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BFDF" w14:textId="315692B5" w:rsidR="00180419" w:rsidRDefault="00547D6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3040645A">
            <wp:extent cx="5158740" cy="192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740" cy="1920240"/>
                    </a:xfrm>
                    <a:prstGeom prst="rect">
                      <a:avLst/>
                    </a:prstGeom>
                    <a:noFill/>
                    <a:ln>
                      <a:noFill/>
                    </a:ln>
                  </pic:spPr>
                </pic:pic>
              </a:graphicData>
            </a:graphic>
          </wp:inline>
        </w:drawing>
      </w: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659F7CF2" w14:textId="77777777" w:rsidR="00F025CB" w:rsidRDefault="00F025CB"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200BBFE3" w14:textId="0D85EB45"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3623C922" w:rsidR="004217BA" w:rsidRPr="00523221" w:rsidRDefault="00F025CB" w:rsidP="004217BA">
      <w:pPr>
        <w:rPr>
          <w:rFonts w:ascii="Arial" w:hAnsi="Arial" w:cs="Arial"/>
          <w:b/>
          <w:i/>
          <w:color w:val="002060"/>
          <w:sz w:val="56"/>
          <w:szCs w:val="56"/>
        </w:rPr>
      </w:pPr>
      <w:r>
        <w:rPr>
          <w:rFonts w:ascii="Arial" w:hAnsi="Arial" w:cs="Arial"/>
          <w:b/>
          <w:i/>
          <w:color w:val="002060"/>
          <w:sz w:val="56"/>
          <w:szCs w:val="24"/>
        </w:rPr>
        <w:t>22 September 2020</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15E7F3D2" w14:textId="77777777" w:rsidR="00F025CB" w:rsidRPr="004950A5" w:rsidRDefault="00F025CB" w:rsidP="00F025CB">
      <w:pPr>
        <w:tabs>
          <w:tab w:val="left" w:pos="720"/>
          <w:tab w:val="left" w:pos="1440"/>
          <w:tab w:val="left" w:pos="2410"/>
          <w:tab w:val="left" w:pos="2977"/>
          <w:tab w:val="right" w:pos="8335"/>
          <w:tab w:val="right" w:pos="8505"/>
        </w:tabs>
        <w:rPr>
          <w:rFonts w:ascii="Arial" w:hAnsi="Arial" w:cs="Arial"/>
        </w:rPr>
      </w:pPr>
      <w:r>
        <w:rPr>
          <w:rFonts w:ascii="Arial" w:hAnsi="Arial" w:cs="Arial"/>
        </w:rPr>
        <w:t>D</w:t>
      </w:r>
      <w:r w:rsidRPr="004950A5">
        <w:rPr>
          <w:rFonts w:ascii="Arial" w:hAnsi="Arial" w:cs="Arial"/>
        </w:rPr>
        <w:t xml:space="preserve">ear Council </w:t>
      </w:r>
      <w:r>
        <w:rPr>
          <w:rFonts w:ascii="Arial" w:hAnsi="Arial" w:cs="Arial"/>
        </w:rPr>
        <w:t>m</w:t>
      </w:r>
      <w:r w:rsidRPr="004950A5">
        <w:rPr>
          <w:rFonts w:ascii="Arial" w:hAnsi="Arial" w:cs="Arial"/>
        </w:rPr>
        <w:t>ember</w:t>
      </w:r>
    </w:p>
    <w:p w14:paraId="7E818A4A" w14:textId="77777777" w:rsidR="00F025CB" w:rsidRDefault="00F025CB" w:rsidP="00F025CB">
      <w:pPr>
        <w:tabs>
          <w:tab w:val="left" w:pos="720"/>
          <w:tab w:val="left" w:pos="1440"/>
          <w:tab w:val="left" w:pos="2410"/>
          <w:tab w:val="left" w:pos="2977"/>
          <w:tab w:val="right" w:pos="8335"/>
          <w:tab w:val="right" w:pos="8505"/>
        </w:tabs>
        <w:rPr>
          <w:rFonts w:ascii="Arial" w:hAnsi="Arial" w:cs="Arial"/>
        </w:rPr>
      </w:pPr>
    </w:p>
    <w:p w14:paraId="4AA33244" w14:textId="77777777" w:rsidR="00F025CB" w:rsidRDefault="00F025CB" w:rsidP="00F025CB">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next Ordinary M</w:t>
      </w:r>
      <w:r w:rsidRPr="003E516E">
        <w:rPr>
          <w:rFonts w:ascii="Arial" w:hAnsi="Arial" w:cs="Arial"/>
        </w:rPr>
        <w:t>eeting of the City of Nedlands will be held</w:t>
      </w:r>
      <w:r>
        <w:rPr>
          <w:rFonts w:ascii="Arial" w:hAnsi="Arial" w:cs="Arial"/>
        </w:rPr>
        <w:t xml:space="preserve"> in the Ellis Room at the </w:t>
      </w:r>
      <w:proofErr w:type="spellStart"/>
      <w:r>
        <w:rPr>
          <w:rFonts w:ascii="Arial" w:hAnsi="Arial" w:cs="Arial"/>
        </w:rPr>
        <w:t>Bendat</w:t>
      </w:r>
      <w:proofErr w:type="spellEnd"/>
      <w:r>
        <w:rPr>
          <w:rFonts w:ascii="Arial" w:hAnsi="Arial" w:cs="Arial"/>
        </w:rPr>
        <w:t xml:space="preserve"> Basketball Centre, 201 Underwood Avenue, Floreat</w:t>
      </w:r>
      <w:r>
        <w:rPr>
          <w:rFonts w:ascii="Arial" w:hAnsi="Arial" w:cs="Arial"/>
          <w:b/>
          <w:szCs w:val="24"/>
        </w:rPr>
        <w:t xml:space="preserve"> </w:t>
      </w:r>
      <w:r w:rsidRPr="003E516E">
        <w:rPr>
          <w:rFonts w:ascii="Arial" w:hAnsi="Arial" w:cs="Arial"/>
        </w:rPr>
        <w:t xml:space="preserve">commencing at </w:t>
      </w:r>
      <w:r>
        <w:rPr>
          <w:rFonts w:ascii="Arial" w:hAnsi="Arial" w:cs="Arial"/>
        </w:rPr>
        <w:t xml:space="preserve">6 </w:t>
      </w:r>
      <w:r w:rsidRPr="003E516E">
        <w:rPr>
          <w:rFonts w:ascii="Arial" w:hAnsi="Arial" w:cs="Arial"/>
        </w:rPr>
        <w:t>pm.</w:t>
      </w:r>
      <w:r>
        <w:rPr>
          <w:rFonts w:ascii="Arial" w:hAnsi="Arial" w:cs="Arial"/>
        </w:rPr>
        <w:t xml:space="preserve"> This meeting will also be livestreamed.</w:t>
      </w:r>
    </w:p>
    <w:p w14:paraId="71CC3E6E" w14:textId="77777777" w:rsidR="00F025CB" w:rsidRDefault="00F025CB" w:rsidP="00F025CB">
      <w:pPr>
        <w:tabs>
          <w:tab w:val="left" w:pos="720"/>
          <w:tab w:val="left" w:pos="1440"/>
          <w:tab w:val="left" w:pos="2410"/>
          <w:tab w:val="left" w:pos="2977"/>
          <w:tab w:val="right" w:pos="8335"/>
          <w:tab w:val="right" w:pos="8505"/>
        </w:tabs>
        <w:jc w:val="both"/>
        <w:rPr>
          <w:rFonts w:ascii="Arial" w:hAnsi="Arial" w:cs="Arial"/>
        </w:rPr>
      </w:pPr>
    </w:p>
    <w:p w14:paraId="4383F919" w14:textId="77777777" w:rsidR="00F025CB" w:rsidRDefault="00F025CB" w:rsidP="00F025CB">
      <w:pPr>
        <w:jc w:val="both"/>
        <w:rPr>
          <w:rFonts w:ascii="Arial" w:hAnsi="Arial" w:cs="Arial"/>
          <w:color w:val="000000" w:themeColor="text1"/>
          <w:szCs w:val="24"/>
        </w:rPr>
      </w:pPr>
      <w:r w:rsidRPr="00774ACB">
        <w:rPr>
          <w:rFonts w:ascii="Arial" w:hAnsi="Arial" w:cs="Arial"/>
          <w:color w:val="000000" w:themeColor="text1"/>
          <w:szCs w:val="24"/>
        </w:rPr>
        <w:t>Due to COVID Restrictions the 2m</w:t>
      </w:r>
      <w:r>
        <w:rPr>
          <w:rFonts w:ascii="Arial" w:hAnsi="Arial" w:cs="Arial"/>
          <w:color w:val="000000" w:themeColor="text1"/>
          <w:szCs w:val="24"/>
        </w:rPr>
        <w:t>²</w:t>
      </w:r>
      <w:r w:rsidRPr="00774ACB">
        <w:rPr>
          <w:rFonts w:ascii="Arial" w:hAnsi="Arial" w:cs="Arial"/>
          <w:color w:val="000000" w:themeColor="text1"/>
          <w:szCs w:val="24"/>
        </w:rPr>
        <w:t>, with 1.5 metre social distancing rule applies</w:t>
      </w:r>
      <w:r>
        <w:rPr>
          <w:rFonts w:ascii="Arial" w:hAnsi="Arial" w:cs="Arial"/>
          <w:color w:val="000000" w:themeColor="text1"/>
          <w:szCs w:val="24"/>
        </w:rPr>
        <w:t>. Once the venue is at capacity no further admission into the room will be permitted.</w:t>
      </w:r>
    </w:p>
    <w:p w14:paraId="38F806BB" w14:textId="77777777" w:rsidR="00F025CB" w:rsidRDefault="00F025CB" w:rsidP="00F025CB">
      <w:pPr>
        <w:tabs>
          <w:tab w:val="left" w:pos="720"/>
          <w:tab w:val="left" w:pos="1440"/>
          <w:tab w:val="left" w:pos="2410"/>
          <w:tab w:val="left" w:pos="2977"/>
          <w:tab w:val="right" w:pos="8335"/>
          <w:tab w:val="right" w:pos="8505"/>
        </w:tabs>
        <w:jc w:val="both"/>
        <w:rPr>
          <w:rFonts w:ascii="Arial" w:hAnsi="Arial" w:cs="Arial"/>
        </w:rPr>
      </w:pPr>
    </w:p>
    <w:p w14:paraId="1E26F4D3" w14:textId="77777777" w:rsidR="00F025CB" w:rsidRPr="00713968" w:rsidRDefault="00F025CB" w:rsidP="00F025CB">
      <w:pPr>
        <w:jc w:val="both"/>
        <w:rPr>
          <w:rStyle w:val="eop"/>
          <w:rFonts w:ascii="Arial" w:hAnsi="Arial" w:cs="Arial"/>
          <w:szCs w:val="24"/>
        </w:rPr>
      </w:pPr>
      <w:r w:rsidRPr="00713968">
        <w:rPr>
          <w:rStyle w:val="normaltextrun"/>
          <w:rFonts w:ascii="Arial" w:hAnsi="Arial" w:cs="Arial"/>
          <w:color w:val="000000"/>
          <w:szCs w:val="24"/>
        </w:rPr>
        <w:t>The public can continue to participate by submitting questions and addresses via the required online submission forms at:  </w:t>
      </w:r>
      <w:r w:rsidRPr="00713968">
        <w:rPr>
          <w:rStyle w:val="eop"/>
          <w:rFonts w:ascii="Arial" w:hAnsi="Arial" w:cs="Arial"/>
          <w:szCs w:val="24"/>
        </w:rPr>
        <w:t> </w:t>
      </w:r>
    </w:p>
    <w:p w14:paraId="578B01AA" w14:textId="77777777" w:rsidR="00F025CB" w:rsidRPr="00713968" w:rsidRDefault="00F025CB" w:rsidP="00F025CB">
      <w:pPr>
        <w:pStyle w:val="paragraph"/>
        <w:spacing w:before="0" w:beforeAutospacing="0" w:after="0" w:afterAutospacing="0"/>
        <w:jc w:val="both"/>
        <w:textAlignment w:val="baseline"/>
        <w:rPr>
          <w:rFonts w:ascii="Segoe UI" w:hAnsi="Segoe UI" w:cs="Segoe UI"/>
        </w:rPr>
      </w:pPr>
    </w:p>
    <w:p w14:paraId="0ACBCDBF" w14:textId="77777777" w:rsidR="00F025CB" w:rsidRPr="00713968" w:rsidRDefault="00D07E46" w:rsidP="00F025CB">
      <w:pPr>
        <w:pStyle w:val="paragraph"/>
        <w:spacing w:before="0" w:beforeAutospacing="0" w:after="0" w:afterAutospacing="0"/>
        <w:jc w:val="both"/>
        <w:textAlignment w:val="baseline"/>
        <w:rPr>
          <w:rFonts w:ascii="Arial" w:hAnsi="Arial" w:cs="Arial"/>
        </w:rPr>
      </w:pPr>
      <w:hyperlink r:id="rId13" w:history="1">
        <w:r w:rsidR="00F025CB" w:rsidRPr="00713968">
          <w:rPr>
            <w:rStyle w:val="Hyperlink"/>
            <w:rFonts w:ascii="Arial" w:hAnsi="Arial" w:cs="Arial"/>
          </w:rPr>
          <w:t>http://www.nedlands.wa.gov.au/intention-address-council-or-council-committee-form</w:t>
        </w:r>
      </w:hyperlink>
      <w:r w:rsidR="00F025CB" w:rsidRPr="00713968">
        <w:rPr>
          <w:rStyle w:val="normaltextrun"/>
          <w:rFonts w:ascii="Arial" w:hAnsi="Arial" w:cs="Arial"/>
          <w:color w:val="000000"/>
        </w:rPr>
        <w:t> </w:t>
      </w:r>
      <w:r w:rsidR="00F025CB" w:rsidRPr="00713968">
        <w:rPr>
          <w:rStyle w:val="eop"/>
          <w:rFonts w:ascii="Arial" w:hAnsi="Arial" w:cs="Arial"/>
        </w:rPr>
        <w:t> </w:t>
      </w:r>
    </w:p>
    <w:p w14:paraId="1EBD8CE5" w14:textId="77777777" w:rsidR="00F025CB" w:rsidRDefault="00F025CB" w:rsidP="00F025CB">
      <w:pPr>
        <w:tabs>
          <w:tab w:val="left" w:pos="720"/>
          <w:tab w:val="left" w:pos="1440"/>
          <w:tab w:val="left" w:pos="2410"/>
          <w:tab w:val="left" w:pos="2977"/>
          <w:tab w:val="right" w:pos="8335"/>
          <w:tab w:val="right" w:pos="8505"/>
        </w:tabs>
      </w:pPr>
    </w:p>
    <w:p w14:paraId="200BBFF7" w14:textId="066A182D" w:rsidR="00180419" w:rsidRDefault="00D07E46" w:rsidP="00F025CB">
      <w:pPr>
        <w:tabs>
          <w:tab w:val="left" w:pos="720"/>
          <w:tab w:val="left" w:pos="1440"/>
          <w:tab w:val="left" w:pos="2410"/>
          <w:tab w:val="left" w:pos="2977"/>
          <w:tab w:val="right" w:pos="8335"/>
          <w:tab w:val="right" w:pos="8505"/>
        </w:tabs>
        <w:rPr>
          <w:rFonts w:ascii="Arial" w:hAnsi="Arial" w:cs="Arial"/>
        </w:rPr>
      </w:pPr>
      <w:hyperlink r:id="rId14" w:history="1">
        <w:r w:rsidR="00F025CB" w:rsidRPr="003066CD">
          <w:rPr>
            <w:rStyle w:val="Hyperlink"/>
            <w:rFonts w:ascii="Arial" w:hAnsi="Arial" w:cs="Arial"/>
          </w:rPr>
          <w:t>http://www.nedlands.wa.gov.au/public-question-time</w:t>
        </w:r>
      </w:hyperlink>
    </w:p>
    <w:bookmarkStart w:id="0" w:name="_Hlk39056729"/>
    <w:p w14:paraId="5360134A" w14:textId="04401696" w:rsidR="00F025CB" w:rsidRDefault="00F025CB" w:rsidP="00F025CB">
      <w:pPr>
        <w:pStyle w:val="paragraph"/>
        <w:spacing w:before="0" w:beforeAutospacing="0" w:after="0" w:afterAutospacing="0"/>
        <w:jc w:val="both"/>
        <w:textAlignment w:val="baseline"/>
        <w:rPr>
          <w:rFonts w:ascii="Arial" w:hAnsi="Arial" w:cs="Arial"/>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5E5F3D">
        <w:fldChar w:fldCharType="begin"/>
      </w:r>
      <w:r w:rsidR="005E5F3D">
        <w:instrText xml:space="preserve"> INCLUDEPICTURE  "cid:image001.png@01D4D35A.38AFF500" \* MERGEFORMATINET </w:instrText>
      </w:r>
      <w:r w:rsidR="005E5F3D">
        <w:fldChar w:fldCharType="separate"/>
      </w:r>
      <w:r w:rsidR="00956C0E">
        <w:fldChar w:fldCharType="begin"/>
      </w:r>
      <w:r w:rsidR="00956C0E">
        <w:instrText xml:space="preserve"> INCLUDEPICTURE  "cid:image001.png@01D4D35A.38AFF500" \* MERGEFORMATINET </w:instrText>
      </w:r>
      <w:r w:rsidR="00956C0E">
        <w:fldChar w:fldCharType="separate"/>
      </w:r>
      <w:r w:rsidR="00D07E46">
        <w:fldChar w:fldCharType="begin"/>
      </w:r>
      <w:r w:rsidR="00D07E46">
        <w:instrText xml:space="preserve"> </w:instrText>
      </w:r>
      <w:r w:rsidR="00D07E46">
        <w:instrText>INCLUDEPICTURE  "cid:image001.png@01D4D35A.38AFF500" \* MERGEFORMATINET</w:instrText>
      </w:r>
      <w:r w:rsidR="00D07E46">
        <w:instrText xml:space="preserve"> </w:instrText>
      </w:r>
      <w:r w:rsidR="00D07E46">
        <w:fldChar w:fldCharType="separate"/>
      </w:r>
      <w:r w:rsidR="00014F53">
        <w:pict w14:anchorId="18215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5.4pt">
            <v:imagedata r:id="rId15" r:href="rId16"/>
          </v:shape>
        </w:pict>
      </w:r>
      <w:r w:rsidR="00D07E46">
        <w:fldChar w:fldCharType="end"/>
      </w:r>
      <w:r w:rsidR="00956C0E">
        <w:fldChar w:fldCharType="end"/>
      </w:r>
      <w:r w:rsidR="005E5F3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bookmarkEnd w:id="0"/>
    </w:p>
    <w:p w14:paraId="27D0D480" w14:textId="77777777" w:rsidR="00F025CB" w:rsidRPr="004950A5" w:rsidRDefault="00F025CB" w:rsidP="00F025CB">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11750B71" w14:textId="77777777" w:rsidR="00F025CB" w:rsidRDefault="00F025CB" w:rsidP="00F025CB">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5244B8D4" w14:textId="2082648E" w:rsidR="00F025CB" w:rsidRPr="004950A5" w:rsidRDefault="00F025CB" w:rsidP="00F025CB">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18 September 2020</w:t>
      </w:r>
    </w:p>
    <w:p w14:paraId="200BBFF8" w14:textId="45586C95"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511438298"/>
        <w:docPartObj>
          <w:docPartGallery w:val="Table of Contents"/>
          <w:docPartUnique/>
        </w:docPartObj>
      </w:sdtPr>
      <w:sdtEndPr>
        <w:rPr>
          <w:b/>
          <w:bCs/>
          <w:noProof/>
        </w:rPr>
      </w:sdtEndPr>
      <w:sdtContent>
        <w:p w14:paraId="20F5034B" w14:textId="35998B8C" w:rsidR="005E5F3D" w:rsidRDefault="005E5F3D">
          <w:pPr>
            <w:pStyle w:val="TOCHeading"/>
          </w:pPr>
        </w:p>
        <w:p w14:paraId="0A5B945F" w14:textId="2B7F3E78" w:rsidR="005E5F3D" w:rsidRPr="005E5F3D" w:rsidRDefault="005E5F3D" w:rsidP="005E5F3D">
          <w:pPr>
            <w:pStyle w:val="TOC2"/>
            <w:rPr>
              <w:rFonts w:ascii="Arial" w:eastAsiaTheme="minorEastAsia" w:hAnsi="Arial" w:cs="Arial"/>
              <w:szCs w:val="24"/>
              <w:lang w:eastAsia="en-AU"/>
            </w:rPr>
          </w:pPr>
          <w:r>
            <w:fldChar w:fldCharType="begin"/>
          </w:r>
          <w:r>
            <w:instrText xml:space="preserve"> TOC \o "1-3" \h \z \u </w:instrText>
          </w:r>
          <w:r>
            <w:fldChar w:fldCharType="separate"/>
          </w:r>
          <w:hyperlink w:anchor="_Toc51363850" w:history="1">
            <w:r w:rsidRPr="005E5F3D">
              <w:rPr>
                <w:rStyle w:val="Hyperlink"/>
                <w:rFonts w:ascii="Arial" w:hAnsi="Arial" w:cs="Arial"/>
                <w:szCs w:val="24"/>
              </w:rPr>
              <w:t>Declaration of Opening</w:t>
            </w:r>
            <w:r w:rsidRPr="005E5F3D">
              <w:rPr>
                <w:rFonts w:ascii="Arial" w:hAnsi="Arial" w:cs="Arial"/>
                <w:webHidden/>
                <w:szCs w:val="24"/>
              </w:rPr>
              <w:tab/>
            </w:r>
            <w:r w:rsidRPr="005E5F3D">
              <w:rPr>
                <w:rFonts w:ascii="Arial" w:hAnsi="Arial" w:cs="Arial"/>
                <w:webHidden/>
                <w:szCs w:val="24"/>
              </w:rPr>
              <w:fldChar w:fldCharType="begin"/>
            </w:r>
            <w:r w:rsidRPr="005E5F3D">
              <w:rPr>
                <w:rFonts w:ascii="Arial" w:hAnsi="Arial" w:cs="Arial"/>
                <w:webHidden/>
                <w:szCs w:val="24"/>
              </w:rPr>
              <w:instrText xml:space="preserve"> PAGEREF _Toc51363850 \h </w:instrText>
            </w:r>
            <w:r w:rsidRPr="005E5F3D">
              <w:rPr>
                <w:rFonts w:ascii="Arial" w:hAnsi="Arial" w:cs="Arial"/>
                <w:webHidden/>
                <w:szCs w:val="24"/>
              </w:rPr>
            </w:r>
            <w:r w:rsidRPr="005E5F3D">
              <w:rPr>
                <w:rFonts w:ascii="Arial" w:hAnsi="Arial" w:cs="Arial"/>
                <w:webHidden/>
                <w:szCs w:val="24"/>
              </w:rPr>
              <w:fldChar w:fldCharType="separate"/>
            </w:r>
            <w:r w:rsidR="00956C0E">
              <w:rPr>
                <w:rFonts w:ascii="Arial" w:hAnsi="Arial" w:cs="Arial"/>
                <w:webHidden/>
                <w:szCs w:val="24"/>
              </w:rPr>
              <w:t>4</w:t>
            </w:r>
            <w:r w:rsidRPr="005E5F3D">
              <w:rPr>
                <w:rFonts w:ascii="Arial" w:hAnsi="Arial" w:cs="Arial"/>
                <w:webHidden/>
                <w:szCs w:val="24"/>
              </w:rPr>
              <w:fldChar w:fldCharType="end"/>
            </w:r>
          </w:hyperlink>
        </w:p>
        <w:p w14:paraId="7657BEB3" w14:textId="6071BBF4" w:rsidR="005E5F3D" w:rsidRPr="005E5F3D" w:rsidRDefault="00D07E46" w:rsidP="005E5F3D">
          <w:pPr>
            <w:pStyle w:val="TOC2"/>
            <w:rPr>
              <w:rFonts w:ascii="Arial" w:eastAsiaTheme="minorEastAsia" w:hAnsi="Arial" w:cs="Arial"/>
              <w:szCs w:val="24"/>
              <w:lang w:eastAsia="en-AU"/>
            </w:rPr>
          </w:pPr>
          <w:hyperlink w:anchor="_Toc51363851" w:history="1">
            <w:r w:rsidR="005E5F3D" w:rsidRPr="005E5F3D">
              <w:rPr>
                <w:rStyle w:val="Hyperlink"/>
                <w:rFonts w:ascii="Arial" w:hAnsi="Arial" w:cs="Arial"/>
                <w:szCs w:val="24"/>
              </w:rPr>
              <w:t>Present and Apologies and Leave Of Absence (Previously Approved)</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_Toc51363851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4</w:t>
            </w:r>
            <w:r w:rsidR="005E5F3D" w:rsidRPr="005E5F3D">
              <w:rPr>
                <w:rFonts w:ascii="Arial" w:hAnsi="Arial" w:cs="Arial"/>
                <w:webHidden/>
                <w:szCs w:val="24"/>
              </w:rPr>
              <w:fldChar w:fldCharType="end"/>
            </w:r>
          </w:hyperlink>
        </w:p>
        <w:p w14:paraId="1F3BD017" w14:textId="0B4E45A3" w:rsidR="005E5F3D" w:rsidRPr="005E5F3D" w:rsidRDefault="00D07E46" w:rsidP="005E5F3D">
          <w:pPr>
            <w:pStyle w:val="TOC2"/>
            <w:rPr>
              <w:rFonts w:ascii="Arial" w:eastAsiaTheme="minorEastAsia" w:hAnsi="Arial" w:cs="Arial"/>
              <w:szCs w:val="24"/>
              <w:lang w:eastAsia="en-AU"/>
            </w:rPr>
          </w:pPr>
          <w:hyperlink w:anchor="_Toc51363852" w:history="1">
            <w:r w:rsidR="005E5F3D" w:rsidRPr="005E5F3D">
              <w:rPr>
                <w:rStyle w:val="Hyperlink"/>
                <w:rFonts w:ascii="Arial" w:hAnsi="Arial" w:cs="Arial"/>
                <w:szCs w:val="24"/>
              </w:rPr>
              <w:t>1.</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Public Question Time</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_Toc51363852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5</w:t>
            </w:r>
            <w:r w:rsidR="005E5F3D" w:rsidRPr="005E5F3D">
              <w:rPr>
                <w:rFonts w:ascii="Arial" w:hAnsi="Arial" w:cs="Arial"/>
                <w:webHidden/>
                <w:szCs w:val="24"/>
              </w:rPr>
              <w:fldChar w:fldCharType="end"/>
            </w:r>
          </w:hyperlink>
        </w:p>
        <w:p w14:paraId="54AACDF5" w14:textId="20CBADD3" w:rsidR="005E5F3D" w:rsidRPr="005E5F3D" w:rsidRDefault="00D07E46" w:rsidP="005E5F3D">
          <w:pPr>
            <w:pStyle w:val="TOC2"/>
            <w:rPr>
              <w:rFonts w:ascii="Arial" w:eastAsiaTheme="minorEastAsia" w:hAnsi="Arial" w:cs="Arial"/>
              <w:szCs w:val="24"/>
              <w:lang w:eastAsia="en-AU"/>
            </w:rPr>
          </w:pPr>
          <w:hyperlink w:anchor="_Toc51363853" w:history="1">
            <w:r w:rsidR="005E5F3D" w:rsidRPr="005E5F3D">
              <w:rPr>
                <w:rStyle w:val="Hyperlink"/>
                <w:rFonts w:ascii="Arial" w:hAnsi="Arial" w:cs="Arial"/>
                <w:szCs w:val="24"/>
              </w:rPr>
              <w:t>2.</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Addresses by Members of the Public</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_Toc51363853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5</w:t>
            </w:r>
            <w:r w:rsidR="005E5F3D" w:rsidRPr="005E5F3D">
              <w:rPr>
                <w:rFonts w:ascii="Arial" w:hAnsi="Arial" w:cs="Arial"/>
                <w:webHidden/>
                <w:szCs w:val="24"/>
              </w:rPr>
              <w:fldChar w:fldCharType="end"/>
            </w:r>
          </w:hyperlink>
        </w:p>
        <w:p w14:paraId="37AC1469" w14:textId="4459905A" w:rsidR="005E5F3D" w:rsidRPr="005E5F3D" w:rsidRDefault="00D07E46" w:rsidP="005E5F3D">
          <w:pPr>
            <w:pStyle w:val="TOC2"/>
            <w:rPr>
              <w:rFonts w:ascii="Arial" w:eastAsiaTheme="minorEastAsia" w:hAnsi="Arial" w:cs="Arial"/>
              <w:szCs w:val="24"/>
              <w:lang w:eastAsia="en-AU"/>
            </w:rPr>
          </w:pPr>
          <w:hyperlink w:anchor="_Toc51363854" w:history="1">
            <w:r w:rsidR="005E5F3D" w:rsidRPr="005E5F3D">
              <w:rPr>
                <w:rStyle w:val="Hyperlink"/>
                <w:rFonts w:ascii="Arial" w:hAnsi="Arial" w:cs="Arial"/>
                <w:szCs w:val="24"/>
              </w:rPr>
              <w:t>3.</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Requests for Leave of Absence</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_Toc51363854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5</w:t>
            </w:r>
            <w:r w:rsidR="005E5F3D" w:rsidRPr="005E5F3D">
              <w:rPr>
                <w:rFonts w:ascii="Arial" w:hAnsi="Arial" w:cs="Arial"/>
                <w:webHidden/>
                <w:szCs w:val="24"/>
              </w:rPr>
              <w:fldChar w:fldCharType="end"/>
            </w:r>
          </w:hyperlink>
        </w:p>
        <w:p w14:paraId="5F97C2E7" w14:textId="1740BA20" w:rsidR="005E5F3D" w:rsidRPr="005E5F3D" w:rsidRDefault="00D07E46" w:rsidP="005E5F3D">
          <w:pPr>
            <w:pStyle w:val="TOC2"/>
            <w:rPr>
              <w:rFonts w:ascii="Arial" w:eastAsiaTheme="minorEastAsia" w:hAnsi="Arial" w:cs="Arial"/>
              <w:szCs w:val="24"/>
              <w:lang w:eastAsia="en-AU"/>
            </w:rPr>
          </w:pPr>
          <w:hyperlink w:anchor="_Toc51363855" w:history="1">
            <w:r w:rsidR="005E5F3D" w:rsidRPr="005E5F3D">
              <w:rPr>
                <w:rStyle w:val="Hyperlink"/>
                <w:rFonts w:ascii="Arial" w:hAnsi="Arial" w:cs="Arial"/>
                <w:szCs w:val="24"/>
              </w:rPr>
              <w:t>4.</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Petitions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_Toc51363855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5</w:t>
            </w:r>
            <w:r w:rsidR="005E5F3D" w:rsidRPr="005E5F3D">
              <w:rPr>
                <w:rFonts w:ascii="Arial" w:hAnsi="Arial" w:cs="Arial"/>
                <w:webHidden/>
                <w:szCs w:val="24"/>
              </w:rPr>
              <w:fldChar w:fldCharType="end"/>
            </w:r>
          </w:hyperlink>
        </w:p>
        <w:p w14:paraId="5C1D120D" w14:textId="59F9C929" w:rsidR="005E5F3D" w:rsidRPr="005E5F3D" w:rsidRDefault="00D07E46" w:rsidP="005E5F3D">
          <w:pPr>
            <w:pStyle w:val="TOC2"/>
            <w:rPr>
              <w:rFonts w:ascii="Arial" w:eastAsiaTheme="minorEastAsia" w:hAnsi="Arial" w:cs="Arial"/>
              <w:szCs w:val="24"/>
              <w:lang w:eastAsia="en-AU"/>
            </w:rPr>
          </w:pPr>
          <w:hyperlink w:anchor="_Toc51363856" w:history="1">
            <w:r w:rsidR="005E5F3D" w:rsidRPr="005E5F3D">
              <w:rPr>
                <w:rStyle w:val="Hyperlink"/>
                <w:rFonts w:ascii="Arial" w:hAnsi="Arial" w:cs="Arial"/>
                <w:szCs w:val="24"/>
              </w:rPr>
              <w:t>5.</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Disclosures of Financial / Proximity Interest</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_Toc51363856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5</w:t>
            </w:r>
            <w:r w:rsidR="005E5F3D" w:rsidRPr="005E5F3D">
              <w:rPr>
                <w:rFonts w:ascii="Arial" w:hAnsi="Arial" w:cs="Arial"/>
                <w:webHidden/>
                <w:szCs w:val="24"/>
              </w:rPr>
              <w:fldChar w:fldCharType="end"/>
            </w:r>
          </w:hyperlink>
        </w:p>
        <w:p w14:paraId="624A5968" w14:textId="494CA933" w:rsidR="005E5F3D" w:rsidRPr="005E5F3D" w:rsidRDefault="00D07E46" w:rsidP="005E5F3D">
          <w:pPr>
            <w:pStyle w:val="TOC2"/>
            <w:rPr>
              <w:rFonts w:ascii="Arial" w:eastAsiaTheme="minorEastAsia" w:hAnsi="Arial" w:cs="Arial"/>
              <w:szCs w:val="24"/>
              <w:lang w:eastAsia="en-AU"/>
            </w:rPr>
          </w:pPr>
          <w:hyperlink w:anchor="_Toc51363857" w:history="1">
            <w:r w:rsidR="005E5F3D" w:rsidRPr="005E5F3D">
              <w:rPr>
                <w:rStyle w:val="Hyperlink"/>
                <w:rFonts w:ascii="Arial" w:hAnsi="Arial" w:cs="Arial"/>
                <w:szCs w:val="24"/>
              </w:rPr>
              <w:t>6.</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Disclosures of Interests Affecting Impartiality</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_Toc51363857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w:t>
            </w:r>
            <w:r w:rsidR="005E5F3D" w:rsidRPr="005E5F3D">
              <w:rPr>
                <w:rFonts w:ascii="Arial" w:hAnsi="Arial" w:cs="Arial"/>
                <w:webHidden/>
                <w:szCs w:val="24"/>
              </w:rPr>
              <w:fldChar w:fldCharType="end"/>
            </w:r>
          </w:hyperlink>
        </w:p>
        <w:p w14:paraId="5954DF12" w14:textId="3A6FB0B9" w:rsidR="005E5F3D" w:rsidRPr="005E5F3D" w:rsidRDefault="00D07E46" w:rsidP="005E5F3D">
          <w:pPr>
            <w:pStyle w:val="TOC2"/>
            <w:rPr>
              <w:rFonts w:ascii="Arial" w:eastAsiaTheme="minorEastAsia" w:hAnsi="Arial" w:cs="Arial"/>
              <w:szCs w:val="24"/>
              <w:lang w:eastAsia="en-AU"/>
            </w:rPr>
          </w:pPr>
          <w:hyperlink w:anchor="_Toc51363858" w:history="1">
            <w:r w:rsidR="005E5F3D" w:rsidRPr="005E5F3D">
              <w:rPr>
                <w:rStyle w:val="Hyperlink"/>
                <w:rFonts w:ascii="Arial" w:hAnsi="Arial" w:cs="Arial"/>
                <w:szCs w:val="24"/>
              </w:rPr>
              <w:t>7.</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Declarations by Members That They Have Not Given Due Consideration to Papers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_Toc51363858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w:t>
            </w:r>
            <w:r w:rsidR="005E5F3D" w:rsidRPr="005E5F3D">
              <w:rPr>
                <w:rFonts w:ascii="Arial" w:hAnsi="Arial" w:cs="Arial"/>
                <w:webHidden/>
                <w:szCs w:val="24"/>
              </w:rPr>
              <w:fldChar w:fldCharType="end"/>
            </w:r>
          </w:hyperlink>
        </w:p>
        <w:p w14:paraId="27FE8BC9" w14:textId="26DA428A" w:rsidR="005E5F3D" w:rsidRPr="005E5F3D" w:rsidRDefault="00D07E46" w:rsidP="005E5F3D">
          <w:pPr>
            <w:pStyle w:val="TOC2"/>
            <w:rPr>
              <w:rFonts w:ascii="Arial" w:eastAsiaTheme="minorEastAsia" w:hAnsi="Arial" w:cs="Arial"/>
              <w:szCs w:val="24"/>
              <w:lang w:eastAsia="en-AU"/>
            </w:rPr>
          </w:pPr>
          <w:hyperlink w:anchor="_Toc51363859" w:history="1">
            <w:r w:rsidR="005E5F3D" w:rsidRPr="005E5F3D">
              <w:rPr>
                <w:rStyle w:val="Hyperlink"/>
                <w:rFonts w:ascii="Arial" w:hAnsi="Arial" w:cs="Arial"/>
                <w:szCs w:val="24"/>
              </w:rPr>
              <w:t>8.</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Confirmation of Minutes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_Toc51363859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w:t>
            </w:r>
            <w:r w:rsidR="005E5F3D" w:rsidRPr="005E5F3D">
              <w:rPr>
                <w:rFonts w:ascii="Arial" w:hAnsi="Arial" w:cs="Arial"/>
                <w:webHidden/>
                <w:szCs w:val="24"/>
              </w:rPr>
              <w:fldChar w:fldCharType="end"/>
            </w:r>
          </w:hyperlink>
        </w:p>
        <w:p w14:paraId="6B45541E" w14:textId="505CF7D4" w:rsidR="005E5F3D" w:rsidRPr="005E5F3D" w:rsidRDefault="00D07E46" w:rsidP="005E5F3D">
          <w:pPr>
            <w:pStyle w:val="TOC2"/>
            <w:rPr>
              <w:rFonts w:ascii="Arial" w:eastAsiaTheme="minorEastAsia" w:hAnsi="Arial" w:cs="Arial"/>
              <w:szCs w:val="24"/>
              <w:lang w:eastAsia="en-AU"/>
            </w:rPr>
          </w:pPr>
          <w:hyperlink w:anchor="_Toc51363860" w:history="1">
            <w:r w:rsidR="005E5F3D" w:rsidRPr="005E5F3D">
              <w:rPr>
                <w:rStyle w:val="Hyperlink"/>
                <w:rFonts w:ascii="Arial" w:hAnsi="Arial" w:cs="Arial"/>
                <w:szCs w:val="24"/>
              </w:rPr>
              <w:t>8.1</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Special Council Meeting 20 August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_Toc51363860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w:t>
            </w:r>
            <w:r w:rsidR="005E5F3D" w:rsidRPr="005E5F3D">
              <w:rPr>
                <w:rFonts w:ascii="Arial" w:hAnsi="Arial" w:cs="Arial"/>
                <w:webHidden/>
                <w:szCs w:val="24"/>
              </w:rPr>
              <w:fldChar w:fldCharType="end"/>
            </w:r>
          </w:hyperlink>
        </w:p>
        <w:p w14:paraId="5DB8E248" w14:textId="211876BD" w:rsidR="005E5F3D" w:rsidRPr="005E5F3D" w:rsidRDefault="00D07E46" w:rsidP="005E5F3D">
          <w:pPr>
            <w:pStyle w:val="TOC2"/>
            <w:rPr>
              <w:rFonts w:ascii="Arial" w:eastAsiaTheme="minorEastAsia" w:hAnsi="Arial" w:cs="Arial"/>
              <w:szCs w:val="24"/>
              <w:lang w:eastAsia="en-AU"/>
            </w:rPr>
          </w:pPr>
          <w:hyperlink w:anchor="_Toc51363861" w:history="1">
            <w:r w:rsidR="005E5F3D" w:rsidRPr="005E5F3D">
              <w:rPr>
                <w:rStyle w:val="Hyperlink"/>
                <w:rFonts w:ascii="Arial" w:hAnsi="Arial" w:cs="Arial"/>
                <w:szCs w:val="24"/>
              </w:rPr>
              <w:t>8.2</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Ordinary Council Meeting 25 August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_Toc51363861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w:t>
            </w:r>
            <w:r w:rsidR="005E5F3D" w:rsidRPr="005E5F3D">
              <w:rPr>
                <w:rFonts w:ascii="Arial" w:hAnsi="Arial" w:cs="Arial"/>
                <w:webHidden/>
                <w:szCs w:val="24"/>
              </w:rPr>
              <w:fldChar w:fldCharType="end"/>
            </w:r>
          </w:hyperlink>
        </w:p>
        <w:p w14:paraId="18CDC6D7" w14:textId="26243965" w:rsidR="005E5F3D" w:rsidRPr="005E5F3D" w:rsidRDefault="00D07E46" w:rsidP="005E5F3D">
          <w:pPr>
            <w:pStyle w:val="TOC2"/>
            <w:rPr>
              <w:rFonts w:ascii="Arial" w:eastAsiaTheme="minorEastAsia" w:hAnsi="Arial" w:cs="Arial"/>
              <w:szCs w:val="24"/>
              <w:lang w:eastAsia="en-AU"/>
            </w:rPr>
          </w:pPr>
          <w:hyperlink w:anchor="_Toc51363862" w:history="1">
            <w:r w:rsidR="005E5F3D" w:rsidRPr="005E5F3D">
              <w:rPr>
                <w:rStyle w:val="Hyperlink"/>
                <w:rFonts w:ascii="Arial" w:hAnsi="Arial" w:cs="Arial"/>
                <w:szCs w:val="24"/>
              </w:rPr>
              <w:t>8.3</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Special Council Meeting 3 September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_Toc51363862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w:t>
            </w:r>
            <w:r w:rsidR="005E5F3D" w:rsidRPr="005E5F3D">
              <w:rPr>
                <w:rFonts w:ascii="Arial" w:hAnsi="Arial" w:cs="Arial"/>
                <w:webHidden/>
                <w:szCs w:val="24"/>
              </w:rPr>
              <w:fldChar w:fldCharType="end"/>
            </w:r>
          </w:hyperlink>
        </w:p>
        <w:p w14:paraId="2951E20D" w14:textId="5267A985" w:rsidR="005E5F3D" w:rsidRPr="005E5F3D" w:rsidRDefault="00D07E46" w:rsidP="005E5F3D">
          <w:pPr>
            <w:pStyle w:val="TOC2"/>
            <w:rPr>
              <w:rFonts w:ascii="Arial" w:eastAsiaTheme="minorEastAsia" w:hAnsi="Arial" w:cs="Arial"/>
              <w:szCs w:val="24"/>
              <w:lang w:eastAsia="en-AU"/>
            </w:rPr>
          </w:pPr>
          <w:hyperlink w:anchor="_Toc51363863" w:history="1">
            <w:r w:rsidR="005E5F3D" w:rsidRPr="005E5F3D">
              <w:rPr>
                <w:rStyle w:val="Hyperlink"/>
                <w:rFonts w:ascii="Arial" w:hAnsi="Arial" w:cs="Arial"/>
                <w:szCs w:val="24"/>
              </w:rPr>
              <w:t>8.4</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Special Council Meeting 10 September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_Toc51363863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7</w:t>
            </w:r>
            <w:r w:rsidR="005E5F3D" w:rsidRPr="005E5F3D">
              <w:rPr>
                <w:rFonts w:ascii="Arial" w:hAnsi="Arial" w:cs="Arial"/>
                <w:webHidden/>
                <w:szCs w:val="24"/>
              </w:rPr>
              <w:fldChar w:fldCharType="end"/>
            </w:r>
          </w:hyperlink>
        </w:p>
        <w:p w14:paraId="4559CC30" w14:textId="24DA1475" w:rsidR="005E5F3D" w:rsidRPr="005E5F3D" w:rsidRDefault="00D07E46" w:rsidP="005E5F3D">
          <w:pPr>
            <w:pStyle w:val="TOC2"/>
            <w:rPr>
              <w:rFonts w:ascii="Arial" w:eastAsiaTheme="minorEastAsia" w:hAnsi="Arial" w:cs="Arial"/>
              <w:szCs w:val="24"/>
              <w:lang w:eastAsia="en-AU"/>
            </w:rPr>
          </w:pPr>
          <w:hyperlink w:anchor="_Toc51363864" w:history="1">
            <w:r w:rsidR="005E5F3D" w:rsidRPr="005E5F3D">
              <w:rPr>
                <w:rStyle w:val="Hyperlink"/>
                <w:rFonts w:ascii="Arial" w:hAnsi="Arial" w:cs="Arial"/>
                <w:szCs w:val="24"/>
              </w:rPr>
              <w:t>8.5</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Special Council Meeting 15 September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_Toc51363864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7</w:t>
            </w:r>
            <w:r w:rsidR="005E5F3D" w:rsidRPr="005E5F3D">
              <w:rPr>
                <w:rFonts w:ascii="Arial" w:hAnsi="Arial" w:cs="Arial"/>
                <w:webHidden/>
                <w:szCs w:val="24"/>
              </w:rPr>
              <w:fldChar w:fldCharType="end"/>
            </w:r>
          </w:hyperlink>
        </w:p>
        <w:p w14:paraId="20FB2182" w14:textId="4FDBFB9C" w:rsidR="005E5F3D" w:rsidRPr="005E5F3D" w:rsidRDefault="00D07E46" w:rsidP="005E5F3D">
          <w:pPr>
            <w:pStyle w:val="TOC2"/>
            <w:rPr>
              <w:rFonts w:ascii="Arial" w:eastAsiaTheme="minorEastAsia" w:hAnsi="Arial" w:cs="Arial"/>
              <w:szCs w:val="24"/>
              <w:lang w:eastAsia="en-AU"/>
            </w:rPr>
          </w:pPr>
          <w:hyperlink w:anchor="_Toc51363865" w:history="1">
            <w:r w:rsidR="005E5F3D" w:rsidRPr="005E5F3D">
              <w:rPr>
                <w:rStyle w:val="Hyperlink"/>
                <w:rFonts w:ascii="Arial" w:hAnsi="Arial" w:cs="Arial"/>
                <w:szCs w:val="24"/>
              </w:rPr>
              <w:t>9.</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Announcements of the Presiding Member without discussion</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_Toc51363865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7</w:t>
            </w:r>
            <w:r w:rsidR="005E5F3D" w:rsidRPr="005E5F3D">
              <w:rPr>
                <w:rFonts w:ascii="Arial" w:hAnsi="Arial" w:cs="Arial"/>
                <w:webHidden/>
                <w:szCs w:val="24"/>
              </w:rPr>
              <w:fldChar w:fldCharType="end"/>
            </w:r>
          </w:hyperlink>
        </w:p>
        <w:p w14:paraId="5D414A6C" w14:textId="3BDDB661" w:rsidR="005E5F3D" w:rsidRPr="005E5F3D" w:rsidRDefault="00D07E46" w:rsidP="005E5F3D">
          <w:pPr>
            <w:pStyle w:val="TOC2"/>
            <w:rPr>
              <w:rFonts w:ascii="Arial" w:eastAsiaTheme="minorEastAsia" w:hAnsi="Arial" w:cs="Arial"/>
              <w:szCs w:val="24"/>
              <w:lang w:eastAsia="en-AU"/>
            </w:rPr>
          </w:pPr>
          <w:hyperlink w:anchor="_Toc51363866" w:history="1">
            <w:r w:rsidR="005E5F3D" w:rsidRPr="005E5F3D">
              <w:rPr>
                <w:rStyle w:val="Hyperlink"/>
                <w:rFonts w:ascii="Arial" w:hAnsi="Arial" w:cs="Arial"/>
                <w:szCs w:val="24"/>
              </w:rPr>
              <w:t>10.</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Members announcements without discussion</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_Toc51363866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7</w:t>
            </w:r>
            <w:r w:rsidR="005E5F3D" w:rsidRPr="005E5F3D">
              <w:rPr>
                <w:rFonts w:ascii="Arial" w:hAnsi="Arial" w:cs="Arial"/>
                <w:webHidden/>
                <w:szCs w:val="24"/>
              </w:rPr>
              <w:fldChar w:fldCharType="end"/>
            </w:r>
          </w:hyperlink>
        </w:p>
        <w:p w14:paraId="2CD0F50A" w14:textId="7E40B848" w:rsidR="005E5F3D" w:rsidRPr="005E5F3D" w:rsidRDefault="00D07E46" w:rsidP="005E5F3D">
          <w:pPr>
            <w:pStyle w:val="TOC2"/>
            <w:rPr>
              <w:rFonts w:ascii="Arial" w:eastAsiaTheme="minorEastAsia" w:hAnsi="Arial" w:cs="Arial"/>
              <w:szCs w:val="24"/>
              <w:lang w:eastAsia="en-AU"/>
            </w:rPr>
          </w:pPr>
          <w:hyperlink w:anchor="_Toc51363867" w:history="1">
            <w:r w:rsidR="005E5F3D" w:rsidRPr="005E5F3D">
              <w:rPr>
                <w:rStyle w:val="Hyperlink"/>
                <w:rFonts w:ascii="Arial" w:hAnsi="Arial" w:cs="Arial"/>
                <w:szCs w:val="24"/>
              </w:rPr>
              <w:t>11.</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Matters for Which the Meeting May Be Closed</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_Toc51363867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7</w:t>
            </w:r>
            <w:r w:rsidR="005E5F3D" w:rsidRPr="005E5F3D">
              <w:rPr>
                <w:rFonts w:ascii="Arial" w:hAnsi="Arial" w:cs="Arial"/>
                <w:webHidden/>
                <w:szCs w:val="24"/>
              </w:rPr>
              <w:fldChar w:fldCharType="end"/>
            </w:r>
          </w:hyperlink>
        </w:p>
        <w:p w14:paraId="6755585F" w14:textId="28FC50D9" w:rsidR="005E5F3D" w:rsidRPr="005E5F3D" w:rsidRDefault="00D07E46" w:rsidP="005E5F3D">
          <w:pPr>
            <w:pStyle w:val="TOC2"/>
            <w:rPr>
              <w:rFonts w:ascii="Arial" w:eastAsiaTheme="minorEastAsia" w:hAnsi="Arial" w:cs="Arial"/>
              <w:szCs w:val="24"/>
              <w:lang w:eastAsia="en-AU"/>
            </w:rPr>
          </w:pPr>
          <w:hyperlink w:anchor="_Toc51363868" w:history="1">
            <w:r w:rsidR="005E5F3D" w:rsidRPr="005E5F3D">
              <w:rPr>
                <w:rStyle w:val="Hyperlink"/>
                <w:rFonts w:ascii="Arial" w:hAnsi="Arial" w:cs="Arial"/>
                <w:szCs w:val="24"/>
              </w:rPr>
              <w:t>12.</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Divisional reports and minutes of Council committees and administrative liaison working groups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_Toc51363868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w:t>
            </w:r>
            <w:r w:rsidR="005E5F3D" w:rsidRPr="005E5F3D">
              <w:rPr>
                <w:rFonts w:ascii="Arial" w:hAnsi="Arial" w:cs="Arial"/>
                <w:webHidden/>
                <w:szCs w:val="24"/>
              </w:rPr>
              <w:fldChar w:fldCharType="end"/>
            </w:r>
          </w:hyperlink>
        </w:p>
        <w:p w14:paraId="502C2940" w14:textId="56E9A5E5" w:rsidR="005E5F3D" w:rsidRPr="005E5F3D" w:rsidRDefault="00D07E46" w:rsidP="005E5F3D">
          <w:pPr>
            <w:pStyle w:val="TOC2"/>
            <w:rPr>
              <w:rFonts w:ascii="Arial" w:eastAsiaTheme="minorEastAsia" w:hAnsi="Arial" w:cs="Arial"/>
              <w:szCs w:val="24"/>
              <w:lang w:eastAsia="en-AU"/>
            </w:rPr>
          </w:pPr>
          <w:hyperlink w:anchor="_Toc51363869" w:history="1">
            <w:r w:rsidR="005E5F3D" w:rsidRPr="005E5F3D">
              <w:rPr>
                <w:rStyle w:val="Hyperlink"/>
                <w:rFonts w:ascii="Arial" w:hAnsi="Arial" w:cs="Arial"/>
                <w:szCs w:val="24"/>
              </w:rPr>
              <w:t>12.1</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Minutes of Council Committees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_Toc51363869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w:t>
            </w:r>
            <w:r w:rsidR="005E5F3D" w:rsidRPr="005E5F3D">
              <w:rPr>
                <w:rFonts w:ascii="Arial" w:hAnsi="Arial" w:cs="Arial"/>
                <w:webHidden/>
                <w:szCs w:val="24"/>
              </w:rPr>
              <w:fldChar w:fldCharType="end"/>
            </w:r>
          </w:hyperlink>
        </w:p>
        <w:p w14:paraId="493755F0" w14:textId="547F9D70" w:rsidR="005E5F3D" w:rsidRPr="005E5F3D" w:rsidRDefault="00D07E46" w:rsidP="005E5F3D">
          <w:pPr>
            <w:pStyle w:val="TOC2"/>
            <w:rPr>
              <w:rFonts w:ascii="Arial" w:eastAsiaTheme="minorEastAsia" w:hAnsi="Arial" w:cs="Arial"/>
              <w:szCs w:val="24"/>
              <w:lang w:eastAsia="en-AU"/>
            </w:rPr>
          </w:pPr>
          <w:hyperlink w:anchor="_Toc51363870" w:history="1">
            <w:r w:rsidR="005E5F3D" w:rsidRPr="005E5F3D">
              <w:rPr>
                <w:rStyle w:val="Hyperlink"/>
                <w:rFonts w:ascii="Arial" w:hAnsi="Arial" w:cs="Arial"/>
                <w:szCs w:val="24"/>
              </w:rPr>
              <w:t>12.2</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Planning &amp; Development Report No’s PD44.20 to PD45.20 (copy attached)</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_Toc51363870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9</w:t>
            </w:r>
            <w:r w:rsidR="005E5F3D" w:rsidRPr="005E5F3D">
              <w:rPr>
                <w:rFonts w:ascii="Arial" w:hAnsi="Arial" w:cs="Arial"/>
                <w:webHidden/>
                <w:szCs w:val="24"/>
              </w:rPr>
              <w:fldChar w:fldCharType="end"/>
            </w:r>
          </w:hyperlink>
        </w:p>
        <w:p w14:paraId="6AE8C249" w14:textId="0D9065C5" w:rsidR="005E5F3D" w:rsidRPr="005E5F3D" w:rsidRDefault="00D07E46" w:rsidP="005E5F3D">
          <w:pPr>
            <w:pStyle w:val="TOC2"/>
            <w:rPr>
              <w:rFonts w:ascii="Arial" w:eastAsiaTheme="minorEastAsia" w:hAnsi="Arial" w:cs="Arial"/>
              <w:szCs w:val="24"/>
              <w:lang w:eastAsia="en-AU"/>
            </w:rPr>
          </w:pPr>
          <w:hyperlink w:anchor="_Toc51363871" w:history="1">
            <w:r w:rsidR="005E5F3D" w:rsidRPr="005E5F3D">
              <w:rPr>
                <w:rStyle w:val="Hyperlink"/>
                <w:rFonts w:ascii="Arial" w:hAnsi="Arial" w:cs="Arial"/>
                <w:szCs w:val="24"/>
                <w:lang w:val="en-GB"/>
              </w:rPr>
              <w:t>PD44.20</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No. 37 Strickland Street, Mount Claremont – Holiday House (Short Term Accommodation)</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_Toc51363871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9</w:t>
            </w:r>
            <w:r w:rsidR="005E5F3D" w:rsidRPr="005E5F3D">
              <w:rPr>
                <w:rFonts w:ascii="Arial" w:hAnsi="Arial" w:cs="Arial"/>
                <w:webHidden/>
                <w:szCs w:val="24"/>
              </w:rPr>
              <w:fldChar w:fldCharType="end"/>
            </w:r>
          </w:hyperlink>
        </w:p>
        <w:p w14:paraId="7E724C26" w14:textId="5A107690" w:rsidR="005E5F3D" w:rsidRPr="005E5F3D" w:rsidRDefault="00D07E46" w:rsidP="005E5F3D">
          <w:pPr>
            <w:pStyle w:val="TOC2"/>
            <w:rPr>
              <w:rFonts w:ascii="Arial" w:eastAsiaTheme="minorEastAsia" w:hAnsi="Arial" w:cs="Arial"/>
              <w:szCs w:val="24"/>
              <w:lang w:eastAsia="en-AU"/>
            </w:rPr>
          </w:pPr>
          <w:hyperlink w:anchor="_Toc51363872" w:history="1">
            <w:r w:rsidR="005E5F3D" w:rsidRPr="005E5F3D">
              <w:rPr>
                <w:rStyle w:val="Hyperlink"/>
                <w:rFonts w:ascii="Arial" w:hAnsi="Arial" w:cs="Arial"/>
                <w:szCs w:val="24"/>
                <w:lang w:val="en-GB"/>
              </w:rPr>
              <w:t>PD45.20</w:t>
            </w:r>
            <w:r w:rsidR="005E5F3D" w:rsidRPr="005E5F3D">
              <w:rPr>
                <w:rFonts w:ascii="Arial" w:eastAsiaTheme="minorEastAsia" w:hAnsi="Arial" w:cs="Arial"/>
                <w:szCs w:val="24"/>
                <w:lang w:eastAsia="en-AU"/>
              </w:rPr>
              <w:tab/>
            </w:r>
            <w:r w:rsidR="005E5F3D" w:rsidRPr="005E5F3D">
              <w:rPr>
                <w:rStyle w:val="Hyperlink"/>
                <w:rFonts w:ascii="Arial" w:hAnsi="Arial" w:cs="Arial"/>
                <w:szCs w:val="24"/>
                <w:lang w:val="en-GB"/>
              </w:rPr>
              <w:t>Establishment of a Design Review Panel</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_Toc51363872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13</w:t>
            </w:r>
            <w:r w:rsidR="005E5F3D" w:rsidRPr="005E5F3D">
              <w:rPr>
                <w:rFonts w:ascii="Arial" w:hAnsi="Arial" w:cs="Arial"/>
                <w:webHidden/>
                <w:szCs w:val="24"/>
              </w:rPr>
              <w:fldChar w:fldCharType="end"/>
            </w:r>
          </w:hyperlink>
        </w:p>
        <w:p w14:paraId="01E041B9" w14:textId="7D54AA6B" w:rsidR="005E5F3D" w:rsidRPr="005E5F3D" w:rsidRDefault="00D07E46" w:rsidP="005E5F3D">
          <w:pPr>
            <w:pStyle w:val="TOC2"/>
            <w:rPr>
              <w:rFonts w:ascii="Arial" w:eastAsiaTheme="minorEastAsia" w:hAnsi="Arial" w:cs="Arial"/>
              <w:szCs w:val="24"/>
              <w:lang w:eastAsia="en-AU"/>
            </w:rPr>
          </w:pPr>
          <w:hyperlink w:anchor="_Toc51363873" w:history="1">
            <w:r w:rsidR="005E5F3D" w:rsidRPr="005E5F3D">
              <w:rPr>
                <w:rStyle w:val="Hyperlink"/>
                <w:rFonts w:ascii="Arial" w:hAnsi="Arial" w:cs="Arial"/>
                <w:szCs w:val="24"/>
              </w:rPr>
              <w:t>12.3</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Technical Services Report No’s TS15.20 (copy attached)</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_Toc51363873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15</w:t>
            </w:r>
            <w:r w:rsidR="005E5F3D" w:rsidRPr="005E5F3D">
              <w:rPr>
                <w:rFonts w:ascii="Arial" w:hAnsi="Arial" w:cs="Arial"/>
                <w:webHidden/>
                <w:szCs w:val="24"/>
              </w:rPr>
              <w:fldChar w:fldCharType="end"/>
            </w:r>
          </w:hyperlink>
        </w:p>
        <w:p w14:paraId="134609B0" w14:textId="04299B6D" w:rsidR="005E5F3D" w:rsidRPr="005E5F3D" w:rsidRDefault="00D07E46" w:rsidP="005E5F3D">
          <w:pPr>
            <w:pStyle w:val="TOC2"/>
            <w:rPr>
              <w:rFonts w:ascii="Arial" w:eastAsiaTheme="minorEastAsia" w:hAnsi="Arial" w:cs="Arial"/>
              <w:szCs w:val="24"/>
              <w:lang w:eastAsia="en-AU"/>
            </w:rPr>
          </w:pPr>
          <w:hyperlink w:anchor="_Toc51363874" w:history="1">
            <w:r w:rsidR="005E5F3D" w:rsidRPr="005E5F3D">
              <w:rPr>
                <w:rStyle w:val="Hyperlink"/>
                <w:rFonts w:ascii="Arial" w:eastAsiaTheme="majorEastAsia" w:hAnsi="Arial" w:cs="Arial"/>
                <w:szCs w:val="24"/>
              </w:rPr>
              <w:t>TS15.20</w:t>
            </w:r>
            <w:r w:rsidR="005E5F3D" w:rsidRPr="005E5F3D">
              <w:rPr>
                <w:rFonts w:ascii="Arial" w:eastAsiaTheme="minorEastAsia" w:hAnsi="Arial" w:cs="Arial"/>
                <w:szCs w:val="24"/>
                <w:lang w:eastAsia="en-AU"/>
              </w:rPr>
              <w:tab/>
            </w:r>
            <w:r w:rsidR="005E5F3D" w:rsidRPr="005E5F3D">
              <w:rPr>
                <w:rStyle w:val="Hyperlink"/>
                <w:rFonts w:ascii="Arial" w:eastAsiaTheme="majorEastAsia" w:hAnsi="Arial" w:cs="Arial"/>
                <w:szCs w:val="24"/>
              </w:rPr>
              <w:t>Allen Park Cottage</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_Toc51363874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15</w:t>
            </w:r>
            <w:r w:rsidR="005E5F3D" w:rsidRPr="005E5F3D">
              <w:rPr>
                <w:rFonts w:ascii="Arial" w:hAnsi="Arial" w:cs="Arial"/>
                <w:webHidden/>
                <w:szCs w:val="24"/>
              </w:rPr>
              <w:fldChar w:fldCharType="end"/>
            </w:r>
          </w:hyperlink>
        </w:p>
        <w:p w14:paraId="00EE5041" w14:textId="6713EB2A" w:rsidR="005E5F3D" w:rsidRPr="005E5F3D" w:rsidRDefault="00D07E46" w:rsidP="005E5F3D">
          <w:pPr>
            <w:pStyle w:val="TOC2"/>
            <w:rPr>
              <w:rFonts w:ascii="Arial" w:eastAsiaTheme="minorEastAsia" w:hAnsi="Arial" w:cs="Arial"/>
              <w:szCs w:val="24"/>
              <w:lang w:eastAsia="en-AU"/>
            </w:rPr>
          </w:pPr>
          <w:hyperlink w:anchor="_Toc51363875" w:history="1">
            <w:r w:rsidR="005E5F3D" w:rsidRPr="005E5F3D">
              <w:rPr>
                <w:rStyle w:val="Hyperlink"/>
                <w:rFonts w:ascii="Arial" w:hAnsi="Arial" w:cs="Arial"/>
                <w:szCs w:val="24"/>
              </w:rPr>
              <w:t>12.4</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Corporate &amp; Strategy Report No’s CPS18.20 to CPS21.20 (copy attached)</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_Toc51363875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16</w:t>
            </w:r>
            <w:r w:rsidR="005E5F3D" w:rsidRPr="005E5F3D">
              <w:rPr>
                <w:rFonts w:ascii="Arial" w:hAnsi="Arial" w:cs="Arial"/>
                <w:webHidden/>
                <w:szCs w:val="24"/>
              </w:rPr>
              <w:fldChar w:fldCharType="end"/>
            </w:r>
          </w:hyperlink>
        </w:p>
        <w:p w14:paraId="51897147" w14:textId="43C780AC" w:rsidR="005E5F3D" w:rsidRPr="005E5F3D" w:rsidRDefault="00D07E46" w:rsidP="005E5F3D">
          <w:pPr>
            <w:pStyle w:val="TOC2"/>
            <w:rPr>
              <w:rFonts w:ascii="Arial" w:eastAsiaTheme="minorEastAsia" w:hAnsi="Arial" w:cs="Arial"/>
              <w:szCs w:val="24"/>
              <w:lang w:eastAsia="en-AU"/>
            </w:rPr>
          </w:pPr>
          <w:hyperlink w:anchor="_Toc51363876" w:history="1">
            <w:r w:rsidR="005E5F3D" w:rsidRPr="005E5F3D">
              <w:rPr>
                <w:rStyle w:val="Hyperlink"/>
                <w:rFonts w:ascii="Arial" w:eastAsiaTheme="majorEastAsia" w:hAnsi="Arial" w:cs="Arial"/>
                <w:szCs w:val="24"/>
              </w:rPr>
              <w:t>CPS18.20</w:t>
            </w:r>
            <w:r w:rsidR="005E5F3D" w:rsidRPr="005E5F3D">
              <w:rPr>
                <w:rFonts w:ascii="Arial" w:eastAsiaTheme="minorEastAsia" w:hAnsi="Arial" w:cs="Arial"/>
                <w:szCs w:val="24"/>
                <w:lang w:eastAsia="en-AU"/>
              </w:rPr>
              <w:tab/>
            </w:r>
            <w:r w:rsidR="005E5F3D" w:rsidRPr="005E5F3D">
              <w:rPr>
                <w:rStyle w:val="Hyperlink"/>
                <w:rFonts w:ascii="Arial" w:eastAsiaTheme="majorEastAsia" w:hAnsi="Arial" w:cs="Arial"/>
                <w:szCs w:val="24"/>
              </w:rPr>
              <w:t>List of Accounts Paid – July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_Toc51363876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16</w:t>
            </w:r>
            <w:r w:rsidR="005E5F3D" w:rsidRPr="005E5F3D">
              <w:rPr>
                <w:rFonts w:ascii="Arial" w:hAnsi="Arial" w:cs="Arial"/>
                <w:webHidden/>
                <w:szCs w:val="24"/>
              </w:rPr>
              <w:fldChar w:fldCharType="end"/>
            </w:r>
          </w:hyperlink>
        </w:p>
        <w:p w14:paraId="20CB9C52" w14:textId="351ED7AA" w:rsidR="005E5F3D" w:rsidRPr="005E5F3D" w:rsidRDefault="00D07E46" w:rsidP="005E5F3D">
          <w:pPr>
            <w:pStyle w:val="TOC2"/>
            <w:rPr>
              <w:rFonts w:ascii="Arial" w:eastAsiaTheme="minorEastAsia" w:hAnsi="Arial" w:cs="Arial"/>
              <w:szCs w:val="24"/>
              <w:lang w:eastAsia="en-AU"/>
            </w:rPr>
          </w:pPr>
          <w:hyperlink w:anchor="_Toc51363877" w:history="1">
            <w:r w:rsidR="005E5F3D" w:rsidRPr="005E5F3D">
              <w:rPr>
                <w:rStyle w:val="Hyperlink"/>
                <w:rFonts w:ascii="Arial" w:eastAsiaTheme="majorEastAsia" w:hAnsi="Arial" w:cs="Arial"/>
                <w:szCs w:val="24"/>
              </w:rPr>
              <w:t>CPS19.20</w:t>
            </w:r>
            <w:r w:rsidR="005E5F3D" w:rsidRPr="005E5F3D">
              <w:rPr>
                <w:rFonts w:ascii="Arial" w:eastAsiaTheme="minorEastAsia" w:hAnsi="Arial" w:cs="Arial"/>
                <w:szCs w:val="24"/>
                <w:lang w:eastAsia="en-AU"/>
              </w:rPr>
              <w:tab/>
            </w:r>
            <w:r w:rsidR="005E5F3D" w:rsidRPr="005E5F3D">
              <w:rPr>
                <w:rStyle w:val="Hyperlink"/>
                <w:rFonts w:ascii="Arial" w:eastAsiaTheme="majorEastAsia" w:hAnsi="Arial" w:cs="Arial"/>
                <w:szCs w:val="24"/>
              </w:rPr>
              <w:t>Ongoing Implications of COVID-19 on the City’s Tenancy Portfolio</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_Toc51363877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17</w:t>
            </w:r>
            <w:r w:rsidR="005E5F3D" w:rsidRPr="005E5F3D">
              <w:rPr>
                <w:rFonts w:ascii="Arial" w:hAnsi="Arial" w:cs="Arial"/>
                <w:webHidden/>
                <w:szCs w:val="24"/>
              </w:rPr>
              <w:fldChar w:fldCharType="end"/>
            </w:r>
          </w:hyperlink>
        </w:p>
        <w:p w14:paraId="3E38A778" w14:textId="0A17837C" w:rsidR="005E5F3D" w:rsidRPr="005E5F3D" w:rsidRDefault="00D07E46" w:rsidP="005E5F3D">
          <w:pPr>
            <w:pStyle w:val="TOC2"/>
            <w:rPr>
              <w:rFonts w:ascii="Arial" w:eastAsiaTheme="minorEastAsia" w:hAnsi="Arial" w:cs="Arial"/>
              <w:szCs w:val="24"/>
              <w:lang w:eastAsia="en-AU"/>
            </w:rPr>
          </w:pPr>
          <w:hyperlink w:anchor="_Toc51363878" w:history="1">
            <w:r w:rsidR="005E5F3D" w:rsidRPr="005E5F3D">
              <w:rPr>
                <w:rStyle w:val="Hyperlink"/>
                <w:rFonts w:ascii="Arial" w:eastAsiaTheme="majorEastAsia" w:hAnsi="Arial" w:cs="Arial"/>
                <w:szCs w:val="24"/>
              </w:rPr>
              <w:t>CPS20.20</w:t>
            </w:r>
            <w:r w:rsidR="005E5F3D" w:rsidRPr="005E5F3D">
              <w:rPr>
                <w:rFonts w:ascii="Arial" w:eastAsiaTheme="minorEastAsia" w:hAnsi="Arial" w:cs="Arial"/>
                <w:szCs w:val="24"/>
                <w:lang w:eastAsia="en-AU"/>
              </w:rPr>
              <w:tab/>
            </w:r>
            <w:r w:rsidR="005E5F3D" w:rsidRPr="005E5F3D">
              <w:rPr>
                <w:rStyle w:val="Hyperlink"/>
                <w:rFonts w:ascii="Arial" w:eastAsiaTheme="majorEastAsia" w:hAnsi="Arial" w:cs="Arial"/>
                <w:szCs w:val="24"/>
              </w:rPr>
              <w:t>Review of Point Resolution Child Care Centre</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_Toc51363878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18</w:t>
            </w:r>
            <w:r w:rsidR="005E5F3D" w:rsidRPr="005E5F3D">
              <w:rPr>
                <w:rFonts w:ascii="Arial" w:hAnsi="Arial" w:cs="Arial"/>
                <w:webHidden/>
                <w:szCs w:val="24"/>
              </w:rPr>
              <w:fldChar w:fldCharType="end"/>
            </w:r>
          </w:hyperlink>
        </w:p>
        <w:p w14:paraId="1E7D6A7B" w14:textId="1E3B7649" w:rsidR="005E5F3D" w:rsidRPr="005E5F3D" w:rsidRDefault="00D07E46" w:rsidP="005E5F3D">
          <w:pPr>
            <w:pStyle w:val="TOC2"/>
            <w:rPr>
              <w:rFonts w:ascii="Arial" w:eastAsiaTheme="minorEastAsia" w:hAnsi="Arial" w:cs="Arial"/>
              <w:szCs w:val="24"/>
              <w:lang w:eastAsia="en-AU"/>
            </w:rPr>
          </w:pPr>
          <w:hyperlink w:anchor="_Toc51363879" w:history="1">
            <w:r w:rsidR="005E5F3D" w:rsidRPr="005E5F3D">
              <w:rPr>
                <w:rStyle w:val="Hyperlink"/>
                <w:rFonts w:ascii="Arial" w:eastAsiaTheme="majorEastAsia" w:hAnsi="Arial" w:cs="Arial"/>
                <w:szCs w:val="24"/>
              </w:rPr>
              <w:t>CPS21.20</w:t>
            </w:r>
            <w:r w:rsidR="005E5F3D" w:rsidRPr="005E5F3D">
              <w:rPr>
                <w:rFonts w:ascii="Arial" w:eastAsiaTheme="minorEastAsia" w:hAnsi="Arial" w:cs="Arial"/>
                <w:szCs w:val="24"/>
                <w:lang w:eastAsia="en-AU"/>
              </w:rPr>
              <w:tab/>
            </w:r>
            <w:r w:rsidR="005E5F3D" w:rsidRPr="005E5F3D">
              <w:rPr>
                <w:rStyle w:val="Hyperlink"/>
                <w:rFonts w:ascii="Arial" w:eastAsiaTheme="majorEastAsia" w:hAnsi="Arial" w:cs="Arial"/>
                <w:szCs w:val="24"/>
              </w:rPr>
              <w:t>Sale of 64-66 Melvista Avenue, Dalkeith</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_Toc51363879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20</w:t>
            </w:r>
            <w:r w:rsidR="005E5F3D" w:rsidRPr="005E5F3D">
              <w:rPr>
                <w:rFonts w:ascii="Arial" w:hAnsi="Arial" w:cs="Arial"/>
                <w:webHidden/>
                <w:szCs w:val="24"/>
              </w:rPr>
              <w:fldChar w:fldCharType="end"/>
            </w:r>
          </w:hyperlink>
        </w:p>
        <w:p w14:paraId="4C6AB9E3" w14:textId="25FBF4F1" w:rsidR="005E5F3D" w:rsidRPr="005E5F3D" w:rsidRDefault="00D07E46" w:rsidP="005E5F3D">
          <w:pPr>
            <w:pStyle w:val="TOC2"/>
            <w:rPr>
              <w:rFonts w:ascii="Arial" w:eastAsiaTheme="minorEastAsia" w:hAnsi="Arial" w:cs="Arial"/>
              <w:szCs w:val="24"/>
              <w:lang w:eastAsia="en-AU"/>
            </w:rPr>
          </w:pPr>
          <w:hyperlink w:anchor="_Toc51363880" w:history="1">
            <w:r w:rsidR="005E5F3D" w:rsidRPr="005E5F3D">
              <w:rPr>
                <w:rStyle w:val="Hyperlink"/>
                <w:rFonts w:ascii="Arial" w:hAnsi="Arial" w:cs="Arial"/>
                <w:szCs w:val="24"/>
              </w:rPr>
              <w:t>13.</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Reports by the Chief Executive Officer</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_Toc51363880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21</w:t>
            </w:r>
            <w:r w:rsidR="005E5F3D" w:rsidRPr="005E5F3D">
              <w:rPr>
                <w:rFonts w:ascii="Arial" w:hAnsi="Arial" w:cs="Arial"/>
                <w:webHidden/>
                <w:szCs w:val="24"/>
              </w:rPr>
              <w:fldChar w:fldCharType="end"/>
            </w:r>
          </w:hyperlink>
        </w:p>
        <w:p w14:paraId="356A2510" w14:textId="2172296B" w:rsidR="005E5F3D" w:rsidRPr="005E5F3D" w:rsidRDefault="00D07E46" w:rsidP="005E5F3D">
          <w:pPr>
            <w:pStyle w:val="TOC2"/>
            <w:rPr>
              <w:rFonts w:ascii="Arial" w:eastAsiaTheme="minorEastAsia" w:hAnsi="Arial" w:cs="Arial"/>
              <w:szCs w:val="24"/>
              <w:lang w:eastAsia="en-AU"/>
            </w:rPr>
          </w:pPr>
          <w:hyperlink w:anchor="_Toc51363881" w:history="1">
            <w:r w:rsidR="005E5F3D" w:rsidRPr="005E5F3D">
              <w:rPr>
                <w:rStyle w:val="Hyperlink"/>
                <w:rFonts w:ascii="Arial" w:hAnsi="Arial" w:cs="Arial"/>
                <w:szCs w:val="24"/>
              </w:rPr>
              <w:t>13.1</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Common Seal Register Report – August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_Toc51363881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21</w:t>
            </w:r>
            <w:r w:rsidR="005E5F3D" w:rsidRPr="005E5F3D">
              <w:rPr>
                <w:rFonts w:ascii="Arial" w:hAnsi="Arial" w:cs="Arial"/>
                <w:webHidden/>
                <w:szCs w:val="24"/>
              </w:rPr>
              <w:fldChar w:fldCharType="end"/>
            </w:r>
          </w:hyperlink>
        </w:p>
        <w:p w14:paraId="441CAA5C" w14:textId="5C145116" w:rsidR="005E5F3D" w:rsidRPr="005E5F3D" w:rsidRDefault="00D07E46" w:rsidP="005E5F3D">
          <w:pPr>
            <w:pStyle w:val="TOC2"/>
            <w:rPr>
              <w:rFonts w:ascii="Arial" w:eastAsiaTheme="minorEastAsia" w:hAnsi="Arial" w:cs="Arial"/>
              <w:szCs w:val="24"/>
              <w:lang w:eastAsia="en-AU"/>
            </w:rPr>
          </w:pPr>
          <w:hyperlink w:anchor="_Toc51363882" w:history="1">
            <w:r w:rsidR="005E5F3D" w:rsidRPr="005E5F3D">
              <w:rPr>
                <w:rStyle w:val="Hyperlink"/>
                <w:rFonts w:ascii="Arial" w:hAnsi="Arial" w:cs="Arial"/>
                <w:szCs w:val="24"/>
              </w:rPr>
              <w:t>13.2</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List of Delegated Authorities – August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_Toc51363882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22</w:t>
            </w:r>
            <w:r w:rsidR="005E5F3D" w:rsidRPr="005E5F3D">
              <w:rPr>
                <w:rFonts w:ascii="Arial" w:hAnsi="Arial" w:cs="Arial"/>
                <w:webHidden/>
                <w:szCs w:val="24"/>
              </w:rPr>
              <w:fldChar w:fldCharType="end"/>
            </w:r>
          </w:hyperlink>
        </w:p>
        <w:p w14:paraId="1AC05335" w14:textId="12D82991" w:rsidR="005E5F3D" w:rsidRPr="005E5F3D" w:rsidRDefault="00D07E46" w:rsidP="005E5F3D">
          <w:pPr>
            <w:pStyle w:val="TOC2"/>
            <w:rPr>
              <w:rFonts w:ascii="Arial" w:eastAsiaTheme="minorEastAsia" w:hAnsi="Arial" w:cs="Arial"/>
              <w:szCs w:val="24"/>
              <w:lang w:eastAsia="en-AU"/>
            </w:rPr>
          </w:pPr>
          <w:hyperlink w:anchor="_Toc51363883" w:history="1">
            <w:r w:rsidR="005E5F3D" w:rsidRPr="005E5F3D">
              <w:rPr>
                <w:rStyle w:val="Hyperlink"/>
                <w:rFonts w:ascii="Arial" w:hAnsi="Arial" w:cs="Arial"/>
                <w:szCs w:val="24"/>
              </w:rPr>
              <w:t>13.3</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Melvista Aged Care Facility – 16 &amp; 18 Betty Street and 73 &amp; 75 Doonan Road - Submissions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_Toc51363883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30</w:t>
            </w:r>
            <w:r w:rsidR="005E5F3D" w:rsidRPr="005E5F3D">
              <w:rPr>
                <w:rFonts w:ascii="Arial" w:hAnsi="Arial" w:cs="Arial"/>
                <w:webHidden/>
                <w:szCs w:val="24"/>
              </w:rPr>
              <w:fldChar w:fldCharType="end"/>
            </w:r>
          </w:hyperlink>
        </w:p>
        <w:p w14:paraId="5F44CC2D" w14:textId="0EBFEFFF" w:rsidR="005E5F3D" w:rsidRPr="005E5F3D" w:rsidRDefault="00D07E46" w:rsidP="005E5F3D">
          <w:pPr>
            <w:pStyle w:val="TOC2"/>
            <w:rPr>
              <w:rFonts w:ascii="Arial" w:eastAsiaTheme="minorEastAsia" w:hAnsi="Arial" w:cs="Arial"/>
              <w:szCs w:val="24"/>
              <w:lang w:eastAsia="en-AU"/>
            </w:rPr>
          </w:pPr>
          <w:hyperlink w:anchor="_Toc51363884" w:history="1">
            <w:r w:rsidR="005E5F3D" w:rsidRPr="005E5F3D">
              <w:rPr>
                <w:rStyle w:val="Hyperlink"/>
                <w:rFonts w:ascii="Arial" w:hAnsi="Arial" w:cs="Arial"/>
                <w:szCs w:val="24"/>
              </w:rPr>
              <w:t>13.4</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Department of Transport’s Draft Long Term Cycle Network</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_Toc51363884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31</w:t>
            </w:r>
            <w:r w:rsidR="005E5F3D" w:rsidRPr="005E5F3D">
              <w:rPr>
                <w:rFonts w:ascii="Arial" w:hAnsi="Arial" w:cs="Arial"/>
                <w:webHidden/>
                <w:szCs w:val="24"/>
              </w:rPr>
              <w:fldChar w:fldCharType="end"/>
            </w:r>
          </w:hyperlink>
        </w:p>
        <w:p w14:paraId="6D59D5D4" w14:textId="22BCE6DE" w:rsidR="005E5F3D" w:rsidRPr="005E5F3D" w:rsidRDefault="00D07E46" w:rsidP="005E5F3D">
          <w:pPr>
            <w:pStyle w:val="TOC2"/>
            <w:rPr>
              <w:rFonts w:ascii="Arial" w:eastAsiaTheme="minorEastAsia" w:hAnsi="Arial" w:cs="Arial"/>
              <w:szCs w:val="24"/>
              <w:lang w:eastAsia="en-AU"/>
            </w:rPr>
          </w:pPr>
          <w:hyperlink w:anchor="_Toc51363885" w:history="1">
            <w:r w:rsidR="005E5F3D" w:rsidRPr="005E5F3D">
              <w:rPr>
                <w:rStyle w:val="Hyperlink"/>
                <w:rFonts w:ascii="Arial" w:hAnsi="Arial" w:cs="Arial"/>
                <w:szCs w:val="24"/>
              </w:rPr>
              <w:t>13.5</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Shared Services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_Toc51363885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33</w:t>
            </w:r>
            <w:r w:rsidR="005E5F3D" w:rsidRPr="005E5F3D">
              <w:rPr>
                <w:rFonts w:ascii="Arial" w:hAnsi="Arial" w:cs="Arial"/>
                <w:webHidden/>
                <w:szCs w:val="24"/>
              </w:rPr>
              <w:fldChar w:fldCharType="end"/>
            </w:r>
          </w:hyperlink>
        </w:p>
        <w:p w14:paraId="2A6D0D0B" w14:textId="258AB617" w:rsidR="005E5F3D" w:rsidRPr="005E5F3D" w:rsidRDefault="00D07E46" w:rsidP="005E5F3D">
          <w:pPr>
            <w:pStyle w:val="TOC2"/>
            <w:rPr>
              <w:rFonts w:ascii="Arial" w:eastAsiaTheme="minorEastAsia" w:hAnsi="Arial" w:cs="Arial"/>
              <w:szCs w:val="24"/>
              <w:lang w:eastAsia="en-AU"/>
            </w:rPr>
          </w:pPr>
          <w:hyperlink w:anchor="_Toc51363886" w:history="1">
            <w:r w:rsidR="005E5F3D" w:rsidRPr="005E5F3D">
              <w:rPr>
                <w:rStyle w:val="Hyperlink"/>
                <w:rFonts w:ascii="Arial" w:hAnsi="Arial" w:cs="Arial"/>
                <w:szCs w:val="24"/>
              </w:rPr>
              <w:t>13.6</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Monthly Financial Report – August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_Toc51363886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34</w:t>
            </w:r>
            <w:r w:rsidR="005E5F3D" w:rsidRPr="005E5F3D">
              <w:rPr>
                <w:rFonts w:ascii="Arial" w:hAnsi="Arial" w:cs="Arial"/>
                <w:webHidden/>
                <w:szCs w:val="24"/>
              </w:rPr>
              <w:fldChar w:fldCharType="end"/>
            </w:r>
          </w:hyperlink>
        </w:p>
        <w:p w14:paraId="349A2F8C" w14:textId="03F13B7C" w:rsidR="005E5F3D" w:rsidRPr="005E5F3D" w:rsidRDefault="00D07E46" w:rsidP="005E5F3D">
          <w:pPr>
            <w:pStyle w:val="TOC2"/>
            <w:rPr>
              <w:rFonts w:ascii="Arial" w:eastAsiaTheme="minorEastAsia" w:hAnsi="Arial" w:cs="Arial"/>
              <w:szCs w:val="24"/>
              <w:lang w:eastAsia="en-AU"/>
            </w:rPr>
          </w:pPr>
          <w:hyperlink w:anchor="_Toc51363887" w:history="1">
            <w:r w:rsidR="005E5F3D" w:rsidRPr="005E5F3D">
              <w:rPr>
                <w:rStyle w:val="Hyperlink"/>
                <w:rFonts w:ascii="Arial" w:hAnsi="Arial" w:cs="Arial"/>
                <w:szCs w:val="24"/>
              </w:rPr>
              <w:t>13.7</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Monthly Investment Report – August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_Toc51363887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39</w:t>
            </w:r>
            <w:r w:rsidR="005E5F3D" w:rsidRPr="005E5F3D">
              <w:rPr>
                <w:rFonts w:ascii="Arial" w:hAnsi="Arial" w:cs="Arial"/>
                <w:webHidden/>
                <w:szCs w:val="24"/>
              </w:rPr>
              <w:fldChar w:fldCharType="end"/>
            </w:r>
          </w:hyperlink>
        </w:p>
        <w:p w14:paraId="1A1ECB74" w14:textId="4DB77D49" w:rsidR="005E5F3D" w:rsidRPr="005E5F3D" w:rsidRDefault="00D07E46" w:rsidP="005E5F3D">
          <w:pPr>
            <w:pStyle w:val="TOC2"/>
            <w:rPr>
              <w:rFonts w:ascii="Arial" w:eastAsiaTheme="minorEastAsia" w:hAnsi="Arial" w:cs="Arial"/>
              <w:szCs w:val="24"/>
              <w:lang w:eastAsia="en-AU"/>
            </w:rPr>
          </w:pPr>
          <w:hyperlink w:anchor="_Toc51363888" w:history="1">
            <w:r w:rsidR="005E5F3D" w:rsidRPr="005E5F3D">
              <w:rPr>
                <w:rStyle w:val="Hyperlink"/>
                <w:rFonts w:ascii="Arial" w:hAnsi="Arial" w:cs="Arial"/>
                <w:szCs w:val="24"/>
              </w:rPr>
              <w:t>13.8</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Council Meetings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_Toc51363888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42</w:t>
            </w:r>
            <w:r w:rsidR="005E5F3D" w:rsidRPr="005E5F3D">
              <w:rPr>
                <w:rFonts w:ascii="Arial" w:hAnsi="Arial" w:cs="Arial"/>
                <w:webHidden/>
                <w:szCs w:val="24"/>
              </w:rPr>
              <w:fldChar w:fldCharType="end"/>
            </w:r>
          </w:hyperlink>
        </w:p>
        <w:p w14:paraId="2A6FE075" w14:textId="3B2ED56C" w:rsidR="005E5F3D" w:rsidRPr="005E5F3D" w:rsidRDefault="00D07E46" w:rsidP="005E5F3D">
          <w:pPr>
            <w:pStyle w:val="TOC2"/>
            <w:rPr>
              <w:rFonts w:ascii="Arial" w:eastAsiaTheme="minorEastAsia" w:hAnsi="Arial" w:cs="Arial"/>
              <w:szCs w:val="24"/>
              <w:lang w:eastAsia="en-AU"/>
            </w:rPr>
          </w:pPr>
          <w:hyperlink w:anchor="_Toc51363889" w:history="1">
            <w:r w:rsidR="005E5F3D" w:rsidRPr="005E5F3D">
              <w:rPr>
                <w:rStyle w:val="Hyperlink"/>
                <w:rFonts w:ascii="Arial" w:hAnsi="Arial" w:cs="Arial"/>
                <w:szCs w:val="24"/>
              </w:rPr>
              <w:t>13.9</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WALGA Central Metropolitan Zone</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_Toc51363889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45</w:t>
            </w:r>
            <w:r w:rsidR="005E5F3D" w:rsidRPr="005E5F3D">
              <w:rPr>
                <w:rFonts w:ascii="Arial" w:hAnsi="Arial" w:cs="Arial"/>
                <w:webHidden/>
                <w:szCs w:val="24"/>
              </w:rPr>
              <w:fldChar w:fldCharType="end"/>
            </w:r>
          </w:hyperlink>
        </w:p>
        <w:p w14:paraId="2102AEA4" w14:textId="36DED045" w:rsidR="005E5F3D" w:rsidRPr="005E5F3D" w:rsidRDefault="00D07E46" w:rsidP="005E5F3D">
          <w:pPr>
            <w:pStyle w:val="TOC2"/>
            <w:rPr>
              <w:rFonts w:ascii="Arial" w:eastAsiaTheme="minorEastAsia" w:hAnsi="Arial" w:cs="Arial"/>
              <w:szCs w:val="24"/>
              <w:lang w:eastAsia="en-AU"/>
            </w:rPr>
          </w:pPr>
          <w:hyperlink w:anchor="_Toc51363890" w:history="1">
            <w:r w:rsidR="005E5F3D" w:rsidRPr="005E5F3D">
              <w:rPr>
                <w:rStyle w:val="Hyperlink"/>
                <w:rFonts w:ascii="Arial" w:hAnsi="Arial" w:cs="Arial"/>
                <w:szCs w:val="24"/>
              </w:rPr>
              <w:t>13.10</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Development Assessment Panel – City of Nedlands Nomination of Replacement Members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_Toc51363890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49</w:t>
            </w:r>
            <w:r w:rsidR="005E5F3D" w:rsidRPr="005E5F3D">
              <w:rPr>
                <w:rFonts w:ascii="Arial" w:hAnsi="Arial" w:cs="Arial"/>
                <w:webHidden/>
                <w:szCs w:val="24"/>
              </w:rPr>
              <w:fldChar w:fldCharType="end"/>
            </w:r>
          </w:hyperlink>
        </w:p>
        <w:p w14:paraId="7EF27DA6" w14:textId="2626AE02" w:rsidR="005E5F3D" w:rsidRPr="005E5F3D" w:rsidRDefault="00D07E46" w:rsidP="005E5F3D">
          <w:pPr>
            <w:pStyle w:val="TOC2"/>
            <w:rPr>
              <w:rFonts w:ascii="Arial" w:eastAsiaTheme="minorEastAsia" w:hAnsi="Arial" w:cs="Arial"/>
              <w:szCs w:val="24"/>
              <w:lang w:eastAsia="en-AU"/>
            </w:rPr>
          </w:pPr>
          <w:hyperlink w:anchor="_Toc51363891" w:history="1">
            <w:r w:rsidR="005E5F3D" w:rsidRPr="005E5F3D">
              <w:rPr>
                <w:rStyle w:val="Hyperlink"/>
                <w:rFonts w:ascii="Arial" w:hAnsi="Arial" w:cs="Arial"/>
                <w:szCs w:val="24"/>
              </w:rPr>
              <w:t>13.11</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Collegians Amateur Football Club – Application to Vary Liquor Licence</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_Toc51363891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53</w:t>
            </w:r>
            <w:r w:rsidR="005E5F3D" w:rsidRPr="005E5F3D">
              <w:rPr>
                <w:rFonts w:ascii="Arial" w:hAnsi="Arial" w:cs="Arial"/>
                <w:webHidden/>
                <w:szCs w:val="24"/>
              </w:rPr>
              <w:fldChar w:fldCharType="end"/>
            </w:r>
          </w:hyperlink>
        </w:p>
        <w:p w14:paraId="37CB52B9" w14:textId="3733FA6B" w:rsidR="005E5F3D" w:rsidRPr="005E5F3D" w:rsidRDefault="00D07E46" w:rsidP="005E5F3D">
          <w:pPr>
            <w:pStyle w:val="TOC2"/>
            <w:rPr>
              <w:rFonts w:ascii="Arial" w:eastAsiaTheme="minorEastAsia" w:hAnsi="Arial" w:cs="Arial"/>
              <w:szCs w:val="24"/>
              <w:lang w:eastAsia="en-AU"/>
            </w:rPr>
          </w:pPr>
          <w:hyperlink w:anchor="_Toc51363892" w:history="1">
            <w:r w:rsidR="005E5F3D" w:rsidRPr="005E5F3D">
              <w:rPr>
                <w:rStyle w:val="Hyperlink"/>
                <w:rFonts w:ascii="Arial" w:hAnsi="Arial" w:cs="Arial"/>
                <w:szCs w:val="24"/>
              </w:rPr>
              <w:t>13.12</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Community Working Group (CWG)</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_Toc51363892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57</w:t>
            </w:r>
            <w:r w:rsidR="005E5F3D" w:rsidRPr="005E5F3D">
              <w:rPr>
                <w:rFonts w:ascii="Arial" w:hAnsi="Arial" w:cs="Arial"/>
                <w:webHidden/>
                <w:szCs w:val="24"/>
              </w:rPr>
              <w:fldChar w:fldCharType="end"/>
            </w:r>
          </w:hyperlink>
        </w:p>
        <w:p w14:paraId="0E316225" w14:textId="79E44F2F" w:rsidR="005E5F3D" w:rsidRPr="005E5F3D" w:rsidRDefault="00D07E46" w:rsidP="005E5F3D">
          <w:pPr>
            <w:pStyle w:val="TOC2"/>
            <w:rPr>
              <w:rFonts w:ascii="Arial" w:eastAsiaTheme="minorEastAsia" w:hAnsi="Arial" w:cs="Arial"/>
              <w:szCs w:val="24"/>
              <w:lang w:eastAsia="en-AU"/>
            </w:rPr>
          </w:pPr>
          <w:hyperlink w:anchor="_Toc51363893" w:history="1">
            <w:r w:rsidR="005E5F3D" w:rsidRPr="005E5F3D">
              <w:rPr>
                <w:rStyle w:val="Hyperlink"/>
                <w:rFonts w:ascii="Arial" w:hAnsi="Arial" w:cs="Arial"/>
                <w:szCs w:val="24"/>
              </w:rPr>
              <w:t>13.13</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Management of Ficus Street Trees Opposite 2 Rene Road and 30 Gallop Road, Dalkeith</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_Toc51363893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61</w:t>
            </w:r>
            <w:r w:rsidR="005E5F3D" w:rsidRPr="005E5F3D">
              <w:rPr>
                <w:rFonts w:ascii="Arial" w:hAnsi="Arial" w:cs="Arial"/>
                <w:webHidden/>
                <w:szCs w:val="24"/>
              </w:rPr>
              <w:fldChar w:fldCharType="end"/>
            </w:r>
          </w:hyperlink>
        </w:p>
        <w:p w14:paraId="178EDE3D" w14:textId="1F2BF4D1" w:rsidR="005E5F3D" w:rsidRPr="005E5F3D" w:rsidRDefault="00D07E46" w:rsidP="005E5F3D">
          <w:pPr>
            <w:pStyle w:val="TOC2"/>
            <w:rPr>
              <w:rFonts w:ascii="Arial" w:eastAsiaTheme="minorEastAsia" w:hAnsi="Arial" w:cs="Arial"/>
              <w:szCs w:val="24"/>
              <w:lang w:eastAsia="en-AU"/>
            </w:rPr>
          </w:pPr>
          <w:hyperlink w:anchor="_Toc51363894" w:history="1">
            <w:r w:rsidR="005E5F3D" w:rsidRPr="005E5F3D">
              <w:rPr>
                <w:rStyle w:val="Hyperlink"/>
                <w:rFonts w:ascii="Arial" w:hAnsi="Arial" w:cs="Arial"/>
                <w:szCs w:val="24"/>
              </w:rPr>
              <w:t>13.14</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Responsible Authority Report Reconsideration of 10 Multiple Dwellings at 5 Hillway, Nedlands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_Toc51363894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65</w:t>
            </w:r>
            <w:r w:rsidR="005E5F3D" w:rsidRPr="005E5F3D">
              <w:rPr>
                <w:rFonts w:ascii="Arial" w:hAnsi="Arial" w:cs="Arial"/>
                <w:webHidden/>
                <w:szCs w:val="24"/>
              </w:rPr>
              <w:fldChar w:fldCharType="end"/>
            </w:r>
          </w:hyperlink>
        </w:p>
        <w:p w14:paraId="5EF097DC" w14:textId="7EDA1F6B" w:rsidR="005E5F3D" w:rsidRPr="005E5F3D" w:rsidRDefault="00D07E46" w:rsidP="005E5F3D">
          <w:pPr>
            <w:pStyle w:val="TOC2"/>
            <w:rPr>
              <w:rFonts w:ascii="Arial" w:eastAsiaTheme="minorEastAsia" w:hAnsi="Arial" w:cs="Arial"/>
              <w:szCs w:val="24"/>
              <w:lang w:eastAsia="en-AU"/>
            </w:rPr>
          </w:pPr>
          <w:hyperlink w:anchor="_Toc51363895" w:history="1">
            <w:r w:rsidR="005E5F3D" w:rsidRPr="005E5F3D">
              <w:rPr>
                <w:rStyle w:val="Hyperlink"/>
                <w:rFonts w:ascii="Arial" w:hAnsi="Arial" w:cs="Arial"/>
                <w:szCs w:val="24"/>
              </w:rPr>
              <w:t>13.15</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Section 31 – Condition No. 17 – No. 35 (Lot 740) The Avenue, Nedlands – Five Grouped Dwellings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_Toc51363895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69</w:t>
            </w:r>
            <w:r w:rsidR="005E5F3D" w:rsidRPr="005E5F3D">
              <w:rPr>
                <w:rFonts w:ascii="Arial" w:hAnsi="Arial" w:cs="Arial"/>
                <w:webHidden/>
                <w:szCs w:val="24"/>
              </w:rPr>
              <w:fldChar w:fldCharType="end"/>
            </w:r>
          </w:hyperlink>
        </w:p>
        <w:p w14:paraId="4EFEBA9F" w14:textId="06598F30" w:rsidR="005E5F3D" w:rsidRPr="005E5F3D" w:rsidRDefault="00D07E46" w:rsidP="005E5F3D">
          <w:pPr>
            <w:pStyle w:val="TOC2"/>
            <w:rPr>
              <w:rFonts w:ascii="Arial" w:eastAsiaTheme="minorEastAsia" w:hAnsi="Arial" w:cs="Arial"/>
              <w:szCs w:val="24"/>
              <w:lang w:eastAsia="en-AU"/>
            </w:rPr>
          </w:pPr>
          <w:hyperlink w:anchor="_Toc51363896" w:history="1">
            <w:r w:rsidR="005E5F3D" w:rsidRPr="005E5F3D">
              <w:rPr>
                <w:rStyle w:val="Hyperlink"/>
                <w:rFonts w:ascii="Arial" w:hAnsi="Arial" w:cs="Arial"/>
                <w:szCs w:val="24"/>
              </w:rPr>
              <w:t>14.</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Elected Members Notices of Motions of Which Previous Notice Has Been Given</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_Toc51363896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79</w:t>
            </w:r>
            <w:r w:rsidR="005E5F3D" w:rsidRPr="005E5F3D">
              <w:rPr>
                <w:rFonts w:ascii="Arial" w:hAnsi="Arial" w:cs="Arial"/>
                <w:webHidden/>
                <w:szCs w:val="24"/>
              </w:rPr>
              <w:fldChar w:fldCharType="end"/>
            </w:r>
          </w:hyperlink>
        </w:p>
        <w:p w14:paraId="1D4A4E97" w14:textId="32A44C7B" w:rsidR="005E5F3D" w:rsidRPr="005E5F3D" w:rsidRDefault="00D07E46" w:rsidP="005E5F3D">
          <w:pPr>
            <w:pStyle w:val="TOC2"/>
            <w:rPr>
              <w:rFonts w:ascii="Arial" w:eastAsiaTheme="minorEastAsia" w:hAnsi="Arial" w:cs="Arial"/>
              <w:szCs w:val="24"/>
              <w:lang w:eastAsia="en-AU"/>
            </w:rPr>
          </w:pPr>
          <w:hyperlink w:anchor="_Toc51363897" w:history="1">
            <w:r w:rsidR="005E5F3D" w:rsidRPr="005E5F3D">
              <w:rPr>
                <w:rStyle w:val="Hyperlink"/>
                <w:rFonts w:ascii="Arial" w:hAnsi="Arial" w:cs="Arial"/>
                <w:szCs w:val="24"/>
              </w:rPr>
              <w:t>14.1</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Mayor de Lacy – Street Tree Preferred Species List Update</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_Toc51363897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79</w:t>
            </w:r>
            <w:r w:rsidR="005E5F3D" w:rsidRPr="005E5F3D">
              <w:rPr>
                <w:rFonts w:ascii="Arial" w:hAnsi="Arial" w:cs="Arial"/>
                <w:webHidden/>
                <w:szCs w:val="24"/>
              </w:rPr>
              <w:fldChar w:fldCharType="end"/>
            </w:r>
          </w:hyperlink>
        </w:p>
        <w:p w14:paraId="46B5AEC0" w14:textId="5B91EE23" w:rsidR="005E5F3D" w:rsidRPr="005E5F3D" w:rsidRDefault="00D07E46" w:rsidP="005E5F3D">
          <w:pPr>
            <w:pStyle w:val="TOC2"/>
            <w:rPr>
              <w:rFonts w:ascii="Arial" w:eastAsiaTheme="minorEastAsia" w:hAnsi="Arial" w:cs="Arial"/>
              <w:szCs w:val="24"/>
              <w:lang w:eastAsia="en-AU"/>
            </w:rPr>
          </w:pPr>
          <w:hyperlink w:anchor="_Toc51363898" w:history="1">
            <w:r w:rsidR="005E5F3D" w:rsidRPr="005E5F3D">
              <w:rPr>
                <w:rStyle w:val="Hyperlink"/>
                <w:rFonts w:ascii="Arial" w:hAnsi="Arial" w:cs="Arial"/>
                <w:szCs w:val="24"/>
              </w:rPr>
              <w:t>14.2</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Councillor Wetherall – Residence Proposal for Allen Park</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_Toc51363898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80</w:t>
            </w:r>
            <w:r w:rsidR="005E5F3D" w:rsidRPr="005E5F3D">
              <w:rPr>
                <w:rFonts w:ascii="Arial" w:hAnsi="Arial" w:cs="Arial"/>
                <w:webHidden/>
                <w:szCs w:val="24"/>
              </w:rPr>
              <w:fldChar w:fldCharType="end"/>
            </w:r>
          </w:hyperlink>
        </w:p>
        <w:p w14:paraId="42FDE8EC" w14:textId="56FE7331" w:rsidR="005E5F3D" w:rsidRPr="005E5F3D" w:rsidRDefault="00D07E46" w:rsidP="005E5F3D">
          <w:pPr>
            <w:pStyle w:val="TOC2"/>
            <w:rPr>
              <w:rFonts w:ascii="Arial" w:eastAsiaTheme="minorEastAsia" w:hAnsi="Arial" w:cs="Arial"/>
              <w:szCs w:val="24"/>
              <w:lang w:eastAsia="en-AU"/>
            </w:rPr>
          </w:pPr>
          <w:hyperlink w:anchor="_Toc51363899" w:history="1">
            <w:r w:rsidR="005E5F3D" w:rsidRPr="005E5F3D">
              <w:rPr>
                <w:rStyle w:val="Hyperlink"/>
                <w:rFonts w:ascii="Arial" w:hAnsi="Arial" w:cs="Arial"/>
                <w:szCs w:val="24"/>
              </w:rPr>
              <w:t>14.3</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Councillor Mangano – Staff Secondary Employment</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_Toc51363899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82</w:t>
            </w:r>
            <w:r w:rsidR="005E5F3D" w:rsidRPr="005E5F3D">
              <w:rPr>
                <w:rFonts w:ascii="Arial" w:hAnsi="Arial" w:cs="Arial"/>
                <w:webHidden/>
                <w:szCs w:val="24"/>
              </w:rPr>
              <w:fldChar w:fldCharType="end"/>
            </w:r>
          </w:hyperlink>
        </w:p>
        <w:p w14:paraId="21DD722A" w14:textId="6A55F05F" w:rsidR="005E5F3D" w:rsidRPr="005E5F3D" w:rsidRDefault="00D07E46" w:rsidP="005E5F3D">
          <w:pPr>
            <w:pStyle w:val="TOC2"/>
            <w:rPr>
              <w:rFonts w:ascii="Arial" w:eastAsiaTheme="minorEastAsia" w:hAnsi="Arial" w:cs="Arial"/>
              <w:szCs w:val="24"/>
              <w:lang w:eastAsia="en-AU"/>
            </w:rPr>
          </w:pPr>
          <w:hyperlink w:anchor="_Toc51363900" w:history="1">
            <w:r w:rsidR="005E5F3D" w:rsidRPr="005E5F3D">
              <w:rPr>
                <w:rStyle w:val="Hyperlink"/>
                <w:rFonts w:ascii="Arial" w:hAnsi="Arial" w:cs="Arial"/>
                <w:szCs w:val="24"/>
              </w:rPr>
              <w:t>14.4</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Councillor Wetherall – Hollywood Central Transition Zone Local Planning Policy</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_Toc51363900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83</w:t>
            </w:r>
            <w:r w:rsidR="005E5F3D" w:rsidRPr="005E5F3D">
              <w:rPr>
                <w:rFonts w:ascii="Arial" w:hAnsi="Arial" w:cs="Arial"/>
                <w:webHidden/>
                <w:szCs w:val="24"/>
              </w:rPr>
              <w:fldChar w:fldCharType="end"/>
            </w:r>
          </w:hyperlink>
        </w:p>
        <w:p w14:paraId="47717339" w14:textId="7CFACD08" w:rsidR="005E5F3D" w:rsidRPr="005E5F3D" w:rsidRDefault="00D07E46" w:rsidP="005E5F3D">
          <w:pPr>
            <w:pStyle w:val="TOC2"/>
            <w:rPr>
              <w:rFonts w:ascii="Arial" w:eastAsiaTheme="minorEastAsia" w:hAnsi="Arial" w:cs="Arial"/>
              <w:szCs w:val="24"/>
              <w:lang w:eastAsia="en-AU"/>
            </w:rPr>
          </w:pPr>
          <w:hyperlink w:anchor="_Toc51363901" w:history="1">
            <w:r w:rsidR="005E5F3D" w:rsidRPr="005E5F3D">
              <w:rPr>
                <w:rStyle w:val="Hyperlink"/>
                <w:rFonts w:ascii="Arial" w:hAnsi="Arial" w:cs="Arial"/>
                <w:szCs w:val="24"/>
              </w:rPr>
              <w:t>15.</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Elected members notices of motion given at the meeting for consideration at the following ordinary meeting on 27 October 2020</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_Toc51363901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84</w:t>
            </w:r>
            <w:r w:rsidR="005E5F3D" w:rsidRPr="005E5F3D">
              <w:rPr>
                <w:rFonts w:ascii="Arial" w:hAnsi="Arial" w:cs="Arial"/>
                <w:webHidden/>
                <w:szCs w:val="24"/>
              </w:rPr>
              <w:fldChar w:fldCharType="end"/>
            </w:r>
          </w:hyperlink>
        </w:p>
        <w:p w14:paraId="665E33DC" w14:textId="462C95A5" w:rsidR="005E5F3D" w:rsidRPr="005E5F3D" w:rsidRDefault="00D07E46" w:rsidP="005E5F3D">
          <w:pPr>
            <w:pStyle w:val="TOC2"/>
            <w:rPr>
              <w:rFonts w:ascii="Arial" w:eastAsiaTheme="minorEastAsia" w:hAnsi="Arial" w:cs="Arial"/>
              <w:szCs w:val="24"/>
              <w:lang w:eastAsia="en-AU"/>
            </w:rPr>
          </w:pPr>
          <w:hyperlink w:anchor="_Toc51363902" w:history="1">
            <w:r w:rsidR="005E5F3D" w:rsidRPr="005E5F3D">
              <w:rPr>
                <w:rStyle w:val="Hyperlink"/>
                <w:rFonts w:ascii="Arial" w:hAnsi="Arial" w:cs="Arial"/>
                <w:szCs w:val="24"/>
              </w:rPr>
              <w:t>16.</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Urgent Business Approved By the Presiding Member or By Decision</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_Toc51363902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85</w:t>
            </w:r>
            <w:r w:rsidR="005E5F3D" w:rsidRPr="005E5F3D">
              <w:rPr>
                <w:rFonts w:ascii="Arial" w:hAnsi="Arial" w:cs="Arial"/>
                <w:webHidden/>
                <w:szCs w:val="24"/>
              </w:rPr>
              <w:fldChar w:fldCharType="end"/>
            </w:r>
          </w:hyperlink>
        </w:p>
        <w:p w14:paraId="46F87D2D" w14:textId="3AE43FF9" w:rsidR="005E5F3D" w:rsidRPr="005E5F3D" w:rsidRDefault="00D07E46" w:rsidP="005E5F3D">
          <w:pPr>
            <w:pStyle w:val="TOC2"/>
            <w:rPr>
              <w:rFonts w:ascii="Arial" w:eastAsiaTheme="minorEastAsia" w:hAnsi="Arial" w:cs="Arial"/>
              <w:szCs w:val="24"/>
              <w:lang w:eastAsia="en-AU"/>
            </w:rPr>
          </w:pPr>
          <w:hyperlink w:anchor="_Toc51363903" w:history="1">
            <w:r w:rsidR="005E5F3D" w:rsidRPr="005E5F3D">
              <w:rPr>
                <w:rStyle w:val="Hyperlink"/>
                <w:rFonts w:ascii="Arial" w:hAnsi="Arial" w:cs="Arial"/>
                <w:szCs w:val="24"/>
              </w:rPr>
              <w:t>17.</w:t>
            </w:r>
            <w:r w:rsidR="005E5F3D" w:rsidRPr="005E5F3D">
              <w:rPr>
                <w:rFonts w:ascii="Arial" w:eastAsiaTheme="minorEastAsia" w:hAnsi="Arial" w:cs="Arial"/>
                <w:szCs w:val="24"/>
                <w:lang w:eastAsia="en-AU"/>
              </w:rPr>
              <w:tab/>
            </w:r>
            <w:r w:rsidR="005E5F3D" w:rsidRPr="005E5F3D">
              <w:rPr>
                <w:rStyle w:val="Hyperlink"/>
                <w:rFonts w:ascii="Arial" w:hAnsi="Arial" w:cs="Arial"/>
                <w:szCs w:val="24"/>
              </w:rPr>
              <w:t>Confidential Items</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_Toc51363903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85</w:t>
            </w:r>
            <w:r w:rsidR="005E5F3D" w:rsidRPr="005E5F3D">
              <w:rPr>
                <w:rFonts w:ascii="Arial" w:hAnsi="Arial" w:cs="Arial"/>
                <w:webHidden/>
                <w:szCs w:val="24"/>
              </w:rPr>
              <w:fldChar w:fldCharType="end"/>
            </w:r>
          </w:hyperlink>
        </w:p>
        <w:p w14:paraId="45E703A9" w14:textId="2FA4CA04" w:rsidR="005E5F3D" w:rsidRPr="005E5F3D" w:rsidRDefault="00D07E46" w:rsidP="005E5F3D">
          <w:pPr>
            <w:pStyle w:val="TOC2"/>
            <w:rPr>
              <w:rFonts w:ascii="Arial" w:eastAsiaTheme="minorEastAsia" w:hAnsi="Arial" w:cs="Arial"/>
              <w:szCs w:val="24"/>
              <w:lang w:eastAsia="en-AU"/>
            </w:rPr>
          </w:pPr>
          <w:hyperlink w:anchor="_Toc51363904" w:history="1">
            <w:r w:rsidR="005E5F3D" w:rsidRPr="005E5F3D">
              <w:rPr>
                <w:rStyle w:val="Hyperlink"/>
                <w:rFonts w:ascii="Arial" w:hAnsi="Arial" w:cs="Arial"/>
                <w:szCs w:val="24"/>
              </w:rPr>
              <w:t>Declaration of Closure</w:t>
            </w:r>
            <w:r w:rsidR="005E5F3D" w:rsidRPr="005E5F3D">
              <w:rPr>
                <w:rFonts w:ascii="Arial" w:hAnsi="Arial" w:cs="Arial"/>
                <w:webHidden/>
                <w:szCs w:val="24"/>
              </w:rPr>
              <w:tab/>
            </w:r>
            <w:r w:rsidR="005E5F3D" w:rsidRPr="005E5F3D">
              <w:rPr>
                <w:rFonts w:ascii="Arial" w:hAnsi="Arial" w:cs="Arial"/>
                <w:webHidden/>
                <w:szCs w:val="24"/>
              </w:rPr>
              <w:fldChar w:fldCharType="begin"/>
            </w:r>
            <w:r w:rsidR="005E5F3D" w:rsidRPr="005E5F3D">
              <w:rPr>
                <w:rFonts w:ascii="Arial" w:hAnsi="Arial" w:cs="Arial"/>
                <w:webHidden/>
                <w:szCs w:val="24"/>
              </w:rPr>
              <w:instrText xml:space="preserve"> PAGEREF _Toc51363904 \h </w:instrText>
            </w:r>
            <w:r w:rsidR="005E5F3D" w:rsidRPr="005E5F3D">
              <w:rPr>
                <w:rFonts w:ascii="Arial" w:hAnsi="Arial" w:cs="Arial"/>
                <w:webHidden/>
                <w:szCs w:val="24"/>
              </w:rPr>
            </w:r>
            <w:r w:rsidR="005E5F3D" w:rsidRPr="005E5F3D">
              <w:rPr>
                <w:rFonts w:ascii="Arial" w:hAnsi="Arial" w:cs="Arial"/>
                <w:webHidden/>
                <w:szCs w:val="24"/>
              </w:rPr>
              <w:fldChar w:fldCharType="separate"/>
            </w:r>
            <w:r w:rsidR="00956C0E">
              <w:rPr>
                <w:rFonts w:ascii="Arial" w:hAnsi="Arial" w:cs="Arial"/>
                <w:webHidden/>
                <w:szCs w:val="24"/>
              </w:rPr>
              <w:t>85</w:t>
            </w:r>
            <w:r w:rsidR="005E5F3D" w:rsidRPr="005E5F3D">
              <w:rPr>
                <w:rFonts w:ascii="Arial" w:hAnsi="Arial" w:cs="Arial"/>
                <w:webHidden/>
                <w:szCs w:val="24"/>
              </w:rPr>
              <w:fldChar w:fldCharType="end"/>
            </w:r>
          </w:hyperlink>
        </w:p>
        <w:p w14:paraId="728C0CAA" w14:textId="2BEB8D6B" w:rsidR="005E5F3D" w:rsidRDefault="005E5F3D">
          <w:r>
            <w:rPr>
              <w:b/>
              <w:bCs/>
              <w:noProof/>
            </w:rPr>
            <w:fldChar w:fldCharType="end"/>
          </w:r>
        </w:p>
      </w:sdtContent>
    </w:sdt>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F025CB">
          <w:footerReference w:type="even" r:id="rId17"/>
          <w:footerReference w:type="default" r:id="rId18"/>
          <w:headerReference w:type="first" r:id="rId19"/>
          <w:footerReference w:type="first" r:id="rId20"/>
          <w:pgSz w:w="11907" w:h="16840" w:code="9"/>
          <w:pgMar w:top="1135" w:right="1797" w:bottom="1440" w:left="1797" w:header="709" w:footer="720" w:gutter="0"/>
          <w:cols w:space="720"/>
          <w:titlePg/>
          <w:docGrid w:linePitch="326"/>
        </w:sectPr>
      </w:pPr>
    </w:p>
    <w:p w14:paraId="200BC001" w14:textId="2B267CDF" w:rsidR="00D05D60"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E914010" w14:textId="77777777" w:rsidR="00F025CB" w:rsidRPr="00550A22" w:rsidRDefault="00F025CB" w:rsidP="00562866">
      <w:pPr>
        <w:tabs>
          <w:tab w:val="left" w:pos="720"/>
          <w:tab w:val="left" w:pos="1440"/>
          <w:tab w:val="left" w:pos="2410"/>
          <w:tab w:val="left" w:pos="2977"/>
          <w:tab w:val="right" w:pos="8335"/>
          <w:tab w:val="right" w:pos="8505"/>
        </w:tabs>
        <w:jc w:val="center"/>
        <w:rPr>
          <w:rFonts w:ascii="Arial" w:hAnsi="Arial"/>
          <w:b/>
        </w:rPr>
      </w:pPr>
    </w:p>
    <w:p w14:paraId="0A9A786B" w14:textId="44F0DA3A" w:rsidR="00F025CB" w:rsidRPr="00180419" w:rsidRDefault="00F025CB" w:rsidP="00F025CB">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Notice</w:t>
      </w:r>
      <w:r w:rsidRPr="00180419">
        <w:rPr>
          <w:rFonts w:ascii="Arial" w:hAnsi="Arial" w:cs="Arial"/>
          <w:b/>
          <w:szCs w:val="24"/>
        </w:rPr>
        <w:t xml:space="preserve"> of a meeting of the Council </w:t>
      </w:r>
      <w:r>
        <w:rPr>
          <w:rFonts w:ascii="Arial" w:hAnsi="Arial" w:cs="Arial"/>
          <w:b/>
          <w:szCs w:val="24"/>
        </w:rPr>
        <w:t>to be held online via Teams and livestreamed for the public and onsite in t</w:t>
      </w:r>
      <w:r w:rsidRPr="00623B79">
        <w:rPr>
          <w:rFonts w:ascii="Arial" w:hAnsi="Arial" w:cs="Arial"/>
          <w:b/>
          <w:szCs w:val="24"/>
        </w:rPr>
        <w:t xml:space="preserve">he </w:t>
      </w:r>
      <w:r w:rsidRPr="00623B79">
        <w:rPr>
          <w:rFonts w:ascii="Arial" w:hAnsi="Arial" w:cs="Arial"/>
          <w:b/>
        </w:rPr>
        <w:t xml:space="preserve">Ellis Room at the </w:t>
      </w:r>
      <w:proofErr w:type="spellStart"/>
      <w:r w:rsidRPr="00623B79">
        <w:rPr>
          <w:rFonts w:ascii="Arial" w:hAnsi="Arial" w:cs="Arial"/>
          <w:b/>
        </w:rPr>
        <w:t>Bendat</w:t>
      </w:r>
      <w:proofErr w:type="spellEnd"/>
      <w:r w:rsidRPr="00623B79">
        <w:rPr>
          <w:rFonts w:ascii="Arial" w:hAnsi="Arial" w:cs="Arial"/>
          <w:b/>
        </w:rPr>
        <w:t xml:space="preserve"> Basketball Centre, 201 Underwood Avenue, Floreat</w:t>
      </w:r>
      <w:r w:rsidRPr="00623B79">
        <w:rPr>
          <w:rFonts w:ascii="Arial" w:hAnsi="Arial" w:cs="Arial"/>
          <w:b/>
          <w:szCs w:val="24"/>
        </w:rPr>
        <w:t xml:space="preserve"> on Tuesday </w:t>
      </w:r>
      <w:r>
        <w:rPr>
          <w:rFonts w:ascii="Arial" w:hAnsi="Arial" w:cs="Arial"/>
          <w:b/>
          <w:szCs w:val="24"/>
        </w:rPr>
        <w:t>22 September 2020 at 6.00 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136385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3CF9436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F025CB">
        <w:rPr>
          <w:rFonts w:ascii="Arial" w:hAnsi="Arial" w:cs="Arial"/>
          <w:szCs w:val="24"/>
        </w:rPr>
        <w:t>6</w:t>
      </w:r>
      <w:r w:rsidR="003F4684">
        <w:rPr>
          <w:rFonts w:ascii="Arial" w:hAnsi="Arial" w:cs="Arial"/>
          <w:szCs w:val="24"/>
        </w:rPr>
        <w:t xml:space="preserve">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D" w14:textId="77777777" w:rsidR="00562866" w:rsidRDefault="00562866" w:rsidP="00765E9D">
      <w:pPr>
        <w:pStyle w:val="Heading1"/>
        <w:numPr>
          <w:ilvl w:val="0"/>
          <w:numId w:val="0"/>
        </w:numPr>
        <w:spacing w:before="0" w:after="0"/>
        <w:rPr>
          <w:rFonts w:ascii="Arial" w:hAnsi="Arial" w:cs="Arial"/>
          <w:caps w:val="0"/>
          <w:sz w:val="24"/>
          <w:szCs w:val="24"/>
          <w:u w:val="none"/>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51363851"/>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4EA4B86B"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7545D8">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51363852"/>
      <w:r w:rsidR="00562866" w:rsidRPr="00180419">
        <w:rPr>
          <w:rFonts w:ascii="Arial" w:hAnsi="Arial" w:cs="Arial"/>
          <w:caps w:val="0"/>
          <w:sz w:val="24"/>
          <w:szCs w:val="24"/>
          <w:u w:val="none"/>
        </w:rPr>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51363853"/>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1363854"/>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1363855"/>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41C6B00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1363856"/>
      <w:r w:rsidRPr="00180419">
        <w:rPr>
          <w:rFonts w:ascii="Arial" w:hAnsi="Arial" w:cs="Arial"/>
          <w:caps w:val="0"/>
          <w:sz w:val="24"/>
          <w:szCs w:val="24"/>
          <w:u w:val="none"/>
        </w:rPr>
        <w:t xml:space="preserve">Disclosures of Financial </w:t>
      </w:r>
      <w:r w:rsidR="00581299">
        <w:rPr>
          <w:rFonts w:ascii="Arial" w:hAnsi="Arial" w:cs="Arial"/>
          <w:caps w:val="0"/>
          <w:sz w:val="24"/>
          <w:szCs w:val="24"/>
          <w:u w:val="none"/>
        </w:rPr>
        <w:t>/</w:t>
      </w:r>
      <w:r w:rsidR="00D90738">
        <w:rPr>
          <w:rFonts w:ascii="Arial" w:hAnsi="Arial" w:cs="Arial"/>
          <w:caps w:val="0"/>
          <w:sz w:val="24"/>
          <w:szCs w:val="24"/>
          <w:u w:val="none"/>
        </w:rPr>
        <w:t xml:space="preserve"> Proximity</w:t>
      </w:r>
      <w:r w:rsidRPr="00180419">
        <w:rPr>
          <w:rFonts w:ascii="Arial" w:hAnsi="Arial" w:cs="Arial"/>
          <w:caps w:val="0"/>
          <w:sz w:val="24"/>
          <w:szCs w:val="24"/>
          <w:u w:val="none"/>
        </w:rPr>
        <w:t xml:space="preserve">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2043B1B9"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7545D8">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51363857"/>
      <w:r w:rsidR="00562866" w:rsidRPr="00180419">
        <w:rPr>
          <w:rFonts w:ascii="Arial" w:hAnsi="Arial" w:cs="Arial"/>
          <w:caps w:val="0"/>
          <w:sz w:val="24"/>
          <w:szCs w:val="24"/>
          <w:u w:val="none"/>
        </w:rPr>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51363858"/>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51363859"/>
      <w:r w:rsidRPr="00180419">
        <w:rPr>
          <w:rFonts w:ascii="Arial" w:hAnsi="Arial" w:cs="Arial"/>
          <w:caps w:val="0"/>
          <w:sz w:val="24"/>
          <w:szCs w:val="24"/>
          <w:u w:val="none"/>
        </w:rPr>
        <w:t>Confirmation of Minutes</w:t>
      </w:r>
      <w:bookmarkEnd w:id="10"/>
    </w:p>
    <w:p w14:paraId="200BC04F" w14:textId="77777777" w:rsidR="00562866" w:rsidRPr="00562866" w:rsidRDefault="00562866" w:rsidP="00765E9D">
      <w:pPr>
        <w:jc w:val="both"/>
      </w:pPr>
    </w:p>
    <w:p w14:paraId="048F61D3" w14:textId="1C245D32" w:rsidR="007B395B" w:rsidRPr="00562866" w:rsidRDefault="007B395B" w:rsidP="007B395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51363860"/>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20 August 2020</w:t>
      </w:r>
      <w:bookmarkEnd w:id="11"/>
    </w:p>
    <w:p w14:paraId="0BA887DD" w14:textId="77777777" w:rsidR="007B395B" w:rsidRPr="00180419" w:rsidRDefault="007B395B" w:rsidP="007B395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B70E334" w14:textId="22FF6AC2" w:rsidR="007B395B" w:rsidRPr="00562866" w:rsidRDefault="007B395B" w:rsidP="007B395B">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Special Council Meeting </w:t>
      </w:r>
      <w:r w:rsidRPr="00562866">
        <w:rPr>
          <w:rFonts w:ascii="Arial" w:hAnsi="Arial" w:cs="Arial"/>
          <w:szCs w:val="24"/>
        </w:rPr>
        <w:t xml:space="preserve">held </w:t>
      </w:r>
      <w:r>
        <w:rPr>
          <w:rFonts w:ascii="Arial" w:hAnsi="Arial" w:cs="Arial"/>
          <w:szCs w:val="24"/>
        </w:rPr>
        <w:t xml:space="preserve">20 August 2020 </w:t>
      </w:r>
      <w:r w:rsidRPr="00562866">
        <w:rPr>
          <w:rFonts w:ascii="Arial" w:hAnsi="Arial" w:cs="Arial"/>
          <w:szCs w:val="24"/>
        </w:rPr>
        <w:t xml:space="preserve">are to be </w:t>
      </w:r>
      <w:r>
        <w:rPr>
          <w:rFonts w:ascii="Arial" w:hAnsi="Arial" w:cs="Arial"/>
          <w:szCs w:val="24"/>
        </w:rPr>
        <w:t>confirmed.</w:t>
      </w:r>
    </w:p>
    <w:p w14:paraId="56A2E0E4" w14:textId="1EE96972" w:rsidR="007545D8" w:rsidRDefault="007545D8"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7EEE56" w14:textId="77777777" w:rsidR="00870A3E" w:rsidRDefault="00870A3E"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6BB1A96" w14:textId="77777777" w:rsidR="007E2927" w:rsidRPr="00562866" w:rsidRDefault="007E2927" w:rsidP="007E292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 w:name="_Toc51363861"/>
      <w:r>
        <w:rPr>
          <w:rFonts w:ascii="Arial" w:hAnsi="Arial" w:cs="Arial"/>
          <w:sz w:val="24"/>
          <w:szCs w:val="24"/>
          <w:u w:val="none"/>
        </w:rPr>
        <w:t>Ordinary Council M</w:t>
      </w:r>
      <w:r w:rsidRPr="00180419">
        <w:rPr>
          <w:rFonts w:ascii="Arial" w:hAnsi="Arial" w:cs="Arial"/>
          <w:sz w:val="24"/>
          <w:szCs w:val="24"/>
          <w:u w:val="none"/>
        </w:rPr>
        <w:t xml:space="preserve">eeting </w:t>
      </w:r>
      <w:r>
        <w:rPr>
          <w:rFonts w:ascii="Arial" w:hAnsi="Arial" w:cs="Arial"/>
          <w:sz w:val="24"/>
          <w:szCs w:val="24"/>
          <w:u w:val="none"/>
        </w:rPr>
        <w:t>25 August 2020</w:t>
      </w:r>
      <w:bookmarkEnd w:id="12"/>
    </w:p>
    <w:p w14:paraId="02F7EDD3" w14:textId="77777777" w:rsidR="007E2927" w:rsidRPr="00180419" w:rsidRDefault="007E2927" w:rsidP="007E292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C6B588B" w14:textId="77777777" w:rsidR="007E2927" w:rsidRPr="00562866" w:rsidRDefault="007E2927" w:rsidP="007E2927">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Ordinary Council Meeting </w:t>
      </w:r>
      <w:r w:rsidRPr="00562866">
        <w:rPr>
          <w:rFonts w:ascii="Arial" w:hAnsi="Arial" w:cs="Arial"/>
          <w:szCs w:val="24"/>
        </w:rPr>
        <w:t xml:space="preserve">held </w:t>
      </w:r>
      <w:r>
        <w:rPr>
          <w:rFonts w:ascii="Arial" w:hAnsi="Arial" w:cs="Arial"/>
          <w:szCs w:val="24"/>
        </w:rPr>
        <w:t xml:space="preserve">25 August 2020 </w:t>
      </w:r>
      <w:r w:rsidRPr="00562866">
        <w:rPr>
          <w:rFonts w:ascii="Arial" w:hAnsi="Arial" w:cs="Arial"/>
          <w:szCs w:val="24"/>
        </w:rPr>
        <w:t xml:space="preserve">are to be </w:t>
      </w:r>
      <w:r>
        <w:rPr>
          <w:rFonts w:ascii="Arial" w:hAnsi="Arial" w:cs="Arial"/>
          <w:szCs w:val="24"/>
        </w:rPr>
        <w:t>confirmed.</w:t>
      </w:r>
    </w:p>
    <w:p w14:paraId="5E1A0301" w14:textId="4F8A54B9" w:rsidR="007545D8" w:rsidRDefault="007545D8"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8E1243D" w14:textId="77777777" w:rsidR="00870A3E" w:rsidRDefault="00870A3E"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8DC037D" w14:textId="5293D656" w:rsidR="007B395B" w:rsidRPr="00562866" w:rsidRDefault="007B395B" w:rsidP="007B395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 w:name="_Toc51363862"/>
      <w:r>
        <w:rPr>
          <w:rFonts w:ascii="Arial" w:hAnsi="Arial" w:cs="Arial"/>
          <w:sz w:val="24"/>
          <w:szCs w:val="24"/>
          <w:u w:val="none"/>
        </w:rPr>
        <w:t>Special Council M</w:t>
      </w:r>
      <w:r w:rsidRPr="00180419">
        <w:rPr>
          <w:rFonts w:ascii="Arial" w:hAnsi="Arial" w:cs="Arial"/>
          <w:sz w:val="24"/>
          <w:szCs w:val="24"/>
          <w:u w:val="none"/>
        </w:rPr>
        <w:t xml:space="preserve">eeting </w:t>
      </w:r>
      <w:r w:rsidR="007F6567">
        <w:rPr>
          <w:rFonts w:ascii="Arial" w:hAnsi="Arial" w:cs="Arial"/>
          <w:sz w:val="24"/>
          <w:szCs w:val="24"/>
          <w:u w:val="none"/>
        </w:rPr>
        <w:t>3 September</w:t>
      </w:r>
      <w:r>
        <w:rPr>
          <w:rFonts w:ascii="Arial" w:hAnsi="Arial" w:cs="Arial"/>
          <w:sz w:val="24"/>
          <w:szCs w:val="24"/>
          <w:u w:val="none"/>
        </w:rPr>
        <w:t xml:space="preserve"> 2020</w:t>
      </w:r>
      <w:bookmarkEnd w:id="13"/>
    </w:p>
    <w:p w14:paraId="3B7EA2F5" w14:textId="77777777" w:rsidR="007B395B" w:rsidRPr="00180419" w:rsidRDefault="007B395B" w:rsidP="007B395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43E74F6" w14:textId="19CF8AE0" w:rsidR="007B395B" w:rsidRPr="00562866" w:rsidRDefault="007B395B" w:rsidP="007B395B">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sidR="007F6567">
        <w:rPr>
          <w:rFonts w:ascii="Arial" w:hAnsi="Arial" w:cs="Arial"/>
          <w:szCs w:val="24"/>
        </w:rPr>
        <w:t xml:space="preserve">Special </w:t>
      </w:r>
      <w:r>
        <w:rPr>
          <w:rFonts w:ascii="Arial" w:hAnsi="Arial" w:cs="Arial"/>
          <w:szCs w:val="24"/>
        </w:rPr>
        <w:t xml:space="preserve">Council Meeting </w:t>
      </w:r>
      <w:r w:rsidRPr="00562866">
        <w:rPr>
          <w:rFonts w:ascii="Arial" w:hAnsi="Arial" w:cs="Arial"/>
          <w:szCs w:val="24"/>
        </w:rPr>
        <w:t xml:space="preserve">held </w:t>
      </w:r>
      <w:r w:rsidR="007F6567">
        <w:rPr>
          <w:rFonts w:ascii="Arial" w:hAnsi="Arial" w:cs="Arial"/>
          <w:szCs w:val="24"/>
        </w:rPr>
        <w:t>3 September</w:t>
      </w:r>
      <w:r>
        <w:rPr>
          <w:rFonts w:ascii="Arial" w:hAnsi="Arial" w:cs="Arial"/>
          <w:szCs w:val="24"/>
        </w:rPr>
        <w:t xml:space="preserve"> 2020 </w:t>
      </w:r>
      <w:r w:rsidRPr="00562866">
        <w:rPr>
          <w:rFonts w:ascii="Arial" w:hAnsi="Arial" w:cs="Arial"/>
          <w:szCs w:val="24"/>
        </w:rPr>
        <w:t xml:space="preserve">are to be </w:t>
      </w:r>
      <w:r>
        <w:rPr>
          <w:rFonts w:ascii="Arial" w:hAnsi="Arial" w:cs="Arial"/>
          <w:szCs w:val="24"/>
        </w:rPr>
        <w:t>confirmed.</w:t>
      </w:r>
    </w:p>
    <w:p w14:paraId="4325ED9F" w14:textId="2FEF3286" w:rsidR="007F6567" w:rsidRDefault="007F6567" w:rsidP="007F656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6720471" w14:textId="174AA7DC" w:rsidR="00870A3E" w:rsidRDefault="00870A3E" w:rsidP="007F656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6165F64" w14:textId="11F433ED" w:rsidR="00870A3E" w:rsidRDefault="00870A3E" w:rsidP="007F656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078D640" w14:textId="16C7CC8C" w:rsidR="00870A3E" w:rsidRDefault="00870A3E" w:rsidP="007F656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E42EFB9" w14:textId="69EF3508" w:rsidR="007F6567" w:rsidRPr="00562866" w:rsidRDefault="007F6567" w:rsidP="007F656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4" w:name="_Toc51363863"/>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10 September 2020</w:t>
      </w:r>
      <w:bookmarkEnd w:id="14"/>
    </w:p>
    <w:p w14:paraId="68F38524" w14:textId="77777777" w:rsidR="007F6567" w:rsidRPr="00180419" w:rsidRDefault="007F6567" w:rsidP="007F656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1479682" w14:textId="28F813CA" w:rsidR="007F6567" w:rsidRPr="00562866" w:rsidRDefault="007F6567" w:rsidP="007F6567">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Special Council Meeting </w:t>
      </w:r>
      <w:r w:rsidRPr="00562866">
        <w:rPr>
          <w:rFonts w:ascii="Arial" w:hAnsi="Arial" w:cs="Arial"/>
          <w:szCs w:val="24"/>
        </w:rPr>
        <w:t xml:space="preserve">held </w:t>
      </w:r>
      <w:r>
        <w:rPr>
          <w:rFonts w:ascii="Arial" w:hAnsi="Arial" w:cs="Arial"/>
          <w:szCs w:val="24"/>
        </w:rPr>
        <w:t xml:space="preserve">10 September 2020 </w:t>
      </w:r>
      <w:r w:rsidRPr="00562866">
        <w:rPr>
          <w:rFonts w:ascii="Arial" w:hAnsi="Arial" w:cs="Arial"/>
          <w:szCs w:val="24"/>
        </w:rPr>
        <w:t xml:space="preserve">are to be </w:t>
      </w:r>
      <w:r>
        <w:rPr>
          <w:rFonts w:ascii="Arial" w:hAnsi="Arial" w:cs="Arial"/>
          <w:szCs w:val="24"/>
        </w:rPr>
        <w:t>confirmed.</w:t>
      </w:r>
    </w:p>
    <w:p w14:paraId="621FE622" w14:textId="04F4FB46" w:rsidR="007F6567" w:rsidRDefault="007F6567"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5585CAF" w14:textId="77777777" w:rsidR="007F6567" w:rsidRDefault="007F6567"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2055A6E" w14:textId="1A3AE26A" w:rsidR="007F6567" w:rsidRPr="00562866" w:rsidRDefault="007F6567" w:rsidP="007F656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5" w:name="_Toc51363864"/>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15 September 2020</w:t>
      </w:r>
      <w:bookmarkEnd w:id="15"/>
    </w:p>
    <w:p w14:paraId="626B0494" w14:textId="77777777" w:rsidR="007F6567" w:rsidRPr="00180419" w:rsidRDefault="007F6567" w:rsidP="007F656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E9B7AB5" w14:textId="466C9F43" w:rsidR="007F6567" w:rsidRPr="00562866" w:rsidRDefault="007F6567" w:rsidP="007F6567">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Special Council Meeting </w:t>
      </w:r>
      <w:r w:rsidRPr="00562866">
        <w:rPr>
          <w:rFonts w:ascii="Arial" w:hAnsi="Arial" w:cs="Arial"/>
          <w:szCs w:val="24"/>
        </w:rPr>
        <w:t xml:space="preserve">held </w:t>
      </w:r>
      <w:r>
        <w:rPr>
          <w:rFonts w:ascii="Arial" w:hAnsi="Arial" w:cs="Arial"/>
          <w:szCs w:val="24"/>
        </w:rPr>
        <w:t xml:space="preserve">15 September 2020 </w:t>
      </w:r>
      <w:r w:rsidRPr="00562866">
        <w:rPr>
          <w:rFonts w:ascii="Arial" w:hAnsi="Arial" w:cs="Arial"/>
          <w:szCs w:val="24"/>
        </w:rPr>
        <w:t xml:space="preserve">are to be </w:t>
      </w:r>
      <w:r>
        <w:rPr>
          <w:rFonts w:ascii="Arial" w:hAnsi="Arial" w:cs="Arial"/>
          <w:szCs w:val="24"/>
        </w:rPr>
        <w:t>confirmed.</w:t>
      </w:r>
    </w:p>
    <w:p w14:paraId="4F1C09EB" w14:textId="502697BE" w:rsidR="007F6567" w:rsidRDefault="007F6567"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3983C05" w14:textId="77777777" w:rsidR="007F6567" w:rsidRDefault="007F6567"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51363865"/>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6"/>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7" w:name="_Toc51363866"/>
      <w:r w:rsidRPr="009E2D4C">
        <w:rPr>
          <w:rFonts w:ascii="Arial" w:hAnsi="Arial" w:cs="Arial"/>
          <w:caps w:val="0"/>
          <w:sz w:val="24"/>
          <w:szCs w:val="24"/>
          <w:u w:val="none"/>
        </w:rPr>
        <w:t>Members announcements without discussion</w:t>
      </w:r>
      <w:bookmarkEnd w:id="17"/>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2261F85D"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381D590" w14:textId="77777777" w:rsidR="008A6FFA" w:rsidRDefault="008A6FFA"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1" w14:textId="2110F3B4"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8" w:name="_Toc51363867"/>
      <w:r w:rsidRPr="009E2D4C">
        <w:rPr>
          <w:rFonts w:ascii="Arial" w:hAnsi="Arial" w:cs="Arial"/>
          <w:caps w:val="0"/>
          <w:sz w:val="24"/>
          <w:szCs w:val="24"/>
          <w:u w:val="none"/>
        </w:rPr>
        <w:t>Matters for Which the Meeting May Be Closed</w:t>
      </w:r>
      <w:bookmarkEnd w:id="18"/>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36793B1A" w14:textId="4679AE2F" w:rsidR="008A6FFA" w:rsidRDefault="008A6FFA">
      <w:pPr>
        <w:rPr>
          <w:rFonts w:ascii="Arial" w:hAnsi="Arial" w:cs="Arial"/>
          <w:b/>
          <w:kern w:val="28"/>
          <w:szCs w:val="24"/>
        </w:rPr>
      </w:pPr>
    </w:p>
    <w:p w14:paraId="2AB8F313" w14:textId="77777777" w:rsidR="00870A3E" w:rsidRDefault="00870A3E">
      <w:pPr>
        <w:rPr>
          <w:rFonts w:ascii="Arial" w:hAnsi="Arial" w:cs="Arial"/>
          <w:b/>
          <w:kern w:val="28"/>
          <w:szCs w:val="24"/>
        </w:rPr>
      </w:pPr>
      <w:bookmarkStart w:id="19" w:name="_Toc51363868"/>
      <w:r>
        <w:rPr>
          <w:rFonts w:ascii="Arial" w:hAnsi="Arial" w:cs="Arial"/>
          <w:caps/>
          <w:szCs w:val="24"/>
        </w:rPr>
        <w:br w:type="page"/>
      </w:r>
    </w:p>
    <w:p w14:paraId="200BC066" w14:textId="171C10B0"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9"/>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0" w:name="_Toc51363869"/>
      <w:r>
        <w:rPr>
          <w:rFonts w:ascii="Arial" w:hAnsi="Arial" w:cs="Arial"/>
          <w:sz w:val="24"/>
          <w:szCs w:val="24"/>
          <w:u w:val="none"/>
        </w:rPr>
        <w:t>Minutes of Council Committees</w:t>
      </w:r>
      <w:bookmarkEnd w:id="20"/>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115FE812" w:rsidR="009E2D4C" w:rsidRDefault="009E2D4C" w:rsidP="006053A2">
      <w:pPr>
        <w:tabs>
          <w:tab w:val="left" w:pos="1440"/>
          <w:tab w:val="left" w:pos="2410"/>
          <w:tab w:val="left" w:pos="2977"/>
          <w:tab w:val="right" w:pos="8505"/>
        </w:tabs>
        <w:rPr>
          <w:rFonts w:ascii="Arial" w:hAnsi="Arial" w:cs="Arial"/>
          <w:b/>
          <w:szCs w:val="24"/>
          <w:u w:val="single"/>
        </w:rPr>
      </w:pPr>
    </w:p>
    <w:p w14:paraId="4602311A" w14:textId="66F829A5" w:rsidR="00F025CB" w:rsidRPr="009E2D4C" w:rsidRDefault="00F025CB" w:rsidP="00F025CB">
      <w:pPr>
        <w:tabs>
          <w:tab w:val="left" w:pos="1440"/>
          <w:tab w:val="left" w:pos="2410"/>
          <w:tab w:val="left" w:pos="2977"/>
          <w:tab w:val="right" w:pos="8222"/>
        </w:tabs>
        <w:rPr>
          <w:rFonts w:ascii="Arial" w:hAnsi="Arial" w:cs="Arial"/>
          <w:b/>
          <w:szCs w:val="24"/>
        </w:rPr>
      </w:pPr>
      <w:r>
        <w:rPr>
          <w:rFonts w:ascii="Arial" w:hAnsi="Arial" w:cs="Arial"/>
          <w:b/>
          <w:szCs w:val="24"/>
        </w:rPr>
        <w:t xml:space="preserve">Public Art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17 August 2020</w:t>
      </w:r>
    </w:p>
    <w:p w14:paraId="5D22858A" w14:textId="554B304E" w:rsidR="00F025CB" w:rsidRPr="00AA0AB4" w:rsidRDefault="00F025CB" w:rsidP="00F025CB">
      <w:pPr>
        <w:tabs>
          <w:tab w:val="left" w:pos="1440"/>
          <w:tab w:val="left" w:pos="2410"/>
          <w:tab w:val="left" w:pos="2977"/>
          <w:tab w:val="right" w:pos="8222"/>
        </w:tabs>
        <w:rPr>
          <w:rFonts w:ascii="Arial" w:hAnsi="Arial" w:cs="Arial"/>
          <w:szCs w:val="24"/>
        </w:rPr>
      </w:pPr>
      <w:r w:rsidRPr="00AA0AB4">
        <w:rPr>
          <w:rFonts w:ascii="Arial" w:hAnsi="Arial" w:cs="Arial"/>
          <w:szCs w:val="24"/>
        </w:rPr>
        <w:t xml:space="preserve">Unconfirmed, Circulated to Councillors on </w:t>
      </w:r>
      <w:r w:rsidR="00075AA9">
        <w:rPr>
          <w:rFonts w:ascii="Arial" w:hAnsi="Arial" w:cs="Arial"/>
          <w:szCs w:val="24"/>
        </w:rPr>
        <w:t xml:space="preserve">20 August </w:t>
      </w:r>
      <w:r w:rsidR="00DA3A57">
        <w:rPr>
          <w:rFonts w:ascii="Arial" w:hAnsi="Arial" w:cs="Arial"/>
          <w:szCs w:val="24"/>
        </w:rPr>
        <w:t>2020</w:t>
      </w:r>
    </w:p>
    <w:p w14:paraId="4CF895C9" w14:textId="77777777" w:rsidR="00F025CB" w:rsidRPr="009E2D4C" w:rsidRDefault="00F025CB" w:rsidP="00F025CB">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31 August 2020</w:t>
      </w:r>
    </w:p>
    <w:p w14:paraId="77971E0D" w14:textId="7F3710AE" w:rsidR="00F025CB" w:rsidRPr="002D499F" w:rsidRDefault="00F025CB" w:rsidP="00F025CB">
      <w:pPr>
        <w:tabs>
          <w:tab w:val="left" w:pos="1440"/>
          <w:tab w:val="left" w:pos="2410"/>
          <w:tab w:val="left" w:pos="2977"/>
          <w:tab w:val="right" w:pos="8222"/>
        </w:tabs>
        <w:rPr>
          <w:rFonts w:ascii="Arial" w:hAnsi="Arial" w:cs="Arial"/>
          <w:szCs w:val="24"/>
        </w:rPr>
      </w:pPr>
      <w:r w:rsidRPr="002D499F">
        <w:rPr>
          <w:rFonts w:ascii="Arial" w:hAnsi="Arial" w:cs="Arial"/>
          <w:szCs w:val="24"/>
        </w:rPr>
        <w:t xml:space="preserve">Unconfirmed, Circulated to Councillors on </w:t>
      </w:r>
      <w:r w:rsidR="006B790A">
        <w:rPr>
          <w:rFonts w:ascii="Arial" w:hAnsi="Arial" w:cs="Arial"/>
          <w:szCs w:val="24"/>
        </w:rPr>
        <w:t>14 September 2020</w:t>
      </w:r>
    </w:p>
    <w:p w14:paraId="200BC06E" w14:textId="34B836DE"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F025CB">
        <w:rPr>
          <w:rFonts w:ascii="Arial" w:hAnsi="Arial" w:cs="Arial"/>
          <w:b/>
          <w:szCs w:val="24"/>
        </w:rPr>
        <w:t>8 September 2020</w:t>
      </w:r>
    </w:p>
    <w:p w14:paraId="200BC06F" w14:textId="3EA54889" w:rsidR="003133F7" w:rsidRPr="002D499F" w:rsidRDefault="00F025CB" w:rsidP="003133F7">
      <w:pPr>
        <w:tabs>
          <w:tab w:val="left" w:pos="1440"/>
          <w:tab w:val="left" w:pos="2410"/>
          <w:tab w:val="left" w:pos="2977"/>
          <w:tab w:val="right" w:pos="8222"/>
        </w:tabs>
        <w:rPr>
          <w:rFonts w:ascii="Arial" w:hAnsi="Arial" w:cs="Arial"/>
          <w:szCs w:val="24"/>
        </w:rPr>
      </w:pPr>
      <w:r w:rsidRPr="002D499F">
        <w:rPr>
          <w:rFonts w:ascii="Arial" w:hAnsi="Arial" w:cs="Arial"/>
          <w:szCs w:val="24"/>
        </w:rPr>
        <w:t xml:space="preserve">Unconfirmed, </w:t>
      </w:r>
      <w:r w:rsidR="009E2D4C" w:rsidRPr="002D499F">
        <w:rPr>
          <w:rFonts w:ascii="Arial" w:hAnsi="Arial" w:cs="Arial"/>
          <w:szCs w:val="24"/>
        </w:rPr>
        <w:t xml:space="preserve">Circulated to Councillors on </w:t>
      </w:r>
      <w:r w:rsidRPr="002D499F">
        <w:rPr>
          <w:rFonts w:ascii="Arial" w:hAnsi="Arial" w:cs="Arial"/>
          <w:szCs w:val="24"/>
        </w:rPr>
        <w:t>18 September 2020</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6B538DAF"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12.2, 12.3, </w:t>
      </w:r>
      <w:r w:rsidR="00A97681">
        <w:rPr>
          <w:rFonts w:ascii="Arial" w:hAnsi="Arial" w:cs="Arial"/>
          <w:b/>
          <w:szCs w:val="24"/>
        </w:rPr>
        <w:t xml:space="preserve">and </w:t>
      </w:r>
      <w:r w:rsidRPr="009E2D4C">
        <w:rPr>
          <w:rFonts w:ascii="Arial" w:hAnsi="Arial" w:cs="Arial"/>
          <w:b/>
          <w:szCs w:val="24"/>
        </w:rPr>
        <w:t xml:space="preserve">12.4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46AA0704"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1" w:name="_Toc51363870"/>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A97681">
        <w:rPr>
          <w:rFonts w:ascii="Arial" w:hAnsi="Arial" w:cs="Arial"/>
          <w:sz w:val="24"/>
          <w:szCs w:val="24"/>
          <w:u w:val="none"/>
        </w:rPr>
        <w:t>44.20</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A97681">
        <w:rPr>
          <w:rFonts w:ascii="Arial" w:hAnsi="Arial" w:cs="Arial"/>
          <w:sz w:val="24"/>
          <w:szCs w:val="24"/>
          <w:u w:val="none"/>
        </w:rPr>
        <w:t>45.20</w:t>
      </w:r>
      <w:r w:rsidR="00012C59">
        <w:rPr>
          <w:rFonts w:ascii="Arial" w:hAnsi="Arial" w:cs="Arial"/>
          <w:sz w:val="24"/>
          <w:szCs w:val="24"/>
          <w:u w:val="none"/>
        </w:rPr>
        <w:t xml:space="preserve"> (copy attached)</w:t>
      </w:r>
      <w:bookmarkEnd w:id="21"/>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6327"/>
      </w:tblGrid>
      <w:tr w:rsidR="008C1C0F" w:rsidRPr="000B791B" w14:paraId="77CB3960" w14:textId="77777777" w:rsidTr="00015993">
        <w:tc>
          <w:tcPr>
            <w:tcW w:w="8308" w:type="dxa"/>
            <w:gridSpan w:val="2"/>
            <w:tcBorders>
              <w:top w:val="single" w:sz="4" w:space="0" w:color="auto"/>
              <w:left w:val="single" w:sz="4" w:space="0" w:color="auto"/>
              <w:bottom w:val="single" w:sz="4" w:space="0" w:color="auto"/>
              <w:right w:val="single" w:sz="4" w:space="0" w:color="auto"/>
            </w:tcBorders>
            <w:hideMark/>
          </w:tcPr>
          <w:p w14:paraId="72C48264" w14:textId="77777777" w:rsidR="00BB7AE6" w:rsidRPr="000B791B" w:rsidRDefault="00BB7AE6" w:rsidP="00D620B7">
            <w:pPr>
              <w:keepNext/>
              <w:keepLines/>
              <w:tabs>
                <w:tab w:val="left" w:pos="2012"/>
              </w:tabs>
              <w:ind w:left="2012" w:hanging="1985"/>
              <w:outlineLvl w:val="0"/>
              <w:rPr>
                <w:rFonts w:ascii="Arial" w:hAnsi="Arial"/>
                <w:b/>
                <w:bCs/>
                <w:sz w:val="28"/>
                <w:szCs w:val="28"/>
                <w:lang w:val="en-GB"/>
              </w:rPr>
            </w:pPr>
            <w:bookmarkStart w:id="22" w:name="_Toc457898748"/>
            <w:bookmarkStart w:id="23" w:name="_Toc48732086"/>
            <w:bookmarkStart w:id="24" w:name="_Toc49417852"/>
            <w:bookmarkStart w:id="25" w:name="_Toc51343024"/>
            <w:bookmarkStart w:id="26" w:name="_Toc51363871"/>
            <w:r w:rsidRPr="000B791B">
              <w:rPr>
                <w:rFonts w:ascii="Arial" w:hAnsi="Arial"/>
                <w:b/>
                <w:bCs/>
                <w:sz w:val="28"/>
                <w:szCs w:val="28"/>
                <w:lang w:val="en-GB"/>
              </w:rPr>
              <w:t>PD</w:t>
            </w:r>
            <w:bookmarkEnd w:id="22"/>
            <w:r w:rsidRPr="000B791B">
              <w:rPr>
                <w:rFonts w:ascii="Arial" w:hAnsi="Arial"/>
                <w:b/>
                <w:bCs/>
                <w:sz w:val="28"/>
                <w:szCs w:val="28"/>
                <w:lang w:val="en-GB"/>
              </w:rPr>
              <w:t>44.20</w:t>
            </w:r>
            <w:bookmarkStart w:id="27" w:name="_Toc48732087"/>
            <w:bookmarkEnd w:id="23"/>
            <w:r w:rsidRPr="000B791B">
              <w:rPr>
                <w:rFonts w:ascii="Arial" w:hAnsi="Arial"/>
                <w:b/>
                <w:bCs/>
                <w:sz w:val="28"/>
                <w:szCs w:val="28"/>
                <w:lang w:val="en-GB"/>
              </w:rPr>
              <w:tab/>
            </w:r>
            <w:r w:rsidRPr="000B791B">
              <w:rPr>
                <w:rFonts w:ascii="Arial" w:hAnsi="Arial"/>
                <w:b/>
                <w:bCs/>
                <w:sz w:val="28"/>
                <w:szCs w:val="32"/>
              </w:rPr>
              <w:t xml:space="preserve">No. 37 Strickland Street, Mount Claremont – </w:t>
            </w:r>
            <w:r w:rsidRPr="000B791B">
              <w:rPr>
                <w:rFonts w:ascii="Arial" w:hAnsi="Arial"/>
                <w:b/>
                <w:bCs/>
                <w:sz w:val="28"/>
                <w:szCs w:val="28"/>
              </w:rPr>
              <w:t>Holiday House (</w:t>
            </w:r>
            <w:r w:rsidRPr="000B791B">
              <w:rPr>
                <w:rFonts w:ascii="Arial" w:hAnsi="Arial"/>
                <w:b/>
                <w:bCs/>
                <w:sz w:val="28"/>
                <w:szCs w:val="32"/>
              </w:rPr>
              <w:t>Short Term Accommodation)</w:t>
            </w:r>
            <w:bookmarkEnd w:id="24"/>
            <w:bookmarkEnd w:id="25"/>
            <w:bookmarkEnd w:id="27"/>
            <w:bookmarkEnd w:id="26"/>
          </w:p>
        </w:tc>
      </w:tr>
      <w:tr w:rsidR="003A2DE0" w:rsidRPr="000B791B" w14:paraId="21935D73" w14:textId="77777777" w:rsidTr="00015993">
        <w:tc>
          <w:tcPr>
            <w:tcW w:w="8308" w:type="dxa"/>
            <w:gridSpan w:val="2"/>
            <w:tcBorders>
              <w:top w:val="single" w:sz="4" w:space="0" w:color="auto"/>
              <w:left w:val="nil"/>
              <w:bottom w:val="single" w:sz="4" w:space="0" w:color="auto"/>
              <w:right w:val="nil"/>
            </w:tcBorders>
          </w:tcPr>
          <w:p w14:paraId="4A650C3D" w14:textId="77777777" w:rsidR="00BB7AE6" w:rsidRPr="000B791B" w:rsidRDefault="00BB7AE6" w:rsidP="00D620B7">
            <w:pPr>
              <w:jc w:val="both"/>
              <w:rPr>
                <w:rFonts w:ascii="Arial" w:eastAsia="Calibri" w:hAnsi="Arial" w:cs="Arial"/>
                <w:color w:val="000000" w:themeColor="text1"/>
                <w:szCs w:val="22"/>
                <w:highlight w:val="yellow"/>
              </w:rPr>
            </w:pPr>
          </w:p>
        </w:tc>
      </w:tr>
      <w:tr w:rsidR="008C1C0F" w:rsidRPr="000B791B" w14:paraId="621466ED"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2D74BDB9"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Committee</w:t>
            </w:r>
          </w:p>
        </w:tc>
        <w:tc>
          <w:tcPr>
            <w:tcW w:w="6327" w:type="dxa"/>
            <w:tcBorders>
              <w:top w:val="single" w:sz="4" w:space="0" w:color="auto"/>
              <w:left w:val="single" w:sz="4" w:space="0" w:color="auto"/>
              <w:bottom w:val="single" w:sz="4" w:space="0" w:color="auto"/>
              <w:right w:val="single" w:sz="4" w:space="0" w:color="auto"/>
            </w:tcBorders>
            <w:hideMark/>
          </w:tcPr>
          <w:p w14:paraId="729F3DD7" w14:textId="77777777" w:rsidR="00BB7AE6" w:rsidRPr="000B791B" w:rsidRDefault="00BB7AE6" w:rsidP="00D620B7">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8 September 2020</w:t>
            </w:r>
            <w:r w:rsidRPr="000B791B">
              <w:rPr>
                <w:rFonts w:ascii="Arial" w:eastAsia="Calibri" w:hAnsi="Arial" w:cs="Arial"/>
                <w:color w:val="000000" w:themeColor="text1"/>
                <w:szCs w:val="24"/>
              </w:rPr>
              <w:t xml:space="preserve"> </w:t>
            </w:r>
          </w:p>
        </w:tc>
      </w:tr>
      <w:tr w:rsidR="008C1C0F" w:rsidRPr="000B791B" w14:paraId="689E2D21"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43BD7BD2"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Council</w:t>
            </w:r>
          </w:p>
        </w:tc>
        <w:tc>
          <w:tcPr>
            <w:tcW w:w="6327" w:type="dxa"/>
            <w:tcBorders>
              <w:top w:val="single" w:sz="4" w:space="0" w:color="auto"/>
              <w:left w:val="single" w:sz="4" w:space="0" w:color="auto"/>
              <w:bottom w:val="single" w:sz="4" w:space="0" w:color="auto"/>
              <w:right w:val="single" w:sz="4" w:space="0" w:color="auto"/>
            </w:tcBorders>
            <w:hideMark/>
          </w:tcPr>
          <w:p w14:paraId="57440C71" w14:textId="77777777" w:rsidR="00BB7AE6" w:rsidRPr="000B791B" w:rsidRDefault="00BB7AE6" w:rsidP="00D620B7">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22 September 2020</w:t>
            </w:r>
          </w:p>
        </w:tc>
      </w:tr>
      <w:tr w:rsidR="008C1C0F" w:rsidRPr="000B791B" w14:paraId="70CC8A5B"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17364247"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Applicant</w:t>
            </w:r>
          </w:p>
        </w:tc>
        <w:tc>
          <w:tcPr>
            <w:tcW w:w="6327" w:type="dxa"/>
            <w:tcBorders>
              <w:top w:val="single" w:sz="4" w:space="0" w:color="auto"/>
              <w:left w:val="single" w:sz="4" w:space="0" w:color="auto"/>
              <w:bottom w:val="single" w:sz="4" w:space="0" w:color="auto"/>
              <w:right w:val="single" w:sz="4" w:space="0" w:color="auto"/>
            </w:tcBorders>
            <w:hideMark/>
          </w:tcPr>
          <w:p w14:paraId="179957DD" w14:textId="77777777" w:rsidR="00BB7AE6" w:rsidRPr="000B791B" w:rsidRDefault="00BB7AE6" w:rsidP="00D620B7">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David Joseph</w:t>
            </w:r>
          </w:p>
        </w:tc>
      </w:tr>
      <w:tr w:rsidR="008C1C0F" w:rsidRPr="000B791B" w14:paraId="1E9F5373"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71E4B36D"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Landowner</w:t>
            </w:r>
          </w:p>
        </w:tc>
        <w:tc>
          <w:tcPr>
            <w:tcW w:w="6327" w:type="dxa"/>
            <w:tcBorders>
              <w:top w:val="single" w:sz="4" w:space="0" w:color="auto"/>
              <w:left w:val="single" w:sz="4" w:space="0" w:color="auto"/>
              <w:bottom w:val="single" w:sz="4" w:space="0" w:color="auto"/>
              <w:right w:val="single" w:sz="4" w:space="0" w:color="auto"/>
            </w:tcBorders>
            <w:hideMark/>
          </w:tcPr>
          <w:p w14:paraId="6DC44BDD" w14:textId="77777777" w:rsidR="00BB7AE6" w:rsidRPr="000B791B" w:rsidRDefault="00BB7AE6" w:rsidP="00D620B7">
            <w:pPr>
              <w:jc w:val="both"/>
              <w:rPr>
                <w:rFonts w:ascii="Arial" w:eastAsia="Calibri" w:hAnsi="Arial" w:cs="Arial"/>
                <w:color w:val="000000" w:themeColor="text1"/>
                <w:szCs w:val="24"/>
              </w:rPr>
            </w:pPr>
            <w:r w:rsidRPr="000B791B">
              <w:rPr>
                <w:rFonts w:ascii="Arial" w:eastAsia="Calibri" w:hAnsi="Arial" w:cs="Arial"/>
                <w:color w:val="000000" w:themeColor="text1"/>
                <w:szCs w:val="24"/>
              </w:rPr>
              <w:t>David Joseph and Christine Joseph</w:t>
            </w:r>
          </w:p>
        </w:tc>
      </w:tr>
      <w:tr w:rsidR="003A2DE0" w:rsidRPr="000B791B" w14:paraId="0EAF25C4"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6151277C"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Director</w:t>
            </w:r>
          </w:p>
        </w:tc>
        <w:tc>
          <w:tcPr>
            <w:tcW w:w="6327" w:type="dxa"/>
            <w:tcBorders>
              <w:top w:val="single" w:sz="4" w:space="0" w:color="auto"/>
              <w:left w:val="single" w:sz="4" w:space="0" w:color="auto"/>
              <w:bottom w:val="single" w:sz="4" w:space="0" w:color="auto"/>
              <w:right w:val="single" w:sz="4" w:space="0" w:color="auto"/>
            </w:tcBorders>
            <w:vAlign w:val="center"/>
            <w:hideMark/>
          </w:tcPr>
          <w:p w14:paraId="0164AF8B" w14:textId="77777777" w:rsidR="00BB7AE6" w:rsidRPr="000B791B" w:rsidRDefault="00BB7AE6" w:rsidP="00D620B7">
            <w:pPr>
              <w:jc w:val="both"/>
              <w:rPr>
                <w:rFonts w:ascii="Arial" w:eastAsia="Calibri" w:hAnsi="Arial" w:cs="Arial"/>
                <w:color w:val="000000" w:themeColor="text1"/>
                <w:szCs w:val="24"/>
              </w:rPr>
            </w:pPr>
            <w:r w:rsidRPr="000B791B">
              <w:rPr>
                <w:rFonts w:ascii="Arial" w:eastAsia="Calibri" w:hAnsi="Arial" w:cs="Arial"/>
                <w:color w:val="000000" w:themeColor="text1"/>
                <w:szCs w:val="24"/>
              </w:rPr>
              <w:t xml:space="preserve">Peter Mickleson – Director Planning &amp; Development </w:t>
            </w:r>
          </w:p>
        </w:tc>
      </w:tr>
      <w:tr w:rsidR="003A2DE0" w:rsidRPr="000B791B" w14:paraId="1E797625"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70488181"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bCs/>
                <w:szCs w:val="24"/>
                <w:lang w:val="en-GB"/>
              </w:rPr>
              <w:t xml:space="preserve">Employee Disclosure under </w:t>
            </w:r>
            <w:r w:rsidRPr="000B791B">
              <w:rPr>
                <w:rFonts w:ascii="Arial" w:eastAsia="Calibri" w:hAnsi="Arial" w:cs="Arial"/>
                <w:b/>
                <w:bCs/>
                <w:i/>
                <w:iCs/>
                <w:szCs w:val="24"/>
                <w:lang w:val="en-GB"/>
              </w:rPr>
              <w:t>section 5.70 Local Government Act 1995</w:t>
            </w:r>
            <w:r w:rsidRPr="000B791B">
              <w:rPr>
                <w:rFonts w:ascii="Arial" w:eastAsia="Calibri" w:hAnsi="Arial" w:cs="Arial"/>
                <w:szCs w:val="24"/>
                <w:lang w:val="en-GB"/>
              </w:rPr>
              <w:t> </w:t>
            </w:r>
          </w:p>
        </w:tc>
        <w:tc>
          <w:tcPr>
            <w:tcW w:w="6327" w:type="dxa"/>
            <w:tcBorders>
              <w:top w:val="single" w:sz="4" w:space="0" w:color="auto"/>
              <w:left w:val="single" w:sz="4" w:space="0" w:color="auto"/>
              <w:bottom w:val="single" w:sz="4" w:space="0" w:color="auto"/>
              <w:right w:val="single" w:sz="4" w:space="0" w:color="auto"/>
            </w:tcBorders>
            <w:vAlign w:val="center"/>
          </w:tcPr>
          <w:p w14:paraId="289D2B23" w14:textId="77777777" w:rsidR="00BB7AE6" w:rsidRPr="000B791B" w:rsidRDefault="00BB7AE6" w:rsidP="00D620B7">
            <w:pPr>
              <w:jc w:val="both"/>
              <w:rPr>
                <w:rFonts w:ascii="Arial" w:eastAsia="Calibri" w:hAnsi="Arial" w:cs="Arial"/>
                <w:szCs w:val="24"/>
              </w:rPr>
            </w:pPr>
            <w:r w:rsidRPr="000B791B">
              <w:rPr>
                <w:rFonts w:ascii="Arial" w:eastAsia="Calibri" w:hAnsi="Arial" w:cs="Arial"/>
                <w:szCs w:val="24"/>
              </w:rPr>
              <w:t>Nil</w:t>
            </w:r>
          </w:p>
          <w:p w14:paraId="308CA3ED" w14:textId="77777777" w:rsidR="00BB7AE6" w:rsidRPr="000B791B" w:rsidRDefault="00BB7AE6" w:rsidP="00D620B7">
            <w:pPr>
              <w:jc w:val="both"/>
              <w:rPr>
                <w:rFonts w:ascii="Arial" w:eastAsia="Calibri" w:hAnsi="Arial" w:cs="Arial"/>
                <w:color w:val="000000" w:themeColor="text1"/>
                <w:szCs w:val="24"/>
              </w:rPr>
            </w:pPr>
          </w:p>
        </w:tc>
      </w:tr>
      <w:tr w:rsidR="003A2DE0" w:rsidRPr="000B791B" w14:paraId="44B4D5B3" w14:textId="77777777" w:rsidTr="00015993">
        <w:trPr>
          <w:trHeight w:val="1635"/>
        </w:trPr>
        <w:tc>
          <w:tcPr>
            <w:tcW w:w="1981" w:type="dxa"/>
            <w:tcBorders>
              <w:top w:val="single" w:sz="4" w:space="0" w:color="auto"/>
              <w:left w:val="single" w:sz="4" w:space="0" w:color="auto"/>
              <w:bottom w:val="single" w:sz="4" w:space="0" w:color="auto"/>
              <w:right w:val="single" w:sz="4" w:space="0" w:color="auto"/>
            </w:tcBorders>
          </w:tcPr>
          <w:p w14:paraId="34B62203"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Report Type</w:t>
            </w:r>
          </w:p>
          <w:p w14:paraId="4A43AC40" w14:textId="77777777" w:rsidR="00BB7AE6" w:rsidRPr="000B791B" w:rsidRDefault="00BB7AE6" w:rsidP="00D620B7">
            <w:pPr>
              <w:jc w:val="both"/>
              <w:rPr>
                <w:rFonts w:ascii="Arial" w:eastAsia="Calibri" w:hAnsi="Arial" w:cs="Arial"/>
                <w:b/>
                <w:color w:val="000000" w:themeColor="text1"/>
                <w:sz w:val="22"/>
                <w:szCs w:val="22"/>
              </w:rPr>
            </w:pPr>
          </w:p>
          <w:p w14:paraId="2133E0F4" w14:textId="77777777" w:rsidR="00BB7AE6" w:rsidRPr="000B791B" w:rsidRDefault="00BB7AE6" w:rsidP="00D620B7">
            <w:pPr>
              <w:jc w:val="both"/>
              <w:rPr>
                <w:rFonts w:ascii="Arial" w:eastAsia="Calibri" w:hAnsi="Arial" w:cs="Arial"/>
                <w:b/>
                <w:color w:val="000000" w:themeColor="text1"/>
                <w:sz w:val="22"/>
                <w:szCs w:val="22"/>
              </w:rPr>
            </w:pPr>
          </w:p>
          <w:p w14:paraId="5E49B1FA" w14:textId="77777777" w:rsidR="00BB7AE6" w:rsidRPr="000B791B" w:rsidRDefault="00BB7AE6" w:rsidP="00D620B7">
            <w:pPr>
              <w:jc w:val="both"/>
              <w:rPr>
                <w:rFonts w:ascii="Arial" w:eastAsia="Calibri" w:hAnsi="Arial" w:cs="Arial"/>
                <w:color w:val="000000" w:themeColor="text1"/>
                <w:sz w:val="22"/>
                <w:szCs w:val="22"/>
              </w:rPr>
            </w:pPr>
            <w:r w:rsidRPr="000B791B">
              <w:rPr>
                <w:rFonts w:ascii="Arial" w:eastAsia="Calibri" w:hAnsi="Arial" w:cs="Arial"/>
                <w:color w:val="000000" w:themeColor="text1"/>
                <w:sz w:val="22"/>
                <w:szCs w:val="22"/>
              </w:rPr>
              <w:t>Quasi-Judicial</w:t>
            </w:r>
          </w:p>
          <w:p w14:paraId="4C3DACA5" w14:textId="77777777" w:rsidR="00BB7AE6" w:rsidRPr="000B791B" w:rsidRDefault="00BB7AE6" w:rsidP="00D620B7">
            <w:pPr>
              <w:autoSpaceDE w:val="0"/>
              <w:autoSpaceDN w:val="0"/>
              <w:adjustRightInd w:val="0"/>
              <w:jc w:val="both"/>
              <w:rPr>
                <w:rFonts w:ascii="Arial" w:eastAsia="Calibri" w:hAnsi="Arial" w:cs="Arial"/>
                <w:color w:val="000000" w:themeColor="text1"/>
                <w:sz w:val="22"/>
                <w:szCs w:val="22"/>
              </w:rPr>
            </w:pPr>
          </w:p>
        </w:tc>
        <w:tc>
          <w:tcPr>
            <w:tcW w:w="6327" w:type="dxa"/>
            <w:tcBorders>
              <w:top w:val="single" w:sz="4" w:space="0" w:color="auto"/>
              <w:left w:val="single" w:sz="4" w:space="0" w:color="auto"/>
              <w:bottom w:val="single" w:sz="4" w:space="0" w:color="auto"/>
              <w:right w:val="single" w:sz="4" w:space="0" w:color="auto"/>
            </w:tcBorders>
            <w:vAlign w:val="center"/>
            <w:hideMark/>
          </w:tcPr>
          <w:p w14:paraId="75151433" w14:textId="77777777" w:rsidR="00BB7AE6" w:rsidRPr="000B791B" w:rsidRDefault="00BB7AE6" w:rsidP="00D620B7">
            <w:pPr>
              <w:autoSpaceDE w:val="0"/>
              <w:autoSpaceDN w:val="0"/>
              <w:adjustRightInd w:val="0"/>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8C1C0F" w:rsidRPr="000B791B" w14:paraId="4237B5A4"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68770087"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Reference</w:t>
            </w:r>
          </w:p>
        </w:tc>
        <w:tc>
          <w:tcPr>
            <w:tcW w:w="6327" w:type="dxa"/>
            <w:tcBorders>
              <w:top w:val="single" w:sz="4" w:space="0" w:color="auto"/>
              <w:left w:val="single" w:sz="4" w:space="0" w:color="auto"/>
              <w:bottom w:val="single" w:sz="4" w:space="0" w:color="auto"/>
              <w:right w:val="single" w:sz="4" w:space="0" w:color="auto"/>
            </w:tcBorders>
            <w:hideMark/>
          </w:tcPr>
          <w:p w14:paraId="385C2657" w14:textId="77777777" w:rsidR="00BB7AE6" w:rsidRPr="000B791B" w:rsidRDefault="00BB7AE6" w:rsidP="00D620B7">
            <w:pPr>
              <w:jc w:val="both"/>
              <w:rPr>
                <w:rFonts w:ascii="Arial" w:eastAsia="Calibri" w:hAnsi="Arial" w:cs="Arial"/>
                <w:iCs/>
                <w:color w:val="000000" w:themeColor="text1"/>
                <w:szCs w:val="24"/>
                <w:highlight w:val="yellow"/>
              </w:rPr>
            </w:pPr>
            <w:r w:rsidRPr="000B791B">
              <w:rPr>
                <w:rFonts w:ascii="Arial" w:eastAsia="Calibri" w:hAnsi="Arial" w:cs="Arial"/>
                <w:iCs/>
                <w:color w:val="000000" w:themeColor="text1"/>
                <w:szCs w:val="24"/>
              </w:rPr>
              <w:t>DA20/48595</w:t>
            </w:r>
          </w:p>
        </w:tc>
      </w:tr>
      <w:tr w:rsidR="008C1C0F" w:rsidRPr="000B791B" w14:paraId="758C4E41"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6E402CD7"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Previous Item</w:t>
            </w:r>
          </w:p>
        </w:tc>
        <w:tc>
          <w:tcPr>
            <w:tcW w:w="6327" w:type="dxa"/>
            <w:tcBorders>
              <w:top w:val="single" w:sz="4" w:space="0" w:color="auto"/>
              <w:left w:val="single" w:sz="4" w:space="0" w:color="auto"/>
              <w:bottom w:val="single" w:sz="4" w:space="0" w:color="auto"/>
              <w:right w:val="single" w:sz="4" w:space="0" w:color="auto"/>
            </w:tcBorders>
            <w:hideMark/>
          </w:tcPr>
          <w:p w14:paraId="2F053343" w14:textId="77777777" w:rsidR="00BB7AE6" w:rsidRPr="000B791B" w:rsidRDefault="00BB7AE6" w:rsidP="00D620B7">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Nil</w:t>
            </w:r>
          </w:p>
        </w:tc>
      </w:tr>
      <w:tr w:rsidR="008C1C0F" w:rsidRPr="000B791B" w14:paraId="5B80553B" w14:textId="77777777" w:rsidTr="00015993">
        <w:tc>
          <w:tcPr>
            <w:tcW w:w="1981" w:type="dxa"/>
            <w:tcBorders>
              <w:top w:val="single" w:sz="4" w:space="0" w:color="auto"/>
              <w:left w:val="single" w:sz="4" w:space="0" w:color="auto"/>
              <w:bottom w:val="single" w:sz="4" w:space="0" w:color="auto"/>
              <w:right w:val="single" w:sz="4" w:space="0" w:color="auto"/>
            </w:tcBorders>
            <w:hideMark/>
          </w:tcPr>
          <w:p w14:paraId="22A3074E" w14:textId="77777777" w:rsidR="00BB7AE6" w:rsidRPr="000B791B" w:rsidRDefault="00BB7AE6" w:rsidP="00D620B7">
            <w:pPr>
              <w:jc w:val="both"/>
              <w:rPr>
                <w:rFonts w:ascii="Arial" w:eastAsia="Calibri" w:hAnsi="Arial" w:cs="Arial"/>
                <w:b/>
                <w:color w:val="000000" w:themeColor="text1"/>
                <w:szCs w:val="24"/>
              </w:rPr>
            </w:pPr>
            <w:r w:rsidRPr="000B791B">
              <w:rPr>
                <w:rFonts w:ascii="Arial" w:eastAsia="Calibri" w:hAnsi="Arial" w:cs="Arial"/>
                <w:b/>
                <w:color w:val="000000" w:themeColor="text1"/>
                <w:szCs w:val="24"/>
              </w:rPr>
              <w:t>Delegation</w:t>
            </w:r>
          </w:p>
        </w:tc>
        <w:tc>
          <w:tcPr>
            <w:tcW w:w="6327" w:type="dxa"/>
            <w:tcBorders>
              <w:top w:val="single" w:sz="4" w:space="0" w:color="auto"/>
              <w:left w:val="single" w:sz="4" w:space="0" w:color="auto"/>
              <w:bottom w:val="single" w:sz="4" w:space="0" w:color="auto"/>
              <w:right w:val="single" w:sz="4" w:space="0" w:color="auto"/>
            </w:tcBorders>
            <w:hideMark/>
          </w:tcPr>
          <w:p w14:paraId="635C0031" w14:textId="77777777" w:rsidR="00BB7AE6" w:rsidRPr="000B791B" w:rsidRDefault="00BB7AE6" w:rsidP="00D620B7">
            <w:pPr>
              <w:jc w:val="both"/>
              <w:rPr>
                <w:rFonts w:ascii="Arial" w:eastAsia="Calibri" w:hAnsi="Arial" w:cs="Arial"/>
                <w:iCs/>
                <w:color w:val="000000" w:themeColor="text1"/>
                <w:szCs w:val="24"/>
              </w:rPr>
            </w:pPr>
            <w:r w:rsidRPr="000B791B">
              <w:rPr>
                <w:rFonts w:ascii="Arial" w:eastAsia="Calibri" w:hAnsi="Arial" w:cs="Arial"/>
                <w:iCs/>
                <w:color w:val="000000" w:themeColor="text1"/>
                <w:szCs w:val="24"/>
              </w:rPr>
              <w:t>In accordance with the City’s Instrument of Delegation, Council is required to determine the application due to objections being received.</w:t>
            </w:r>
          </w:p>
        </w:tc>
      </w:tr>
      <w:tr w:rsidR="003A2DE0" w:rsidRPr="000B791B" w14:paraId="7F3B241D" w14:textId="77777777" w:rsidTr="00015993">
        <w:tc>
          <w:tcPr>
            <w:tcW w:w="1981" w:type="dxa"/>
            <w:tcBorders>
              <w:top w:val="single" w:sz="4" w:space="0" w:color="auto"/>
              <w:left w:val="single" w:sz="4" w:space="0" w:color="auto"/>
              <w:bottom w:val="single" w:sz="4" w:space="0" w:color="auto"/>
              <w:right w:val="single" w:sz="4" w:space="0" w:color="auto"/>
            </w:tcBorders>
            <w:vAlign w:val="center"/>
            <w:hideMark/>
          </w:tcPr>
          <w:p w14:paraId="655294D1" w14:textId="77777777" w:rsidR="00BB7AE6" w:rsidRPr="000B791B" w:rsidRDefault="00BB7AE6" w:rsidP="00D620B7">
            <w:pPr>
              <w:rPr>
                <w:rFonts w:ascii="Arial" w:eastAsia="Calibri" w:hAnsi="Arial" w:cs="Arial"/>
                <w:b/>
                <w:color w:val="000000" w:themeColor="text1"/>
                <w:szCs w:val="24"/>
              </w:rPr>
            </w:pPr>
            <w:r w:rsidRPr="000B791B">
              <w:rPr>
                <w:rFonts w:ascii="Arial" w:eastAsia="Calibri" w:hAnsi="Arial" w:cs="Arial"/>
                <w:b/>
                <w:color w:val="000000" w:themeColor="text1"/>
                <w:szCs w:val="24"/>
              </w:rPr>
              <w:t>Attachments</w:t>
            </w:r>
          </w:p>
        </w:tc>
        <w:tc>
          <w:tcPr>
            <w:tcW w:w="6327" w:type="dxa"/>
            <w:tcBorders>
              <w:top w:val="single" w:sz="4" w:space="0" w:color="auto"/>
              <w:left w:val="single" w:sz="4" w:space="0" w:color="auto"/>
              <w:bottom w:val="single" w:sz="4" w:space="0" w:color="auto"/>
              <w:right w:val="single" w:sz="4" w:space="0" w:color="auto"/>
            </w:tcBorders>
            <w:vAlign w:val="center"/>
            <w:hideMark/>
          </w:tcPr>
          <w:p w14:paraId="2C2414B5" w14:textId="77777777" w:rsidR="00BB7AE6" w:rsidRPr="000B791B" w:rsidRDefault="00BB7AE6" w:rsidP="001174EF">
            <w:pPr>
              <w:numPr>
                <w:ilvl w:val="0"/>
                <w:numId w:val="5"/>
              </w:numPr>
              <w:spacing w:after="200" w:line="276" w:lineRule="auto"/>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Applicant’s Justification Report</w:t>
            </w:r>
          </w:p>
        </w:tc>
      </w:tr>
      <w:tr w:rsidR="003A2DE0" w:rsidRPr="000B791B" w14:paraId="4CDEDA18" w14:textId="77777777" w:rsidTr="00015993">
        <w:tc>
          <w:tcPr>
            <w:tcW w:w="1981" w:type="dxa"/>
            <w:tcBorders>
              <w:top w:val="single" w:sz="4" w:space="0" w:color="auto"/>
              <w:left w:val="single" w:sz="4" w:space="0" w:color="auto"/>
              <w:bottom w:val="single" w:sz="4" w:space="0" w:color="auto"/>
              <w:right w:val="single" w:sz="4" w:space="0" w:color="auto"/>
            </w:tcBorders>
            <w:vAlign w:val="center"/>
            <w:hideMark/>
          </w:tcPr>
          <w:p w14:paraId="1AE56DDD" w14:textId="77777777" w:rsidR="00BB7AE6" w:rsidRPr="000B791B" w:rsidRDefault="00BB7AE6" w:rsidP="00D620B7">
            <w:pPr>
              <w:rPr>
                <w:rFonts w:ascii="Arial" w:eastAsia="Calibri" w:hAnsi="Arial" w:cs="Arial"/>
                <w:b/>
                <w:color w:val="000000" w:themeColor="text1"/>
                <w:szCs w:val="24"/>
              </w:rPr>
            </w:pPr>
            <w:r w:rsidRPr="000B791B">
              <w:rPr>
                <w:rFonts w:ascii="Arial" w:eastAsia="Calibri" w:hAnsi="Arial" w:cs="Arial"/>
                <w:b/>
                <w:color w:val="000000" w:themeColor="text1"/>
                <w:szCs w:val="24"/>
              </w:rPr>
              <w:t>Confidential Attachments</w:t>
            </w:r>
          </w:p>
        </w:tc>
        <w:tc>
          <w:tcPr>
            <w:tcW w:w="6327" w:type="dxa"/>
            <w:tcBorders>
              <w:top w:val="single" w:sz="4" w:space="0" w:color="auto"/>
              <w:left w:val="single" w:sz="4" w:space="0" w:color="auto"/>
              <w:bottom w:val="single" w:sz="4" w:space="0" w:color="auto"/>
              <w:right w:val="single" w:sz="4" w:space="0" w:color="auto"/>
            </w:tcBorders>
            <w:vAlign w:val="center"/>
            <w:hideMark/>
          </w:tcPr>
          <w:p w14:paraId="6EB47E8A" w14:textId="77777777" w:rsidR="00BB7AE6" w:rsidRPr="000B791B" w:rsidRDefault="00BB7AE6" w:rsidP="001174EF">
            <w:pPr>
              <w:numPr>
                <w:ilvl w:val="0"/>
                <w:numId w:val="8"/>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Plans</w:t>
            </w:r>
          </w:p>
          <w:p w14:paraId="1D676A5F" w14:textId="77777777" w:rsidR="00BB7AE6" w:rsidRPr="000B791B" w:rsidRDefault="00BB7AE6" w:rsidP="001174EF">
            <w:pPr>
              <w:numPr>
                <w:ilvl w:val="0"/>
                <w:numId w:val="8"/>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Management Plan</w:t>
            </w:r>
          </w:p>
          <w:p w14:paraId="23688A44" w14:textId="77777777" w:rsidR="00BB7AE6" w:rsidRPr="000B791B" w:rsidRDefault="00BB7AE6" w:rsidP="001174EF">
            <w:pPr>
              <w:numPr>
                <w:ilvl w:val="0"/>
                <w:numId w:val="8"/>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Submissions</w:t>
            </w:r>
          </w:p>
          <w:p w14:paraId="7C8D1EAD" w14:textId="77777777" w:rsidR="00BB7AE6" w:rsidRPr="000B791B" w:rsidRDefault="00BB7AE6" w:rsidP="001174EF">
            <w:pPr>
              <w:numPr>
                <w:ilvl w:val="0"/>
                <w:numId w:val="8"/>
              </w:numPr>
              <w:ind w:left="464" w:hanging="464"/>
              <w:contextualSpacing/>
              <w:rPr>
                <w:rFonts w:ascii="Arial" w:eastAsia="Calibri" w:hAnsi="Arial" w:cs="Arial"/>
                <w:color w:val="000000" w:themeColor="text1"/>
                <w:szCs w:val="24"/>
              </w:rPr>
            </w:pPr>
            <w:r w:rsidRPr="000B791B">
              <w:rPr>
                <w:rFonts w:ascii="Arial" w:eastAsia="Calibri" w:hAnsi="Arial" w:cs="Arial"/>
                <w:color w:val="000000" w:themeColor="text1"/>
                <w:szCs w:val="24"/>
              </w:rPr>
              <w:t>Assessment</w:t>
            </w:r>
          </w:p>
        </w:tc>
      </w:tr>
    </w:tbl>
    <w:p w14:paraId="1C619F51" w14:textId="77777777" w:rsidR="00BB7AE6" w:rsidRDefault="00BB7AE6" w:rsidP="00BB7AE6">
      <w:pPr>
        <w:jc w:val="both"/>
        <w:rPr>
          <w:rFonts w:ascii="Arial" w:eastAsia="Calibri" w:hAnsi="Arial" w:cs="Arial"/>
          <w:color w:val="000000" w:themeColor="text1"/>
          <w:szCs w:val="32"/>
        </w:rPr>
      </w:pPr>
    </w:p>
    <w:p w14:paraId="581FBDAE" w14:textId="77777777" w:rsidR="00BB7AE6" w:rsidRPr="000B791B" w:rsidRDefault="00BB7AE6" w:rsidP="00BB7AE6">
      <w:pPr>
        <w:contextualSpacing/>
        <w:jc w:val="both"/>
        <w:rPr>
          <w:rFonts w:ascii="Arial" w:hAnsi="Arial" w:cs="Arial"/>
          <w:b/>
          <w:color w:val="000000" w:themeColor="text1"/>
          <w:sz w:val="28"/>
          <w:szCs w:val="28"/>
          <w:lang w:eastAsia="en-AU"/>
        </w:rPr>
      </w:pPr>
      <w:r>
        <w:rPr>
          <w:rFonts w:ascii="Arial" w:hAnsi="Arial" w:cs="Arial"/>
          <w:b/>
          <w:color w:val="000000" w:themeColor="text1"/>
          <w:sz w:val="28"/>
          <w:szCs w:val="28"/>
          <w:lang w:eastAsia="en-AU"/>
        </w:rPr>
        <w:t xml:space="preserve">Committee Recommendation / </w:t>
      </w:r>
      <w:r w:rsidRPr="000B791B">
        <w:rPr>
          <w:rFonts w:ascii="Arial" w:hAnsi="Arial" w:cs="Arial"/>
          <w:b/>
          <w:color w:val="000000" w:themeColor="text1"/>
          <w:sz w:val="28"/>
          <w:szCs w:val="28"/>
          <w:lang w:eastAsia="en-AU"/>
        </w:rPr>
        <w:t>Recommendation to Committee</w:t>
      </w:r>
    </w:p>
    <w:p w14:paraId="54BC9214" w14:textId="77777777" w:rsidR="00BB7AE6" w:rsidRPr="000B791B" w:rsidRDefault="00BB7AE6" w:rsidP="00BB7AE6">
      <w:pPr>
        <w:jc w:val="both"/>
        <w:rPr>
          <w:rFonts w:ascii="Arial" w:eastAsia="Calibri" w:hAnsi="Arial" w:cs="Arial"/>
          <w:color w:val="000000" w:themeColor="text1"/>
          <w:szCs w:val="24"/>
        </w:rPr>
      </w:pPr>
    </w:p>
    <w:p w14:paraId="613CE93F" w14:textId="77777777" w:rsidR="00BB7AE6" w:rsidRPr="000B791B" w:rsidRDefault="00BB7AE6" w:rsidP="00BB7AE6">
      <w:pPr>
        <w:jc w:val="both"/>
        <w:rPr>
          <w:rFonts w:ascii="Arial" w:eastAsia="Calibri" w:hAnsi="Arial" w:cs="Arial"/>
          <w:b/>
          <w:color w:val="000000" w:themeColor="text1"/>
          <w:szCs w:val="24"/>
          <w:lang w:val="en-GB"/>
        </w:rPr>
      </w:pPr>
      <w:r w:rsidRPr="000B791B">
        <w:rPr>
          <w:rFonts w:ascii="Arial" w:eastAsia="Calibri" w:hAnsi="Arial" w:cs="Arial"/>
          <w:b/>
          <w:color w:val="000000" w:themeColor="text1"/>
          <w:szCs w:val="24"/>
          <w:lang w:val="en-GB"/>
        </w:rPr>
        <w:t>Council approves the retrospective development application dated 27 May 2020 for a Holiday House at Lot 96 (No. 37) Strickland Street, Mount Claremont, subject to the following conditions and advice notes:</w:t>
      </w:r>
    </w:p>
    <w:p w14:paraId="78CD09DF" w14:textId="77777777" w:rsidR="00BB7AE6" w:rsidRPr="000B791B" w:rsidRDefault="00BB7AE6" w:rsidP="00BB7AE6">
      <w:pPr>
        <w:jc w:val="both"/>
        <w:rPr>
          <w:rFonts w:ascii="Arial" w:eastAsia="Calibri" w:hAnsi="Arial" w:cs="Arial"/>
          <w:color w:val="000000" w:themeColor="text1"/>
          <w:szCs w:val="24"/>
          <w:lang w:val="en-GB"/>
        </w:rPr>
      </w:pPr>
    </w:p>
    <w:p w14:paraId="6D00B71B" w14:textId="77777777" w:rsidR="00BB7AE6" w:rsidRPr="000B791B" w:rsidRDefault="00BB7AE6" w:rsidP="001174EF">
      <w:pPr>
        <w:numPr>
          <w:ilvl w:val="0"/>
          <w:numId w:val="6"/>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eastAsia="en-AU"/>
        </w:rPr>
        <w:t>This approval is for a Holiday House. Development shall be in accordance with the land use as defined within Local Planning Scheme No. 3, the approved plan(s), any other supporting information and conditions of approval. It does not relate to any other development on the lot.</w:t>
      </w:r>
    </w:p>
    <w:p w14:paraId="4F7D73D4" w14:textId="77777777" w:rsidR="00BB7AE6" w:rsidRPr="000B791B" w:rsidRDefault="00BB7AE6" w:rsidP="00BB7AE6">
      <w:pPr>
        <w:ind w:left="567"/>
        <w:contextualSpacing/>
        <w:jc w:val="both"/>
        <w:rPr>
          <w:rFonts w:ascii="Arial" w:hAnsi="Arial" w:cs="Arial"/>
          <w:b/>
          <w:color w:val="000000" w:themeColor="text1"/>
          <w:szCs w:val="24"/>
          <w:lang w:val="en-GB" w:eastAsia="en-AU"/>
        </w:rPr>
      </w:pPr>
    </w:p>
    <w:p w14:paraId="1AD170F2" w14:textId="77777777" w:rsidR="00BB7AE6" w:rsidRPr="000B791B" w:rsidRDefault="00BB7AE6" w:rsidP="001174EF">
      <w:pPr>
        <w:numPr>
          <w:ilvl w:val="0"/>
          <w:numId w:val="6"/>
        </w:numPr>
        <w:ind w:left="567" w:hanging="567"/>
        <w:contextualSpacing/>
        <w:jc w:val="both"/>
        <w:rPr>
          <w:rFonts w:ascii="Arial" w:hAnsi="Arial" w:cs="Arial"/>
          <w:b/>
          <w:color w:val="000000" w:themeColor="text1"/>
          <w:szCs w:val="24"/>
          <w:lang w:val="en-GB" w:eastAsia="en-AU"/>
        </w:rPr>
      </w:pPr>
      <w:r w:rsidRPr="000B791B">
        <w:rPr>
          <w:rFonts w:ascii="Arial" w:hAnsi="Arial" w:cs="Arial"/>
          <w:b/>
          <w:bCs/>
          <w:color w:val="000000" w:themeColor="text1"/>
          <w:szCs w:val="24"/>
          <w:lang w:val="en-GB" w:eastAsia="en-AU"/>
        </w:rPr>
        <w:t>The approval period for the Holiday House is limited to 12 months (1 year) from the date of this decision letter.</w:t>
      </w:r>
    </w:p>
    <w:p w14:paraId="6FE6C116" w14:textId="77777777" w:rsidR="00BB7AE6" w:rsidRPr="000B791B" w:rsidRDefault="00BB7AE6" w:rsidP="00BB7AE6">
      <w:pPr>
        <w:ind w:left="567"/>
        <w:contextualSpacing/>
        <w:jc w:val="both"/>
        <w:rPr>
          <w:rFonts w:ascii="Arial" w:hAnsi="Arial" w:cs="Arial"/>
          <w:b/>
          <w:color w:val="000000" w:themeColor="text1"/>
          <w:szCs w:val="24"/>
          <w:lang w:val="en-GB" w:eastAsia="en-AU"/>
        </w:rPr>
      </w:pPr>
    </w:p>
    <w:p w14:paraId="028A6CA5" w14:textId="77777777" w:rsidR="00BB7AE6" w:rsidRPr="000B791B" w:rsidRDefault="00BB7AE6" w:rsidP="001174EF">
      <w:pPr>
        <w:numPr>
          <w:ilvl w:val="0"/>
          <w:numId w:val="6"/>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val="en-GB" w:eastAsia="en-AU"/>
        </w:rPr>
        <w:t>The development shall at all times comply with the application and the approved plans, subject to any modifications required as a consequence of any condition(s) of this approval.</w:t>
      </w:r>
      <w:r w:rsidRPr="000B791B">
        <w:rPr>
          <w:rFonts w:ascii="Arial" w:hAnsi="Arial" w:cs="Arial"/>
          <w:b/>
          <w:color w:val="000000" w:themeColor="text1"/>
          <w:szCs w:val="24"/>
          <w:lang w:val="en-GB" w:eastAsia="en-AU"/>
        </w:rPr>
        <w:br/>
      </w:r>
    </w:p>
    <w:p w14:paraId="1376AEF7" w14:textId="77777777" w:rsidR="00BB7AE6" w:rsidRPr="000B791B" w:rsidRDefault="00BB7AE6" w:rsidP="001174EF">
      <w:pPr>
        <w:numPr>
          <w:ilvl w:val="0"/>
          <w:numId w:val="6"/>
        </w:numPr>
        <w:ind w:left="567" w:hanging="567"/>
        <w:contextualSpacing/>
        <w:jc w:val="both"/>
        <w:rPr>
          <w:rFonts w:ascii="Arial" w:hAnsi="Arial" w:cs="Arial"/>
          <w:b/>
          <w:color w:val="000000" w:themeColor="text1"/>
          <w:szCs w:val="24"/>
          <w:lang w:val="en-GB" w:eastAsia="en-AU"/>
        </w:rPr>
      </w:pPr>
      <w:r w:rsidRPr="000B791B">
        <w:rPr>
          <w:rFonts w:ascii="Arial" w:hAnsi="Arial" w:cs="Arial"/>
          <w:b/>
          <w:szCs w:val="24"/>
          <w:lang w:val="en-GB" w:eastAsia="en-AU"/>
        </w:rPr>
        <w:t>The proposed use complying with the Holiday House definition stipulated under the City’s Local Planning Scheme No. 3 (refer to advice note 1).</w:t>
      </w:r>
    </w:p>
    <w:p w14:paraId="4B22F5FA" w14:textId="77777777" w:rsidR="00BB7AE6" w:rsidRPr="000B791B" w:rsidRDefault="00BB7AE6" w:rsidP="00BB7AE6">
      <w:pPr>
        <w:ind w:left="567"/>
        <w:contextualSpacing/>
        <w:jc w:val="both"/>
        <w:rPr>
          <w:rFonts w:ascii="Arial" w:hAnsi="Arial" w:cs="Arial"/>
          <w:b/>
          <w:color w:val="000000" w:themeColor="text1"/>
          <w:szCs w:val="24"/>
          <w:lang w:val="en-GB" w:eastAsia="en-AU"/>
        </w:rPr>
      </w:pPr>
    </w:p>
    <w:p w14:paraId="174343CD" w14:textId="77777777" w:rsidR="00BB7AE6" w:rsidRPr="000B791B" w:rsidRDefault="00BB7AE6" w:rsidP="001174EF">
      <w:pPr>
        <w:numPr>
          <w:ilvl w:val="0"/>
          <w:numId w:val="6"/>
        </w:numPr>
        <w:ind w:left="567" w:hanging="567"/>
        <w:contextualSpacing/>
        <w:jc w:val="both"/>
        <w:rPr>
          <w:rFonts w:ascii="Arial" w:hAnsi="Arial" w:cs="Arial"/>
          <w:b/>
          <w:color w:val="000000" w:themeColor="text1"/>
          <w:szCs w:val="24"/>
          <w:lang w:val="en-GB" w:eastAsia="en-AU"/>
        </w:rPr>
      </w:pPr>
      <w:r w:rsidRPr="000B791B">
        <w:rPr>
          <w:rFonts w:ascii="Arial" w:hAnsi="Arial" w:cs="Arial"/>
          <w:b/>
          <w:szCs w:val="24"/>
          <w:lang w:val="en-GB" w:eastAsia="en-AU"/>
        </w:rPr>
        <w:t xml:space="preserve">A maximum of 6 guests are permitted on the </w:t>
      </w:r>
      <w:r w:rsidRPr="000B791B">
        <w:rPr>
          <w:rFonts w:ascii="Arial" w:hAnsi="Arial" w:cs="Arial"/>
          <w:b/>
          <w:bCs/>
          <w:szCs w:val="24"/>
          <w:lang w:val="en-GB" w:eastAsia="en-AU"/>
        </w:rPr>
        <w:t>reside at the Holiday House</w:t>
      </w:r>
      <w:r w:rsidRPr="000B791B">
        <w:rPr>
          <w:rFonts w:ascii="Arial" w:hAnsi="Arial" w:cs="Arial"/>
          <w:b/>
          <w:szCs w:val="24"/>
          <w:lang w:val="en-GB" w:eastAsia="en-AU"/>
        </w:rPr>
        <w:t xml:space="preserve"> at any one time. </w:t>
      </w:r>
    </w:p>
    <w:p w14:paraId="0A8CC9FF" w14:textId="77777777" w:rsidR="00BB7AE6" w:rsidRPr="000B791B" w:rsidRDefault="00BB7AE6" w:rsidP="00BB7AE6">
      <w:pPr>
        <w:ind w:left="720"/>
        <w:contextualSpacing/>
        <w:jc w:val="both"/>
        <w:rPr>
          <w:rFonts w:ascii="Arial" w:hAnsi="Arial" w:cs="Arial"/>
          <w:b/>
          <w:color w:val="000000" w:themeColor="text1"/>
          <w:szCs w:val="24"/>
          <w:lang w:val="en-GB" w:eastAsia="en-AU"/>
        </w:rPr>
      </w:pPr>
    </w:p>
    <w:p w14:paraId="562DE9CB" w14:textId="77777777" w:rsidR="00BB7AE6" w:rsidRPr="000B791B" w:rsidRDefault="00BB7AE6" w:rsidP="001174EF">
      <w:pPr>
        <w:numPr>
          <w:ilvl w:val="0"/>
          <w:numId w:val="6"/>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val="en-GB" w:eastAsia="en-AU"/>
        </w:rPr>
        <w:t>Each booking for the Holiday House must be for a minimum stay of 2 consecutive nights.</w:t>
      </w:r>
    </w:p>
    <w:p w14:paraId="3A6EE664" w14:textId="77777777" w:rsidR="00BB7AE6" w:rsidRPr="000B791B" w:rsidRDefault="00BB7AE6" w:rsidP="00BB7AE6">
      <w:pPr>
        <w:jc w:val="both"/>
        <w:rPr>
          <w:rFonts w:ascii="Arial" w:eastAsia="Calibri" w:hAnsi="Arial" w:cs="Arial"/>
          <w:b/>
          <w:color w:val="000000" w:themeColor="text1"/>
          <w:szCs w:val="24"/>
          <w:highlight w:val="magenta"/>
          <w:lang w:val="en-GB"/>
        </w:rPr>
      </w:pPr>
    </w:p>
    <w:p w14:paraId="4B895568" w14:textId="77777777" w:rsidR="00BB7AE6" w:rsidRPr="000B791B" w:rsidRDefault="00BB7AE6" w:rsidP="001174EF">
      <w:pPr>
        <w:numPr>
          <w:ilvl w:val="0"/>
          <w:numId w:val="6"/>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eastAsia="en-AU"/>
        </w:rPr>
        <w:t>A maximum of 2 guest vehicles for guests of the Holiday House are permitted on the premises at any given time. (from standard conditions)</w:t>
      </w:r>
    </w:p>
    <w:p w14:paraId="6E9E50C5" w14:textId="77777777" w:rsidR="00BB7AE6" w:rsidRPr="000B791B" w:rsidRDefault="00BB7AE6" w:rsidP="00BB7AE6">
      <w:pPr>
        <w:jc w:val="both"/>
        <w:rPr>
          <w:rFonts w:ascii="Arial" w:eastAsia="Calibri" w:hAnsi="Arial" w:cs="Arial"/>
          <w:b/>
          <w:color w:val="000000" w:themeColor="text1"/>
          <w:szCs w:val="24"/>
          <w:lang w:val="en-GB"/>
        </w:rPr>
      </w:pPr>
    </w:p>
    <w:p w14:paraId="4A8D752D" w14:textId="77777777" w:rsidR="00BB7AE6" w:rsidRPr="000B791B" w:rsidRDefault="00BB7AE6" w:rsidP="001174EF">
      <w:pPr>
        <w:numPr>
          <w:ilvl w:val="0"/>
          <w:numId w:val="6"/>
        </w:numPr>
        <w:ind w:left="567" w:hanging="567"/>
        <w:contextualSpacing/>
        <w:jc w:val="both"/>
        <w:rPr>
          <w:rFonts w:ascii="Arial" w:hAnsi="Arial" w:cs="Arial"/>
          <w:b/>
          <w:color w:val="000000" w:themeColor="text1"/>
          <w:szCs w:val="24"/>
          <w:lang w:val="en-GB" w:eastAsia="en-AU"/>
        </w:rPr>
      </w:pPr>
      <w:r w:rsidRPr="000B791B">
        <w:rPr>
          <w:rFonts w:ascii="Arial" w:hAnsi="Arial" w:cs="Arial"/>
          <w:b/>
          <w:szCs w:val="24"/>
          <w:lang w:val="en-GB" w:eastAsia="en-AU"/>
        </w:rPr>
        <w:t>The Management Plan forms part of this approval and is to be complied with at all times to the City’s satisfaction.</w:t>
      </w:r>
    </w:p>
    <w:p w14:paraId="2FD5107F" w14:textId="77777777" w:rsidR="00BB7AE6" w:rsidRPr="000B791B" w:rsidRDefault="00BB7AE6" w:rsidP="00BB7AE6">
      <w:pPr>
        <w:jc w:val="both"/>
        <w:rPr>
          <w:rFonts w:ascii="Arial" w:eastAsia="Calibri" w:hAnsi="Arial" w:cs="Arial"/>
          <w:b/>
          <w:color w:val="000000" w:themeColor="text1"/>
          <w:szCs w:val="24"/>
          <w:lang w:val="en-GB"/>
        </w:rPr>
      </w:pPr>
    </w:p>
    <w:p w14:paraId="1BE6A71D" w14:textId="77777777" w:rsidR="00BB7AE6" w:rsidRPr="000B791B" w:rsidRDefault="00BB7AE6" w:rsidP="001174EF">
      <w:pPr>
        <w:numPr>
          <w:ilvl w:val="0"/>
          <w:numId w:val="6"/>
        </w:numPr>
        <w:ind w:left="567" w:hanging="567"/>
        <w:contextualSpacing/>
        <w:jc w:val="both"/>
        <w:rPr>
          <w:rFonts w:ascii="Arial" w:hAnsi="Arial" w:cs="Arial"/>
          <w:b/>
          <w:bCs/>
          <w:szCs w:val="24"/>
          <w:lang w:val="en-GB" w:eastAsia="en-AU"/>
        </w:rPr>
      </w:pPr>
      <w:r w:rsidRPr="000B791B">
        <w:rPr>
          <w:rFonts w:ascii="Arial" w:hAnsi="Arial" w:cs="Arial"/>
          <w:b/>
          <w:bCs/>
          <w:szCs w:val="24"/>
          <w:lang w:eastAsia="en-AU"/>
        </w:rPr>
        <w:t>All vehicles (for the owners of the property and the guests of the Holiday House) shall be parked within the property boundaries of the subject site. No guest parking is permitted on the verge or street.</w:t>
      </w:r>
    </w:p>
    <w:p w14:paraId="011FEB56" w14:textId="77777777" w:rsidR="000E2E06" w:rsidRDefault="000E2E06" w:rsidP="00BB7AE6">
      <w:pPr>
        <w:jc w:val="both"/>
        <w:rPr>
          <w:rFonts w:ascii="Arial" w:hAnsi="Arial" w:cs="Arial"/>
          <w:b/>
          <w:color w:val="000000" w:themeColor="text1"/>
          <w:szCs w:val="24"/>
          <w:lang w:val="en-GB"/>
        </w:rPr>
      </w:pPr>
    </w:p>
    <w:p w14:paraId="7AA5C83E" w14:textId="5EA528ED" w:rsidR="00BB7AE6" w:rsidRPr="000B791B" w:rsidRDefault="00BB7AE6" w:rsidP="00BB7AE6">
      <w:pPr>
        <w:jc w:val="both"/>
        <w:rPr>
          <w:rFonts w:ascii="Arial" w:hAnsi="Arial" w:cs="Arial"/>
          <w:b/>
          <w:color w:val="000000" w:themeColor="text1"/>
          <w:szCs w:val="24"/>
          <w:lang w:val="en-GB"/>
        </w:rPr>
      </w:pPr>
      <w:r w:rsidRPr="000B791B">
        <w:rPr>
          <w:rFonts w:ascii="Arial" w:hAnsi="Arial" w:cs="Arial"/>
          <w:b/>
          <w:color w:val="000000" w:themeColor="text1"/>
          <w:szCs w:val="24"/>
          <w:lang w:val="en-GB"/>
        </w:rPr>
        <w:t>Advice Notes specific to this proposal:</w:t>
      </w:r>
    </w:p>
    <w:p w14:paraId="44FFE204" w14:textId="77777777" w:rsidR="00BB7AE6" w:rsidRPr="000B791B" w:rsidRDefault="00BB7AE6" w:rsidP="00BB7AE6">
      <w:pPr>
        <w:jc w:val="both"/>
        <w:rPr>
          <w:rFonts w:ascii="Arial" w:eastAsia="Calibri" w:hAnsi="Arial" w:cs="Arial"/>
          <w:color w:val="000000" w:themeColor="text1"/>
          <w:szCs w:val="24"/>
          <w:lang w:val="en-GB"/>
        </w:rPr>
      </w:pPr>
    </w:p>
    <w:p w14:paraId="278E9815" w14:textId="77777777" w:rsidR="00BB7AE6" w:rsidRPr="000B791B" w:rsidRDefault="00BB7AE6" w:rsidP="001174EF">
      <w:pPr>
        <w:numPr>
          <w:ilvl w:val="0"/>
          <w:numId w:val="7"/>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With regard to condition 1, the applicant and landowner are advised that the use Holiday House is defined as the following in accordance with the City of Nedlands Local Planning Scheme No. 3 and the City of Nedlands Short Term Accommodation Local Planning Policy:</w:t>
      </w:r>
    </w:p>
    <w:p w14:paraId="246D354C" w14:textId="77777777" w:rsidR="00BB7AE6" w:rsidRPr="000B791B" w:rsidRDefault="00BB7AE6" w:rsidP="00BB7AE6">
      <w:pPr>
        <w:ind w:left="567"/>
        <w:contextualSpacing/>
        <w:jc w:val="both"/>
        <w:rPr>
          <w:rFonts w:ascii="Arial" w:hAnsi="Arial" w:cs="Arial"/>
          <w:b/>
          <w:bCs/>
          <w:color w:val="000000" w:themeColor="text1"/>
          <w:szCs w:val="24"/>
          <w:lang w:val="en-GB" w:eastAsia="en-AU"/>
        </w:rPr>
      </w:pPr>
    </w:p>
    <w:p w14:paraId="0CA26C05" w14:textId="56C79081" w:rsidR="00BB7AE6" w:rsidRDefault="00BB7AE6" w:rsidP="00BB7AE6">
      <w:pPr>
        <w:ind w:left="567"/>
        <w:contextualSpacing/>
        <w:jc w:val="both"/>
        <w:rPr>
          <w:rFonts w:ascii="Arial" w:hAnsi="Arial" w:cs="Arial"/>
          <w:b/>
          <w:bCs/>
          <w:szCs w:val="24"/>
          <w:lang w:val="en-GB" w:eastAsia="en-AU"/>
        </w:rPr>
      </w:pPr>
      <w:r w:rsidRPr="000B791B">
        <w:rPr>
          <w:rFonts w:ascii="Arial" w:hAnsi="Arial" w:cs="Arial"/>
          <w:b/>
          <w:bCs/>
          <w:szCs w:val="24"/>
          <w:lang w:val="en-GB" w:eastAsia="en-AU"/>
        </w:rPr>
        <w:t>‘Holiday House means a single dwelling on one lot used to provide short-term accommodation but does not include a bed and breakfast’.</w:t>
      </w:r>
    </w:p>
    <w:p w14:paraId="40FF8F30" w14:textId="77777777" w:rsidR="006233B1" w:rsidRPr="009B70EF" w:rsidRDefault="006233B1" w:rsidP="00BB7AE6">
      <w:pPr>
        <w:ind w:left="567"/>
        <w:contextualSpacing/>
        <w:jc w:val="both"/>
        <w:rPr>
          <w:rFonts w:ascii="Arial" w:hAnsi="Arial" w:cs="Arial"/>
          <w:b/>
          <w:bCs/>
          <w:szCs w:val="24"/>
          <w:lang w:val="en-GB" w:eastAsia="en-AU"/>
        </w:rPr>
      </w:pPr>
    </w:p>
    <w:p w14:paraId="4E16B343" w14:textId="77777777" w:rsidR="00BB7AE6" w:rsidRPr="000B791B" w:rsidRDefault="00BB7AE6" w:rsidP="001174EF">
      <w:pPr>
        <w:numPr>
          <w:ilvl w:val="0"/>
          <w:numId w:val="7"/>
        </w:numPr>
        <w:ind w:left="567" w:hanging="567"/>
        <w:contextualSpacing/>
        <w:jc w:val="both"/>
        <w:rPr>
          <w:rFonts w:ascii="Arial" w:hAnsi="Arial" w:cs="Arial"/>
          <w:b/>
          <w:bCs/>
          <w:iCs/>
          <w:color w:val="000000" w:themeColor="text1"/>
          <w:szCs w:val="24"/>
          <w:lang w:val="en-GB" w:eastAsia="en-AU"/>
        </w:rPr>
      </w:pPr>
      <w:r w:rsidRPr="000B791B">
        <w:rPr>
          <w:rFonts w:ascii="Arial" w:hAnsi="Arial" w:cs="Arial"/>
          <w:b/>
          <w:bCs/>
          <w:iCs/>
          <w:color w:val="000000" w:themeColor="text1"/>
          <w:szCs w:val="24"/>
          <w:lang w:val="en-GB" w:eastAsia="en-AU"/>
        </w:rPr>
        <w:t>In relation to Condition 2, the applicant is advised that if the applicant wishes to continue the use of the land for the Holiday House, an</w:t>
      </w:r>
      <w:r w:rsidRPr="000B791B">
        <w:rPr>
          <w:rFonts w:ascii="Arial" w:hAnsi="Arial" w:cs="Arial"/>
          <w:b/>
          <w:color w:val="000000" w:themeColor="text1"/>
          <w:szCs w:val="24"/>
          <w:lang w:val="en-GB" w:eastAsia="en-AU"/>
        </w:rPr>
        <w:t xml:space="preserve"> Amendment Development Application must be submitted to the City’s Planning Department for assessment prior to the completion of the 12 month temporary approval period.</w:t>
      </w:r>
      <w:r w:rsidRPr="000B791B">
        <w:rPr>
          <w:rFonts w:ascii="Arial" w:hAnsi="Arial" w:cs="Arial"/>
          <w:b/>
          <w:bCs/>
          <w:iCs/>
          <w:color w:val="000000" w:themeColor="text1"/>
          <w:szCs w:val="24"/>
          <w:lang w:val="en-GB" w:eastAsia="en-AU"/>
        </w:rPr>
        <w:t xml:space="preserve"> The applicant is advised to contact the City’s Planning Services closer to the expiry date for </w:t>
      </w:r>
      <w:r w:rsidRPr="000B791B">
        <w:rPr>
          <w:rFonts w:ascii="Arial" w:hAnsi="Arial" w:cs="Arial"/>
          <w:b/>
          <w:color w:val="000000" w:themeColor="text1"/>
          <w:szCs w:val="24"/>
          <w:lang w:val="en-GB" w:eastAsia="en-AU"/>
        </w:rPr>
        <w:t xml:space="preserve">assistance in lodging an Amendment Development Application and the required fees for the application. </w:t>
      </w:r>
    </w:p>
    <w:p w14:paraId="57E7FB10" w14:textId="77777777" w:rsidR="00BB7AE6" w:rsidRPr="000B791B" w:rsidRDefault="00BB7AE6" w:rsidP="00BB7AE6">
      <w:pPr>
        <w:ind w:left="567"/>
        <w:contextualSpacing/>
        <w:jc w:val="both"/>
        <w:rPr>
          <w:rFonts w:ascii="Arial" w:hAnsi="Arial" w:cs="Arial"/>
          <w:b/>
          <w:bCs/>
          <w:iCs/>
          <w:color w:val="000000" w:themeColor="text1"/>
          <w:szCs w:val="24"/>
          <w:lang w:val="en-GB" w:eastAsia="en-AU"/>
        </w:rPr>
      </w:pPr>
    </w:p>
    <w:p w14:paraId="799779F6" w14:textId="21B39C05" w:rsidR="00BB7AE6" w:rsidRPr="006233B1" w:rsidRDefault="00BB7AE6" w:rsidP="001174EF">
      <w:pPr>
        <w:numPr>
          <w:ilvl w:val="0"/>
          <w:numId w:val="7"/>
        </w:numPr>
        <w:ind w:left="567" w:hanging="567"/>
        <w:contextualSpacing/>
        <w:jc w:val="both"/>
        <w:rPr>
          <w:rFonts w:ascii="Arial" w:hAnsi="Arial" w:cs="Arial"/>
          <w:b/>
          <w:bCs/>
          <w:iCs/>
          <w:color w:val="000000" w:themeColor="text1"/>
          <w:szCs w:val="24"/>
          <w:lang w:val="en-GB" w:eastAsia="en-AU"/>
        </w:rPr>
      </w:pPr>
      <w:r w:rsidRPr="000B791B">
        <w:rPr>
          <w:rFonts w:ascii="Arial" w:hAnsi="Arial" w:cs="Arial"/>
          <w:b/>
          <w:bCs/>
          <w:iCs/>
          <w:color w:val="000000" w:themeColor="text1"/>
          <w:szCs w:val="24"/>
          <w:lang w:eastAsia="en-AU"/>
        </w:rPr>
        <w:t xml:space="preserve">A separate development application is required to be submitted to and approved by the City prior to increasing the </w:t>
      </w:r>
      <w:r w:rsidRPr="000B791B">
        <w:rPr>
          <w:rFonts w:ascii="Arial" w:hAnsi="Arial" w:cs="Arial"/>
          <w:b/>
          <w:bCs/>
          <w:color w:val="000000" w:themeColor="text1"/>
          <w:szCs w:val="24"/>
          <w:lang w:eastAsia="en-AU"/>
        </w:rPr>
        <w:t>maximum</w:t>
      </w:r>
      <w:r w:rsidRPr="000B791B">
        <w:rPr>
          <w:rFonts w:ascii="Arial" w:hAnsi="Arial" w:cs="Arial"/>
          <w:b/>
          <w:bCs/>
          <w:iCs/>
          <w:color w:val="000000" w:themeColor="text1"/>
          <w:szCs w:val="24"/>
          <w:lang w:eastAsia="en-AU"/>
        </w:rPr>
        <w:t xml:space="preserve"> number of guests at the Holiday House.</w:t>
      </w:r>
    </w:p>
    <w:p w14:paraId="6D2DB9D7" w14:textId="77777777" w:rsidR="006233B1" w:rsidRDefault="006233B1" w:rsidP="006233B1">
      <w:pPr>
        <w:ind w:left="567"/>
        <w:contextualSpacing/>
        <w:jc w:val="both"/>
        <w:rPr>
          <w:rFonts w:ascii="Arial" w:hAnsi="Arial" w:cs="Arial"/>
          <w:b/>
          <w:bCs/>
          <w:iCs/>
          <w:color w:val="000000" w:themeColor="text1"/>
          <w:szCs w:val="24"/>
          <w:lang w:val="en-GB" w:eastAsia="en-AU"/>
        </w:rPr>
      </w:pPr>
    </w:p>
    <w:p w14:paraId="778D2E8F" w14:textId="0D46B8D7" w:rsidR="00BB7AE6" w:rsidRDefault="00BB7AE6" w:rsidP="001174EF">
      <w:pPr>
        <w:numPr>
          <w:ilvl w:val="0"/>
          <w:numId w:val="7"/>
        </w:numPr>
        <w:ind w:left="567" w:hanging="567"/>
        <w:contextualSpacing/>
        <w:jc w:val="both"/>
        <w:rPr>
          <w:rFonts w:ascii="Arial" w:hAnsi="Arial" w:cs="Arial"/>
          <w:b/>
          <w:bCs/>
          <w:iCs/>
          <w:color w:val="000000" w:themeColor="text1"/>
          <w:szCs w:val="24"/>
          <w:lang w:val="en-GB" w:eastAsia="en-AU"/>
        </w:rPr>
      </w:pPr>
      <w:r>
        <w:rPr>
          <w:rFonts w:ascii="Arial" w:hAnsi="Arial" w:cs="Arial"/>
          <w:b/>
          <w:bCs/>
          <w:iCs/>
          <w:color w:val="000000" w:themeColor="text1"/>
          <w:szCs w:val="24"/>
          <w:lang w:val="en-GB" w:eastAsia="en-AU"/>
        </w:rPr>
        <w:t>This is a Planning Approval only and does not remove the responsibility of the applicant/owner to comply with all relevant building, health and engineering requirements of the City, or the requirements of any other external agency.</w:t>
      </w:r>
    </w:p>
    <w:p w14:paraId="7E400B59" w14:textId="77777777" w:rsidR="00BB7AE6" w:rsidRPr="006233B1" w:rsidRDefault="00BB7AE6" w:rsidP="006233B1">
      <w:pPr>
        <w:rPr>
          <w:rFonts w:ascii="Arial" w:hAnsi="Arial" w:cs="Arial"/>
          <w:b/>
          <w:bCs/>
          <w:iCs/>
          <w:color w:val="000000" w:themeColor="text1"/>
          <w:szCs w:val="24"/>
          <w:lang w:eastAsia="en-AU"/>
        </w:rPr>
      </w:pPr>
    </w:p>
    <w:p w14:paraId="7A0048A5" w14:textId="77777777" w:rsidR="00BB7AE6" w:rsidRPr="000B791B" w:rsidRDefault="00BB7AE6" w:rsidP="001174EF">
      <w:pPr>
        <w:numPr>
          <w:ilvl w:val="0"/>
          <w:numId w:val="7"/>
        </w:numPr>
        <w:ind w:left="567" w:hanging="567"/>
        <w:contextualSpacing/>
        <w:jc w:val="both"/>
        <w:rPr>
          <w:rFonts w:ascii="Arial" w:hAnsi="Arial" w:cs="Arial"/>
          <w:b/>
          <w:bCs/>
          <w:iCs/>
          <w:color w:val="000000" w:themeColor="text1"/>
          <w:szCs w:val="24"/>
          <w:lang w:val="en-GB" w:eastAsia="en-AU"/>
        </w:rPr>
      </w:pPr>
      <w:r>
        <w:rPr>
          <w:rFonts w:ascii="Arial" w:hAnsi="Arial" w:cs="Arial"/>
          <w:b/>
          <w:bCs/>
          <w:iCs/>
          <w:color w:val="000000" w:themeColor="text1"/>
          <w:szCs w:val="24"/>
          <w:lang w:val="en-GB" w:eastAsia="en-AU"/>
        </w:rPr>
        <w:t xml:space="preserve">This planning decision is confined to the authority of the Planning and Development Act 2005, the City of Nedlands’ Local Planning Scheme No. 3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w:t>
      </w:r>
      <w:proofErr w:type="spellStart"/>
      <w:r>
        <w:rPr>
          <w:rFonts w:ascii="Arial" w:hAnsi="Arial" w:cs="Arial"/>
          <w:b/>
          <w:bCs/>
          <w:iCs/>
          <w:color w:val="000000" w:themeColor="text1"/>
          <w:szCs w:val="24"/>
          <w:lang w:val="en-GB" w:eastAsia="en-AU"/>
        </w:rPr>
        <w:t>ensumbrances</w:t>
      </w:r>
      <w:proofErr w:type="spellEnd"/>
      <w:r>
        <w:rPr>
          <w:rFonts w:ascii="Arial" w:hAnsi="Arial" w:cs="Arial"/>
          <w:b/>
          <w:bCs/>
          <w:iCs/>
          <w:color w:val="000000" w:themeColor="text1"/>
          <w:szCs w:val="24"/>
          <w:lang w:val="en-GB" w:eastAsia="en-AU"/>
        </w:rPr>
        <w:t xml:space="preserve"> are adhered to.</w:t>
      </w:r>
    </w:p>
    <w:p w14:paraId="77EFD0C2" w14:textId="77777777" w:rsidR="00BB7AE6" w:rsidRPr="000B791B" w:rsidRDefault="00BB7AE6" w:rsidP="00BB7AE6">
      <w:pPr>
        <w:ind w:left="567"/>
        <w:contextualSpacing/>
        <w:jc w:val="both"/>
        <w:rPr>
          <w:szCs w:val="24"/>
          <w:lang w:val="en-GB" w:eastAsia="en-AU"/>
        </w:rPr>
      </w:pPr>
    </w:p>
    <w:p w14:paraId="46289531" w14:textId="77777777" w:rsidR="00BB7AE6" w:rsidRPr="000B791B" w:rsidRDefault="00BB7AE6" w:rsidP="001174EF">
      <w:pPr>
        <w:numPr>
          <w:ilvl w:val="0"/>
          <w:numId w:val="7"/>
        </w:numPr>
        <w:ind w:left="567" w:hanging="567"/>
        <w:contextualSpacing/>
        <w:jc w:val="both"/>
        <w:rPr>
          <w:rFonts w:ascii="Arial" w:hAnsi="Arial" w:cs="Arial"/>
          <w:b/>
          <w:bCs/>
          <w:color w:val="000000" w:themeColor="text1"/>
          <w:szCs w:val="24"/>
          <w:lang w:eastAsia="en-AU"/>
        </w:rPr>
      </w:pPr>
      <w:r w:rsidRPr="000B791B">
        <w:rPr>
          <w:rFonts w:ascii="Arial" w:hAnsi="Arial" w:cs="Arial"/>
          <w:b/>
          <w:bCs/>
          <w:color w:val="000000" w:themeColor="text1"/>
          <w:szCs w:val="24"/>
          <w:lang w:eastAsia="en-AU"/>
        </w:rPr>
        <w:t xml:space="preserve">Noise levels are to comply with the </w:t>
      </w:r>
      <w:r w:rsidRPr="000B791B">
        <w:rPr>
          <w:rFonts w:ascii="Arial" w:hAnsi="Arial" w:cs="Arial"/>
          <w:b/>
          <w:bCs/>
          <w:i/>
          <w:iCs/>
          <w:color w:val="000000" w:themeColor="text1"/>
          <w:szCs w:val="24"/>
          <w:lang w:eastAsia="en-AU"/>
        </w:rPr>
        <w:t>Environmental Protection (Noise) Regulations 1997.</w:t>
      </w:r>
    </w:p>
    <w:p w14:paraId="1DF0563D" w14:textId="77777777" w:rsidR="00BB7AE6" w:rsidRPr="000B791B" w:rsidRDefault="00BB7AE6" w:rsidP="00BB7AE6">
      <w:pPr>
        <w:ind w:left="720"/>
        <w:contextualSpacing/>
        <w:jc w:val="both"/>
        <w:rPr>
          <w:rFonts w:ascii="Arial" w:hAnsi="Arial" w:cs="Arial"/>
          <w:b/>
          <w:bCs/>
          <w:szCs w:val="24"/>
          <w:lang w:val="en-GB" w:eastAsia="en-AU"/>
        </w:rPr>
      </w:pPr>
    </w:p>
    <w:p w14:paraId="2829290B" w14:textId="77777777" w:rsidR="00BB7AE6" w:rsidRPr="000B791B" w:rsidRDefault="00BB7AE6" w:rsidP="001174EF">
      <w:pPr>
        <w:numPr>
          <w:ilvl w:val="0"/>
          <w:numId w:val="7"/>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 xml:space="preserve">Compliance with the assigned noise levels of the </w:t>
      </w:r>
      <w:r w:rsidRPr="000B791B">
        <w:rPr>
          <w:rFonts w:ascii="Arial" w:hAnsi="Arial" w:cs="Arial"/>
          <w:b/>
          <w:bCs/>
          <w:i/>
          <w:iCs/>
          <w:szCs w:val="24"/>
          <w:lang w:val="en-GB" w:eastAsia="en-AU"/>
        </w:rPr>
        <w:t>Environmental Protection (Noise) Regulations 1997</w:t>
      </w:r>
      <w:r w:rsidRPr="000B791B">
        <w:rPr>
          <w:rFonts w:ascii="Arial" w:hAnsi="Arial" w:cs="Arial"/>
          <w:b/>
          <w:bCs/>
          <w:szCs w:val="24"/>
          <w:lang w:val="en-GB" w:eastAsia="en-AU"/>
        </w:rPr>
        <w:t xml:space="preserve">, when received at </w:t>
      </w:r>
      <w:proofErr w:type="spellStart"/>
      <w:r w:rsidRPr="000B791B">
        <w:rPr>
          <w:rFonts w:ascii="Arial" w:hAnsi="Arial" w:cs="Arial"/>
          <w:b/>
          <w:bCs/>
          <w:szCs w:val="24"/>
          <w:lang w:val="en-GB" w:eastAsia="en-AU"/>
        </w:rPr>
        <w:t>neighboring</w:t>
      </w:r>
      <w:proofErr w:type="spellEnd"/>
      <w:r w:rsidRPr="000B791B">
        <w:rPr>
          <w:rFonts w:ascii="Arial" w:hAnsi="Arial" w:cs="Arial"/>
          <w:b/>
          <w:bCs/>
          <w:szCs w:val="24"/>
          <w:lang w:val="en-GB" w:eastAsia="en-AU"/>
        </w:rPr>
        <w:t xml:space="preserve"> noise sensitive receivers (in all day and time categories). </w:t>
      </w:r>
    </w:p>
    <w:p w14:paraId="4E185E64" w14:textId="77777777" w:rsidR="00BB7AE6" w:rsidRPr="000B791B" w:rsidRDefault="00BB7AE6" w:rsidP="00BB7AE6">
      <w:pPr>
        <w:ind w:hanging="567"/>
        <w:jc w:val="both"/>
        <w:rPr>
          <w:rFonts w:ascii="Arial" w:eastAsia="Calibri" w:hAnsi="Arial" w:cs="Arial"/>
          <w:b/>
          <w:bCs/>
          <w:szCs w:val="24"/>
          <w:lang w:val="en-GB"/>
        </w:rPr>
      </w:pPr>
    </w:p>
    <w:p w14:paraId="17EA028A" w14:textId="77777777" w:rsidR="00BB7AE6" w:rsidRPr="000B791B" w:rsidRDefault="00BB7AE6" w:rsidP="001174EF">
      <w:pPr>
        <w:numPr>
          <w:ilvl w:val="0"/>
          <w:numId w:val="7"/>
        </w:numPr>
        <w:ind w:left="567" w:hanging="567"/>
        <w:contextualSpacing/>
        <w:jc w:val="both"/>
        <w:rPr>
          <w:rFonts w:ascii="Calibri" w:hAnsi="Calibri"/>
          <w:b/>
          <w:bCs/>
          <w:color w:val="000000" w:themeColor="text1"/>
          <w:szCs w:val="24"/>
          <w:lang w:val="en-GB" w:eastAsia="en-AU"/>
        </w:rPr>
      </w:pPr>
      <w:r w:rsidRPr="000B791B">
        <w:rPr>
          <w:rFonts w:ascii="Arial" w:hAnsi="Arial" w:cs="Arial"/>
          <w:b/>
          <w:bCs/>
          <w:szCs w:val="24"/>
          <w:lang w:val="en-GB" w:eastAsia="en-AU"/>
        </w:rPr>
        <w:t>The applicant is advised that any increase to the number of guests at the Holiday House will require further Development approval by the City of Nedlands.</w:t>
      </w:r>
    </w:p>
    <w:p w14:paraId="0770244E" w14:textId="77777777" w:rsidR="00BB7AE6" w:rsidRPr="000B791B" w:rsidRDefault="00BB7AE6" w:rsidP="00BB7AE6">
      <w:pPr>
        <w:ind w:hanging="567"/>
        <w:jc w:val="both"/>
        <w:rPr>
          <w:rFonts w:ascii="Arial" w:eastAsia="Calibri" w:hAnsi="Arial" w:cs="Arial"/>
          <w:b/>
          <w:bCs/>
          <w:szCs w:val="24"/>
          <w:lang w:val="en-GB"/>
        </w:rPr>
      </w:pPr>
    </w:p>
    <w:p w14:paraId="742D7257" w14:textId="6A1A6141" w:rsidR="00BB7AE6" w:rsidRPr="000B791B" w:rsidRDefault="00BB7AE6" w:rsidP="001174EF">
      <w:pPr>
        <w:numPr>
          <w:ilvl w:val="0"/>
          <w:numId w:val="7"/>
        </w:numPr>
        <w:ind w:left="567" w:hanging="567"/>
        <w:contextualSpacing/>
        <w:jc w:val="both"/>
        <w:rPr>
          <w:rFonts w:ascii="Calibri" w:hAnsi="Calibri"/>
          <w:b/>
          <w:bCs/>
          <w:color w:val="000000" w:themeColor="text1"/>
          <w:szCs w:val="24"/>
          <w:lang w:val="en-GB" w:eastAsia="en-AU"/>
        </w:rPr>
      </w:pPr>
      <w:r w:rsidRPr="000B791B">
        <w:rPr>
          <w:rFonts w:ascii="Arial" w:hAnsi="Arial" w:cs="Arial"/>
          <w:b/>
          <w:bCs/>
          <w:szCs w:val="24"/>
          <w:lang w:val="en-GB" w:eastAsia="en-AU"/>
        </w:rPr>
        <w:t>The applicant is advised that any increase to the number of guest vehicles which are parked at the Holiday House will require further Development approval by the City of Nedlands.</w:t>
      </w:r>
    </w:p>
    <w:p w14:paraId="0E8861AE" w14:textId="77777777" w:rsidR="00BB7AE6" w:rsidRPr="000B791B" w:rsidRDefault="00BB7AE6" w:rsidP="00BB7AE6">
      <w:pPr>
        <w:ind w:left="720"/>
        <w:contextualSpacing/>
        <w:jc w:val="both"/>
        <w:rPr>
          <w:rFonts w:ascii="Arial" w:eastAsia="Calibri" w:hAnsi="Arial" w:cs="Arial"/>
          <w:b/>
          <w:bCs/>
          <w:szCs w:val="24"/>
          <w:lang w:val="en-GB" w:eastAsia="en-AU"/>
        </w:rPr>
      </w:pPr>
    </w:p>
    <w:p w14:paraId="2117FD3F" w14:textId="77777777" w:rsidR="00BB7AE6" w:rsidRPr="000B791B" w:rsidRDefault="00BB7AE6" w:rsidP="001174EF">
      <w:pPr>
        <w:numPr>
          <w:ilvl w:val="0"/>
          <w:numId w:val="7"/>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All solid waste and refuse and waste to be managed so as to not create a nuisance to neighbo</w:t>
      </w:r>
      <w:r>
        <w:rPr>
          <w:rFonts w:ascii="Arial" w:hAnsi="Arial" w:cs="Arial"/>
          <w:b/>
          <w:bCs/>
          <w:szCs w:val="24"/>
          <w:lang w:val="en-GB" w:eastAsia="en-AU"/>
        </w:rPr>
        <w:t>u</w:t>
      </w:r>
      <w:r w:rsidRPr="000B791B">
        <w:rPr>
          <w:rFonts w:ascii="Arial" w:hAnsi="Arial" w:cs="Arial"/>
          <w:b/>
          <w:bCs/>
          <w:szCs w:val="24"/>
          <w:lang w:val="en-GB" w:eastAsia="en-AU"/>
        </w:rPr>
        <w:t>rs (in accordance with City requirements).</w:t>
      </w:r>
    </w:p>
    <w:p w14:paraId="305B13BC" w14:textId="77777777" w:rsidR="00BB7AE6" w:rsidRPr="000B791B" w:rsidRDefault="00BB7AE6" w:rsidP="00BB7AE6">
      <w:pPr>
        <w:ind w:left="720"/>
        <w:contextualSpacing/>
        <w:jc w:val="both"/>
        <w:rPr>
          <w:rFonts w:ascii="Arial" w:hAnsi="Arial" w:cs="Arial"/>
          <w:b/>
          <w:bCs/>
          <w:szCs w:val="24"/>
          <w:lang w:val="en-GB" w:eastAsia="en-AU"/>
        </w:rPr>
      </w:pPr>
    </w:p>
    <w:p w14:paraId="3110CF77" w14:textId="77777777" w:rsidR="00BB7AE6" w:rsidRPr="000B791B" w:rsidRDefault="00BB7AE6" w:rsidP="001174EF">
      <w:pPr>
        <w:numPr>
          <w:ilvl w:val="0"/>
          <w:numId w:val="7"/>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color w:val="000000" w:themeColor="text1"/>
          <w:szCs w:val="24"/>
          <w:lang w:val="en-GB" w:eastAsia="en-AU"/>
        </w:rPr>
        <w:t>No materials and/or equipment being stored externally on the property, which is visible from off site, and/or obstructs vehicle manoeuvring areas, vehicle access ways, pedestrian access ways, parking bays and/or (un)loading bays.</w:t>
      </w:r>
    </w:p>
    <w:p w14:paraId="6CF3DC99" w14:textId="77777777" w:rsidR="00BB7AE6" w:rsidRPr="000B791B" w:rsidRDefault="00BB7AE6" w:rsidP="001174EF">
      <w:pPr>
        <w:numPr>
          <w:ilvl w:val="0"/>
          <w:numId w:val="7"/>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Emergency exits and safety of premises to be assessed for adequacy by the Department of Fire and Emergency Services (DFES).</w:t>
      </w:r>
    </w:p>
    <w:p w14:paraId="6262C7A6" w14:textId="77777777" w:rsidR="00BB7AE6" w:rsidRDefault="00BB7AE6" w:rsidP="00BB7AE6">
      <w:pPr>
        <w:ind w:left="720"/>
        <w:contextualSpacing/>
        <w:jc w:val="both"/>
        <w:rPr>
          <w:rFonts w:ascii="Arial" w:hAnsi="Arial" w:cs="Arial"/>
          <w:b/>
          <w:bCs/>
          <w:szCs w:val="24"/>
          <w:lang w:val="en-GB" w:eastAsia="en-AU"/>
        </w:rPr>
      </w:pPr>
    </w:p>
    <w:p w14:paraId="500B3400" w14:textId="77777777" w:rsidR="00BB7AE6" w:rsidRPr="000B791B" w:rsidRDefault="00BB7AE6" w:rsidP="001174EF">
      <w:pPr>
        <w:numPr>
          <w:ilvl w:val="0"/>
          <w:numId w:val="7"/>
        </w:numPr>
        <w:ind w:left="567" w:hanging="567"/>
        <w:contextualSpacing/>
        <w:jc w:val="both"/>
        <w:rPr>
          <w:rFonts w:ascii="Arial" w:hAnsi="Arial" w:cs="Arial"/>
          <w:b/>
          <w:bCs/>
          <w:color w:val="000000" w:themeColor="text1"/>
          <w:szCs w:val="24"/>
          <w:lang w:val="en-GB" w:eastAsia="en-AU"/>
        </w:rPr>
      </w:pPr>
      <w:r w:rsidRPr="000B791B">
        <w:rPr>
          <w:rFonts w:ascii="Arial" w:hAnsi="Arial" w:cs="Arial"/>
          <w:b/>
          <w:bCs/>
          <w:szCs w:val="24"/>
          <w:lang w:val="en-GB" w:eastAsia="en-AU"/>
        </w:rPr>
        <w:t xml:space="preserve">Should the occupancy capacity of the proposal exceed 6 persons (exclusive of the property owners) the proposal will requirement reassessment as a “lodging house” under the </w:t>
      </w:r>
      <w:r w:rsidRPr="000B791B">
        <w:rPr>
          <w:rFonts w:ascii="Arial" w:hAnsi="Arial" w:cs="Arial"/>
          <w:b/>
          <w:bCs/>
          <w:i/>
          <w:iCs/>
          <w:szCs w:val="24"/>
          <w:lang w:val="en-GB" w:eastAsia="en-AU"/>
        </w:rPr>
        <w:t xml:space="preserve">Health (Miscellaneous Provisions) Act 1911 </w:t>
      </w:r>
      <w:r w:rsidRPr="000B791B">
        <w:rPr>
          <w:rFonts w:ascii="Arial" w:hAnsi="Arial" w:cs="Arial"/>
          <w:b/>
          <w:bCs/>
          <w:szCs w:val="24"/>
          <w:lang w:val="en-GB" w:eastAsia="en-AU"/>
        </w:rPr>
        <w:t xml:space="preserve">and the </w:t>
      </w:r>
      <w:r w:rsidRPr="000B791B">
        <w:rPr>
          <w:rFonts w:ascii="Arial" w:hAnsi="Arial" w:cs="Arial"/>
          <w:b/>
          <w:bCs/>
          <w:i/>
          <w:iCs/>
          <w:szCs w:val="24"/>
          <w:lang w:val="en-GB" w:eastAsia="en-AU"/>
        </w:rPr>
        <w:t xml:space="preserve">City of Nedlands Health Local Laws 2017. </w:t>
      </w:r>
    </w:p>
    <w:p w14:paraId="58D6B1B3" w14:textId="77777777" w:rsidR="000825F7" w:rsidRDefault="000825F7" w:rsidP="000825F7">
      <w:pPr>
        <w:pStyle w:val="ListParagraph"/>
        <w:rPr>
          <w:rFonts w:ascii="Arial" w:hAnsi="Arial" w:cs="Arial"/>
          <w:b/>
          <w:color w:val="000000" w:themeColor="text1"/>
          <w:szCs w:val="24"/>
          <w:lang w:val="en-US" w:eastAsia="en-AU"/>
        </w:rPr>
      </w:pPr>
    </w:p>
    <w:p w14:paraId="390E1D5A" w14:textId="0C9BCCC4" w:rsidR="00BB7AE6" w:rsidRPr="000B791B" w:rsidRDefault="00BB7AE6" w:rsidP="001174EF">
      <w:pPr>
        <w:numPr>
          <w:ilvl w:val="0"/>
          <w:numId w:val="7"/>
        </w:numPr>
        <w:ind w:left="567" w:hanging="567"/>
        <w:contextualSpacing/>
        <w:jc w:val="both"/>
        <w:rPr>
          <w:rFonts w:ascii="Arial" w:hAnsi="Arial" w:cs="Arial"/>
          <w:b/>
          <w:color w:val="000000" w:themeColor="text1"/>
          <w:szCs w:val="24"/>
          <w:lang w:val="en-GB" w:eastAsia="en-AU"/>
        </w:rPr>
      </w:pPr>
      <w:r w:rsidRPr="000B791B">
        <w:rPr>
          <w:rFonts w:ascii="Arial" w:hAnsi="Arial" w:cs="Arial"/>
          <w:b/>
          <w:color w:val="000000" w:themeColor="text1"/>
          <w:szCs w:val="24"/>
          <w:lang w:val="en-US" w:eastAsia="en-AU"/>
        </w:rPr>
        <w:t>Where applicable the applicant shall upgrade the premises to comply with the relevant provisions applicable for a Class 1b Building, </w:t>
      </w:r>
      <w:r w:rsidRPr="009B70EF">
        <w:rPr>
          <w:rFonts w:ascii="Arial" w:hAnsi="Arial" w:cs="Arial"/>
          <w:b/>
          <w:color w:val="000000" w:themeColor="text1"/>
          <w:szCs w:val="24"/>
          <w:lang w:val="en-US" w:eastAsia="en-AU"/>
        </w:rPr>
        <w:t>p</w:t>
      </w:r>
      <w:r w:rsidRPr="000B791B">
        <w:rPr>
          <w:rFonts w:ascii="Arial" w:hAnsi="Arial" w:cs="Arial"/>
          <w:b/>
          <w:color w:val="000000" w:themeColor="text1"/>
          <w:szCs w:val="24"/>
          <w:lang w:val="en-US" w:eastAsia="en-AU"/>
        </w:rPr>
        <w:t>lease contact the City’s Building Services for further advice.</w:t>
      </w:r>
    </w:p>
    <w:p w14:paraId="6D88CAB4" w14:textId="77777777" w:rsidR="00BB7AE6" w:rsidRDefault="00BB7AE6" w:rsidP="00BB7AE6">
      <w:pPr>
        <w:tabs>
          <w:tab w:val="left" w:pos="0"/>
          <w:tab w:val="left" w:pos="1701"/>
          <w:tab w:val="left" w:pos="2410"/>
          <w:tab w:val="left" w:pos="2977"/>
          <w:tab w:val="right" w:pos="8505"/>
        </w:tabs>
        <w:jc w:val="both"/>
        <w:rPr>
          <w:rFonts w:ascii="Arial" w:hAnsi="Arial" w:cs="Arial"/>
          <w:szCs w:val="24"/>
        </w:rPr>
      </w:pPr>
    </w:p>
    <w:p w14:paraId="200BC07B" w14:textId="48B1DE52" w:rsidR="006233B1" w:rsidRDefault="006233B1">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8C1C0F" w:rsidRPr="001B7AE6" w14:paraId="6C6A5236" w14:textId="77777777" w:rsidTr="00015993">
        <w:tc>
          <w:tcPr>
            <w:tcW w:w="8364" w:type="dxa"/>
            <w:gridSpan w:val="2"/>
            <w:tcBorders>
              <w:top w:val="single" w:sz="4" w:space="0" w:color="auto"/>
              <w:left w:val="single" w:sz="4" w:space="0" w:color="auto"/>
              <w:bottom w:val="single" w:sz="4" w:space="0" w:color="auto"/>
              <w:right w:val="single" w:sz="4" w:space="0" w:color="auto"/>
            </w:tcBorders>
            <w:hideMark/>
          </w:tcPr>
          <w:p w14:paraId="1C1BAA8B" w14:textId="77777777" w:rsidR="001F306D" w:rsidRPr="001B7AE6" w:rsidRDefault="001F306D" w:rsidP="00D620B7">
            <w:pPr>
              <w:keepNext/>
              <w:keepLines/>
              <w:tabs>
                <w:tab w:val="left" w:pos="2012"/>
              </w:tabs>
              <w:outlineLvl w:val="0"/>
              <w:rPr>
                <w:rFonts w:ascii="Arial" w:hAnsi="Arial"/>
                <w:b/>
                <w:bCs/>
                <w:sz w:val="28"/>
                <w:szCs w:val="28"/>
                <w:lang w:val="en-GB"/>
              </w:rPr>
            </w:pPr>
            <w:bookmarkStart w:id="28" w:name="_Toc49417853"/>
            <w:bookmarkStart w:id="29" w:name="_Toc51343025"/>
            <w:bookmarkStart w:id="30" w:name="_Toc51363872"/>
            <w:r w:rsidRPr="001B7AE6">
              <w:rPr>
                <w:rFonts w:ascii="Arial" w:hAnsi="Arial"/>
                <w:b/>
                <w:bCs/>
                <w:sz w:val="28"/>
                <w:szCs w:val="28"/>
                <w:lang w:val="en-GB"/>
              </w:rPr>
              <w:t>PD45.20</w:t>
            </w:r>
            <w:r w:rsidRPr="001B7AE6">
              <w:rPr>
                <w:rFonts w:ascii="Arial" w:hAnsi="Arial"/>
                <w:b/>
                <w:bCs/>
                <w:sz w:val="28"/>
                <w:szCs w:val="28"/>
                <w:lang w:val="en-GB"/>
              </w:rPr>
              <w:tab/>
              <w:t>Establishment of a Design Review Panel</w:t>
            </w:r>
            <w:bookmarkEnd w:id="28"/>
            <w:bookmarkEnd w:id="29"/>
            <w:bookmarkEnd w:id="30"/>
          </w:p>
        </w:tc>
      </w:tr>
      <w:tr w:rsidR="003A2DE0" w:rsidRPr="001B7AE6" w14:paraId="5DEDF659" w14:textId="77777777" w:rsidTr="00015993">
        <w:tc>
          <w:tcPr>
            <w:tcW w:w="8364" w:type="dxa"/>
            <w:gridSpan w:val="2"/>
            <w:tcBorders>
              <w:top w:val="single" w:sz="4" w:space="0" w:color="auto"/>
              <w:left w:val="nil"/>
              <w:bottom w:val="single" w:sz="4" w:space="0" w:color="auto"/>
              <w:right w:val="nil"/>
            </w:tcBorders>
          </w:tcPr>
          <w:p w14:paraId="45E0D8E7" w14:textId="77777777" w:rsidR="001F306D" w:rsidRPr="001B7AE6" w:rsidRDefault="001F306D" w:rsidP="00D620B7">
            <w:pPr>
              <w:jc w:val="both"/>
              <w:rPr>
                <w:rFonts w:ascii="Arial" w:eastAsia="Calibri" w:hAnsi="Arial" w:cs="Arial"/>
                <w:color w:val="000000"/>
                <w:szCs w:val="22"/>
                <w:highlight w:val="yellow"/>
              </w:rPr>
            </w:pPr>
          </w:p>
        </w:tc>
      </w:tr>
      <w:tr w:rsidR="008C1C0F" w:rsidRPr="001B7AE6" w14:paraId="66440C3B" w14:textId="77777777" w:rsidTr="00015993">
        <w:trPr>
          <w:trHeight w:val="175"/>
        </w:trPr>
        <w:tc>
          <w:tcPr>
            <w:tcW w:w="1985" w:type="dxa"/>
            <w:tcBorders>
              <w:top w:val="single" w:sz="4" w:space="0" w:color="auto"/>
              <w:left w:val="single" w:sz="4" w:space="0" w:color="auto"/>
              <w:bottom w:val="single" w:sz="4" w:space="0" w:color="auto"/>
              <w:right w:val="single" w:sz="4" w:space="0" w:color="auto"/>
            </w:tcBorders>
            <w:hideMark/>
          </w:tcPr>
          <w:p w14:paraId="0D10ABC5" w14:textId="77777777" w:rsidR="001F306D" w:rsidRPr="001B7AE6" w:rsidRDefault="001F306D" w:rsidP="00D620B7">
            <w:pPr>
              <w:jc w:val="both"/>
              <w:rPr>
                <w:rFonts w:ascii="Arial" w:eastAsia="Calibri" w:hAnsi="Arial" w:cs="Arial"/>
                <w:b/>
                <w:color w:val="000000"/>
                <w:szCs w:val="24"/>
              </w:rPr>
            </w:pPr>
            <w:r w:rsidRPr="001B7AE6">
              <w:rPr>
                <w:rFonts w:ascii="Arial" w:eastAsia="Calibri" w:hAnsi="Arial" w:cs="Arial"/>
                <w:b/>
                <w:color w:val="000000"/>
                <w:szCs w:val="24"/>
              </w:rPr>
              <w:t>Committee</w:t>
            </w:r>
          </w:p>
        </w:tc>
        <w:tc>
          <w:tcPr>
            <w:tcW w:w="6379" w:type="dxa"/>
            <w:tcBorders>
              <w:top w:val="single" w:sz="4" w:space="0" w:color="auto"/>
              <w:left w:val="single" w:sz="4" w:space="0" w:color="auto"/>
              <w:bottom w:val="single" w:sz="4" w:space="0" w:color="auto"/>
              <w:right w:val="single" w:sz="4" w:space="0" w:color="auto"/>
            </w:tcBorders>
            <w:hideMark/>
          </w:tcPr>
          <w:p w14:paraId="539A6C92" w14:textId="77777777" w:rsidR="001F306D" w:rsidRPr="001B7AE6" w:rsidRDefault="001F306D" w:rsidP="00D620B7">
            <w:pPr>
              <w:jc w:val="both"/>
              <w:rPr>
                <w:rFonts w:ascii="Arial" w:eastAsia="Calibri" w:hAnsi="Arial" w:cs="Arial"/>
                <w:color w:val="000000"/>
                <w:szCs w:val="24"/>
              </w:rPr>
            </w:pPr>
            <w:r w:rsidRPr="001B7AE6">
              <w:rPr>
                <w:rFonts w:ascii="Arial" w:eastAsia="Calibri" w:hAnsi="Arial" w:cs="Arial"/>
                <w:color w:val="000000"/>
                <w:szCs w:val="24"/>
              </w:rPr>
              <w:t>11 September 2020</w:t>
            </w:r>
          </w:p>
        </w:tc>
      </w:tr>
      <w:tr w:rsidR="008C1C0F" w:rsidRPr="001B7AE6" w14:paraId="21C91FC9" w14:textId="77777777" w:rsidTr="00015993">
        <w:tc>
          <w:tcPr>
            <w:tcW w:w="1985" w:type="dxa"/>
            <w:tcBorders>
              <w:top w:val="single" w:sz="4" w:space="0" w:color="auto"/>
              <w:left w:val="single" w:sz="4" w:space="0" w:color="auto"/>
              <w:bottom w:val="single" w:sz="4" w:space="0" w:color="auto"/>
              <w:right w:val="single" w:sz="4" w:space="0" w:color="auto"/>
            </w:tcBorders>
            <w:hideMark/>
          </w:tcPr>
          <w:p w14:paraId="5B96228D" w14:textId="77777777" w:rsidR="001F306D" w:rsidRPr="001B7AE6" w:rsidRDefault="001F306D" w:rsidP="00D620B7">
            <w:pPr>
              <w:jc w:val="both"/>
              <w:rPr>
                <w:rFonts w:ascii="Arial" w:eastAsia="Calibri" w:hAnsi="Arial" w:cs="Arial"/>
                <w:b/>
                <w:color w:val="000000"/>
                <w:szCs w:val="24"/>
              </w:rPr>
            </w:pPr>
            <w:r w:rsidRPr="001B7AE6">
              <w:rPr>
                <w:rFonts w:ascii="Arial" w:eastAsia="Calibri" w:hAnsi="Arial" w:cs="Arial"/>
                <w:b/>
                <w:color w:val="000000"/>
                <w:szCs w:val="24"/>
              </w:rPr>
              <w:t>Council</w:t>
            </w:r>
          </w:p>
        </w:tc>
        <w:tc>
          <w:tcPr>
            <w:tcW w:w="6379" w:type="dxa"/>
            <w:tcBorders>
              <w:top w:val="single" w:sz="4" w:space="0" w:color="auto"/>
              <w:left w:val="single" w:sz="4" w:space="0" w:color="auto"/>
              <w:bottom w:val="single" w:sz="4" w:space="0" w:color="auto"/>
              <w:right w:val="single" w:sz="4" w:space="0" w:color="auto"/>
            </w:tcBorders>
            <w:hideMark/>
          </w:tcPr>
          <w:p w14:paraId="29B86360" w14:textId="77777777" w:rsidR="001F306D" w:rsidRPr="001B7AE6" w:rsidRDefault="001F306D" w:rsidP="00D620B7">
            <w:pPr>
              <w:jc w:val="both"/>
              <w:rPr>
                <w:rFonts w:ascii="Arial" w:eastAsia="Calibri" w:hAnsi="Arial" w:cs="Arial"/>
                <w:color w:val="000000"/>
                <w:szCs w:val="24"/>
              </w:rPr>
            </w:pPr>
            <w:r w:rsidRPr="001B7AE6">
              <w:rPr>
                <w:rFonts w:ascii="Arial" w:eastAsia="Calibri" w:hAnsi="Arial" w:cs="Arial"/>
                <w:color w:val="000000"/>
                <w:szCs w:val="24"/>
              </w:rPr>
              <w:t xml:space="preserve">22 September 2020 </w:t>
            </w:r>
          </w:p>
        </w:tc>
      </w:tr>
      <w:tr w:rsidR="003A2DE0" w:rsidRPr="001B7AE6" w14:paraId="760BE03C" w14:textId="77777777" w:rsidTr="00015993">
        <w:tc>
          <w:tcPr>
            <w:tcW w:w="1985" w:type="dxa"/>
            <w:tcBorders>
              <w:top w:val="single" w:sz="4" w:space="0" w:color="auto"/>
              <w:left w:val="single" w:sz="4" w:space="0" w:color="auto"/>
              <w:bottom w:val="single" w:sz="4" w:space="0" w:color="auto"/>
              <w:right w:val="single" w:sz="4" w:space="0" w:color="auto"/>
            </w:tcBorders>
            <w:hideMark/>
          </w:tcPr>
          <w:p w14:paraId="3BD5278E" w14:textId="77777777" w:rsidR="001F306D" w:rsidRPr="001B7AE6" w:rsidRDefault="001F306D" w:rsidP="00D620B7">
            <w:pPr>
              <w:jc w:val="both"/>
              <w:rPr>
                <w:rFonts w:ascii="Arial" w:eastAsia="Calibri" w:hAnsi="Arial" w:cs="Arial"/>
                <w:b/>
                <w:color w:val="000000"/>
                <w:szCs w:val="24"/>
              </w:rPr>
            </w:pPr>
            <w:r w:rsidRPr="001B7AE6">
              <w:rPr>
                <w:rFonts w:ascii="Arial" w:eastAsia="Calibri" w:hAnsi="Arial" w:cs="Arial"/>
                <w:b/>
                <w:color w:val="000000"/>
                <w:szCs w:val="24"/>
              </w:rPr>
              <w:t>Director</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B5B3BA3" w14:textId="77777777" w:rsidR="001F306D" w:rsidRPr="001B7AE6" w:rsidRDefault="001F306D" w:rsidP="00D620B7">
            <w:pPr>
              <w:jc w:val="both"/>
              <w:rPr>
                <w:rFonts w:ascii="Arial" w:eastAsia="Calibri" w:hAnsi="Arial" w:cs="Arial"/>
                <w:color w:val="000000"/>
                <w:szCs w:val="24"/>
              </w:rPr>
            </w:pPr>
            <w:r w:rsidRPr="001B7AE6">
              <w:rPr>
                <w:rFonts w:ascii="Arial" w:eastAsia="Calibri" w:hAnsi="Arial" w:cs="Arial"/>
                <w:color w:val="000000"/>
                <w:szCs w:val="24"/>
              </w:rPr>
              <w:t xml:space="preserve">Peter Mickleson – Director Planning &amp; Development </w:t>
            </w:r>
          </w:p>
        </w:tc>
      </w:tr>
      <w:tr w:rsidR="008C1C0F" w:rsidRPr="001B7AE6" w14:paraId="1D90CFAF" w14:textId="77777777" w:rsidTr="00015993">
        <w:tc>
          <w:tcPr>
            <w:tcW w:w="1985" w:type="dxa"/>
            <w:tcBorders>
              <w:top w:val="single" w:sz="4" w:space="0" w:color="auto"/>
              <w:left w:val="single" w:sz="4" w:space="0" w:color="auto"/>
              <w:bottom w:val="single" w:sz="4" w:space="0" w:color="auto"/>
              <w:right w:val="single" w:sz="4" w:space="0" w:color="auto"/>
            </w:tcBorders>
          </w:tcPr>
          <w:p w14:paraId="40A66019" w14:textId="77777777" w:rsidR="001F306D" w:rsidRPr="001B7AE6" w:rsidRDefault="001F306D" w:rsidP="00D620B7">
            <w:pPr>
              <w:jc w:val="both"/>
              <w:rPr>
                <w:rFonts w:ascii="Arial" w:eastAsia="Calibri" w:hAnsi="Arial" w:cs="Arial"/>
                <w:b/>
                <w:color w:val="000000"/>
                <w:szCs w:val="24"/>
              </w:rPr>
            </w:pPr>
            <w:r w:rsidRPr="00D658F3">
              <w:rPr>
                <w:rFonts w:ascii="Arial" w:hAnsi="Arial" w:cs="Arial"/>
                <w:b/>
                <w:bCs/>
                <w:szCs w:val="24"/>
              </w:rPr>
              <w:t xml:space="preserve">Employee Disclosure under section 5.70 Local Government Act 1995 </w:t>
            </w:r>
          </w:p>
        </w:tc>
        <w:tc>
          <w:tcPr>
            <w:tcW w:w="6379" w:type="dxa"/>
            <w:tcBorders>
              <w:top w:val="single" w:sz="4" w:space="0" w:color="auto"/>
              <w:left w:val="single" w:sz="4" w:space="0" w:color="auto"/>
              <w:bottom w:val="single" w:sz="4" w:space="0" w:color="auto"/>
              <w:right w:val="single" w:sz="4" w:space="0" w:color="auto"/>
            </w:tcBorders>
          </w:tcPr>
          <w:p w14:paraId="49C17420" w14:textId="77777777" w:rsidR="001F306D" w:rsidRPr="001B7AE6" w:rsidRDefault="001F306D" w:rsidP="00D620B7">
            <w:pPr>
              <w:jc w:val="both"/>
              <w:rPr>
                <w:rFonts w:ascii="Arial" w:eastAsia="Calibri" w:hAnsi="Arial" w:cs="Arial"/>
                <w:color w:val="000000"/>
                <w:szCs w:val="24"/>
              </w:rPr>
            </w:pPr>
            <w:r w:rsidRPr="00D658F3">
              <w:rPr>
                <w:rFonts w:ascii="Arial" w:hAnsi="Arial" w:cs="Arial"/>
                <w:szCs w:val="24"/>
              </w:rPr>
              <w:t>Nil</w:t>
            </w:r>
          </w:p>
        </w:tc>
      </w:tr>
      <w:tr w:rsidR="008C1C0F" w:rsidRPr="001B7AE6" w14:paraId="3A3923C1" w14:textId="77777777" w:rsidTr="00015993">
        <w:tc>
          <w:tcPr>
            <w:tcW w:w="1985" w:type="dxa"/>
            <w:tcBorders>
              <w:top w:val="single" w:sz="4" w:space="0" w:color="auto"/>
              <w:left w:val="single" w:sz="4" w:space="0" w:color="auto"/>
              <w:bottom w:val="single" w:sz="4" w:space="0" w:color="auto"/>
              <w:right w:val="single" w:sz="4" w:space="0" w:color="auto"/>
            </w:tcBorders>
            <w:hideMark/>
          </w:tcPr>
          <w:p w14:paraId="577C412B" w14:textId="77777777" w:rsidR="001F306D" w:rsidRPr="001B7AE6" w:rsidRDefault="001F306D" w:rsidP="00D620B7">
            <w:pPr>
              <w:jc w:val="both"/>
              <w:rPr>
                <w:rFonts w:ascii="Arial" w:eastAsia="Calibri" w:hAnsi="Arial" w:cs="Arial"/>
                <w:b/>
                <w:color w:val="000000"/>
                <w:szCs w:val="24"/>
              </w:rPr>
            </w:pPr>
            <w:r w:rsidRPr="001B7AE6">
              <w:rPr>
                <w:rFonts w:ascii="Arial" w:eastAsia="Calibri" w:hAnsi="Arial" w:cs="Arial"/>
                <w:b/>
                <w:color w:val="000000"/>
                <w:szCs w:val="24"/>
              </w:rPr>
              <w:t>Reference</w:t>
            </w:r>
          </w:p>
        </w:tc>
        <w:tc>
          <w:tcPr>
            <w:tcW w:w="6379" w:type="dxa"/>
            <w:tcBorders>
              <w:top w:val="single" w:sz="4" w:space="0" w:color="auto"/>
              <w:left w:val="single" w:sz="4" w:space="0" w:color="auto"/>
              <w:bottom w:val="single" w:sz="4" w:space="0" w:color="auto"/>
              <w:right w:val="single" w:sz="4" w:space="0" w:color="auto"/>
            </w:tcBorders>
            <w:hideMark/>
          </w:tcPr>
          <w:p w14:paraId="54DCEB3B" w14:textId="77777777" w:rsidR="001F306D" w:rsidRPr="001B7AE6" w:rsidRDefault="001F306D" w:rsidP="00D620B7">
            <w:pPr>
              <w:jc w:val="both"/>
              <w:rPr>
                <w:rFonts w:ascii="Arial" w:eastAsia="Calibri" w:hAnsi="Arial" w:cs="Arial"/>
                <w:color w:val="000000"/>
                <w:szCs w:val="24"/>
              </w:rPr>
            </w:pPr>
            <w:r w:rsidRPr="001B7AE6">
              <w:rPr>
                <w:rFonts w:ascii="Arial" w:eastAsia="Calibri" w:hAnsi="Arial" w:cs="Arial"/>
                <w:color w:val="000000"/>
                <w:szCs w:val="24"/>
              </w:rPr>
              <w:t>Nil</w:t>
            </w:r>
          </w:p>
        </w:tc>
      </w:tr>
      <w:tr w:rsidR="008C1C0F" w:rsidRPr="001B7AE6" w14:paraId="760FA73D" w14:textId="77777777" w:rsidTr="00015993">
        <w:tc>
          <w:tcPr>
            <w:tcW w:w="1985" w:type="dxa"/>
            <w:tcBorders>
              <w:top w:val="single" w:sz="4" w:space="0" w:color="auto"/>
              <w:left w:val="single" w:sz="4" w:space="0" w:color="auto"/>
              <w:bottom w:val="single" w:sz="4" w:space="0" w:color="auto"/>
              <w:right w:val="single" w:sz="4" w:space="0" w:color="auto"/>
            </w:tcBorders>
            <w:hideMark/>
          </w:tcPr>
          <w:p w14:paraId="3D1D7D7A" w14:textId="77777777" w:rsidR="001F306D" w:rsidRPr="001B7AE6" w:rsidRDefault="001F306D" w:rsidP="00D620B7">
            <w:pPr>
              <w:jc w:val="both"/>
              <w:rPr>
                <w:rFonts w:ascii="Arial" w:eastAsia="Calibri" w:hAnsi="Arial" w:cs="Arial"/>
                <w:b/>
                <w:color w:val="000000"/>
                <w:szCs w:val="24"/>
              </w:rPr>
            </w:pPr>
            <w:r w:rsidRPr="001B7AE6">
              <w:rPr>
                <w:rFonts w:ascii="Arial" w:eastAsia="Calibri" w:hAnsi="Arial" w:cs="Arial"/>
                <w:b/>
                <w:color w:val="000000"/>
                <w:szCs w:val="24"/>
              </w:rPr>
              <w:t>Previous Item</w:t>
            </w:r>
          </w:p>
        </w:tc>
        <w:tc>
          <w:tcPr>
            <w:tcW w:w="6379" w:type="dxa"/>
            <w:tcBorders>
              <w:top w:val="single" w:sz="4" w:space="0" w:color="auto"/>
              <w:left w:val="single" w:sz="4" w:space="0" w:color="auto"/>
              <w:bottom w:val="single" w:sz="4" w:space="0" w:color="auto"/>
              <w:right w:val="single" w:sz="4" w:space="0" w:color="auto"/>
            </w:tcBorders>
            <w:hideMark/>
          </w:tcPr>
          <w:p w14:paraId="2F638D69" w14:textId="77777777" w:rsidR="001F306D" w:rsidRPr="009809C0" w:rsidRDefault="001F306D" w:rsidP="00D620B7">
            <w:pPr>
              <w:jc w:val="both"/>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PD14.19</w:t>
            </w:r>
            <w:r>
              <w:rPr>
                <w:rFonts w:ascii="Arial" w:eastAsia="Calibri" w:hAnsi="Arial" w:cs="Arial"/>
                <w:color w:val="000000"/>
                <w:szCs w:val="24"/>
              </w:rPr>
              <w:t xml:space="preserve"> </w:t>
            </w:r>
            <w:r w:rsidRPr="009809C0">
              <w:rPr>
                <w:rFonts w:ascii="Arial" w:eastAsia="Calibri" w:hAnsi="Arial" w:cs="Arial"/>
                <w:color w:val="000000"/>
                <w:szCs w:val="24"/>
              </w:rPr>
              <w:t>O</w:t>
            </w:r>
            <w:r>
              <w:rPr>
                <w:rFonts w:ascii="Arial" w:eastAsia="Calibri" w:hAnsi="Arial" w:cs="Arial"/>
                <w:color w:val="000000"/>
                <w:szCs w:val="24"/>
              </w:rPr>
              <w:t>r</w:t>
            </w:r>
            <w:r w:rsidRPr="009809C0">
              <w:rPr>
                <w:rFonts w:ascii="Arial" w:eastAsia="Calibri" w:hAnsi="Arial" w:cs="Arial"/>
                <w:color w:val="000000"/>
                <w:szCs w:val="24"/>
              </w:rPr>
              <w:t>dinary Council Meeting</w:t>
            </w:r>
            <w:r>
              <w:rPr>
                <w:rFonts w:ascii="Arial" w:eastAsia="Calibri" w:hAnsi="Arial" w:cs="Arial"/>
                <w:color w:val="000000"/>
                <w:szCs w:val="24"/>
              </w:rPr>
              <w:t xml:space="preserve"> - </w:t>
            </w:r>
            <w:r w:rsidRPr="009809C0">
              <w:rPr>
                <w:rFonts w:ascii="Arial" w:eastAsia="Calibri" w:hAnsi="Arial" w:cs="Arial"/>
                <w:color w:val="000000"/>
                <w:szCs w:val="24"/>
              </w:rPr>
              <w:t>23 April 2019</w:t>
            </w:r>
          </w:p>
          <w:p w14:paraId="1934B1B0" w14:textId="77777777" w:rsidR="001F306D" w:rsidRPr="009809C0" w:rsidRDefault="001F306D" w:rsidP="00D620B7">
            <w:pPr>
              <w:jc w:val="both"/>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16.1</w:t>
            </w:r>
            <w:r>
              <w:rPr>
                <w:rFonts w:ascii="Arial" w:eastAsia="Calibri" w:hAnsi="Arial" w:cs="Arial"/>
                <w:color w:val="000000"/>
                <w:szCs w:val="24"/>
              </w:rPr>
              <w:t xml:space="preserve"> Ordinary Council Meeting - </w:t>
            </w:r>
            <w:r w:rsidRPr="009809C0">
              <w:rPr>
                <w:rFonts w:ascii="Arial" w:eastAsia="Calibri" w:hAnsi="Arial" w:cs="Arial"/>
                <w:color w:val="000000"/>
                <w:szCs w:val="24"/>
              </w:rPr>
              <w:t xml:space="preserve">17 December 2019 </w:t>
            </w:r>
          </w:p>
          <w:p w14:paraId="15917DCA" w14:textId="77777777" w:rsidR="001F306D" w:rsidRPr="009809C0" w:rsidRDefault="001F306D" w:rsidP="00D620B7">
            <w:pPr>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 xml:space="preserve">7 Special Council Meeting </w:t>
            </w:r>
            <w:r>
              <w:rPr>
                <w:rFonts w:ascii="Arial" w:eastAsia="Calibri" w:hAnsi="Arial" w:cs="Arial"/>
                <w:color w:val="000000"/>
                <w:szCs w:val="24"/>
              </w:rPr>
              <w:t xml:space="preserve">- </w:t>
            </w:r>
            <w:r w:rsidRPr="009809C0">
              <w:rPr>
                <w:rFonts w:ascii="Arial" w:eastAsia="Calibri" w:hAnsi="Arial" w:cs="Arial"/>
                <w:color w:val="000000"/>
                <w:szCs w:val="24"/>
              </w:rPr>
              <w:t>30 January 2020</w:t>
            </w:r>
          </w:p>
          <w:p w14:paraId="0993617D" w14:textId="77777777" w:rsidR="001F306D" w:rsidRPr="001B7AE6" w:rsidRDefault="001F306D" w:rsidP="00D620B7">
            <w:pPr>
              <w:rPr>
                <w:rFonts w:ascii="Arial" w:eastAsia="Calibri" w:hAnsi="Arial" w:cs="Arial"/>
                <w:color w:val="000000"/>
                <w:szCs w:val="24"/>
              </w:rPr>
            </w:pPr>
            <w:r>
              <w:rPr>
                <w:rFonts w:ascii="Arial" w:eastAsia="Calibri" w:hAnsi="Arial" w:cs="Arial"/>
                <w:color w:val="000000"/>
                <w:szCs w:val="24"/>
              </w:rPr>
              <w:t xml:space="preserve">Item </w:t>
            </w:r>
            <w:r w:rsidRPr="009809C0">
              <w:rPr>
                <w:rFonts w:ascii="Arial" w:eastAsia="Calibri" w:hAnsi="Arial" w:cs="Arial"/>
                <w:color w:val="000000"/>
                <w:szCs w:val="24"/>
              </w:rPr>
              <w:t xml:space="preserve">14.4 Ordinary Council Meeting </w:t>
            </w:r>
            <w:r>
              <w:rPr>
                <w:rFonts w:ascii="Arial" w:eastAsia="Calibri" w:hAnsi="Arial" w:cs="Arial"/>
                <w:color w:val="000000"/>
                <w:szCs w:val="24"/>
              </w:rPr>
              <w:t xml:space="preserve">- </w:t>
            </w:r>
            <w:r w:rsidRPr="009809C0">
              <w:rPr>
                <w:rFonts w:ascii="Arial" w:eastAsia="Calibri" w:hAnsi="Arial" w:cs="Arial"/>
                <w:color w:val="000000"/>
                <w:szCs w:val="24"/>
              </w:rPr>
              <w:t>30 March 2020</w:t>
            </w:r>
            <w:r w:rsidRPr="009809C0">
              <w:rPr>
                <w:rFonts w:ascii="Arial" w:eastAsia="Calibri" w:hAnsi="Arial" w:cs="Arial"/>
                <w:color w:val="000000"/>
                <w:szCs w:val="24"/>
              </w:rPr>
              <w:br/>
            </w:r>
            <w:r>
              <w:rPr>
                <w:rFonts w:ascii="Arial" w:eastAsia="Calibri" w:hAnsi="Arial" w:cs="Arial"/>
                <w:color w:val="000000"/>
                <w:szCs w:val="24"/>
              </w:rPr>
              <w:t xml:space="preserve">Item </w:t>
            </w:r>
            <w:r w:rsidRPr="009809C0">
              <w:rPr>
                <w:rFonts w:ascii="Arial" w:eastAsia="Calibri" w:hAnsi="Arial" w:cs="Arial"/>
                <w:color w:val="000000"/>
                <w:szCs w:val="24"/>
              </w:rPr>
              <w:t xml:space="preserve">14.1 Ordinary Council Meeting </w:t>
            </w:r>
            <w:r>
              <w:rPr>
                <w:rFonts w:ascii="Arial" w:eastAsia="Calibri" w:hAnsi="Arial" w:cs="Arial"/>
                <w:color w:val="000000"/>
                <w:szCs w:val="24"/>
              </w:rPr>
              <w:t xml:space="preserve">- </w:t>
            </w:r>
            <w:r w:rsidRPr="009809C0">
              <w:rPr>
                <w:rFonts w:ascii="Arial" w:eastAsia="Calibri" w:hAnsi="Arial" w:cs="Arial"/>
                <w:color w:val="000000"/>
                <w:szCs w:val="24"/>
              </w:rPr>
              <w:t>28 July 2020</w:t>
            </w:r>
          </w:p>
        </w:tc>
      </w:tr>
      <w:tr w:rsidR="003A2DE0" w:rsidRPr="001B7AE6" w14:paraId="50EBB7D6" w14:textId="77777777" w:rsidTr="00015993">
        <w:tc>
          <w:tcPr>
            <w:tcW w:w="1985" w:type="dxa"/>
            <w:tcBorders>
              <w:top w:val="single" w:sz="4" w:space="0" w:color="auto"/>
              <w:left w:val="single" w:sz="4" w:space="0" w:color="auto"/>
              <w:bottom w:val="single" w:sz="4" w:space="0" w:color="auto"/>
              <w:right w:val="single" w:sz="4" w:space="0" w:color="auto"/>
            </w:tcBorders>
            <w:vAlign w:val="center"/>
            <w:hideMark/>
          </w:tcPr>
          <w:p w14:paraId="518FBD27" w14:textId="77777777" w:rsidR="001F306D" w:rsidRPr="001B7AE6" w:rsidRDefault="001F306D" w:rsidP="00D620B7">
            <w:pPr>
              <w:jc w:val="both"/>
              <w:rPr>
                <w:rFonts w:ascii="Arial" w:eastAsia="Calibri" w:hAnsi="Arial" w:cs="Arial"/>
                <w:b/>
                <w:color w:val="000000"/>
                <w:szCs w:val="24"/>
              </w:rPr>
            </w:pPr>
            <w:r w:rsidRPr="001B7AE6">
              <w:rPr>
                <w:rFonts w:ascii="Arial" w:eastAsia="Calibri" w:hAnsi="Arial" w:cs="Arial"/>
                <w:b/>
                <w:color w:val="000000"/>
                <w:szCs w:val="24"/>
              </w:rPr>
              <w:t>Attachment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25873E3" w14:textId="77777777" w:rsidR="001F306D" w:rsidRPr="001B7AE6" w:rsidRDefault="001F306D" w:rsidP="001174EF">
            <w:pPr>
              <w:numPr>
                <w:ilvl w:val="0"/>
                <w:numId w:val="9"/>
              </w:numPr>
              <w:ind w:left="0" w:hanging="425"/>
              <w:contextualSpacing/>
              <w:jc w:val="both"/>
              <w:rPr>
                <w:rFonts w:ascii="Arial" w:eastAsia="Calibri" w:hAnsi="Arial"/>
                <w:color w:val="000000"/>
                <w:szCs w:val="24"/>
              </w:rPr>
            </w:pPr>
            <w:r>
              <w:rPr>
                <w:rFonts w:ascii="Arial" w:eastAsia="Calibri" w:hAnsi="Arial"/>
                <w:color w:val="000000"/>
                <w:szCs w:val="24"/>
              </w:rPr>
              <w:t xml:space="preserve">1. </w:t>
            </w:r>
            <w:r w:rsidRPr="001B7AE6">
              <w:rPr>
                <w:rFonts w:ascii="Arial" w:eastAsia="Calibri" w:hAnsi="Arial"/>
                <w:color w:val="000000"/>
                <w:szCs w:val="24"/>
              </w:rPr>
              <w:t>Draft Design Review Panel Local Planning Policy</w:t>
            </w:r>
          </w:p>
          <w:p w14:paraId="66628276" w14:textId="77777777" w:rsidR="001F306D" w:rsidRPr="001B7AE6" w:rsidRDefault="001F306D" w:rsidP="001174EF">
            <w:pPr>
              <w:numPr>
                <w:ilvl w:val="0"/>
                <w:numId w:val="9"/>
              </w:numPr>
              <w:ind w:left="0" w:hanging="425"/>
              <w:contextualSpacing/>
              <w:jc w:val="both"/>
              <w:rPr>
                <w:rFonts w:ascii="Arial" w:eastAsia="Calibri" w:hAnsi="Arial"/>
                <w:color w:val="000000"/>
                <w:szCs w:val="24"/>
              </w:rPr>
            </w:pPr>
            <w:r>
              <w:rPr>
                <w:rFonts w:ascii="Arial" w:eastAsia="Calibri" w:hAnsi="Arial"/>
                <w:color w:val="000000"/>
                <w:szCs w:val="24"/>
              </w:rPr>
              <w:t xml:space="preserve">2. </w:t>
            </w:r>
            <w:r w:rsidRPr="001B7AE6">
              <w:rPr>
                <w:rFonts w:ascii="Arial" w:eastAsia="Calibri" w:hAnsi="Arial"/>
                <w:color w:val="000000"/>
                <w:szCs w:val="24"/>
              </w:rPr>
              <w:t>Draft Design Review Panel Terms of Reference</w:t>
            </w:r>
          </w:p>
          <w:p w14:paraId="6C33CF24" w14:textId="77777777" w:rsidR="001F306D" w:rsidRPr="001B7AE6" w:rsidRDefault="001F306D" w:rsidP="001174EF">
            <w:pPr>
              <w:numPr>
                <w:ilvl w:val="0"/>
                <w:numId w:val="9"/>
              </w:numPr>
              <w:ind w:left="0" w:hanging="425"/>
              <w:contextualSpacing/>
              <w:jc w:val="both"/>
              <w:rPr>
                <w:rFonts w:ascii="Arial" w:eastAsia="Calibri" w:hAnsi="Arial"/>
                <w:color w:val="000000"/>
                <w:szCs w:val="24"/>
              </w:rPr>
            </w:pPr>
            <w:r>
              <w:rPr>
                <w:rFonts w:ascii="Arial" w:eastAsia="Calibri" w:hAnsi="Arial"/>
                <w:color w:val="000000"/>
                <w:szCs w:val="24"/>
              </w:rPr>
              <w:t xml:space="preserve">3. </w:t>
            </w:r>
            <w:r w:rsidRPr="001B7AE6">
              <w:rPr>
                <w:rFonts w:ascii="Arial" w:eastAsia="Calibri" w:hAnsi="Arial"/>
                <w:color w:val="000000"/>
                <w:szCs w:val="24"/>
              </w:rPr>
              <w:t>Design Review Guide</w:t>
            </w:r>
          </w:p>
          <w:p w14:paraId="1A9E95F6" w14:textId="77777777" w:rsidR="001F306D" w:rsidRPr="001B7AE6" w:rsidRDefault="001F306D" w:rsidP="001174EF">
            <w:pPr>
              <w:numPr>
                <w:ilvl w:val="0"/>
                <w:numId w:val="9"/>
              </w:numPr>
              <w:ind w:left="0" w:hanging="425"/>
              <w:contextualSpacing/>
              <w:jc w:val="both"/>
              <w:rPr>
                <w:rFonts w:ascii="Arial" w:eastAsia="Calibri" w:hAnsi="Arial"/>
                <w:color w:val="000000"/>
                <w:szCs w:val="24"/>
              </w:rPr>
            </w:pPr>
            <w:r>
              <w:rPr>
                <w:rFonts w:ascii="Arial" w:eastAsia="Calibri" w:hAnsi="Arial"/>
                <w:color w:val="000000"/>
                <w:szCs w:val="24"/>
              </w:rPr>
              <w:t xml:space="preserve">4. </w:t>
            </w:r>
            <w:r w:rsidRPr="001B7AE6">
              <w:rPr>
                <w:rFonts w:ascii="Arial" w:eastAsia="Calibri" w:hAnsi="Arial"/>
                <w:color w:val="000000"/>
                <w:szCs w:val="24"/>
              </w:rPr>
              <w:t>Design Principles to be considered by the Design Review Panel</w:t>
            </w:r>
          </w:p>
        </w:tc>
      </w:tr>
      <w:tr w:rsidR="003A2DE0" w:rsidRPr="001B7AE6" w14:paraId="4A99851D" w14:textId="77777777" w:rsidTr="00015993">
        <w:tc>
          <w:tcPr>
            <w:tcW w:w="1985" w:type="dxa"/>
            <w:tcBorders>
              <w:top w:val="single" w:sz="4" w:space="0" w:color="auto"/>
              <w:left w:val="single" w:sz="4" w:space="0" w:color="auto"/>
              <w:bottom w:val="single" w:sz="4" w:space="0" w:color="auto"/>
              <w:right w:val="single" w:sz="4" w:space="0" w:color="auto"/>
            </w:tcBorders>
            <w:vAlign w:val="center"/>
            <w:hideMark/>
          </w:tcPr>
          <w:p w14:paraId="7DF872CB" w14:textId="77777777" w:rsidR="001F306D" w:rsidRPr="001B7AE6" w:rsidRDefault="001F306D" w:rsidP="00D620B7">
            <w:pPr>
              <w:jc w:val="both"/>
              <w:rPr>
                <w:rFonts w:ascii="Arial" w:eastAsia="Calibri" w:hAnsi="Arial" w:cs="Arial"/>
                <w:b/>
                <w:color w:val="000000"/>
                <w:szCs w:val="24"/>
              </w:rPr>
            </w:pPr>
            <w:r w:rsidRPr="001B7AE6">
              <w:rPr>
                <w:rFonts w:ascii="Arial" w:eastAsia="Calibri" w:hAnsi="Arial" w:cs="Arial"/>
                <w:b/>
                <w:color w:val="000000"/>
                <w:szCs w:val="24"/>
              </w:rPr>
              <w:t xml:space="preserve">Confidential Attachments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F58BEB9" w14:textId="77777777" w:rsidR="001F306D" w:rsidRPr="001B7AE6" w:rsidRDefault="001F306D" w:rsidP="00D620B7">
            <w:pPr>
              <w:jc w:val="both"/>
              <w:rPr>
                <w:rFonts w:ascii="Arial" w:eastAsia="Calibri" w:hAnsi="Arial" w:cs="Arial"/>
                <w:color w:val="000000"/>
                <w:szCs w:val="24"/>
              </w:rPr>
            </w:pPr>
            <w:r w:rsidRPr="001B7AE6">
              <w:rPr>
                <w:rFonts w:ascii="Arial" w:eastAsia="Calibri" w:hAnsi="Arial" w:cs="Arial"/>
                <w:color w:val="000000"/>
                <w:szCs w:val="24"/>
              </w:rPr>
              <w:t>Nil.</w:t>
            </w:r>
          </w:p>
        </w:tc>
      </w:tr>
    </w:tbl>
    <w:p w14:paraId="7E94956E" w14:textId="77777777" w:rsidR="001F306D" w:rsidRDefault="001F306D" w:rsidP="001F306D">
      <w:pPr>
        <w:jc w:val="both"/>
        <w:rPr>
          <w:rFonts w:ascii="Arial" w:eastAsia="Calibri" w:hAnsi="Arial" w:cs="Arial"/>
          <w:color w:val="000000"/>
          <w:szCs w:val="24"/>
        </w:rPr>
      </w:pPr>
    </w:p>
    <w:p w14:paraId="32A7AEE6" w14:textId="5A60C943" w:rsidR="001F306D" w:rsidRPr="002E5E09" w:rsidRDefault="001F306D" w:rsidP="001F306D">
      <w:pPr>
        <w:jc w:val="both"/>
        <w:rPr>
          <w:rFonts w:ascii="Arial" w:eastAsia="Calibri" w:hAnsi="Arial" w:cs="Arial"/>
          <w:b/>
          <w:bCs/>
          <w:color w:val="000000"/>
          <w:sz w:val="28"/>
          <w:szCs w:val="28"/>
        </w:rPr>
      </w:pPr>
      <w:r w:rsidRPr="002E5E09">
        <w:rPr>
          <w:rFonts w:ascii="Arial" w:eastAsia="Calibri" w:hAnsi="Arial" w:cs="Arial"/>
          <w:b/>
          <w:bCs/>
          <w:color w:val="000000"/>
          <w:sz w:val="28"/>
          <w:szCs w:val="28"/>
        </w:rPr>
        <w:t>Committee Recommendation</w:t>
      </w:r>
    </w:p>
    <w:p w14:paraId="65ED885E" w14:textId="77777777" w:rsidR="001F306D" w:rsidRDefault="001F306D" w:rsidP="001F306D">
      <w:pPr>
        <w:jc w:val="both"/>
        <w:rPr>
          <w:rFonts w:ascii="Arial" w:eastAsia="Calibri" w:hAnsi="Arial" w:cs="Arial"/>
          <w:color w:val="000000"/>
          <w:szCs w:val="24"/>
        </w:rPr>
      </w:pPr>
    </w:p>
    <w:p w14:paraId="64955DAE" w14:textId="77777777" w:rsidR="001F306D" w:rsidRPr="001B7AE6" w:rsidRDefault="001F306D" w:rsidP="001F306D">
      <w:pPr>
        <w:jc w:val="both"/>
        <w:rPr>
          <w:rFonts w:ascii="Arial" w:eastAsia="Calibri" w:hAnsi="Arial" w:cs="Arial"/>
          <w:b/>
          <w:color w:val="000000"/>
          <w:szCs w:val="24"/>
          <w:lang w:val="en-GB"/>
        </w:rPr>
      </w:pPr>
      <w:r w:rsidRPr="001B7AE6">
        <w:rPr>
          <w:rFonts w:ascii="Arial" w:eastAsia="Calibri" w:hAnsi="Arial" w:cs="Arial"/>
          <w:b/>
          <w:color w:val="000000"/>
          <w:szCs w:val="24"/>
          <w:lang w:val="en-GB"/>
        </w:rPr>
        <w:t>That Council:</w:t>
      </w:r>
    </w:p>
    <w:p w14:paraId="5137CCC1" w14:textId="77777777" w:rsidR="001F306D" w:rsidRPr="001B7AE6" w:rsidRDefault="001F306D" w:rsidP="001F306D">
      <w:pPr>
        <w:jc w:val="both"/>
        <w:rPr>
          <w:rFonts w:ascii="Arial" w:eastAsia="Calibri" w:hAnsi="Arial" w:cs="Arial"/>
          <w:b/>
          <w:color w:val="000000"/>
          <w:szCs w:val="24"/>
          <w:lang w:val="en-GB"/>
        </w:rPr>
      </w:pPr>
    </w:p>
    <w:p w14:paraId="64B6DB35" w14:textId="77777777" w:rsidR="001F306D" w:rsidRPr="00CD1821" w:rsidRDefault="001F306D" w:rsidP="001174EF">
      <w:pPr>
        <w:pStyle w:val="ListParagraph"/>
        <w:numPr>
          <w:ilvl w:val="3"/>
          <w:numId w:val="5"/>
        </w:numPr>
        <w:ind w:left="567" w:hanging="567"/>
        <w:jc w:val="both"/>
        <w:rPr>
          <w:rFonts w:ascii="Arial" w:eastAsia="Calibri" w:hAnsi="Arial" w:cs="Arial"/>
          <w:b/>
          <w:sz w:val="24"/>
          <w:szCs w:val="24"/>
        </w:rPr>
      </w:pPr>
      <w:r w:rsidRPr="00CD1821">
        <w:rPr>
          <w:rFonts w:ascii="Arial" w:eastAsia="Calibri" w:hAnsi="Arial" w:cs="Arial"/>
          <w:b/>
          <w:color w:val="000000"/>
          <w:sz w:val="24"/>
          <w:szCs w:val="24"/>
        </w:rPr>
        <w:t xml:space="preserve">adopts the City of Nedlands Draft Design Review Panel Terms of Reference </w:t>
      </w:r>
      <w:r w:rsidRPr="00CD1821">
        <w:rPr>
          <w:rFonts w:ascii="Arial" w:eastAsia="Calibri" w:hAnsi="Arial" w:cs="Arial"/>
          <w:b/>
          <w:sz w:val="24"/>
          <w:szCs w:val="24"/>
        </w:rPr>
        <w:t>for the purposes of providing independent expert design review advice for complex planning proposals subject to the following amendments:</w:t>
      </w:r>
    </w:p>
    <w:p w14:paraId="56046AF3" w14:textId="77777777" w:rsidR="001F306D" w:rsidRPr="00CD1821" w:rsidRDefault="001F306D" w:rsidP="001F306D">
      <w:pPr>
        <w:pStyle w:val="ListParagraph"/>
        <w:ind w:left="567"/>
        <w:jc w:val="both"/>
        <w:rPr>
          <w:rFonts w:ascii="Arial" w:eastAsia="Calibri" w:hAnsi="Arial" w:cs="Arial"/>
          <w:b/>
          <w:sz w:val="24"/>
          <w:szCs w:val="24"/>
        </w:rPr>
      </w:pPr>
    </w:p>
    <w:p w14:paraId="0287DF4C" w14:textId="77777777" w:rsidR="001F306D" w:rsidRPr="00E938EC" w:rsidRDefault="001F306D" w:rsidP="001174EF">
      <w:pPr>
        <w:pStyle w:val="ListParagraph"/>
        <w:numPr>
          <w:ilvl w:val="3"/>
          <w:numId w:val="10"/>
        </w:numPr>
        <w:spacing w:after="0" w:line="240" w:lineRule="auto"/>
        <w:ind w:left="1134" w:hanging="567"/>
        <w:jc w:val="both"/>
        <w:rPr>
          <w:rFonts w:ascii="Arial" w:hAnsi="Arial" w:cs="Arial"/>
          <w:b/>
          <w:bCs/>
          <w:sz w:val="24"/>
          <w:szCs w:val="24"/>
        </w:rPr>
      </w:pPr>
      <w:r w:rsidRPr="00E938EC">
        <w:rPr>
          <w:rFonts w:ascii="Arial" w:hAnsi="Arial" w:cs="Arial"/>
          <w:b/>
          <w:sz w:val="24"/>
          <w:szCs w:val="24"/>
        </w:rPr>
        <w:t>a</w:t>
      </w:r>
      <w:r w:rsidRPr="00E938EC">
        <w:rPr>
          <w:rFonts w:ascii="Arial" w:hAnsi="Arial" w:cs="Arial"/>
          <w:b/>
          <w:bCs/>
          <w:sz w:val="24"/>
          <w:szCs w:val="24"/>
        </w:rPr>
        <w:t>t the end of Clause 1 add the words “including in the TOR an additional paragraph ‘Code of Conduct - All panel members are required to abide by the local government’s Code of Conduct.”;</w:t>
      </w:r>
    </w:p>
    <w:p w14:paraId="318E131E" w14:textId="77777777" w:rsidR="001F306D" w:rsidRPr="00E938EC" w:rsidRDefault="001F306D" w:rsidP="001F306D">
      <w:pPr>
        <w:pStyle w:val="ListParagraph"/>
        <w:spacing w:after="0" w:line="240" w:lineRule="auto"/>
        <w:ind w:left="567"/>
        <w:jc w:val="both"/>
        <w:rPr>
          <w:rFonts w:ascii="Arial" w:hAnsi="Arial" w:cs="Arial"/>
          <w:b/>
          <w:bCs/>
          <w:sz w:val="24"/>
          <w:szCs w:val="24"/>
        </w:rPr>
      </w:pPr>
    </w:p>
    <w:p w14:paraId="32803BB2" w14:textId="77777777" w:rsidR="001F306D" w:rsidRPr="00C91DCE" w:rsidRDefault="001F306D" w:rsidP="001174EF">
      <w:pPr>
        <w:pStyle w:val="ListParagraph"/>
        <w:numPr>
          <w:ilvl w:val="3"/>
          <w:numId w:val="10"/>
        </w:numPr>
        <w:spacing w:after="0" w:line="240" w:lineRule="auto"/>
        <w:ind w:left="1134" w:hanging="567"/>
        <w:jc w:val="both"/>
        <w:rPr>
          <w:rFonts w:ascii="Arial" w:hAnsi="Arial" w:cs="Arial"/>
          <w:b/>
          <w:bCs/>
          <w:sz w:val="24"/>
          <w:szCs w:val="24"/>
        </w:rPr>
      </w:pPr>
      <w:r>
        <w:rPr>
          <w:rFonts w:ascii="Arial" w:hAnsi="Arial" w:cs="Arial"/>
          <w:b/>
          <w:bCs/>
          <w:sz w:val="24"/>
          <w:szCs w:val="24"/>
        </w:rPr>
        <w:t>amend the TOR by adding an</w:t>
      </w:r>
      <w:r w:rsidRPr="00E938EC">
        <w:rPr>
          <w:rFonts w:ascii="Arial" w:hAnsi="Arial" w:cs="Arial"/>
          <w:b/>
          <w:bCs/>
          <w:sz w:val="24"/>
          <w:szCs w:val="24"/>
        </w:rPr>
        <w:t xml:space="preserve"> additional clause 2.11 </w:t>
      </w:r>
      <w:r>
        <w:rPr>
          <w:rFonts w:ascii="Arial" w:hAnsi="Arial" w:cs="Arial"/>
          <w:b/>
          <w:bCs/>
          <w:sz w:val="24"/>
          <w:szCs w:val="24"/>
        </w:rPr>
        <w:t>to read “</w:t>
      </w:r>
      <w:r w:rsidRPr="00C91DCE">
        <w:rPr>
          <w:rFonts w:ascii="Arial" w:hAnsi="Arial" w:cs="Arial"/>
          <w:b/>
          <w:bCs/>
          <w:szCs w:val="24"/>
        </w:rPr>
        <w:t>A chair and deputy chair will be appointed by the election of the panel.</w:t>
      </w:r>
      <w:r>
        <w:rPr>
          <w:rFonts w:ascii="Arial" w:hAnsi="Arial" w:cs="Arial"/>
          <w:b/>
          <w:bCs/>
          <w:szCs w:val="24"/>
        </w:rPr>
        <w:t>”;</w:t>
      </w:r>
    </w:p>
    <w:p w14:paraId="7C7EE551" w14:textId="77777777" w:rsidR="001F306D" w:rsidRPr="00E938EC" w:rsidRDefault="001F306D" w:rsidP="001F306D">
      <w:pPr>
        <w:jc w:val="both"/>
        <w:rPr>
          <w:rFonts w:ascii="Arial" w:hAnsi="Arial" w:cs="Arial"/>
          <w:b/>
          <w:bCs/>
          <w:szCs w:val="24"/>
        </w:rPr>
      </w:pPr>
    </w:p>
    <w:p w14:paraId="2B304379" w14:textId="77777777" w:rsidR="001F306D" w:rsidRPr="00E938EC" w:rsidRDefault="001F306D" w:rsidP="001174EF">
      <w:pPr>
        <w:pStyle w:val="ListParagraph"/>
        <w:numPr>
          <w:ilvl w:val="3"/>
          <w:numId w:val="10"/>
        </w:numPr>
        <w:spacing w:after="0" w:line="240" w:lineRule="auto"/>
        <w:ind w:left="1134" w:hanging="567"/>
        <w:jc w:val="both"/>
        <w:rPr>
          <w:rFonts w:ascii="Arial" w:hAnsi="Arial" w:cs="Arial"/>
          <w:b/>
          <w:bCs/>
          <w:sz w:val="24"/>
          <w:szCs w:val="24"/>
        </w:rPr>
      </w:pPr>
      <w:r>
        <w:rPr>
          <w:rFonts w:ascii="Arial" w:hAnsi="Arial" w:cs="Arial"/>
          <w:b/>
          <w:bCs/>
          <w:sz w:val="24"/>
          <w:szCs w:val="24"/>
        </w:rPr>
        <w:t>a</w:t>
      </w:r>
      <w:r w:rsidRPr="00E938EC">
        <w:rPr>
          <w:rFonts w:ascii="Arial" w:hAnsi="Arial" w:cs="Arial"/>
          <w:b/>
          <w:bCs/>
          <w:sz w:val="24"/>
          <w:szCs w:val="24"/>
        </w:rPr>
        <w:t xml:space="preserve">mends clause 4.2 of the TOR to remove the words “as nominated by the Director of </w:t>
      </w:r>
      <w:r w:rsidRPr="009A7999">
        <w:rPr>
          <w:rFonts w:ascii="Arial" w:hAnsi="Arial" w:cs="Arial"/>
          <w:b/>
          <w:sz w:val="24"/>
          <w:szCs w:val="24"/>
        </w:rPr>
        <w:t>Planning</w:t>
      </w:r>
      <w:r w:rsidRPr="00E938EC">
        <w:rPr>
          <w:rFonts w:ascii="Arial" w:hAnsi="Arial" w:cs="Arial"/>
          <w:b/>
          <w:bCs/>
          <w:sz w:val="24"/>
          <w:szCs w:val="24"/>
        </w:rPr>
        <w:t xml:space="preserve"> &amp; Development”</w:t>
      </w:r>
      <w:r>
        <w:rPr>
          <w:rFonts w:ascii="Arial" w:hAnsi="Arial" w:cs="Arial"/>
          <w:b/>
          <w:bCs/>
          <w:sz w:val="24"/>
          <w:szCs w:val="24"/>
        </w:rPr>
        <w:t>;</w:t>
      </w:r>
    </w:p>
    <w:p w14:paraId="759933EC" w14:textId="77777777" w:rsidR="001F306D" w:rsidRPr="00E938EC" w:rsidRDefault="001F306D" w:rsidP="001F306D">
      <w:pPr>
        <w:jc w:val="both"/>
        <w:rPr>
          <w:rFonts w:ascii="Arial" w:eastAsia="Calibri" w:hAnsi="Arial" w:cs="Arial"/>
          <w:b/>
          <w:color w:val="000000"/>
          <w:szCs w:val="24"/>
          <w:lang w:val="en-GB"/>
        </w:rPr>
      </w:pPr>
    </w:p>
    <w:p w14:paraId="1169E311" w14:textId="77777777" w:rsidR="001F306D" w:rsidRDefault="001F306D" w:rsidP="001174EF">
      <w:pPr>
        <w:pStyle w:val="ListParagraph"/>
        <w:numPr>
          <w:ilvl w:val="3"/>
          <w:numId w:val="10"/>
        </w:numPr>
        <w:spacing w:after="0" w:line="240" w:lineRule="auto"/>
        <w:ind w:left="1134" w:hanging="567"/>
        <w:jc w:val="both"/>
        <w:rPr>
          <w:rFonts w:ascii="Arial" w:eastAsia="Calibri" w:hAnsi="Arial" w:cs="Arial"/>
          <w:b/>
          <w:color w:val="000000"/>
          <w:sz w:val="24"/>
          <w:szCs w:val="24"/>
        </w:rPr>
      </w:pPr>
      <w:r>
        <w:rPr>
          <w:rFonts w:ascii="Arial" w:eastAsia="Calibri" w:hAnsi="Arial" w:cs="Arial"/>
          <w:b/>
          <w:color w:val="000000"/>
          <w:sz w:val="24"/>
          <w:szCs w:val="24"/>
        </w:rPr>
        <w:t>in clause 2.7 of the TOR the word “preferably” be added to after the word “shall”; and</w:t>
      </w:r>
    </w:p>
    <w:p w14:paraId="2638C03F" w14:textId="6CBC7D27" w:rsidR="001F306D" w:rsidRDefault="001F306D" w:rsidP="001F306D">
      <w:pPr>
        <w:ind w:left="720" w:hanging="720"/>
        <w:jc w:val="both"/>
        <w:rPr>
          <w:rFonts w:ascii="Arial" w:eastAsia="Calibri" w:hAnsi="Arial" w:cs="Arial"/>
          <w:b/>
          <w:color w:val="000000"/>
          <w:szCs w:val="24"/>
          <w:lang w:val="en-GB"/>
        </w:rPr>
      </w:pPr>
    </w:p>
    <w:p w14:paraId="161A2174" w14:textId="77777777" w:rsidR="001F306D" w:rsidRPr="00CD1821" w:rsidRDefault="001F306D" w:rsidP="001F306D">
      <w:pPr>
        <w:ind w:left="720" w:hanging="720"/>
        <w:jc w:val="both"/>
        <w:rPr>
          <w:rFonts w:ascii="Arial" w:eastAsia="Calibri" w:hAnsi="Arial" w:cs="Arial"/>
          <w:b/>
          <w:color w:val="000000"/>
          <w:szCs w:val="24"/>
          <w:lang w:val="en-GB"/>
        </w:rPr>
      </w:pPr>
    </w:p>
    <w:p w14:paraId="6A33E5C9" w14:textId="77777777" w:rsidR="001F306D" w:rsidRDefault="001F306D" w:rsidP="001174EF">
      <w:pPr>
        <w:pStyle w:val="ListParagraph"/>
        <w:numPr>
          <w:ilvl w:val="3"/>
          <w:numId w:val="5"/>
        </w:numPr>
        <w:ind w:left="567" w:hanging="567"/>
        <w:jc w:val="both"/>
        <w:rPr>
          <w:rFonts w:ascii="Arial" w:eastAsia="Calibri" w:hAnsi="Arial" w:cs="Arial"/>
          <w:b/>
          <w:sz w:val="24"/>
          <w:szCs w:val="24"/>
        </w:rPr>
      </w:pPr>
      <w:r w:rsidRPr="00CD1821">
        <w:rPr>
          <w:rFonts w:ascii="Arial" w:eastAsia="Calibri" w:hAnsi="Arial" w:cs="Arial"/>
          <w:b/>
          <w:color w:val="000000"/>
          <w:sz w:val="24"/>
          <w:szCs w:val="24"/>
        </w:rPr>
        <w:t>advertises</w:t>
      </w:r>
      <w:r w:rsidRPr="00CD1821">
        <w:rPr>
          <w:rFonts w:ascii="Arial" w:eastAsia="Calibri" w:hAnsi="Arial" w:cs="Arial"/>
          <w:b/>
          <w:sz w:val="24"/>
          <w:szCs w:val="24"/>
          <w:lang w:val="en-US"/>
        </w:rPr>
        <w:t xml:space="preserve"> the Draft Design Review Panel Local Planning Policy for a period of 21 days, in accordance with the Planning and Development (Local Planning Schemes) Regulations 2015 Schedule 2, Part 2, Clause 4</w:t>
      </w:r>
      <w:r>
        <w:rPr>
          <w:rFonts w:ascii="Arial" w:eastAsia="Calibri" w:hAnsi="Arial" w:cs="Arial"/>
          <w:b/>
          <w:sz w:val="24"/>
          <w:szCs w:val="24"/>
          <w:lang w:val="en-US"/>
        </w:rPr>
        <w:t xml:space="preserve"> subject to the removal of headings under 4.0</w:t>
      </w:r>
      <w:r w:rsidRPr="00CD1821">
        <w:rPr>
          <w:rFonts w:ascii="Arial" w:eastAsia="Calibri" w:hAnsi="Arial" w:cs="Arial"/>
          <w:b/>
          <w:sz w:val="24"/>
          <w:szCs w:val="24"/>
        </w:rPr>
        <w:t xml:space="preserve">; </w:t>
      </w:r>
    </w:p>
    <w:p w14:paraId="640332FF" w14:textId="77777777" w:rsidR="001F306D" w:rsidRPr="00CD1821" w:rsidRDefault="001F306D" w:rsidP="001F306D">
      <w:pPr>
        <w:pStyle w:val="ListParagraph"/>
        <w:ind w:left="567"/>
        <w:jc w:val="both"/>
        <w:rPr>
          <w:rFonts w:ascii="Arial" w:eastAsia="Calibri" w:hAnsi="Arial" w:cs="Arial"/>
          <w:b/>
          <w:sz w:val="24"/>
          <w:szCs w:val="24"/>
        </w:rPr>
      </w:pPr>
    </w:p>
    <w:p w14:paraId="46EA4D45" w14:textId="34FE2DEA" w:rsidR="001F306D" w:rsidRDefault="001F306D" w:rsidP="001174EF">
      <w:pPr>
        <w:pStyle w:val="ListParagraph"/>
        <w:numPr>
          <w:ilvl w:val="3"/>
          <w:numId w:val="5"/>
        </w:numPr>
        <w:ind w:left="567" w:hanging="567"/>
        <w:jc w:val="both"/>
        <w:rPr>
          <w:rFonts w:ascii="Arial" w:eastAsia="Calibri" w:hAnsi="Arial" w:cs="Arial"/>
          <w:b/>
          <w:color w:val="000000"/>
          <w:sz w:val="24"/>
          <w:szCs w:val="24"/>
        </w:rPr>
      </w:pPr>
      <w:r w:rsidRPr="00CD1821">
        <w:rPr>
          <w:rFonts w:ascii="Arial" w:eastAsia="Calibri" w:hAnsi="Arial" w:cs="Arial"/>
          <w:b/>
          <w:color w:val="000000"/>
          <w:sz w:val="24"/>
          <w:szCs w:val="24"/>
        </w:rPr>
        <w:t>instructs the Chief Executive Officer to call for expressions of interest for the City of Nedlands Design Review Panel, with appointment to the Panel to be made by Council upon its adoption of the Design Review Panel Local Planning Policy;</w:t>
      </w:r>
      <w:r>
        <w:rPr>
          <w:rFonts w:ascii="Arial" w:eastAsia="Calibri" w:hAnsi="Arial" w:cs="Arial"/>
          <w:b/>
          <w:color w:val="000000"/>
          <w:sz w:val="24"/>
          <w:szCs w:val="24"/>
        </w:rPr>
        <w:t xml:space="preserve"> and</w:t>
      </w:r>
      <w:r w:rsidRPr="00CD1821">
        <w:rPr>
          <w:rFonts w:ascii="Arial" w:eastAsia="Calibri" w:hAnsi="Arial" w:cs="Arial"/>
          <w:b/>
          <w:color w:val="000000"/>
          <w:sz w:val="24"/>
          <w:szCs w:val="24"/>
        </w:rPr>
        <w:t xml:space="preserve"> </w:t>
      </w:r>
    </w:p>
    <w:p w14:paraId="6B8F41DD" w14:textId="77777777" w:rsidR="001F306D" w:rsidRPr="001F306D" w:rsidRDefault="001F306D" w:rsidP="001F306D">
      <w:pPr>
        <w:pStyle w:val="ListParagraph"/>
        <w:rPr>
          <w:rFonts w:ascii="Arial" w:eastAsia="Calibri" w:hAnsi="Arial" w:cs="Arial"/>
          <w:b/>
          <w:color w:val="000000"/>
          <w:sz w:val="24"/>
          <w:szCs w:val="24"/>
        </w:rPr>
      </w:pPr>
    </w:p>
    <w:p w14:paraId="25A325A3" w14:textId="77777777" w:rsidR="001F306D" w:rsidRDefault="001F306D" w:rsidP="001174EF">
      <w:pPr>
        <w:pStyle w:val="ListParagraph"/>
        <w:numPr>
          <w:ilvl w:val="3"/>
          <w:numId w:val="5"/>
        </w:numPr>
        <w:ind w:left="567" w:hanging="567"/>
        <w:jc w:val="both"/>
        <w:rPr>
          <w:rFonts w:ascii="Arial" w:eastAsia="Calibri" w:hAnsi="Arial" w:cs="Arial"/>
          <w:b/>
          <w:sz w:val="24"/>
          <w:szCs w:val="24"/>
        </w:rPr>
      </w:pPr>
      <w:r w:rsidRPr="00CD1821">
        <w:rPr>
          <w:rFonts w:ascii="Arial" w:eastAsia="Calibri" w:hAnsi="Arial" w:cs="Arial"/>
          <w:b/>
          <w:sz w:val="24"/>
          <w:szCs w:val="24"/>
        </w:rPr>
        <w:t>notes that a budget amount of $20,500 is to be set aside in the mid-year Review to allow for the operation of the Design Review Panel, for strategic matters, for the remainder of the financial year up to June 2021 inclusive</w:t>
      </w:r>
      <w:r>
        <w:rPr>
          <w:rFonts w:ascii="Arial" w:eastAsia="Calibri" w:hAnsi="Arial" w:cs="Arial"/>
          <w:b/>
          <w:sz w:val="24"/>
          <w:szCs w:val="24"/>
        </w:rPr>
        <w:t>.</w:t>
      </w:r>
    </w:p>
    <w:p w14:paraId="7EE7A252" w14:textId="77777777" w:rsidR="001F306D" w:rsidRDefault="001F306D" w:rsidP="001F306D">
      <w:pPr>
        <w:spacing w:after="200" w:line="276" w:lineRule="auto"/>
        <w:contextualSpacing/>
        <w:jc w:val="both"/>
        <w:rPr>
          <w:rFonts w:ascii="Arial" w:eastAsia="Calibri" w:hAnsi="Arial"/>
          <w:bCs/>
          <w:color w:val="000000"/>
          <w:sz w:val="28"/>
          <w:szCs w:val="28"/>
        </w:rPr>
      </w:pPr>
    </w:p>
    <w:p w14:paraId="174B2844" w14:textId="77777777" w:rsidR="001F306D" w:rsidRPr="0027755E" w:rsidRDefault="001F306D" w:rsidP="001F306D">
      <w:pPr>
        <w:spacing w:after="200" w:line="276" w:lineRule="auto"/>
        <w:contextualSpacing/>
        <w:jc w:val="both"/>
        <w:rPr>
          <w:rFonts w:ascii="Arial" w:eastAsia="Calibri" w:hAnsi="Arial"/>
          <w:bCs/>
          <w:color w:val="000000"/>
          <w:sz w:val="28"/>
          <w:szCs w:val="28"/>
        </w:rPr>
      </w:pPr>
      <w:r w:rsidRPr="0027755E">
        <w:rPr>
          <w:rFonts w:ascii="Arial" w:eastAsia="Calibri" w:hAnsi="Arial"/>
          <w:bCs/>
          <w:color w:val="000000"/>
          <w:sz w:val="28"/>
          <w:szCs w:val="28"/>
        </w:rPr>
        <w:t>Recommendation to Committee</w:t>
      </w:r>
    </w:p>
    <w:p w14:paraId="39547193" w14:textId="77777777" w:rsidR="001F306D" w:rsidRPr="001B7AE6" w:rsidRDefault="001F306D" w:rsidP="001F306D">
      <w:pPr>
        <w:jc w:val="both"/>
        <w:rPr>
          <w:rFonts w:ascii="Arial" w:hAnsi="Arial" w:cs="Arial"/>
          <w:b/>
          <w:bCs/>
          <w:color w:val="000000"/>
          <w:szCs w:val="24"/>
          <w:lang w:val="en-US"/>
        </w:rPr>
      </w:pPr>
    </w:p>
    <w:p w14:paraId="7795E911" w14:textId="77777777" w:rsidR="001F306D" w:rsidRPr="0027755E" w:rsidRDefault="001F306D" w:rsidP="001F306D">
      <w:pPr>
        <w:jc w:val="both"/>
        <w:rPr>
          <w:rFonts w:ascii="Arial" w:eastAsia="Calibri" w:hAnsi="Arial" w:cs="Arial"/>
          <w:bCs/>
          <w:color w:val="000000"/>
          <w:szCs w:val="24"/>
          <w:lang w:val="en-GB"/>
        </w:rPr>
      </w:pPr>
      <w:r w:rsidRPr="0027755E">
        <w:rPr>
          <w:rFonts w:ascii="Arial" w:eastAsia="Calibri" w:hAnsi="Arial" w:cs="Arial"/>
          <w:bCs/>
          <w:color w:val="000000"/>
          <w:szCs w:val="24"/>
          <w:lang w:val="en-GB"/>
        </w:rPr>
        <w:t>That Council:</w:t>
      </w:r>
    </w:p>
    <w:p w14:paraId="4D1B3B1E" w14:textId="77777777" w:rsidR="001F306D" w:rsidRPr="0027755E" w:rsidRDefault="001F306D" w:rsidP="001F306D">
      <w:pPr>
        <w:jc w:val="both"/>
        <w:rPr>
          <w:rFonts w:ascii="Arial" w:eastAsia="Calibri" w:hAnsi="Arial" w:cs="Arial"/>
          <w:bCs/>
          <w:color w:val="000000"/>
          <w:szCs w:val="24"/>
          <w:lang w:val="en-GB"/>
        </w:rPr>
      </w:pPr>
    </w:p>
    <w:p w14:paraId="28B7D72D" w14:textId="77777777" w:rsidR="001F306D" w:rsidRPr="0027755E" w:rsidRDefault="001F306D" w:rsidP="001F306D">
      <w:pPr>
        <w:ind w:left="720" w:hanging="720"/>
        <w:jc w:val="both"/>
        <w:rPr>
          <w:rFonts w:ascii="Arial" w:eastAsia="Calibri" w:hAnsi="Arial" w:cs="Arial"/>
          <w:bCs/>
          <w:szCs w:val="24"/>
          <w:lang w:val="en-GB"/>
        </w:rPr>
      </w:pPr>
      <w:r w:rsidRPr="0027755E">
        <w:rPr>
          <w:rFonts w:ascii="Arial" w:eastAsia="Calibri" w:hAnsi="Arial" w:cs="Arial"/>
          <w:bCs/>
          <w:color w:val="000000"/>
          <w:szCs w:val="24"/>
          <w:lang w:val="en-GB"/>
        </w:rPr>
        <w:t>1.</w:t>
      </w:r>
      <w:r w:rsidRPr="0027755E">
        <w:rPr>
          <w:rFonts w:ascii="Arial" w:eastAsia="Calibri" w:hAnsi="Arial" w:cs="Arial"/>
          <w:bCs/>
          <w:color w:val="000000"/>
          <w:szCs w:val="24"/>
          <w:lang w:val="en-GB"/>
        </w:rPr>
        <w:tab/>
        <w:t xml:space="preserve">adopts the City of Nedlands Draft Design Review Panel Terms of Reference </w:t>
      </w:r>
      <w:r w:rsidRPr="0027755E">
        <w:rPr>
          <w:rFonts w:ascii="Arial" w:eastAsia="Calibri" w:hAnsi="Arial" w:cs="Arial"/>
          <w:bCs/>
          <w:szCs w:val="24"/>
          <w:lang w:val="en-GB"/>
        </w:rPr>
        <w:t>for the purposes of providing independent expert design review advice for complex planning proposals;</w:t>
      </w:r>
    </w:p>
    <w:p w14:paraId="2FC694B1" w14:textId="77777777" w:rsidR="001F306D" w:rsidRPr="0027755E" w:rsidRDefault="001F306D" w:rsidP="001F306D">
      <w:pPr>
        <w:ind w:left="720" w:hanging="720"/>
        <w:jc w:val="both"/>
        <w:rPr>
          <w:rFonts w:ascii="Arial" w:eastAsia="Calibri" w:hAnsi="Arial" w:cs="Arial"/>
          <w:bCs/>
          <w:color w:val="000000"/>
          <w:szCs w:val="24"/>
          <w:lang w:val="en-GB"/>
        </w:rPr>
      </w:pPr>
    </w:p>
    <w:p w14:paraId="70431EBE" w14:textId="77777777" w:rsidR="001F306D" w:rsidRPr="0027755E" w:rsidRDefault="001F306D" w:rsidP="001F306D">
      <w:pPr>
        <w:autoSpaceDE w:val="0"/>
        <w:autoSpaceDN w:val="0"/>
        <w:adjustRightInd w:val="0"/>
        <w:ind w:left="720" w:hanging="720"/>
        <w:jc w:val="both"/>
        <w:rPr>
          <w:rFonts w:ascii="Arial" w:eastAsia="Calibri" w:hAnsi="Arial" w:cs="Arial"/>
          <w:bCs/>
          <w:szCs w:val="24"/>
        </w:rPr>
      </w:pPr>
      <w:r w:rsidRPr="0027755E">
        <w:rPr>
          <w:rFonts w:ascii="Arial" w:eastAsia="Calibri" w:hAnsi="Arial" w:cs="Arial"/>
          <w:bCs/>
          <w:color w:val="000000"/>
          <w:szCs w:val="24"/>
          <w:lang w:val="en-GB"/>
        </w:rPr>
        <w:t>2.</w:t>
      </w:r>
      <w:r w:rsidRPr="0027755E">
        <w:rPr>
          <w:rFonts w:ascii="Arial" w:eastAsia="Calibri" w:hAnsi="Arial" w:cs="Arial"/>
          <w:bCs/>
          <w:color w:val="000000"/>
          <w:szCs w:val="24"/>
          <w:lang w:val="en-GB"/>
        </w:rPr>
        <w:tab/>
      </w:r>
      <w:r w:rsidRPr="0027755E">
        <w:rPr>
          <w:rFonts w:ascii="Arial" w:eastAsia="Calibri" w:hAnsi="Arial" w:cs="Arial"/>
          <w:bCs/>
          <w:szCs w:val="24"/>
          <w:lang w:val="en-US"/>
        </w:rPr>
        <w:t>advertises the Draft Design Review Panel Local Planning Policy for a period of 21 days, in accordance with the Planning and Development (Local Planning Schemes) Regulations 2015 Schedule 2, Part 2, Clause 4</w:t>
      </w:r>
      <w:r w:rsidRPr="0027755E">
        <w:rPr>
          <w:rFonts w:ascii="Arial" w:eastAsia="Calibri" w:hAnsi="Arial" w:cs="Arial"/>
          <w:bCs/>
          <w:szCs w:val="24"/>
        </w:rPr>
        <w:t xml:space="preserve">; </w:t>
      </w:r>
    </w:p>
    <w:p w14:paraId="59FF540F" w14:textId="77777777" w:rsidR="001F306D" w:rsidRPr="0027755E" w:rsidRDefault="001F306D" w:rsidP="001F306D">
      <w:pPr>
        <w:autoSpaceDE w:val="0"/>
        <w:autoSpaceDN w:val="0"/>
        <w:adjustRightInd w:val="0"/>
        <w:ind w:left="720" w:hanging="720"/>
        <w:jc w:val="both"/>
        <w:rPr>
          <w:rFonts w:ascii="Arial" w:eastAsia="Calibri" w:hAnsi="Arial" w:cs="Arial"/>
          <w:bCs/>
          <w:szCs w:val="24"/>
        </w:rPr>
      </w:pPr>
    </w:p>
    <w:p w14:paraId="3348B92A" w14:textId="77777777" w:rsidR="001F306D" w:rsidRPr="0027755E" w:rsidRDefault="001F306D" w:rsidP="001F306D">
      <w:pPr>
        <w:autoSpaceDE w:val="0"/>
        <w:autoSpaceDN w:val="0"/>
        <w:adjustRightInd w:val="0"/>
        <w:ind w:left="720" w:hanging="720"/>
        <w:jc w:val="both"/>
        <w:rPr>
          <w:rFonts w:ascii="Arial" w:eastAsia="Calibri" w:hAnsi="Arial" w:cs="Arial"/>
          <w:bCs/>
          <w:color w:val="000000"/>
          <w:szCs w:val="24"/>
          <w:lang w:val="en-GB"/>
        </w:rPr>
      </w:pPr>
      <w:r w:rsidRPr="0027755E">
        <w:rPr>
          <w:rFonts w:ascii="Arial" w:eastAsia="Calibri" w:hAnsi="Arial" w:cs="Arial"/>
          <w:bCs/>
          <w:color w:val="000000"/>
          <w:szCs w:val="24"/>
          <w:lang w:val="en-GB"/>
        </w:rPr>
        <w:t>3.</w:t>
      </w:r>
      <w:r w:rsidRPr="0027755E">
        <w:rPr>
          <w:rFonts w:ascii="Arial" w:eastAsia="Calibri" w:hAnsi="Arial" w:cs="Arial"/>
          <w:bCs/>
          <w:color w:val="000000"/>
          <w:szCs w:val="24"/>
          <w:lang w:val="en-GB"/>
        </w:rPr>
        <w:tab/>
        <w:t>instructs the Chief Executive Officer to call for expressions of interest for six (6) panel members and (2) specialist members for the City of Nedlands Design Review Panel, with appointment to the Panel to be made by Council upon its adoption of the Design Review Panel Local Planning Policy; and</w:t>
      </w:r>
    </w:p>
    <w:p w14:paraId="07F44173" w14:textId="77777777" w:rsidR="001F306D" w:rsidRPr="0027755E" w:rsidRDefault="001F306D" w:rsidP="001F306D">
      <w:pPr>
        <w:autoSpaceDE w:val="0"/>
        <w:autoSpaceDN w:val="0"/>
        <w:adjustRightInd w:val="0"/>
        <w:jc w:val="both"/>
        <w:rPr>
          <w:rFonts w:ascii="Arial" w:eastAsia="Calibri" w:hAnsi="Arial" w:cs="Arial"/>
          <w:bCs/>
          <w:szCs w:val="24"/>
        </w:rPr>
      </w:pPr>
    </w:p>
    <w:p w14:paraId="407F8D4D" w14:textId="77777777" w:rsidR="001F306D" w:rsidRPr="0027755E" w:rsidRDefault="001F306D" w:rsidP="001F306D">
      <w:pPr>
        <w:autoSpaceDE w:val="0"/>
        <w:autoSpaceDN w:val="0"/>
        <w:adjustRightInd w:val="0"/>
        <w:ind w:left="720" w:hanging="720"/>
        <w:jc w:val="both"/>
        <w:rPr>
          <w:rFonts w:ascii="Arial" w:eastAsia="Calibri" w:hAnsi="Arial" w:cs="Arial"/>
          <w:bCs/>
          <w:szCs w:val="24"/>
        </w:rPr>
      </w:pPr>
      <w:r w:rsidRPr="0027755E">
        <w:rPr>
          <w:rFonts w:ascii="Arial" w:eastAsia="Calibri" w:hAnsi="Arial" w:cs="Arial"/>
          <w:bCs/>
          <w:szCs w:val="24"/>
        </w:rPr>
        <w:t>4.</w:t>
      </w:r>
      <w:r w:rsidRPr="0027755E">
        <w:rPr>
          <w:rFonts w:ascii="Arial" w:eastAsia="Calibri" w:hAnsi="Arial" w:cs="Arial"/>
          <w:bCs/>
          <w:szCs w:val="24"/>
        </w:rPr>
        <w:tab/>
        <w:t>notes that a budget amount of $20,500 is to be set aside in the mid-year Review to allow for the operation of the Design Review Panel, for strategic matters, for the remainder of the financial year up to June 2021 inclusive.</w:t>
      </w:r>
    </w:p>
    <w:p w14:paraId="6AAAD41E" w14:textId="77777777" w:rsidR="00012C59" w:rsidRDefault="00012C59" w:rsidP="00BB7AE6">
      <w:pPr>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5E3900B9"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1" w:name="_Toc51363873"/>
      <w:r w:rsidR="004A5EB2">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A97681">
        <w:rPr>
          <w:rFonts w:ascii="Arial" w:hAnsi="Arial" w:cs="Arial"/>
          <w:sz w:val="24"/>
          <w:szCs w:val="24"/>
          <w:u w:val="none"/>
        </w:rPr>
        <w:t>15.20</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31"/>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3A7D8E22" w14:textId="77777777" w:rsidR="000825F7" w:rsidRPr="0070410F" w:rsidRDefault="000825F7" w:rsidP="009E5692">
      <w:pPr>
        <w:tabs>
          <w:tab w:val="left" w:pos="1440"/>
          <w:tab w:val="left" w:pos="2410"/>
          <w:tab w:val="left" w:pos="2977"/>
          <w:tab w:val="right" w:pos="8505"/>
        </w:tabs>
        <w:jc w:val="both"/>
        <w:rPr>
          <w:rFonts w:ascii="Arial" w:hAnsi="Arial" w:cs="Arial"/>
          <w:sz w:val="22"/>
          <w:szCs w:val="24"/>
        </w:rPr>
      </w:pPr>
    </w:p>
    <w:tbl>
      <w:tblPr>
        <w:tblStyle w:val="TableGrid1"/>
        <w:tblW w:w="0" w:type="auto"/>
        <w:tblInd w:w="-5" w:type="dxa"/>
        <w:tblLook w:val="04A0" w:firstRow="1" w:lastRow="0" w:firstColumn="1" w:lastColumn="0" w:noHBand="0" w:noVBand="1"/>
      </w:tblPr>
      <w:tblGrid>
        <w:gridCol w:w="8308"/>
      </w:tblGrid>
      <w:tr w:rsidR="009D5772" w:rsidRPr="00494D09" w14:paraId="07FB4049" w14:textId="77777777" w:rsidTr="00015993">
        <w:tc>
          <w:tcPr>
            <w:tcW w:w="8308" w:type="dxa"/>
          </w:tcPr>
          <w:p w14:paraId="41983A24" w14:textId="77777777" w:rsidR="009D5772" w:rsidRPr="00494D09" w:rsidRDefault="009D5772" w:rsidP="00D620B7">
            <w:pPr>
              <w:keepNext/>
              <w:keepLines/>
              <w:ind w:left="2478" w:hanging="2478"/>
              <w:outlineLvl w:val="0"/>
              <w:rPr>
                <w:rFonts w:ascii="Arial" w:eastAsiaTheme="majorEastAsia" w:hAnsi="Arial" w:cs="Arial"/>
                <w:b/>
                <w:bCs/>
                <w:sz w:val="28"/>
                <w:szCs w:val="28"/>
              </w:rPr>
            </w:pPr>
            <w:bookmarkStart w:id="32" w:name="_Toc49781228"/>
            <w:bookmarkStart w:id="33" w:name="_Toc51343027"/>
            <w:bookmarkStart w:id="34" w:name="_Toc51363874"/>
            <w:bookmarkStart w:id="35" w:name="_Hlk48556667"/>
            <w:r w:rsidRPr="00494D09">
              <w:rPr>
                <w:rFonts w:ascii="Arial" w:eastAsiaTheme="majorEastAsia" w:hAnsi="Arial" w:cs="Arial"/>
                <w:b/>
                <w:bCs/>
                <w:sz w:val="28"/>
                <w:szCs w:val="28"/>
              </w:rPr>
              <w:t>TS15.20</w:t>
            </w:r>
            <w:r w:rsidRPr="00494D09">
              <w:rPr>
                <w:rFonts w:ascii="Arial" w:eastAsiaTheme="majorEastAsia" w:hAnsi="Arial" w:cs="Arial"/>
                <w:b/>
                <w:bCs/>
                <w:sz w:val="28"/>
                <w:szCs w:val="28"/>
              </w:rPr>
              <w:tab/>
              <w:t>Allen Park Cottage</w:t>
            </w:r>
            <w:bookmarkEnd w:id="32"/>
            <w:bookmarkEnd w:id="33"/>
            <w:bookmarkEnd w:id="34"/>
          </w:p>
        </w:tc>
      </w:tr>
    </w:tbl>
    <w:p w14:paraId="4CDDF5C1" w14:textId="77777777" w:rsidR="009D5772" w:rsidRPr="00494D09" w:rsidRDefault="009D5772" w:rsidP="009D5772">
      <w:pPr>
        <w:jc w:val="both"/>
        <w:rPr>
          <w:rFonts w:ascii="Arial" w:eastAsiaTheme="minorHAnsi" w:hAnsi="Arial" w:cs="Arial"/>
          <w:szCs w:val="24"/>
        </w:rPr>
      </w:pPr>
    </w:p>
    <w:tbl>
      <w:tblPr>
        <w:tblStyle w:val="TableGrid1"/>
        <w:tblW w:w="0" w:type="auto"/>
        <w:tblInd w:w="-5" w:type="dxa"/>
        <w:tblLook w:val="04A0" w:firstRow="1" w:lastRow="0" w:firstColumn="1" w:lastColumn="0" w:noHBand="0" w:noVBand="1"/>
      </w:tblPr>
      <w:tblGrid>
        <w:gridCol w:w="2630"/>
        <w:gridCol w:w="5678"/>
      </w:tblGrid>
      <w:tr w:rsidR="009D5772" w:rsidRPr="00494D09" w14:paraId="1D7527CA" w14:textId="77777777" w:rsidTr="00015993">
        <w:trPr>
          <w:trHeight w:val="226"/>
        </w:trPr>
        <w:tc>
          <w:tcPr>
            <w:tcW w:w="2630" w:type="dxa"/>
          </w:tcPr>
          <w:p w14:paraId="7A29C0A8" w14:textId="77777777" w:rsidR="009D5772" w:rsidRPr="00494D09" w:rsidRDefault="009D5772" w:rsidP="00D620B7">
            <w:pPr>
              <w:rPr>
                <w:rFonts w:ascii="Arial" w:hAnsi="Arial" w:cs="Arial"/>
                <w:b/>
                <w:szCs w:val="24"/>
              </w:rPr>
            </w:pPr>
            <w:r w:rsidRPr="00494D09">
              <w:rPr>
                <w:rFonts w:ascii="Arial" w:hAnsi="Arial" w:cs="Arial"/>
                <w:b/>
                <w:szCs w:val="24"/>
              </w:rPr>
              <w:t>Committee</w:t>
            </w:r>
          </w:p>
        </w:tc>
        <w:tc>
          <w:tcPr>
            <w:tcW w:w="5678" w:type="dxa"/>
          </w:tcPr>
          <w:p w14:paraId="2ED0DB2D" w14:textId="77777777" w:rsidR="009D5772" w:rsidRPr="00494D09" w:rsidRDefault="009D5772" w:rsidP="00D620B7">
            <w:pPr>
              <w:rPr>
                <w:rFonts w:ascii="Arial" w:hAnsi="Arial" w:cs="Arial"/>
                <w:szCs w:val="24"/>
              </w:rPr>
            </w:pPr>
            <w:r w:rsidRPr="00494D09">
              <w:rPr>
                <w:rFonts w:ascii="Arial" w:hAnsi="Arial" w:cs="Arial"/>
                <w:szCs w:val="24"/>
              </w:rPr>
              <w:t>8 September 2020</w:t>
            </w:r>
          </w:p>
        </w:tc>
      </w:tr>
      <w:tr w:rsidR="009D5772" w:rsidRPr="00494D09" w14:paraId="1707012A" w14:textId="77777777" w:rsidTr="00015993">
        <w:tc>
          <w:tcPr>
            <w:tcW w:w="2630" w:type="dxa"/>
          </w:tcPr>
          <w:p w14:paraId="32842D13" w14:textId="77777777" w:rsidR="009D5772" w:rsidRPr="00494D09" w:rsidRDefault="009D5772" w:rsidP="00D620B7">
            <w:pPr>
              <w:rPr>
                <w:rFonts w:ascii="Arial" w:hAnsi="Arial" w:cs="Arial"/>
                <w:b/>
                <w:szCs w:val="24"/>
              </w:rPr>
            </w:pPr>
            <w:r w:rsidRPr="00494D09">
              <w:rPr>
                <w:rFonts w:ascii="Arial" w:hAnsi="Arial" w:cs="Arial"/>
                <w:b/>
                <w:szCs w:val="24"/>
              </w:rPr>
              <w:t>Council</w:t>
            </w:r>
          </w:p>
        </w:tc>
        <w:tc>
          <w:tcPr>
            <w:tcW w:w="5678" w:type="dxa"/>
          </w:tcPr>
          <w:p w14:paraId="13C210B1" w14:textId="77777777" w:rsidR="009D5772" w:rsidRPr="00494D09" w:rsidRDefault="009D5772" w:rsidP="00D620B7">
            <w:pPr>
              <w:rPr>
                <w:rFonts w:ascii="Arial" w:hAnsi="Arial" w:cs="Arial"/>
                <w:szCs w:val="24"/>
              </w:rPr>
            </w:pPr>
            <w:r w:rsidRPr="00494D09">
              <w:rPr>
                <w:rFonts w:ascii="Arial" w:hAnsi="Arial" w:cs="Arial"/>
                <w:szCs w:val="24"/>
              </w:rPr>
              <w:t>22 September 2020</w:t>
            </w:r>
          </w:p>
        </w:tc>
      </w:tr>
      <w:tr w:rsidR="009D5772" w:rsidRPr="00494D09" w14:paraId="30B0DD2C" w14:textId="77777777" w:rsidTr="00015993">
        <w:tc>
          <w:tcPr>
            <w:tcW w:w="2630" w:type="dxa"/>
          </w:tcPr>
          <w:p w14:paraId="02C457D7" w14:textId="77777777" w:rsidR="009D5772" w:rsidRPr="00494D09" w:rsidRDefault="009D5772" w:rsidP="00D620B7">
            <w:pPr>
              <w:rPr>
                <w:rFonts w:ascii="Arial" w:hAnsi="Arial" w:cs="Arial"/>
                <w:b/>
                <w:szCs w:val="24"/>
              </w:rPr>
            </w:pPr>
            <w:r w:rsidRPr="00494D09">
              <w:rPr>
                <w:rFonts w:ascii="Arial" w:hAnsi="Arial" w:cs="Arial"/>
                <w:b/>
                <w:szCs w:val="24"/>
              </w:rPr>
              <w:t>Applicant</w:t>
            </w:r>
          </w:p>
        </w:tc>
        <w:tc>
          <w:tcPr>
            <w:tcW w:w="5678" w:type="dxa"/>
          </w:tcPr>
          <w:p w14:paraId="416A93B2" w14:textId="77777777" w:rsidR="009D5772" w:rsidRPr="00494D09" w:rsidRDefault="009D5772" w:rsidP="00D620B7">
            <w:pPr>
              <w:rPr>
                <w:rFonts w:ascii="Arial" w:hAnsi="Arial" w:cs="Arial"/>
                <w:szCs w:val="24"/>
              </w:rPr>
            </w:pPr>
            <w:r w:rsidRPr="00494D09">
              <w:rPr>
                <w:rFonts w:ascii="Arial" w:hAnsi="Arial" w:cs="Arial"/>
                <w:szCs w:val="24"/>
              </w:rPr>
              <w:t>City of Nedlands</w:t>
            </w:r>
          </w:p>
        </w:tc>
      </w:tr>
      <w:tr w:rsidR="009D5772" w:rsidRPr="00494D09" w14:paraId="3FF6575A" w14:textId="77777777" w:rsidTr="00015993">
        <w:tc>
          <w:tcPr>
            <w:tcW w:w="2630" w:type="dxa"/>
          </w:tcPr>
          <w:p w14:paraId="0C21B2BC" w14:textId="77777777" w:rsidR="009D5772" w:rsidRPr="00494D09" w:rsidRDefault="009D5772" w:rsidP="00D620B7">
            <w:pPr>
              <w:rPr>
                <w:rFonts w:ascii="Arial" w:hAnsi="Arial" w:cs="Arial"/>
                <w:b/>
                <w:szCs w:val="24"/>
              </w:rPr>
            </w:pPr>
            <w:r w:rsidRPr="00494D09">
              <w:rPr>
                <w:rFonts w:ascii="Arial" w:hAnsi="Arial" w:cs="Arial"/>
                <w:b/>
                <w:szCs w:val="24"/>
              </w:rPr>
              <w:t xml:space="preserve">Employee Disclosure under </w:t>
            </w:r>
            <w:r w:rsidRPr="00494D09">
              <w:rPr>
                <w:rFonts w:ascii="Arial" w:hAnsi="Arial" w:cs="Arial"/>
                <w:b/>
                <w:i/>
                <w:szCs w:val="24"/>
              </w:rPr>
              <w:t>section 5.70 Local Government Act 1995</w:t>
            </w:r>
          </w:p>
        </w:tc>
        <w:tc>
          <w:tcPr>
            <w:tcW w:w="5678" w:type="dxa"/>
          </w:tcPr>
          <w:p w14:paraId="03D2904C" w14:textId="77777777" w:rsidR="009D5772" w:rsidRPr="00494D09" w:rsidRDefault="009D5772" w:rsidP="00D620B7">
            <w:pPr>
              <w:rPr>
                <w:rFonts w:ascii="Arial" w:hAnsi="Arial" w:cs="Arial"/>
                <w:szCs w:val="24"/>
                <w:lang w:eastAsia="en-AU"/>
              </w:rPr>
            </w:pPr>
            <w:r w:rsidRPr="00494D09">
              <w:rPr>
                <w:rFonts w:ascii="Arial" w:hAnsi="Arial" w:cs="Arial"/>
                <w:szCs w:val="24"/>
                <w:lang w:eastAsia="en-AU"/>
              </w:rPr>
              <w:t>Nil.</w:t>
            </w:r>
          </w:p>
        </w:tc>
      </w:tr>
      <w:tr w:rsidR="009D5772" w:rsidRPr="00494D09" w14:paraId="610EA472" w14:textId="77777777" w:rsidTr="00015993">
        <w:tc>
          <w:tcPr>
            <w:tcW w:w="2630" w:type="dxa"/>
          </w:tcPr>
          <w:p w14:paraId="6881E3D2" w14:textId="77777777" w:rsidR="009D5772" w:rsidRPr="00494D09" w:rsidRDefault="009D5772" w:rsidP="00D620B7">
            <w:pPr>
              <w:rPr>
                <w:rFonts w:ascii="Arial" w:hAnsi="Arial" w:cs="Arial"/>
                <w:b/>
                <w:szCs w:val="24"/>
              </w:rPr>
            </w:pPr>
            <w:r w:rsidRPr="00494D09">
              <w:rPr>
                <w:rFonts w:ascii="Arial" w:hAnsi="Arial" w:cs="Arial"/>
                <w:b/>
                <w:szCs w:val="24"/>
              </w:rPr>
              <w:t>Director</w:t>
            </w:r>
          </w:p>
        </w:tc>
        <w:tc>
          <w:tcPr>
            <w:tcW w:w="5678" w:type="dxa"/>
          </w:tcPr>
          <w:p w14:paraId="5A0DDE1B" w14:textId="77777777" w:rsidR="009D5772" w:rsidRPr="00494D09" w:rsidRDefault="009D5772" w:rsidP="00D620B7">
            <w:pPr>
              <w:rPr>
                <w:rFonts w:ascii="Arial" w:hAnsi="Arial" w:cs="Arial"/>
                <w:szCs w:val="24"/>
              </w:rPr>
            </w:pPr>
            <w:r w:rsidRPr="00494D09">
              <w:rPr>
                <w:rFonts w:ascii="Arial" w:hAnsi="Arial" w:cs="Arial"/>
                <w:szCs w:val="24"/>
              </w:rPr>
              <w:t>Jim Duff – Director Technical Services</w:t>
            </w:r>
          </w:p>
        </w:tc>
      </w:tr>
      <w:tr w:rsidR="009D5772" w:rsidRPr="00494D09" w14:paraId="211A925C" w14:textId="77777777" w:rsidTr="00015993">
        <w:tc>
          <w:tcPr>
            <w:tcW w:w="2630" w:type="dxa"/>
          </w:tcPr>
          <w:p w14:paraId="09C7A62C" w14:textId="77777777" w:rsidR="009D5772" w:rsidRPr="00494D09" w:rsidRDefault="009D5772" w:rsidP="00D620B7">
            <w:pPr>
              <w:rPr>
                <w:rFonts w:ascii="Arial" w:hAnsi="Arial" w:cs="Arial"/>
                <w:b/>
                <w:szCs w:val="24"/>
              </w:rPr>
            </w:pPr>
            <w:r w:rsidRPr="00494D09">
              <w:rPr>
                <w:rFonts w:ascii="Arial" w:hAnsi="Arial" w:cs="Arial"/>
                <w:b/>
                <w:szCs w:val="24"/>
              </w:rPr>
              <w:t>Attachments</w:t>
            </w:r>
          </w:p>
        </w:tc>
        <w:tc>
          <w:tcPr>
            <w:tcW w:w="5678" w:type="dxa"/>
          </w:tcPr>
          <w:p w14:paraId="4B3EAA05" w14:textId="77777777" w:rsidR="009D5772" w:rsidRPr="00494D09" w:rsidRDefault="009D5772" w:rsidP="001174EF">
            <w:pPr>
              <w:numPr>
                <w:ilvl w:val="0"/>
                <w:numId w:val="11"/>
              </w:numPr>
              <w:ind w:left="426" w:hanging="426"/>
              <w:rPr>
                <w:rFonts w:ascii="Arial" w:hAnsi="Arial" w:cs="Arial"/>
                <w:szCs w:val="32"/>
                <w:lang w:val="en-US"/>
              </w:rPr>
            </w:pPr>
            <w:r w:rsidRPr="00494D09">
              <w:rPr>
                <w:rFonts w:ascii="Arial" w:hAnsi="Arial" w:cs="Arial"/>
                <w:szCs w:val="32"/>
                <w:lang w:val="en-US"/>
              </w:rPr>
              <w:t>Hodge Collard Preston Architectural Report dated 30 June 2019</w:t>
            </w:r>
          </w:p>
          <w:p w14:paraId="3E0D58F5" w14:textId="77777777" w:rsidR="009D5772" w:rsidRPr="00494D09" w:rsidRDefault="009D5772" w:rsidP="001174EF">
            <w:pPr>
              <w:numPr>
                <w:ilvl w:val="0"/>
                <w:numId w:val="11"/>
              </w:numPr>
              <w:ind w:left="426" w:hanging="426"/>
              <w:rPr>
                <w:rFonts w:ascii="Arial" w:hAnsi="Arial" w:cs="Arial"/>
                <w:szCs w:val="32"/>
                <w:lang w:val="en-US"/>
              </w:rPr>
            </w:pPr>
            <w:r w:rsidRPr="00494D09">
              <w:rPr>
                <w:rFonts w:ascii="Arial" w:hAnsi="Arial" w:cs="Arial"/>
                <w:szCs w:val="32"/>
                <w:lang w:val="en-US"/>
              </w:rPr>
              <w:t>Bushfire Management Report dated 24 January 2020</w:t>
            </w:r>
          </w:p>
        </w:tc>
      </w:tr>
    </w:tbl>
    <w:p w14:paraId="136DA7B8" w14:textId="77777777" w:rsidR="009D5772" w:rsidRDefault="009D5772" w:rsidP="009D5772">
      <w:pPr>
        <w:jc w:val="both"/>
        <w:rPr>
          <w:rFonts w:ascii="Arial" w:eastAsiaTheme="minorHAnsi" w:hAnsi="Arial" w:cs="Arial"/>
          <w:b/>
          <w:szCs w:val="32"/>
          <w:lang w:val="en-US"/>
        </w:rPr>
      </w:pPr>
    </w:p>
    <w:p w14:paraId="36385B84" w14:textId="77777777" w:rsidR="009D5772" w:rsidRPr="00A93BC3" w:rsidRDefault="009D5772" w:rsidP="009D5772">
      <w:pPr>
        <w:jc w:val="both"/>
        <w:rPr>
          <w:rFonts w:ascii="Arial" w:hAnsi="Arial" w:cs="Arial"/>
          <w:b/>
          <w:bCs/>
          <w:szCs w:val="24"/>
        </w:rPr>
      </w:pPr>
      <w:bookmarkStart w:id="36" w:name="_Hlk51178049"/>
      <w:r w:rsidRPr="00A93BC3">
        <w:rPr>
          <w:rFonts w:ascii="Arial" w:hAnsi="Arial" w:cs="Arial"/>
          <w:b/>
          <w:bCs/>
          <w:sz w:val="28"/>
          <w:szCs w:val="28"/>
        </w:rPr>
        <w:t>C</w:t>
      </w:r>
      <w:r>
        <w:rPr>
          <w:rFonts w:ascii="Arial" w:hAnsi="Arial" w:cs="Arial"/>
          <w:b/>
          <w:bCs/>
          <w:sz w:val="28"/>
          <w:szCs w:val="28"/>
        </w:rPr>
        <w:t xml:space="preserve">ommittee Recommendation </w:t>
      </w:r>
    </w:p>
    <w:p w14:paraId="2B1BA687" w14:textId="77777777" w:rsidR="009D5772" w:rsidRPr="006D752D" w:rsidRDefault="009D5772" w:rsidP="009D5772">
      <w:pPr>
        <w:jc w:val="both"/>
        <w:rPr>
          <w:rFonts w:ascii="Arial" w:hAnsi="Arial" w:cs="Arial"/>
          <w:szCs w:val="24"/>
        </w:rPr>
      </w:pPr>
    </w:p>
    <w:p w14:paraId="5ED05F22" w14:textId="1A01CE69" w:rsidR="009D5772" w:rsidRDefault="009D5772" w:rsidP="009D5772">
      <w:pPr>
        <w:pStyle w:val="p1"/>
        <w:spacing w:before="0" w:beforeAutospacing="0" w:after="0" w:afterAutospacing="0"/>
        <w:jc w:val="both"/>
        <w:rPr>
          <w:rStyle w:val="s1"/>
          <w:rFonts w:ascii="Arial" w:hAnsi="Arial" w:cs="Arial"/>
          <w:b/>
          <w:bCs/>
          <w:sz w:val="24"/>
          <w:szCs w:val="24"/>
        </w:rPr>
      </w:pPr>
      <w:r w:rsidRPr="00F7632F">
        <w:rPr>
          <w:rStyle w:val="s1"/>
          <w:rFonts w:ascii="Arial" w:hAnsi="Arial" w:cs="Arial"/>
          <w:b/>
          <w:bCs/>
          <w:sz w:val="24"/>
          <w:szCs w:val="24"/>
        </w:rPr>
        <w:t>That Administration review the options to undertake basic remediation to the fabric of the building up to the value of $150</w:t>
      </w:r>
      <w:r>
        <w:rPr>
          <w:rStyle w:val="s1"/>
          <w:rFonts w:ascii="Arial" w:hAnsi="Arial" w:cs="Arial"/>
          <w:b/>
          <w:bCs/>
          <w:sz w:val="24"/>
          <w:szCs w:val="24"/>
        </w:rPr>
        <w:t>,</w:t>
      </w:r>
      <w:r w:rsidRPr="00F7632F">
        <w:rPr>
          <w:rStyle w:val="s1"/>
          <w:rFonts w:ascii="Arial" w:hAnsi="Arial" w:cs="Arial"/>
          <w:b/>
          <w:bCs/>
          <w:sz w:val="24"/>
          <w:szCs w:val="24"/>
        </w:rPr>
        <w:t>000 in order for the building to be retained as a non-habitable facility.</w:t>
      </w:r>
    </w:p>
    <w:bookmarkEnd w:id="36"/>
    <w:p w14:paraId="1A95861D" w14:textId="52584C70" w:rsidR="009D5772" w:rsidRDefault="009D5772" w:rsidP="009D5772">
      <w:pPr>
        <w:jc w:val="both"/>
        <w:rPr>
          <w:rFonts w:ascii="Arial" w:eastAsiaTheme="minorHAnsi" w:hAnsi="Arial" w:cs="Arial"/>
          <w:b/>
          <w:szCs w:val="32"/>
          <w:lang w:val="en-US"/>
        </w:rPr>
      </w:pPr>
    </w:p>
    <w:p w14:paraId="20794AAB" w14:textId="77777777" w:rsidR="009D5772" w:rsidRPr="00494D09" w:rsidRDefault="009D5772" w:rsidP="009D5772">
      <w:pPr>
        <w:jc w:val="both"/>
        <w:rPr>
          <w:rFonts w:ascii="Arial" w:eastAsiaTheme="minorHAnsi" w:hAnsi="Arial" w:cs="Arial"/>
          <w:b/>
          <w:szCs w:val="32"/>
          <w:lang w:val="en-US"/>
        </w:rPr>
      </w:pPr>
    </w:p>
    <w:p w14:paraId="7546CE50" w14:textId="77777777" w:rsidR="009D5772" w:rsidRPr="00853087" w:rsidRDefault="009D5772" w:rsidP="009D5772">
      <w:pPr>
        <w:jc w:val="both"/>
        <w:rPr>
          <w:rFonts w:ascii="Arial" w:eastAsiaTheme="minorHAnsi" w:hAnsi="Arial" w:cs="Arial"/>
          <w:bCs/>
          <w:sz w:val="28"/>
          <w:szCs w:val="32"/>
          <w:lang w:val="en-US"/>
        </w:rPr>
      </w:pPr>
      <w:r w:rsidRPr="00853087">
        <w:rPr>
          <w:rFonts w:ascii="Arial" w:eastAsiaTheme="minorHAnsi" w:hAnsi="Arial" w:cs="Arial"/>
          <w:bCs/>
          <w:sz w:val="28"/>
          <w:szCs w:val="32"/>
          <w:lang w:val="en-US"/>
        </w:rPr>
        <w:t>Recommendation to Committee</w:t>
      </w:r>
    </w:p>
    <w:p w14:paraId="3865D3B7" w14:textId="77777777" w:rsidR="009D5772" w:rsidRPr="00853087" w:rsidRDefault="009D5772" w:rsidP="009D5772">
      <w:pPr>
        <w:jc w:val="both"/>
        <w:rPr>
          <w:rFonts w:ascii="Arial" w:eastAsiaTheme="minorHAnsi" w:hAnsi="Arial" w:cs="Arial"/>
          <w:bCs/>
          <w:szCs w:val="32"/>
          <w:lang w:val="en-US"/>
        </w:rPr>
      </w:pPr>
    </w:p>
    <w:p w14:paraId="3577E8AD" w14:textId="77777777" w:rsidR="009D5772" w:rsidRPr="00853087" w:rsidRDefault="009D5772" w:rsidP="009D5772">
      <w:pPr>
        <w:jc w:val="both"/>
        <w:rPr>
          <w:rFonts w:ascii="Arial" w:eastAsiaTheme="minorHAnsi" w:hAnsi="Arial" w:cs="Arial"/>
          <w:bCs/>
          <w:szCs w:val="32"/>
          <w:lang w:val="en-US"/>
        </w:rPr>
      </w:pPr>
      <w:r w:rsidRPr="00853087">
        <w:rPr>
          <w:rFonts w:ascii="Arial" w:eastAsiaTheme="minorHAnsi" w:hAnsi="Arial" w:cs="Arial"/>
          <w:bCs/>
          <w:szCs w:val="32"/>
          <w:lang w:val="en-US"/>
        </w:rPr>
        <w:t xml:space="preserve">That Council: </w:t>
      </w:r>
    </w:p>
    <w:p w14:paraId="5425FC7A" w14:textId="77777777" w:rsidR="009D5772" w:rsidRPr="00853087" w:rsidRDefault="009D5772" w:rsidP="009D5772">
      <w:pPr>
        <w:ind w:left="1418"/>
        <w:contextualSpacing/>
        <w:jc w:val="both"/>
        <w:rPr>
          <w:rFonts w:ascii="Arial" w:eastAsiaTheme="minorHAnsi" w:hAnsi="Arial" w:cs="Arial"/>
          <w:bCs/>
          <w:szCs w:val="24"/>
          <w:lang w:val="en-GB"/>
        </w:rPr>
      </w:pPr>
    </w:p>
    <w:p w14:paraId="5053C709" w14:textId="77777777" w:rsidR="009D5772" w:rsidRPr="00853087" w:rsidRDefault="009D5772" w:rsidP="001174EF">
      <w:pPr>
        <w:numPr>
          <w:ilvl w:val="0"/>
          <w:numId w:val="12"/>
        </w:numPr>
        <w:spacing w:after="200" w:line="276" w:lineRule="auto"/>
        <w:ind w:left="567" w:hanging="567"/>
        <w:contextualSpacing/>
        <w:jc w:val="both"/>
        <w:rPr>
          <w:rFonts w:ascii="Arial" w:eastAsiaTheme="minorHAnsi" w:hAnsi="Arial" w:cs="Arial"/>
          <w:bCs/>
          <w:szCs w:val="24"/>
          <w:lang w:val="en-GB"/>
        </w:rPr>
      </w:pPr>
      <w:r w:rsidRPr="00853087">
        <w:rPr>
          <w:rFonts w:ascii="Arial" w:eastAsiaTheme="minorHAnsi" w:hAnsi="Arial" w:cs="Arial"/>
          <w:bCs/>
          <w:szCs w:val="24"/>
          <w:lang w:val="en-GB"/>
        </w:rPr>
        <w:t xml:space="preserve">approve the use of the $150,000 budget to construct a custom-built extension to the rear of the Allen Park Pavilion Building that incorporates a meeting room, small kitchen and storage for equipment. An extension to the Pavilion Building also provides for the </w:t>
      </w:r>
      <w:r w:rsidRPr="00853087">
        <w:rPr>
          <w:rFonts w:ascii="Arial" w:eastAsiaTheme="minorHAnsi" w:hAnsi="Arial" w:cs="Arial"/>
          <w:bCs/>
          <w:szCs w:val="32"/>
          <w:lang w:val="en-US"/>
        </w:rPr>
        <w:t>(FOAPBG)</w:t>
      </w:r>
      <w:r w:rsidRPr="00853087">
        <w:rPr>
          <w:rFonts w:ascii="Arial" w:eastAsiaTheme="minorHAnsi" w:hAnsi="Arial" w:cs="Arial"/>
          <w:bCs/>
          <w:szCs w:val="24"/>
          <w:lang w:val="en-GB"/>
        </w:rPr>
        <w:t xml:space="preserve"> to have access to shower, changeroom and toilet facilities; </w:t>
      </w:r>
    </w:p>
    <w:p w14:paraId="390781A2" w14:textId="77777777" w:rsidR="009D5772" w:rsidRPr="00853087" w:rsidRDefault="009D5772" w:rsidP="009D5772">
      <w:pPr>
        <w:spacing w:after="200" w:line="276" w:lineRule="auto"/>
        <w:ind w:left="567"/>
        <w:contextualSpacing/>
        <w:jc w:val="both"/>
        <w:rPr>
          <w:rFonts w:ascii="Arial" w:eastAsiaTheme="minorHAnsi" w:hAnsi="Arial" w:cs="Arial"/>
          <w:bCs/>
          <w:szCs w:val="24"/>
          <w:lang w:val="en-GB"/>
        </w:rPr>
      </w:pPr>
    </w:p>
    <w:p w14:paraId="7004E3C3" w14:textId="77777777" w:rsidR="009D5772" w:rsidRPr="00853087" w:rsidRDefault="009D5772" w:rsidP="001174EF">
      <w:pPr>
        <w:numPr>
          <w:ilvl w:val="0"/>
          <w:numId w:val="12"/>
        </w:numPr>
        <w:spacing w:after="200" w:line="276" w:lineRule="auto"/>
        <w:ind w:left="567" w:hanging="567"/>
        <w:contextualSpacing/>
        <w:jc w:val="both"/>
        <w:rPr>
          <w:rFonts w:ascii="Arial" w:eastAsiaTheme="minorHAnsi" w:hAnsi="Arial" w:cs="Arial"/>
          <w:bCs/>
          <w:szCs w:val="24"/>
          <w:lang w:val="en-GB"/>
        </w:rPr>
      </w:pPr>
      <w:r w:rsidRPr="00853087">
        <w:rPr>
          <w:rFonts w:ascii="Arial" w:eastAsiaTheme="minorHAnsi" w:hAnsi="Arial" w:cs="Arial"/>
          <w:bCs/>
          <w:szCs w:val="24"/>
          <w:lang w:val="en-GB"/>
        </w:rPr>
        <w:t xml:space="preserve">allow the </w:t>
      </w:r>
      <w:r w:rsidRPr="00853087">
        <w:rPr>
          <w:rFonts w:ascii="Arial" w:eastAsiaTheme="minorHAnsi" w:hAnsi="Arial" w:cs="Arial"/>
          <w:bCs/>
          <w:szCs w:val="32"/>
          <w:lang w:val="en-US"/>
        </w:rPr>
        <w:t>(FOAPBG)</w:t>
      </w:r>
      <w:r w:rsidRPr="00853087">
        <w:rPr>
          <w:rFonts w:ascii="Arial" w:eastAsiaTheme="minorHAnsi" w:hAnsi="Arial" w:cs="Arial"/>
          <w:bCs/>
          <w:szCs w:val="24"/>
          <w:lang w:val="en-GB"/>
        </w:rPr>
        <w:t xml:space="preserve"> to continue to use the Allan Park Cottage as a meeting venue during the construction of the extension to the building; and</w:t>
      </w:r>
    </w:p>
    <w:p w14:paraId="06A2ADB9" w14:textId="77777777" w:rsidR="009D5772" w:rsidRPr="00853087" w:rsidRDefault="009D5772" w:rsidP="009D5772">
      <w:pPr>
        <w:spacing w:after="200" w:line="276" w:lineRule="auto"/>
        <w:contextualSpacing/>
        <w:jc w:val="both"/>
        <w:rPr>
          <w:rFonts w:ascii="Arial" w:eastAsiaTheme="minorHAnsi" w:hAnsi="Arial" w:cs="Arial"/>
          <w:bCs/>
          <w:szCs w:val="24"/>
          <w:lang w:val="en-GB"/>
        </w:rPr>
      </w:pPr>
    </w:p>
    <w:p w14:paraId="29EF4BAE" w14:textId="77777777" w:rsidR="009D5772" w:rsidRPr="00853087" w:rsidRDefault="009D5772" w:rsidP="001174EF">
      <w:pPr>
        <w:numPr>
          <w:ilvl w:val="0"/>
          <w:numId w:val="12"/>
        </w:numPr>
        <w:spacing w:after="200" w:line="276" w:lineRule="auto"/>
        <w:ind w:left="567" w:hanging="567"/>
        <w:contextualSpacing/>
        <w:jc w:val="both"/>
        <w:rPr>
          <w:rFonts w:ascii="Arial" w:eastAsiaTheme="minorHAnsi" w:hAnsi="Arial" w:cs="Arial"/>
          <w:bCs/>
          <w:szCs w:val="24"/>
          <w:lang w:val="en-GB"/>
        </w:rPr>
      </w:pPr>
      <w:r w:rsidRPr="00853087">
        <w:rPr>
          <w:rFonts w:ascii="Arial" w:eastAsiaTheme="minorHAnsi" w:hAnsi="Arial" w:cs="Arial"/>
          <w:bCs/>
          <w:szCs w:val="24"/>
          <w:lang w:val="en-GB"/>
        </w:rPr>
        <w:t xml:space="preserve">direct the CEO to repurpose or demolish the building and restore the area through a revegetation program. </w:t>
      </w:r>
    </w:p>
    <w:bookmarkEnd w:id="35"/>
    <w:p w14:paraId="1D35A283" w14:textId="77777777" w:rsidR="00765E9D" w:rsidRPr="00465A04" w:rsidRDefault="00765E9D" w:rsidP="00C47E45">
      <w:pPr>
        <w:pStyle w:val="ListParagraph"/>
        <w:rPr>
          <w:rFonts w:ascii="Arial" w:hAnsi="Arial" w:cs="Arial"/>
          <w:szCs w:val="24"/>
        </w:rPr>
      </w:pPr>
    </w:p>
    <w:p w14:paraId="200BC08C" w14:textId="357563BC" w:rsidR="00D05D60" w:rsidRPr="00465A04" w:rsidRDefault="00A53BD3" w:rsidP="00A9768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7" w:name="_Toc51363875"/>
      <w:r w:rsidRPr="00465A04">
        <w:rPr>
          <w:rFonts w:ascii="Arial" w:hAnsi="Arial" w:cs="Arial"/>
          <w:sz w:val="24"/>
          <w:szCs w:val="24"/>
          <w:u w:val="none"/>
        </w:rPr>
        <w:t xml:space="preserve">Corporate </w:t>
      </w:r>
      <w:r w:rsidR="00B00C1D">
        <w:rPr>
          <w:rFonts w:ascii="Arial" w:hAnsi="Arial" w:cs="Arial"/>
          <w:sz w:val="24"/>
          <w:szCs w:val="24"/>
          <w:u w:val="none"/>
        </w:rPr>
        <w:t>&amp; Strategy</w:t>
      </w:r>
      <w:r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D80CEC">
        <w:rPr>
          <w:rFonts w:ascii="Arial" w:hAnsi="Arial" w:cs="Arial"/>
          <w:sz w:val="24"/>
          <w:szCs w:val="24"/>
          <w:u w:val="none"/>
        </w:rPr>
        <w:t>S</w:t>
      </w:r>
      <w:r w:rsidR="00A97681">
        <w:rPr>
          <w:rFonts w:ascii="Arial" w:hAnsi="Arial" w:cs="Arial"/>
          <w:sz w:val="24"/>
          <w:szCs w:val="24"/>
          <w:u w:val="none"/>
        </w:rPr>
        <w:t>18.20</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sidR="00D80CEC">
        <w:rPr>
          <w:rFonts w:ascii="Arial" w:hAnsi="Arial" w:cs="Arial"/>
          <w:sz w:val="24"/>
          <w:szCs w:val="24"/>
          <w:u w:val="none"/>
        </w:rPr>
        <w:t>S</w:t>
      </w:r>
      <w:r w:rsidR="00A97681">
        <w:rPr>
          <w:rFonts w:ascii="Arial" w:hAnsi="Arial" w:cs="Arial"/>
          <w:sz w:val="24"/>
          <w:szCs w:val="24"/>
          <w:u w:val="none"/>
        </w:rPr>
        <w:t>21.20</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37"/>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8308"/>
      </w:tblGrid>
      <w:tr w:rsidR="008E233E" w:rsidRPr="00462A23" w14:paraId="5AF5B435" w14:textId="77777777" w:rsidTr="00015993">
        <w:tc>
          <w:tcPr>
            <w:tcW w:w="9021" w:type="dxa"/>
          </w:tcPr>
          <w:p w14:paraId="7E032D81" w14:textId="77777777" w:rsidR="008E233E" w:rsidRPr="00462A23" w:rsidRDefault="008E233E" w:rsidP="00D620B7">
            <w:pPr>
              <w:keepNext/>
              <w:keepLines/>
              <w:outlineLvl w:val="0"/>
              <w:rPr>
                <w:rFonts w:ascii="Arial" w:eastAsiaTheme="majorEastAsia" w:hAnsi="Arial" w:cs="Arial"/>
                <w:b/>
                <w:bCs/>
                <w:sz w:val="28"/>
                <w:szCs w:val="28"/>
              </w:rPr>
            </w:pPr>
            <w:bookmarkStart w:id="38" w:name="_Toc15992171"/>
            <w:bookmarkStart w:id="39" w:name="_Toc49503892"/>
            <w:bookmarkStart w:id="40" w:name="_Toc51343029"/>
            <w:bookmarkStart w:id="41" w:name="_Toc51363876"/>
            <w:bookmarkStart w:id="42" w:name="_Hlk43193143"/>
            <w:r w:rsidRPr="00462A23">
              <w:rPr>
                <w:rFonts w:ascii="Arial" w:eastAsiaTheme="majorEastAsia" w:hAnsi="Arial" w:cs="Arial"/>
                <w:b/>
                <w:bCs/>
                <w:sz w:val="28"/>
                <w:szCs w:val="28"/>
              </w:rPr>
              <w:t>CPS18.20</w:t>
            </w:r>
            <w:r w:rsidRPr="00462A23">
              <w:rPr>
                <w:rFonts w:ascii="Arial" w:eastAsiaTheme="majorEastAsia" w:hAnsi="Arial" w:cs="Arial"/>
                <w:b/>
                <w:bCs/>
                <w:sz w:val="28"/>
                <w:szCs w:val="28"/>
              </w:rPr>
              <w:tab/>
              <w:t xml:space="preserve">List of Accounts Paid – </w:t>
            </w:r>
            <w:bookmarkEnd w:id="38"/>
            <w:r w:rsidRPr="00462A23">
              <w:rPr>
                <w:rFonts w:ascii="Arial" w:eastAsiaTheme="majorEastAsia" w:hAnsi="Arial" w:cs="Arial"/>
                <w:b/>
                <w:bCs/>
                <w:sz w:val="28"/>
                <w:szCs w:val="28"/>
              </w:rPr>
              <w:t>July 2020</w:t>
            </w:r>
            <w:bookmarkEnd w:id="39"/>
            <w:bookmarkEnd w:id="40"/>
            <w:bookmarkEnd w:id="41"/>
          </w:p>
        </w:tc>
      </w:tr>
    </w:tbl>
    <w:p w14:paraId="1F0F4952" w14:textId="77777777" w:rsidR="008E233E" w:rsidRPr="00462A23" w:rsidRDefault="008E233E" w:rsidP="008E233E">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68"/>
        <w:gridCol w:w="6040"/>
      </w:tblGrid>
      <w:tr w:rsidR="008E233E" w:rsidRPr="00462A23" w14:paraId="41618E0A" w14:textId="77777777" w:rsidTr="00015993">
        <w:tc>
          <w:tcPr>
            <w:tcW w:w="2357" w:type="dxa"/>
          </w:tcPr>
          <w:p w14:paraId="287C9021" w14:textId="77777777" w:rsidR="008E233E" w:rsidRPr="00462A23" w:rsidRDefault="008E233E" w:rsidP="00D620B7">
            <w:pPr>
              <w:rPr>
                <w:rFonts w:ascii="Arial" w:hAnsi="Arial" w:cs="Arial"/>
                <w:b/>
                <w:szCs w:val="24"/>
              </w:rPr>
            </w:pPr>
            <w:r w:rsidRPr="00462A23">
              <w:rPr>
                <w:rFonts w:ascii="Arial" w:hAnsi="Arial" w:cs="Arial"/>
                <w:b/>
                <w:szCs w:val="24"/>
              </w:rPr>
              <w:t>Committee</w:t>
            </w:r>
          </w:p>
        </w:tc>
        <w:tc>
          <w:tcPr>
            <w:tcW w:w="6664" w:type="dxa"/>
          </w:tcPr>
          <w:p w14:paraId="4DB20473" w14:textId="77777777" w:rsidR="008E233E" w:rsidRPr="00462A23" w:rsidRDefault="008E233E" w:rsidP="00D620B7">
            <w:pPr>
              <w:rPr>
                <w:rFonts w:ascii="Arial" w:hAnsi="Arial" w:cs="Arial"/>
                <w:b/>
                <w:szCs w:val="24"/>
              </w:rPr>
            </w:pPr>
            <w:r w:rsidRPr="00462A23">
              <w:rPr>
                <w:rFonts w:ascii="Arial" w:hAnsi="Arial" w:cs="Arial"/>
                <w:szCs w:val="24"/>
              </w:rPr>
              <w:t>8 September</w:t>
            </w:r>
            <w:r w:rsidRPr="00462A23">
              <w:rPr>
                <w:rFonts w:ascii="Arial" w:hAnsi="Arial" w:cs="Arial"/>
                <w:b/>
                <w:bCs/>
                <w:szCs w:val="24"/>
              </w:rPr>
              <w:t xml:space="preserve"> </w:t>
            </w:r>
            <w:r w:rsidRPr="00462A23">
              <w:rPr>
                <w:rFonts w:ascii="Arial" w:hAnsi="Arial" w:cs="Arial"/>
                <w:szCs w:val="24"/>
              </w:rPr>
              <w:t>2020</w:t>
            </w:r>
          </w:p>
        </w:tc>
      </w:tr>
      <w:tr w:rsidR="008E233E" w:rsidRPr="00462A23" w14:paraId="6868D7A6" w14:textId="77777777" w:rsidTr="00015993">
        <w:tc>
          <w:tcPr>
            <w:tcW w:w="2357" w:type="dxa"/>
          </w:tcPr>
          <w:p w14:paraId="5692DC70" w14:textId="77777777" w:rsidR="008E233E" w:rsidRPr="00462A23" w:rsidRDefault="008E233E" w:rsidP="00D620B7">
            <w:pPr>
              <w:rPr>
                <w:rFonts w:ascii="Arial" w:hAnsi="Arial" w:cs="Arial"/>
                <w:b/>
                <w:szCs w:val="24"/>
              </w:rPr>
            </w:pPr>
            <w:r w:rsidRPr="00462A23">
              <w:rPr>
                <w:rFonts w:ascii="Arial" w:hAnsi="Arial" w:cs="Arial"/>
                <w:b/>
                <w:szCs w:val="24"/>
              </w:rPr>
              <w:t>Council</w:t>
            </w:r>
          </w:p>
        </w:tc>
        <w:tc>
          <w:tcPr>
            <w:tcW w:w="6664" w:type="dxa"/>
          </w:tcPr>
          <w:p w14:paraId="5B1FA77A" w14:textId="77777777" w:rsidR="008E233E" w:rsidRPr="00462A23" w:rsidRDefault="008E233E" w:rsidP="00D620B7">
            <w:pPr>
              <w:rPr>
                <w:rFonts w:ascii="Arial" w:hAnsi="Arial" w:cs="Arial"/>
                <w:b/>
                <w:szCs w:val="24"/>
              </w:rPr>
            </w:pPr>
            <w:r w:rsidRPr="00462A23">
              <w:rPr>
                <w:rFonts w:ascii="Arial" w:hAnsi="Arial" w:cs="Arial"/>
                <w:szCs w:val="24"/>
              </w:rPr>
              <w:t>22 September</w:t>
            </w:r>
            <w:r w:rsidRPr="00462A23">
              <w:rPr>
                <w:rFonts w:ascii="Arial" w:hAnsi="Arial" w:cs="Arial"/>
                <w:b/>
                <w:bCs/>
                <w:szCs w:val="24"/>
              </w:rPr>
              <w:t xml:space="preserve"> </w:t>
            </w:r>
            <w:r w:rsidRPr="00462A23">
              <w:rPr>
                <w:rFonts w:ascii="Arial" w:hAnsi="Arial" w:cs="Arial"/>
                <w:szCs w:val="24"/>
              </w:rPr>
              <w:t>2020</w:t>
            </w:r>
          </w:p>
        </w:tc>
      </w:tr>
      <w:tr w:rsidR="008E233E" w:rsidRPr="00462A23" w14:paraId="130821CB" w14:textId="77777777" w:rsidTr="00015993">
        <w:tc>
          <w:tcPr>
            <w:tcW w:w="2357" w:type="dxa"/>
          </w:tcPr>
          <w:p w14:paraId="1925DD77" w14:textId="77777777" w:rsidR="008E233E" w:rsidRPr="00462A23" w:rsidRDefault="008E233E" w:rsidP="00D620B7">
            <w:pPr>
              <w:rPr>
                <w:rFonts w:ascii="Arial" w:hAnsi="Arial" w:cs="Arial"/>
                <w:b/>
                <w:szCs w:val="24"/>
              </w:rPr>
            </w:pPr>
            <w:r w:rsidRPr="00462A23">
              <w:rPr>
                <w:rFonts w:ascii="Arial" w:hAnsi="Arial" w:cs="Arial"/>
                <w:b/>
                <w:szCs w:val="24"/>
              </w:rPr>
              <w:t>Applicant</w:t>
            </w:r>
          </w:p>
        </w:tc>
        <w:tc>
          <w:tcPr>
            <w:tcW w:w="6664" w:type="dxa"/>
          </w:tcPr>
          <w:p w14:paraId="5CADCFC2" w14:textId="77777777" w:rsidR="008E233E" w:rsidRPr="00462A23" w:rsidRDefault="008E233E" w:rsidP="00D620B7">
            <w:pPr>
              <w:rPr>
                <w:rFonts w:ascii="Arial" w:hAnsi="Arial" w:cs="Arial"/>
                <w:szCs w:val="24"/>
              </w:rPr>
            </w:pPr>
            <w:r w:rsidRPr="00462A23">
              <w:rPr>
                <w:rFonts w:ascii="Arial" w:hAnsi="Arial" w:cs="Arial"/>
                <w:szCs w:val="24"/>
              </w:rPr>
              <w:t xml:space="preserve">City of Nedlands </w:t>
            </w:r>
          </w:p>
        </w:tc>
      </w:tr>
      <w:tr w:rsidR="008E233E" w:rsidRPr="00462A23" w14:paraId="166676E0" w14:textId="77777777" w:rsidTr="00015993">
        <w:tc>
          <w:tcPr>
            <w:tcW w:w="2357" w:type="dxa"/>
          </w:tcPr>
          <w:p w14:paraId="3A0513D5" w14:textId="77777777" w:rsidR="008E233E" w:rsidRPr="00462A23" w:rsidRDefault="008E233E" w:rsidP="00D620B7">
            <w:pPr>
              <w:rPr>
                <w:rFonts w:ascii="Arial" w:hAnsi="Arial" w:cs="Arial"/>
                <w:b/>
                <w:szCs w:val="24"/>
              </w:rPr>
            </w:pPr>
            <w:r w:rsidRPr="00462A23">
              <w:rPr>
                <w:rFonts w:ascii="Arial" w:hAnsi="Arial" w:cs="Arial"/>
                <w:b/>
                <w:szCs w:val="24"/>
              </w:rPr>
              <w:t xml:space="preserve">Employee Disclosure under </w:t>
            </w:r>
            <w:r w:rsidRPr="00462A23">
              <w:rPr>
                <w:rFonts w:ascii="Arial" w:hAnsi="Arial" w:cs="Arial"/>
                <w:b/>
                <w:i/>
                <w:szCs w:val="24"/>
              </w:rPr>
              <w:t>section 5.70 Local Government Act 1995</w:t>
            </w:r>
          </w:p>
        </w:tc>
        <w:tc>
          <w:tcPr>
            <w:tcW w:w="6664" w:type="dxa"/>
          </w:tcPr>
          <w:p w14:paraId="6FD696DC" w14:textId="77777777" w:rsidR="008E233E" w:rsidRPr="00462A23" w:rsidRDefault="008E233E" w:rsidP="00D620B7">
            <w:pPr>
              <w:rPr>
                <w:rFonts w:ascii="Arial" w:hAnsi="Arial" w:cs="Arial"/>
                <w:szCs w:val="24"/>
              </w:rPr>
            </w:pPr>
            <w:r w:rsidRPr="00462A23">
              <w:rPr>
                <w:rFonts w:ascii="Arial" w:hAnsi="Arial" w:cs="Arial"/>
                <w:szCs w:val="24"/>
              </w:rPr>
              <w:t>Nil.</w:t>
            </w:r>
          </w:p>
        </w:tc>
      </w:tr>
      <w:tr w:rsidR="008E233E" w:rsidRPr="00462A23" w14:paraId="3E181625" w14:textId="77777777" w:rsidTr="00015993">
        <w:tc>
          <w:tcPr>
            <w:tcW w:w="2357" w:type="dxa"/>
          </w:tcPr>
          <w:p w14:paraId="73EB3A13" w14:textId="77777777" w:rsidR="008E233E" w:rsidRPr="00462A23" w:rsidRDefault="008E233E" w:rsidP="00D620B7">
            <w:pPr>
              <w:rPr>
                <w:rFonts w:ascii="Arial" w:hAnsi="Arial" w:cs="Arial"/>
                <w:b/>
                <w:szCs w:val="24"/>
              </w:rPr>
            </w:pPr>
            <w:r w:rsidRPr="00462A23">
              <w:rPr>
                <w:rFonts w:ascii="Arial" w:hAnsi="Arial" w:cs="Arial"/>
                <w:b/>
                <w:szCs w:val="24"/>
              </w:rPr>
              <w:t>Director</w:t>
            </w:r>
          </w:p>
        </w:tc>
        <w:tc>
          <w:tcPr>
            <w:tcW w:w="6664" w:type="dxa"/>
          </w:tcPr>
          <w:p w14:paraId="221FEEC7" w14:textId="77777777" w:rsidR="008E233E" w:rsidRPr="00462A23" w:rsidRDefault="008E233E" w:rsidP="00D620B7">
            <w:pPr>
              <w:rPr>
                <w:rFonts w:ascii="Arial" w:hAnsi="Arial" w:cs="Arial"/>
                <w:szCs w:val="24"/>
              </w:rPr>
            </w:pPr>
            <w:r w:rsidRPr="00462A23">
              <w:rPr>
                <w:rFonts w:ascii="Arial" w:hAnsi="Arial" w:cs="Arial"/>
                <w:szCs w:val="24"/>
              </w:rPr>
              <w:t>Lorraine Driscoll – Director Corporate &amp; Strategy</w:t>
            </w:r>
          </w:p>
        </w:tc>
      </w:tr>
      <w:tr w:rsidR="008E233E" w:rsidRPr="00462A23" w14:paraId="687D3F6A" w14:textId="77777777" w:rsidTr="00015993">
        <w:tc>
          <w:tcPr>
            <w:tcW w:w="2357" w:type="dxa"/>
          </w:tcPr>
          <w:p w14:paraId="3D1658B7" w14:textId="77777777" w:rsidR="008E233E" w:rsidRPr="00462A23" w:rsidRDefault="008E233E" w:rsidP="00D620B7">
            <w:pPr>
              <w:rPr>
                <w:rFonts w:ascii="Arial" w:hAnsi="Arial" w:cs="Arial"/>
                <w:b/>
                <w:szCs w:val="24"/>
              </w:rPr>
            </w:pPr>
            <w:r w:rsidRPr="00462A23">
              <w:rPr>
                <w:rFonts w:ascii="Arial" w:hAnsi="Arial" w:cs="Arial"/>
                <w:b/>
                <w:szCs w:val="24"/>
              </w:rPr>
              <w:t>Attachments</w:t>
            </w:r>
          </w:p>
        </w:tc>
        <w:tc>
          <w:tcPr>
            <w:tcW w:w="6664" w:type="dxa"/>
            <w:shd w:val="clear" w:color="auto" w:fill="auto"/>
          </w:tcPr>
          <w:p w14:paraId="1D564511" w14:textId="77777777" w:rsidR="008E233E" w:rsidRPr="00462A23" w:rsidRDefault="008E233E" w:rsidP="001174EF">
            <w:pPr>
              <w:numPr>
                <w:ilvl w:val="0"/>
                <w:numId w:val="13"/>
              </w:numPr>
              <w:ind w:left="460" w:hanging="460"/>
              <w:rPr>
                <w:rFonts w:ascii="Arial" w:hAnsi="Arial" w:cs="Arial"/>
                <w:szCs w:val="32"/>
                <w:lang w:val="en-US"/>
              </w:rPr>
            </w:pPr>
            <w:r w:rsidRPr="00462A23">
              <w:rPr>
                <w:rFonts w:ascii="Arial" w:hAnsi="Arial" w:cs="Arial"/>
                <w:szCs w:val="24"/>
              </w:rPr>
              <w:t>Creditor Payment Listing – July 2020</w:t>
            </w:r>
          </w:p>
          <w:p w14:paraId="11A455D3" w14:textId="77777777" w:rsidR="008E233E" w:rsidRPr="00462A23" w:rsidRDefault="008E233E" w:rsidP="001174EF">
            <w:pPr>
              <w:numPr>
                <w:ilvl w:val="0"/>
                <w:numId w:val="13"/>
              </w:numPr>
              <w:ind w:left="426" w:hanging="426"/>
              <w:rPr>
                <w:rFonts w:ascii="Arial" w:hAnsi="Arial" w:cs="Arial"/>
                <w:szCs w:val="32"/>
                <w:lang w:val="en-US"/>
              </w:rPr>
            </w:pPr>
            <w:r w:rsidRPr="00462A23">
              <w:rPr>
                <w:rFonts w:ascii="Arial" w:hAnsi="Arial" w:cs="Arial"/>
                <w:szCs w:val="32"/>
              </w:rPr>
              <w:t>Credit Card and Purchasing Card Payments – July 2020 (29 June – 29 Jul 2020)</w:t>
            </w:r>
          </w:p>
        </w:tc>
      </w:tr>
      <w:tr w:rsidR="008E233E" w:rsidRPr="00462A23" w14:paraId="7DA7647F" w14:textId="77777777" w:rsidTr="00015993">
        <w:tc>
          <w:tcPr>
            <w:tcW w:w="2357" w:type="dxa"/>
          </w:tcPr>
          <w:p w14:paraId="27F6B574" w14:textId="77777777" w:rsidR="008E233E" w:rsidRPr="00462A23" w:rsidRDefault="008E233E" w:rsidP="00D620B7">
            <w:pPr>
              <w:rPr>
                <w:rFonts w:ascii="Arial" w:hAnsi="Arial" w:cs="Arial"/>
                <w:b/>
                <w:szCs w:val="24"/>
              </w:rPr>
            </w:pPr>
            <w:r w:rsidRPr="00462A23">
              <w:rPr>
                <w:rFonts w:ascii="Arial" w:hAnsi="Arial" w:cs="Arial"/>
                <w:b/>
                <w:szCs w:val="24"/>
              </w:rPr>
              <w:t>Confidential Attachments</w:t>
            </w:r>
          </w:p>
        </w:tc>
        <w:tc>
          <w:tcPr>
            <w:tcW w:w="6664" w:type="dxa"/>
            <w:shd w:val="clear" w:color="auto" w:fill="auto"/>
          </w:tcPr>
          <w:p w14:paraId="3E9BE4DA" w14:textId="77777777" w:rsidR="008E233E" w:rsidRPr="00462A23" w:rsidRDefault="008E233E" w:rsidP="00D620B7">
            <w:pPr>
              <w:rPr>
                <w:rFonts w:ascii="Arial" w:hAnsi="Arial" w:cs="Arial"/>
                <w:szCs w:val="24"/>
              </w:rPr>
            </w:pPr>
            <w:r>
              <w:rPr>
                <w:rFonts w:ascii="Arial" w:hAnsi="Arial" w:cs="Arial"/>
                <w:szCs w:val="24"/>
              </w:rPr>
              <w:t>Nil.</w:t>
            </w:r>
          </w:p>
        </w:tc>
      </w:tr>
      <w:bookmarkEnd w:id="42"/>
    </w:tbl>
    <w:p w14:paraId="19C74C28" w14:textId="77777777" w:rsidR="008E233E" w:rsidRPr="00462A23" w:rsidRDefault="008E233E" w:rsidP="008E233E">
      <w:pPr>
        <w:jc w:val="both"/>
        <w:rPr>
          <w:rFonts w:ascii="Arial" w:eastAsiaTheme="minorHAnsi" w:hAnsi="Arial" w:cs="Arial"/>
          <w:b/>
          <w:sz w:val="28"/>
          <w:szCs w:val="32"/>
          <w:lang w:val="en-US"/>
        </w:rPr>
      </w:pPr>
    </w:p>
    <w:p w14:paraId="3349C946" w14:textId="4A59E6A8" w:rsidR="008E233E" w:rsidRPr="00462A23" w:rsidRDefault="008E233E" w:rsidP="008E233E">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Pr="00462A23">
        <w:rPr>
          <w:rFonts w:ascii="Arial" w:eastAsiaTheme="minorHAnsi" w:hAnsi="Arial" w:cs="Arial"/>
          <w:b/>
          <w:sz w:val="28"/>
          <w:szCs w:val="32"/>
          <w:lang w:val="en-US"/>
        </w:rPr>
        <w:t>Recommendation to Committee</w:t>
      </w:r>
    </w:p>
    <w:p w14:paraId="30BB523B" w14:textId="77777777" w:rsidR="008E233E" w:rsidRPr="00462A23" w:rsidRDefault="008E233E" w:rsidP="008E233E">
      <w:pPr>
        <w:jc w:val="both"/>
        <w:rPr>
          <w:rFonts w:ascii="Arial" w:eastAsiaTheme="minorHAnsi" w:hAnsi="Arial" w:cs="Arial"/>
          <w:b/>
          <w:szCs w:val="32"/>
          <w:lang w:val="en-US"/>
        </w:rPr>
      </w:pPr>
    </w:p>
    <w:p w14:paraId="1D4E6612" w14:textId="77777777" w:rsidR="008E233E" w:rsidRDefault="008E233E" w:rsidP="008E233E">
      <w:pPr>
        <w:jc w:val="both"/>
        <w:rPr>
          <w:rFonts w:ascii="Arial" w:eastAsiaTheme="minorHAnsi" w:hAnsi="Arial" w:cs="Arial"/>
          <w:b/>
          <w:szCs w:val="32"/>
          <w:lang w:val="en-US"/>
        </w:rPr>
      </w:pPr>
      <w:r w:rsidRPr="00462A23">
        <w:rPr>
          <w:rFonts w:ascii="Arial" w:eastAsiaTheme="minorHAnsi" w:hAnsi="Arial" w:cs="Arial"/>
          <w:b/>
          <w:szCs w:val="32"/>
          <w:lang w:val="en-US"/>
        </w:rPr>
        <w:t xml:space="preserve">Council receives the List of Accounts Paid for the month of </w:t>
      </w:r>
      <w:r w:rsidRPr="00462A23">
        <w:rPr>
          <w:rFonts w:ascii="Arial" w:eastAsiaTheme="minorHAnsi" w:hAnsi="Arial" w:cs="Arial"/>
          <w:b/>
          <w:bCs/>
          <w:szCs w:val="24"/>
          <w:lang w:val="en-GB"/>
        </w:rPr>
        <w:t>July</w:t>
      </w:r>
      <w:r w:rsidRPr="00462A23">
        <w:rPr>
          <w:rFonts w:ascii="Arial" w:eastAsiaTheme="minorHAnsi" w:hAnsi="Arial" w:cs="Arial"/>
          <w:b/>
          <w:szCs w:val="32"/>
          <w:lang w:val="en-US"/>
        </w:rPr>
        <w:t xml:space="preserve"> 2020 as per attachments.</w:t>
      </w:r>
    </w:p>
    <w:p w14:paraId="63AE82B3" w14:textId="77777777" w:rsidR="008E233E" w:rsidRDefault="008E233E" w:rsidP="008E233E">
      <w:pPr>
        <w:jc w:val="both"/>
        <w:rPr>
          <w:rFonts w:ascii="Arial" w:eastAsiaTheme="minorHAnsi" w:hAnsi="Arial" w:cs="Arial"/>
          <w:b/>
          <w:szCs w:val="32"/>
          <w:lang w:val="en-US"/>
        </w:rPr>
      </w:pPr>
    </w:p>
    <w:p w14:paraId="38D8F5C7" w14:textId="77777777" w:rsidR="008E233E" w:rsidRPr="00462A23" w:rsidRDefault="008E233E" w:rsidP="008E233E">
      <w:pPr>
        <w:jc w:val="both"/>
        <w:rPr>
          <w:rFonts w:ascii="Arial" w:eastAsiaTheme="minorHAnsi" w:hAnsi="Arial" w:cs="Arial"/>
          <w:b/>
          <w:szCs w:val="24"/>
          <w:lang w:val="en-GB"/>
        </w:rPr>
      </w:pPr>
    </w:p>
    <w:p w14:paraId="7659AA95" w14:textId="77777777" w:rsidR="008E233E" w:rsidRDefault="008E233E" w:rsidP="008E233E">
      <w:pPr>
        <w:rPr>
          <w:rFonts w:ascii="Arial" w:hAnsi="Arial" w:cs="Arial"/>
          <w:szCs w:val="24"/>
        </w:rPr>
      </w:pPr>
      <w:r>
        <w:rPr>
          <w:rFonts w:ascii="Arial" w:hAnsi="Arial" w:cs="Arial"/>
          <w:szCs w:val="24"/>
        </w:rPr>
        <w:br w:type="page"/>
      </w:r>
    </w:p>
    <w:tbl>
      <w:tblPr>
        <w:tblStyle w:val="TableGrid3"/>
        <w:tblW w:w="0" w:type="auto"/>
        <w:tblInd w:w="-5" w:type="dxa"/>
        <w:tblLook w:val="04A0" w:firstRow="1" w:lastRow="0" w:firstColumn="1" w:lastColumn="0" w:noHBand="0" w:noVBand="1"/>
      </w:tblPr>
      <w:tblGrid>
        <w:gridCol w:w="8308"/>
      </w:tblGrid>
      <w:tr w:rsidR="008E233E" w:rsidRPr="00B47181" w14:paraId="2813864A" w14:textId="77777777" w:rsidTr="00015993">
        <w:tc>
          <w:tcPr>
            <w:tcW w:w="9021" w:type="dxa"/>
          </w:tcPr>
          <w:p w14:paraId="68F2076B" w14:textId="77777777" w:rsidR="008E233E" w:rsidRPr="00B47181" w:rsidRDefault="008E233E" w:rsidP="00D620B7">
            <w:pPr>
              <w:keepNext/>
              <w:keepLines/>
              <w:ind w:left="2295" w:hanging="2268"/>
              <w:outlineLvl w:val="0"/>
              <w:rPr>
                <w:rFonts w:ascii="Arial" w:eastAsiaTheme="majorEastAsia" w:hAnsi="Arial" w:cs="Arial"/>
                <w:b/>
                <w:bCs/>
                <w:sz w:val="28"/>
                <w:szCs w:val="28"/>
              </w:rPr>
            </w:pPr>
            <w:bookmarkStart w:id="43" w:name="_Toc49503893"/>
            <w:bookmarkStart w:id="44" w:name="_Toc51343030"/>
            <w:bookmarkStart w:id="45" w:name="_Toc51363877"/>
            <w:r w:rsidRPr="00B47181">
              <w:rPr>
                <w:rFonts w:ascii="Arial" w:eastAsiaTheme="majorEastAsia" w:hAnsi="Arial" w:cs="Arial"/>
                <w:b/>
                <w:bCs/>
                <w:sz w:val="28"/>
                <w:szCs w:val="28"/>
              </w:rPr>
              <w:t>CPS19.20</w:t>
            </w:r>
            <w:r w:rsidRPr="00B47181">
              <w:rPr>
                <w:rFonts w:ascii="Arial" w:eastAsiaTheme="majorEastAsia" w:hAnsi="Arial" w:cs="Arial"/>
                <w:b/>
                <w:bCs/>
                <w:sz w:val="28"/>
                <w:szCs w:val="28"/>
              </w:rPr>
              <w:tab/>
              <w:t>Ongoing Implications of COVID-19 on the City’s Tenancy Portfolio</w:t>
            </w:r>
            <w:bookmarkEnd w:id="43"/>
            <w:bookmarkEnd w:id="44"/>
            <w:bookmarkEnd w:id="45"/>
          </w:p>
        </w:tc>
      </w:tr>
    </w:tbl>
    <w:p w14:paraId="10138660" w14:textId="77777777" w:rsidR="008E233E" w:rsidRPr="00B47181" w:rsidRDefault="008E233E" w:rsidP="008E233E">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70"/>
        <w:gridCol w:w="6038"/>
      </w:tblGrid>
      <w:tr w:rsidR="008E233E" w:rsidRPr="00B47181" w14:paraId="49290B50" w14:textId="77777777" w:rsidTr="00015993">
        <w:tc>
          <w:tcPr>
            <w:tcW w:w="2357" w:type="dxa"/>
          </w:tcPr>
          <w:p w14:paraId="5816BAE9" w14:textId="77777777" w:rsidR="008E233E" w:rsidRPr="00B47181" w:rsidRDefault="008E233E" w:rsidP="00D620B7">
            <w:pPr>
              <w:rPr>
                <w:rFonts w:ascii="Arial" w:hAnsi="Arial" w:cs="Arial"/>
                <w:b/>
                <w:szCs w:val="24"/>
              </w:rPr>
            </w:pPr>
            <w:r w:rsidRPr="00B47181">
              <w:rPr>
                <w:rFonts w:ascii="Arial" w:hAnsi="Arial" w:cs="Arial"/>
                <w:b/>
                <w:szCs w:val="24"/>
              </w:rPr>
              <w:t>Committee</w:t>
            </w:r>
          </w:p>
        </w:tc>
        <w:tc>
          <w:tcPr>
            <w:tcW w:w="6664" w:type="dxa"/>
          </w:tcPr>
          <w:p w14:paraId="7B0D52A9" w14:textId="77777777" w:rsidR="008E233E" w:rsidRPr="00B47181" w:rsidRDefault="008E233E" w:rsidP="00D620B7">
            <w:pPr>
              <w:rPr>
                <w:rFonts w:ascii="Arial" w:hAnsi="Arial" w:cs="Arial"/>
                <w:b/>
                <w:szCs w:val="24"/>
              </w:rPr>
            </w:pPr>
            <w:r w:rsidRPr="00B47181">
              <w:rPr>
                <w:rFonts w:ascii="Arial" w:hAnsi="Arial" w:cs="Arial"/>
                <w:szCs w:val="24"/>
              </w:rPr>
              <w:t>8 September</w:t>
            </w:r>
            <w:r w:rsidRPr="00B47181">
              <w:rPr>
                <w:rFonts w:ascii="Arial" w:hAnsi="Arial" w:cs="Arial"/>
                <w:b/>
                <w:bCs/>
                <w:szCs w:val="24"/>
              </w:rPr>
              <w:t xml:space="preserve"> </w:t>
            </w:r>
            <w:r w:rsidRPr="00B47181">
              <w:rPr>
                <w:rFonts w:ascii="Arial" w:hAnsi="Arial" w:cs="Arial"/>
                <w:szCs w:val="24"/>
              </w:rPr>
              <w:t>2020</w:t>
            </w:r>
          </w:p>
        </w:tc>
      </w:tr>
      <w:tr w:rsidR="008E233E" w:rsidRPr="00B47181" w14:paraId="3DBF5001" w14:textId="77777777" w:rsidTr="00015993">
        <w:tc>
          <w:tcPr>
            <w:tcW w:w="2357" w:type="dxa"/>
          </w:tcPr>
          <w:p w14:paraId="46A3E7E2" w14:textId="77777777" w:rsidR="008E233E" w:rsidRPr="00B47181" w:rsidRDefault="008E233E" w:rsidP="00D620B7">
            <w:pPr>
              <w:rPr>
                <w:rFonts w:ascii="Arial" w:hAnsi="Arial" w:cs="Arial"/>
                <w:b/>
                <w:szCs w:val="24"/>
              </w:rPr>
            </w:pPr>
            <w:r w:rsidRPr="00B47181">
              <w:rPr>
                <w:rFonts w:ascii="Arial" w:hAnsi="Arial" w:cs="Arial"/>
                <w:b/>
                <w:szCs w:val="24"/>
              </w:rPr>
              <w:t>Council</w:t>
            </w:r>
          </w:p>
        </w:tc>
        <w:tc>
          <w:tcPr>
            <w:tcW w:w="6664" w:type="dxa"/>
          </w:tcPr>
          <w:p w14:paraId="1903B18E" w14:textId="77777777" w:rsidR="008E233E" w:rsidRPr="00B47181" w:rsidRDefault="008E233E" w:rsidP="00D620B7">
            <w:pPr>
              <w:rPr>
                <w:rFonts w:ascii="Arial" w:hAnsi="Arial" w:cs="Arial"/>
                <w:b/>
                <w:szCs w:val="24"/>
              </w:rPr>
            </w:pPr>
            <w:r w:rsidRPr="00B47181">
              <w:rPr>
                <w:rFonts w:ascii="Arial" w:hAnsi="Arial" w:cs="Arial"/>
                <w:szCs w:val="24"/>
              </w:rPr>
              <w:t>22 September</w:t>
            </w:r>
            <w:r w:rsidRPr="00B47181">
              <w:rPr>
                <w:rFonts w:ascii="Arial" w:hAnsi="Arial" w:cs="Arial"/>
                <w:b/>
                <w:bCs/>
                <w:szCs w:val="24"/>
              </w:rPr>
              <w:t xml:space="preserve"> </w:t>
            </w:r>
            <w:r w:rsidRPr="00B47181">
              <w:rPr>
                <w:rFonts w:ascii="Arial" w:hAnsi="Arial" w:cs="Arial"/>
                <w:szCs w:val="24"/>
              </w:rPr>
              <w:t>2020</w:t>
            </w:r>
          </w:p>
        </w:tc>
      </w:tr>
      <w:tr w:rsidR="008E233E" w:rsidRPr="00B47181" w14:paraId="7DFF597A" w14:textId="77777777" w:rsidTr="00015993">
        <w:tc>
          <w:tcPr>
            <w:tcW w:w="2357" w:type="dxa"/>
          </w:tcPr>
          <w:p w14:paraId="6F6D11C6" w14:textId="77777777" w:rsidR="008E233E" w:rsidRPr="00B47181" w:rsidRDefault="008E233E" w:rsidP="00D620B7">
            <w:pPr>
              <w:rPr>
                <w:rFonts w:ascii="Arial" w:hAnsi="Arial" w:cs="Arial"/>
                <w:b/>
                <w:szCs w:val="24"/>
              </w:rPr>
            </w:pPr>
            <w:r w:rsidRPr="00B47181">
              <w:rPr>
                <w:rFonts w:ascii="Arial" w:hAnsi="Arial" w:cs="Arial"/>
                <w:b/>
                <w:szCs w:val="24"/>
              </w:rPr>
              <w:t>Applicant</w:t>
            </w:r>
          </w:p>
        </w:tc>
        <w:tc>
          <w:tcPr>
            <w:tcW w:w="6664" w:type="dxa"/>
          </w:tcPr>
          <w:p w14:paraId="464FC9D9" w14:textId="77777777" w:rsidR="008E233E" w:rsidRPr="00B47181" w:rsidRDefault="008E233E" w:rsidP="00D620B7">
            <w:pPr>
              <w:rPr>
                <w:rFonts w:ascii="Arial" w:hAnsi="Arial" w:cs="Arial"/>
                <w:szCs w:val="24"/>
              </w:rPr>
            </w:pPr>
            <w:r w:rsidRPr="00B47181">
              <w:rPr>
                <w:rFonts w:ascii="Arial" w:hAnsi="Arial" w:cs="Arial"/>
                <w:szCs w:val="24"/>
              </w:rPr>
              <w:t xml:space="preserve">City of Nedlands </w:t>
            </w:r>
          </w:p>
        </w:tc>
      </w:tr>
      <w:tr w:rsidR="008E233E" w:rsidRPr="00B47181" w14:paraId="4847B220" w14:textId="77777777" w:rsidTr="00015993">
        <w:tc>
          <w:tcPr>
            <w:tcW w:w="2357" w:type="dxa"/>
          </w:tcPr>
          <w:p w14:paraId="4818A0BF" w14:textId="77777777" w:rsidR="008E233E" w:rsidRPr="00B47181" w:rsidRDefault="008E233E" w:rsidP="00D620B7">
            <w:pPr>
              <w:rPr>
                <w:rFonts w:ascii="Arial" w:hAnsi="Arial" w:cs="Arial"/>
                <w:b/>
                <w:szCs w:val="24"/>
              </w:rPr>
            </w:pPr>
            <w:r w:rsidRPr="00B47181">
              <w:rPr>
                <w:rFonts w:ascii="Arial" w:hAnsi="Arial" w:cs="Arial"/>
                <w:b/>
                <w:szCs w:val="24"/>
              </w:rPr>
              <w:t xml:space="preserve">Employee Disclosure under </w:t>
            </w:r>
            <w:r w:rsidRPr="00B47181">
              <w:rPr>
                <w:rFonts w:ascii="Arial" w:hAnsi="Arial" w:cs="Arial"/>
                <w:b/>
                <w:i/>
                <w:szCs w:val="24"/>
              </w:rPr>
              <w:t>section 5.70 Local Government Act 1995</w:t>
            </w:r>
          </w:p>
        </w:tc>
        <w:tc>
          <w:tcPr>
            <w:tcW w:w="6664" w:type="dxa"/>
          </w:tcPr>
          <w:p w14:paraId="73DB89F0" w14:textId="77777777" w:rsidR="008E233E" w:rsidRPr="00B47181" w:rsidRDefault="008E233E" w:rsidP="00D620B7">
            <w:pPr>
              <w:rPr>
                <w:rFonts w:ascii="Arial" w:hAnsi="Arial" w:cs="Arial"/>
                <w:szCs w:val="24"/>
              </w:rPr>
            </w:pPr>
            <w:r w:rsidRPr="00B47181">
              <w:rPr>
                <w:rFonts w:ascii="Arial" w:hAnsi="Arial" w:cs="Arial"/>
                <w:szCs w:val="24"/>
              </w:rPr>
              <w:t>Nil.</w:t>
            </w:r>
          </w:p>
        </w:tc>
      </w:tr>
      <w:tr w:rsidR="008E233E" w:rsidRPr="00B47181" w14:paraId="59E3F18E" w14:textId="77777777" w:rsidTr="00015993">
        <w:tc>
          <w:tcPr>
            <w:tcW w:w="2357" w:type="dxa"/>
          </w:tcPr>
          <w:p w14:paraId="01894BDF" w14:textId="77777777" w:rsidR="008E233E" w:rsidRPr="00B47181" w:rsidRDefault="008E233E" w:rsidP="00D620B7">
            <w:pPr>
              <w:rPr>
                <w:rFonts w:ascii="Arial" w:hAnsi="Arial" w:cs="Arial"/>
                <w:b/>
                <w:szCs w:val="24"/>
              </w:rPr>
            </w:pPr>
            <w:r w:rsidRPr="00B47181">
              <w:rPr>
                <w:rFonts w:ascii="Arial" w:hAnsi="Arial" w:cs="Arial"/>
                <w:b/>
                <w:szCs w:val="24"/>
              </w:rPr>
              <w:t>Director</w:t>
            </w:r>
          </w:p>
        </w:tc>
        <w:tc>
          <w:tcPr>
            <w:tcW w:w="6664" w:type="dxa"/>
          </w:tcPr>
          <w:p w14:paraId="0B30601D" w14:textId="77777777" w:rsidR="008E233E" w:rsidRPr="00B47181" w:rsidRDefault="008E233E" w:rsidP="00D620B7">
            <w:pPr>
              <w:rPr>
                <w:rFonts w:ascii="Arial" w:hAnsi="Arial" w:cs="Arial"/>
                <w:szCs w:val="24"/>
              </w:rPr>
            </w:pPr>
            <w:r w:rsidRPr="00B47181">
              <w:rPr>
                <w:rFonts w:ascii="Arial" w:hAnsi="Arial" w:cs="Arial"/>
                <w:szCs w:val="24"/>
              </w:rPr>
              <w:t>Lorraine Driscoll – Director Corporate &amp; Strategy</w:t>
            </w:r>
          </w:p>
        </w:tc>
      </w:tr>
      <w:tr w:rsidR="008E233E" w:rsidRPr="00B47181" w14:paraId="65C26CF1" w14:textId="77777777" w:rsidTr="00015993">
        <w:tc>
          <w:tcPr>
            <w:tcW w:w="2357" w:type="dxa"/>
          </w:tcPr>
          <w:p w14:paraId="18B6C2B2" w14:textId="77777777" w:rsidR="008E233E" w:rsidRPr="00B47181" w:rsidRDefault="008E233E" w:rsidP="00D620B7">
            <w:pPr>
              <w:rPr>
                <w:rFonts w:ascii="Arial" w:hAnsi="Arial" w:cs="Arial"/>
                <w:b/>
                <w:szCs w:val="24"/>
              </w:rPr>
            </w:pPr>
            <w:r w:rsidRPr="00B47181">
              <w:rPr>
                <w:rFonts w:ascii="Arial" w:hAnsi="Arial" w:cs="Arial"/>
                <w:b/>
                <w:szCs w:val="24"/>
              </w:rPr>
              <w:t>Attachments</w:t>
            </w:r>
          </w:p>
        </w:tc>
        <w:tc>
          <w:tcPr>
            <w:tcW w:w="6664" w:type="dxa"/>
            <w:shd w:val="clear" w:color="auto" w:fill="auto"/>
          </w:tcPr>
          <w:p w14:paraId="3657EA40" w14:textId="77777777" w:rsidR="008E233E" w:rsidRPr="00B47181" w:rsidRDefault="008E233E" w:rsidP="001174EF">
            <w:pPr>
              <w:numPr>
                <w:ilvl w:val="0"/>
                <w:numId w:val="14"/>
              </w:numPr>
              <w:spacing w:after="200"/>
              <w:ind w:left="376"/>
              <w:contextualSpacing/>
              <w:rPr>
                <w:rFonts w:ascii="Arial" w:hAnsi="Arial" w:cs="Arial"/>
                <w:szCs w:val="32"/>
                <w:lang w:val="en-US"/>
              </w:rPr>
            </w:pPr>
            <w:r w:rsidRPr="00B47181">
              <w:rPr>
                <w:rFonts w:ascii="Arial" w:hAnsi="Arial" w:cs="Arial"/>
                <w:szCs w:val="24"/>
              </w:rPr>
              <w:t>Hardship Provisions Policy</w:t>
            </w:r>
          </w:p>
        </w:tc>
      </w:tr>
      <w:tr w:rsidR="008E233E" w:rsidRPr="00B47181" w14:paraId="1E66C280" w14:textId="77777777" w:rsidTr="00015993">
        <w:tc>
          <w:tcPr>
            <w:tcW w:w="2357" w:type="dxa"/>
          </w:tcPr>
          <w:p w14:paraId="6EDA55A1" w14:textId="77777777" w:rsidR="008E233E" w:rsidRPr="00B47181" w:rsidRDefault="008E233E" w:rsidP="00D620B7">
            <w:pPr>
              <w:rPr>
                <w:rFonts w:ascii="Arial" w:hAnsi="Arial" w:cs="Arial"/>
                <w:b/>
                <w:szCs w:val="24"/>
              </w:rPr>
            </w:pPr>
            <w:r w:rsidRPr="00B47181">
              <w:rPr>
                <w:rFonts w:ascii="Arial" w:hAnsi="Arial" w:cs="Arial"/>
                <w:b/>
                <w:szCs w:val="24"/>
              </w:rPr>
              <w:t>Confidential Attachments</w:t>
            </w:r>
          </w:p>
        </w:tc>
        <w:tc>
          <w:tcPr>
            <w:tcW w:w="6664" w:type="dxa"/>
            <w:shd w:val="clear" w:color="auto" w:fill="auto"/>
          </w:tcPr>
          <w:p w14:paraId="4913F9E6" w14:textId="77777777" w:rsidR="008E233E" w:rsidRPr="00B47181" w:rsidRDefault="008E233E" w:rsidP="00D620B7">
            <w:pPr>
              <w:rPr>
                <w:rFonts w:ascii="Arial" w:hAnsi="Arial" w:cs="Arial"/>
                <w:szCs w:val="24"/>
              </w:rPr>
            </w:pPr>
            <w:r w:rsidRPr="00B47181">
              <w:rPr>
                <w:rFonts w:ascii="Arial" w:hAnsi="Arial" w:cs="Arial"/>
                <w:szCs w:val="24"/>
              </w:rPr>
              <w:t>Nil.</w:t>
            </w:r>
          </w:p>
        </w:tc>
      </w:tr>
    </w:tbl>
    <w:p w14:paraId="67406916" w14:textId="77777777" w:rsidR="008E233E" w:rsidRPr="00B47181" w:rsidRDefault="008E233E" w:rsidP="008E233E">
      <w:pPr>
        <w:jc w:val="both"/>
        <w:rPr>
          <w:rFonts w:ascii="Arial" w:eastAsiaTheme="minorHAnsi" w:hAnsi="Arial" w:cs="Arial"/>
          <w:b/>
          <w:szCs w:val="32"/>
          <w:lang w:val="en-US"/>
        </w:rPr>
      </w:pPr>
    </w:p>
    <w:p w14:paraId="18905110" w14:textId="77777777" w:rsidR="008E233E" w:rsidRPr="00B47181" w:rsidRDefault="008E233E" w:rsidP="008E233E">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Pr="00B47181">
        <w:rPr>
          <w:rFonts w:ascii="Arial" w:eastAsiaTheme="minorHAnsi" w:hAnsi="Arial" w:cs="Arial"/>
          <w:b/>
          <w:sz w:val="28"/>
          <w:szCs w:val="32"/>
          <w:lang w:val="en-US"/>
        </w:rPr>
        <w:t>Recommendation to Committee</w:t>
      </w:r>
    </w:p>
    <w:p w14:paraId="73828BD5" w14:textId="77777777" w:rsidR="008E233E" w:rsidRPr="00B47181" w:rsidRDefault="008E233E" w:rsidP="008E233E">
      <w:pPr>
        <w:jc w:val="both"/>
        <w:rPr>
          <w:rFonts w:ascii="Arial" w:eastAsiaTheme="minorHAnsi" w:hAnsi="Arial" w:cs="Arial"/>
          <w:b/>
          <w:szCs w:val="32"/>
          <w:lang w:val="en-US"/>
        </w:rPr>
      </w:pPr>
    </w:p>
    <w:p w14:paraId="723B4CFB" w14:textId="77777777" w:rsidR="008E233E" w:rsidRPr="00B47181" w:rsidRDefault="008E233E" w:rsidP="008E233E">
      <w:pPr>
        <w:jc w:val="both"/>
        <w:rPr>
          <w:rFonts w:ascii="Arial" w:eastAsiaTheme="minorHAnsi" w:hAnsi="Arial" w:cs="Arial"/>
          <w:b/>
          <w:szCs w:val="32"/>
          <w:lang w:val="en-US"/>
        </w:rPr>
      </w:pPr>
      <w:r w:rsidRPr="00B47181">
        <w:rPr>
          <w:rFonts w:ascii="Arial" w:eastAsiaTheme="minorHAnsi" w:hAnsi="Arial" w:cs="Arial"/>
          <w:b/>
          <w:szCs w:val="32"/>
          <w:lang w:val="en-US"/>
        </w:rPr>
        <w:t>Council:</w:t>
      </w:r>
    </w:p>
    <w:p w14:paraId="68053AE2" w14:textId="77777777" w:rsidR="008E233E" w:rsidRPr="00B47181" w:rsidRDefault="008E233E" w:rsidP="008E233E">
      <w:pPr>
        <w:jc w:val="both"/>
        <w:rPr>
          <w:rFonts w:ascii="Arial" w:eastAsiaTheme="minorHAnsi" w:hAnsi="Arial" w:cs="Arial"/>
          <w:b/>
          <w:szCs w:val="32"/>
          <w:lang w:val="en-US"/>
        </w:rPr>
      </w:pPr>
    </w:p>
    <w:p w14:paraId="2BB0DA20" w14:textId="77777777" w:rsidR="008E233E" w:rsidRPr="00B47181" w:rsidRDefault="008E233E" w:rsidP="001174EF">
      <w:pPr>
        <w:numPr>
          <w:ilvl w:val="0"/>
          <w:numId w:val="15"/>
        </w:numPr>
        <w:spacing w:after="200" w:line="276" w:lineRule="auto"/>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a</w:t>
      </w:r>
      <w:r w:rsidRPr="00B47181">
        <w:rPr>
          <w:rFonts w:ascii="Arial" w:eastAsiaTheme="minorHAnsi" w:hAnsi="Arial" w:cs="Arial"/>
          <w:b/>
          <w:szCs w:val="24"/>
          <w:lang w:val="en-GB"/>
        </w:rPr>
        <w:t>uthorises the Chief Executive Officer to:</w:t>
      </w:r>
    </w:p>
    <w:p w14:paraId="3AACD84A" w14:textId="77777777" w:rsidR="008E233E" w:rsidRPr="00B47181" w:rsidRDefault="008E233E" w:rsidP="008E233E">
      <w:pPr>
        <w:spacing w:after="200" w:line="276" w:lineRule="auto"/>
        <w:ind w:left="709"/>
        <w:contextualSpacing/>
        <w:jc w:val="both"/>
        <w:rPr>
          <w:rFonts w:ascii="Arial" w:eastAsiaTheme="minorHAnsi" w:hAnsi="Arial" w:cs="Arial"/>
          <w:b/>
          <w:szCs w:val="24"/>
          <w:lang w:val="en-GB"/>
        </w:rPr>
      </w:pPr>
    </w:p>
    <w:p w14:paraId="13F2607C" w14:textId="77777777" w:rsidR="008E233E" w:rsidRPr="00B47181" w:rsidRDefault="008E233E" w:rsidP="001174EF">
      <w:pPr>
        <w:numPr>
          <w:ilvl w:val="0"/>
          <w:numId w:val="16"/>
        </w:numPr>
        <w:spacing w:after="200" w:line="276" w:lineRule="auto"/>
        <w:ind w:left="1134" w:hanging="567"/>
        <w:contextualSpacing/>
        <w:jc w:val="both"/>
        <w:rPr>
          <w:rFonts w:ascii="Arial" w:eastAsiaTheme="minorHAnsi" w:hAnsi="Arial" w:cs="Arial"/>
          <w:b/>
          <w:szCs w:val="24"/>
          <w:lang w:val="en-GB"/>
        </w:rPr>
      </w:pPr>
      <w:r w:rsidRPr="00B47181">
        <w:rPr>
          <w:rFonts w:ascii="Arial" w:eastAsiaTheme="minorHAnsi" w:hAnsi="Arial" w:cs="Arial"/>
          <w:b/>
          <w:szCs w:val="24"/>
          <w:lang w:val="en-GB"/>
        </w:rPr>
        <w:t xml:space="preserve">recommence ‘normal’, pre-COVID-19 Hardship Provisions, management of the City’s Tenancy Portfolio in line with obligations under each agreement, including charging rent as of 1 July 2020; and </w:t>
      </w:r>
    </w:p>
    <w:p w14:paraId="546C211B" w14:textId="77777777" w:rsidR="008E233E" w:rsidRPr="00B47181" w:rsidRDefault="008E233E" w:rsidP="008E233E">
      <w:pPr>
        <w:spacing w:after="200" w:line="276" w:lineRule="auto"/>
        <w:ind w:left="1134" w:hanging="567"/>
        <w:contextualSpacing/>
        <w:jc w:val="both"/>
        <w:rPr>
          <w:rFonts w:ascii="Arial" w:eastAsiaTheme="minorHAnsi" w:hAnsi="Arial" w:cs="Arial"/>
          <w:b/>
          <w:szCs w:val="24"/>
          <w:lang w:val="en-GB"/>
        </w:rPr>
      </w:pPr>
    </w:p>
    <w:p w14:paraId="533EDB27" w14:textId="77777777" w:rsidR="008E233E" w:rsidRPr="00B47181" w:rsidRDefault="008E233E" w:rsidP="001174EF">
      <w:pPr>
        <w:numPr>
          <w:ilvl w:val="0"/>
          <w:numId w:val="16"/>
        </w:numPr>
        <w:spacing w:after="200" w:line="276" w:lineRule="auto"/>
        <w:ind w:left="1134" w:hanging="567"/>
        <w:contextualSpacing/>
        <w:jc w:val="both"/>
        <w:rPr>
          <w:rFonts w:ascii="Arial" w:eastAsiaTheme="minorHAnsi" w:hAnsi="Arial" w:cs="Arial"/>
          <w:b/>
          <w:szCs w:val="24"/>
          <w:lang w:val="en-GB"/>
        </w:rPr>
      </w:pPr>
      <w:r w:rsidRPr="00B47181">
        <w:rPr>
          <w:rFonts w:ascii="Arial" w:eastAsiaTheme="minorHAnsi" w:hAnsi="Arial" w:cs="Arial"/>
          <w:b/>
          <w:szCs w:val="24"/>
          <w:lang w:val="en-GB"/>
        </w:rPr>
        <w:t>removal of Clauses 3, 5(c) and 5(d) of the Hardship Provisions Policy to reflect this decision; and</w:t>
      </w:r>
    </w:p>
    <w:p w14:paraId="2D6A58E9" w14:textId="77777777" w:rsidR="008E233E" w:rsidRPr="00B47181" w:rsidRDefault="008E233E" w:rsidP="008E233E">
      <w:pPr>
        <w:jc w:val="both"/>
        <w:rPr>
          <w:rFonts w:ascii="Arial" w:eastAsiaTheme="minorHAnsi" w:hAnsi="Arial" w:cs="Arial"/>
          <w:b/>
          <w:szCs w:val="24"/>
          <w:lang w:val="en-GB"/>
        </w:rPr>
      </w:pPr>
    </w:p>
    <w:p w14:paraId="63E1B224" w14:textId="28A9B8A8" w:rsidR="008E233E" w:rsidRPr="00B47181" w:rsidRDefault="008E233E" w:rsidP="001174EF">
      <w:pPr>
        <w:numPr>
          <w:ilvl w:val="0"/>
          <w:numId w:val="15"/>
        </w:numPr>
        <w:spacing w:after="200" w:line="276" w:lineRule="auto"/>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r</w:t>
      </w:r>
      <w:r w:rsidRPr="00B47181">
        <w:rPr>
          <w:rFonts w:ascii="Arial" w:eastAsiaTheme="minorHAnsi" w:hAnsi="Arial" w:cs="Arial"/>
          <w:b/>
          <w:szCs w:val="24"/>
          <w:lang w:val="en-GB"/>
        </w:rPr>
        <w:t>equests a further item be presented to Council, should the State suffer the effects of a ‘second-wave’ of infection and government restrictions on human movement and interactions are re-tightened to Phase 3, 2 or 1.</w:t>
      </w:r>
    </w:p>
    <w:p w14:paraId="647C0490" w14:textId="77777777" w:rsidR="008E233E" w:rsidRDefault="008E233E" w:rsidP="008E233E">
      <w:pPr>
        <w:rPr>
          <w:rFonts w:ascii="Arial" w:hAnsi="Arial" w:cs="Arial"/>
          <w:szCs w:val="24"/>
        </w:rPr>
      </w:pPr>
      <w:r>
        <w:rPr>
          <w:rFonts w:ascii="Arial" w:hAnsi="Arial" w:cs="Arial"/>
          <w:szCs w:val="24"/>
        </w:rPr>
        <w:br w:type="page"/>
      </w:r>
    </w:p>
    <w:tbl>
      <w:tblPr>
        <w:tblStyle w:val="TableGrid4"/>
        <w:tblW w:w="0" w:type="auto"/>
        <w:tblInd w:w="-5" w:type="dxa"/>
        <w:tblLook w:val="04A0" w:firstRow="1" w:lastRow="0" w:firstColumn="1" w:lastColumn="0" w:noHBand="0" w:noVBand="1"/>
      </w:tblPr>
      <w:tblGrid>
        <w:gridCol w:w="8308"/>
      </w:tblGrid>
      <w:tr w:rsidR="008E233E" w:rsidRPr="003F1086" w14:paraId="07E78E0B" w14:textId="77777777" w:rsidTr="00015993">
        <w:tc>
          <w:tcPr>
            <w:tcW w:w="9021" w:type="dxa"/>
          </w:tcPr>
          <w:p w14:paraId="04C80153" w14:textId="77777777" w:rsidR="008E233E" w:rsidRPr="003F1086" w:rsidRDefault="008E233E" w:rsidP="00D620B7">
            <w:pPr>
              <w:keepNext/>
              <w:keepLines/>
              <w:ind w:left="2295" w:hanging="2295"/>
              <w:outlineLvl w:val="0"/>
              <w:rPr>
                <w:rFonts w:ascii="Arial" w:eastAsiaTheme="majorEastAsia" w:hAnsi="Arial" w:cs="Arial"/>
                <w:b/>
                <w:bCs/>
                <w:sz w:val="28"/>
                <w:szCs w:val="28"/>
              </w:rPr>
            </w:pPr>
            <w:bookmarkStart w:id="46" w:name="_Toc49503894"/>
            <w:bookmarkStart w:id="47" w:name="_Toc51343031"/>
            <w:bookmarkStart w:id="48" w:name="_Toc51363878"/>
            <w:r w:rsidRPr="003F1086">
              <w:rPr>
                <w:rFonts w:ascii="Arial" w:eastAsiaTheme="majorEastAsia" w:hAnsi="Arial" w:cs="Arial"/>
                <w:b/>
                <w:bCs/>
                <w:sz w:val="28"/>
                <w:szCs w:val="28"/>
              </w:rPr>
              <w:t>CPS20.20</w:t>
            </w:r>
            <w:r w:rsidRPr="003F1086">
              <w:rPr>
                <w:rFonts w:ascii="Arial" w:eastAsiaTheme="majorEastAsia" w:hAnsi="Arial" w:cs="Arial"/>
                <w:b/>
                <w:bCs/>
                <w:sz w:val="28"/>
                <w:szCs w:val="28"/>
              </w:rPr>
              <w:tab/>
              <w:t>Review of Point Resolution Child Care Centre</w:t>
            </w:r>
            <w:bookmarkEnd w:id="46"/>
            <w:bookmarkEnd w:id="47"/>
            <w:bookmarkEnd w:id="48"/>
          </w:p>
        </w:tc>
      </w:tr>
    </w:tbl>
    <w:p w14:paraId="5940FB02" w14:textId="77777777" w:rsidR="008E233E" w:rsidRPr="003F1086" w:rsidRDefault="008E233E" w:rsidP="008E233E">
      <w:pPr>
        <w:jc w:val="both"/>
        <w:rPr>
          <w:rFonts w:ascii="Arial" w:eastAsiaTheme="minorHAnsi" w:hAnsi="Arial" w:cs="Arial"/>
          <w:b/>
          <w:bCs/>
          <w:szCs w:val="24"/>
        </w:rPr>
      </w:pPr>
    </w:p>
    <w:tbl>
      <w:tblPr>
        <w:tblStyle w:val="TableGrid4"/>
        <w:tblW w:w="0" w:type="auto"/>
        <w:tblInd w:w="-5" w:type="dxa"/>
        <w:tblLook w:val="04A0" w:firstRow="1" w:lastRow="0" w:firstColumn="1" w:lastColumn="0" w:noHBand="0" w:noVBand="1"/>
      </w:tblPr>
      <w:tblGrid>
        <w:gridCol w:w="2267"/>
        <w:gridCol w:w="6041"/>
      </w:tblGrid>
      <w:tr w:rsidR="008E233E" w:rsidRPr="003F1086" w14:paraId="582BB030" w14:textId="77777777" w:rsidTr="00015993">
        <w:tc>
          <w:tcPr>
            <w:tcW w:w="2357" w:type="dxa"/>
          </w:tcPr>
          <w:p w14:paraId="2CEA72B7" w14:textId="77777777" w:rsidR="008E233E" w:rsidRPr="003F1086" w:rsidRDefault="008E233E" w:rsidP="00D620B7">
            <w:pPr>
              <w:rPr>
                <w:rFonts w:ascii="Arial" w:hAnsi="Arial" w:cs="Arial"/>
                <w:b/>
                <w:szCs w:val="24"/>
              </w:rPr>
            </w:pPr>
            <w:r w:rsidRPr="003F1086">
              <w:rPr>
                <w:rFonts w:ascii="Arial" w:hAnsi="Arial" w:cs="Arial"/>
                <w:b/>
                <w:szCs w:val="24"/>
              </w:rPr>
              <w:t>Committee</w:t>
            </w:r>
          </w:p>
        </w:tc>
        <w:tc>
          <w:tcPr>
            <w:tcW w:w="6664" w:type="dxa"/>
          </w:tcPr>
          <w:p w14:paraId="393F9B0A" w14:textId="77777777" w:rsidR="008E233E" w:rsidRPr="003F1086" w:rsidRDefault="008E233E" w:rsidP="00D620B7">
            <w:pPr>
              <w:rPr>
                <w:rFonts w:ascii="Arial" w:hAnsi="Arial" w:cs="Arial"/>
                <w:b/>
                <w:szCs w:val="24"/>
              </w:rPr>
            </w:pPr>
            <w:r w:rsidRPr="003F1086">
              <w:rPr>
                <w:rFonts w:ascii="Arial" w:hAnsi="Arial" w:cs="Arial"/>
                <w:szCs w:val="24"/>
              </w:rPr>
              <w:t>8 September</w:t>
            </w:r>
            <w:r w:rsidRPr="003F1086">
              <w:rPr>
                <w:rFonts w:ascii="Arial" w:hAnsi="Arial" w:cs="Arial"/>
                <w:b/>
                <w:bCs/>
                <w:szCs w:val="24"/>
              </w:rPr>
              <w:t xml:space="preserve"> </w:t>
            </w:r>
            <w:r w:rsidRPr="003F1086">
              <w:rPr>
                <w:rFonts w:ascii="Arial" w:hAnsi="Arial" w:cs="Arial"/>
                <w:szCs w:val="24"/>
              </w:rPr>
              <w:t>2020</w:t>
            </w:r>
          </w:p>
        </w:tc>
      </w:tr>
      <w:tr w:rsidR="008E233E" w:rsidRPr="003F1086" w14:paraId="061552DA" w14:textId="77777777" w:rsidTr="00015993">
        <w:tc>
          <w:tcPr>
            <w:tcW w:w="2357" w:type="dxa"/>
          </w:tcPr>
          <w:p w14:paraId="1F130E50" w14:textId="77777777" w:rsidR="008E233E" w:rsidRPr="003F1086" w:rsidRDefault="008E233E" w:rsidP="00D620B7">
            <w:pPr>
              <w:rPr>
                <w:rFonts w:ascii="Arial" w:hAnsi="Arial" w:cs="Arial"/>
                <w:b/>
                <w:szCs w:val="24"/>
              </w:rPr>
            </w:pPr>
            <w:r w:rsidRPr="003F1086">
              <w:rPr>
                <w:rFonts w:ascii="Arial" w:hAnsi="Arial" w:cs="Arial"/>
                <w:b/>
                <w:szCs w:val="24"/>
              </w:rPr>
              <w:t>Council</w:t>
            </w:r>
          </w:p>
        </w:tc>
        <w:tc>
          <w:tcPr>
            <w:tcW w:w="6664" w:type="dxa"/>
          </w:tcPr>
          <w:p w14:paraId="3918C39E" w14:textId="77777777" w:rsidR="008E233E" w:rsidRPr="003F1086" w:rsidRDefault="008E233E" w:rsidP="00D620B7">
            <w:pPr>
              <w:rPr>
                <w:rFonts w:ascii="Arial" w:hAnsi="Arial" w:cs="Arial"/>
                <w:b/>
                <w:szCs w:val="24"/>
              </w:rPr>
            </w:pPr>
            <w:r w:rsidRPr="003F1086">
              <w:rPr>
                <w:rFonts w:ascii="Arial" w:hAnsi="Arial" w:cs="Arial"/>
                <w:szCs w:val="24"/>
              </w:rPr>
              <w:t>22 September</w:t>
            </w:r>
            <w:r w:rsidRPr="003F1086">
              <w:rPr>
                <w:rFonts w:ascii="Arial" w:hAnsi="Arial" w:cs="Arial"/>
                <w:b/>
                <w:bCs/>
                <w:szCs w:val="24"/>
              </w:rPr>
              <w:t xml:space="preserve"> </w:t>
            </w:r>
            <w:r w:rsidRPr="003F1086">
              <w:rPr>
                <w:rFonts w:ascii="Arial" w:hAnsi="Arial" w:cs="Arial"/>
                <w:szCs w:val="24"/>
              </w:rPr>
              <w:t>2020</w:t>
            </w:r>
          </w:p>
        </w:tc>
      </w:tr>
      <w:tr w:rsidR="008E233E" w:rsidRPr="003F1086" w14:paraId="392F1C0C" w14:textId="77777777" w:rsidTr="00015993">
        <w:tc>
          <w:tcPr>
            <w:tcW w:w="2357" w:type="dxa"/>
          </w:tcPr>
          <w:p w14:paraId="7B182F7C" w14:textId="77777777" w:rsidR="008E233E" w:rsidRPr="003F1086" w:rsidRDefault="008E233E" w:rsidP="00D620B7">
            <w:pPr>
              <w:rPr>
                <w:rFonts w:ascii="Arial" w:hAnsi="Arial" w:cs="Arial"/>
                <w:b/>
                <w:szCs w:val="24"/>
              </w:rPr>
            </w:pPr>
            <w:r w:rsidRPr="003F1086">
              <w:rPr>
                <w:rFonts w:ascii="Arial" w:hAnsi="Arial" w:cs="Arial"/>
                <w:b/>
                <w:szCs w:val="24"/>
              </w:rPr>
              <w:t>Applicant</w:t>
            </w:r>
          </w:p>
        </w:tc>
        <w:tc>
          <w:tcPr>
            <w:tcW w:w="6664" w:type="dxa"/>
          </w:tcPr>
          <w:p w14:paraId="69E2B463" w14:textId="77777777" w:rsidR="008E233E" w:rsidRPr="003F1086" w:rsidRDefault="008E233E" w:rsidP="00D620B7">
            <w:pPr>
              <w:rPr>
                <w:rFonts w:ascii="Arial" w:hAnsi="Arial" w:cs="Arial"/>
                <w:szCs w:val="24"/>
              </w:rPr>
            </w:pPr>
            <w:r w:rsidRPr="003F1086">
              <w:rPr>
                <w:rFonts w:ascii="Arial" w:hAnsi="Arial" w:cs="Arial"/>
                <w:szCs w:val="24"/>
              </w:rPr>
              <w:t xml:space="preserve">City of Nedlands </w:t>
            </w:r>
          </w:p>
        </w:tc>
      </w:tr>
      <w:tr w:rsidR="008E233E" w:rsidRPr="003F1086" w14:paraId="212604EE" w14:textId="77777777" w:rsidTr="00015993">
        <w:tc>
          <w:tcPr>
            <w:tcW w:w="2357" w:type="dxa"/>
          </w:tcPr>
          <w:p w14:paraId="5F53C948" w14:textId="77777777" w:rsidR="008E233E" w:rsidRPr="003F1086" w:rsidRDefault="008E233E" w:rsidP="00D620B7">
            <w:pPr>
              <w:rPr>
                <w:rFonts w:ascii="Arial" w:hAnsi="Arial" w:cs="Arial"/>
                <w:b/>
                <w:szCs w:val="24"/>
              </w:rPr>
            </w:pPr>
            <w:r w:rsidRPr="003F1086">
              <w:rPr>
                <w:rFonts w:ascii="Arial" w:hAnsi="Arial" w:cs="Arial"/>
                <w:b/>
                <w:szCs w:val="24"/>
              </w:rPr>
              <w:t xml:space="preserve">Employee Disclosure under </w:t>
            </w:r>
            <w:r w:rsidRPr="003F1086">
              <w:rPr>
                <w:rFonts w:ascii="Arial" w:hAnsi="Arial" w:cs="Arial"/>
                <w:b/>
                <w:i/>
                <w:szCs w:val="24"/>
              </w:rPr>
              <w:t>section 5.70 Local Government Act 1995</w:t>
            </w:r>
          </w:p>
        </w:tc>
        <w:tc>
          <w:tcPr>
            <w:tcW w:w="6664" w:type="dxa"/>
          </w:tcPr>
          <w:p w14:paraId="2C5DAF97" w14:textId="77777777" w:rsidR="008E233E" w:rsidRPr="003F1086" w:rsidRDefault="008E233E" w:rsidP="00D620B7">
            <w:pPr>
              <w:rPr>
                <w:rFonts w:ascii="Arial" w:hAnsi="Arial" w:cs="Arial"/>
                <w:szCs w:val="24"/>
              </w:rPr>
            </w:pPr>
            <w:r w:rsidRPr="003F1086">
              <w:rPr>
                <w:rFonts w:ascii="Arial" w:hAnsi="Arial" w:cs="Arial"/>
                <w:szCs w:val="24"/>
              </w:rPr>
              <w:t>Nil.</w:t>
            </w:r>
          </w:p>
        </w:tc>
      </w:tr>
      <w:tr w:rsidR="008E233E" w:rsidRPr="003F1086" w14:paraId="5673E85A" w14:textId="77777777" w:rsidTr="00015993">
        <w:tc>
          <w:tcPr>
            <w:tcW w:w="2357" w:type="dxa"/>
          </w:tcPr>
          <w:p w14:paraId="4A97E677" w14:textId="77777777" w:rsidR="008E233E" w:rsidRPr="003F1086" w:rsidRDefault="008E233E" w:rsidP="00D620B7">
            <w:pPr>
              <w:rPr>
                <w:rFonts w:ascii="Arial" w:hAnsi="Arial" w:cs="Arial"/>
                <w:b/>
                <w:szCs w:val="24"/>
              </w:rPr>
            </w:pPr>
            <w:r w:rsidRPr="003F1086">
              <w:rPr>
                <w:rFonts w:ascii="Arial" w:hAnsi="Arial" w:cs="Arial"/>
                <w:b/>
                <w:szCs w:val="24"/>
              </w:rPr>
              <w:t>Director</w:t>
            </w:r>
          </w:p>
        </w:tc>
        <w:tc>
          <w:tcPr>
            <w:tcW w:w="6664" w:type="dxa"/>
          </w:tcPr>
          <w:p w14:paraId="4071526D" w14:textId="77777777" w:rsidR="008E233E" w:rsidRPr="003F1086" w:rsidRDefault="008E233E" w:rsidP="00D620B7">
            <w:pPr>
              <w:rPr>
                <w:rFonts w:ascii="Arial" w:hAnsi="Arial" w:cs="Arial"/>
                <w:szCs w:val="24"/>
              </w:rPr>
            </w:pPr>
            <w:r w:rsidRPr="003F1086">
              <w:rPr>
                <w:rFonts w:ascii="Arial" w:hAnsi="Arial" w:cs="Arial"/>
                <w:szCs w:val="24"/>
              </w:rPr>
              <w:t>Lorraine Driscoll – Director Corporate &amp; Strategy</w:t>
            </w:r>
          </w:p>
        </w:tc>
      </w:tr>
      <w:tr w:rsidR="008E233E" w:rsidRPr="003F1086" w14:paraId="5D1F3301" w14:textId="77777777" w:rsidTr="00015993">
        <w:tc>
          <w:tcPr>
            <w:tcW w:w="2357" w:type="dxa"/>
          </w:tcPr>
          <w:p w14:paraId="37A5ACD9" w14:textId="77777777" w:rsidR="008E233E" w:rsidRPr="003F1086" w:rsidRDefault="008E233E" w:rsidP="00D620B7">
            <w:pPr>
              <w:rPr>
                <w:rFonts w:ascii="Arial" w:hAnsi="Arial" w:cs="Arial"/>
                <w:b/>
                <w:szCs w:val="24"/>
              </w:rPr>
            </w:pPr>
            <w:r w:rsidRPr="003F1086">
              <w:rPr>
                <w:rFonts w:ascii="Arial" w:hAnsi="Arial" w:cs="Arial"/>
                <w:b/>
                <w:szCs w:val="24"/>
              </w:rPr>
              <w:t>Attachments</w:t>
            </w:r>
          </w:p>
        </w:tc>
        <w:tc>
          <w:tcPr>
            <w:tcW w:w="6664" w:type="dxa"/>
            <w:shd w:val="clear" w:color="auto" w:fill="auto"/>
          </w:tcPr>
          <w:p w14:paraId="69E4C6BD" w14:textId="77777777" w:rsidR="008E233E" w:rsidRPr="003F1086" w:rsidRDefault="008E233E" w:rsidP="001174EF">
            <w:pPr>
              <w:numPr>
                <w:ilvl w:val="0"/>
                <w:numId w:val="17"/>
              </w:numPr>
              <w:ind w:left="376"/>
              <w:contextualSpacing/>
              <w:rPr>
                <w:rFonts w:ascii="Arial" w:hAnsi="Arial" w:cs="Arial"/>
                <w:szCs w:val="24"/>
              </w:rPr>
            </w:pPr>
            <w:r w:rsidRPr="003F1086">
              <w:rPr>
                <w:rFonts w:ascii="Arial" w:hAnsi="Arial" w:cs="Arial"/>
                <w:szCs w:val="24"/>
              </w:rPr>
              <w:t>PRCC Profit and Loss Statements</w:t>
            </w:r>
          </w:p>
          <w:p w14:paraId="08A92C90" w14:textId="77777777" w:rsidR="008E233E" w:rsidRPr="003F1086" w:rsidRDefault="008E233E" w:rsidP="001174EF">
            <w:pPr>
              <w:numPr>
                <w:ilvl w:val="0"/>
                <w:numId w:val="17"/>
              </w:numPr>
              <w:ind w:left="376"/>
              <w:contextualSpacing/>
              <w:rPr>
                <w:rFonts w:ascii="Arial" w:hAnsi="Arial" w:cs="Arial"/>
                <w:szCs w:val="32"/>
                <w:lang w:val="en-US"/>
              </w:rPr>
            </w:pPr>
            <w:r w:rsidRPr="003F1086">
              <w:rPr>
                <w:rFonts w:ascii="Arial" w:hAnsi="Arial" w:cs="Arial"/>
                <w:szCs w:val="24"/>
              </w:rPr>
              <w:t>Map of Surrounding Childcare Businesses</w:t>
            </w:r>
          </w:p>
        </w:tc>
      </w:tr>
      <w:tr w:rsidR="008E233E" w:rsidRPr="003F1086" w14:paraId="09773121" w14:textId="77777777" w:rsidTr="00015993">
        <w:tc>
          <w:tcPr>
            <w:tcW w:w="2357" w:type="dxa"/>
          </w:tcPr>
          <w:p w14:paraId="10F48B07" w14:textId="77777777" w:rsidR="008E233E" w:rsidRPr="003F1086" w:rsidRDefault="008E233E" w:rsidP="00D620B7">
            <w:pPr>
              <w:rPr>
                <w:rFonts w:ascii="Arial" w:hAnsi="Arial" w:cs="Arial"/>
                <w:b/>
                <w:szCs w:val="24"/>
              </w:rPr>
            </w:pPr>
            <w:r w:rsidRPr="003F1086">
              <w:rPr>
                <w:rFonts w:ascii="Arial" w:hAnsi="Arial" w:cs="Arial"/>
                <w:b/>
                <w:szCs w:val="24"/>
              </w:rPr>
              <w:t>Confidential Attachments</w:t>
            </w:r>
          </w:p>
        </w:tc>
        <w:tc>
          <w:tcPr>
            <w:tcW w:w="6664" w:type="dxa"/>
            <w:shd w:val="clear" w:color="auto" w:fill="auto"/>
          </w:tcPr>
          <w:p w14:paraId="108640F8" w14:textId="77777777" w:rsidR="008E233E" w:rsidRPr="003F1086" w:rsidRDefault="008E233E" w:rsidP="00D620B7">
            <w:pPr>
              <w:rPr>
                <w:rFonts w:ascii="Arial" w:hAnsi="Arial" w:cs="Arial"/>
                <w:szCs w:val="24"/>
              </w:rPr>
            </w:pPr>
            <w:r w:rsidRPr="003F1086">
              <w:rPr>
                <w:rFonts w:ascii="Arial" w:hAnsi="Arial" w:cs="Arial"/>
                <w:szCs w:val="24"/>
              </w:rPr>
              <w:t>Nil.</w:t>
            </w:r>
          </w:p>
        </w:tc>
      </w:tr>
    </w:tbl>
    <w:p w14:paraId="3CA479F5" w14:textId="77777777" w:rsidR="008E233E" w:rsidRPr="003F1086" w:rsidRDefault="008E233E" w:rsidP="008E233E">
      <w:pPr>
        <w:rPr>
          <w:rFonts w:asciiTheme="minorHAnsi" w:eastAsiaTheme="minorHAnsi" w:hAnsiTheme="minorHAnsi" w:cstheme="minorBidi"/>
          <w:sz w:val="22"/>
          <w:szCs w:val="22"/>
          <w:lang w:val="en-GB"/>
        </w:rPr>
      </w:pPr>
    </w:p>
    <w:p w14:paraId="14D0F551" w14:textId="77777777" w:rsidR="008E233E" w:rsidRPr="000E5B6E" w:rsidRDefault="008E233E" w:rsidP="008E233E">
      <w:pPr>
        <w:jc w:val="both"/>
        <w:rPr>
          <w:rFonts w:ascii="Arial" w:hAnsi="Arial" w:cs="Arial"/>
          <w:b/>
          <w:bCs/>
          <w:sz w:val="28"/>
          <w:szCs w:val="28"/>
        </w:rPr>
      </w:pPr>
      <w:r w:rsidRPr="000E5B6E">
        <w:rPr>
          <w:rFonts w:ascii="Arial" w:hAnsi="Arial" w:cs="Arial"/>
          <w:b/>
          <w:bCs/>
          <w:sz w:val="28"/>
          <w:szCs w:val="28"/>
        </w:rPr>
        <w:t xml:space="preserve">Committee Recommendation </w:t>
      </w:r>
    </w:p>
    <w:p w14:paraId="2F5FD67B" w14:textId="77777777" w:rsidR="008E233E" w:rsidRPr="006D752D" w:rsidRDefault="008E233E" w:rsidP="008E233E">
      <w:pPr>
        <w:jc w:val="both"/>
        <w:rPr>
          <w:rFonts w:ascii="Arial" w:hAnsi="Arial" w:cs="Arial"/>
          <w:szCs w:val="24"/>
        </w:rPr>
      </w:pPr>
    </w:p>
    <w:p w14:paraId="0AB3ED0D" w14:textId="77777777" w:rsidR="008E233E" w:rsidRDefault="008E233E" w:rsidP="008E233E">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this item be deferred to the March 2021 round of meetings in order to r</w:t>
      </w:r>
      <w:r w:rsidRPr="005709C2">
        <w:rPr>
          <w:rFonts w:ascii="Arial" w:hAnsi="Arial" w:cs="Arial"/>
          <w:b/>
          <w:szCs w:val="24"/>
        </w:rPr>
        <w:t>eview the long-term needs for Child Care South of Stirling Highway</w:t>
      </w:r>
      <w:r>
        <w:rPr>
          <w:rFonts w:ascii="Arial" w:hAnsi="Arial" w:cs="Arial"/>
          <w:b/>
          <w:szCs w:val="24"/>
        </w:rPr>
        <w:t xml:space="preserve"> in reference to the City’s land assets and undertake full community consultation with all stakeholders.</w:t>
      </w:r>
    </w:p>
    <w:p w14:paraId="3399C053" w14:textId="77777777" w:rsidR="008E233E" w:rsidRDefault="008E233E" w:rsidP="008E233E">
      <w:pPr>
        <w:jc w:val="both"/>
        <w:rPr>
          <w:rFonts w:ascii="Arial" w:hAnsi="Arial" w:cs="Arial"/>
          <w:b/>
          <w:szCs w:val="24"/>
        </w:rPr>
      </w:pPr>
    </w:p>
    <w:p w14:paraId="34DC59D6" w14:textId="77777777" w:rsidR="008E233E" w:rsidRPr="003F1086" w:rsidRDefault="008E233E" w:rsidP="008E233E">
      <w:pPr>
        <w:jc w:val="both"/>
        <w:rPr>
          <w:rFonts w:ascii="Arial" w:eastAsiaTheme="minorHAnsi" w:hAnsi="Arial" w:cs="Arial"/>
          <w:szCs w:val="32"/>
          <w:lang w:val="en-US"/>
        </w:rPr>
      </w:pPr>
    </w:p>
    <w:p w14:paraId="046F369F" w14:textId="77777777" w:rsidR="008E233E" w:rsidRPr="00371768" w:rsidRDefault="008E233E" w:rsidP="008E233E">
      <w:pPr>
        <w:jc w:val="both"/>
        <w:rPr>
          <w:rFonts w:ascii="Arial" w:eastAsiaTheme="minorHAnsi" w:hAnsi="Arial" w:cs="Arial"/>
          <w:bCs/>
          <w:sz w:val="28"/>
          <w:szCs w:val="32"/>
          <w:lang w:val="en-US"/>
        </w:rPr>
      </w:pPr>
      <w:r w:rsidRPr="00371768">
        <w:rPr>
          <w:rFonts w:ascii="Arial" w:eastAsiaTheme="minorHAnsi" w:hAnsi="Arial" w:cs="Arial"/>
          <w:bCs/>
          <w:sz w:val="28"/>
          <w:szCs w:val="32"/>
          <w:lang w:val="en-US"/>
        </w:rPr>
        <w:t>Recommendation to Committee</w:t>
      </w:r>
    </w:p>
    <w:p w14:paraId="398F1700" w14:textId="77777777" w:rsidR="008E233E" w:rsidRPr="00371768" w:rsidRDefault="008E233E" w:rsidP="008E233E">
      <w:pPr>
        <w:jc w:val="both"/>
        <w:rPr>
          <w:rFonts w:ascii="Arial" w:eastAsiaTheme="minorHAnsi" w:hAnsi="Arial" w:cs="Arial"/>
          <w:bCs/>
          <w:szCs w:val="32"/>
          <w:lang w:val="en-US"/>
        </w:rPr>
      </w:pPr>
    </w:p>
    <w:p w14:paraId="41723F67" w14:textId="77777777" w:rsidR="008E233E" w:rsidRPr="00371768" w:rsidRDefault="008E233E" w:rsidP="008E233E">
      <w:pPr>
        <w:jc w:val="both"/>
        <w:rPr>
          <w:rFonts w:ascii="Arial" w:eastAsiaTheme="minorHAnsi" w:hAnsi="Arial" w:cs="Arial"/>
          <w:bCs/>
          <w:szCs w:val="24"/>
          <w:lang w:val="en-US"/>
        </w:rPr>
      </w:pPr>
      <w:r w:rsidRPr="00371768">
        <w:rPr>
          <w:rFonts w:ascii="Arial" w:eastAsiaTheme="minorHAnsi" w:hAnsi="Arial" w:cs="Arial"/>
          <w:bCs/>
          <w:szCs w:val="24"/>
          <w:lang w:val="en-US"/>
        </w:rPr>
        <w:t>Council:</w:t>
      </w:r>
    </w:p>
    <w:p w14:paraId="56F73B8B" w14:textId="77777777" w:rsidR="008E233E" w:rsidRPr="00371768" w:rsidRDefault="008E233E" w:rsidP="008E233E">
      <w:pPr>
        <w:jc w:val="both"/>
        <w:rPr>
          <w:rFonts w:ascii="Arial" w:eastAsiaTheme="minorHAnsi" w:hAnsi="Arial" w:cs="Arial"/>
          <w:bCs/>
          <w:szCs w:val="24"/>
          <w:lang w:val="en-US"/>
        </w:rPr>
      </w:pPr>
    </w:p>
    <w:p w14:paraId="65B41744" w14:textId="77777777" w:rsidR="008E233E" w:rsidRPr="00371768" w:rsidRDefault="008E233E" w:rsidP="001174EF">
      <w:pPr>
        <w:pStyle w:val="ListParagraph"/>
        <w:numPr>
          <w:ilvl w:val="0"/>
          <w:numId w:val="24"/>
        </w:numPr>
        <w:spacing w:after="0" w:line="240" w:lineRule="auto"/>
        <w:ind w:left="567" w:hanging="567"/>
        <w:jc w:val="both"/>
        <w:rPr>
          <w:rFonts w:ascii="Arial" w:hAnsi="Arial" w:cs="Arial"/>
          <w:bCs/>
          <w:sz w:val="24"/>
          <w:szCs w:val="24"/>
          <w:lang w:val="en-US"/>
        </w:rPr>
      </w:pPr>
      <w:r w:rsidRPr="00371768">
        <w:rPr>
          <w:rFonts w:ascii="Arial" w:hAnsi="Arial" w:cs="Arial"/>
          <w:bCs/>
          <w:sz w:val="24"/>
          <w:szCs w:val="24"/>
          <w:lang w:val="en-US"/>
        </w:rPr>
        <w:t>with respect to current City childcare services:</w:t>
      </w:r>
    </w:p>
    <w:p w14:paraId="48ED6864" w14:textId="77777777" w:rsidR="008E233E" w:rsidRPr="00371768" w:rsidRDefault="008E233E" w:rsidP="008E233E">
      <w:pPr>
        <w:pStyle w:val="ListParagraph"/>
        <w:spacing w:after="0" w:line="240" w:lineRule="auto"/>
        <w:ind w:left="567"/>
        <w:jc w:val="both"/>
        <w:rPr>
          <w:rFonts w:ascii="Arial" w:hAnsi="Arial" w:cs="Arial"/>
          <w:bCs/>
          <w:sz w:val="24"/>
          <w:szCs w:val="24"/>
          <w:lang w:val="en-US"/>
        </w:rPr>
      </w:pPr>
    </w:p>
    <w:p w14:paraId="56CA9241" w14:textId="77777777" w:rsidR="008E233E" w:rsidRPr="00371768" w:rsidRDefault="008E233E" w:rsidP="001174EF">
      <w:pPr>
        <w:numPr>
          <w:ilvl w:val="0"/>
          <w:numId w:val="18"/>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agrees to cease operations of the Point Resolution Child Care Centre at 53 Jutland Parade, Dalkeith at the earliest opportunity within the 2020/21 financial year;</w:t>
      </w:r>
    </w:p>
    <w:p w14:paraId="34599DDB" w14:textId="77777777" w:rsidR="008E233E" w:rsidRPr="00371768" w:rsidRDefault="008E233E" w:rsidP="008E233E">
      <w:pPr>
        <w:ind w:left="1080"/>
        <w:contextualSpacing/>
        <w:jc w:val="both"/>
        <w:rPr>
          <w:rFonts w:ascii="Arial" w:eastAsiaTheme="minorHAnsi" w:hAnsi="Arial" w:cs="Arial"/>
          <w:bCs/>
          <w:szCs w:val="24"/>
          <w:lang w:val="en-GB"/>
        </w:rPr>
      </w:pPr>
    </w:p>
    <w:p w14:paraId="6D09B705" w14:textId="77777777" w:rsidR="008E233E" w:rsidRPr="00371768" w:rsidRDefault="008E233E" w:rsidP="001174EF">
      <w:pPr>
        <w:numPr>
          <w:ilvl w:val="0"/>
          <w:numId w:val="18"/>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instructs the CEO to commence the transitional arrangements for Point Resolution Child Care Centre staff; and</w:t>
      </w:r>
    </w:p>
    <w:p w14:paraId="28BF1A34" w14:textId="77777777" w:rsidR="008E233E" w:rsidRPr="00371768" w:rsidRDefault="008E233E" w:rsidP="008E233E">
      <w:pPr>
        <w:ind w:left="311"/>
        <w:contextualSpacing/>
        <w:jc w:val="both"/>
        <w:rPr>
          <w:rFonts w:ascii="Arial" w:eastAsiaTheme="minorHAnsi" w:hAnsi="Arial" w:cs="Arial"/>
          <w:bCs/>
          <w:szCs w:val="24"/>
          <w:lang w:val="en-GB"/>
        </w:rPr>
      </w:pPr>
    </w:p>
    <w:p w14:paraId="465CF935" w14:textId="77777777" w:rsidR="008E233E" w:rsidRPr="00371768" w:rsidRDefault="008E233E" w:rsidP="001174EF">
      <w:pPr>
        <w:numPr>
          <w:ilvl w:val="0"/>
          <w:numId w:val="18"/>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approves an increase to the budget for the Point Resolution Child Care Centre Employee Costs by $85,000 of municipal funds. The funds will be required to enable the payment of the due transitional costs;</w:t>
      </w:r>
    </w:p>
    <w:p w14:paraId="77D1488F" w14:textId="77777777" w:rsidR="008E233E" w:rsidRPr="00371768" w:rsidRDefault="008E233E" w:rsidP="008E233E">
      <w:pPr>
        <w:jc w:val="both"/>
        <w:rPr>
          <w:rFonts w:ascii="Arial" w:eastAsiaTheme="minorHAnsi" w:hAnsi="Arial" w:cs="Arial"/>
          <w:bCs/>
          <w:szCs w:val="24"/>
          <w:lang w:val="en-GB"/>
        </w:rPr>
      </w:pPr>
    </w:p>
    <w:p w14:paraId="32D97BC7" w14:textId="77777777" w:rsidR="008E233E" w:rsidRPr="00371768" w:rsidRDefault="008E233E" w:rsidP="001174EF">
      <w:pPr>
        <w:pStyle w:val="ListParagraph"/>
        <w:numPr>
          <w:ilvl w:val="0"/>
          <w:numId w:val="24"/>
        </w:numPr>
        <w:spacing w:after="0" w:line="240" w:lineRule="auto"/>
        <w:ind w:left="567" w:hanging="567"/>
        <w:jc w:val="both"/>
        <w:rPr>
          <w:rFonts w:ascii="Arial" w:hAnsi="Arial" w:cs="Arial"/>
          <w:bCs/>
          <w:sz w:val="24"/>
          <w:szCs w:val="24"/>
        </w:rPr>
      </w:pPr>
      <w:r w:rsidRPr="00371768">
        <w:rPr>
          <w:rFonts w:ascii="Arial" w:hAnsi="Arial" w:cs="Arial"/>
          <w:bCs/>
          <w:sz w:val="24"/>
          <w:szCs w:val="24"/>
        </w:rPr>
        <w:t>instructs the CEO to seek a valuation of the Point Resolution Child Care Centre service for the purposes of valuation of the service as a business;</w:t>
      </w:r>
    </w:p>
    <w:p w14:paraId="5C6E5570" w14:textId="77777777" w:rsidR="008E233E" w:rsidRPr="00371768" w:rsidRDefault="008E233E" w:rsidP="008E233E">
      <w:pPr>
        <w:pStyle w:val="ListParagraph"/>
        <w:spacing w:after="0" w:line="240" w:lineRule="auto"/>
        <w:ind w:left="567"/>
        <w:jc w:val="both"/>
        <w:rPr>
          <w:rFonts w:ascii="Arial" w:hAnsi="Arial" w:cs="Arial"/>
          <w:bCs/>
          <w:sz w:val="24"/>
          <w:szCs w:val="24"/>
        </w:rPr>
      </w:pPr>
    </w:p>
    <w:p w14:paraId="0FD082DB" w14:textId="77777777" w:rsidR="008E233E" w:rsidRPr="00371768" w:rsidRDefault="008E233E" w:rsidP="001174EF">
      <w:pPr>
        <w:pStyle w:val="ListParagraph"/>
        <w:numPr>
          <w:ilvl w:val="0"/>
          <w:numId w:val="24"/>
        </w:numPr>
        <w:spacing w:after="0" w:line="240" w:lineRule="auto"/>
        <w:ind w:left="567" w:hanging="567"/>
        <w:jc w:val="both"/>
        <w:rPr>
          <w:rFonts w:ascii="Arial" w:hAnsi="Arial" w:cs="Arial"/>
          <w:bCs/>
          <w:sz w:val="24"/>
          <w:szCs w:val="24"/>
        </w:rPr>
      </w:pPr>
      <w:r w:rsidRPr="00371768">
        <w:rPr>
          <w:rFonts w:ascii="Arial" w:hAnsi="Arial" w:cs="Arial"/>
          <w:bCs/>
          <w:sz w:val="24"/>
          <w:szCs w:val="24"/>
        </w:rPr>
        <w:t>with respect to future childcare services:</w:t>
      </w:r>
    </w:p>
    <w:p w14:paraId="4D38C4E1" w14:textId="77777777" w:rsidR="008E233E" w:rsidRPr="00371768" w:rsidRDefault="008E233E" w:rsidP="008E233E">
      <w:pPr>
        <w:jc w:val="both"/>
        <w:rPr>
          <w:rFonts w:ascii="Arial" w:hAnsi="Arial" w:cs="Arial"/>
          <w:bCs/>
          <w:szCs w:val="24"/>
        </w:rPr>
      </w:pPr>
    </w:p>
    <w:p w14:paraId="15E5C3DB" w14:textId="77777777" w:rsidR="008E233E" w:rsidRPr="00371768" w:rsidRDefault="008E233E" w:rsidP="001174EF">
      <w:pPr>
        <w:numPr>
          <w:ilvl w:val="0"/>
          <w:numId w:val="22"/>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approves the CEO to call for Expressions of Interest (EOI) for an external childcare provider to undertake childcare services at 53 Jutland Parade, Dalkeith for a term of up to 21-years in accordance with the Management Order, with proviso that current staff and the currently registered children are included in the transition of the service; and</w:t>
      </w:r>
    </w:p>
    <w:p w14:paraId="2A97736A" w14:textId="77777777" w:rsidR="008E233E" w:rsidRPr="00371768" w:rsidRDefault="008E233E" w:rsidP="008E233E">
      <w:pPr>
        <w:spacing w:after="200"/>
        <w:ind w:left="311"/>
        <w:contextualSpacing/>
        <w:jc w:val="both"/>
        <w:rPr>
          <w:rFonts w:ascii="Arial" w:eastAsiaTheme="minorHAnsi" w:hAnsi="Arial" w:cs="Arial"/>
          <w:bCs/>
          <w:szCs w:val="24"/>
          <w:lang w:val="en-GB"/>
        </w:rPr>
      </w:pPr>
    </w:p>
    <w:p w14:paraId="0F336E98" w14:textId="77777777" w:rsidR="008E233E" w:rsidRPr="00371768" w:rsidRDefault="008E233E" w:rsidP="001174EF">
      <w:pPr>
        <w:numPr>
          <w:ilvl w:val="0"/>
          <w:numId w:val="22"/>
        </w:numPr>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instructs the CEO to initiate the requirements for the disposal of the land (leasehold) subject to Section 3.58 of the Local Government Act 1995; and</w:t>
      </w:r>
    </w:p>
    <w:p w14:paraId="432682D4" w14:textId="77777777" w:rsidR="008E233E" w:rsidRPr="00371768" w:rsidRDefault="008E233E" w:rsidP="008E233E">
      <w:pPr>
        <w:contextualSpacing/>
        <w:jc w:val="both"/>
        <w:rPr>
          <w:rFonts w:ascii="Arial" w:eastAsiaTheme="minorHAnsi" w:hAnsi="Arial" w:cs="Arial"/>
          <w:bCs/>
          <w:szCs w:val="24"/>
          <w:lang w:val="en-GB"/>
        </w:rPr>
      </w:pPr>
    </w:p>
    <w:p w14:paraId="3775CF0A" w14:textId="77777777" w:rsidR="008E233E" w:rsidRPr="00371768" w:rsidRDefault="008E233E" w:rsidP="001174EF">
      <w:pPr>
        <w:pStyle w:val="ListParagraph"/>
        <w:numPr>
          <w:ilvl w:val="0"/>
          <w:numId w:val="24"/>
        </w:numPr>
        <w:spacing w:after="0" w:line="240" w:lineRule="auto"/>
        <w:ind w:left="567" w:hanging="567"/>
        <w:jc w:val="both"/>
        <w:rPr>
          <w:rFonts w:ascii="Arial" w:hAnsi="Arial" w:cs="Arial"/>
          <w:bCs/>
          <w:sz w:val="24"/>
          <w:szCs w:val="24"/>
        </w:rPr>
      </w:pPr>
      <w:r w:rsidRPr="00371768">
        <w:rPr>
          <w:rFonts w:ascii="Arial" w:hAnsi="Arial" w:cs="Arial"/>
          <w:bCs/>
          <w:sz w:val="24"/>
          <w:szCs w:val="24"/>
        </w:rPr>
        <w:t>with respect to meeting Council’s CEO key result areas:</w:t>
      </w:r>
    </w:p>
    <w:p w14:paraId="3D948C2C" w14:textId="77777777" w:rsidR="008E233E" w:rsidRPr="00371768" w:rsidRDefault="008E233E" w:rsidP="008E233E">
      <w:pPr>
        <w:spacing w:after="200"/>
        <w:contextualSpacing/>
        <w:jc w:val="both"/>
        <w:rPr>
          <w:rFonts w:ascii="Arial" w:eastAsiaTheme="minorHAnsi" w:hAnsi="Arial" w:cs="Arial"/>
          <w:bCs/>
          <w:szCs w:val="24"/>
          <w:lang w:val="en-GB"/>
        </w:rPr>
      </w:pPr>
    </w:p>
    <w:p w14:paraId="06D25026" w14:textId="77777777" w:rsidR="008E233E" w:rsidRPr="00371768" w:rsidRDefault="008E233E" w:rsidP="001174EF">
      <w:pPr>
        <w:numPr>
          <w:ilvl w:val="0"/>
          <w:numId w:val="23"/>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notes that the resolutions above in part satisfy Council’s instruction to the CEO to reduce employee numbers and staff costs, though the reduction in staff costs will not be realised until the next financial year; and</w:t>
      </w:r>
    </w:p>
    <w:p w14:paraId="4D598551" w14:textId="77777777" w:rsidR="008E233E" w:rsidRPr="00371768" w:rsidRDefault="008E233E" w:rsidP="008E233E">
      <w:pPr>
        <w:spacing w:after="200"/>
        <w:contextualSpacing/>
        <w:jc w:val="both"/>
        <w:rPr>
          <w:rFonts w:ascii="Arial" w:eastAsiaTheme="minorHAnsi" w:hAnsi="Arial" w:cs="Arial"/>
          <w:bCs/>
          <w:szCs w:val="24"/>
          <w:lang w:val="en-GB"/>
        </w:rPr>
      </w:pPr>
    </w:p>
    <w:p w14:paraId="7E5C4126" w14:textId="77777777" w:rsidR="008E233E" w:rsidRPr="00371768" w:rsidRDefault="008E233E" w:rsidP="001174EF">
      <w:pPr>
        <w:numPr>
          <w:ilvl w:val="0"/>
          <w:numId w:val="23"/>
        </w:numPr>
        <w:spacing w:after="200"/>
        <w:ind w:left="1134" w:hanging="567"/>
        <w:contextualSpacing/>
        <w:jc w:val="both"/>
        <w:rPr>
          <w:rFonts w:ascii="Arial" w:eastAsiaTheme="minorHAnsi" w:hAnsi="Arial" w:cs="Arial"/>
          <w:bCs/>
          <w:szCs w:val="24"/>
          <w:lang w:val="en-GB"/>
        </w:rPr>
      </w:pPr>
      <w:r w:rsidRPr="00371768">
        <w:rPr>
          <w:rFonts w:ascii="Arial" w:eastAsiaTheme="minorHAnsi" w:hAnsi="Arial" w:cs="Arial"/>
          <w:bCs/>
          <w:szCs w:val="24"/>
          <w:lang w:val="en-GB"/>
        </w:rPr>
        <w:t>notes that the disposition of the Point Resolution Child Care Centre service may realise a financial return for the City.</w:t>
      </w:r>
    </w:p>
    <w:p w14:paraId="343C4F02" w14:textId="77777777" w:rsidR="008E233E" w:rsidRPr="00371768" w:rsidRDefault="008E233E" w:rsidP="008E233E">
      <w:pPr>
        <w:rPr>
          <w:rFonts w:ascii="Arial" w:hAnsi="Arial" w:cs="Arial"/>
          <w:bCs/>
          <w:szCs w:val="24"/>
        </w:rPr>
      </w:pPr>
      <w:r w:rsidRPr="00371768">
        <w:rPr>
          <w:rFonts w:ascii="Arial" w:hAnsi="Arial" w:cs="Arial"/>
          <w:bCs/>
          <w:szCs w:val="24"/>
        </w:rPr>
        <w:br w:type="page"/>
      </w:r>
    </w:p>
    <w:tbl>
      <w:tblPr>
        <w:tblStyle w:val="TableGrid5"/>
        <w:tblW w:w="0" w:type="auto"/>
        <w:tblInd w:w="-5" w:type="dxa"/>
        <w:tblLook w:val="04A0" w:firstRow="1" w:lastRow="0" w:firstColumn="1" w:lastColumn="0" w:noHBand="0" w:noVBand="1"/>
      </w:tblPr>
      <w:tblGrid>
        <w:gridCol w:w="8308"/>
      </w:tblGrid>
      <w:tr w:rsidR="008E233E" w:rsidRPr="00BA7DFD" w14:paraId="5C03EF50" w14:textId="77777777" w:rsidTr="00015993">
        <w:tc>
          <w:tcPr>
            <w:tcW w:w="9021" w:type="dxa"/>
          </w:tcPr>
          <w:p w14:paraId="08AFD17A" w14:textId="77777777" w:rsidR="008E233E" w:rsidRPr="00BA7DFD" w:rsidRDefault="008E233E" w:rsidP="00D620B7">
            <w:pPr>
              <w:keepNext/>
              <w:keepLines/>
              <w:ind w:left="2295" w:hanging="2295"/>
              <w:outlineLvl w:val="0"/>
              <w:rPr>
                <w:rFonts w:ascii="Arial" w:eastAsiaTheme="majorEastAsia" w:hAnsi="Arial" w:cs="Arial"/>
                <w:b/>
                <w:bCs/>
                <w:sz w:val="28"/>
                <w:szCs w:val="28"/>
              </w:rPr>
            </w:pPr>
            <w:bookmarkStart w:id="49" w:name="_Toc49503895"/>
            <w:bookmarkStart w:id="50" w:name="_Toc51343032"/>
            <w:bookmarkStart w:id="51" w:name="_Toc51363879"/>
            <w:r w:rsidRPr="00BA7DFD">
              <w:rPr>
                <w:rFonts w:ascii="Arial" w:eastAsiaTheme="majorEastAsia" w:hAnsi="Arial" w:cs="Arial"/>
                <w:b/>
                <w:bCs/>
                <w:sz w:val="28"/>
                <w:szCs w:val="28"/>
              </w:rPr>
              <w:t>CPS21.20</w:t>
            </w:r>
            <w:r w:rsidRPr="00BA7DFD">
              <w:rPr>
                <w:rFonts w:ascii="Arial" w:eastAsiaTheme="majorEastAsia" w:hAnsi="Arial" w:cs="Arial"/>
                <w:b/>
                <w:bCs/>
                <w:sz w:val="28"/>
                <w:szCs w:val="28"/>
              </w:rPr>
              <w:tab/>
              <w:t xml:space="preserve">Sale of 64-66 </w:t>
            </w:r>
            <w:proofErr w:type="spellStart"/>
            <w:r w:rsidRPr="00BA7DFD">
              <w:rPr>
                <w:rFonts w:ascii="Arial" w:eastAsiaTheme="majorEastAsia" w:hAnsi="Arial" w:cs="Arial"/>
                <w:b/>
                <w:bCs/>
                <w:sz w:val="28"/>
                <w:szCs w:val="28"/>
              </w:rPr>
              <w:t>Melvista</w:t>
            </w:r>
            <w:proofErr w:type="spellEnd"/>
            <w:r w:rsidRPr="00BA7DFD">
              <w:rPr>
                <w:rFonts w:ascii="Arial" w:eastAsiaTheme="majorEastAsia" w:hAnsi="Arial" w:cs="Arial"/>
                <w:b/>
                <w:bCs/>
                <w:sz w:val="28"/>
                <w:szCs w:val="28"/>
              </w:rPr>
              <w:t xml:space="preserve"> Avenue, Dalkeith</w:t>
            </w:r>
            <w:bookmarkEnd w:id="49"/>
            <w:bookmarkEnd w:id="50"/>
            <w:bookmarkEnd w:id="51"/>
          </w:p>
        </w:tc>
      </w:tr>
    </w:tbl>
    <w:p w14:paraId="1E00C088" w14:textId="77777777" w:rsidR="008E233E" w:rsidRPr="00BA7DFD" w:rsidRDefault="008E233E" w:rsidP="008E233E">
      <w:pPr>
        <w:jc w:val="both"/>
        <w:rPr>
          <w:rFonts w:ascii="Arial" w:eastAsiaTheme="minorHAnsi" w:hAnsi="Arial" w:cs="Arial"/>
          <w:b/>
          <w:bCs/>
          <w:szCs w:val="24"/>
        </w:rPr>
      </w:pPr>
    </w:p>
    <w:tbl>
      <w:tblPr>
        <w:tblStyle w:val="TableGrid5"/>
        <w:tblW w:w="0" w:type="auto"/>
        <w:tblInd w:w="-5" w:type="dxa"/>
        <w:tblLook w:val="04A0" w:firstRow="1" w:lastRow="0" w:firstColumn="1" w:lastColumn="0" w:noHBand="0" w:noVBand="1"/>
      </w:tblPr>
      <w:tblGrid>
        <w:gridCol w:w="2267"/>
        <w:gridCol w:w="6041"/>
      </w:tblGrid>
      <w:tr w:rsidR="008E233E" w:rsidRPr="00BA7DFD" w14:paraId="3258A259" w14:textId="77777777" w:rsidTr="00015993">
        <w:tc>
          <w:tcPr>
            <w:tcW w:w="2357" w:type="dxa"/>
          </w:tcPr>
          <w:p w14:paraId="1DE6ED89" w14:textId="77777777" w:rsidR="008E233E" w:rsidRPr="00BA7DFD" w:rsidRDefault="008E233E" w:rsidP="00D620B7">
            <w:pPr>
              <w:rPr>
                <w:rFonts w:ascii="Arial" w:hAnsi="Arial" w:cs="Arial"/>
                <w:b/>
                <w:szCs w:val="24"/>
              </w:rPr>
            </w:pPr>
            <w:r w:rsidRPr="00BA7DFD">
              <w:rPr>
                <w:rFonts w:ascii="Arial" w:hAnsi="Arial" w:cs="Arial"/>
                <w:b/>
                <w:szCs w:val="24"/>
              </w:rPr>
              <w:t>Committee</w:t>
            </w:r>
          </w:p>
        </w:tc>
        <w:tc>
          <w:tcPr>
            <w:tcW w:w="6664" w:type="dxa"/>
          </w:tcPr>
          <w:p w14:paraId="3F33693A" w14:textId="77777777" w:rsidR="008E233E" w:rsidRPr="00BA7DFD" w:rsidRDefault="008E233E" w:rsidP="00D620B7">
            <w:pPr>
              <w:rPr>
                <w:rFonts w:ascii="Arial" w:hAnsi="Arial" w:cs="Arial"/>
                <w:b/>
                <w:szCs w:val="24"/>
              </w:rPr>
            </w:pPr>
            <w:r w:rsidRPr="00BA7DFD">
              <w:rPr>
                <w:rFonts w:ascii="Arial" w:hAnsi="Arial" w:cs="Arial"/>
                <w:szCs w:val="24"/>
              </w:rPr>
              <w:t>8 September</w:t>
            </w:r>
            <w:r w:rsidRPr="00BA7DFD">
              <w:rPr>
                <w:rFonts w:ascii="Arial" w:hAnsi="Arial" w:cs="Arial"/>
                <w:b/>
                <w:bCs/>
                <w:szCs w:val="24"/>
              </w:rPr>
              <w:t xml:space="preserve"> </w:t>
            </w:r>
            <w:r w:rsidRPr="00BA7DFD">
              <w:rPr>
                <w:rFonts w:ascii="Arial" w:hAnsi="Arial" w:cs="Arial"/>
                <w:szCs w:val="24"/>
              </w:rPr>
              <w:t>2020</w:t>
            </w:r>
          </w:p>
        </w:tc>
      </w:tr>
      <w:tr w:rsidR="008E233E" w:rsidRPr="00BA7DFD" w14:paraId="2F6CFE74" w14:textId="77777777" w:rsidTr="00015993">
        <w:tc>
          <w:tcPr>
            <w:tcW w:w="2357" w:type="dxa"/>
          </w:tcPr>
          <w:p w14:paraId="0D5906BA" w14:textId="77777777" w:rsidR="008E233E" w:rsidRPr="00BA7DFD" w:rsidRDefault="008E233E" w:rsidP="00D620B7">
            <w:pPr>
              <w:rPr>
                <w:rFonts w:ascii="Arial" w:hAnsi="Arial" w:cs="Arial"/>
                <w:b/>
                <w:szCs w:val="24"/>
              </w:rPr>
            </w:pPr>
            <w:r w:rsidRPr="00BA7DFD">
              <w:rPr>
                <w:rFonts w:ascii="Arial" w:hAnsi="Arial" w:cs="Arial"/>
                <w:b/>
                <w:szCs w:val="24"/>
              </w:rPr>
              <w:t>Council</w:t>
            </w:r>
          </w:p>
        </w:tc>
        <w:tc>
          <w:tcPr>
            <w:tcW w:w="6664" w:type="dxa"/>
          </w:tcPr>
          <w:p w14:paraId="2B63D19B" w14:textId="77777777" w:rsidR="008E233E" w:rsidRPr="00BA7DFD" w:rsidRDefault="008E233E" w:rsidP="00D620B7">
            <w:pPr>
              <w:rPr>
                <w:rFonts w:ascii="Arial" w:hAnsi="Arial" w:cs="Arial"/>
                <w:b/>
                <w:szCs w:val="24"/>
              </w:rPr>
            </w:pPr>
            <w:r w:rsidRPr="00BA7DFD">
              <w:rPr>
                <w:rFonts w:ascii="Arial" w:hAnsi="Arial" w:cs="Arial"/>
                <w:szCs w:val="24"/>
              </w:rPr>
              <w:t>22 September</w:t>
            </w:r>
            <w:r w:rsidRPr="00BA7DFD">
              <w:rPr>
                <w:rFonts w:ascii="Arial" w:hAnsi="Arial" w:cs="Arial"/>
                <w:b/>
                <w:bCs/>
                <w:szCs w:val="24"/>
              </w:rPr>
              <w:t xml:space="preserve"> </w:t>
            </w:r>
            <w:r w:rsidRPr="00BA7DFD">
              <w:rPr>
                <w:rFonts w:ascii="Arial" w:hAnsi="Arial" w:cs="Arial"/>
                <w:szCs w:val="24"/>
              </w:rPr>
              <w:t>2020</w:t>
            </w:r>
          </w:p>
        </w:tc>
      </w:tr>
      <w:tr w:rsidR="008E233E" w:rsidRPr="00BA7DFD" w14:paraId="2FCAAA0B" w14:textId="77777777" w:rsidTr="00015993">
        <w:tc>
          <w:tcPr>
            <w:tcW w:w="2357" w:type="dxa"/>
          </w:tcPr>
          <w:p w14:paraId="036A6523" w14:textId="77777777" w:rsidR="008E233E" w:rsidRPr="00BA7DFD" w:rsidRDefault="008E233E" w:rsidP="00D620B7">
            <w:pPr>
              <w:rPr>
                <w:rFonts w:ascii="Arial" w:hAnsi="Arial" w:cs="Arial"/>
                <w:b/>
                <w:szCs w:val="24"/>
              </w:rPr>
            </w:pPr>
            <w:r w:rsidRPr="00BA7DFD">
              <w:rPr>
                <w:rFonts w:ascii="Arial" w:hAnsi="Arial" w:cs="Arial"/>
                <w:b/>
                <w:szCs w:val="24"/>
              </w:rPr>
              <w:t>Applicant</w:t>
            </w:r>
          </w:p>
        </w:tc>
        <w:tc>
          <w:tcPr>
            <w:tcW w:w="6664" w:type="dxa"/>
          </w:tcPr>
          <w:p w14:paraId="23B69DA6" w14:textId="77777777" w:rsidR="008E233E" w:rsidRPr="00BA7DFD" w:rsidRDefault="008E233E" w:rsidP="00D620B7">
            <w:pPr>
              <w:rPr>
                <w:rFonts w:ascii="Arial" w:hAnsi="Arial" w:cs="Arial"/>
                <w:szCs w:val="24"/>
              </w:rPr>
            </w:pPr>
            <w:r w:rsidRPr="00BA7DFD">
              <w:rPr>
                <w:rFonts w:ascii="Arial" w:hAnsi="Arial" w:cs="Arial"/>
                <w:szCs w:val="24"/>
              </w:rPr>
              <w:t xml:space="preserve">City of Nedlands </w:t>
            </w:r>
          </w:p>
        </w:tc>
      </w:tr>
      <w:tr w:rsidR="008E233E" w:rsidRPr="00BA7DFD" w14:paraId="7039FF65" w14:textId="77777777" w:rsidTr="00015993">
        <w:tc>
          <w:tcPr>
            <w:tcW w:w="2357" w:type="dxa"/>
          </w:tcPr>
          <w:p w14:paraId="0CEA3F71" w14:textId="77777777" w:rsidR="008E233E" w:rsidRPr="00BA7DFD" w:rsidRDefault="008E233E" w:rsidP="00D620B7">
            <w:pPr>
              <w:rPr>
                <w:rFonts w:ascii="Arial" w:hAnsi="Arial" w:cs="Arial"/>
                <w:b/>
                <w:szCs w:val="24"/>
              </w:rPr>
            </w:pPr>
            <w:r w:rsidRPr="00BA7DFD">
              <w:rPr>
                <w:rFonts w:ascii="Arial" w:hAnsi="Arial" w:cs="Arial"/>
                <w:b/>
                <w:szCs w:val="24"/>
              </w:rPr>
              <w:t xml:space="preserve">Employee Disclosure under </w:t>
            </w:r>
            <w:r w:rsidRPr="00BA7DFD">
              <w:rPr>
                <w:rFonts w:ascii="Arial" w:hAnsi="Arial" w:cs="Arial"/>
                <w:b/>
                <w:i/>
                <w:szCs w:val="24"/>
              </w:rPr>
              <w:t>section 5.70 Local Government Act 1995</w:t>
            </w:r>
          </w:p>
        </w:tc>
        <w:tc>
          <w:tcPr>
            <w:tcW w:w="6664" w:type="dxa"/>
          </w:tcPr>
          <w:p w14:paraId="1190848E" w14:textId="77777777" w:rsidR="008E233E" w:rsidRPr="00BA7DFD" w:rsidRDefault="008E233E" w:rsidP="00D620B7">
            <w:pPr>
              <w:rPr>
                <w:rFonts w:ascii="Arial" w:hAnsi="Arial" w:cs="Arial"/>
                <w:szCs w:val="24"/>
              </w:rPr>
            </w:pPr>
            <w:r w:rsidRPr="00BA7DFD">
              <w:rPr>
                <w:rFonts w:ascii="Arial" w:hAnsi="Arial" w:cs="Arial"/>
                <w:szCs w:val="24"/>
              </w:rPr>
              <w:t>Nil.</w:t>
            </w:r>
          </w:p>
        </w:tc>
      </w:tr>
      <w:tr w:rsidR="008E233E" w:rsidRPr="00BA7DFD" w14:paraId="633FB330" w14:textId="77777777" w:rsidTr="00015993">
        <w:tc>
          <w:tcPr>
            <w:tcW w:w="2357" w:type="dxa"/>
          </w:tcPr>
          <w:p w14:paraId="7C07AE4A" w14:textId="77777777" w:rsidR="008E233E" w:rsidRPr="00BA7DFD" w:rsidRDefault="008E233E" w:rsidP="00D620B7">
            <w:pPr>
              <w:rPr>
                <w:rFonts w:ascii="Arial" w:hAnsi="Arial" w:cs="Arial"/>
                <w:b/>
                <w:szCs w:val="24"/>
              </w:rPr>
            </w:pPr>
            <w:r w:rsidRPr="00BA7DFD">
              <w:rPr>
                <w:rFonts w:ascii="Arial" w:hAnsi="Arial" w:cs="Arial"/>
                <w:b/>
                <w:szCs w:val="24"/>
              </w:rPr>
              <w:t>Director</w:t>
            </w:r>
          </w:p>
        </w:tc>
        <w:tc>
          <w:tcPr>
            <w:tcW w:w="6664" w:type="dxa"/>
          </w:tcPr>
          <w:p w14:paraId="4DB63C9A" w14:textId="77777777" w:rsidR="008E233E" w:rsidRPr="00BA7DFD" w:rsidRDefault="008E233E" w:rsidP="00D620B7">
            <w:pPr>
              <w:rPr>
                <w:rFonts w:ascii="Arial" w:hAnsi="Arial" w:cs="Arial"/>
                <w:szCs w:val="24"/>
              </w:rPr>
            </w:pPr>
            <w:r w:rsidRPr="00BA7DFD">
              <w:rPr>
                <w:rFonts w:ascii="Arial" w:hAnsi="Arial" w:cs="Arial"/>
                <w:szCs w:val="24"/>
              </w:rPr>
              <w:t>Lorraine Driscoll – Director Corporate &amp; Strategy</w:t>
            </w:r>
          </w:p>
        </w:tc>
      </w:tr>
      <w:tr w:rsidR="008E233E" w:rsidRPr="00BA7DFD" w14:paraId="78419064" w14:textId="77777777" w:rsidTr="00015993">
        <w:tc>
          <w:tcPr>
            <w:tcW w:w="2357" w:type="dxa"/>
          </w:tcPr>
          <w:p w14:paraId="1DCA3113" w14:textId="77777777" w:rsidR="008E233E" w:rsidRPr="00BA7DFD" w:rsidRDefault="008E233E" w:rsidP="00D620B7">
            <w:pPr>
              <w:rPr>
                <w:rFonts w:ascii="Arial" w:hAnsi="Arial" w:cs="Arial"/>
                <w:b/>
                <w:szCs w:val="24"/>
              </w:rPr>
            </w:pPr>
            <w:r w:rsidRPr="00BA7DFD">
              <w:rPr>
                <w:rFonts w:ascii="Arial" w:hAnsi="Arial" w:cs="Arial"/>
                <w:b/>
                <w:szCs w:val="24"/>
              </w:rPr>
              <w:t>Attachments</w:t>
            </w:r>
          </w:p>
        </w:tc>
        <w:tc>
          <w:tcPr>
            <w:tcW w:w="6664" w:type="dxa"/>
            <w:shd w:val="clear" w:color="auto" w:fill="auto"/>
          </w:tcPr>
          <w:p w14:paraId="70C96A4F" w14:textId="77777777" w:rsidR="008E233E" w:rsidRPr="00BA7DFD" w:rsidRDefault="008E233E" w:rsidP="001174EF">
            <w:pPr>
              <w:numPr>
                <w:ilvl w:val="0"/>
                <w:numId w:val="19"/>
              </w:numPr>
              <w:ind w:left="376"/>
              <w:contextualSpacing/>
              <w:rPr>
                <w:rFonts w:ascii="Arial" w:hAnsi="Arial" w:cs="Arial"/>
                <w:szCs w:val="32"/>
                <w:lang w:val="en-US"/>
              </w:rPr>
            </w:pPr>
            <w:r w:rsidRPr="00BA7DFD">
              <w:rPr>
                <w:rFonts w:ascii="Arial" w:hAnsi="Arial" w:cs="Arial"/>
                <w:szCs w:val="24"/>
              </w:rPr>
              <w:t xml:space="preserve">Valuation of 64-66 </w:t>
            </w:r>
            <w:proofErr w:type="spellStart"/>
            <w:r w:rsidRPr="00BA7DFD">
              <w:rPr>
                <w:rFonts w:ascii="Arial" w:hAnsi="Arial" w:cs="Arial"/>
                <w:szCs w:val="24"/>
              </w:rPr>
              <w:t>Melvista</w:t>
            </w:r>
            <w:proofErr w:type="spellEnd"/>
            <w:r w:rsidRPr="00BA7DFD">
              <w:rPr>
                <w:rFonts w:ascii="Arial" w:hAnsi="Arial" w:cs="Arial"/>
                <w:szCs w:val="24"/>
              </w:rPr>
              <w:t xml:space="preserve"> Avenue, Dalkeith – 23 October 2019;</w:t>
            </w:r>
          </w:p>
          <w:p w14:paraId="7A0052AE" w14:textId="77777777" w:rsidR="008E233E" w:rsidRPr="00BA7DFD" w:rsidRDefault="008E233E" w:rsidP="001174EF">
            <w:pPr>
              <w:numPr>
                <w:ilvl w:val="0"/>
                <w:numId w:val="19"/>
              </w:numPr>
              <w:ind w:left="376"/>
              <w:contextualSpacing/>
              <w:rPr>
                <w:rFonts w:ascii="Arial" w:hAnsi="Arial" w:cs="Arial"/>
                <w:szCs w:val="32"/>
                <w:lang w:val="en-US"/>
              </w:rPr>
            </w:pPr>
            <w:r w:rsidRPr="00BA7DFD">
              <w:rPr>
                <w:rFonts w:ascii="Arial" w:hAnsi="Arial" w:cs="Arial"/>
                <w:szCs w:val="24"/>
              </w:rPr>
              <w:t xml:space="preserve">Updated Valuation of 64-66 </w:t>
            </w:r>
            <w:proofErr w:type="spellStart"/>
            <w:r w:rsidRPr="00BA7DFD">
              <w:rPr>
                <w:rFonts w:ascii="Arial" w:hAnsi="Arial" w:cs="Arial"/>
                <w:szCs w:val="24"/>
              </w:rPr>
              <w:t>Melvista</w:t>
            </w:r>
            <w:proofErr w:type="spellEnd"/>
            <w:r w:rsidRPr="00BA7DFD">
              <w:rPr>
                <w:rFonts w:ascii="Arial" w:hAnsi="Arial" w:cs="Arial"/>
                <w:szCs w:val="24"/>
              </w:rPr>
              <w:t xml:space="preserve"> Avenue, Dalkeith – 10 August 2020; and</w:t>
            </w:r>
          </w:p>
          <w:p w14:paraId="7970D252" w14:textId="77777777" w:rsidR="008E233E" w:rsidRPr="00BA7DFD" w:rsidRDefault="008E233E" w:rsidP="001174EF">
            <w:pPr>
              <w:numPr>
                <w:ilvl w:val="0"/>
                <w:numId w:val="19"/>
              </w:numPr>
              <w:ind w:left="376"/>
              <w:contextualSpacing/>
              <w:rPr>
                <w:rFonts w:ascii="Arial" w:hAnsi="Arial" w:cs="Arial"/>
                <w:szCs w:val="32"/>
                <w:lang w:val="en-US"/>
              </w:rPr>
            </w:pPr>
            <w:r w:rsidRPr="00BA7DFD">
              <w:rPr>
                <w:rFonts w:ascii="Arial" w:hAnsi="Arial" w:cs="Arial"/>
                <w:szCs w:val="32"/>
              </w:rPr>
              <w:t xml:space="preserve">Excerpt of Section 3.58 and 3.59 of the </w:t>
            </w:r>
            <w:r w:rsidRPr="00BA7DFD">
              <w:rPr>
                <w:rFonts w:ascii="Arial" w:hAnsi="Arial" w:cs="Arial"/>
                <w:i/>
                <w:iCs/>
                <w:szCs w:val="32"/>
              </w:rPr>
              <w:t>Local Government Action 1995.</w:t>
            </w:r>
          </w:p>
        </w:tc>
      </w:tr>
      <w:tr w:rsidR="008E233E" w:rsidRPr="00BA7DFD" w14:paraId="1D67CF98" w14:textId="77777777" w:rsidTr="00015993">
        <w:tc>
          <w:tcPr>
            <w:tcW w:w="2357" w:type="dxa"/>
          </w:tcPr>
          <w:p w14:paraId="064D4F3B" w14:textId="77777777" w:rsidR="008E233E" w:rsidRPr="00BA7DFD" w:rsidRDefault="008E233E" w:rsidP="00D620B7">
            <w:pPr>
              <w:rPr>
                <w:rFonts w:ascii="Arial" w:hAnsi="Arial" w:cs="Arial"/>
                <w:b/>
                <w:szCs w:val="24"/>
              </w:rPr>
            </w:pPr>
            <w:r w:rsidRPr="00BA7DFD">
              <w:rPr>
                <w:rFonts w:ascii="Arial" w:hAnsi="Arial" w:cs="Arial"/>
                <w:b/>
                <w:szCs w:val="24"/>
              </w:rPr>
              <w:t>Confidential Attachments</w:t>
            </w:r>
          </w:p>
        </w:tc>
        <w:tc>
          <w:tcPr>
            <w:tcW w:w="6664" w:type="dxa"/>
            <w:shd w:val="clear" w:color="auto" w:fill="auto"/>
          </w:tcPr>
          <w:p w14:paraId="5EE54A7F" w14:textId="77777777" w:rsidR="008E233E" w:rsidRPr="00BA7DFD" w:rsidRDefault="008E233E" w:rsidP="001174EF">
            <w:pPr>
              <w:numPr>
                <w:ilvl w:val="0"/>
                <w:numId w:val="20"/>
              </w:numPr>
              <w:ind w:left="376"/>
              <w:contextualSpacing/>
              <w:rPr>
                <w:rFonts w:ascii="Arial" w:hAnsi="Arial" w:cs="Arial"/>
                <w:szCs w:val="24"/>
              </w:rPr>
            </w:pPr>
            <w:proofErr w:type="spellStart"/>
            <w:r w:rsidRPr="00BA7DFD">
              <w:rPr>
                <w:rFonts w:ascii="Arial" w:hAnsi="Arial" w:cs="Arial"/>
                <w:szCs w:val="24"/>
              </w:rPr>
              <w:t>Kidz</w:t>
            </w:r>
            <w:proofErr w:type="spellEnd"/>
            <w:r w:rsidRPr="00BA7DFD">
              <w:rPr>
                <w:rFonts w:ascii="Arial" w:hAnsi="Arial" w:cs="Arial"/>
                <w:szCs w:val="24"/>
              </w:rPr>
              <w:t xml:space="preserve"> Galore Confidential Proposal</w:t>
            </w:r>
          </w:p>
        </w:tc>
      </w:tr>
    </w:tbl>
    <w:p w14:paraId="3293AB73" w14:textId="77777777" w:rsidR="008E233E" w:rsidRPr="00BA7DFD" w:rsidRDefault="008E233E" w:rsidP="008E233E">
      <w:pPr>
        <w:jc w:val="both"/>
        <w:rPr>
          <w:rFonts w:ascii="Arial" w:eastAsiaTheme="minorHAnsi" w:hAnsi="Arial" w:cs="Arial"/>
          <w:b/>
          <w:szCs w:val="28"/>
          <w:lang w:val="en-US"/>
        </w:rPr>
      </w:pPr>
    </w:p>
    <w:p w14:paraId="426B19FF" w14:textId="1C399F1B" w:rsidR="008E233E" w:rsidRPr="00371768" w:rsidRDefault="008E233E" w:rsidP="008E233E">
      <w:pPr>
        <w:jc w:val="both"/>
        <w:rPr>
          <w:rFonts w:ascii="Arial" w:hAnsi="Arial" w:cs="Arial"/>
          <w:b/>
          <w:bCs/>
          <w:sz w:val="28"/>
          <w:szCs w:val="28"/>
        </w:rPr>
      </w:pPr>
      <w:r w:rsidRPr="00371768">
        <w:rPr>
          <w:rFonts w:ascii="Arial" w:hAnsi="Arial" w:cs="Arial"/>
          <w:b/>
          <w:bCs/>
          <w:sz w:val="28"/>
          <w:szCs w:val="28"/>
        </w:rPr>
        <w:t>Committee Recommendation</w:t>
      </w:r>
    </w:p>
    <w:p w14:paraId="21D11751" w14:textId="77777777" w:rsidR="008E233E" w:rsidRPr="006D752D" w:rsidRDefault="008E233E" w:rsidP="008E233E">
      <w:pPr>
        <w:jc w:val="both"/>
        <w:rPr>
          <w:rFonts w:ascii="Arial" w:hAnsi="Arial" w:cs="Arial"/>
          <w:szCs w:val="24"/>
        </w:rPr>
      </w:pPr>
    </w:p>
    <w:p w14:paraId="6D78436F" w14:textId="77777777" w:rsidR="008E233E" w:rsidRDefault="008E233E" w:rsidP="008E233E">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this item be deferred to the March 2021 round of meetings in order to r</w:t>
      </w:r>
      <w:r w:rsidRPr="005709C2">
        <w:rPr>
          <w:rFonts w:ascii="Arial" w:hAnsi="Arial" w:cs="Arial"/>
          <w:b/>
          <w:szCs w:val="24"/>
        </w:rPr>
        <w:t>eview the long-term needs for Child Care South of Stirling Highway</w:t>
      </w:r>
      <w:r>
        <w:rPr>
          <w:rFonts w:ascii="Arial" w:hAnsi="Arial" w:cs="Arial"/>
          <w:b/>
          <w:szCs w:val="24"/>
        </w:rPr>
        <w:t xml:space="preserve"> in reference to the City’s land assets and undertake full community consultation with all stakeholders.</w:t>
      </w:r>
    </w:p>
    <w:p w14:paraId="10C110AA" w14:textId="77777777" w:rsidR="008E233E" w:rsidRDefault="008E233E" w:rsidP="008E233E">
      <w:pPr>
        <w:jc w:val="both"/>
        <w:rPr>
          <w:rFonts w:ascii="Arial" w:hAnsi="Arial" w:cs="Arial"/>
          <w:b/>
          <w:szCs w:val="24"/>
        </w:rPr>
      </w:pPr>
    </w:p>
    <w:p w14:paraId="4785C1CA" w14:textId="77777777" w:rsidR="008E233E" w:rsidRPr="00371768" w:rsidRDefault="008E233E" w:rsidP="008E233E">
      <w:pPr>
        <w:jc w:val="both"/>
        <w:rPr>
          <w:rFonts w:ascii="Arial" w:eastAsiaTheme="minorHAnsi" w:hAnsi="Arial" w:cs="Arial"/>
          <w:bCs/>
          <w:sz w:val="28"/>
          <w:szCs w:val="32"/>
          <w:lang w:val="en-US"/>
        </w:rPr>
      </w:pPr>
      <w:r w:rsidRPr="00371768">
        <w:rPr>
          <w:rFonts w:ascii="Arial" w:eastAsiaTheme="minorHAnsi" w:hAnsi="Arial" w:cs="Arial"/>
          <w:bCs/>
          <w:sz w:val="28"/>
          <w:szCs w:val="32"/>
          <w:lang w:val="en-US"/>
        </w:rPr>
        <w:t>Recommendation to Committee</w:t>
      </w:r>
    </w:p>
    <w:p w14:paraId="716842E3" w14:textId="77777777" w:rsidR="008E233E" w:rsidRPr="00371768" w:rsidRDefault="008E233E" w:rsidP="008E233E">
      <w:pPr>
        <w:jc w:val="both"/>
        <w:rPr>
          <w:rFonts w:ascii="Arial" w:eastAsiaTheme="minorHAnsi" w:hAnsi="Arial" w:cs="Arial"/>
          <w:bCs/>
          <w:szCs w:val="32"/>
          <w:lang w:val="en-US"/>
        </w:rPr>
      </w:pPr>
    </w:p>
    <w:p w14:paraId="47DAFCDE" w14:textId="77777777" w:rsidR="008E233E" w:rsidRPr="00371768" w:rsidRDefault="008E233E" w:rsidP="008E233E">
      <w:pPr>
        <w:jc w:val="both"/>
        <w:rPr>
          <w:rFonts w:ascii="Arial" w:eastAsiaTheme="minorHAnsi" w:hAnsi="Arial" w:cs="Arial"/>
          <w:bCs/>
          <w:szCs w:val="32"/>
          <w:lang w:val="en-US"/>
        </w:rPr>
      </w:pPr>
      <w:r w:rsidRPr="00371768">
        <w:rPr>
          <w:rFonts w:ascii="Arial" w:eastAsiaTheme="minorHAnsi" w:hAnsi="Arial" w:cs="Arial"/>
          <w:bCs/>
          <w:szCs w:val="32"/>
          <w:lang w:val="en-US"/>
        </w:rPr>
        <w:t>Council:</w:t>
      </w:r>
    </w:p>
    <w:p w14:paraId="3723BAF9" w14:textId="77777777" w:rsidR="008E233E" w:rsidRPr="00371768" w:rsidRDefault="008E233E" w:rsidP="008E233E">
      <w:pPr>
        <w:jc w:val="both"/>
        <w:rPr>
          <w:rFonts w:ascii="Arial" w:eastAsiaTheme="minorHAnsi" w:hAnsi="Arial" w:cs="Arial"/>
          <w:bCs/>
          <w:szCs w:val="32"/>
          <w:lang w:val="en-US"/>
        </w:rPr>
      </w:pPr>
    </w:p>
    <w:p w14:paraId="70C8B2A1" w14:textId="77777777" w:rsidR="008E233E" w:rsidRPr="00371768" w:rsidRDefault="008E233E" w:rsidP="001174EF">
      <w:pPr>
        <w:numPr>
          <w:ilvl w:val="0"/>
          <w:numId w:val="21"/>
        </w:numPr>
        <w:spacing w:after="200" w:line="276" w:lineRule="auto"/>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agrees to proceed with the sale of its property at 64-66 </w:t>
      </w:r>
      <w:proofErr w:type="spellStart"/>
      <w:r w:rsidRPr="00371768">
        <w:rPr>
          <w:rFonts w:ascii="Arial" w:eastAsiaTheme="minorHAnsi" w:hAnsi="Arial" w:cs="Arial"/>
          <w:bCs/>
          <w:szCs w:val="24"/>
          <w:lang w:val="en-GB"/>
        </w:rPr>
        <w:t>Melvista</w:t>
      </w:r>
      <w:proofErr w:type="spellEnd"/>
      <w:r w:rsidRPr="00371768">
        <w:rPr>
          <w:rFonts w:ascii="Arial" w:eastAsiaTheme="minorHAnsi" w:hAnsi="Arial" w:cs="Arial"/>
          <w:bCs/>
          <w:szCs w:val="24"/>
          <w:lang w:val="en-GB"/>
        </w:rPr>
        <w:t xml:space="preserve"> Avenue, Dalkeith via public tender method, based on existing zoning and current planning uses, and in accordance with the requirements of the Local Government Act 1995; </w:t>
      </w:r>
    </w:p>
    <w:p w14:paraId="5E79B1F6" w14:textId="77777777" w:rsidR="008E233E" w:rsidRPr="00371768" w:rsidRDefault="008E233E" w:rsidP="008E233E">
      <w:pPr>
        <w:jc w:val="both"/>
        <w:rPr>
          <w:rFonts w:ascii="Arial" w:eastAsiaTheme="minorHAnsi" w:hAnsi="Arial" w:cs="Arial"/>
          <w:bCs/>
          <w:szCs w:val="24"/>
          <w:lang w:val="en-GB"/>
        </w:rPr>
      </w:pPr>
    </w:p>
    <w:p w14:paraId="7DAD24B9" w14:textId="77777777" w:rsidR="008E233E" w:rsidRPr="00371768" w:rsidRDefault="008E233E" w:rsidP="001174EF">
      <w:pPr>
        <w:numPr>
          <w:ilvl w:val="0"/>
          <w:numId w:val="21"/>
        </w:numPr>
        <w:spacing w:after="200" w:line="276" w:lineRule="auto"/>
        <w:contextualSpacing/>
        <w:jc w:val="both"/>
        <w:rPr>
          <w:rFonts w:ascii="Arial" w:eastAsiaTheme="minorHAnsi" w:hAnsi="Arial" w:cs="Arial"/>
          <w:bCs/>
          <w:szCs w:val="24"/>
          <w:lang w:val="en-GB"/>
        </w:rPr>
      </w:pPr>
      <w:r w:rsidRPr="00371768">
        <w:rPr>
          <w:rFonts w:ascii="Arial" w:eastAsiaTheme="minorHAnsi" w:hAnsi="Arial" w:cs="Arial"/>
          <w:bCs/>
          <w:szCs w:val="24"/>
          <w:lang w:val="en-GB"/>
        </w:rPr>
        <w:t xml:space="preserve">requires Administration to report back to Council once terms of a draft agreement for the sale of 64-66 </w:t>
      </w:r>
      <w:proofErr w:type="spellStart"/>
      <w:r w:rsidRPr="00371768">
        <w:rPr>
          <w:rFonts w:ascii="Arial" w:eastAsiaTheme="minorHAnsi" w:hAnsi="Arial" w:cs="Arial"/>
          <w:bCs/>
          <w:szCs w:val="24"/>
          <w:lang w:val="en-GB"/>
        </w:rPr>
        <w:t>Melvista</w:t>
      </w:r>
      <w:proofErr w:type="spellEnd"/>
      <w:r w:rsidRPr="00371768">
        <w:rPr>
          <w:rFonts w:ascii="Arial" w:eastAsiaTheme="minorHAnsi" w:hAnsi="Arial" w:cs="Arial"/>
          <w:bCs/>
          <w:szCs w:val="24"/>
          <w:lang w:val="en-GB"/>
        </w:rPr>
        <w:t xml:space="preserve"> Avenue, Dalkeith have been reached with the most appropriate purchaser, for review and approval; and </w:t>
      </w:r>
    </w:p>
    <w:p w14:paraId="7666BECC" w14:textId="77777777" w:rsidR="008E233E" w:rsidRPr="00371768" w:rsidRDefault="008E233E" w:rsidP="008E233E">
      <w:pPr>
        <w:contextualSpacing/>
        <w:jc w:val="both"/>
        <w:rPr>
          <w:rFonts w:ascii="Arial" w:eastAsiaTheme="minorHAnsi" w:hAnsi="Arial" w:cs="Arial"/>
          <w:bCs/>
          <w:szCs w:val="24"/>
          <w:lang w:val="en-GB"/>
        </w:rPr>
      </w:pPr>
    </w:p>
    <w:p w14:paraId="5EB28009" w14:textId="3B0E63D6" w:rsidR="008E233E" w:rsidRPr="008E233E" w:rsidRDefault="008E233E" w:rsidP="001174EF">
      <w:pPr>
        <w:numPr>
          <w:ilvl w:val="0"/>
          <w:numId w:val="21"/>
        </w:numPr>
        <w:spacing w:after="160" w:line="259" w:lineRule="auto"/>
        <w:contextualSpacing/>
        <w:jc w:val="both"/>
        <w:rPr>
          <w:rFonts w:ascii="Arial" w:eastAsiaTheme="minorHAnsi" w:hAnsi="Arial" w:cs="Arial"/>
          <w:bCs/>
          <w:sz w:val="28"/>
          <w:szCs w:val="32"/>
          <w:lang w:val="en-US"/>
        </w:rPr>
      </w:pPr>
      <w:r w:rsidRPr="00371768">
        <w:rPr>
          <w:rFonts w:ascii="Arial" w:eastAsiaTheme="minorHAnsi" w:hAnsi="Arial" w:cs="Arial"/>
          <w:bCs/>
          <w:szCs w:val="24"/>
          <w:lang w:val="en-GB"/>
        </w:rPr>
        <w:t>requests the Chief Executive Officer to prepare a business plan for the sale of the property, give public notice of the business plan and provide the submissions to Council so that it may decide whether to proceed with the undertaking as proposed or so that it is not significantly different from what is proposed,  in accordance with s3.59 of the Local Government Act 1995.</w:t>
      </w:r>
    </w:p>
    <w:p w14:paraId="7B103767" w14:textId="77777777" w:rsidR="00162798" w:rsidRDefault="00162798" w:rsidP="000E5B6E">
      <w:pPr>
        <w:numPr>
          <w:ilvl w:val="12"/>
          <w:numId w:val="0"/>
        </w:numPr>
        <w:tabs>
          <w:tab w:val="left" w:pos="720"/>
          <w:tab w:val="left" w:pos="1440"/>
          <w:tab w:val="left" w:pos="2410"/>
          <w:tab w:val="left" w:pos="2977"/>
          <w:tab w:val="right" w:pos="8335"/>
          <w:tab w:val="right" w:pos="8505"/>
        </w:tabs>
        <w:jc w:val="both"/>
        <w:rPr>
          <w:rFonts w:ascii="Arial" w:hAnsi="Arial" w:cs="Arial"/>
          <w:b/>
          <w:szCs w:val="24"/>
        </w:rPr>
        <w:sectPr w:rsidR="00162798" w:rsidSect="00162798">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52" w:name="_Toc51363880"/>
      <w:r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52"/>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2D406CE5"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3" w:name="_Toc51363881"/>
      <w:r w:rsidRPr="00012C59">
        <w:rPr>
          <w:rFonts w:ascii="Arial" w:hAnsi="Arial" w:cs="Arial"/>
          <w:sz w:val="24"/>
          <w:szCs w:val="24"/>
          <w:u w:val="none"/>
        </w:rPr>
        <w:t xml:space="preserve">Common Seal Register Report </w:t>
      </w:r>
      <w:r w:rsidR="00A97681">
        <w:rPr>
          <w:rFonts w:ascii="Arial" w:hAnsi="Arial" w:cs="Arial"/>
          <w:sz w:val="24"/>
          <w:szCs w:val="24"/>
          <w:u w:val="none"/>
        </w:rPr>
        <w:t>–</w:t>
      </w:r>
      <w:r w:rsidRPr="00012C59">
        <w:rPr>
          <w:rFonts w:ascii="Arial" w:hAnsi="Arial" w:cs="Arial"/>
          <w:sz w:val="24"/>
          <w:szCs w:val="24"/>
          <w:u w:val="none"/>
        </w:rPr>
        <w:t xml:space="preserve"> </w:t>
      </w:r>
      <w:r w:rsidR="00A97681">
        <w:rPr>
          <w:rFonts w:ascii="Arial" w:hAnsi="Arial" w:cs="Arial"/>
          <w:sz w:val="24"/>
          <w:szCs w:val="24"/>
          <w:u w:val="none"/>
        </w:rPr>
        <w:t>August 2020</w:t>
      </w:r>
      <w:bookmarkEnd w:id="53"/>
    </w:p>
    <w:p w14:paraId="200BC096" w14:textId="77777777" w:rsidR="00012C59" w:rsidRDefault="00012C59" w:rsidP="00012C59">
      <w:pPr>
        <w:ind w:left="709"/>
        <w:jc w:val="both"/>
        <w:rPr>
          <w:rFonts w:ascii="Arial" w:hAnsi="Arial" w:cs="Arial"/>
          <w:b/>
        </w:rPr>
      </w:pPr>
    </w:p>
    <w:p w14:paraId="200BC097" w14:textId="1F1BB5EE"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A97681">
        <w:rPr>
          <w:rFonts w:ascii="Arial" w:hAnsi="Arial" w:cs="Arial"/>
          <w:szCs w:val="24"/>
        </w:rPr>
        <w:t>August 2020</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47D3940B" w:rsidR="00C760AF" w:rsidRDefault="00A97681" w:rsidP="00C760AF">
      <w:pPr>
        <w:jc w:val="both"/>
        <w:rPr>
          <w:rFonts w:ascii="Arial" w:hAnsi="Arial" w:cs="Arial"/>
          <w:b/>
        </w:rPr>
      </w:pPr>
      <w:r>
        <w:rPr>
          <w:rFonts w:ascii="Arial" w:hAnsi="Arial" w:cs="Arial"/>
          <w:b/>
          <w:szCs w:val="24"/>
        </w:rPr>
        <w:t>August 2020</w:t>
      </w:r>
    </w:p>
    <w:p w14:paraId="773F8635" w14:textId="77777777" w:rsidR="00C760AF" w:rsidRDefault="00C760AF" w:rsidP="00C760AF">
      <w:pPr>
        <w:jc w:val="both"/>
        <w:rPr>
          <w:rFonts w:ascii="Arial" w:hAnsi="Arial" w:cs="Arial"/>
          <w:b/>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410"/>
        <w:gridCol w:w="1984"/>
        <w:gridCol w:w="3402"/>
        <w:gridCol w:w="4565"/>
      </w:tblGrid>
      <w:tr w:rsidR="0069536C" w:rsidRPr="007E5C7D" w14:paraId="56F36C45" w14:textId="77777777" w:rsidTr="00A97681">
        <w:trPr>
          <w:trHeight w:val="557"/>
          <w:tblHeader/>
        </w:trPr>
        <w:tc>
          <w:tcPr>
            <w:tcW w:w="1531"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D7632F">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D7632F">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D7632F">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D7632F">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D7632F">
            <w:pPr>
              <w:ind w:right="68"/>
              <w:rPr>
                <w:rFonts w:ascii="Arial" w:hAnsi="Arial" w:cs="Arial"/>
                <w:b/>
                <w:bCs/>
              </w:rPr>
            </w:pPr>
            <w:r w:rsidRPr="007E5C7D">
              <w:rPr>
                <w:rFonts w:ascii="Arial" w:hAnsi="Arial" w:cs="Arial"/>
                <w:b/>
                <w:bCs/>
              </w:rPr>
              <w:t>REASON FOR USE</w:t>
            </w:r>
          </w:p>
        </w:tc>
      </w:tr>
      <w:tr w:rsidR="00C760AF" w:rsidRPr="007E5C7D" w14:paraId="43644EE6" w14:textId="77777777" w:rsidTr="00A97681">
        <w:trPr>
          <w:trHeight w:val="870"/>
          <w:tblHeader/>
        </w:trPr>
        <w:tc>
          <w:tcPr>
            <w:tcW w:w="1531" w:type="dxa"/>
            <w:tcBorders>
              <w:top w:val="single" w:sz="4" w:space="0" w:color="auto"/>
              <w:left w:val="single" w:sz="4" w:space="0" w:color="auto"/>
              <w:bottom w:val="single" w:sz="4" w:space="0" w:color="auto"/>
              <w:right w:val="single" w:sz="4" w:space="0" w:color="auto"/>
            </w:tcBorders>
          </w:tcPr>
          <w:p w14:paraId="538D6988" w14:textId="4CA93E06" w:rsidR="00C760AF" w:rsidRPr="00854CB3" w:rsidRDefault="003A2DE0" w:rsidP="00D7632F">
            <w:pPr>
              <w:ind w:right="68"/>
              <w:rPr>
                <w:rFonts w:ascii="Arial" w:hAnsi="Arial" w:cs="Arial"/>
                <w:bCs/>
              </w:rPr>
            </w:pPr>
            <w:r>
              <w:rPr>
                <w:rFonts w:ascii="Arial" w:hAnsi="Arial" w:cs="Arial"/>
                <w:bCs/>
              </w:rPr>
              <w:t>947</w:t>
            </w:r>
          </w:p>
        </w:tc>
        <w:tc>
          <w:tcPr>
            <w:tcW w:w="2410" w:type="dxa"/>
            <w:tcBorders>
              <w:top w:val="single" w:sz="4" w:space="0" w:color="auto"/>
              <w:left w:val="single" w:sz="4" w:space="0" w:color="auto"/>
              <w:bottom w:val="single" w:sz="4" w:space="0" w:color="auto"/>
              <w:right w:val="single" w:sz="4" w:space="0" w:color="auto"/>
            </w:tcBorders>
          </w:tcPr>
          <w:p w14:paraId="731677C5" w14:textId="4BF029EF" w:rsidR="00C760AF" w:rsidRPr="00854CB3" w:rsidRDefault="006A6520" w:rsidP="00D7632F">
            <w:pPr>
              <w:ind w:right="68"/>
              <w:rPr>
                <w:rFonts w:ascii="Arial" w:hAnsi="Arial" w:cs="Arial"/>
                <w:bCs/>
              </w:rPr>
            </w:pPr>
            <w:r>
              <w:rPr>
                <w:rFonts w:ascii="Arial" w:hAnsi="Arial" w:cs="Arial"/>
                <w:bCs/>
              </w:rPr>
              <w:t>4 August 2020</w:t>
            </w:r>
          </w:p>
        </w:tc>
        <w:tc>
          <w:tcPr>
            <w:tcW w:w="1984" w:type="dxa"/>
            <w:tcBorders>
              <w:top w:val="single" w:sz="4" w:space="0" w:color="auto"/>
              <w:left w:val="single" w:sz="4" w:space="0" w:color="auto"/>
              <w:bottom w:val="single" w:sz="4" w:space="0" w:color="auto"/>
              <w:right w:val="single" w:sz="4" w:space="0" w:color="auto"/>
            </w:tcBorders>
          </w:tcPr>
          <w:p w14:paraId="3FFDB9F3" w14:textId="1B028223" w:rsidR="00C760AF" w:rsidRPr="00854CB3" w:rsidRDefault="006A6520" w:rsidP="00D7632F">
            <w:pPr>
              <w:ind w:right="68"/>
              <w:rPr>
                <w:rFonts w:ascii="Arial" w:hAnsi="Arial" w:cs="Arial"/>
                <w:bCs/>
              </w:rPr>
            </w:pPr>
            <w:r>
              <w:rPr>
                <w:rFonts w:ascii="Arial" w:hAnsi="Arial" w:cs="Arial"/>
                <w:bCs/>
              </w:rPr>
              <w:t>Corporate &amp; Strategy</w:t>
            </w:r>
          </w:p>
        </w:tc>
        <w:tc>
          <w:tcPr>
            <w:tcW w:w="3402" w:type="dxa"/>
            <w:tcBorders>
              <w:top w:val="single" w:sz="4" w:space="0" w:color="auto"/>
              <w:left w:val="single" w:sz="4" w:space="0" w:color="auto"/>
              <w:bottom w:val="single" w:sz="4" w:space="0" w:color="auto"/>
              <w:right w:val="single" w:sz="4" w:space="0" w:color="auto"/>
            </w:tcBorders>
          </w:tcPr>
          <w:p w14:paraId="12A7FB88" w14:textId="77777777" w:rsidR="003A2DE0" w:rsidRDefault="006A6520" w:rsidP="00D7632F">
            <w:pPr>
              <w:ind w:right="68"/>
              <w:rPr>
                <w:rFonts w:ascii="Arial" w:hAnsi="Arial" w:cs="Arial"/>
                <w:bCs/>
              </w:rPr>
            </w:pPr>
            <w:r>
              <w:rPr>
                <w:rFonts w:ascii="Arial" w:hAnsi="Arial" w:cs="Arial"/>
                <w:bCs/>
              </w:rPr>
              <w:t xml:space="preserve">Council Meeting </w:t>
            </w:r>
          </w:p>
          <w:p w14:paraId="193BC0F6" w14:textId="77777777" w:rsidR="00F12BF5" w:rsidRDefault="00F12BF5" w:rsidP="00D7632F">
            <w:pPr>
              <w:ind w:right="68"/>
              <w:rPr>
                <w:rFonts w:ascii="Arial" w:hAnsi="Arial" w:cs="Arial"/>
                <w:bCs/>
              </w:rPr>
            </w:pPr>
            <w:r>
              <w:rPr>
                <w:rFonts w:ascii="Arial" w:hAnsi="Arial" w:cs="Arial"/>
                <w:bCs/>
              </w:rPr>
              <w:t>28 July 2020</w:t>
            </w:r>
          </w:p>
          <w:p w14:paraId="46FA64FF" w14:textId="6C6C4DE5" w:rsidR="00F12BF5" w:rsidRPr="00854CB3" w:rsidRDefault="00F12BF5" w:rsidP="00D7632F">
            <w:pPr>
              <w:ind w:right="68"/>
              <w:rPr>
                <w:rFonts w:ascii="Arial" w:hAnsi="Arial" w:cs="Arial"/>
                <w:bCs/>
              </w:rPr>
            </w:pPr>
            <w:r>
              <w:rPr>
                <w:rFonts w:ascii="Arial" w:hAnsi="Arial" w:cs="Arial"/>
                <w:bCs/>
              </w:rPr>
              <w:t>CPS13.20</w:t>
            </w:r>
          </w:p>
        </w:tc>
        <w:tc>
          <w:tcPr>
            <w:tcW w:w="4565" w:type="dxa"/>
            <w:tcBorders>
              <w:top w:val="single" w:sz="4" w:space="0" w:color="auto"/>
              <w:left w:val="single" w:sz="4" w:space="0" w:color="auto"/>
              <w:bottom w:val="single" w:sz="4" w:space="0" w:color="auto"/>
              <w:right w:val="single" w:sz="4" w:space="0" w:color="auto"/>
            </w:tcBorders>
          </w:tcPr>
          <w:p w14:paraId="0F0163F4" w14:textId="07068ADE" w:rsidR="00C760AF" w:rsidRPr="00806A90" w:rsidRDefault="00BF3CBB" w:rsidP="00D7632F">
            <w:pPr>
              <w:ind w:right="68"/>
              <w:jc w:val="both"/>
              <w:rPr>
                <w:rFonts w:ascii="Arial" w:hAnsi="Arial" w:cs="Arial"/>
                <w:bCs/>
              </w:rPr>
            </w:pPr>
            <w:r w:rsidRPr="00BF3CBB">
              <w:rPr>
                <w:rFonts w:ascii="Arial" w:hAnsi="Arial" w:cs="Arial"/>
                <w:bCs/>
              </w:rPr>
              <w:t>Seal Certification - Seal No. 947 - Deed of Surrender (in triplicate) relating to the Town of Claremont vacating 2 x Depot Service Sites</w:t>
            </w:r>
          </w:p>
        </w:tc>
      </w:tr>
      <w:tr w:rsidR="00C760AF" w:rsidRPr="007E5C7D" w14:paraId="3FEDA728" w14:textId="77777777" w:rsidTr="00A97681">
        <w:trPr>
          <w:trHeight w:val="870"/>
          <w:tblHeader/>
        </w:trPr>
        <w:tc>
          <w:tcPr>
            <w:tcW w:w="1531" w:type="dxa"/>
            <w:tcBorders>
              <w:top w:val="single" w:sz="4" w:space="0" w:color="auto"/>
              <w:left w:val="single" w:sz="4" w:space="0" w:color="auto"/>
              <w:bottom w:val="single" w:sz="4" w:space="0" w:color="auto"/>
              <w:right w:val="single" w:sz="4" w:space="0" w:color="auto"/>
            </w:tcBorders>
          </w:tcPr>
          <w:p w14:paraId="7A339D6D" w14:textId="5DFAAD95" w:rsidR="00C760AF" w:rsidRPr="00854CB3" w:rsidRDefault="003A2DE0" w:rsidP="00D7632F">
            <w:pPr>
              <w:ind w:right="68"/>
              <w:rPr>
                <w:rFonts w:ascii="Arial" w:hAnsi="Arial" w:cs="Arial"/>
                <w:bCs/>
              </w:rPr>
            </w:pPr>
            <w:r>
              <w:rPr>
                <w:rFonts w:ascii="Arial" w:hAnsi="Arial" w:cs="Arial"/>
                <w:bCs/>
              </w:rPr>
              <w:t>948</w:t>
            </w:r>
          </w:p>
        </w:tc>
        <w:tc>
          <w:tcPr>
            <w:tcW w:w="2410" w:type="dxa"/>
            <w:tcBorders>
              <w:top w:val="single" w:sz="4" w:space="0" w:color="auto"/>
              <w:left w:val="single" w:sz="4" w:space="0" w:color="auto"/>
              <w:bottom w:val="single" w:sz="4" w:space="0" w:color="auto"/>
              <w:right w:val="single" w:sz="4" w:space="0" w:color="auto"/>
            </w:tcBorders>
          </w:tcPr>
          <w:p w14:paraId="292B5091" w14:textId="1B84371A" w:rsidR="00C760AF" w:rsidRPr="00854CB3" w:rsidRDefault="006A6520" w:rsidP="00D7632F">
            <w:pPr>
              <w:ind w:right="68"/>
              <w:rPr>
                <w:rFonts w:ascii="Arial" w:hAnsi="Arial" w:cs="Arial"/>
                <w:bCs/>
              </w:rPr>
            </w:pPr>
            <w:r>
              <w:rPr>
                <w:rFonts w:ascii="Arial" w:hAnsi="Arial" w:cs="Arial"/>
                <w:bCs/>
              </w:rPr>
              <w:t>25 August 2020</w:t>
            </w:r>
          </w:p>
        </w:tc>
        <w:tc>
          <w:tcPr>
            <w:tcW w:w="1984" w:type="dxa"/>
            <w:tcBorders>
              <w:top w:val="single" w:sz="4" w:space="0" w:color="auto"/>
              <w:left w:val="single" w:sz="4" w:space="0" w:color="auto"/>
              <w:bottom w:val="single" w:sz="4" w:space="0" w:color="auto"/>
              <w:right w:val="single" w:sz="4" w:space="0" w:color="auto"/>
            </w:tcBorders>
          </w:tcPr>
          <w:p w14:paraId="7DBE88CA" w14:textId="6C659120" w:rsidR="00C760AF" w:rsidRPr="00854CB3" w:rsidRDefault="006A6520" w:rsidP="00D7632F">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5AD2FE92" w14:textId="77777777" w:rsidR="006A6520" w:rsidRDefault="006A6520" w:rsidP="006A6520">
            <w:pPr>
              <w:ind w:right="68"/>
              <w:rPr>
                <w:rFonts w:ascii="Arial" w:hAnsi="Arial" w:cs="Arial"/>
                <w:bCs/>
              </w:rPr>
            </w:pPr>
            <w:r>
              <w:rPr>
                <w:rFonts w:ascii="Arial" w:hAnsi="Arial" w:cs="Arial"/>
                <w:bCs/>
              </w:rPr>
              <w:t xml:space="preserve">Council Meeting </w:t>
            </w:r>
          </w:p>
          <w:p w14:paraId="6B7D0D8A" w14:textId="77777777" w:rsidR="006A6520" w:rsidRDefault="006A6520" w:rsidP="006A6520">
            <w:pPr>
              <w:ind w:right="68"/>
              <w:rPr>
                <w:rFonts w:ascii="Arial" w:hAnsi="Arial" w:cs="Arial"/>
                <w:bCs/>
              </w:rPr>
            </w:pPr>
            <w:r>
              <w:rPr>
                <w:rFonts w:ascii="Arial" w:hAnsi="Arial" w:cs="Arial"/>
                <w:bCs/>
              </w:rPr>
              <w:t>28 July 2020</w:t>
            </w:r>
          </w:p>
          <w:p w14:paraId="11929D7B" w14:textId="377D538E" w:rsidR="00C760AF" w:rsidRPr="00854CB3" w:rsidRDefault="006A6520" w:rsidP="006A6520">
            <w:pPr>
              <w:ind w:right="68"/>
              <w:rPr>
                <w:rFonts w:ascii="Arial" w:hAnsi="Arial" w:cs="Arial"/>
                <w:bCs/>
              </w:rPr>
            </w:pPr>
            <w:r>
              <w:rPr>
                <w:rFonts w:ascii="Arial" w:hAnsi="Arial" w:cs="Arial"/>
                <w:bCs/>
              </w:rPr>
              <w:t>Item 13.4</w:t>
            </w:r>
          </w:p>
        </w:tc>
        <w:tc>
          <w:tcPr>
            <w:tcW w:w="4565" w:type="dxa"/>
            <w:tcBorders>
              <w:top w:val="single" w:sz="4" w:space="0" w:color="auto"/>
              <w:left w:val="single" w:sz="4" w:space="0" w:color="auto"/>
              <w:bottom w:val="single" w:sz="4" w:space="0" w:color="auto"/>
              <w:right w:val="single" w:sz="4" w:space="0" w:color="auto"/>
            </w:tcBorders>
          </w:tcPr>
          <w:p w14:paraId="40B020F8" w14:textId="3EE0B666" w:rsidR="00C760AF" w:rsidRPr="00806A90" w:rsidRDefault="006A6520" w:rsidP="00D7632F">
            <w:pPr>
              <w:ind w:right="68"/>
              <w:jc w:val="both"/>
              <w:rPr>
                <w:rFonts w:ascii="Arial" w:hAnsi="Arial" w:cs="Arial"/>
                <w:bCs/>
              </w:rPr>
            </w:pPr>
            <w:r w:rsidRPr="006A6520">
              <w:rPr>
                <w:rFonts w:ascii="Arial" w:hAnsi="Arial" w:cs="Arial"/>
                <w:bCs/>
              </w:rPr>
              <w:t>Seal Certification - Seal No. 948 - Deed of Easement and Deed of Agreement former Brockway Landfill Site between Christ Church Grammar School Playing Fields Pty Ltd &amp; City of Nedlands (2 copies)</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2198E78C"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4" w:name="_Toc51363882"/>
      <w:r w:rsidR="00012C59" w:rsidRPr="00012C59">
        <w:rPr>
          <w:rFonts w:ascii="Arial" w:hAnsi="Arial" w:cs="Arial"/>
          <w:sz w:val="24"/>
          <w:szCs w:val="24"/>
          <w:u w:val="none"/>
        </w:rPr>
        <w:t xml:space="preserve">List of Delegated Authorities </w:t>
      </w:r>
      <w:r w:rsidR="00A97681">
        <w:rPr>
          <w:rFonts w:ascii="Arial" w:hAnsi="Arial" w:cs="Arial"/>
          <w:sz w:val="24"/>
          <w:szCs w:val="24"/>
          <w:u w:val="none"/>
        </w:rPr>
        <w:t>–</w:t>
      </w:r>
      <w:r w:rsidR="00012C59" w:rsidRPr="00012C59">
        <w:rPr>
          <w:rFonts w:ascii="Arial" w:hAnsi="Arial" w:cs="Arial"/>
          <w:sz w:val="24"/>
          <w:szCs w:val="24"/>
          <w:u w:val="none"/>
        </w:rPr>
        <w:t xml:space="preserve"> </w:t>
      </w:r>
      <w:r w:rsidR="00A97681">
        <w:rPr>
          <w:rFonts w:ascii="Arial" w:hAnsi="Arial" w:cs="Arial"/>
          <w:sz w:val="24"/>
          <w:szCs w:val="24"/>
          <w:u w:val="none"/>
        </w:rPr>
        <w:t>August 2020</w:t>
      </w:r>
      <w:bookmarkEnd w:id="54"/>
    </w:p>
    <w:p w14:paraId="200BC09C" w14:textId="77777777" w:rsidR="00012C59" w:rsidRDefault="00012C59" w:rsidP="00012C59">
      <w:pPr>
        <w:ind w:left="709"/>
        <w:jc w:val="both"/>
        <w:rPr>
          <w:rFonts w:ascii="Arial" w:hAnsi="Arial" w:cs="Arial"/>
        </w:rPr>
      </w:pPr>
    </w:p>
    <w:p w14:paraId="200BC09D" w14:textId="1F886CF5"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A97681">
        <w:rPr>
          <w:rFonts w:ascii="Arial" w:hAnsi="Arial" w:cs="Arial"/>
          <w:szCs w:val="24"/>
        </w:rPr>
        <w:t>August 2020</w:t>
      </w:r>
      <w:r>
        <w:rPr>
          <w:rFonts w:ascii="Arial" w:hAnsi="Arial" w:cs="Arial"/>
          <w:szCs w:val="24"/>
        </w:rPr>
        <w:t xml:space="preserve"> </w:t>
      </w:r>
      <w:r w:rsidRPr="00012C59">
        <w:rPr>
          <w:rFonts w:ascii="Arial" w:hAnsi="Arial" w:cs="Arial"/>
        </w:rPr>
        <w:t>is to be received.</w:t>
      </w:r>
    </w:p>
    <w:p w14:paraId="38E9D317" w14:textId="77777777" w:rsidR="0085261F" w:rsidRDefault="0085261F" w:rsidP="009E5692">
      <w:pPr>
        <w:jc w:val="both"/>
        <w:rPr>
          <w:rFonts w:ascii="Arial" w:hAnsi="Arial" w:cs="Arial"/>
        </w:rPr>
      </w:pPr>
    </w:p>
    <w:p w14:paraId="18BC95CE" w14:textId="77777777" w:rsidR="0085261F" w:rsidRDefault="0085261F" w:rsidP="009E5692">
      <w:pPr>
        <w:jc w:val="both"/>
        <w:rPr>
          <w:rFonts w:ascii="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24"/>
        <w:gridCol w:w="2818"/>
        <w:gridCol w:w="2630"/>
        <w:gridCol w:w="1984"/>
        <w:gridCol w:w="1560"/>
      </w:tblGrid>
      <w:tr w:rsidR="00D87473" w14:paraId="0BEA6E40" w14:textId="77777777" w:rsidTr="00961608">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20F1CE37" w14:textId="77777777" w:rsidR="00D87473" w:rsidRDefault="00D87473" w:rsidP="00D620B7">
            <w:pPr>
              <w:pStyle w:val="Header"/>
              <w:rPr>
                <w:rFonts w:ascii="Arial" w:hAnsi="Arial" w:cs="Arial"/>
                <w:b/>
                <w:color w:val="FFFFFF"/>
                <w:szCs w:val="24"/>
              </w:rPr>
            </w:pPr>
            <w:r>
              <w:rPr>
                <w:rFonts w:ascii="Arial" w:hAnsi="Arial" w:cs="Arial"/>
                <w:b/>
                <w:color w:val="FFFFFF"/>
                <w:szCs w:val="24"/>
              </w:rPr>
              <w:t>Date of use of delegation of authority</w:t>
            </w:r>
          </w:p>
        </w:tc>
        <w:tc>
          <w:tcPr>
            <w:tcW w:w="3624" w:type="dxa"/>
            <w:tcBorders>
              <w:top w:val="single" w:sz="4" w:space="0" w:color="auto"/>
              <w:left w:val="single" w:sz="4" w:space="0" w:color="auto"/>
              <w:bottom w:val="single" w:sz="4" w:space="0" w:color="auto"/>
              <w:right w:val="single" w:sz="4" w:space="0" w:color="auto"/>
            </w:tcBorders>
            <w:shd w:val="clear" w:color="auto" w:fill="1F497D"/>
            <w:hideMark/>
          </w:tcPr>
          <w:p w14:paraId="7780CFD8" w14:textId="77777777" w:rsidR="00D87473" w:rsidRDefault="00D87473" w:rsidP="00D620B7">
            <w:pPr>
              <w:pStyle w:val="Header"/>
              <w:rPr>
                <w:rFonts w:ascii="Arial" w:hAnsi="Arial" w:cs="Arial"/>
                <w:b/>
                <w:color w:val="FFFFFF"/>
                <w:szCs w:val="24"/>
              </w:rPr>
            </w:pPr>
            <w:r>
              <w:rPr>
                <w:rFonts w:ascii="Arial" w:hAnsi="Arial" w:cs="Arial"/>
                <w:b/>
                <w:color w:val="FFFFFF"/>
                <w:szCs w:val="24"/>
              </w:rPr>
              <w:t>Title</w:t>
            </w:r>
          </w:p>
        </w:tc>
        <w:tc>
          <w:tcPr>
            <w:tcW w:w="2818" w:type="dxa"/>
            <w:tcBorders>
              <w:top w:val="single" w:sz="4" w:space="0" w:color="auto"/>
              <w:left w:val="single" w:sz="4" w:space="0" w:color="auto"/>
              <w:bottom w:val="single" w:sz="4" w:space="0" w:color="auto"/>
              <w:right w:val="single" w:sz="4" w:space="0" w:color="auto"/>
            </w:tcBorders>
            <w:shd w:val="clear" w:color="auto" w:fill="1F497D"/>
            <w:hideMark/>
          </w:tcPr>
          <w:p w14:paraId="23B296B1" w14:textId="77777777" w:rsidR="00D87473" w:rsidRDefault="00D87473" w:rsidP="00D620B7">
            <w:pPr>
              <w:pStyle w:val="Header"/>
              <w:rPr>
                <w:rFonts w:ascii="Arial" w:hAnsi="Arial" w:cs="Arial"/>
                <w:b/>
                <w:color w:val="FFFFFF"/>
                <w:szCs w:val="24"/>
              </w:rPr>
            </w:pPr>
            <w:r>
              <w:rPr>
                <w:rFonts w:ascii="Arial" w:hAnsi="Arial" w:cs="Arial"/>
                <w:b/>
                <w:color w:val="FFFFFF"/>
                <w:szCs w:val="24"/>
              </w:rPr>
              <w:t>Position exercising delegated authority</w:t>
            </w:r>
          </w:p>
        </w:tc>
        <w:tc>
          <w:tcPr>
            <w:tcW w:w="2630" w:type="dxa"/>
            <w:tcBorders>
              <w:top w:val="single" w:sz="4" w:space="0" w:color="auto"/>
              <w:left w:val="single" w:sz="4" w:space="0" w:color="auto"/>
              <w:bottom w:val="single" w:sz="4" w:space="0" w:color="auto"/>
              <w:right w:val="single" w:sz="4" w:space="0" w:color="auto"/>
            </w:tcBorders>
            <w:shd w:val="clear" w:color="auto" w:fill="1F497D"/>
            <w:hideMark/>
          </w:tcPr>
          <w:p w14:paraId="154BDCA5" w14:textId="77777777" w:rsidR="00D87473" w:rsidRDefault="00D87473" w:rsidP="00D620B7">
            <w:pPr>
              <w:pStyle w:val="Header"/>
              <w:rPr>
                <w:rFonts w:ascii="Arial" w:hAnsi="Arial" w:cs="Arial"/>
                <w:b/>
                <w:color w:val="FFFFFF"/>
                <w:szCs w:val="24"/>
              </w:rPr>
            </w:pPr>
            <w:r>
              <w:rPr>
                <w:rFonts w:ascii="Arial" w:hAnsi="Arial" w:cs="Arial"/>
                <w:b/>
                <w:color w:val="FFFFFF"/>
                <w:szCs w:val="24"/>
              </w:rPr>
              <w:t>Act</w:t>
            </w:r>
          </w:p>
        </w:tc>
        <w:tc>
          <w:tcPr>
            <w:tcW w:w="1984" w:type="dxa"/>
            <w:tcBorders>
              <w:top w:val="single" w:sz="4" w:space="0" w:color="auto"/>
              <w:left w:val="single" w:sz="4" w:space="0" w:color="auto"/>
              <w:bottom w:val="single" w:sz="4" w:space="0" w:color="auto"/>
              <w:right w:val="single" w:sz="4" w:space="0" w:color="auto"/>
            </w:tcBorders>
            <w:shd w:val="clear" w:color="auto" w:fill="1F497D"/>
            <w:hideMark/>
          </w:tcPr>
          <w:p w14:paraId="1A5C5F57" w14:textId="77777777" w:rsidR="00D87473" w:rsidRDefault="00D87473" w:rsidP="00D620B7">
            <w:pPr>
              <w:pStyle w:val="Header"/>
              <w:rPr>
                <w:rFonts w:ascii="Arial" w:hAnsi="Arial" w:cs="Arial"/>
                <w:b/>
                <w:color w:val="FFFFFF"/>
                <w:szCs w:val="24"/>
              </w:rPr>
            </w:pPr>
            <w:r>
              <w:rPr>
                <w:rFonts w:ascii="Arial" w:hAnsi="Arial" w:cs="Arial"/>
                <w:b/>
                <w:color w:val="FFFFFF"/>
                <w:szCs w:val="24"/>
              </w:rPr>
              <w:t>Section of Act</w:t>
            </w:r>
          </w:p>
        </w:tc>
        <w:tc>
          <w:tcPr>
            <w:tcW w:w="1560" w:type="dxa"/>
            <w:tcBorders>
              <w:top w:val="single" w:sz="4" w:space="0" w:color="auto"/>
              <w:left w:val="single" w:sz="4" w:space="0" w:color="auto"/>
              <w:bottom w:val="single" w:sz="4" w:space="0" w:color="auto"/>
              <w:right w:val="single" w:sz="4" w:space="0" w:color="auto"/>
            </w:tcBorders>
            <w:shd w:val="clear" w:color="auto" w:fill="1F497D"/>
            <w:hideMark/>
          </w:tcPr>
          <w:p w14:paraId="64C24553" w14:textId="77777777" w:rsidR="00D87473" w:rsidRDefault="00D87473" w:rsidP="00D620B7">
            <w:pPr>
              <w:pStyle w:val="Header"/>
              <w:rPr>
                <w:rFonts w:ascii="Arial" w:hAnsi="Arial" w:cs="Arial"/>
                <w:b/>
                <w:color w:val="FFFFFF"/>
                <w:szCs w:val="24"/>
              </w:rPr>
            </w:pPr>
            <w:r>
              <w:rPr>
                <w:rFonts w:ascii="Arial" w:hAnsi="Arial" w:cs="Arial"/>
                <w:b/>
                <w:color w:val="FFFFFF"/>
                <w:szCs w:val="24"/>
              </w:rPr>
              <w:t xml:space="preserve">Applicant / </w:t>
            </w:r>
            <w:proofErr w:type="spellStart"/>
            <w:r>
              <w:rPr>
                <w:rFonts w:ascii="Arial" w:hAnsi="Arial" w:cs="Arial"/>
                <w:b/>
                <w:color w:val="FFFFFF"/>
                <w:szCs w:val="24"/>
              </w:rPr>
              <w:t>CoN</w:t>
            </w:r>
            <w:proofErr w:type="spellEnd"/>
            <w:r>
              <w:rPr>
                <w:rFonts w:ascii="Arial" w:hAnsi="Arial" w:cs="Arial"/>
                <w:b/>
                <w:color w:val="FFFFFF"/>
                <w:szCs w:val="24"/>
              </w:rPr>
              <w:t xml:space="preserve"> / Property Owner / Other</w:t>
            </w:r>
          </w:p>
        </w:tc>
      </w:tr>
      <w:tr w:rsidR="00D87473" w14:paraId="4435D234" w14:textId="77777777" w:rsidTr="00D620B7">
        <w:trPr>
          <w:trHeight w:val="359"/>
        </w:trPr>
        <w:tc>
          <w:tcPr>
            <w:tcW w:w="14034"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3B9452B6" w14:textId="080D95F9" w:rsidR="00D87473" w:rsidRDefault="00D87473" w:rsidP="00D620B7">
            <w:pPr>
              <w:pStyle w:val="Header"/>
              <w:jc w:val="center"/>
              <w:rPr>
                <w:rFonts w:ascii="Arial" w:hAnsi="Arial" w:cs="Arial"/>
                <w:b/>
                <w:color w:val="FFFFFF"/>
                <w:szCs w:val="24"/>
              </w:rPr>
            </w:pPr>
            <w:r>
              <w:rPr>
                <w:rFonts w:ascii="Arial" w:hAnsi="Arial" w:cs="Arial"/>
                <w:b/>
                <w:color w:val="FFFFFF"/>
                <w:sz w:val="36"/>
                <w:szCs w:val="40"/>
              </w:rPr>
              <w:t>August 2020</w:t>
            </w:r>
          </w:p>
        </w:tc>
      </w:tr>
      <w:tr w:rsidR="00961608" w:rsidRPr="00A165BA" w14:paraId="5DF7E8D3" w14:textId="77777777" w:rsidTr="00961608">
        <w:tc>
          <w:tcPr>
            <w:tcW w:w="1418" w:type="dxa"/>
            <w:tcBorders>
              <w:top w:val="single" w:sz="4" w:space="0" w:color="auto"/>
              <w:left w:val="single" w:sz="4" w:space="0" w:color="auto"/>
              <w:bottom w:val="single" w:sz="4" w:space="0" w:color="auto"/>
              <w:right w:val="single" w:sz="4" w:space="0" w:color="auto"/>
            </w:tcBorders>
          </w:tcPr>
          <w:p w14:paraId="5FCDF6AC" w14:textId="23EF8A82"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7B7CFFE5" w14:textId="37A16C6D" w:rsidR="00961608" w:rsidRPr="00961608" w:rsidRDefault="00961608" w:rsidP="00961608">
            <w:pPr>
              <w:pStyle w:val="Header"/>
              <w:rPr>
                <w:rFonts w:ascii="Arial" w:hAnsi="Arial" w:cs="Arial"/>
                <w:b/>
                <w:szCs w:val="24"/>
              </w:rPr>
            </w:pPr>
            <w:r w:rsidRPr="00961608">
              <w:rPr>
                <w:rFonts w:ascii="Arial" w:hAnsi="Arial" w:cs="Arial"/>
                <w:szCs w:val="24"/>
              </w:rPr>
              <w:t xml:space="preserve">(APP) DA20-49575 - 48 Browne </w:t>
            </w:r>
            <w:proofErr w:type="spellStart"/>
            <w:r w:rsidRPr="00961608">
              <w:rPr>
                <w:rFonts w:ascii="Arial" w:hAnsi="Arial" w:cs="Arial"/>
                <w:szCs w:val="24"/>
              </w:rPr>
              <w:t>Aveune</w:t>
            </w:r>
            <w:proofErr w:type="spellEnd"/>
            <w:r w:rsidRPr="00961608">
              <w:rPr>
                <w:rFonts w:ascii="Arial" w:hAnsi="Arial" w:cs="Arial"/>
                <w:szCs w:val="24"/>
              </w:rPr>
              <w:t>, Dalkeith - Single House</w:t>
            </w:r>
          </w:p>
        </w:tc>
        <w:tc>
          <w:tcPr>
            <w:tcW w:w="2818" w:type="dxa"/>
            <w:tcBorders>
              <w:top w:val="single" w:sz="4" w:space="0" w:color="auto"/>
              <w:left w:val="single" w:sz="4" w:space="0" w:color="auto"/>
              <w:bottom w:val="single" w:sz="4" w:space="0" w:color="auto"/>
              <w:right w:val="single" w:sz="4" w:space="0" w:color="auto"/>
            </w:tcBorders>
          </w:tcPr>
          <w:p w14:paraId="0571E51D" w14:textId="46C96B36"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D6F32D1" w14:textId="3822D9C0"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DFD7F5A" w14:textId="2C085A24"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10B6A3F" w14:textId="2B4FCF02"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961608" w:rsidRPr="00A165BA" w14:paraId="1BDD7D57" w14:textId="77777777" w:rsidTr="00961608">
        <w:tc>
          <w:tcPr>
            <w:tcW w:w="1418" w:type="dxa"/>
            <w:tcBorders>
              <w:top w:val="single" w:sz="4" w:space="0" w:color="auto"/>
              <w:left w:val="single" w:sz="4" w:space="0" w:color="auto"/>
              <w:bottom w:val="single" w:sz="4" w:space="0" w:color="auto"/>
              <w:right w:val="single" w:sz="4" w:space="0" w:color="auto"/>
            </w:tcBorders>
          </w:tcPr>
          <w:p w14:paraId="0AABBCE6" w14:textId="5776E42E"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797A79A6" w14:textId="364F1204" w:rsidR="00961608" w:rsidRPr="00961608" w:rsidRDefault="00961608" w:rsidP="00961608">
            <w:pPr>
              <w:pStyle w:val="Header"/>
              <w:rPr>
                <w:rFonts w:ascii="Arial" w:hAnsi="Arial" w:cs="Arial"/>
                <w:b/>
                <w:szCs w:val="24"/>
              </w:rPr>
            </w:pPr>
            <w:r w:rsidRPr="00961608">
              <w:rPr>
                <w:rFonts w:ascii="Arial" w:hAnsi="Arial" w:cs="Arial"/>
                <w:szCs w:val="24"/>
              </w:rPr>
              <w:t>(APP) - DA20-47500 - 64 Kingsway, Nedlands - Construction of two storey dwelling</w:t>
            </w:r>
          </w:p>
        </w:tc>
        <w:tc>
          <w:tcPr>
            <w:tcW w:w="2818" w:type="dxa"/>
            <w:tcBorders>
              <w:top w:val="single" w:sz="4" w:space="0" w:color="auto"/>
              <w:left w:val="single" w:sz="4" w:space="0" w:color="auto"/>
              <w:bottom w:val="single" w:sz="4" w:space="0" w:color="auto"/>
              <w:right w:val="single" w:sz="4" w:space="0" w:color="auto"/>
            </w:tcBorders>
          </w:tcPr>
          <w:p w14:paraId="6A99DB0D" w14:textId="6DA7E2F8"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2B756468" w14:textId="5CBB45B8"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199A5B9" w14:textId="176E86FA"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0E77900A" w14:textId="2FC55333"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961608" w:rsidRPr="00A165BA" w14:paraId="7826DFD3" w14:textId="77777777" w:rsidTr="00961608">
        <w:tc>
          <w:tcPr>
            <w:tcW w:w="1418" w:type="dxa"/>
            <w:tcBorders>
              <w:top w:val="single" w:sz="4" w:space="0" w:color="auto"/>
              <w:left w:val="single" w:sz="4" w:space="0" w:color="auto"/>
              <w:bottom w:val="single" w:sz="4" w:space="0" w:color="auto"/>
              <w:right w:val="single" w:sz="4" w:space="0" w:color="auto"/>
            </w:tcBorders>
          </w:tcPr>
          <w:p w14:paraId="1B1E44CE" w14:textId="063CE437"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73425046" w14:textId="690BB8B7" w:rsidR="00961608" w:rsidRPr="00961608" w:rsidRDefault="00961608" w:rsidP="00961608">
            <w:pPr>
              <w:pStyle w:val="Header"/>
              <w:rPr>
                <w:rFonts w:ascii="Arial" w:hAnsi="Arial" w:cs="Arial"/>
                <w:b/>
                <w:szCs w:val="24"/>
              </w:rPr>
            </w:pPr>
            <w:r w:rsidRPr="00961608">
              <w:rPr>
                <w:rFonts w:ascii="Arial" w:hAnsi="Arial" w:cs="Arial"/>
                <w:szCs w:val="24"/>
              </w:rPr>
              <w:t>(APP) - DA20-47298 - 14 Cross Street, Swanbourne - Sea Container</w:t>
            </w:r>
          </w:p>
        </w:tc>
        <w:tc>
          <w:tcPr>
            <w:tcW w:w="2818" w:type="dxa"/>
            <w:tcBorders>
              <w:top w:val="single" w:sz="4" w:space="0" w:color="auto"/>
              <w:left w:val="single" w:sz="4" w:space="0" w:color="auto"/>
              <w:bottom w:val="single" w:sz="4" w:space="0" w:color="auto"/>
              <w:right w:val="single" w:sz="4" w:space="0" w:color="auto"/>
            </w:tcBorders>
          </w:tcPr>
          <w:p w14:paraId="520E8B89" w14:textId="01BA412A"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130BD539" w14:textId="6162A553"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7FFA600" w14:textId="206D3C6B"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359033FA" w14:textId="40158C57"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961608" w:rsidRPr="00A165BA" w14:paraId="7476F739" w14:textId="77777777" w:rsidTr="00961608">
        <w:tc>
          <w:tcPr>
            <w:tcW w:w="1418" w:type="dxa"/>
            <w:tcBorders>
              <w:top w:val="single" w:sz="4" w:space="0" w:color="auto"/>
              <w:left w:val="single" w:sz="4" w:space="0" w:color="auto"/>
              <w:bottom w:val="single" w:sz="4" w:space="0" w:color="auto"/>
              <w:right w:val="single" w:sz="4" w:space="0" w:color="auto"/>
            </w:tcBorders>
          </w:tcPr>
          <w:p w14:paraId="066591F9" w14:textId="19B3A87E"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019DBBBA" w14:textId="1C53B887" w:rsidR="00961608" w:rsidRPr="00961608" w:rsidRDefault="00961608" w:rsidP="00961608">
            <w:pPr>
              <w:pStyle w:val="Header"/>
              <w:rPr>
                <w:rFonts w:ascii="Arial" w:hAnsi="Arial" w:cs="Arial"/>
                <w:b/>
                <w:szCs w:val="24"/>
              </w:rPr>
            </w:pPr>
            <w:r w:rsidRPr="00961608">
              <w:rPr>
                <w:rFonts w:ascii="Arial" w:hAnsi="Arial" w:cs="Arial"/>
                <w:szCs w:val="24"/>
              </w:rPr>
              <w:t>(APP) - DA20-51326 - 9 Lisle Street, Mt Claremont - Amendment to DA20-46598</w:t>
            </w:r>
          </w:p>
        </w:tc>
        <w:tc>
          <w:tcPr>
            <w:tcW w:w="2818" w:type="dxa"/>
            <w:tcBorders>
              <w:top w:val="single" w:sz="4" w:space="0" w:color="auto"/>
              <w:left w:val="single" w:sz="4" w:space="0" w:color="auto"/>
              <w:bottom w:val="single" w:sz="4" w:space="0" w:color="auto"/>
              <w:right w:val="single" w:sz="4" w:space="0" w:color="auto"/>
            </w:tcBorders>
          </w:tcPr>
          <w:p w14:paraId="1B377FE0" w14:textId="52DAC2D9"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B317BC9" w14:textId="4C535AAC" w:rsidR="00961608" w:rsidRPr="00961608" w:rsidRDefault="00A229A0"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746690F7" w14:textId="02EB57A9"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1DD44C11" w14:textId="15B5C405"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961608" w:rsidRPr="00A165BA" w14:paraId="1E272434" w14:textId="77777777" w:rsidTr="00961608">
        <w:tc>
          <w:tcPr>
            <w:tcW w:w="1418" w:type="dxa"/>
            <w:tcBorders>
              <w:top w:val="single" w:sz="4" w:space="0" w:color="auto"/>
              <w:left w:val="single" w:sz="4" w:space="0" w:color="auto"/>
              <w:bottom w:val="single" w:sz="4" w:space="0" w:color="auto"/>
              <w:right w:val="single" w:sz="4" w:space="0" w:color="auto"/>
            </w:tcBorders>
          </w:tcPr>
          <w:p w14:paraId="300EC953" w14:textId="198EAA44" w:rsidR="00961608" w:rsidRPr="00961608" w:rsidRDefault="00961608" w:rsidP="00961608">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424E488C" w14:textId="1126AB34" w:rsidR="00961608" w:rsidRPr="00961608" w:rsidRDefault="00961608" w:rsidP="00961608">
            <w:pPr>
              <w:pStyle w:val="Header"/>
              <w:rPr>
                <w:rFonts w:ascii="Arial" w:hAnsi="Arial" w:cs="Arial"/>
                <w:b/>
                <w:szCs w:val="24"/>
              </w:rPr>
            </w:pPr>
            <w:r w:rsidRPr="00961608">
              <w:rPr>
                <w:rFonts w:ascii="Arial" w:hAnsi="Arial" w:cs="Arial"/>
                <w:szCs w:val="24"/>
              </w:rPr>
              <w:t>BA120046 Uncertified building permit - Front fence</w:t>
            </w:r>
          </w:p>
        </w:tc>
        <w:tc>
          <w:tcPr>
            <w:tcW w:w="2818" w:type="dxa"/>
            <w:tcBorders>
              <w:top w:val="single" w:sz="4" w:space="0" w:color="auto"/>
              <w:left w:val="single" w:sz="4" w:space="0" w:color="auto"/>
              <w:bottom w:val="single" w:sz="4" w:space="0" w:color="auto"/>
              <w:right w:val="single" w:sz="4" w:space="0" w:color="auto"/>
            </w:tcBorders>
          </w:tcPr>
          <w:p w14:paraId="50420311" w14:textId="1382B2B9"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0F7C85B6" w14:textId="180F2BF7"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7224520" w14:textId="2D419DE5" w:rsidR="00961608" w:rsidRPr="00961608" w:rsidRDefault="00961608"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38C2A455" w14:textId="792DA232" w:rsidR="00961608" w:rsidRPr="00961608" w:rsidRDefault="00961608" w:rsidP="00961608">
            <w:pPr>
              <w:pStyle w:val="Header"/>
              <w:rPr>
                <w:rFonts w:ascii="Arial" w:hAnsi="Arial" w:cs="Arial"/>
                <w:b/>
                <w:szCs w:val="24"/>
              </w:rPr>
            </w:pPr>
            <w:r w:rsidRPr="00961608">
              <w:rPr>
                <w:rFonts w:ascii="Arial" w:hAnsi="Arial" w:cs="Arial"/>
                <w:szCs w:val="24"/>
              </w:rPr>
              <w:t>3/08/2020</w:t>
            </w:r>
          </w:p>
        </w:tc>
      </w:tr>
      <w:tr w:rsidR="00A229A0" w:rsidRPr="00A165BA" w14:paraId="73B28819" w14:textId="77777777" w:rsidTr="00961608">
        <w:tc>
          <w:tcPr>
            <w:tcW w:w="1418" w:type="dxa"/>
            <w:tcBorders>
              <w:top w:val="single" w:sz="4" w:space="0" w:color="auto"/>
              <w:left w:val="single" w:sz="4" w:space="0" w:color="auto"/>
              <w:bottom w:val="single" w:sz="4" w:space="0" w:color="auto"/>
              <w:right w:val="single" w:sz="4" w:space="0" w:color="auto"/>
            </w:tcBorders>
          </w:tcPr>
          <w:p w14:paraId="3B01B231" w14:textId="0B1B083A" w:rsidR="00A229A0" w:rsidRPr="00961608" w:rsidRDefault="00A229A0" w:rsidP="00A229A0">
            <w:pPr>
              <w:pStyle w:val="Header"/>
              <w:rPr>
                <w:rFonts w:ascii="Arial" w:hAnsi="Arial" w:cs="Arial"/>
                <w:b/>
                <w:szCs w:val="24"/>
              </w:rPr>
            </w:pPr>
            <w:r w:rsidRPr="00961608">
              <w:rPr>
                <w:rFonts w:ascii="Arial" w:hAnsi="Arial" w:cs="Arial"/>
                <w:szCs w:val="24"/>
              </w:rPr>
              <w:t>3/08/2020</w:t>
            </w:r>
          </w:p>
        </w:tc>
        <w:tc>
          <w:tcPr>
            <w:tcW w:w="3624" w:type="dxa"/>
            <w:tcBorders>
              <w:top w:val="single" w:sz="4" w:space="0" w:color="auto"/>
              <w:left w:val="single" w:sz="4" w:space="0" w:color="auto"/>
              <w:bottom w:val="single" w:sz="4" w:space="0" w:color="auto"/>
              <w:right w:val="single" w:sz="4" w:space="0" w:color="auto"/>
            </w:tcBorders>
          </w:tcPr>
          <w:p w14:paraId="4B1DC9CE" w14:textId="27175E9B" w:rsidR="00A229A0" w:rsidRPr="00961608" w:rsidRDefault="00A229A0" w:rsidP="00A229A0">
            <w:pPr>
              <w:pStyle w:val="Header"/>
              <w:rPr>
                <w:rFonts w:ascii="Arial" w:hAnsi="Arial" w:cs="Arial"/>
                <w:b/>
                <w:szCs w:val="24"/>
              </w:rPr>
            </w:pPr>
            <w:r w:rsidRPr="00961608">
              <w:rPr>
                <w:rFonts w:ascii="Arial" w:hAnsi="Arial" w:cs="Arial"/>
                <w:szCs w:val="24"/>
              </w:rPr>
              <w:t>BA122086 Certified building permit - Shed</w:t>
            </w:r>
          </w:p>
        </w:tc>
        <w:tc>
          <w:tcPr>
            <w:tcW w:w="2818" w:type="dxa"/>
            <w:tcBorders>
              <w:top w:val="single" w:sz="4" w:space="0" w:color="auto"/>
              <w:left w:val="single" w:sz="4" w:space="0" w:color="auto"/>
              <w:bottom w:val="single" w:sz="4" w:space="0" w:color="auto"/>
              <w:right w:val="single" w:sz="4" w:space="0" w:color="auto"/>
            </w:tcBorders>
          </w:tcPr>
          <w:p w14:paraId="50D3D307" w14:textId="4695295D"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953A2A9" w14:textId="6360B272"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894158B" w14:textId="1474491F"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740B61C4" w14:textId="66B442B6" w:rsidR="00A229A0" w:rsidRPr="00961608" w:rsidRDefault="00A229A0" w:rsidP="00A229A0">
            <w:pPr>
              <w:pStyle w:val="Header"/>
              <w:rPr>
                <w:rFonts w:ascii="Arial" w:hAnsi="Arial" w:cs="Arial"/>
                <w:b/>
                <w:szCs w:val="24"/>
              </w:rPr>
            </w:pPr>
            <w:r w:rsidRPr="00961608">
              <w:rPr>
                <w:rFonts w:ascii="Arial" w:hAnsi="Arial" w:cs="Arial"/>
                <w:szCs w:val="24"/>
              </w:rPr>
              <w:t>3/08/2020</w:t>
            </w:r>
          </w:p>
        </w:tc>
      </w:tr>
      <w:tr w:rsidR="00A229A0" w:rsidRPr="00A165BA" w14:paraId="30C97021" w14:textId="77777777" w:rsidTr="00961608">
        <w:tc>
          <w:tcPr>
            <w:tcW w:w="1418" w:type="dxa"/>
            <w:tcBorders>
              <w:top w:val="single" w:sz="4" w:space="0" w:color="auto"/>
              <w:left w:val="single" w:sz="4" w:space="0" w:color="auto"/>
              <w:bottom w:val="single" w:sz="4" w:space="0" w:color="auto"/>
              <w:right w:val="single" w:sz="4" w:space="0" w:color="auto"/>
            </w:tcBorders>
          </w:tcPr>
          <w:p w14:paraId="12EFB894" w14:textId="1F10E0ED" w:rsidR="00A229A0" w:rsidRPr="00961608" w:rsidRDefault="00A229A0" w:rsidP="00A229A0">
            <w:pPr>
              <w:pStyle w:val="Header"/>
              <w:rPr>
                <w:rFonts w:ascii="Arial" w:hAnsi="Arial" w:cs="Arial"/>
                <w:b/>
                <w:szCs w:val="24"/>
              </w:rPr>
            </w:pPr>
            <w:r w:rsidRPr="00961608">
              <w:rPr>
                <w:rFonts w:ascii="Arial" w:hAnsi="Arial" w:cs="Arial"/>
                <w:szCs w:val="24"/>
              </w:rPr>
              <w:t>4/08/2020</w:t>
            </w:r>
          </w:p>
        </w:tc>
        <w:tc>
          <w:tcPr>
            <w:tcW w:w="3624" w:type="dxa"/>
            <w:tcBorders>
              <w:top w:val="single" w:sz="4" w:space="0" w:color="auto"/>
              <w:left w:val="single" w:sz="4" w:space="0" w:color="auto"/>
              <w:bottom w:val="single" w:sz="4" w:space="0" w:color="auto"/>
              <w:right w:val="single" w:sz="4" w:space="0" w:color="auto"/>
            </w:tcBorders>
          </w:tcPr>
          <w:p w14:paraId="1188AF0E" w14:textId="65919F10" w:rsidR="00A229A0" w:rsidRPr="00961608" w:rsidRDefault="00A229A0" w:rsidP="00A229A0">
            <w:pPr>
              <w:pStyle w:val="Header"/>
              <w:rPr>
                <w:rFonts w:ascii="Arial" w:hAnsi="Arial" w:cs="Arial"/>
                <w:b/>
                <w:szCs w:val="24"/>
              </w:rPr>
            </w:pPr>
            <w:r w:rsidRPr="00961608">
              <w:rPr>
                <w:rFonts w:ascii="Arial" w:hAnsi="Arial" w:cs="Arial"/>
                <w:szCs w:val="24"/>
              </w:rPr>
              <w:t>BA121452 Uncertified building permit - Fence</w:t>
            </w:r>
          </w:p>
        </w:tc>
        <w:tc>
          <w:tcPr>
            <w:tcW w:w="2818" w:type="dxa"/>
            <w:tcBorders>
              <w:top w:val="single" w:sz="4" w:space="0" w:color="auto"/>
              <w:left w:val="single" w:sz="4" w:space="0" w:color="auto"/>
              <w:bottom w:val="single" w:sz="4" w:space="0" w:color="auto"/>
              <w:right w:val="single" w:sz="4" w:space="0" w:color="auto"/>
            </w:tcBorders>
          </w:tcPr>
          <w:p w14:paraId="43B062C9" w14:textId="1E902725"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0CA836C" w14:textId="1B3A735C"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420AE3C" w14:textId="63ACEDD9"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04C91223" w14:textId="2C702559" w:rsidR="00A229A0" w:rsidRPr="00961608" w:rsidRDefault="00A229A0" w:rsidP="00A229A0">
            <w:pPr>
              <w:pStyle w:val="Header"/>
              <w:rPr>
                <w:rFonts w:ascii="Arial" w:hAnsi="Arial" w:cs="Arial"/>
                <w:b/>
                <w:szCs w:val="24"/>
              </w:rPr>
            </w:pPr>
            <w:r w:rsidRPr="00961608">
              <w:rPr>
                <w:rFonts w:ascii="Arial" w:hAnsi="Arial" w:cs="Arial"/>
                <w:szCs w:val="24"/>
              </w:rPr>
              <w:t>4/08/2020</w:t>
            </w:r>
          </w:p>
        </w:tc>
      </w:tr>
      <w:tr w:rsidR="00A229A0" w:rsidRPr="00A165BA" w14:paraId="0EB8848A" w14:textId="77777777" w:rsidTr="00961608">
        <w:tc>
          <w:tcPr>
            <w:tcW w:w="1418" w:type="dxa"/>
            <w:tcBorders>
              <w:top w:val="single" w:sz="4" w:space="0" w:color="auto"/>
              <w:left w:val="single" w:sz="4" w:space="0" w:color="auto"/>
              <w:bottom w:val="single" w:sz="4" w:space="0" w:color="auto"/>
              <w:right w:val="single" w:sz="4" w:space="0" w:color="auto"/>
            </w:tcBorders>
          </w:tcPr>
          <w:p w14:paraId="446EBBCE" w14:textId="3AE1539C" w:rsidR="00A229A0" w:rsidRPr="00961608" w:rsidRDefault="00A229A0" w:rsidP="00A229A0">
            <w:pPr>
              <w:pStyle w:val="Header"/>
              <w:rPr>
                <w:rFonts w:ascii="Arial" w:hAnsi="Arial" w:cs="Arial"/>
                <w:b/>
                <w:szCs w:val="24"/>
              </w:rPr>
            </w:pPr>
            <w:r w:rsidRPr="00961608">
              <w:rPr>
                <w:rFonts w:ascii="Arial" w:hAnsi="Arial" w:cs="Arial"/>
                <w:szCs w:val="24"/>
              </w:rPr>
              <w:t>4/08/2020</w:t>
            </w:r>
          </w:p>
        </w:tc>
        <w:tc>
          <w:tcPr>
            <w:tcW w:w="3624" w:type="dxa"/>
            <w:tcBorders>
              <w:top w:val="single" w:sz="4" w:space="0" w:color="auto"/>
              <w:left w:val="single" w:sz="4" w:space="0" w:color="auto"/>
              <w:bottom w:val="single" w:sz="4" w:space="0" w:color="auto"/>
              <w:right w:val="single" w:sz="4" w:space="0" w:color="auto"/>
            </w:tcBorders>
          </w:tcPr>
          <w:p w14:paraId="6727B1CA" w14:textId="71515EBC" w:rsidR="00A229A0" w:rsidRPr="00961608" w:rsidRDefault="00A229A0" w:rsidP="00A229A0">
            <w:pPr>
              <w:pStyle w:val="Header"/>
              <w:rPr>
                <w:rFonts w:ascii="Arial" w:hAnsi="Arial" w:cs="Arial"/>
                <w:b/>
                <w:szCs w:val="24"/>
              </w:rPr>
            </w:pPr>
            <w:r w:rsidRPr="00961608">
              <w:rPr>
                <w:rFonts w:ascii="Arial" w:hAnsi="Arial" w:cs="Arial"/>
                <w:szCs w:val="24"/>
              </w:rPr>
              <w:t>BA121649 Certified building permit - Warehouse</w:t>
            </w:r>
          </w:p>
        </w:tc>
        <w:tc>
          <w:tcPr>
            <w:tcW w:w="2818" w:type="dxa"/>
            <w:tcBorders>
              <w:top w:val="single" w:sz="4" w:space="0" w:color="auto"/>
              <w:left w:val="single" w:sz="4" w:space="0" w:color="auto"/>
              <w:bottom w:val="single" w:sz="4" w:space="0" w:color="auto"/>
              <w:right w:val="single" w:sz="4" w:space="0" w:color="auto"/>
            </w:tcBorders>
          </w:tcPr>
          <w:p w14:paraId="78DC780F" w14:textId="59AC550C"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3CF6C3F2" w14:textId="434785DA"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61C7F55A" w14:textId="79BBF77A"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F1C60C0" w14:textId="65558A04" w:rsidR="00A229A0" w:rsidRPr="00961608" w:rsidRDefault="00A229A0" w:rsidP="00A229A0">
            <w:pPr>
              <w:pStyle w:val="Header"/>
              <w:rPr>
                <w:rFonts w:ascii="Arial" w:hAnsi="Arial" w:cs="Arial"/>
                <w:b/>
                <w:szCs w:val="24"/>
              </w:rPr>
            </w:pPr>
            <w:r w:rsidRPr="00961608">
              <w:rPr>
                <w:rFonts w:ascii="Arial" w:hAnsi="Arial" w:cs="Arial"/>
                <w:szCs w:val="24"/>
              </w:rPr>
              <w:t>4/08/2020</w:t>
            </w:r>
          </w:p>
        </w:tc>
      </w:tr>
      <w:tr w:rsidR="00A229A0" w:rsidRPr="00A165BA" w14:paraId="146E71F0" w14:textId="77777777" w:rsidTr="00961608">
        <w:tc>
          <w:tcPr>
            <w:tcW w:w="1418" w:type="dxa"/>
            <w:tcBorders>
              <w:top w:val="single" w:sz="4" w:space="0" w:color="auto"/>
              <w:left w:val="single" w:sz="4" w:space="0" w:color="auto"/>
              <w:bottom w:val="single" w:sz="4" w:space="0" w:color="auto"/>
              <w:right w:val="single" w:sz="4" w:space="0" w:color="auto"/>
            </w:tcBorders>
          </w:tcPr>
          <w:p w14:paraId="52FCD2B7" w14:textId="14E7E8E3" w:rsidR="00A229A0" w:rsidRPr="00961608" w:rsidRDefault="00A229A0" w:rsidP="00A229A0">
            <w:pPr>
              <w:pStyle w:val="Header"/>
              <w:rPr>
                <w:rFonts w:ascii="Arial" w:hAnsi="Arial" w:cs="Arial"/>
                <w:b/>
                <w:szCs w:val="24"/>
              </w:rPr>
            </w:pPr>
            <w:r w:rsidRPr="00961608">
              <w:rPr>
                <w:rFonts w:ascii="Arial" w:hAnsi="Arial" w:cs="Arial"/>
                <w:szCs w:val="24"/>
              </w:rPr>
              <w:t>4/08/2020</w:t>
            </w:r>
          </w:p>
        </w:tc>
        <w:tc>
          <w:tcPr>
            <w:tcW w:w="3624" w:type="dxa"/>
            <w:tcBorders>
              <w:top w:val="single" w:sz="4" w:space="0" w:color="auto"/>
              <w:left w:val="single" w:sz="4" w:space="0" w:color="auto"/>
              <w:bottom w:val="single" w:sz="4" w:space="0" w:color="auto"/>
              <w:right w:val="single" w:sz="4" w:space="0" w:color="auto"/>
            </w:tcBorders>
          </w:tcPr>
          <w:p w14:paraId="482CA90C" w14:textId="1FDE13F3" w:rsidR="00A229A0" w:rsidRPr="00961608" w:rsidRDefault="00A229A0" w:rsidP="00A229A0">
            <w:pPr>
              <w:pStyle w:val="Header"/>
              <w:rPr>
                <w:rFonts w:ascii="Arial" w:hAnsi="Arial" w:cs="Arial"/>
                <w:b/>
                <w:szCs w:val="24"/>
              </w:rPr>
            </w:pPr>
            <w:r w:rsidRPr="00961608">
              <w:rPr>
                <w:rFonts w:ascii="Arial" w:hAnsi="Arial" w:cs="Arial"/>
                <w:szCs w:val="24"/>
              </w:rPr>
              <w:t>BA122108 Certified building permit - Front fence</w:t>
            </w:r>
          </w:p>
        </w:tc>
        <w:tc>
          <w:tcPr>
            <w:tcW w:w="2818" w:type="dxa"/>
            <w:tcBorders>
              <w:top w:val="single" w:sz="4" w:space="0" w:color="auto"/>
              <w:left w:val="single" w:sz="4" w:space="0" w:color="auto"/>
              <w:bottom w:val="single" w:sz="4" w:space="0" w:color="auto"/>
              <w:right w:val="single" w:sz="4" w:space="0" w:color="auto"/>
            </w:tcBorders>
          </w:tcPr>
          <w:p w14:paraId="745E00C8" w14:textId="25B00FB2"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5550E72D" w14:textId="6E56DEE7"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1BC18031" w14:textId="3D1DFD6D"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695F9F48" w14:textId="1D9CAE9F" w:rsidR="00A229A0" w:rsidRPr="00961608" w:rsidRDefault="00A229A0" w:rsidP="00A229A0">
            <w:pPr>
              <w:pStyle w:val="Header"/>
              <w:rPr>
                <w:rFonts w:ascii="Arial" w:hAnsi="Arial" w:cs="Arial"/>
                <w:b/>
                <w:szCs w:val="24"/>
              </w:rPr>
            </w:pPr>
            <w:r w:rsidRPr="00961608">
              <w:rPr>
                <w:rFonts w:ascii="Arial" w:hAnsi="Arial" w:cs="Arial"/>
                <w:szCs w:val="24"/>
              </w:rPr>
              <w:t>4/08/2020</w:t>
            </w:r>
          </w:p>
        </w:tc>
      </w:tr>
      <w:tr w:rsidR="00A229A0" w:rsidRPr="00A165BA" w14:paraId="7D59F809" w14:textId="77777777" w:rsidTr="00961608">
        <w:tc>
          <w:tcPr>
            <w:tcW w:w="1418" w:type="dxa"/>
            <w:tcBorders>
              <w:top w:val="single" w:sz="4" w:space="0" w:color="auto"/>
              <w:left w:val="single" w:sz="4" w:space="0" w:color="auto"/>
              <w:bottom w:val="single" w:sz="4" w:space="0" w:color="auto"/>
              <w:right w:val="single" w:sz="4" w:space="0" w:color="auto"/>
            </w:tcBorders>
          </w:tcPr>
          <w:p w14:paraId="44D8C777" w14:textId="6EECD90C" w:rsidR="00A229A0" w:rsidRPr="00961608" w:rsidRDefault="00A229A0" w:rsidP="00A229A0">
            <w:pPr>
              <w:pStyle w:val="Header"/>
              <w:rPr>
                <w:rFonts w:ascii="Arial" w:hAnsi="Arial" w:cs="Arial"/>
                <w:b/>
                <w:szCs w:val="24"/>
              </w:rPr>
            </w:pPr>
            <w:r w:rsidRPr="00961608">
              <w:rPr>
                <w:rFonts w:ascii="Arial" w:hAnsi="Arial" w:cs="Arial"/>
                <w:szCs w:val="24"/>
              </w:rPr>
              <w:t>5/08/2020</w:t>
            </w:r>
          </w:p>
        </w:tc>
        <w:tc>
          <w:tcPr>
            <w:tcW w:w="3624" w:type="dxa"/>
            <w:tcBorders>
              <w:top w:val="single" w:sz="4" w:space="0" w:color="auto"/>
              <w:left w:val="single" w:sz="4" w:space="0" w:color="auto"/>
              <w:bottom w:val="single" w:sz="4" w:space="0" w:color="auto"/>
              <w:right w:val="single" w:sz="4" w:space="0" w:color="auto"/>
            </w:tcBorders>
          </w:tcPr>
          <w:p w14:paraId="4B69042F" w14:textId="0F4F8B03" w:rsidR="00A229A0" w:rsidRPr="00961608" w:rsidRDefault="00A229A0" w:rsidP="00A229A0">
            <w:pPr>
              <w:pStyle w:val="Header"/>
              <w:rPr>
                <w:rFonts w:ascii="Arial" w:hAnsi="Arial" w:cs="Arial"/>
                <w:b/>
                <w:szCs w:val="24"/>
              </w:rPr>
            </w:pPr>
            <w:r w:rsidRPr="00961608">
              <w:rPr>
                <w:rFonts w:ascii="Arial" w:hAnsi="Arial" w:cs="Arial"/>
                <w:szCs w:val="24"/>
              </w:rPr>
              <w:t>BA121680 Uncertified building permit - Carport</w:t>
            </w:r>
          </w:p>
        </w:tc>
        <w:tc>
          <w:tcPr>
            <w:tcW w:w="2818" w:type="dxa"/>
            <w:tcBorders>
              <w:top w:val="single" w:sz="4" w:space="0" w:color="auto"/>
              <w:left w:val="single" w:sz="4" w:space="0" w:color="auto"/>
              <w:bottom w:val="single" w:sz="4" w:space="0" w:color="auto"/>
              <w:right w:val="single" w:sz="4" w:space="0" w:color="auto"/>
            </w:tcBorders>
          </w:tcPr>
          <w:p w14:paraId="16D264C1" w14:textId="7994AA0F"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20700640" w14:textId="574CF596"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04AC7954" w14:textId="2E00671C"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67B74835" w14:textId="1EE3C435" w:rsidR="00A229A0" w:rsidRPr="00961608" w:rsidRDefault="00A229A0" w:rsidP="00A229A0">
            <w:pPr>
              <w:pStyle w:val="Header"/>
              <w:rPr>
                <w:rFonts w:ascii="Arial" w:hAnsi="Arial" w:cs="Arial"/>
                <w:b/>
                <w:szCs w:val="24"/>
              </w:rPr>
            </w:pPr>
            <w:r w:rsidRPr="00961608">
              <w:rPr>
                <w:rFonts w:ascii="Arial" w:hAnsi="Arial" w:cs="Arial"/>
                <w:szCs w:val="24"/>
              </w:rPr>
              <w:t>5/08/2020</w:t>
            </w:r>
          </w:p>
        </w:tc>
      </w:tr>
      <w:tr w:rsidR="00A229A0" w:rsidRPr="00A165BA" w14:paraId="4E4B5413" w14:textId="77777777" w:rsidTr="00961608">
        <w:tc>
          <w:tcPr>
            <w:tcW w:w="1418" w:type="dxa"/>
            <w:tcBorders>
              <w:top w:val="single" w:sz="4" w:space="0" w:color="auto"/>
              <w:left w:val="single" w:sz="4" w:space="0" w:color="auto"/>
              <w:bottom w:val="single" w:sz="4" w:space="0" w:color="auto"/>
              <w:right w:val="single" w:sz="4" w:space="0" w:color="auto"/>
            </w:tcBorders>
          </w:tcPr>
          <w:p w14:paraId="2C4D42DF" w14:textId="5FD94B56" w:rsidR="00A229A0" w:rsidRPr="00961608" w:rsidRDefault="00A229A0" w:rsidP="00A229A0">
            <w:pPr>
              <w:pStyle w:val="Header"/>
              <w:rPr>
                <w:rFonts w:ascii="Arial" w:hAnsi="Arial" w:cs="Arial"/>
                <w:b/>
                <w:szCs w:val="24"/>
              </w:rPr>
            </w:pPr>
            <w:r w:rsidRPr="00961608">
              <w:rPr>
                <w:rFonts w:ascii="Arial" w:hAnsi="Arial" w:cs="Arial"/>
                <w:szCs w:val="24"/>
              </w:rPr>
              <w:t>6/08/2020</w:t>
            </w:r>
          </w:p>
        </w:tc>
        <w:tc>
          <w:tcPr>
            <w:tcW w:w="3624" w:type="dxa"/>
            <w:tcBorders>
              <w:top w:val="single" w:sz="4" w:space="0" w:color="auto"/>
              <w:left w:val="single" w:sz="4" w:space="0" w:color="auto"/>
              <w:bottom w:val="single" w:sz="4" w:space="0" w:color="auto"/>
              <w:right w:val="single" w:sz="4" w:space="0" w:color="auto"/>
            </w:tcBorders>
          </w:tcPr>
          <w:p w14:paraId="2B0B3F74" w14:textId="2E2C1F00" w:rsidR="00A229A0" w:rsidRPr="00961608" w:rsidRDefault="00A229A0" w:rsidP="00A229A0">
            <w:pPr>
              <w:pStyle w:val="Header"/>
              <w:rPr>
                <w:rFonts w:ascii="Arial" w:hAnsi="Arial" w:cs="Arial"/>
                <w:b/>
                <w:szCs w:val="24"/>
              </w:rPr>
            </w:pPr>
            <w:r w:rsidRPr="00961608">
              <w:rPr>
                <w:rFonts w:ascii="Arial" w:hAnsi="Arial" w:cs="Arial"/>
                <w:szCs w:val="24"/>
              </w:rPr>
              <w:t>BA122128 Demolition permit - Garage n Carport</w:t>
            </w:r>
          </w:p>
        </w:tc>
        <w:tc>
          <w:tcPr>
            <w:tcW w:w="2818" w:type="dxa"/>
            <w:tcBorders>
              <w:top w:val="single" w:sz="4" w:space="0" w:color="auto"/>
              <w:left w:val="single" w:sz="4" w:space="0" w:color="auto"/>
              <w:bottom w:val="single" w:sz="4" w:space="0" w:color="auto"/>
              <w:right w:val="single" w:sz="4" w:space="0" w:color="auto"/>
            </w:tcBorders>
          </w:tcPr>
          <w:p w14:paraId="698E01D5" w14:textId="6DAE0708"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07E9272B" w14:textId="4850BB69"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1690477C" w14:textId="3954776E"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38130FA1" w14:textId="22EAF2CF" w:rsidR="00A229A0" w:rsidRPr="00961608" w:rsidRDefault="00A229A0" w:rsidP="00A229A0">
            <w:pPr>
              <w:pStyle w:val="Header"/>
              <w:rPr>
                <w:rFonts w:ascii="Arial" w:hAnsi="Arial" w:cs="Arial"/>
                <w:b/>
                <w:szCs w:val="24"/>
              </w:rPr>
            </w:pPr>
            <w:r w:rsidRPr="00961608">
              <w:rPr>
                <w:rFonts w:ascii="Arial" w:hAnsi="Arial" w:cs="Arial"/>
                <w:szCs w:val="24"/>
              </w:rPr>
              <w:t>6/08/2020</w:t>
            </w:r>
          </w:p>
        </w:tc>
      </w:tr>
      <w:tr w:rsidR="00A229A0" w:rsidRPr="00A165BA" w14:paraId="359AD6B8" w14:textId="77777777" w:rsidTr="00961608">
        <w:tc>
          <w:tcPr>
            <w:tcW w:w="1418" w:type="dxa"/>
            <w:tcBorders>
              <w:top w:val="single" w:sz="4" w:space="0" w:color="auto"/>
              <w:left w:val="single" w:sz="4" w:space="0" w:color="auto"/>
              <w:bottom w:val="single" w:sz="4" w:space="0" w:color="auto"/>
              <w:right w:val="single" w:sz="4" w:space="0" w:color="auto"/>
            </w:tcBorders>
          </w:tcPr>
          <w:p w14:paraId="37C741FE" w14:textId="1A9478AB" w:rsidR="00A229A0" w:rsidRPr="00961608" w:rsidRDefault="00A229A0" w:rsidP="00A229A0">
            <w:pPr>
              <w:pStyle w:val="Header"/>
              <w:rPr>
                <w:rFonts w:ascii="Arial" w:hAnsi="Arial" w:cs="Arial"/>
                <w:b/>
                <w:szCs w:val="24"/>
              </w:rPr>
            </w:pPr>
            <w:r w:rsidRPr="00961608">
              <w:rPr>
                <w:rFonts w:ascii="Arial" w:hAnsi="Arial" w:cs="Arial"/>
                <w:szCs w:val="24"/>
              </w:rPr>
              <w:t>6/08/2020</w:t>
            </w:r>
          </w:p>
        </w:tc>
        <w:tc>
          <w:tcPr>
            <w:tcW w:w="3624" w:type="dxa"/>
            <w:tcBorders>
              <w:top w:val="single" w:sz="4" w:space="0" w:color="auto"/>
              <w:left w:val="single" w:sz="4" w:space="0" w:color="auto"/>
              <w:bottom w:val="single" w:sz="4" w:space="0" w:color="auto"/>
              <w:right w:val="single" w:sz="4" w:space="0" w:color="auto"/>
            </w:tcBorders>
          </w:tcPr>
          <w:p w14:paraId="723B84C9" w14:textId="4CE5F4BD" w:rsidR="00A229A0" w:rsidRPr="00961608" w:rsidRDefault="00A229A0" w:rsidP="00A229A0">
            <w:pPr>
              <w:pStyle w:val="Header"/>
              <w:rPr>
                <w:rFonts w:ascii="Arial" w:hAnsi="Arial" w:cs="Arial"/>
                <w:b/>
                <w:szCs w:val="24"/>
              </w:rPr>
            </w:pPr>
            <w:r w:rsidRPr="00961608">
              <w:rPr>
                <w:rFonts w:ascii="Arial" w:hAnsi="Arial" w:cs="Arial"/>
                <w:szCs w:val="24"/>
              </w:rPr>
              <w:t>BA122349 Uncertified building permit - Roof repairs</w:t>
            </w:r>
          </w:p>
        </w:tc>
        <w:tc>
          <w:tcPr>
            <w:tcW w:w="2818" w:type="dxa"/>
            <w:tcBorders>
              <w:top w:val="single" w:sz="4" w:space="0" w:color="auto"/>
              <w:left w:val="single" w:sz="4" w:space="0" w:color="auto"/>
              <w:bottom w:val="single" w:sz="4" w:space="0" w:color="auto"/>
              <w:right w:val="single" w:sz="4" w:space="0" w:color="auto"/>
            </w:tcBorders>
          </w:tcPr>
          <w:p w14:paraId="70621937" w14:textId="2CEACE7A"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E6E391B" w14:textId="46FFF3AA"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6591B0D3" w14:textId="7595918D"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21397DC6" w14:textId="2A71A29A" w:rsidR="00A229A0" w:rsidRPr="00961608" w:rsidRDefault="00A229A0" w:rsidP="00A229A0">
            <w:pPr>
              <w:pStyle w:val="Header"/>
              <w:rPr>
                <w:rFonts w:ascii="Arial" w:hAnsi="Arial" w:cs="Arial"/>
                <w:b/>
                <w:szCs w:val="24"/>
              </w:rPr>
            </w:pPr>
            <w:r w:rsidRPr="00961608">
              <w:rPr>
                <w:rFonts w:ascii="Arial" w:hAnsi="Arial" w:cs="Arial"/>
                <w:szCs w:val="24"/>
              </w:rPr>
              <w:t>6/08/2020</w:t>
            </w:r>
          </w:p>
        </w:tc>
      </w:tr>
      <w:tr w:rsidR="00A229A0" w:rsidRPr="00A165BA" w14:paraId="34B96F8B" w14:textId="77777777" w:rsidTr="00961608">
        <w:tc>
          <w:tcPr>
            <w:tcW w:w="1418" w:type="dxa"/>
            <w:tcBorders>
              <w:top w:val="single" w:sz="4" w:space="0" w:color="auto"/>
              <w:left w:val="single" w:sz="4" w:space="0" w:color="auto"/>
              <w:bottom w:val="single" w:sz="4" w:space="0" w:color="auto"/>
              <w:right w:val="single" w:sz="4" w:space="0" w:color="auto"/>
            </w:tcBorders>
          </w:tcPr>
          <w:p w14:paraId="602CBA40" w14:textId="2A1AD8A1" w:rsidR="00A229A0" w:rsidRPr="00961608" w:rsidRDefault="00A229A0" w:rsidP="00A229A0">
            <w:pPr>
              <w:pStyle w:val="Header"/>
              <w:rPr>
                <w:rFonts w:ascii="Arial" w:hAnsi="Arial" w:cs="Arial"/>
                <w:b/>
                <w:szCs w:val="24"/>
              </w:rPr>
            </w:pPr>
            <w:r w:rsidRPr="00961608">
              <w:rPr>
                <w:rFonts w:ascii="Arial" w:hAnsi="Arial" w:cs="Arial"/>
                <w:szCs w:val="24"/>
              </w:rPr>
              <w:t>6/08/2020</w:t>
            </w:r>
          </w:p>
        </w:tc>
        <w:tc>
          <w:tcPr>
            <w:tcW w:w="3624" w:type="dxa"/>
            <w:tcBorders>
              <w:top w:val="single" w:sz="4" w:space="0" w:color="auto"/>
              <w:left w:val="single" w:sz="4" w:space="0" w:color="auto"/>
              <w:bottom w:val="single" w:sz="4" w:space="0" w:color="auto"/>
              <w:right w:val="single" w:sz="4" w:space="0" w:color="auto"/>
            </w:tcBorders>
          </w:tcPr>
          <w:p w14:paraId="2EF2014B" w14:textId="62F5503C" w:rsidR="00A229A0" w:rsidRPr="00961608" w:rsidRDefault="00A229A0" w:rsidP="00A229A0">
            <w:pPr>
              <w:pStyle w:val="Header"/>
              <w:rPr>
                <w:rFonts w:ascii="Arial" w:hAnsi="Arial" w:cs="Arial"/>
                <w:b/>
                <w:szCs w:val="24"/>
              </w:rPr>
            </w:pPr>
            <w:r w:rsidRPr="00961608">
              <w:rPr>
                <w:rFonts w:ascii="Arial" w:hAnsi="Arial" w:cs="Arial"/>
                <w:szCs w:val="24"/>
              </w:rPr>
              <w:t xml:space="preserve">BA122144 Certified building permit - Office </w:t>
            </w:r>
            <w:proofErr w:type="spellStart"/>
            <w:r w:rsidRPr="00961608">
              <w:rPr>
                <w:rFonts w:ascii="Arial" w:hAnsi="Arial" w:cs="Arial"/>
                <w:szCs w:val="24"/>
              </w:rPr>
              <w:t>fitout</w:t>
            </w:r>
            <w:proofErr w:type="spellEnd"/>
          </w:p>
        </w:tc>
        <w:tc>
          <w:tcPr>
            <w:tcW w:w="2818" w:type="dxa"/>
            <w:tcBorders>
              <w:top w:val="single" w:sz="4" w:space="0" w:color="auto"/>
              <w:left w:val="single" w:sz="4" w:space="0" w:color="auto"/>
              <w:bottom w:val="single" w:sz="4" w:space="0" w:color="auto"/>
              <w:right w:val="single" w:sz="4" w:space="0" w:color="auto"/>
            </w:tcBorders>
          </w:tcPr>
          <w:p w14:paraId="15285E22" w14:textId="7813ED07"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8B0078E" w14:textId="2F792094"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241EBE2F" w14:textId="71A362D9" w:rsidR="00A229A0" w:rsidRPr="00961608" w:rsidRDefault="00A229A0" w:rsidP="00A229A0">
            <w:pPr>
              <w:pStyle w:val="Header"/>
              <w:rPr>
                <w:rFonts w:ascii="Arial" w:hAnsi="Arial" w:cs="Arial"/>
                <w:b/>
                <w:szCs w:val="24"/>
              </w:rPr>
            </w:pPr>
            <w:r w:rsidRPr="00A85C79">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A72E49E" w14:textId="6477B8A6" w:rsidR="00A229A0" w:rsidRPr="00961608" w:rsidRDefault="00A229A0" w:rsidP="00A229A0">
            <w:pPr>
              <w:pStyle w:val="Header"/>
              <w:rPr>
                <w:rFonts w:ascii="Arial" w:hAnsi="Arial" w:cs="Arial"/>
                <w:b/>
                <w:szCs w:val="24"/>
              </w:rPr>
            </w:pPr>
            <w:r w:rsidRPr="00961608">
              <w:rPr>
                <w:rFonts w:ascii="Arial" w:hAnsi="Arial" w:cs="Arial"/>
                <w:szCs w:val="24"/>
              </w:rPr>
              <w:t>6/08/2020</w:t>
            </w:r>
          </w:p>
        </w:tc>
      </w:tr>
      <w:tr w:rsidR="00961608" w:rsidRPr="00A165BA" w14:paraId="438F3CBC" w14:textId="77777777" w:rsidTr="00961608">
        <w:tc>
          <w:tcPr>
            <w:tcW w:w="1418" w:type="dxa"/>
            <w:tcBorders>
              <w:top w:val="single" w:sz="4" w:space="0" w:color="auto"/>
              <w:left w:val="single" w:sz="4" w:space="0" w:color="auto"/>
              <w:bottom w:val="single" w:sz="4" w:space="0" w:color="auto"/>
              <w:right w:val="single" w:sz="4" w:space="0" w:color="auto"/>
            </w:tcBorders>
          </w:tcPr>
          <w:p w14:paraId="3964A1A6" w14:textId="385D6820" w:rsidR="00961608" w:rsidRPr="00961608" w:rsidRDefault="00961608" w:rsidP="00961608">
            <w:pPr>
              <w:pStyle w:val="Header"/>
              <w:rPr>
                <w:rFonts w:ascii="Arial" w:hAnsi="Arial" w:cs="Arial"/>
                <w:b/>
                <w:szCs w:val="24"/>
              </w:rPr>
            </w:pPr>
            <w:r w:rsidRPr="00961608">
              <w:rPr>
                <w:rFonts w:ascii="Arial" w:hAnsi="Arial" w:cs="Arial"/>
                <w:szCs w:val="24"/>
              </w:rPr>
              <w:t>7/08/2020</w:t>
            </w:r>
          </w:p>
        </w:tc>
        <w:tc>
          <w:tcPr>
            <w:tcW w:w="3624" w:type="dxa"/>
            <w:tcBorders>
              <w:top w:val="single" w:sz="4" w:space="0" w:color="auto"/>
              <w:left w:val="single" w:sz="4" w:space="0" w:color="auto"/>
              <w:bottom w:val="single" w:sz="4" w:space="0" w:color="auto"/>
              <w:right w:val="single" w:sz="4" w:space="0" w:color="auto"/>
            </w:tcBorders>
          </w:tcPr>
          <w:p w14:paraId="649A392A" w14:textId="7270661E" w:rsidR="00961608" w:rsidRPr="00961608" w:rsidRDefault="00961608" w:rsidP="00961608">
            <w:pPr>
              <w:pStyle w:val="Header"/>
              <w:rPr>
                <w:rFonts w:ascii="Arial" w:hAnsi="Arial" w:cs="Arial"/>
                <w:b/>
                <w:szCs w:val="24"/>
              </w:rPr>
            </w:pPr>
            <w:r w:rsidRPr="00961608">
              <w:rPr>
                <w:rFonts w:ascii="Arial" w:hAnsi="Arial" w:cs="Arial"/>
                <w:szCs w:val="24"/>
              </w:rPr>
              <w:t>Approval to Rates write off minor debts Jul 2020 - $4.45</w:t>
            </w:r>
          </w:p>
        </w:tc>
        <w:tc>
          <w:tcPr>
            <w:tcW w:w="2818" w:type="dxa"/>
            <w:tcBorders>
              <w:top w:val="single" w:sz="4" w:space="0" w:color="auto"/>
              <w:left w:val="single" w:sz="4" w:space="0" w:color="auto"/>
              <w:bottom w:val="single" w:sz="4" w:space="0" w:color="auto"/>
              <w:right w:val="single" w:sz="4" w:space="0" w:color="auto"/>
            </w:tcBorders>
          </w:tcPr>
          <w:p w14:paraId="0B8FF4A0" w14:textId="5D0A8C93" w:rsidR="00961608" w:rsidRPr="00961608" w:rsidRDefault="00961608" w:rsidP="00961608">
            <w:pPr>
              <w:pStyle w:val="Header"/>
              <w:rPr>
                <w:rFonts w:ascii="Arial" w:hAnsi="Arial" w:cs="Arial"/>
                <w:b/>
                <w:szCs w:val="24"/>
              </w:rPr>
            </w:pPr>
            <w:r w:rsidRPr="00961608">
              <w:rPr>
                <w:rFonts w:ascii="Arial" w:hAnsi="Arial" w:cs="Arial"/>
                <w:szCs w:val="24"/>
              </w:rPr>
              <w:t>Chief Executive Officer</w:t>
            </w:r>
          </w:p>
        </w:tc>
        <w:tc>
          <w:tcPr>
            <w:tcW w:w="2630" w:type="dxa"/>
            <w:tcBorders>
              <w:top w:val="single" w:sz="4" w:space="0" w:color="auto"/>
              <w:left w:val="single" w:sz="4" w:space="0" w:color="auto"/>
              <w:bottom w:val="single" w:sz="4" w:space="0" w:color="auto"/>
              <w:right w:val="single" w:sz="4" w:space="0" w:color="auto"/>
            </w:tcBorders>
          </w:tcPr>
          <w:p w14:paraId="2CA854F9" w14:textId="78BFD105"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50D0ACCC" w14:textId="71C2A30D" w:rsidR="00961608" w:rsidRPr="00961608" w:rsidRDefault="00961608" w:rsidP="00961608">
            <w:pPr>
              <w:pStyle w:val="Header"/>
              <w:rPr>
                <w:rFonts w:ascii="Arial" w:hAnsi="Arial" w:cs="Arial"/>
                <w:b/>
                <w:szCs w:val="24"/>
              </w:rPr>
            </w:pPr>
            <w:r w:rsidRPr="00961608">
              <w:rPr>
                <w:rFonts w:ascii="Arial" w:hAnsi="Arial" w:cs="Arial"/>
                <w:szCs w:val="24"/>
              </w:rPr>
              <w:t>Section 6.12</w:t>
            </w:r>
          </w:p>
        </w:tc>
        <w:tc>
          <w:tcPr>
            <w:tcW w:w="1560" w:type="dxa"/>
            <w:tcBorders>
              <w:top w:val="single" w:sz="4" w:space="0" w:color="auto"/>
              <w:left w:val="single" w:sz="4" w:space="0" w:color="auto"/>
              <w:bottom w:val="single" w:sz="4" w:space="0" w:color="auto"/>
              <w:right w:val="single" w:sz="4" w:space="0" w:color="auto"/>
            </w:tcBorders>
          </w:tcPr>
          <w:p w14:paraId="7081EDDD" w14:textId="5FF395D0" w:rsidR="00961608" w:rsidRPr="00961608" w:rsidRDefault="00961608" w:rsidP="00961608">
            <w:pPr>
              <w:pStyle w:val="Header"/>
              <w:rPr>
                <w:rFonts w:ascii="Arial" w:hAnsi="Arial" w:cs="Arial"/>
                <w:b/>
                <w:szCs w:val="24"/>
              </w:rPr>
            </w:pPr>
            <w:r w:rsidRPr="00961608">
              <w:rPr>
                <w:rFonts w:ascii="Arial" w:hAnsi="Arial" w:cs="Arial"/>
                <w:szCs w:val="24"/>
              </w:rPr>
              <w:t>7/08/2020</w:t>
            </w:r>
          </w:p>
        </w:tc>
      </w:tr>
      <w:tr w:rsidR="00961608" w:rsidRPr="00A165BA" w14:paraId="1D3A2553" w14:textId="77777777" w:rsidTr="00961608">
        <w:tc>
          <w:tcPr>
            <w:tcW w:w="1418" w:type="dxa"/>
            <w:tcBorders>
              <w:top w:val="single" w:sz="4" w:space="0" w:color="auto"/>
              <w:left w:val="single" w:sz="4" w:space="0" w:color="auto"/>
              <w:bottom w:val="single" w:sz="4" w:space="0" w:color="auto"/>
              <w:right w:val="single" w:sz="4" w:space="0" w:color="auto"/>
            </w:tcBorders>
          </w:tcPr>
          <w:p w14:paraId="383A2A37" w14:textId="52F61BD6" w:rsidR="00961608" w:rsidRPr="00961608" w:rsidRDefault="00961608" w:rsidP="00961608">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2A724538" w14:textId="4696D328" w:rsidR="00961608" w:rsidRPr="00961608" w:rsidRDefault="00961608" w:rsidP="00961608">
            <w:pPr>
              <w:pStyle w:val="Header"/>
              <w:rPr>
                <w:rFonts w:ascii="Arial" w:hAnsi="Arial" w:cs="Arial"/>
                <w:b/>
                <w:szCs w:val="24"/>
              </w:rPr>
            </w:pPr>
            <w:r w:rsidRPr="00961608">
              <w:rPr>
                <w:rFonts w:ascii="Arial" w:hAnsi="Arial" w:cs="Arial"/>
                <w:szCs w:val="24"/>
              </w:rPr>
              <w:t>(APP) - DA20-45277 - 16 Walpole Street, Swanbourne - Amendments to DA19-35609 and DA19-41249 - Changes to alfresco</w:t>
            </w:r>
          </w:p>
        </w:tc>
        <w:tc>
          <w:tcPr>
            <w:tcW w:w="2818" w:type="dxa"/>
            <w:tcBorders>
              <w:top w:val="single" w:sz="4" w:space="0" w:color="auto"/>
              <w:left w:val="single" w:sz="4" w:space="0" w:color="auto"/>
              <w:bottom w:val="single" w:sz="4" w:space="0" w:color="auto"/>
              <w:right w:val="single" w:sz="4" w:space="0" w:color="auto"/>
            </w:tcBorders>
          </w:tcPr>
          <w:p w14:paraId="7CD63986" w14:textId="232F8D62"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4169D51F" w14:textId="724FB8FF"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1421E174" w14:textId="77790B04"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2D2D4C9" w14:textId="1EC740C7" w:rsidR="00961608" w:rsidRPr="00961608" w:rsidRDefault="00961608" w:rsidP="00961608">
            <w:pPr>
              <w:pStyle w:val="Header"/>
              <w:rPr>
                <w:rFonts w:ascii="Arial" w:hAnsi="Arial" w:cs="Arial"/>
                <w:b/>
                <w:szCs w:val="24"/>
              </w:rPr>
            </w:pPr>
            <w:r w:rsidRPr="00961608">
              <w:rPr>
                <w:rFonts w:ascii="Arial" w:hAnsi="Arial" w:cs="Arial"/>
                <w:szCs w:val="24"/>
              </w:rPr>
              <w:t>10/08/2020</w:t>
            </w:r>
          </w:p>
        </w:tc>
      </w:tr>
      <w:tr w:rsidR="00961608" w:rsidRPr="00A165BA" w14:paraId="5540A5DB" w14:textId="77777777" w:rsidTr="00961608">
        <w:tc>
          <w:tcPr>
            <w:tcW w:w="1418" w:type="dxa"/>
            <w:tcBorders>
              <w:top w:val="single" w:sz="4" w:space="0" w:color="auto"/>
              <w:left w:val="single" w:sz="4" w:space="0" w:color="auto"/>
              <w:bottom w:val="single" w:sz="4" w:space="0" w:color="auto"/>
              <w:right w:val="single" w:sz="4" w:space="0" w:color="auto"/>
            </w:tcBorders>
          </w:tcPr>
          <w:p w14:paraId="1EE23208" w14:textId="79A8865F" w:rsidR="00961608" w:rsidRPr="00961608" w:rsidRDefault="00961608" w:rsidP="00961608">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66A61C4B" w14:textId="5137D655" w:rsidR="00961608" w:rsidRPr="00961608" w:rsidRDefault="00961608" w:rsidP="00961608">
            <w:pPr>
              <w:pStyle w:val="Header"/>
              <w:rPr>
                <w:rFonts w:ascii="Arial" w:hAnsi="Arial" w:cs="Arial"/>
                <w:b/>
                <w:szCs w:val="24"/>
              </w:rPr>
            </w:pPr>
            <w:r w:rsidRPr="00961608">
              <w:rPr>
                <w:rFonts w:ascii="Arial" w:hAnsi="Arial" w:cs="Arial"/>
                <w:szCs w:val="24"/>
              </w:rPr>
              <w:t xml:space="preserve">(APP) - DA20-47415 - 102 </w:t>
            </w:r>
            <w:proofErr w:type="spellStart"/>
            <w:r w:rsidRPr="00961608">
              <w:rPr>
                <w:rFonts w:ascii="Arial" w:hAnsi="Arial" w:cs="Arial"/>
                <w:szCs w:val="24"/>
              </w:rPr>
              <w:t>Adelma</w:t>
            </w:r>
            <w:proofErr w:type="spellEnd"/>
            <w:r w:rsidRPr="00961608">
              <w:rPr>
                <w:rFonts w:ascii="Arial" w:hAnsi="Arial" w:cs="Arial"/>
                <w:szCs w:val="24"/>
              </w:rPr>
              <w:t xml:space="preserve"> Road, Dalkeith - 3x Grouped Dwelling</w:t>
            </w:r>
          </w:p>
        </w:tc>
        <w:tc>
          <w:tcPr>
            <w:tcW w:w="2818" w:type="dxa"/>
            <w:tcBorders>
              <w:top w:val="single" w:sz="4" w:space="0" w:color="auto"/>
              <w:left w:val="single" w:sz="4" w:space="0" w:color="auto"/>
              <w:bottom w:val="single" w:sz="4" w:space="0" w:color="auto"/>
              <w:right w:val="single" w:sz="4" w:space="0" w:color="auto"/>
            </w:tcBorders>
          </w:tcPr>
          <w:p w14:paraId="0D985CB7" w14:textId="66266367"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29298870" w14:textId="69C04F2A"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963EDC1" w14:textId="11A9FBEA"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9A4E060" w14:textId="5D0CE191" w:rsidR="00961608" w:rsidRPr="00961608" w:rsidRDefault="00961608" w:rsidP="00961608">
            <w:pPr>
              <w:pStyle w:val="Header"/>
              <w:rPr>
                <w:rFonts w:ascii="Arial" w:hAnsi="Arial" w:cs="Arial"/>
                <w:b/>
                <w:szCs w:val="24"/>
              </w:rPr>
            </w:pPr>
            <w:r w:rsidRPr="00961608">
              <w:rPr>
                <w:rFonts w:ascii="Arial" w:hAnsi="Arial" w:cs="Arial"/>
                <w:szCs w:val="24"/>
              </w:rPr>
              <w:t>10/08/2020</w:t>
            </w:r>
          </w:p>
        </w:tc>
      </w:tr>
      <w:tr w:rsidR="00961608" w:rsidRPr="00A165BA" w14:paraId="1A5FA9C4" w14:textId="77777777" w:rsidTr="00961608">
        <w:tc>
          <w:tcPr>
            <w:tcW w:w="1418" w:type="dxa"/>
            <w:tcBorders>
              <w:top w:val="single" w:sz="4" w:space="0" w:color="auto"/>
              <w:left w:val="single" w:sz="4" w:space="0" w:color="auto"/>
              <w:bottom w:val="single" w:sz="4" w:space="0" w:color="auto"/>
              <w:right w:val="single" w:sz="4" w:space="0" w:color="auto"/>
            </w:tcBorders>
          </w:tcPr>
          <w:p w14:paraId="3891EA09" w14:textId="41320AF0" w:rsidR="00961608" w:rsidRPr="00961608" w:rsidRDefault="00961608" w:rsidP="00961608">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50CC3ED9" w14:textId="37DA653E" w:rsidR="00961608" w:rsidRPr="00961608" w:rsidRDefault="00961608" w:rsidP="00961608">
            <w:pPr>
              <w:pStyle w:val="Header"/>
              <w:rPr>
                <w:rFonts w:ascii="Arial" w:hAnsi="Arial" w:cs="Arial"/>
                <w:b/>
                <w:szCs w:val="24"/>
              </w:rPr>
            </w:pPr>
            <w:r w:rsidRPr="00961608">
              <w:rPr>
                <w:rFonts w:ascii="Arial" w:hAnsi="Arial" w:cs="Arial"/>
                <w:szCs w:val="24"/>
              </w:rPr>
              <w:t xml:space="preserve">(APP) - DA20-49081 - 6 </w:t>
            </w:r>
            <w:proofErr w:type="spellStart"/>
            <w:r w:rsidRPr="00961608">
              <w:rPr>
                <w:rFonts w:ascii="Arial" w:hAnsi="Arial" w:cs="Arial"/>
                <w:szCs w:val="24"/>
              </w:rPr>
              <w:t>Birrigon</w:t>
            </w:r>
            <w:proofErr w:type="spellEnd"/>
            <w:r w:rsidRPr="00961608">
              <w:rPr>
                <w:rFonts w:ascii="Arial" w:hAnsi="Arial" w:cs="Arial"/>
                <w:szCs w:val="24"/>
              </w:rPr>
              <w:t xml:space="preserve"> Loop, Swanbourne - Single House</w:t>
            </w:r>
          </w:p>
        </w:tc>
        <w:tc>
          <w:tcPr>
            <w:tcW w:w="2818" w:type="dxa"/>
            <w:tcBorders>
              <w:top w:val="single" w:sz="4" w:space="0" w:color="auto"/>
              <w:left w:val="single" w:sz="4" w:space="0" w:color="auto"/>
              <w:bottom w:val="single" w:sz="4" w:space="0" w:color="auto"/>
              <w:right w:val="single" w:sz="4" w:space="0" w:color="auto"/>
            </w:tcBorders>
          </w:tcPr>
          <w:p w14:paraId="4693F408" w14:textId="506ABD03"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505B1A5" w14:textId="29E1EC7D"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67CDF82" w14:textId="5B3A4D6D"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6F974C86" w14:textId="52365842" w:rsidR="00961608" w:rsidRPr="00961608" w:rsidRDefault="00961608" w:rsidP="00961608">
            <w:pPr>
              <w:pStyle w:val="Header"/>
              <w:rPr>
                <w:rFonts w:ascii="Arial" w:hAnsi="Arial" w:cs="Arial"/>
                <w:b/>
                <w:szCs w:val="24"/>
              </w:rPr>
            </w:pPr>
            <w:r w:rsidRPr="00961608">
              <w:rPr>
                <w:rFonts w:ascii="Arial" w:hAnsi="Arial" w:cs="Arial"/>
                <w:szCs w:val="24"/>
              </w:rPr>
              <w:t>10/08/2020</w:t>
            </w:r>
          </w:p>
        </w:tc>
      </w:tr>
      <w:tr w:rsidR="00A229A0" w:rsidRPr="00A165BA" w14:paraId="3E6F00D0" w14:textId="77777777" w:rsidTr="00961608">
        <w:tc>
          <w:tcPr>
            <w:tcW w:w="1418" w:type="dxa"/>
            <w:tcBorders>
              <w:top w:val="single" w:sz="4" w:space="0" w:color="auto"/>
              <w:left w:val="single" w:sz="4" w:space="0" w:color="auto"/>
              <w:bottom w:val="single" w:sz="4" w:space="0" w:color="auto"/>
              <w:right w:val="single" w:sz="4" w:space="0" w:color="auto"/>
            </w:tcBorders>
          </w:tcPr>
          <w:p w14:paraId="5391221F" w14:textId="66B93C84" w:rsidR="00A229A0" w:rsidRPr="00961608" w:rsidRDefault="00A229A0" w:rsidP="00A229A0">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01D6D5A8" w14:textId="6B537FB3" w:rsidR="00A229A0" w:rsidRPr="00961608" w:rsidRDefault="00A229A0" w:rsidP="00A229A0">
            <w:pPr>
              <w:pStyle w:val="Header"/>
              <w:rPr>
                <w:rFonts w:ascii="Arial" w:hAnsi="Arial" w:cs="Arial"/>
                <w:b/>
                <w:szCs w:val="24"/>
              </w:rPr>
            </w:pPr>
            <w:r w:rsidRPr="00961608">
              <w:rPr>
                <w:rFonts w:ascii="Arial" w:hAnsi="Arial" w:cs="Arial"/>
                <w:szCs w:val="24"/>
              </w:rPr>
              <w:t>BA120712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29CF5211" w14:textId="7D56D781"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18C2D53" w14:textId="07967C35"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9B376C9" w14:textId="0EF84437" w:rsidR="00A229A0" w:rsidRPr="00961608" w:rsidRDefault="00A229A0" w:rsidP="00A229A0">
            <w:pPr>
              <w:pStyle w:val="Header"/>
              <w:rPr>
                <w:rFonts w:ascii="Arial" w:hAnsi="Arial" w:cs="Arial"/>
                <w:b/>
                <w:szCs w:val="24"/>
              </w:rPr>
            </w:pPr>
            <w:r w:rsidRPr="008B1833">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04E0C840" w14:textId="09E4BAFD" w:rsidR="00A229A0" w:rsidRPr="00961608" w:rsidRDefault="00A229A0" w:rsidP="00A229A0">
            <w:pPr>
              <w:pStyle w:val="Header"/>
              <w:rPr>
                <w:rFonts w:ascii="Arial" w:hAnsi="Arial" w:cs="Arial"/>
                <w:b/>
                <w:szCs w:val="24"/>
              </w:rPr>
            </w:pPr>
            <w:r w:rsidRPr="00961608">
              <w:rPr>
                <w:rFonts w:ascii="Arial" w:hAnsi="Arial" w:cs="Arial"/>
                <w:szCs w:val="24"/>
              </w:rPr>
              <w:t>10/08/2020</w:t>
            </w:r>
          </w:p>
        </w:tc>
      </w:tr>
      <w:tr w:rsidR="00A229A0" w:rsidRPr="00A165BA" w14:paraId="3D8A5585" w14:textId="77777777" w:rsidTr="00961608">
        <w:tc>
          <w:tcPr>
            <w:tcW w:w="1418" w:type="dxa"/>
            <w:tcBorders>
              <w:top w:val="single" w:sz="4" w:space="0" w:color="auto"/>
              <w:left w:val="single" w:sz="4" w:space="0" w:color="auto"/>
              <w:bottom w:val="single" w:sz="4" w:space="0" w:color="auto"/>
              <w:right w:val="single" w:sz="4" w:space="0" w:color="auto"/>
            </w:tcBorders>
          </w:tcPr>
          <w:p w14:paraId="6ABAE418" w14:textId="15EFF962" w:rsidR="00A229A0" w:rsidRPr="00961608" w:rsidRDefault="00A229A0" w:rsidP="00A229A0">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1ECD6D99" w14:textId="323EDEAC" w:rsidR="00A229A0" w:rsidRPr="00961608" w:rsidRDefault="00A229A0" w:rsidP="00A229A0">
            <w:pPr>
              <w:pStyle w:val="Header"/>
              <w:rPr>
                <w:rFonts w:ascii="Arial" w:hAnsi="Arial" w:cs="Arial"/>
                <w:b/>
                <w:szCs w:val="24"/>
              </w:rPr>
            </w:pPr>
            <w:r w:rsidRPr="00961608">
              <w:rPr>
                <w:rFonts w:ascii="Arial" w:hAnsi="Arial" w:cs="Arial"/>
                <w:szCs w:val="24"/>
              </w:rPr>
              <w:t>BA120700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49F24A3E" w14:textId="30F13D8F"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F17072F" w14:textId="31D35EF5"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617B8E08" w14:textId="5450CECC" w:rsidR="00A229A0" w:rsidRPr="00961608" w:rsidRDefault="00A229A0" w:rsidP="00A229A0">
            <w:pPr>
              <w:pStyle w:val="Header"/>
              <w:rPr>
                <w:rFonts w:ascii="Arial" w:hAnsi="Arial" w:cs="Arial"/>
                <w:b/>
                <w:szCs w:val="24"/>
              </w:rPr>
            </w:pPr>
            <w:r w:rsidRPr="008B1833">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5C04C1C4" w14:textId="26E63BAD" w:rsidR="00A229A0" w:rsidRPr="00961608" w:rsidRDefault="00A229A0" w:rsidP="00A229A0">
            <w:pPr>
              <w:pStyle w:val="Header"/>
              <w:rPr>
                <w:rFonts w:ascii="Arial" w:hAnsi="Arial" w:cs="Arial"/>
                <w:b/>
                <w:szCs w:val="24"/>
              </w:rPr>
            </w:pPr>
            <w:r w:rsidRPr="00961608">
              <w:rPr>
                <w:rFonts w:ascii="Arial" w:hAnsi="Arial" w:cs="Arial"/>
                <w:szCs w:val="24"/>
              </w:rPr>
              <w:t>10/08/2020</w:t>
            </w:r>
          </w:p>
        </w:tc>
      </w:tr>
      <w:tr w:rsidR="00A229A0" w:rsidRPr="00A165BA" w14:paraId="1D092F99" w14:textId="77777777" w:rsidTr="00961608">
        <w:tc>
          <w:tcPr>
            <w:tcW w:w="1418" w:type="dxa"/>
            <w:tcBorders>
              <w:top w:val="single" w:sz="4" w:space="0" w:color="auto"/>
              <w:left w:val="single" w:sz="4" w:space="0" w:color="auto"/>
              <w:bottom w:val="single" w:sz="4" w:space="0" w:color="auto"/>
              <w:right w:val="single" w:sz="4" w:space="0" w:color="auto"/>
            </w:tcBorders>
          </w:tcPr>
          <w:p w14:paraId="3BB7695E" w14:textId="225CCB80" w:rsidR="00A229A0" w:rsidRPr="00961608" w:rsidRDefault="00A229A0" w:rsidP="00A229A0">
            <w:pPr>
              <w:pStyle w:val="Header"/>
              <w:rPr>
                <w:rFonts w:ascii="Arial" w:hAnsi="Arial" w:cs="Arial"/>
                <w:b/>
                <w:szCs w:val="24"/>
              </w:rPr>
            </w:pPr>
            <w:r w:rsidRPr="00961608">
              <w:rPr>
                <w:rFonts w:ascii="Arial" w:hAnsi="Arial" w:cs="Arial"/>
                <w:szCs w:val="24"/>
              </w:rPr>
              <w:t>10/08/2020</w:t>
            </w:r>
          </w:p>
        </w:tc>
        <w:tc>
          <w:tcPr>
            <w:tcW w:w="3624" w:type="dxa"/>
            <w:tcBorders>
              <w:top w:val="single" w:sz="4" w:space="0" w:color="auto"/>
              <w:left w:val="single" w:sz="4" w:space="0" w:color="auto"/>
              <w:bottom w:val="single" w:sz="4" w:space="0" w:color="auto"/>
              <w:right w:val="single" w:sz="4" w:space="0" w:color="auto"/>
            </w:tcBorders>
          </w:tcPr>
          <w:p w14:paraId="065206FB" w14:textId="5CF7AF49" w:rsidR="00A229A0" w:rsidRPr="00961608" w:rsidRDefault="00A229A0" w:rsidP="00A229A0">
            <w:pPr>
              <w:pStyle w:val="Header"/>
              <w:rPr>
                <w:rFonts w:ascii="Arial" w:hAnsi="Arial" w:cs="Arial"/>
                <w:b/>
                <w:szCs w:val="24"/>
              </w:rPr>
            </w:pPr>
            <w:r w:rsidRPr="00961608">
              <w:rPr>
                <w:rFonts w:ascii="Arial" w:hAnsi="Arial" w:cs="Arial"/>
                <w:szCs w:val="24"/>
              </w:rPr>
              <w:t xml:space="preserve">BA1200686 </w:t>
            </w:r>
            <w:proofErr w:type="spellStart"/>
            <w:r w:rsidRPr="00961608">
              <w:rPr>
                <w:rFonts w:ascii="Arial" w:hAnsi="Arial" w:cs="Arial"/>
                <w:szCs w:val="24"/>
              </w:rPr>
              <w:t>Certfied</w:t>
            </w:r>
            <w:proofErr w:type="spellEnd"/>
            <w:r w:rsidRPr="00961608">
              <w:rPr>
                <w:rFonts w:ascii="Arial" w:hAnsi="Arial" w:cs="Arial"/>
                <w:szCs w:val="24"/>
              </w:rPr>
              <w:t xml:space="preserve"> building permit - Dwelling</w:t>
            </w:r>
          </w:p>
        </w:tc>
        <w:tc>
          <w:tcPr>
            <w:tcW w:w="2818" w:type="dxa"/>
            <w:tcBorders>
              <w:top w:val="single" w:sz="4" w:space="0" w:color="auto"/>
              <w:left w:val="single" w:sz="4" w:space="0" w:color="auto"/>
              <w:bottom w:val="single" w:sz="4" w:space="0" w:color="auto"/>
              <w:right w:val="single" w:sz="4" w:space="0" w:color="auto"/>
            </w:tcBorders>
          </w:tcPr>
          <w:p w14:paraId="13E277C5" w14:textId="250C6FCB"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21976F6" w14:textId="69298447"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5F5B6A0" w14:textId="795B1934" w:rsidR="00A229A0" w:rsidRPr="00961608" w:rsidRDefault="00A229A0" w:rsidP="00A229A0">
            <w:pPr>
              <w:pStyle w:val="Header"/>
              <w:rPr>
                <w:rFonts w:ascii="Arial" w:hAnsi="Arial" w:cs="Arial"/>
                <w:b/>
                <w:szCs w:val="24"/>
              </w:rPr>
            </w:pPr>
            <w:r w:rsidRPr="008B1833">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E6BEA52" w14:textId="698C256D" w:rsidR="00A229A0" w:rsidRPr="00961608" w:rsidRDefault="00A229A0" w:rsidP="00A229A0">
            <w:pPr>
              <w:pStyle w:val="Header"/>
              <w:rPr>
                <w:rFonts w:ascii="Arial" w:hAnsi="Arial" w:cs="Arial"/>
                <w:b/>
                <w:szCs w:val="24"/>
              </w:rPr>
            </w:pPr>
            <w:r w:rsidRPr="00961608">
              <w:rPr>
                <w:rFonts w:ascii="Arial" w:hAnsi="Arial" w:cs="Arial"/>
                <w:szCs w:val="24"/>
              </w:rPr>
              <w:t>10/08/2020</w:t>
            </w:r>
          </w:p>
        </w:tc>
      </w:tr>
      <w:tr w:rsidR="00961608" w:rsidRPr="00A165BA" w14:paraId="32513478" w14:textId="77777777" w:rsidTr="00961608">
        <w:tc>
          <w:tcPr>
            <w:tcW w:w="1418" w:type="dxa"/>
            <w:tcBorders>
              <w:top w:val="single" w:sz="4" w:space="0" w:color="auto"/>
              <w:left w:val="single" w:sz="4" w:space="0" w:color="auto"/>
              <w:bottom w:val="single" w:sz="4" w:space="0" w:color="auto"/>
              <w:right w:val="single" w:sz="4" w:space="0" w:color="auto"/>
            </w:tcBorders>
          </w:tcPr>
          <w:p w14:paraId="26F1C963" w14:textId="26840048" w:rsidR="00961608" w:rsidRPr="00961608" w:rsidRDefault="00961608" w:rsidP="00961608">
            <w:pPr>
              <w:pStyle w:val="Header"/>
              <w:rPr>
                <w:rFonts w:ascii="Arial" w:hAnsi="Arial" w:cs="Arial"/>
                <w:b/>
                <w:szCs w:val="24"/>
              </w:rPr>
            </w:pPr>
            <w:r w:rsidRPr="00961608">
              <w:rPr>
                <w:rFonts w:ascii="Arial" w:hAnsi="Arial" w:cs="Arial"/>
                <w:szCs w:val="24"/>
              </w:rPr>
              <w:t>11/08/2020</w:t>
            </w:r>
          </w:p>
        </w:tc>
        <w:tc>
          <w:tcPr>
            <w:tcW w:w="3624" w:type="dxa"/>
            <w:tcBorders>
              <w:top w:val="single" w:sz="4" w:space="0" w:color="auto"/>
              <w:left w:val="single" w:sz="4" w:space="0" w:color="auto"/>
              <w:bottom w:val="single" w:sz="4" w:space="0" w:color="auto"/>
              <w:right w:val="single" w:sz="4" w:space="0" w:color="auto"/>
            </w:tcBorders>
          </w:tcPr>
          <w:p w14:paraId="24C7A9CB" w14:textId="310B7FBB" w:rsidR="00961608" w:rsidRPr="00961608" w:rsidRDefault="00961608" w:rsidP="00961608">
            <w:pPr>
              <w:pStyle w:val="Header"/>
              <w:rPr>
                <w:rFonts w:ascii="Arial" w:hAnsi="Arial" w:cs="Arial"/>
                <w:b/>
                <w:szCs w:val="24"/>
              </w:rPr>
            </w:pPr>
            <w:r w:rsidRPr="00961608">
              <w:rPr>
                <w:rFonts w:ascii="Arial" w:hAnsi="Arial" w:cs="Arial"/>
                <w:szCs w:val="24"/>
              </w:rPr>
              <w:t>(APP) - DA20-50955 - 1 Lobelia Street, Mt Claremont - Patio</w:t>
            </w:r>
          </w:p>
        </w:tc>
        <w:tc>
          <w:tcPr>
            <w:tcW w:w="2818" w:type="dxa"/>
            <w:tcBorders>
              <w:top w:val="single" w:sz="4" w:space="0" w:color="auto"/>
              <w:left w:val="single" w:sz="4" w:space="0" w:color="auto"/>
              <w:bottom w:val="single" w:sz="4" w:space="0" w:color="auto"/>
              <w:right w:val="single" w:sz="4" w:space="0" w:color="auto"/>
            </w:tcBorders>
          </w:tcPr>
          <w:p w14:paraId="1AC98785" w14:textId="212FFDE8" w:rsidR="00961608" w:rsidRPr="00961608" w:rsidRDefault="00961608" w:rsidP="00961608">
            <w:pPr>
              <w:pStyle w:val="Header"/>
              <w:rPr>
                <w:rFonts w:ascii="Arial" w:hAnsi="Arial" w:cs="Arial"/>
                <w:b/>
                <w:szCs w:val="24"/>
              </w:rPr>
            </w:pPr>
            <w:r w:rsidRPr="00961608">
              <w:rPr>
                <w:rFonts w:ascii="Arial" w:hAnsi="Arial" w:cs="Arial"/>
                <w:szCs w:val="24"/>
              </w:rPr>
              <w:t>Principle Planner</w:t>
            </w:r>
          </w:p>
        </w:tc>
        <w:tc>
          <w:tcPr>
            <w:tcW w:w="2630" w:type="dxa"/>
            <w:tcBorders>
              <w:top w:val="single" w:sz="4" w:space="0" w:color="auto"/>
              <w:left w:val="single" w:sz="4" w:space="0" w:color="auto"/>
              <w:bottom w:val="single" w:sz="4" w:space="0" w:color="auto"/>
              <w:right w:val="single" w:sz="4" w:space="0" w:color="auto"/>
            </w:tcBorders>
          </w:tcPr>
          <w:p w14:paraId="4060CAB0" w14:textId="492C6002"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C4CA5D1" w14:textId="466C0571"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038221A4" w14:textId="4084AEAC" w:rsidR="00961608" w:rsidRPr="00961608" w:rsidRDefault="00961608" w:rsidP="00961608">
            <w:pPr>
              <w:pStyle w:val="Header"/>
              <w:rPr>
                <w:rFonts w:ascii="Arial" w:hAnsi="Arial" w:cs="Arial"/>
                <w:b/>
                <w:szCs w:val="24"/>
              </w:rPr>
            </w:pPr>
            <w:r w:rsidRPr="00961608">
              <w:rPr>
                <w:rFonts w:ascii="Arial" w:hAnsi="Arial" w:cs="Arial"/>
                <w:szCs w:val="24"/>
              </w:rPr>
              <w:t>11/08/2020</w:t>
            </w:r>
          </w:p>
        </w:tc>
      </w:tr>
      <w:tr w:rsidR="00961608" w:rsidRPr="00A165BA" w14:paraId="4C618A7D" w14:textId="77777777" w:rsidTr="00961608">
        <w:tc>
          <w:tcPr>
            <w:tcW w:w="1418" w:type="dxa"/>
            <w:tcBorders>
              <w:top w:val="single" w:sz="4" w:space="0" w:color="auto"/>
              <w:left w:val="single" w:sz="4" w:space="0" w:color="auto"/>
              <w:bottom w:val="single" w:sz="4" w:space="0" w:color="auto"/>
              <w:right w:val="single" w:sz="4" w:space="0" w:color="auto"/>
            </w:tcBorders>
          </w:tcPr>
          <w:p w14:paraId="5D7F6BEB" w14:textId="39199C4A"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7C5BEE2F" w14:textId="268D8D5D" w:rsidR="00961608" w:rsidRPr="00961608" w:rsidRDefault="00961608" w:rsidP="00961608">
            <w:pPr>
              <w:pStyle w:val="Header"/>
              <w:rPr>
                <w:rFonts w:ascii="Arial" w:hAnsi="Arial" w:cs="Arial"/>
                <w:b/>
                <w:szCs w:val="24"/>
              </w:rPr>
            </w:pPr>
            <w:r w:rsidRPr="00961608">
              <w:rPr>
                <w:rFonts w:ascii="Arial" w:hAnsi="Arial" w:cs="Arial"/>
                <w:szCs w:val="24"/>
              </w:rPr>
              <w:t>(APP) - DA20-45804 - 20 Jutland Parade, Dalkeith - Additions to existing dwelling</w:t>
            </w:r>
          </w:p>
        </w:tc>
        <w:tc>
          <w:tcPr>
            <w:tcW w:w="2818" w:type="dxa"/>
            <w:tcBorders>
              <w:top w:val="single" w:sz="4" w:space="0" w:color="auto"/>
              <w:left w:val="single" w:sz="4" w:space="0" w:color="auto"/>
              <w:bottom w:val="single" w:sz="4" w:space="0" w:color="auto"/>
              <w:right w:val="single" w:sz="4" w:space="0" w:color="auto"/>
            </w:tcBorders>
          </w:tcPr>
          <w:p w14:paraId="6DCD7CC7" w14:textId="1F74F165"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F38DA4C" w14:textId="645D638A"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31B8720" w14:textId="6DC099A5"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121BB7A9" w14:textId="3D2DE1CA"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74B25F60" w14:textId="77777777" w:rsidTr="00961608">
        <w:tc>
          <w:tcPr>
            <w:tcW w:w="1418" w:type="dxa"/>
            <w:tcBorders>
              <w:top w:val="single" w:sz="4" w:space="0" w:color="auto"/>
              <w:left w:val="single" w:sz="4" w:space="0" w:color="auto"/>
              <w:bottom w:val="single" w:sz="4" w:space="0" w:color="auto"/>
              <w:right w:val="single" w:sz="4" w:space="0" w:color="auto"/>
            </w:tcBorders>
          </w:tcPr>
          <w:p w14:paraId="701B27A2" w14:textId="10D33A18"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5CCC74D3" w14:textId="1268549B" w:rsidR="00961608" w:rsidRPr="00961608" w:rsidRDefault="00961608" w:rsidP="00961608">
            <w:pPr>
              <w:pStyle w:val="Header"/>
              <w:rPr>
                <w:rFonts w:ascii="Arial" w:hAnsi="Arial" w:cs="Arial"/>
                <w:b/>
                <w:szCs w:val="24"/>
              </w:rPr>
            </w:pPr>
            <w:r w:rsidRPr="00961608">
              <w:rPr>
                <w:rFonts w:ascii="Arial" w:hAnsi="Arial" w:cs="Arial"/>
                <w:szCs w:val="24"/>
              </w:rPr>
              <w:t>(APP) - DA20-48755 - 101 Monash Avenue, Nedlands - Amendment to DAP19 - 01666</w:t>
            </w:r>
          </w:p>
        </w:tc>
        <w:tc>
          <w:tcPr>
            <w:tcW w:w="2818" w:type="dxa"/>
            <w:tcBorders>
              <w:top w:val="single" w:sz="4" w:space="0" w:color="auto"/>
              <w:left w:val="single" w:sz="4" w:space="0" w:color="auto"/>
              <w:bottom w:val="single" w:sz="4" w:space="0" w:color="auto"/>
              <w:right w:val="single" w:sz="4" w:space="0" w:color="auto"/>
            </w:tcBorders>
          </w:tcPr>
          <w:p w14:paraId="2AAAAFF9" w14:textId="47828664" w:rsidR="00961608" w:rsidRPr="00961608" w:rsidRDefault="00961608" w:rsidP="00961608">
            <w:pPr>
              <w:pStyle w:val="Header"/>
              <w:rPr>
                <w:rFonts w:ascii="Arial" w:hAnsi="Arial" w:cs="Arial"/>
                <w:b/>
                <w:szCs w:val="24"/>
              </w:rPr>
            </w:pPr>
            <w:r w:rsidRPr="00961608">
              <w:rPr>
                <w:rFonts w:ascii="Arial" w:hAnsi="Arial" w:cs="Arial"/>
                <w:szCs w:val="24"/>
              </w:rPr>
              <w:t>Manager Urban Planning</w:t>
            </w:r>
          </w:p>
        </w:tc>
        <w:tc>
          <w:tcPr>
            <w:tcW w:w="2630" w:type="dxa"/>
            <w:tcBorders>
              <w:top w:val="single" w:sz="4" w:space="0" w:color="auto"/>
              <w:left w:val="single" w:sz="4" w:space="0" w:color="auto"/>
              <w:bottom w:val="single" w:sz="4" w:space="0" w:color="auto"/>
              <w:right w:val="single" w:sz="4" w:space="0" w:color="auto"/>
            </w:tcBorders>
          </w:tcPr>
          <w:p w14:paraId="712DBDD1" w14:textId="756A7A20" w:rsidR="00961608" w:rsidRPr="00961608" w:rsidRDefault="00961608" w:rsidP="00961608">
            <w:pPr>
              <w:pStyle w:val="Header"/>
              <w:rPr>
                <w:rFonts w:ascii="Arial" w:hAnsi="Arial" w:cs="Arial"/>
                <w:b/>
                <w:szCs w:val="24"/>
              </w:rPr>
            </w:pPr>
            <w:r w:rsidRPr="00961608">
              <w:rPr>
                <w:rFonts w:ascii="Arial" w:hAnsi="Arial" w:cs="Arial"/>
                <w:szCs w:val="24"/>
              </w:rPr>
              <w:t>plan</w:t>
            </w:r>
          </w:p>
        </w:tc>
        <w:tc>
          <w:tcPr>
            <w:tcW w:w="1984" w:type="dxa"/>
            <w:tcBorders>
              <w:top w:val="single" w:sz="4" w:space="0" w:color="auto"/>
              <w:left w:val="single" w:sz="4" w:space="0" w:color="auto"/>
              <w:bottom w:val="single" w:sz="4" w:space="0" w:color="auto"/>
              <w:right w:val="single" w:sz="4" w:space="0" w:color="auto"/>
            </w:tcBorders>
          </w:tcPr>
          <w:p w14:paraId="02D7FD61" w14:textId="10DC08A0"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33202EDB" w14:textId="243BCC0A"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4062EE59" w14:textId="77777777" w:rsidTr="00961608">
        <w:tc>
          <w:tcPr>
            <w:tcW w:w="1418" w:type="dxa"/>
            <w:tcBorders>
              <w:top w:val="single" w:sz="4" w:space="0" w:color="auto"/>
              <w:left w:val="single" w:sz="4" w:space="0" w:color="auto"/>
              <w:bottom w:val="single" w:sz="4" w:space="0" w:color="auto"/>
              <w:right w:val="single" w:sz="4" w:space="0" w:color="auto"/>
            </w:tcBorders>
          </w:tcPr>
          <w:p w14:paraId="24D6083C" w14:textId="6443A449"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42069C0C" w14:textId="12026D46" w:rsidR="00961608" w:rsidRPr="00961608" w:rsidRDefault="00961608" w:rsidP="00961608">
            <w:pPr>
              <w:pStyle w:val="Header"/>
              <w:rPr>
                <w:rFonts w:ascii="Arial" w:hAnsi="Arial" w:cs="Arial"/>
                <w:b/>
                <w:szCs w:val="24"/>
              </w:rPr>
            </w:pPr>
            <w:r w:rsidRPr="00961608">
              <w:rPr>
                <w:rFonts w:ascii="Arial" w:hAnsi="Arial" w:cs="Arial"/>
                <w:szCs w:val="24"/>
              </w:rPr>
              <w:t>3043456 -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129D3F52" w14:textId="77777777" w:rsidR="00961608" w:rsidRPr="00961608" w:rsidRDefault="00961608" w:rsidP="00961608">
            <w:pPr>
              <w:pStyle w:val="Header"/>
              <w:rPr>
                <w:rFonts w:ascii="Arial" w:hAnsi="Arial" w:cs="Arial"/>
                <w:b/>
                <w:szCs w:val="24"/>
              </w:rPr>
            </w:pPr>
          </w:p>
        </w:tc>
        <w:tc>
          <w:tcPr>
            <w:tcW w:w="2630" w:type="dxa"/>
            <w:tcBorders>
              <w:top w:val="single" w:sz="4" w:space="0" w:color="auto"/>
              <w:left w:val="single" w:sz="4" w:space="0" w:color="auto"/>
              <w:bottom w:val="single" w:sz="4" w:space="0" w:color="auto"/>
              <w:right w:val="single" w:sz="4" w:space="0" w:color="auto"/>
            </w:tcBorders>
          </w:tcPr>
          <w:p w14:paraId="3592E0CA" w14:textId="0226C75D"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5EC68178" w14:textId="24BADF5A"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0061BB81" w14:textId="250F6451"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2187CBD0" w14:textId="77777777" w:rsidTr="00961608">
        <w:tc>
          <w:tcPr>
            <w:tcW w:w="1418" w:type="dxa"/>
            <w:tcBorders>
              <w:top w:val="single" w:sz="4" w:space="0" w:color="auto"/>
              <w:left w:val="single" w:sz="4" w:space="0" w:color="auto"/>
              <w:bottom w:val="single" w:sz="4" w:space="0" w:color="auto"/>
              <w:right w:val="single" w:sz="4" w:space="0" w:color="auto"/>
            </w:tcBorders>
          </w:tcPr>
          <w:p w14:paraId="4A4AB7E8" w14:textId="30174BC0"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2F7E251C" w14:textId="08C1DD3E" w:rsidR="00961608" w:rsidRPr="00961608" w:rsidRDefault="00961608" w:rsidP="00961608">
            <w:pPr>
              <w:pStyle w:val="Header"/>
              <w:rPr>
                <w:rFonts w:ascii="Arial" w:hAnsi="Arial" w:cs="Arial"/>
                <w:b/>
                <w:szCs w:val="24"/>
              </w:rPr>
            </w:pPr>
            <w:r w:rsidRPr="00961608">
              <w:rPr>
                <w:rFonts w:ascii="Arial" w:hAnsi="Arial" w:cs="Arial"/>
                <w:szCs w:val="24"/>
              </w:rPr>
              <w:t>3046976 - Withdrawn Parking Infringement Notice - Vehicle Breakdown</w:t>
            </w:r>
          </w:p>
        </w:tc>
        <w:tc>
          <w:tcPr>
            <w:tcW w:w="2818" w:type="dxa"/>
            <w:tcBorders>
              <w:top w:val="single" w:sz="4" w:space="0" w:color="auto"/>
              <w:left w:val="single" w:sz="4" w:space="0" w:color="auto"/>
              <w:bottom w:val="single" w:sz="4" w:space="0" w:color="auto"/>
              <w:right w:val="single" w:sz="4" w:space="0" w:color="auto"/>
            </w:tcBorders>
          </w:tcPr>
          <w:p w14:paraId="1562773F" w14:textId="10515ADC"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7D8557B7" w14:textId="1C175A67"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7F8311A5" w14:textId="46F3E8E6"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6248E50B" w14:textId="5A88323E"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61DAEB5A" w14:textId="77777777" w:rsidTr="00961608">
        <w:tc>
          <w:tcPr>
            <w:tcW w:w="1418" w:type="dxa"/>
            <w:tcBorders>
              <w:top w:val="single" w:sz="4" w:space="0" w:color="auto"/>
              <w:left w:val="single" w:sz="4" w:space="0" w:color="auto"/>
              <w:bottom w:val="single" w:sz="4" w:space="0" w:color="auto"/>
              <w:right w:val="single" w:sz="4" w:space="0" w:color="auto"/>
            </w:tcBorders>
          </w:tcPr>
          <w:p w14:paraId="3F4FCB09" w14:textId="163AA456"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732CDC4D" w14:textId="62BF367B" w:rsidR="00961608" w:rsidRPr="00961608" w:rsidRDefault="00961608" w:rsidP="00961608">
            <w:pPr>
              <w:pStyle w:val="Header"/>
              <w:rPr>
                <w:rFonts w:ascii="Arial" w:hAnsi="Arial" w:cs="Arial"/>
                <w:b/>
                <w:szCs w:val="24"/>
              </w:rPr>
            </w:pPr>
            <w:r w:rsidRPr="00961608">
              <w:rPr>
                <w:rFonts w:ascii="Arial" w:hAnsi="Arial" w:cs="Arial"/>
                <w:szCs w:val="24"/>
              </w:rPr>
              <w:t>BA120196 Uncertified building permit - Boundary Wall</w:t>
            </w:r>
          </w:p>
        </w:tc>
        <w:tc>
          <w:tcPr>
            <w:tcW w:w="2818" w:type="dxa"/>
            <w:tcBorders>
              <w:top w:val="single" w:sz="4" w:space="0" w:color="auto"/>
              <w:left w:val="single" w:sz="4" w:space="0" w:color="auto"/>
              <w:bottom w:val="single" w:sz="4" w:space="0" w:color="auto"/>
              <w:right w:val="single" w:sz="4" w:space="0" w:color="auto"/>
            </w:tcBorders>
          </w:tcPr>
          <w:p w14:paraId="1B0C737B" w14:textId="5C99F236"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7B6F2C0" w14:textId="18EDE02E"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08B8B03" w14:textId="6A10CEF7"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1460D513" w14:textId="35FC64EB"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26CB6F76" w14:textId="77777777" w:rsidTr="00961608">
        <w:tc>
          <w:tcPr>
            <w:tcW w:w="1418" w:type="dxa"/>
            <w:tcBorders>
              <w:top w:val="single" w:sz="4" w:space="0" w:color="auto"/>
              <w:left w:val="single" w:sz="4" w:space="0" w:color="auto"/>
              <w:bottom w:val="single" w:sz="4" w:space="0" w:color="auto"/>
              <w:right w:val="single" w:sz="4" w:space="0" w:color="auto"/>
            </w:tcBorders>
          </w:tcPr>
          <w:p w14:paraId="3EFF5871" w14:textId="2C3A4BDA" w:rsidR="00961608" w:rsidRPr="00961608" w:rsidRDefault="00961608" w:rsidP="00961608">
            <w:pPr>
              <w:pStyle w:val="Header"/>
              <w:rPr>
                <w:rFonts w:ascii="Arial" w:hAnsi="Arial" w:cs="Arial"/>
                <w:b/>
                <w:szCs w:val="24"/>
              </w:rPr>
            </w:pPr>
            <w:r w:rsidRPr="00961608">
              <w:rPr>
                <w:rFonts w:ascii="Arial" w:hAnsi="Arial" w:cs="Arial"/>
                <w:szCs w:val="24"/>
              </w:rPr>
              <w:t>13/08/2020</w:t>
            </w:r>
          </w:p>
        </w:tc>
        <w:tc>
          <w:tcPr>
            <w:tcW w:w="3624" w:type="dxa"/>
            <w:tcBorders>
              <w:top w:val="single" w:sz="4" w:space="0" w:color="auto"/>
              <w:left w:val="single" w:sz="4" w:space="0" w:color="auto"/>
              <w:bottom w:val="single" w:sz="4" w:space="0" w:color="auto"/>
              <w:right w:val="single" w:sz="4" w:space="0" w:color="auto"/>
            </w:tcBorders>
          </w:tcPr>
          <w:p w14:paraId="64F0A9E3" w14:textId="537CA9A9" w:rsidR="00961608" w:rsidRPr="00961608" w:rsidRDefault="00961608" w:rsidP="00961608">
            <w:pPr>
              <w:pStyle w:val="Header"/>
              <w:rPr>
                <w:rFonts w:ascii="Arial" w:hAnsi="Arial" w:cs="Arial"/>
                <w:b/>
                <w:szCs w:val="24"/>
              </w:rPr>
            </w:pPr>
            <w:r w:rsidRPr="00961608">
              <w:rPr>
                <w:rFonts w:ascii="Arial" w:hAnsi="Arial" w:cs="Arial"/>
                <w:szCs w:val="24"/>
              </w:rPr>
              <w:t>BA121958 Certified building permit - Fence</w:t>
            </w:r>
          </w:p>
        </w:tc>
        <w:tc>
          <w:tcPr>
            <w:tcW w:w="2818" w:type="dxa"/>
            <w:tcBorders>
              <w:top w:val="single" w:sz="4" w:space="0" w:color="auto"/>
              <w:left w:val="single" w:sz="4" w:space="0" w:color="auto"/>
              <w:bottom w:val="single" w:sz="4" w:space="0" w:color="auto"/>
              <w:right w:val="single" w:sz="4" w:space="0" w:color="auto"/>
            </w:tcBorders>
          </w:tcPr>
          <w:p w14:paraId="7FB24433" w14:textId="70858C76"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4EF5774" w14:textId="4E6A836D"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1CFAF1F5" w14:textId="465282D2"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6220FE5F" w14:textId="2EB85088" w:rsidR="00961608" w:rsidRPr="00961608" w:rsidRDefault="00961608" w:rsidP="00961608">
            <w:pPr>
              <w:pStyle w:val="Header"/>
              <w:rPr>
                <w:rFonts w:ascii="Arial" w:hAnsi="Arial" w:cs="Arial"/>
                <w:b/>
                <w:szCs w:val="24"/>
              </w:rPr>
            </w:pPr>
            <w:r w:rsidRPr="00961608">
              <w:rPr>
                <w:rFonts w:ascii="Arial" w:hAnsi="Arial" w:cs="Arial"/>
                <w:szCs w:val="24"/>
              </w:rPr>
              <w:t>13/08/2020</w:t>
            </w:r>
          </w:p>
        </w:tc>
      </w:tr>
      <w:tr w:rsidR="00961608" w:rsidRPr="00A165BA" w14:paraId="090F48D6" w14:textId="77777777" w:rsidTr="00961608">
        <w:tc>
          <w:tcPr>
            <w:tcW w:w="1418" w:type="dxa"/>
            <w:tcBorders>
              <w:top w:val="single" w:sz="4" w:space="0" w:color="auto"/>
              <w:left w:val="single" w:sz="4" w:space="0" w:color="auto"/>
              <w:bottom w:val="single" w:sz="4" w:space="0" w:color="auto"/>
              <w:right w:val="single" w:sz="4" w:space="0" w:color="auto"/>
            </w:tcBorders>
          </w:tcPr>
          <w:p w14:paraId="29081662" w14:textId="3C8AB708" w:rsidR="00961608" w:rsidRPr="00961608" w:rsidRDefault="00961608" w:rsidP="00961608">
            <w:pPr>
              <w:pStyle w:val="Header"/>
              <w:rPr>
                <w:rFonts w:ascii="Arial" w:hAnsi="Arial" w:cs="Arial"/>
                <w:b/>
                <w:szCs w:val="24"/>
              </w:rPr>
            </w:pPr>
            <w:r w:rsidRPr="00961608">
              <w:rPr>
                <w:rFonts w:ascii="Arial" w:hAnsi="Arial" w:cs="Arial"/>
                <w:szCs w:val="24"/>
              </w:rPr>
              <w:t>14/08/2020</w:t>
            </w:r>
          </w:p>
        </w:tc>
        <w:tc>
          <w:tcPr>
            <w:tcW w:w="3624" w:type="dxa"/>
            <w:tcBorders>
              <w:top w:val="single" w:sz="4" w:space="0" w:color="auto"/>
              <w:left w:val="single" w:sz="4" w:space="0" w:color="auto"/>
              <w:bottom w:val="single" w:sz="4" w:space="0" w:color="auto"/>
              <w:right w:val="single" w:sz="4" w:space="0" w:color="auto"/>
            </w:tcBorders>
          </w:tcPr>
          <w:p w14:paraId="364F86D8" w14:textId="309C7829" w:rsidR="00961608" w:rsidRPr="00961608" w:rsidRDefault="00961608" w:rsidP="00961608">
            <w:pPr>
              <w:pStyle w:val="Header"/>
              <w:rPr>
                <w:rFonts w:ascii="Arial" w:hAnsi="Arial" w:cs="Arial"/>
                <w:b/>
                <w:szCs w:val="24"/>
              </w:rPr>
            </w:pPr>
            <w:r w:rsidRPr="00961608">
              <w:rPr>
                <w:rFonts w:ascii="Arial" w:hAnsi="Arial" w:cs="Arial"/>
                <w:szCs w:val="24"/>
              </w:rPr>
              <w:t>(APP) - DA20-52133 - 117 Monash Avenue, Nedlands - Fencing and gate Addition at Hollywood Primary School</w:t>
            </w:r>
          </w:p>
        </w:tc>
        <w:tc>
          <w:tcPr>
            <w:tcW w:w="2818" w:type="dxa"/>
            <w:tcBorders>
              <w:top w:val="single" w:sz="4" w:space="0" w:color="auto"/>
              <w:left w:val="single" w:sz="4" w:space="0" w:color="auto"/>
              <w:bottom w:val="single" w:sz="4" w:space="0" w:color="auto"/>
              <w:right w:val="single" w:sz="4" w:space="0" w:color="auto"/>
            </w:tcBorders>
          </w:tcPr>
          <w:p w14:paraId="23F4CCC2" w14:textId="7DBA96F4"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0160027A" w14:textId="7A3E1B94"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B4BA72F" w14:textId="3BB4F03B"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00599E01" w14:textId="6FF63DFB" w:rsidR="00961608" w:rsidRPr="00961608" w:rsidRDefault="00961608" w:rsidP="00961608">
            <w:pPr>
              <w:pStyle w:val="Header"/>
              <w:rPr>
                <w:rFonts w:ascii="Arial" w:hAnsi="Arial" w:cs="Arial"/>
                <w:b/>
                <w:szCs w:val="24"/>
              </w:rPr>
            </w:pPr>
            <w:r w:rsidRPr="00961608">
              <w:rPr>
                <w:rFonts w:ascii="Arial" w:hAnsi="Arial" w:cs="Arial"/>
                <w:szCs w:val="24"/>
              </w:rPr>
              <w:t>14/08/2020</w:t>
            </w:r>
          </w:p>
        </w:tc>
      </w:tr>
      <w:tr w:rsidR="00961608" w:rsidRPr="00A165BA" w14:paraId="6F9FED75" w14:textId="77777777" w:rsidTr="00961608">
        <w:tc>
          <w:tcPr>
            <w:tcW w:w="1418" w:type="dxa"/>
            <w:tcBorders>
              <w:top w:val="single" w:sz="4" w:space="0" w:color="auto"/>
              <w:left w:val="single" w:sz="4" w:space="0" w:color="auto"/>
              <w:bottom w:val="single" w:sz="4" w:space="0" w:color="auto"/>
              <w:right w:val="single" w:sz="4" w:space="0" w:color="auto"/>
            </w:tcBorders>
          </w:tcPr>
          <w:p w14:paraId="1CDF5A62" w14:textId="2770DDD4" w:rsidR="00961608" w:rsidRPr="00961608" w:rsidRDefault="00961608" w:rsidP="00961608">
            <w:pPr>
              <w:pStyle w:val="Header"/>
              <w:rPr>
                <w:rFonts w:ascii="Arial" w:hAnsi="Arial" w:cs="Arial"/>
                <w:b/>
                <w:szCs w:val="24"/>
              </w:rPr>
            </w:pPr>
            <w:r w:rsidRPr="00961608">
              <w:rPr>
                <w:rFonts w:ascii="Arial" w:hAnsi="Arial" w:cs="Arial"/>
                <w:szCs w:val="24"/>
              </w:rPr>
              <w:t>14/08/2020</w:t>
            </w:r>
          </w:p>
        </w:tc>
        <w:tc>
          <w:tcPr>
            <w:tcW w:w="3624" w:type="dxa"/>
            <w:tcBorders>
              <w:top w:val="single" w:sz="4" w:space="0" w:color="auto"/>
              <w:left w:val="single" w:sz="4" w:space="0" w:color="auto"/>
              <w:bottom w:val="single" w:sz="4" w:space="0" w:color="auto"/>
              <w:right w:val="single" w:sz="4" w:space="0" w:color="auto"/>
            </w:tcBorders>
          </w:tcPr>
          <w:p w14:paraId="3F9B2DF4" w14:textId="2FFAD20D" w:rsidR="00961608" w:rsidRPr="00961608" w:rsidRDefault="00961608" w:rsidP="00961608">
            <w:pPr>
              <w:pStyle w:val="Header"/>
              <w:rPr>
                <w:rFonts w:ascii="Arial" w:hAnsi="Arial" w:cs="Arial"/>
                <w:b/>
                <w:szCs w:val="24"/>
              </w:rPr>
            </w:pPr>
            <w:r w:rsidRPr="00961608">
              <w:rPr>
                <w:rFonts w:ascii="Arial" w:hAnsi="Arial" w:cs="Arial"/>
                <w:szCs w:val="24"/>
              </w:rPr>
              <w:t>BA122714 Certified building permit - Patio</w:t>
            </w:r>
          </w:p>
        </w:tc>
        <w:tc>
          <w:tcPr>
            <w:tcW w:w="2818" w:type="dxa"/>
            <w:tcBorders>
              <w:top w:val="single" w:sz="4" w:space="0" w:color="auto"/>
              <w:left w:val="single" w:sz="4" w:space="0" w:color="auto"/>
              <w:bottom w:val="single" w:sz="4" w:space="0" w:color="auto"/>
              <w:right w:val="single" w:sz="4" w:space="0" w:color="auto"/>
            </w:tcBorders>
          </w:tcPr>
          <w:p w14:paraId="3F3EC700" w14:textId="445913DD"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6653146" w14:textId="285BE8A4"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320484F" w14:textId="2CF44158"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1882DE89" w14:textId="54B4B873" w:rsidR="00961608" w:rsidRPr="00961608" w:rsidRDefault="00961608" w:rsidP="00961608">
            <w:pPr>
              <w:pStyle w:val="Header"/>
              <w:rPr>
                <w:rFonts w:ascii="Arial" w:hAnsi="Arial" w:cs="Arial"/>
                <w:b/>
                <w:szCs w:val="24"/>
              </w:rPr>
            </w:pPr>
            <w:r w:rsidRPr="00961608">
              <w:rPr>
                <w:rFonts w:ascii="Arial" w:hAnsi="Arial" w:cs="Arial"/>
                <w:szCs w:val="24"/>
              </w:rPr>
              <w:t>14/08/2020</w:t>
            </w:r>
          </w:p>
        </w:tc>
      </w:tr>
      <w:tr w:rsidR="00961608" w:rsidRPr="00A165BA" w14:paraId="0912262D" w14:textId="77777777" w:rsidTr="00961608">
        <w:tc>
          <w:tcPr>
            <w:tcW w:w="1418" w:type="dxa"/>
            <w:tcBorders>
              <w:top w:val="single" w:sz="4" w:space="0" w:color="auto"/>
              <w:left w:val="single" w:sz="4" w:space="0" w:color="auto"/>
              <w:bottom w:val="single" w:sz="4" w:space="0" w:color="auto"/>
              <w:right w:val="single" w:sz="4" w:space="0" w:color="auto"/>
            </w:tcBorders>
          </w:tcPr>
          <w:p w14:paraId="227735B1" w14:textId="277FE51D" w:rsidR="00961608" w:rsidRPr="00961608" w:rsidRDefault="00961608" w:rsidP="00961608">
            <w:pPr>
              <w:pStyle w:val="Header"/>
              <w:rPr>
                <w:rFonts w:ascii="Arial" w:hAnsi="Arial" w:cs="Arial"/>
                <w:b/>
                <w:szCs w:val="24"/>
              </w:rPr>
            </w:pPr>
            <w:r w:rsidRPr="00961608">
              <w:rPr>
                <w:rFonts w:ascii="Arial" w:hAnsi="Arial" w:cs="Arial"/>
                <w:szCs w:val="24"/>
              </w:rPr>
              <w:t>14/08/2020</w:t>
            </w:r>
          </w:p>
        </w:tc>
        <w:tc>
          <w:tcPr>
            <w:tcW w:w="3624" w:type="dxa"/>
            <w:tcBorders>
              <w:top w:val="single" w:sz="4" w:space="0" w:color="auto"/>
              <w:left w:val="single" w:sz="4" w:space="0" w:color="auto"/>
              <w:bottom w:val="single" w:sz="4" w:space="0" w:color="auto"/>
              <w:right w:val="single" w:sz="4" w:space="0" w:color="auto"/>
            </w:tcBorders>
          </w:tcPr>
          <w:p w14:paraId="52537A07" w14:textId="708560F9" w:rsidR="00961608" w:rsidRPr="00961608" w:rsidRDefault="00961608" w:rsidP="00961608">
            <w:pPr>
              <w:pStyle w:val="Header"/>
              <w:rPr>
                <w:rFonts w:ascii="Arial" w:hAnsi="Arial" w:cs="Arial"/>
                <w:b/>
                <w:szCs w:val="24"/>
              </w:rPr>
            </w:pPr>
            <w:r w:rsidRPr="00961608">
              <w:rPr>
                <w:rFonts w:ascii="Arial" w:hAnsi="Arial" w:cs="Arial"/>
                <w:szCs w:val="24"/>
              </w:rPr>
              <w:t>BA122602 Demolition permit - Full site</w:t>
            </w:r>
          </w:p>
        </w:tc>
        <w:tc>
          <w:tcPr>
            <w:tcW w:w="2818" w:type="dxa"/>
            <w:tcBorders>
              <w:top w:val="single" w:sz="4" w:space="0" w:color="auto"/>
              <w:left w:val="single" w:sz="4" w:space="0" w:color="auto"/>
              <w:bottom w:val="single" w:sz="4" w:space="0" w:color="auto"/>
              <w:right w:val="single" w:sz="4" w:space="0" w:color="auto"/>
            </w:tcBorders>
          </w:tcPr>
          <w:p w14:paraId="677D3742" w14:textId="47E62FAF"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9BDBB37" w14:textId="64C036E5"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0EC3F776" w14:textId="099F85ED"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w:t>
            </w:r>
            <w:r>
              <w:rPr>
                <w:rFonts w:ascii="Arial" w:hAnsi="Arial" w:cs="Arial"/>
                <w:szCs w:val="24"/>
              </w:rPr>
              <w:t>1</w:t>
            </w:r>
            <w:r w:rsidRPr="00961608">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0EF9327A" w14:textId="3414EDC4" w:rsidR="00961608" w:rsidRPr="00961608" w:rsidRDefault="00961608" w:rsidP="00961608">
            <w:pPr>
              <w:pStyle w:val="Header"/>
              <w:rPr>
                <w:rFonts w:ascii="Arial" w:hAnsi="Arial" w:cs="Arial"/>
                <w:b/>
                <w:szCs w:val="24"/>
              </w:rPr>
            </w:pPr>
            <w:r w:rsidRPr="00961608">
              <w:rPr>
                <w:rFonts w:ascii="Arial" w:hAnsi="Arial" w:cs="Arial"/>
                <w:szCs w:val="24"/>
              </w:rPr>
              <w:t>14/08/2020</w:t>
            </w:r>
          </w:p>
        </w:tc>
      </w:tr>
      <w:tr w:rsidR="00961608" w:rsidRPr="00A165BA" w14:paraId="0EF0FC2F" w14:textId="77777777" w:rsidTr="00961608">
        <w:tc>
          <w:tcPr>
            <w:tcW w:w="1418" w:type="dxa"/>
            <w:tcBorders>
              <w:top w:val="single" w:sz="4" w:space="0" w:color="auto"/>
              <w:left w:val="single" w:sz="4" w:space="0" w:color="auto"/>
              <w:bottom w:val="single" w:sz="4" w:space="0" w:color="auto"/>
              <w:right w:val="single" w:sz="4" w:space="0" w:color="auto"/>
            </w:tcBorders>
          </w:tcPr>
          <w:p w14:paraId="3B659BE8" w14:textId="4CA7F80C" w:rsidR="00961608" w:rsidRPr="00961608" w:rsidRDefault="00961608" w:rsidP="00961608">
            <w:pPr>
              <w:pStyle w:val="Header"/>
              <w:rPr>
                <w:rFonts w:ascii="Arial" w:hAnsi="Arial" w:cs="Arial"/>
                <w:b/>
                <w:szCs w:val="24"/>
              </w:rPr>
            </w:pPr>
            <w:r w:rsidRPr="00961608">
              <w:rPr>
                <w:rFonts w:ascii="Arial" w:hAnsi="Arial" w:cs="Arial"/>
                <w:szCs w:val="24"/>
              </w:rPr>
              <w:t>14/08/2020</w:t>
            </w:r>
          </w:p>
        </w:tc>
        <w:tc>
          <w:tcPr>
            <w:tcW w:w="3624" w:type="dxa"/>
            <w:tcBorders>
              <w:top w:val="single" w:sz="4" w:space="0" w:color="auto"/>
              <w:left w:val="single" w:sz="4" w:space="0" w:color="auto"/>
              <w:bottom w:val="single" w:sz="4" w:space="0" w:color="auto"/>
              <w:right w:val="single" w:sz="4" w:space="0" w:color="auto"/>
            </w:tcBorders>
          </w:tcPr>
          <w:p w14:paraId="441AE674" w14:textId="62E3B847" w:rsidR="00961608" w:rsidRPr="00961608" w:rsidRDefault="00961608" w:rsidP="00961608">
            <w:pPr>
              <w:pStyle w:val="Header"/>
              <w:rPr>
                <w:rFonts w:ascii="Arial" w:hAnsi="Arial" w:cs="Arial"/>
                <w:b/>
                <w:szCs w:val="24"/>
              </w:rPr>
            </w:pPr>
            <w:r w:rsidRPr="00961608">
              <w:rPr>
                <w:rFonts w:ascii="Arial" w:hAnsi="Arial" w:cs="Arial"/>
                <w:szCs w:val="24"/>
              </w:rPr>
              <w:t>BA122594 Demolition permit - Full site</w:t>
            </w:r>
          </w:p>
        </w:tc>
        <w:tc>
          <w:tcPr>
            <w:tcW w:w="2818" w:type="dxa"/>
            <w:tcBorders>
              <w:top w:val="single" w:sz="4" w:space="0" w:color="auto"/>
              <w:left w:val="single" w:sz="4" w:space="0" w:color="auto"/>
              <w:bottom w:val="single" w:sz="4" w:space="0" w:color="auto"/>
              <w:right w:val="single" w:sz="4" w:space="0" w:color="auto"/>
            </w:tcBorders>
          </w:tcPr>
          <w:p w14:paraId="5707BB71" w14:textId="5521666A"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5EAECCF1" w14:textId="7D62DC8D"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72F93328" w14:textId="5106A559"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w:t>
            </w:r>
            <w:r>
              <w:rPr>
                <w:rFonts w:ascii="Arial" w:hAnsi="Arial" w:cs="Arial"/>
                <w:szCs w:val="24"/>
              </w:rPr>
              <w:t>1</w:t>
            </w:r>
            <w:r w:rsidRPr="00961608">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5D2C7E2A" w14:textId="21F257D0" w:rsidR="00961608" w:rsidRPr="00961608" w:rsidRDefault="00961608" w:rsidP="00961608">
            <w:pPr>
              <w:pStyle w:val="Header"/>
              <w:rPr>
                <w:rFonts w:ascii="Arial" w:hAnsi="Arial" w:cs="Arial"/>
                <w:b/>
                <w:szCs w:val="24"/>
              </w:rPr>
            </w:pPr>
            <w:r w:rsidRPr="00961608">
              <w:rPr>
                <w:rFonts w:ascii="Arial" w:hAnsi="Arial" w:cs="Arial"/>
                <w:szCs w:val="24"/>
              </w:rPr>
              <w:t>14/08/2020</w:t>
            </w:r>
          </w:p>
        </w:tc>
      </w:tr>
      <w:tr w:rsidR="00961608" w:rsidRPr="00A165BA" w14:paraId="04F01EC4" w14:textId="77777777" w:rsidTr="00961608">
        <w:tc>
          <w:tcPr>
            <w:tcW w:w="1418" w:type="dxa"/>
            <w:tcBorders>
              <w:top w:val="single" w:sz="4" w:space="0" w:color="auto"/>
              <w:left w:val="single" w:sz="4" w:space="0" w:color="auto"/>
              <w:bottom w:val="single" w:sz="4" w:space="0" w:color="auto"/>
              <w:right w:val="single" w:sz="4" w:space="0" w:color="auto"/>
            </w:tcBorders>
          </w:tcPr>
          <w:p w14:paraId="53BBEFAA" w14:textId="1A06A543"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6BE634D5" w14:textId="0BFEB87C" w:rsidR="00961608" w:rsidRPr="00961608" w:rsidRDefault="00961608" w:rsidP="00961608">
            <w:pPr>
              <w:pStyle w:val="Header"/>
              <w:rPr>
                <w:rFonts w:ascii="Arial" w:hAnsi="Arial" w:cs="Arial"/>
                <w:b/>
                <w:szCs w:val="24"/>
              </w:rPr>
            </w:pPr>
            <w:r w:rsidRPr="00961608">
              <w:rPr>
                <w:rFonts w:ascii="Arial" w:hAnsi="Arial" w:cs="Arial"/>
                <w:szCs w:val="24"/>
              </w:rPr>
              <w:t>(APP) - DA20-50925 - 51 Hobbs Avenue, Dalkeith - Additions</w:t>
            </w:r>
          </w:p>
        </w:tc>
        <w:tc>
          <w:tcPr>
            <w:tcW w:w="2818" w:type="dxa"/>
            <w:tcBorders>
              <w:top w:val="single" w:sz="4" w:space="0" w:color="auto"/>
              <w:left w:val="single" w:sz="4" w:space="0" w:color="auto"/>
              <w:bottom w:val="single" w:sz="4" w:space="0" w:color="auto"/>
              <w:right w:val="single" w:sz="4" w:space="0" w:color="auto"/>
            </w:tcBorders>
          </w:tcPr>
          <w:p w14:paraId="7985B4AE" w14:textId="45F828EA"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1971673B" w14:textId="5C4677DE"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E920B31" w14:textId="167157D8"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33C41897" w14:textId="691F97B5"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0D3BC487" w14:textId="77777777" w:rsidTr="00961608">
        <w:tc>
          <w:tcPr>
            <w:tcW w:w="1418" w:type="dxa"/>
            <w:tcBorders>
              <w:top w:val="single" w:sz="4" w:space="0" w:color="auto"/>
              <w:left w:val="single" w:sz="4" w:space="0" w:color="auto"/>
              <w:bottom w:val="single" w:sz="4" w:space="0" w:color="auto"/>
              <w:right w:val="single" w:sz="4" w:space="0" w:color="auto"/>
            </w:tcBorders>
          </w:tcPr>
          <w:p w14:paraId="3DFF9676" w14:textId="1543A4EE"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113C1026" w14:textId="5F1AFF6C" w:rsidR="00961608" w:rsidRPr="00961608" w:rsidRDefault="00961608" w:rsidP="00961608">
            <w:pPr>
              <w:pStyle w:val="Header"/>
              <w:rPr>
                <w:rFonts w:ascii="Arial" w:hAnsi="Arial" w:cs="Arial"/>
                <w:b/>
                <w:szCs w:val="24"/>
              </w:rPr>
            </w:pPr>
            <w:r w:rsidRPr="00961608">
              <w:rPr>
                <w:rFonts w:ascii="Arial" w:hAnsi="Arial" w:cs="Arial"/>
                <w:szCs w:val="24"/>
              </w:rPr>
              <w:t>(APP) - DA20-50343 - 103 Alfred Road, Mount Claremont - Sea Container at Mount Claremont Primary School</w:t>
            </w:r>
          </w:p>
        </w:tc>
        <w:tc>
          <w:tcPr>
            <w:tcW w:w="2818" w:type="dxa"/>
            <w:tcBorders>
              <w:top w:val="single" w:sz="4" w:space="0" w:color="auto"/>
              <w:left w:val="single" w:sz="4" w:space="0" w:color="auto"/>
              <w:bottom w:val="single" w:sz="4" w:space="0" w:color="auto"/>
              <w:right w:val="single" w:sz="4" w:space="0" w:color="auto"/>
            </w:tcBorders>
          </w:tcPr>
          <w:p w14:paraId="48444F21" w14:textId="29C5BE95"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F9C9035" w14:textId="222D26A2"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4553EAF" w14:textId="392FD9C9"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5529C1C" w14:textId="7C0BF017"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2BF4C2C5" w14:textId="77777777" w:rsidTr="00961608">
        <w:tc>
          <w:tcPr>
            <w:tcW w:w="1418" w:type="dxa"/>
            <w:tcBorders>
              <w:top w:val="single" w:sz="4" w:space="0" w:color="auto"/>
              <w:left w:val="single" w:sz="4" w:space="0" w:color="auto"/>
              <w:bottom w:val="single" w:sz="4" w:space="0" w:color="auto"/>
              <w:right w:val="single" w:sz="4" w:space="0" w:color="auto"/>
            </w:tcBorders>
          </w:tcPr>
          <w:p w14:paraId="515900CF" w14:textId="7BC2D20D"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5E80EE8C" w14:textId="7C013B59" w:rsidR="00961608" w:rsidRPr="00961608" w:rsidRDefault="00961608" w:rsidP="00961608">
            <w:pPr>
              <w:pStyle w:val="Header"/>
              <w:rPr>
                <w:rFonts w:ascii="Arial" w:hAnsi="Arial" w:cs="Arial"/>
                <w:b/>
                <w:szCs w:val="24"/>
              </w:rPr>
            </w:pPr>
            <w:r w:rsidRPr="00961608">
              <w:rPr>
                <w:rFonts w:ascii="Arial" w:hAnsi="Arial" w:cs="Arial"/>
                <w:szCs w:val="24"/>
              </w:rPr>
              <w:t>(APP) - DA20-47419 - 37 Hobbs Avenue, Dalkeith - Additions</w:t>
            </w:r>
          </w:p>
        </w:tc>
        <w:tc>
          <w:tcPr>
            <w:tcW w:w="2818" w:type="dxa"/>
            <w:tcBorders>
              <w:top w:val="single" w:sz="4" w:space="0" w:color="auto"/>
              <w:left w:val="single" w:sz="4" w:space="0" w:color="auto"/>
              <w:bottom w:val="single" w:sz="4" w:space="0" w:color="auto"/>
              <w:right w:val="single" w:sz="4" w:space="0" w:color="auto"/>
            </w:tcBorders>
          </w:tcPr>
          <w:p w14:paraId="134C598A" w14:textId="564EC4A2"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313AD17" w14:textId="26DA6C12"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4E440C4" w14:textId="2470B3A0"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53959151" w14:textId="71068D6D"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47CE969C" w14:textId="77777777" w:rsidTr="00961608">
        <w:tc>
          <w:tcPr>
            <w:tcW w:w="1418" w:type="dxa"/>
            <w:tcBorders>
              <w:top w:val="single" w:sz="4" w:space="0" w:color="auto"/>
              <w:left w:val="single" w:sz="4" w:space="0" w:color="auto"/>
              <w:bottom w:val="single" w:sz="4" w:space="0" w:color="auto"/>
              <w:right w:val="single" w:sz="4" w:space="0" w:color="auto"/>
            </w:tcBorders>
          </w:tcPr>
          <w:p w14:paraId="5C9302D6" w14:textId="12A7C6BD"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0EE0C115" w14:textId="497FEA52" w:rsidR="00961608" w:rsidRPr="00961608" w:rsidRDefault="00961608" w:rsidP="00961608">
            <w:pPr>
              <w:pStyle w:val="Header"/>
              <w:rPr>
                <w:rFonts w:ascii="Arial" w:hAnsi="Arial" w:cs="Arial"/>
                <w:b/>
                <w:szCs w:val="24"/>
              </w:rPr>
            </w:pPr>
            <w:r w:rsidRPr="00961608">
              <w:rPr>
                <w:rFonts w:ascii="Arial" w:hAnsi="Arial" w:cs="Arial"/>
                <w:szCs w:val="24"/>
              </w:rPr>
              <w:t>3043488 - Withdrawn Parking Infringement Notice - Vehicle Breakdown</w:t>
            </w:r>
          </w:p>
        </w:tc>
        <w:tc>
          <w:tcPr>
            <w:tcW w:w="2818" w:type="dxa"/>
            <w:tcBorders>
              <w:top w:val="single" w:sz="4" w:space="0" w:color="auto"/>
              <w:left w:val="single" w:sz="4" w:space="0" w:color="auto"/>
              <w:bottom w:val="single" w:sz="4" w:space="0" w:color="auto"/>
              <w:right w:val="single" w:sz="4" w:space="0" w:color="auto"/>
            </w:tcBorders>
          </w:tcPr>
          <w:p w14:paraId="5F5C0756" w14:textId="4B4D2554" w:rsidR="00961608" w:rsidRPr="00961608" w:rsidRDefault="00961608" w:rsidP="00961608">
            <w:pPr>
              <w:pStyle w:val="Header"/>
              <w:rPr>
                <w:rFonts w:ascii="Arial" w:hAnsi="Arial" w:cs="Arial"/>
                <w:b/>
                <w:szCs w:val="24"/>
              </w:rPr>
            </w:pPr>
            <w:r w:rsidRPr="00961608">
              <w:rPr>
                <w:rFonts w:ascii="Arial" w:hAnsi="Arial" w:cs="Arial"/>
                <w:szCs w:val="24"/>
              </w:rPr>
              <w:t xml:space="preserve">Manager </w:t>
            </w:r>
            <w:proofErr w:type="spellStart"/>
            <w:r w:rsidRPr="00961608">
              <w:rPr>
                <w:rFonts w:ascii="Arial" w:hAnsi="Arial" w:cs="Arial"/>
                <w:szCs w:val="24"/>
              </w:rPr>
              <w:t>Heakth</w:t>
            </w:r>
            <w:proofErr w:type="spellEnd"/>
            <w:r w:rsidRPr="00961608">
              <w:rPr>
                <w:rFonts w:ascii="Arial" w:hAnsi="Arial" w:cs="Arial"/>
                <w:szCs w:val="24"/>
              </w:rPr>
              <w:t xml:space="preserve"> and Compliance</w:t>
            </w:r>
          </w:p>
        </w:tc>
        <w:tc>
          <w:tcPr>
            <w:tcW w:w="2630" w:type="dxa"/>
            <w:tcBorders>
              <w:top w:val="single" w:sz="4" w:space="0" w:color="auto"/>
              <w:left w:val="single" w:sz="4" w:space="0" w:color="auto"/>
              <w:bottom w:val="single" w:sz="4" w:space="0" w:color="auto"/>
              <w:right w:val="single" w:sz="4" w:space="0" w:color="auto"/>
            </w:tcBorders>
          </w:tcPr>
          <w:p w14:paraId="68925DBC" w14:textId="699DE3AD"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5222D9ED" w14:textId="69344DB8"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1E0F30C4" w14:textId="236C7E2B"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25479E05" w14:textId="77777777" w:rsidTr="00961608">
        <w:tc>
          <w:tcPr>
            <w:tcW w:w="1418" w:type="dxa"/>
            <w:tcBorders>
              <w:top w:val="single" w:sz="4" w:space="0" w:color="auto"/>
              <w:left w:val="single" w:sz="4" w:space="0" w:color="auto"/>
              <w:bottom w:val="single" w:sz="4" w:space="0" w:color="auto"/>
              <w:right w:val="single" w:sz="4" w:space="0" w:color="auto"/>
            </w:tcBorders>
          </w:tcPr>
          <w:p w14:paraId="2B7E453A" w14:textId="16967EF0"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26328A14" w14:textId="269070AA" w:rsidR="00961608" w:rsidRPr="00961608" w:rsidRDefault="00961608" w:rsidP="00961608">
            <w:pPr>
              <w:pStyle w:val="Header"/>
              <w:rPr>
                <w:rFonts w:ascii="Arial" w:hAnsi="Arial" w:cs="Arial"/>
                <w:b/>
                <w:szCs w:val="24"/>
              </w:rPr>
            </w:pPr>
            <w:r w:rsidRPr="00961608">
              <w:rPr>
                <w:rFonts w:ascii="Arial" w:hAnsi="Arial" w:cs="Arial"/>
                <w:szCs w:val="24"/>
              </w:rPr>
              <w:t>3047425 -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7BE7EA18" w14:textId="0E3EFB6F"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0B0C89D7" w14:textId="2140845A"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7B10BEF7" w14:textId="43223EEC"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4C7AFCF8" w14:textId="1430FCEF"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0E3E288B" w14:textId="77777777" w:rsidTr="00961608">
        <w:tc>
          <w:tcPr>
            <w:tcW w:w="1418" w:type="dxa"/>
            <w:tcBorders>
              <w:top w:val="single" w:sz="4" w:space="0" w:color="auto"/>
              <w:left w:val="single" w:sz="4" w:space="0" w:color="auto"/>
              <w:bottom w:val="single" w:sz="4" w:space="0" w:color="auto"/>
              <w:right w:val="single" w:sz="4" w:space="0" w:color="auto"/>
            </w:tcBorders>
          </w:tcPr>
          <w:p w14:paraId="5C3CBA8E" w14:textId="13D4AF7D" w:rsidR="00961608" w:rsidRPr="00961608" w:rsidRDefault="00961608" w:rsidP="00961608">
            <w:pPr>
              <w:pStyle w:val="Header"/>
              <w:rPr>
                <w:rFonts w:ascii="Arial" w:hAnsi="Arial" w:cs="Arial"/>
                <w:b/>
                <w:szCs w:val="24"/>
              </w:rPr>
            </w:pPr>
            <w:r w:rsidRPr="00961608">
              <w:rPr>
                <w:rFonts w:ascii="Arial" w:hAnsi="Arial" w:cs="Arial"/>
                <w:szCs w:val="24"/>
              </w:rPr>
              <w:t>17/08/2020</w:t>
            </w:r>
          </w:p>
        </w:tc>
        <w:tc>
          <w:tcPr>
            <w:tcW w:w="3624" w:type="dxa"/>
            <w:tcBorders>
              <w:top w:val="single" w:sz="4" w:space="0" w:color="auto"/>
              <w:left w:val="single" w:sz="4" w:space="0" w:color="auto"/>
              <w:bottom w:val="single" w:sz="4" w:space="0" w:color="auto"/>
              <w:right w:val="single" w:sz="4" w:space="0" w:color="auto"/>
            </w:tcBorders>
          </w:tcPr>
          <w:p w14:paraId="20CDB3BA" w14:textId="615D1A63" w:rsidR="00961608" w:rsidRPr="00961608" w:rsidRDefault="00961608" w:rsidP="00961608">
            <w:pPr>
              <w:pStyle w:val="Header"/>
              <w:rPr>
                <w:rFonts w:ascii="Arial" w:hAnsi="Arial" w:cs="Arial"/>
                <w:b/>
                <w:szCs w:val="24"/>
              </w:rPr>
            </w:pPr>
            <w:r w:rsidRPr="00961608">
              <w:rPr>
                <w:rFonts w:ascii="Arial" w:hAnsi="Arial" w:cs="Arial"/>
                <w:szCs w:val="24"/>
              </w:rPr>
              <w:t>BA122001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0E74ADC1" w14:textId="4BCA28D9"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2D3A8E05" w14:textId="258DE15A"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A67258A" w14:textId="7663964D" w:rsidR="00961608" w:rsidRPr="00A229A0" w:rsidRDefault="00A229A0" w:rsidP="00961608">
            <w:pPr>
              <w:pStyle w:val="Header"/>
              <w:rPr>
                <w:rFonts w:ascii="Arial" w:hAnsi="Arial" w:cs="Arial"/>
                <w:b/>
                <w:bCs/>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2218032A" w14:textId="366410FA" w:rsidR="00961608" w:rsidRPr="00961608" w:rsidRDefault="00961608" w:rsidP="00961608">
            <w:pPr>
              <w:pStyle w:val="Header"/>
              <w:rPr>
                <w:rFonts w:ascii="Arial" w:hAnsi="Arial" w:cs="Arial"/>
                <w:b/>
                <w:szCs w:val="24"/>
              </w:rPr>
            </w:pPr>
            <w:r w:rsidRPr="00961608">
              <w:rPr>
                <w:rFonts w:ascii="Arial" w:hAnsi="Arial" w:cs="Arial"/>
                <w:szCs w:val="24"/>
              </w:rPr>
              <w:t>17/08/2020</w:t>
            </w:r>
          </w:p>
        </w:tc>
      </w:tr>
      <w:tr w:rsidR="00961608" w:rsidRPr="00A165BA" w14:paraId="490A3F42" w14:textId="77777777" w:rsidTr="00961608">
        <w:tc>
          <w:tcPr>
            <w:tcW w:w="1418" w:type="dxa"/>
            <w:tcBorders>
              <w:top w:val="single" w:sz="4" w:space="0" w:color="auto"/>
              <w:left w:val="single" w:sz="4" w:space="0" w:color="auto"/>
              <w:bottom w:val="single" w:sz="4" w:space="0" w:color="auto"/>
              <w:right w:val="single" w:sz="4" w:space="0" w:color="auto"/>
            </w:tcBorders>
          </w:tcPr>
          <w:p w14:paraId="38BD344B" w14:textId="765847AE" w:rsidR="00961608" w:rsidRPr="00961608" w:rsidRDefault="00961608" w:rsidP="00961608">
            <w:pPr>
              <w:pStyle w:val="Header"/>
              <w:rPr>
                <w:rFonts w:ascii="Arial" w:hAnsi="Arial" w:cs="Arial"/>
                <w:b/>
                <w:szCs w:val="24"/>
              </w:rPr>
            </w:pPr>
            <w:r w:rsidRPr="00961608">
              <w:rPr>
                <w:rFonts w:ascii="Arial" w:hAnsi="Arial" w:cs="Arial"/>
                <w:szCs w:val="24"/>
              </w:rPr>
              <w:t>18/08/2020</w:t>
            </w:r>
          </w:p>
        </w:tc>
        <w:tc>
          <w:tcPr>
            <w:tcW w:w="3624" w:type="dxa"/>
            <w:tcBorders>
              <w:top w:val="single" w:sz="4" w:space="0" w:color="auto"/>
              <w:left w:val="single" w:sz="4" w:space="0" w:color="auto"/>
              <w:bottom w:val="single" w:sz="4" w:space="0" w:color="auto"/>
              <w:right w:val="single" w:sz="4" w:space="0" w:color="auto"/>
            </w:tcBorders>
          </w:tcPr>
          <w:p w14:paraId="4D8BEA27" w14:textId="33C2DE90" w:rsidR="00961608" w:rsidRPr="00961608" w:rsidRDefault="00961608" w:rsidP="00961608">
            <w:pPr>
              <w:pStyle w:val="Header"/>
              <w:rPr>
                <w:rFonts w:ascii="Arial" w:hAnsi="Arial" w:cs="Arial"/>
                <w:b/>
                <w:szCs w:val="24"/>
              </w:rPr>
            </w:pPr>
            <w:r w:rsidRPr="00961608">
              <w:rPr>
                <w:rFonts w:ascii="Arial" w:hAnsi="Arial" w:cs="Arial"/>
                <w:szCs w:val="24"/>
              </w:rPr>
              <w:t>BA121838 Demolition permit - Full site</w:t>
            </w:r>
          </w:p>
        </w:tc>
        <w:tc>
          <w:tcPr>
            <w:tcW w:w="2818" w:type="dxa"/>
            <w:tcBorders>
              <w:top w:val="single" w:sz="4" w:space="0" w:color="auto"/>
              <w:left w:val="single" w:sz="4" w:space="0" w:color="auto"/>
              <w:bottom w:val="single" w:sz="4" w:space="0" w:color="auto"/>
              <w:right w:val="single" w:sz="4" w:space="0" w:color="auto"/>
            </w:tcBorders>
          </w:tcPr>
          <w:p w14:paraId="0BA2A9E5" w14:textId="55E119FF"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A5C73DB" w14:textId="37AF23C1"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7D58534" w14:textId="198071F9"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w:t>
            </w:r>
            <w:r>
              <w:rPr>
                <w:rFonts w:ascii="Arial" w:hAnsi="Arial" w:cs="Arial"/>
                <w:szCs w:val="24"/>
              </w:rPr>
              <w:t>1</w:t>
            </w:r>
            <w:r w:rsidRPr="00961608">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6564046A" w14:textId="37EC0A7B" w:rsidR="00961608" w:rsidRPr="00961608" w:rsidRDefault="00961608" w:rsidP="00961608">
            <w:pPr>
              <w:pStyle w:val="Header"/>
              <w:rPr>
                <w:rFonts w:ascii="Arial" w:hAnsi="Arial" w:cs="Arial"/>
                <w:b/>
                <w:szCs w:val="24"/>
              </w:rPr>
            </w:pPr>
            <w:r w:rsidRPr="00961608">
              <w:rPr>
                <w:rFonts w:ascii="Arial" w:hAnsi="Arial" w:cs="Arial"/>
                <w:szCs w:val="24"/>
              </w:rPr>
              <w:t>18/08/2020</w:t>
            </w:r>
          </w:p>
        </w:tc>
      </w:tr>
      <w:tr w:rsidR="00961608" w:rsidRPr="00A165BA" w14:paraId="5F691ED6" w14:textId="77777777" w:rsidTr="00961608">
        <w:tc>
          <w:tcPr>
            <w:tcW w:w="1418" w:type="dxa"/>
            <w:tcBorders>
              <w:top w:val="single" w:sz="4" w:space="0" w:color="auto"/>
              <w:left w:val="single" w:sz="4" w:space="0" w:color="auto"/>
              <w:bottom w:val="single" w:sz="4" w:space="0" w:color="auto"/>
              <w:right w:val="single" w:sz="4" w:space="0" w:color="auto"/>
            </w:tcBorders>
          </w:tcPr>
          <w:p w14:paraId="43610767" w14:textId="4CB6882D" w:rsidR="00961608" w:rsidRPr="00961608" w:rsidRDefault="00961608" w:rsidP="00961608">
            <w:pPr>
              <w:pStyle w:val="Header"/>
              <w:rPr>
                <w:rFonts w:ascii="Arial" w:hAnsi="Arial" w:cs="Arial"/>
                <w:b/>
                <w:szCs w:val="24"/>
              </w:rPr>
            </w:pPr>
            <w:r w:rsidRPr="00961608">
              <w:rPr>
                <w:rFonts w:ascii="Arial" w:hAnsi="Arial" w:cs="Arial"/>
                <w:szCs w:val="24"/>
              </w:rPr>
              <w:t>18/08/2020</w:t>
            </w:r>
          </w:p>
        </w:tc>
        <w:tc>
          <w:tcPr>
            <w:tcW w:w="3624" w:type="dxa"/>
            <w:tcBorders>
              <w:top w:val="single" w:sz="4" w:space="0" w:color="auto"/>
              <w:left w:val="single" w:sz="4" w:space="0" w:color="auto"/>
              <w:bottom w:val="single" w:sz="4" w:space="0" w:color="auto"/>
              <w:right w:val="single" w:sz="4" w:space="0" w:color="auto"/>
            </w:tcBorders>
          </w:tcPr>
          <w:p w14:paraId="7C65E629" w14:textId="11931253" w:rsidR="00961608" w:rsidRPr="00961608" w:rsidRDefault="00961608" w:rsidP="00961608">
            <w:pPr>
              <w:pStyle w:val="Header"/>
              <w:rPr>
                <w:rFonts w:ascii="Arial" w:hAnsi="Arial" w:cs="Arial"/>
                <w:b/>
                <w:szCs w:val="24"/>
              </w:rPr>
            </w:pPr>
            <w:r w:rsidRPr="00961608">
              <w:rPr>
                <w:rFonts w:ascii="Arial" w:hAnsi="Arial" w:cs="Arial"/>
                <w:szCs w:val="24"/>
              </w:rPr>
              <w:t xml:space="preserve">BA122470 Certified building permit - </w:t>
            </w:r>
            <w:proofErr w:type="spellStart"/>
            <w:r w:rsidRPr="00961608">
              <w:rPr>
                <w:rFonts w:ascii="Arial" w:hAnsi="Arial" w:cs="Arial"/>
                <w:szCs w:val="24"/>
              </w:rPr>
              <w:t>Verandah</w:t>
            </w:r>
            <w:proofErr w:type="spellEnd"/>
          </w:p>
        </w:tc>
        <w:tc>
          <w:tcPr>
            <w:tcW w:w="2818" w:type="dxa"/>
            <w:tcBorders>
              <w:top w:val="single" w:sz="4" w:space="0" w:color="auto"/>
              <w:left w:val="single" w:sz="4" w:space="0" w:color="auto"/>
              <w:bottom w:val="single" w:sz="4" w:space="0" w:color="auto"/>
              <w:right w:val="single" w:sz="4" w:space="0" w:color="auto"/>
            </w:tcBorders>
          </w:tcPr>
          <w:p w14:paraId="6C3BBABD" w14:textId="5232A3D0"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A77CAA3" w14:textId="7BC33C19"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70A5B14B" w14:textId="7B5458EC"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1F8F8189" w14:textId="755AEB58" w:rsidR="00961608" w:rsidRPr="00961608" w:rsidRDefault="00961608" w:rsidP="00961608">
            <w:pPr>
              <w:pStyle w:val="Header"/>
              <w:rPr>
                <w:rFonts w:ascii="Arial" w:hAnsi="Arial" w:cs="Arial"/>
                <w:b/>
                <w:szCs w:val="24"/>
              </w:rPr>
            </w:pPr>
            <w:r w:rsidRPr="00961608">
              <w:rPr>
                <w:rFonts w:ascii="Arial" w:hAnsi="Arial" w:cs="Arial"/>
                <w:szCs w:val="24"/>
              </w:rPr>
              <w:t>18/08/2020</w:t>
            </w:r>
          </w:p>
        </w:tc>
      </w:tr>
      <w:tr w:rsidR="00961608" w:rsidRPr="00A165BA" w14:paraId="4A156A38" w14:textId="77777777" w:rsidTr="00961608">
        <w:tc>
          <w:tcPr>
            <w:tcW w:w="1418" w:type="dxa"/>
            <w:tcBorders>
              <w:top w:val="single" w:sz="4" w:space="0" w:color="auto"/>
              <w:left w:val="single" w:sz="4" w:space="0" w:color="auto"/>
              <w:bottom w:val="single" w:sz="4" w:space="0" w:color="auto"/>
              <w:right w:val="single" w:sz="4" w:space="0" w:color="auto"/>
            </w:tcBorders>
          </w:tcPr>
          <w:p w14:paraId="1FEE0CCF" w14:textId="00765D56" w:rsidR="00961608" w:rsidRPr="00961608" w:rsidRDefault="00961608" w:rsidP="00961608">
            <w:pPr>
              <w:pStyle w:val="Header"/>
              <w:rPr>
                <w:rFonts w:ascii="Arial" w:hAnsi="Arial" w:cs="Arial"/>
                <w:b/>
                <w:szCs w:val="24"/>
              </w:rPr>
            </w:pPr>
            <w:r w:rsidRPr="00961608">
              <w:rPr>
                <w:rFonts w:ascii="Arial" w:hAnsi="Arial" w:cs="Arial"/>
                <w:szCs w:val="24"/>
              </w:rPr>
              <w:t>18/08/2020</w:t>
            </w:r>
          </w:p>
        </w:tc>
        <w:tc>
          <w:tcPr>
            <w:tcW w:w="3624" w:type="dxa"/>
            <w:tcBorders>
              <w:top w:val="single" w:sz="4" w:space="0" w:color="auto"/>
              <w:left w:val="single" w:sz="4" w:space="0" w:color="auto"/>
              <w:bottom w:val="single" w:sz="4" w:space="0" w:color="auto"/>
              <w:right w:val="single" w:sz="4" w:space="0" w:color="auto"/>
            </w:tcBorders>
          </w:tcPr>
          <w:p w14:paraId="0A6E2A42" w14:textId="57E7608A" w:rsidR="00961608" w:rsidRPr="00961608" w:rsidRDefault="00961608" w:rsidP="00961608">
            <w:pPr>
              <w:pStyle w:val="Header"/>
              <w:rPr>
                <w:rFonts w:ascii="Arial" w:hAnsi="Arial" w:cs="Arial"/>
                <w:b/>
                <w:szCs w:val="24"/>
              </w:rPr>
            </w:pPr>
            <w:r w:rsidRPr="00961608">
              <w:rPr>
                <w:rFonts w:ascii="Arial" w:hAnsi="Arial" w:cs="Arial"/>
                <w:szCs w:val="24"/>
              </w:rPr>
              <w:t>3047443 -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3F57DD46" w14:textId="626F8618"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28D0A238" w14:textId="6B78249A"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66EC0560" w14:textId="7B2118A2"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07971536" w14:textId="3C0386EE" w:rsidR="00961608" w:rsidRPr="00961608" w:rsidRDefault="00961608" w:rsidP="00961608">
            <w:pPr>
              <w:pStyle w:val="Header"/>
              <w:rPr>
                <w:rFonts w:ascii="Arial" w:hAnsi="Arial" w:cs="Arial"/>
                <w:b/>
                <w:szCs w:val="24"/>
              </w:rPr>
            </w:pPr>
            <w:r w:rsidRPr="00961608">
              <w:rPr>
                <w:rFonts w:ascii="Arial" w:hAnsi="Arial" w:cs="Arial"/>
                <w:szCs w:val="24"/>
              </w:rPr>
              <w:t>18/08/2020</w:t>
            </w:r>
          </w:p>
        </w:tc>
      </w:tr>
      <w:tr w:rsidR="00961608" w:rsidRPr="00A165BA" w14:paraId="48204811" w14:textId="77777777" w:rsidTr="00961608">
        <w:tc>
          <w:tcPr>
            <w:tcW w:w="1418" w:type="dxa"/>
            <w:tcBorders>
              <w:top w:val="single" w:sz="4" w:space="0" w:color="auto"/>
              <w:left w:val="single" w:sz="4" w:space="0" w:color="auto"/>
              <w:bottom w:val="single" w:sz="4" w:space="0" w:color="auto"/>
              <w:right w:val="single" w:sz="4" w:space="0" w:color="auto"/>
            </w:tcBorders>
          </w:tcPr>
          <w:p w14:paraId="1985904D" w14:textId="3FBB063F" w:rsidR="00961608" w:rsidRPr="00961608" w:rsidRDefault="00961608" w:rsidP="00961608">
            <w:pPr>
              <w:pStyle w:val="Header"/>
              <w:rPr>
                <w:rFonts w:ascii="Arial" w:hAnsi="Arial" w:cs="Arial"/>
                <w:b/>
                <w:szCs w:val="24"/>
              </w:rPr>
            </w:pPr>
            <w:r w:rsidRPr="00961608">
              <w:rPr>
                <w:rFonts w:ascii="Arial" w:hAnsi="Arial" w:cs="Arial"/>
                <w:szCs w:val="24"/>
              </w:rPr>
              <w:t>18/08/2020</w:t>
            </w:r>
          </w:p>
        </w:tc>
        <w:tc>
          <w:tcPr>
            <w:tcW w:w="3624" w:type="dxa"/>
            <w:tcBorders>
              <w:top w:val="single" w:sz="4" w:space="0" w:color="auto"/>
              <w:left w:val="single" w:sz="4" w:space="0" w:color="auto"/>
              <w:bottom w:val="single" w:sz="4" w:space="0" w:color="auto"/>
              <w:right w:val="single" w:sz="4" w:space="0" w:color="auto"/>
            </w:tcBorders>
          </w:tcPr>
          <w:p w14:paraId="33FD8E93" w14:textId="04EB816C" w:rsidR="00961608" w:rsidRPr="00961608" w:rsidRDefault="00961608" w:rsidP="00961608">
            <w:pPr>
              <w:pStyle w:val="Header"/>
              <w:rPr>
                <w:rFonts w:ascii="Arial" w:hAnsi="Arial" w:cs="Arial"/>
                <w:b/>
                <w:szCs w:val="24"/>
              </w:rPr>
            </w:pPr>
            <w:r w:rsidRPr="00961608">
              <w:rPr>
                <w:rFonts w:ascii="Arial" w:hAnsi="Arial" w:cs="Arial"/>
                <w:szCs w:val="24"/>
              </w:rPr>
              <w:t>3046993 -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21536483" w14:textId="59D0BA3D"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1743B788" w14:textId="77777777" w:rsidR="00961608" w:rsidRPr="00961608" w:rsidRDefault="00961608" w:rsidP="00961608">
            <w:pPr>
              <w:pStyle w:val="Header"/>
              <w:rPr>
                <w:rFonts w:ascii="Arial" w:hAnsi="Arial" w:cs="Arial"/>
                <w:b/>
                <w:szCs w:val="24"/>
              </w:rPr>
            </w:pPr>
          </w:p>
        </w:tc>
        <w:tc>
          <w:tcPr>
            <w:tcW w:w="1984" w:type="dxa"/>
            <w:tcBorders>
              <w:top w:val="single" w:sz="4" w:space="0" w:color="auto"/>
              <w:left w:val="single" w:sz="4" w:space="0" w:color="auto"/>
              <w:bottom w:val="single" w:sz="4" w:space="0" w:color="auto"/>
              <w:right w:val="single" w:sz="4" w:space="0" w:color="auto"/>
            </w:tcBorders>
          </w:tcPr>
          <w:p w14:paraId="1BE489E4" w14:textId="3785A43B"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298AAD1F" w14:textId="6E5C2AF4" w:rsidR="00961608" w:rsidRPr="00961608" w:rsidRDefault="00961608" w:rsidP="00961608">
            <w:pPr>
              <w:pStyle w:val="Header"/>
              <w:rPr>
                <w:rFonts w:ascii="Arial" w:hAnsi="Arial" w:cs="Arial"/>
                <w:b/>
                <w:szCs w:val="24"/>
              </w:rPr>
            </w:pPr>
            <w:r w:rsidRPr="00961608">
              <w:rPr>
                <w:rFonts w:ascii="Arial" w:hAnsi="Arial" w:cs="Arial"/>
                <w:szCs w:val="24"/>
              </w:rPr>
              <w:t>18/08/2020</w:t>
            </w:r>
          </w:p>
        </w:tc>
      </w:tr>
      <w:tr w:rsidR="00961608" w:rsidRPr="00A165BA" w14:paraId="366FBE39" w14:textId="77777777" w:rsidTr="00961608">
        <w:tc>
          <w:tcPr>
            <w:tcW w:w="1418" w:type="dxa"/>
            <w:tcBorders>
              <w:top w:val="single" w:sz="4" w:space="0" w:color="auto"/>
              <w:left w:val="single" w:sz="4" w:space="0" w:color="auto"/>
              <w:bottom w:val="single" w:sz="4" w:space="0" w:color="auto"/>
              <w:right w:val="single" w:sz="4" w:space="0" w:color="auto"/>
            </w:tcBorders>
          </w:tcPr>
          <w:p w14:paraId="37ACDFFF" w14:textId="1CFA3EC2" w:rsidR="00961608" w:rsidRPr="00961608" w:rsidRDefault="00961608" w:rsidP="00961608">
            <w:pPr>
              <w:pStyle w:val="Header"/>
              <w:rPr>
                <w:rFonts w:ascii="Arial" w:hAnsi="Arial" w:cs="Arial"/>
                <w:b/>
                <w:szCs w:val="24"/>
              </w:rPr>
            </w:pPr>
            <w:r w:rsidRPr="00961608">
              <w:rPr>
                <w:rFonts w:ascii="Arial" w:hAnsi="Arial" w:cs="Arial"/>
                <w:szCs w:val="24"/>
              </w:rPr>
              <w:t>19/08/2020</w:t>
            </w:r>
          </w:p>
        </w:tc>
        <w:tc>
          <w:tcPr>
            <w:tcW w:w="3624" w:type="dxa"/>
            <w:tcBorders>
              <w:top w:val="single" w:sz="4" w:space="0" w:color="auto"/>
              <w:left w:val="single" w:sz="4" w:space="0" w:color="auto"/>
              <w:bottom w:val="single" w:sz="4" w:space="0" w:color="auto"/>
              <w:right w:val="single" w:sz="4" w:space="0" w:color="auto"/>
            </w:tcBorders>
          </w:tcPr>
          <w:p w14:paraId="7E1A0409" w14:textId="47464B5A" w:rsidR="00961608" w:rsidRPr="00961608" w:rsidRDefault="00961608" w:rsidP="00961608">
            <w:pPr>
              <w:pStyle w:val="Header"/>
              <w:rPr>
                <w:rFonts w:ascii="Arial" w:hAnsi="Arial" w:cs="Arial"/>
                <w:b/>
                <w:szCs w:val="24"/>
              </w:rPr>
            </w:pPr>
            <w:r w:rsidRPr="00961608">
              <w:rPr>
                <w:rFonts w:ascii="Arial" w:hAnsi="Arial" w:cs="Arial"/>
                <w:szCs w:val="24"/>
              </w:rPr>
              <w:t>(APP) - DA20-48635 - 30 The Avenue, Nedlands - Alterations and Additions to Existing Building</w:t>
            </w:r>
          </w:p>
        </w:tc>
        <w:tc>
          <w:tcPr>
            <w:tcW w:w="2818" w:type="dxa"/>
            <w:tcBorders>
              <w:top w:val="single" w:sz="4" w:space="0" w:color="auto"/>
              <w:left w:val="single" w:sz="4" w:space="0" w:color="auto"/>
              <w:bottom w:val="single" w:sz="4" w:space="0" w:color="auto"/>
              <w:right w:val="single" w:sz="4" w:space="0" w:color="auto"/>
            </w:tcBorders>
          </w:tcPr>
          <w:p w14:paraId="4719DBA2" w14:textId="6EC5A258" w:rsidR="00961608" w:rsidRPr="00961608" w:rsidRDefault="00961608" w:rsidP="00961608">
            <w:pPr>
              <w:pStyle w:val="Header"/>
              <w:rPr>
                <w:rFonts w:ascii="Arial" w:hAnsi="Arial" w:cs="Arial"/>
                <w:b/>
                <w:szCs w:val="24"/>
              </w:rPr>
            </w:pPr>
            <w:r w:rsidRPr="00961608">
              <w:rPr>
                <w:rFonts w:ascii="Arial" w:hAnsi="Arial" w:cs="Arial"/>
                <w:szCs w:val="24"/>
              </w:rPr>
              <w:t>Principle Planner</w:t>
            </w:r>
          </w:p>
        </w:tc>
        <w:tc>
          <w:tcPr>
            <w:tcW w:w="2630" w:type="dxa"/>
            <w:tcBorders>
              <w:top w:val="single" w:sz="4" w:space="0" w:color="auto"/>
              <w:left w:val="single" w:sz="4" w:space="0" w:color="auto"/>
              <w:bottom w:val="single" w:sz="4" w:space="0" w:color="auto"/>
              <w:right w:val="single" w:sz="4" w:space="0" w:color="auto"/>
            </w:tcBorders>
          </w:tcPr>
          <w:p w14:paraId="460BB430" w14:textId="2EF20454"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A0C6336" w14:textId="159CD5D2"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5846FD49" w14:textId="60E8D251" w:rsidR="00961608" w:rsidRPr="00961608" w:rsidRDefault="00961608" w:rsidP="00961608">
            <w:pPr>
              <w:pStyle w:val="Header"/>
              <w:rPr>
                <w:rFonts w:ascii="Arial" w:hAnsi="Arial" w:cs="Arial"/>
                <w:b/>
                <w:szCs w:val="24"/>
              </w:rPr>
            </w:pPr>
            <w:r w:rsidRPr="00961608">
              <w:rPr>
                <w:rFonts w:ascii="Arial" w:hAnsi="Arial" w:cs="Arial"/>
                <w:szCs w:val="24"/>
              </w:rPr>
              <w:t>19/08/2020</w:t>
            </w:r>
          </w:p>
        </w:tc>
      </w:tr>
      <w:tr w:rsidR="00961608" w:rsidRPr="00A165BA" w14:paraId="04E9A811" w14:textId="77777777" w:rsidTr="00961608">
        <w:tc>
          <w:tcPr>
            <w:tcW w:w="1418" w:type="dxa"/>
            <w:tcBorders>
              <w:top w:val="single" w:sz="4" w:space="0" w:color="auto"/>
              <w:left w:val="single" w:sz="4" w:space="0" w:color="auto"/>
              <w:bottom w:val="single" w:sz="4" w:space="0" w:color="auto"/>
              <w:right w:val="single" w:sz="4" w:space="0" w:color="auto"/>
            </w:tcBorders>
          </w:tcPr>
          <w:p w14:paraId="4498C87D" w14:textId="3CC3A1D2" w:rsidR="00961608" w:rsidRPr="00961608" w:rsidRDefault="00961608" w:rsidP="00961608">
            <w:pPr>
              <w:pStyle w:val="Header"/>
              <w:rPr>
                <w:rFonts w:ascii="Arial" w:hAnsi="Arial" w:cs="Arial"/>
                <w:b/>
                <w:szCs w:val="24"/>
              </w:rPr>
            </w:pPr>
            <w:r w:rsidRPr="00961608">
              <w:rPr>
                <w:rFonts w:ascii="Arial" w:hAnsi="Arial" w:cs="Arial"/>
                <w:szCs w:val="24"/>
              </w:rPr>
              <w:t>19/08/2020</w:t>
            </w:r>
          </w:p>
        </w:tc>
        <w:tc>
          <w:tcPr>
            <w:tcW w:w="3624" w:type="dxa"/>
            <w:tcBorders>
              <w:top w:val="single" w:sz="4" w:space="0" w:color="auto"/>
              <w:left w:val="single" w:sz="4" w:space="0" w:color="auto"/>
              <w:bottom w:val="single" w:sz="4" w:space="0" w:color="auto"/>
              <w:right w:val="single" w:sz="4" w:space="0" w:color="auto"/>
            </w:tcBorders>
          </w:tcPr>
          <w:p w14:paraId="3450299E" w14:textId="3823C889" w:rsidR="00961608" w:rsidRPr="00961608" w:rsidRDefault="00961608" w:rsidP="00961608">
            <w:pPr>
              <w:pStyle w:val="Header"/>
              <w:rPr>
                <w:rFonts w:ascii="Arial" w:hAnsi="Arial" w:cs="Arial"/>
                <w:b/>
                <w:szCs w:val="24"/>
              </w:rPr>
            </w:pPr>
            <w:r w:rsidRPr="00961608">
              <w:rPr>
                <w:rFonts w:ascii="Arial" w:hAnsi="Arial" w:cs="Arial"/>
                <w:szCs w:val="24"/>
              </w:rPr>
              <w:t>(APP) - DA20-48641 - 8 Bedford Street, Nedlands - Single House</w:t>
            </w:r>
          </w:p>
        </w:tc>
        <w:tc>
          <w:tcPr>
            <w:tcW w:w="2818" w:type="dxa"/>
            <w:tcBorders>
              <w:top w:val="single" w:sz="4" w:space="0" w:color="auto"/>
              <w:left w:val="single" w:sz="4" w:space="0" w:color="auto"/>
              <w:bottom w:val="single" w:sz="4" w:space="0" w:color="auto"/>
              <w:right w:val="single" w:sz="4" w:space="0" w:color="auto"/>
            </w:tcBorders>
          </w:tcPr>
          <w:p w14:paraId="025973CF" w14:textId="4FD1020A"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CBC84C5" w14:textId="20482468"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73E58BB" w14:textId="0AA97D68"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1DDEBC47" w14:textId="5ED95B0B" w:rsidR="00961608" w:rsidRPr="00961608" w:rsidRDefault="00961608" w:rsidP="00961608">
            <w:pPr>
              <w:pStyle w:val="Header"/>
              <w:rPr>
                <w:rFonts w:ascii="Arial" w:hAnsi="Arial" w:cs="Arial"/>
                <w:b/>
                <w:szCs w:val="24"/>
              </w:rPr>
            </w:pPr>
            <w:r w:rsidRPr="00961608">
              <w:rPr>
                <w:rFonts w:ascii="Arial" w:hAnsi="Arial" w:cs="Arial"/>
                <w:szCs w:val="24"/>
              </w:rPr>
              <w:t>19/08/2020</w:t>
            </w:r>
          </w:p>
        </w:tc>
      </w:tr>
      <w:tr w:rsidR="00961608" w:rsidRPr="00A165BA" w14:paraId="791107E9" w14:textId="77777777" w:rsidTr="00961608">
        <w:tc>
          <w:tcPr>
            <w:tcW w:w="1418" w:type="dxa"/>
            <w:tcBorders>
              <w:top w:val="single" w:sz="4" w:space="0" w:color="auto"/>
              <w:left w:val="single" w:sz="4" w:space="0" w:color="auto"/>
              <w:bottom w:val="single" w:sz="4" w:space="0" w:color="auto"/>
              <w:right w:val="single" w:sz="4" w:space="0" w:color="auto"/>
            </w:tcBorders>
          </w:tcPr>
          <w:p w14:paraId="4DE81825" w14:textId="233CA72B" w:rsidR="00961608" w:rsidRPr="00961608" w:rsidRDefault="00961608" w:rsidP="00961608">
            <w:pPr>
              <w:pStyle w:val="Header"/>
              <w:rPr>
                <w:rFonts w:ascii="Arial" w:hAnsi="Arial" w:cs="Arial"/>
                <w:b/>
                <w:szCs w:val="24"/>
              </w:rPr>
            </w:pPr>
            <w:r w:rsidRPr="00961608">
              <w:rPr>
                <w:rFonts w:ascii="Arial" w:hAnsi="Arial" w:cs="Arial"/>
                <w:szCs w:val="24"/>
              </w:rPr>
              <w:t>19/08/2020</w:t>
            </w:r>
          </w:p>
        </w:tc>
        <w:tc>
          <w:tcPr>
            <w:tcW w:w="3624" w:type="dxa"/>
            <w:tcBorders>
              <w:top w:val="single" w:sz="4" w:space="0" w:color="auto"/>
              <w:left w:val="single" w:sz="4" w:space="0" w:color="auto"/>
              <w:bottom w:val="single" w:sz="4" w:space="0" w:color="auto"/>
              <w:right w:val="single" w:sz="4" w:space="0" w:color="auto"/>
            </w:tcBorders>
          </w:tcPr>
          <w:p w14:paraId="5BF31DE1" w14:textId="68E5F2C9" w:rsidR="00961608" w:rsidRPr="00961608" w:rsidRDefault="00961608" w:rsidP="00961608">
            <w:pPr>
              <w:pStyle w:val="Header"/>
              <w:rPr>
                <w:rFonts w:ascii="Arial" w:hAnsi="Arial" w:cs="Arial"/>
                <w:b/>
                <w:szCs w:val="24"/>
              </w:rPr>
            </w:pPr>
            <w:r w:rsidRPr="00961608">
              <w:rPr>
                <w:rFonts w:ascii="Arial" w:hAnsi="Arial" w:cs="Arial"/>
                <w:szCs w:val="24"/>
              </w:rPr>
              <w:t>(APP) - DA20-49492 - 62 Williams Street, Nedlands - Proposed Front Fence and Retrospective Rear Boundary Wall</w:t>
            </w:r>
          </w:p>
        </w:tc>
        <w:tc>
          <w:tcPr>
            <w:tcW w:w="2818" w:type="dxa"/>
            <w:tcBorders>
              <w:top w:val="single" w:sz="4" w:space="0" w:color="auto"/>
              <w:left w:val="single" w:sz="4" w:space="0" w:color="auto"/>
              <w:bottom w:val="single" w:sz="4" w:space="0" w:color="auto"/>
              <w:right w:val="single" w:sz="4" w:space="0" w:color="auto"/>
            </w:tcBorders>
          </w:tcPr>
          <w:p w14:paraId="18CE23CC" w14:textId="58A004E0"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7400188" w14:textId="0DE7E8E2"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D878FA1" w14:textId="14DDE1F9"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49DE96E" w14:textId="5386AB3B" w:rsidR="00961608" w:rsidRPr="00961608" w:rsidRDefault="00961608" w:rsidP="00961608">
            <w:pPr>
              <w:pStyle w:val="Header"/>
              <w:rPr>
                <w:rFonts w:ascii="Arial" w:hAnsi="Arial" w:cs="Arial"/>
                <w:b/>
                <w:szCs w:val="24"/>
              </w:rPr>
            </w:pPr>
            <w:r w:rsidRPr="00961608">
              <w:rPr>
                <w:rFonts w:ascii="Arial" w:hAnsi="Arial" w:cs="Arial"/>
                <w:szCs w:val="24"/>
              </w:rPr>
              <w:t>19/08/2020</w:t>
            </w:r>
          </w:p>
        </w:tc>
      </w:tr>
      <w:tr w:rsidR="00961608" w:rsidRPr="00A165BA" w14:paraId="1273CA5F" w14:textId="77777777" w:rsidTr="00961608">
        <w:tc>
          <w:tcPr>
            <w:tcW w:w="1418" w:type="dxa"/>
            <w:tcBorders>
              <w:top w:val="single" w:sz="4" w:space="0" w:color="auto"/>
              <w:left w:val="single" w:sz="4" w:space="0" w:color="auto"/>
              <w:bottom w:val="single" w:sz="4" w:space="0" w:color="auto"/>
              <w:right w:val="single" w:sz="4" w:space="0" w:color="auto"/>
            </w:tcBorders>
          </w:tcPr>
          <w:p w14:paraId="59577BBF" w14:textId="1F32C5F5" w:rsidR="00961608" w:rsidRPr="00961608" w:rsidRDefault="00961608" w:rsidP="00961608">
            <w:pPr>
              <w:pStyle w:val="Header"/>
              <w:rPr>
                <w:rFonts w:ascii="Arial" w:hAnsi="Arial" w:cs="Arial"/>
                <w:b/>
                <w:szCs w:val="24"/>
              </w:rPr>
            </w:pPr>
            <w:r w:rsidRPr="00961608">
              <w:rPr>
                <w:rFonts w:ascii="Arial" w:hAnsi="Arial" w:cs="Arial"/>
                <w:szCs w:val="24"/>
              </w:rPr>
              <w:t>19/08/2020</w:t>
            </w:r>
          </w:p>
        </w:tc>
        <w:tc>
          <w:tcPr>
            <w:tcW w:w="3624" w:type="dxa"/>
            <w:tcBorders>
              <w:top w:val="single" w:sz="4" w:space="0" w:color="auto"/>
              <w:left w:val="single" w:sz="4" w:space="0" w:color="auto"/>
              <w:bottom w:val="single" w:sz="4" w:space="0" w:color="auto"/>
              <w:right w:val="single" w:sz="4" w:space="0" w:color="auto"/>
            </w:tcBorders>
          </w:tcPr>
          <w:p w14:paraId="0C332E00" w14:textId="79E0F9D4" w:rsidR="00961608" w:rsidRPr="00961608" w:rsidRDefault="00961608" w:rsidP="00961608">
            <w:pPr>
              <w:pStyle w:val="Header"/>
              <w:rPr>
                <w:rFonts w:ascii="Arial" w:hAnsi="Arial" w:cs="Arial"/>
                <w:b/>
                <w:szCs w:val="24"/>
              </w:rPr>
            </w:pPr>
            <w:r w:rsidRPr="00961608">
              <w:rPr>
                <w:rFonts w:ascii="Arial" w:hAnsi="Arial" w:cs="Arial"/>
                <w:szCs w:val="24"/>
              </w:rPr>
              <w:t>(APP) - DA19-42702 - 20 Robinson Street, Nedlands - Additions to Single House</w:t>
            </w:r>
          </w:p>
        </w:tc>
        <w:tc>
          <w:tcPr>
            <w:tcW w:w="2818" w:type="dxa"/>
            <w:tcBorders>
              <w:top w:val="single" w:sz="4" w:space="0" w:color="auto"/>
              <w:left w:val="single" w:sz="4" w:space="0" w:color="auto"/>
              <w:bottom w:val="single" w:sz="4" w:space="0" w:color="auto"/>
              <w:right w:val="single" w:sz="4" w:space="0" w:color="auto"/>
            </w:tcBorders>
          </w:tcPr>
          <w:p w14:paraId="227860C9" w14:textId="46DD3233" w:rsidR="00961608" w:rsidRPr="00961608" w:rsidRDefault="00961608" w:rsidP="00961608">
            <w:pPr>
              <w:pStyle w:val="Header"/>
              <w:rPr>
                <w:rFonts w:ascii="Arial" w:hAnsi="Arial" w:cs="Arial"/>
                <w:b/>
                <w:szCs w:val="24"/>
              </w:rPr>
            </w:pPr>
            <w:r w:rsidRPr="00961608">
              <w:rPr>
                <w:rFonts w:ascii="Arial" w:hAnsi="Arial" w:cs="Arial"/>
                <w:szCs w:val="24"/>
              </w:rPr>
              <w:t>Manager Urban Planning</w:t>
            </w:r>
          </w:p>
        </w:tc>
        <w:tc>
          <w:tcPr>
            <w:tcW w:w="2630" w:type="dxa"/>
            <w:tcBorders>
              <w:top w:val="single" w:sz="4" w:space="0" w:color="auto"/>
              <w:left w:val="single" w:sz="4" w:space="0" w:color="auto"/>
              <w:bottom w:val="single" w:sz="4" w:space="0" w:color="auto"/>
              <w:right w:val="single" w:sz="4" w:space="0" w:color="auto"/>
            </w:tcBorders>
          </w:tcPr>
          <w:p w14:paraId="7F25CDFE" w14:textId="2EDBB5DB"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685C7458" w14:textId="3DDC588B"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3DE8438A" w14:textId="7063E866" w:rsidR="00961608" w:rsidRPr="00961608" w:rsidRDefault="00961608" w:rsidP="00961608">
            <w:pPr>
              <w:pStyle w:val="Header"/>
              <w:rPr>
                <w:rFonts w:ascii="Arial" w:hAnsi="Arial" w:cs="Arial"/>
                <w:b/>
                <w:szCs w:val="24"/>
              </w:rPr>
            </w:pPr>
            <w:r w:rsidRPr="00961608">
              <w:rPr>
                <w:rFonts w:ascii="Arial" w:hAnsi="Arial" w:cs="Arial"/>
                <w:szCs w:val="24"/>
              </w:rPr>
              <w:t>19/08/2020</w:t>
            </w:r>
          </w:p>
        </w:tc>
      </w:tr>
      <w:tr w:rsidR="00961608" w:rsidRPr="00A165BA" w14:paraId="2415C68C" w14:textId="77777777" w:rsidTr="00961608">
        <w:tc>
          <w:tcPr>
            <w:tcW w:w="1418" w:type="dxa"/>
            <w:tcBorders>
              <w:top w:val="single" w:sz="4" w:space="0" w:color="auto"/>
              <w:left w:val="single" w:sz="4" w:space="0" w:color="auto"/>
              <w:bottom w:val="single" w:sz="4" w:space="0" w:color="auto"/>
              <w:right w:val="single" w:sz="4" w:space="0" w:color="auto"/>
            </w:tcBorders>
          </w:tcPr>
          <w:p w14:paraId="682B3BB7" w14:textId="493D98FF" w:rsidR="00961608" w:rsidRPr="00961608" w:rsidRDefault="00961608" w:rsidP="00961608">
            <w:pPr>
              <w:pStyle w:val="Header"/>
              <w:rPr>
                <w:rFonts w:ascii="Arial" w:hAnsi="Arial" w:cs="Arial"/>
                <w:b/>
                <w:szCs w:val="24"/>
              </w:rPr>
            </w:pPr>
            <w:r w:rsidRPr="00961608">
              <w:rPr>
                <w:rFonts w:ascii="Arial" w:hAnsi="Arial" w:cs="Arial"/>
                <w:szCs w:val="24"/>
              </w:rPr>
              <w:t>20/08/2020</w:t>
            </w:r>
          </w:p>
        </w:tc>
        <w:tc>
          <w:tcPr>
            <w:tcW w:w="3624" w:type="dxa"/>
            <w:tcBorders>
              <w:top w:val="single" w:sz="4" w:space="0" w:color="auto"/>
              <w:left w:val="single" w:sz="4" w:space="0" w:color="auto"/>
              <w:bottom w:val="single" w:sz="4" w:space="0" w:color="auto"/>
              <w:right w:val="single" w:sz="4" w:space="0" w:color="auto"/>
            </w:tcBorders>
          </w:tcPr>
          <w:p w14:paraId="5D9EC26E" w14:textId="5B2359EF" w:rsidR="00961608" w:rsidRPr="00961608" w:rsidRDefault="00961608" w:rsidP="00961608">
            <w:pPr>
              <w:pStyle w:val="Header"/>
              <w:rPr>
                <w:rFonts w:ascii="Arial" w:hAnsi="Arial" w:cs="Arial"/>
                <w:b/>
                <w:szCs w:val="24"/>
              </w:rPr>
            </w:pPr>
            <w:r w:rsidRPr="00961608">
              <w:rPr>
                <w:rFonts w:ascii="Arial" w:hAnsi="Arial" w:cs="Arial"/>
                <w:szCs w:val="24"/>
              </w:rPr>
              <w:t>(APP) - DA19-42964 - 3 150 Stirling Highway, Nedlands - Change of Use (to Recreation-Private)</w:t>
            </w:r>
          </w:p>
        </w:tc>
        <w:tc>
          <w:tcPr>
            <w:tcW w:w="2818" w:type="dxa"/>
            <w:tcBorders>
              <w:top w:val="single" w:sz="4" w:space="0" w:color="auto"/>
              <w:left w:val="single" w:sz="4" w:space="0" w:color="auto"/>
              <w:bottom w:val="single" w:sz="4" w:space="0" w:color="auto"/>
              <w:right w:val="single" w:sz="4" w:space="0" w:color="auto"/>
            </w:tcBorders>
          </w:tcPr>
          <w:p w14:paraId="2E95E5D5" w14:textId="763E03DB" w:rsidR="00961608" w:rsidRPr="00961608" w:rsidRDefault="00961608" w:rsidP="00961608">
            <w:pPr>
              <w:pStyle w:val="Header"/>
              <w:rPr>
                <w:rFonts w:ascii="Arial" w:hAnsi="Arial" w:cs="Arial"/>
                <w:b/>
                <w:szCs w:val="24"/>
              </w:rPr>
            </w:pPr>
            <w:r w:rsidRPr="00961608">
              <w:rPr>
                <w:rFonts w:ascii="Arial" w:hAnsi="Arial" w:cs="Arial"/>
                <w:szCs w:val="24"/>
              </w:rPr>
              <w:t>Manager Urban Planning</w:t>
            </w:r>
          </w:p>
        </w:tc>
        <w:tc>
          <w:tcPr>
            <w:tcW w:w="2630" w:type="dxa"/>
            <w:tcBorders>
              <w:top w:val="single" w:sz="4" w:space="0" w:color="auto"/>
              <w:left w:val="single" w:sz="4" w:space="0" w:color="auto"/>
              <w:bottom w:val="single" w:sz="4" w:space="0" w:color="auto"/>
              <w:right w:val="single" w:sz="4" w:space="0" w:color="auto"/>
            </w:tcBorders>
          </w:tcPr>
          <w:p w14:paraId="479ED71F" w14:textId="4426E730"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3AFA9B0" w14:textId="237FF561"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50D8E37" w14:textId="43D77575" w:rsidR="00961608" w:rsidRPr="00961608" w:rsidRDefault="00961608" w:rsidP="00961608">
            <w:pPr>
              <w:pStyle w:val="Header"/>
              <w:rPr>
                <w:rFonts w:ascii="Arial" w:hAnsi="Arial" w:cs="Arial"/>
                <w:b/>
                <w:szCs w:val="24"/>
              </w:rPr>
            </w:pPr>
            <w:r w:rsidRPr="00961608">
              <w:rPr>
                <w:rFonts w:ascii="Arial" w:hAnsi="Arial" w:cs="Arial"/>
                <w:szCs w:val="24"/>
              </w:rPr>
              <w:t>20/08/2020</w:t>
            </w:r>
          </w:p>
        </w:tc>
      </w:tr>
      <w:tr w:rsidR="00A229A0" w:rsidRPr="00A165BA" w14:paraId="67073CAE" w14:textId="77777777" w:rsidTr="00961608">
        <w:tc>
          <w:tcPr>
            <w:tcW w:w="1418" w:type="dxa"/>
            <w:tcBorders>
              <w:top w:val="single" w:sz="4" w:space="0" w:color="auto"/>
              <w:left w:val="single" w:sz="4" w:space="0" w:color="auto"/>
              <w:bottom w:val="single" w:sz="4" w:space="0" w:color="auto"/>
              <w:right w:val="single" w:sz="4" w:space="0" w:color="auto"/>
            </w:tcBorders>
          </w:tcPr>
          <w:p w14:paraId="48A4E66A" w14:textId="7EF55503" w:rsidR="00A229A0" w:rsidRPr="00961608" w:rsidRDefault="00A229A0" w:rsidP="00A229A0">
            <w:pPr>
              <w:pStyle w:val="Header"/>
              <w:rPr>
                <w:rFonts w:ascii="Arial" w:hAnsi="Arial" w:cs="Arial"/>
                <w:b/>
                <w:szCs w:val="24"/>
              </w:rPr>
            </w:pPr>
            <w:r w:rsidRPr="00961608">
              <w:rPr>
                <w:rFonts w:ascii="Arial" w:hAnsi="Arial" w:cs="Arial"/>
                <w:szCs w:val="24"/>
              </w:rPr>
              <w:t>20/08/2020</w:t>
            </w:r>
          </w:p>
        </w:tc>
        <w:tc>
          <w:tcPr>
            <w:tcW w:w="3624" w:type="dxa"/>
            <w:tcBorders>
              <w:top w:val="single" w:sz="4" w:space="0" w:color="auto"/>
              <w:left w:val="single" w:sz="4" w:space="0" w:color="auto"/>
              <w:bottom w:val="single" w:sz="4" w:space="0" w:color="auto"/>
              <w:right w:val="single" w:sz="4" w:space="0" w:color="auto"/>
            </w:tcBorders>
          </w:tcPr>
          <w:p w14:paraId="792842B3" w14:textId="24CB5EEF" w:rsidR="00A229A0" w:rsidRPr="00961608" w:rsidRDefault="00A229A0" w:rsidP="00A229A0">
            <w:pPr>
              <w:pStyle w:val="Header"/>
              <w:rPr>
                <w:rFonts w:ascii="Arial" w:hAnsi="Arial" w:cs="Arial"/>
                <w:b/>
                <w:szCs w:val="24"/>
              </w:rPr>
            </w:pPr>
            <w:r w:rsidRPr="00961608">
              <w:rPr>
                <w:rFonts w:ascii="Arial" w:hAnsi="Arial" w:cs="Arial"/>
                <w:szCs w:val="24"/>
              </w:rPr>
              <w:t>BA121981 Demolition permit - full site</w:t>
            </w:r>
          </w:p>
        </w:tc>
        <w:tc>
          <w:tcPr>
            <w:tcW w:w="2818" w:type="dxa"/>
            <w:tcBorders>
              <w:top w:val="single" w:sz="4" w:space="0" w:color="auto"/>
              <w:left w:val="single" w:sz="4" w:space="0" w:color="auto"/>
              <w:bottom w:val="single" w:sz="4" w:space="0" w:color="auto"/>
              <w:right w:val="single" w:sz="4" w:space="0" w:color="auto"/>
            </w:tcBorders>
          </w:tcPr>
          <w:p w14:paraId="1893D733" w14:textId="2905C0A1"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7AB370E7" w14:textId="5CBBB71B"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0FF42A8" w14:textId="44286777" w:rsidR="00A229A0" w:rsidRPr="00961608" w:rsidRDefault="00A229A0" w:rsidP="00A229A0">
            <w:pPr>
              <w:pStyle w:val="Header"/>
              <w:rPr>
                <w:rFonts w:ascii="Arial" w:hAnsi="Arial" w:cs="Arial"/>
                <w:b/>
                <w:szCs w:val="24"/>
              </w:rPr>
            </w:pPr>
            <w:r w:rsidRPr="00477B9A">
              <w:rPr>
                <w:rFonts w:ascii="Arial" w:hAnsi="Arial" w:cs="Arial"/>
                <w:szCs w:val="24"/>
              </w:rPr>
              <w:t>Section 2</w:t>
            </w:r>
            <w:r>
              <w:rPr>
                <w:rFonts w:ascii="Arial" w:hAnsi="Arial" w:cs="Arial"/>
                <w:szCs w:val="24"/>
              </w:rPr>
              <w:t>1</w:t>
            </w:r>
            <w:r w:rsidRPr="00477B9A">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6BAD00DE" w14:textId="3BC1F2A1" w:rsidR="00A229A0" w:rsidRPr="00961608" w:rsidRDefault="00A229A0" w:rsidP="00A229A0">
            <w:pPr>
              <w:pStyle w:val="Header"/>
              <w:rPr>
                <w:rFonts w:ascii="Arial" w:hAnsi="Arial" w:cs="Arial"/>
                <w:b/>
                <w:szCs w:val="24"/>
              </w:rPr>
            </w:pPr>
            <w:r w:rsidRPr="00961608">
              <w:rPr>
                <w:rFonts w:ascii="Arial" w:hAnsi="Arial" w:cs="Arial"/>
                <w:szCs w:val="24"/>
              </w:rPr>
              <w:t>20/08/2020</w:t>
            </w:r>
          </w:p>
        </w:tc>
      </w:tr>
      <w:tr w:rsidR="00A229A0" w:rsidRPr="00A165BA" w14:paraId="3A0BC35F" w14:textId="77777777" w:rsidTr="00961608">
        <w:tc>
          <w:tcPr>
            <w:tcW w:w="1418" w:type="dxa"/>
            <w:tcBorders>
              <w:top w:val="single" w:sz="4" w:space="0" w:color="auto"/>
              <w:left w:val="single" w:sz="4" w:space="0" w:color="auto"/>
              <w:bottom w:val="single" w:sz="4" w:space="0" w:color="auto"/>
              <w:right w:val="single" w:sz="4" w:space="0" w:color="auto"/>
            </w:tcBorders>
          </w:tcPr>
          <w:p w14:paraId="6344F921" w14:textId="60A21387" w:rsidR="00A229A0" w:rsidRPr="00961608" w:rsidRDefault="00A229A0" w:rsidP="00A229A0">
            <w:pPr>
              <w:pStyle w:val="Header"/>
              <w:rPr>
                <w:rFonts w:ascii="Arial" w:hAnsi="Arial" w:cs="Arial"/>
                <w:b/>
                <w:szCs w:val="24"/>
              </w:rPr>
            </w:pPr>
            <w:r w:rsidRPr="00961608">
              <w:rPr>
                <w:rFonts w:ascii="Arial" w:hAnsi="Arial" w:cs="Arial"/>
                <w:szCs w:val="24"/>
              </w:rPr>
              <w:t>21/08/2020</w:t>
            </w:r>
          </w:p>
        </w:tc>
        <w:tc>
          <w:tcPr>
            <w:tcW w:w="3624" w:type="dxa"/>
            <w:tcBorders>
              <w:top w:val="single" w:sz="4" w:space="0" w:color="auto"/>
              <w:left w:val="single" w:sz="4" w:space="0" w:color="auto"/>
              <w:bottom w:val="single" w:sz="4" w:space="0" w:color="auto"/>
              <w:right w:val="single" w:sz="4" w:space="0" w:color="auto"/>
            </w:tcBorders>
          </w:tcPr>
          <w:p w14:paraId="68164326" w14:textId="44D40686" w:rsidR="00A229A0" w:rsidRPr="00961608" w:rsidRDefault="00A229A0" w:rsidP="00A229A0">
            <w:pPr>
              <w:pStyle w:val="Header"/>
              <w:rPr>
                <w:rFonts w:ascii="Arial" w:hAnsi="Arial" w:cs="Arial"/>
                <w:b/>
                <w:szCs w:val="24"/>
              </w:rPr>
            </w:pPr>
            <w:r w:rsidRPr="00961608">
              <w:rPr>
                <w:rFonts w:ascii="Arial" w:hAnsi="Arial" w:cs="Arial"/>
                <w:szCs w:val="24"/>
              </w:rPr>
              <w:t>BA122797 Certified building permit - Pool</w:t>
            </w:r>
          </w:p>
        </w:tc>
        <w:tc>
          <w:tcPr>
            <w:tcW w:w="2818" w:type="dxa"/>
            <w:tcBorders>
              <w:top w:val="single" w:sz="4" w:space="0" w:color="auto"/>
              <w:left w:val="single" w:sz="4" w:space="0" w:color="auto"/>
              <w:bottom w:val="single" w:sz="4" w:space="0" w:color="auto"/>
              <w:right w:val="single" w:sz="4" w:space="0" w:color="auto"/>
            </w:tcBorders>
          </w:tcPr>
          <w:p w14:paraId="391AF2AE" w14:textId="150B0C69"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59DCC9F0" w14:textId="63E7E7CB"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063BD608" w14:textId="22D93A6A" w:rsidR="00A229A0" w:rsidRPr="00961608" w:rsidRDefault="00A229A0" w:rsidP="00A229A0">
            <w:pPr>
              <w:pStyle w:val="Header"/>
              <w:rPr>
                <w:rFonts w:ascii="Arial" w:hAnsi="Arial" w:cs="Arial"/>
                <w:b/>
                <w:szCs w:val="24"/>
              </w:rPr>
            </w:pPr>
            <w:r w:rsidRPr="00477B9A">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08E9C37" w14:textId="1A85DE43" w:rsidR="00A229A0" w:rsidRPr="00961608" w:rsidRDefault="00A229A0" w:rsidP="00A229A0">
            <w:pPr>
              <w:pStyle w:val="Header"/>
              <w:rPr>
                <w:rFonts w:ascii="Arial" w:hAnsi="Arial" w:cs="Arial"/>
                <w:b/>
                <w:szCs w:val="24"/>
              </w:rPr>
            </w:pPr>
            <w:r w:rsidRPr="00961608">
              <w:rPr>
                <w:rFonts w:ascii="Arial" w:hAnsi="Arial" w:cs="Arial"/>
                <w:szCs w:val="24"/>
              </w:rPr>
              <w:t>21/08/2020</w:t>
            </w:r>
          </w:p>
        </w:tc>
      </w:tr>
      <w:tr w:rsidR="00961608" w:rsidRPr="00A165BA" w14:paraId="3667B436" w14:textId="77777777" w:rsidTr="00961608">
        <w:tc>
          <w:tcPr>
            <w:tcW w:w="1418" w:type="dxa"/>
            <w:tcBorders>
              <w:top w:val="single" w:sz="4" w:space="0" w:color="auto"/>
              <w:left w:val="single" w:sz="4" w:space="0" w:color="auto"/>
              <w:bottom w:val="single" w:sz="4" w:space="0" w:color="auto"/>
              <w:right w:val="single" w:sz="4" w:space="0" w:color="auto"/>
            </w:tcBorders>
          </w:tcPr>
          <w:p w14:paraId="0D97D577" w14:textId="6634569A" w:rsidR="00961608" w:rsidRPr="00961608" w:rsidRDefault="00961608" w:rsidP="00961608">
            <w:pPr>
              <w:pStyle w:val="Header"/>
              <w:rPr>
                <w:rFonts w:ascii="Arial" w:hAnsi="Arial" w:cs="Arial"/>
                <w:b/>
                <w:szCs w:val="24"/>
              </w:rPr>
            </w:pPr>
            <w:r w:rsidRPr="00961608">
              <w:rPr>
                <w:rFonts w:ascii="Arial" w:hAnsi="Arial" w:cs="Arial"/>
                <w:szCs w:val="24"/>
              </w:rPr>
              <w:t>21/08/2020</w:t>
            </w:r>
          </w:p>
        </w:tc>
        <w:tc>
          <w:tcPr>
            <w:tcW w:w="3624" w:type="dxa"/>
            <w:tcBorders>
              <w:top w:val="single" w:sz="4" w:space="0" w:color="auto"/>
              <w:left w:val="single" w:sz="4" w:space="0" w:color="auto"/>
              <w:bottom w:val="single" w:sz="4" w:space="0" w:color="auto"/>
              <w:right w:val="single" w:sz="4" w:space="0" w:color="auto"/>
            </w:tcBorders>
          </w:tcPr>
          <w:p w14:paraId="14E4FB9E" w14:textId="00EB39F3" w:rsidR="00961608" w:rsidRPr="00961608" w:rsidRDefault="00961608" w:rsidP="00961608">
            <w:pPr>
              <w:pStyle w:val="Header"/>
              <w:rPr>
                <w:rFonts w:ascii="Arial" w:hAnsi="Arial" w:cs="Arial"/>
                <w:b/>
                <w:szCs w:val="24"/>
              </w:rPr>
            </w:pPr>
            <w:r w:rsidRPr="00961608">
              <w:rPr>
                <w:rFonts w:ascii="Arial" w:hAnsi="Arial" w:cs="Arial"/>
                <w:szCs w:val="24"/>
              </w:rPr>
              <w:t>3047496 -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2F959785" w14:textId="5B1AD73F" w:rsidR="00961608" w:rsidRPr="00961608" w:rsidRDefault="00961608" w:rsidP="00961608">
            <w:pPr>
              <w:pStyle w:val="Header"/>
              <w:rPr>
                <w:rFonts w:ascii="Arial" w:hAnsi="Arial" w:cs="Arial"/>
                <w:b/>
                <w:szCs w:val="24"/>
              </w:rPr>
            </w:pPr>
            <w:r w:rsidRPr="00961608">
              <w:rPr>
                <w:rFonts w:ascii="Arial" w:hAnsi="Arial" w:cs="Arial"/>
                <w:szCs w:val="24"/>
              </w:rPr>
              <w:t>Manager Health and Compliance</w:t>
            </w:r>
          </w:p>
        </w:tc>
        <w:tc>
          <w:tcPr>
            <w:tcW w:w="2630" w:type="dxa"/>
            <w:tcBorders>
              <w:top w:val="single" w:sz="4" w:space="0" w:color="auto"/>
              <w:left w:val="single" w:sz="4" w:space="0" w:color="auto"/>
              <w:bottom w:val="single" w:sz="4" w:space="0" w:color="auto"/>
              <w:right w:val="single" w:sz="4" w:space="0" w:color="auto"/>
            </w:tcBorders>
          </w:tcPr>
          <w:p w14:paraId="18E288DC" w14:textId="2FC08007"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45A91499" w14:textId="06FC6051"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0287FFA9" w14:textId="1CAC66AA" w:rsidR="00961608" w:rsidRPr="00961608" w:rsidRDefault="00961608" w:rsidP="00961608">
            <w:pPr>
              <w:pStyle w:val="Header"/>
              <w:rPr>
                <w:rFonts w:ascii="Arial" w:hAnsi="Arial" w:cs="Arial"/>
                <w:b/>
                <w:szCs w:val="24"/>
              </w:rPr>
            </w:pPr>
            <w:r w:rsidRPr="00961608">
              <w:rPr>
                <w:rFonts w:ascii="Arial" w:hAnsi="Arial" w:cs="Arial"/>
                <w:szCs w:val="24"/>
              </w:rPr>
              <w:t>21/08/2020</w:t>
            </w:r>
          </w:p>
        </w:tc>
      </w:tr>
      <w:tr w:rsidR="00961608" w:rsidRPr="00A165BA" w14:paraId="3ED83427" w14:textId="77777777" w:rsidTr="00961608">
        <w:tc>
          <w:tcPr>
            <w:tcW w:w="1418" w:type="dxa"/>
            <w:tcBorders>
              <w:top w:val="single" w:sz="4" w:space="0" w:color="auto"/>
              <w:left w:val="single" w:sz="4" w:space="0" w:color="auto"/>
              <w:bottom w:val="single" w:sz="4" w:space="0" w:color="auto"/>
              <w:right w:val="single" w:sz="4" w:space="0" w:color="auto"/>
            </w:tcBorders>
          </w:tcPr>
          <w:p w14:paraId="3D726184" w14:textId="1B07B9C0" w:rsidR="00961608" w:rsidRPr="00961608" w:rsidRDefault="00961608" w:rsidP="00961608">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6813D101" w14:textId="126DC8AE" w:rsidR="00961608" w:rsidRPr="00961608" w:rsidRDefault="00961608" w:rsidP="00961608">
            <w:pPr>
              <w:pStyle w:val="Header"/>
              <w:rPr>
                <w:rFonts w:ascii="Arial" w:hAnsi="Arial" w:cs="Arial"/>
                <w:b/>
                <w:szCs w:val="24"/>
              </w:rPr>
            </w:pPr>
            <w:r w:rsidRPr="00961608">
              <w:rPr>
                <w:rFonts w:ascii="Arial" w:hAnsi="Arial" w:cs="Arial"/>
                <w:szCs w:val="24"/>
              </w:rPr>
              <w:t>(APP) - DA20-48512 - 59 Watkins Road, Dalkeith - New Two Storey Residence</w:t>
            </w:r>
          </w:p>
        </w:tc>
        <w:tc>
          <w:tcPr>
            <w:tcW w:w="2818" w:type="dxa"/>
            <w:tcBorders>
              <w:top w:val="single" w:sz="4" w:space="0" w:color="auto"/>
              <w:left w:val="single" w:sz="4" w:space="0" w:color="auto"/>
              <w:bottom w:val="single" w:sz="4" w:space="0" w:color="auto"/>
              <w:right w:val="single" w:sz="4" w:space="0" w:color="auto"/>
            </w:tcBorders>
          </w:tcPr>
          <w:p w14:paraId="5B45FB36" w14:textId="18B86B18"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26C33D61" w14:textId="75F12DD0"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B168842" w14:textId="40778A4F"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1A761389" w14:textId="1CEB55B0" w:rsidR="00961608" w:rsidRPr="00961608" w:rsidRDefault="00961608" w:rsidP="00961608">
            <w:pPr>
              <w:pStyle w:val="Header"/>
              <w:rPr>
                <w:rFonts w:ascii="Arial" w:hAnsi="Arial" w:cs="Arial"/>
                <w:b/>
                <w:szCs w:val="24"/>
              </w:rPr>
            </w:pPr>
            <w:r w:rsidRPr="00961608">
              <w:rPr>
                <w:rFonts w:ascii="Arial" w:hAnsi="Arial" w:cs="Arial"/>
                <w:szCs w:val="24"/>
              </w:rPr>
              <w:t>24/08/2020</w:t>
            </w:r>
          </w:p>
        </w:tc>
      </w:tr>
      <w:tr w:rsidR="00961608" w:rsidRPr="00A165BA" w14:paraId="4CB3D581" w14:textId="77777777" w:rsidTr="00961608">
        <w:tc>
          <w:tcPr>
            <w:tcW w:w="1418" w:type="dxa"/>
            <w:tcBorders>
              <w:top w:val="single" w:sz="4" w:space="0" w:color="auto"/>
              <w:left w:val="single" w:sz="4" w:space="0" w:color="auto"/>
              <w:bottom w:val="single" w:sz="4" w:space="0" w:color="auto"/>
              <w:right w:val="single" w:sz="4" w:space="0" w:color="auto"/>
            </w:tcBorders>
          </w:tcPr>
          <w:p w14:paraId="01AB2E67" w14:textId="4501DB61" w:rsidR="00961608" w:rsidRPr="00961608" w:rsidRDefault="00961608" w:rsidP="00961608">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1F1FD719" w14:textId="7349FA8B" w:rsidR="00961608" w:rsidRPr="00961608" w:rsidRDefault="00961608" w:rsidP="00961608">
            <w:pPr>
              <w:pStyle w:val="Header"/>
              <w:rPr>
                <w:rFonts w:ascii="Arial" w:hAnsi="Arial" w:cs="Arial"/>
                <w:b/>
                <w:szCs w:val="24"/>
              </w:rPr>
            </w:pPr>
            <w:r w:rsidRPr="00961608">
              <w:rPr>
                <w:rFonts w:ascii="Arial" w:hAnsi="Arial" w:cs="Arial"/>
                <w:szCs w:val="24"/>
              </w:rPr>
              <w:t>(APP) - DA20-50332 - 68 Williams Road, Nedlands - Addition (Shed) to Single House</w:t>
            </w:r>
          </w:p>
        </w:tc>
        <w:tc>
          <w:tcPr>
            <w:tcW w:w="2818" w:type="dxa"/>
            <w:tcBorders>
              <w:top w:val="single" w:sz="4" w:space="0" w:color="auto"/>
              <w:left w:val="single" w:sz="4" w:space="0" w:color="auto"/>
              <w:bottom w:val="single" w:sz="4" w:space="0" w:color="auto"/>
              <w:right w:val="single" w:sz="4" w:space="0" w:color="auto"/>
            </w:tcBorders>
          </w:tcPr>
          <w:p w14:paraId="238B9DF9" w14:textId="781D8C52"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E38134D" w14:textId="209D204D"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08495382" w14:textId="46ECDCD9"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0015503D" w14:textId="0B42F0D2" w:rsidR="00961608" w:rsidRPr="00961608" w:rsidRDefault="00961608" w:rsidP="00961608">
            <w:pPr>
              <w:pStyle w:val="Header"/>
              <w:rPr>
                <w:rFonts w:ascii="Arial" w:hAnsi="Arial" w:cs="Arial"/>
                <w:b/>
                <w:szCs w:val="24"/>
              </w:rPr>
            </w:pPr>
            <w:r w:rsidRPr="00961608">
              <w:rPr>
                <w:rFonts w:ascii="Arial" w:hAnsi="Arial" w:cs="Arial"/>
                <w:szCs w:val="24"/>
              </w:rPr>
              <w:t>24/08/2020</w:t>
            </w:r>
          </w:p>
        </w:tc>
      </w:tr>
      <w:tr w:rsidR="00961608" w:rsidRPr="00A165BA" w14:paraId="2936E561" w14:textId="77777777" w:rsidTr="00961608">
        <w:tc>
          <w:tcPr>
            <w:tcW w:w="1418" w:type="dxa"/>
            <w:tcBorders>
              <w:top w:val="single" w:sz="4" w:space="0" w:color="auto"/>
              <w:left w:val="single" w:sz="4" w:space="0" w:color="auto"/>
              <w:bottom w:val="single" w:sz="4" w:space="0" w:color="auto"/>
              <w:right w:val="single" w:sz="4" w:space="0" w:color="auto"/>
            </w:tcBorders>
          </w:tcPr>
          <w:p w14:paraId="198F945C" w14:textId="07E1577D" w:rsidR="00961608" w:rsidRPr="00961608" w:rsidRDefault="00961608" w:rsidP="00961608">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343B5AF9" w14:textId="6AE6040A" w:rsidR="00961608" w:rsidRPr="00961608" w:rsidRDefault="00961608" w:rsidP="00961608">
            <w:pPr>
              <w:pStyle w:val="Header"/>
              <w:rPr>
                <w:rFonts w:ascii="Arial" w:hAnsi="Arial" w:cs="Arial"/>
                <w:b/>
                <w:szCs w:val="24"/>
              </w:rPr>
            </w:pPr>
            <w:r w:rsidRPr="00961608">
              <w:rPr>
                <w:rFonts w:ascii="Arial" w:hAnsi="Arial" w:cs="Arial"/>
                <w:szCs w:val="24"/>
              </w:rPr>
              <w:t>BA122982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641DDC38" w14:textId="1535E53A"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8964169" w14:textId="4FA7A3A2"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675836A7" w14:textId="32B6C470" w:rsidR="00961608" w:rsidRPr="00961608" w:rsidRDefault="00A229A0" w:rsidP="00961608">
            <w:pPr>
              <w:pStyle w:val="Header"/>
              <w:rPr>
                <w:rFonts w:ascii="Arial" w:hAnsi="Arial" w:cs="Arial"/>
                <w:b/>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3E3598E2" w14:textId="221D5E64" w:rsidR="00961608" w:rsidRPr="00961608" w:rsidRDefault="00961608" w:rsidP="00961608">
            <w:pPr>
              <w:pStyle w:val="Header"/>
              <w:rPr>
                <w:rFonts w:ascii="Arial" w:hAnsi="Arial" w:cs="Arial"/>
                <w:b/>
                <w:szCs w:val="24"/>
              </w:rPr>
            </w:pPr>
            <w:r w:rsidRPr="00961608">
              <w:rPr>
                <w:rFonts w:ascii="Arial" w:hAnsi="Arial" w:cs="Arial"/>
                <w:szCs w:val="24"/>
              </w:rPr>
              <w:t>24/08/2020</w:t>
            </w:r>
          </w:p>
        </w:tc>
      </w:tr>
      <w:tr w:rsidR="00A229A0" w:rsidRPr="00A165BA" w14:paraId="62F370F6" w14:textId="77777777" w:rsidTr="00961608">
        <w:tc>
          <w:tcPr>
            <w:tcW w:w="1418" w:type="dxa"/>
            <w:tcBorders>
              <w:top w:val="single" w:sz="4" w:space="0" w:color="auto"/>
              <w:left w:val="single" w:sz="4" w:space="0" w:color="auto"/>
              <w:bottom w:val="single" w:sz="4" w:space="0" w:color="auto"/>
              <w:right w:val="single" w:sz="4" w:space="0" w:color="auto"/>
            </w:tcBorders>
          </w:tcPr>
          <w:p w14:paraId="695AFD04" w14:textId="64FB173D" w:rsidR="00A229A0" w:rsidRPr="00961608" w:rsidRDefault="00A229A0" w:rsidP="00A229A0">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62A9717F" w14:textId="0FB76D88" w:rsidR="00A229A0" w:rsidRPr="00961608" w:rsidRDefault="00A229A0" w:rsidP="00A229A0">
            <w:pPr>
              <w:pStyle w:val="Header"/>
              <w:rPr>
                <w:rFonts w:ascii="Arial" w:hAnsi="Arial" w:cs="Arial"/>
                <w:b/>
                <w:szCs w:val="24"/>
              </w:rPr>
            </w:pPr>
            <w:r w:rsidRPr="00961608">
              <w:rPr>
                <w:rFonts w:ascii="Arial" w:hAnsi="Arial" w:cs="Arial"/>
                <w:szCs w:val="24"/>
              </w:rPr>
              <w:t>BA122391 Demolition permit - Full site</w:t>
            </w:r>
          </w:p>
        </w:tc>
        <w:tc>
          <w:tcPr>
            <w:tcW w:w="2818" w:type="dxa"/>
            <w:tcBorders>
              <w:top w:val="single" w:sz="4" w:space="0" w:color="auto"/>
              <w:left w:val="single" w:sz="4" w:space="0" w:color="auto"/>
              <w:bottom w:val="single" w:sz="4" w:space="0" w:color="auto"/>
              <w:right w:val="single" w:sz="4" w:space="0" w:color="auto"/>
            </w:tcBorders>
          </w:tcPr>
          <w:p w14:paraId="1973F652" w14:textId="0AF1C33D"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0BD71D2" w14:textId="77DBC3EA"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EC44A73" w14:textId="38157836" w:rsidR="00A229A0" w:rsidRPr="00A229A0" w:rsidRDefault="00A229A0" w:rsidP="00A229A0">
            <w:pPr>
              <w:pStyle w:val="Header"/>
              <w:rPr>
                <w:rFonts w:ascii="Arial" w:hAnsi="Arial" w:cs="Arial"/>
                <w:szCs w:val="24"/>
              </w:rPr>
            </w:pPr>
            <w:r w:rsidRPr="00B3540C">
              <w:rPr>
                <w:rFonts w:ascii="Arial" w:hAnsi="Arial" w:cs="Arial"/>
                <w:szCs w:val="24"/>
              </w:rPr>
              <w:t>Section 2</w:t>
            </w:r>
            <w:r>
              <w:rPr>
                <w:rFonts w:ascii="Arial" w:hAnsi="Arial" w:cs="Arial"/>
                <w:szCs w:val="24"/>
              </w:rPr>
              <w:t>1</w:t>
            </w:r>
            <w:r w:rsidRPr="00B3540C">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5B68EA5A" w14:textId="5BBADB59" w:rsidR="00A229A0" w:rsidRPr="00961608" w:rsidRDefault="00A229A0" w:rsidP="00A229A0">
            <w:pPr>
              <w:pStyle w:val="Header"/>
              <w:rPr>
                <w:rFonts w:ascii="Arial" w:hAnsi="Arial" w:cs="Arial"/>
                <w:b/>
                <w:szCs w:val="24"/>
              </w:rPr>
            </w:pPr>
            <w:r w:rsidRPr="00961608">
              <w:rPr>
                <w:rFonts w:ascii="Arial" w:hAnsi="Arial" w:cs="Arial"/>
                <w:szCs w:val="24"/>
              </w:rPr>
              <w:t>24/08/2020</w:t>
            </w:r>
          </w:p>
        </w:tc>
      </w:tr>
      <w:tr w:rsidR="00A229A0" w:rsidRPr="00A165BA" w14:paraId="45BF78DA" w14:textId="77777777" w:rsidTr="00961608">
        <w:tc>
          <w:tcPr>
            <w:tcW w:w="1418" w:type="dxa"/>
            <w:tcBorders>
              <w:top w:val="single" w:sz="4" w:space="0" w:color="auto"/>
              <w:left w:val="single" w:sz="4" w:space="0" w:color="auto"/>
              <w:bottom w:val="single" w:sz="4" w:space="0" w:color="auto"/>
              <w:right w:val="single" w:sz="4" w:space="0" w:color="auto"/>
            </w:tcBorders>
          </w:tcPr>
          <w:p w14:paraId="49F83656" w14:textId="71F97AF3" w:rsidR="00A229A0" w:rsidRPr="00961608" w:rsidRDefault="00A229A0" w:rsidP="00A229A0">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524966C5" w14:textId="0AEEB61D" w:rsidR="00A229A0" w:rsidRPr="00961608" w:rsidRDefault="00A229A0" w:rsidP="00A229A0">
            <w:pPr>
              <w:pStyle w:val="Header"/>
              <w:rPr>
                <w:rFonts w:ascii="Arial" w:hAnsi="Arial" w:cs="Arial"/>
                <w:b/>
                <w:szCs w:val="24"/>
              </w:rPr>
            </w:pPr>
            <w:r w:rsidRPr="00961608">
              <w:rPr>
                <w:rFonts w:ascii="Arial" w:hAnsi="Arial" w:cs="Arial"/>
                <w:szCs w:val="24"/>
              </w:rPr>
              <w:t>BA122944 Certified building permit - Alterations</w:t>
            </w:r>
          </w:p>
        </w:tc>
        <w:tc>
          <w:tcPr>
            <w:tcW w:w="2818" w:type="dxa"/>
            <w:tcBorders>
              <w:top w:val="single" w:sz="4" w:space="0" w:color="auto"/>
              <w:left w:val="single" w:sz="4" w:space="0" w:color="auto"/>
              <w:bottom w:val="single" w:sz="4" w:space="0" w:color="auto"/>
              <w:right w:val="single" w:sz="4" w:space="0" w:color="auto"/>
            </w:tcBorders>
          </w:tcPr>
          <w:p w14:paraId="64F87220" w14:textId="02CD3781"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2A3F184F" w14:textId="15D6EF7C"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1944AA4" w14:textId="2B454675" w:rsidR="00A229A0" w:rsidRPr="00A229A0" w:rsidRDefault="00A229A0" w:rsidP="00A229A0">
            <w:pPr>
              <w:pStyle w:val="Header"/>
              <w:rPr>
                <w:rFonts w:ascii="Arial" w:hAnsi="Arial" w:cs="Arial"/>
                <w:szCs w:val="24"/>
              </w:rPr>
            </w:pPr>
            <w:r w:rsidRPr="00B3540C">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41005B68" w14:textId="2A7DC7F0" w:rsidR="00A229A0" w:rsidRPr="00961608" w:rsidRDefault="00A229A0" w:rsidP="00A229A0">
            <w:pPr>
              <w:pStyle w:val="Header"/>
              <w:rPr>
                <w:rFonts w:ascii="Arial" w:hAnsi="Arial" w:cs="Arial"/>
                <w:b/>
                <w:szCs w:val="24"/>
              </w:rPr>
            </w:pPr>
            <w:r w:rsidRPr="00961608">
              <w:rPr>
                <w:rFonts w:ascii="Arial" w:hAnsi="Arial" w:cs="Arial"/>
                <w:szCs w:val="24"/>
              </w:rPr>
              <w:t>24/08/2020</w:t>
            </w:r>
          </w:p>
        </w:tc>
      </w:tr>
      <w:tr w:rsidR="00A229A0" w:rsidRPr="00A165BA" w14:paraId="43250CC3" w14:textId="77777777" w:rsidTr="00961608">
        <w:tc>
          <w:tcPr>
            <w:tcW w:w="1418" w:type="dxa"/>
            <w:tcBorders>
              <w:top w:val="single" w:sz="4" w:space="0" w:color="auto"/>
              <w:left w:val="single" w:sz="4" w:space="0" w:color="auto"/>
              <w:bottom w:val="single" w:sz="4" w:space="0" w:color="auto"/>
              <w:right w:val="single" w:sz="4" w:space="0" w:color="auto"/>
            </w:tcBorders>
          </w:tcPr>
          <w:p w14:paraId="5D819E5E" w14:textId="4322E129" w:rsidR="00A229A0" w:rsidRPr="00961608" w:rsidRDefault="00A229A0" w:rsidP="00A229A0">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50A56FFD" w14:textId="2C24B6F1" w:rsidR="00A229A0" w:rsidRPr="00961608" w:rsidRDefault="00A229A0" w:rsidP="00A229A0">
            <w:pPr>
              <w:pStyle w:val="Header"/>
              <w:rPr>
                <w:rFonts w:ascii="Arial" w:hAnsi="Arial" w:cs="Arial"/>
                <w:b/>
                <w:szCs w:val="24"/>
              </w:rPr>
            </w:pPr>
            <w:r w:rsidRPr="00961608">
              <w:rPr>
                <w:rFonts w:ascii="Arial" w:hAnsi="Arial" w:cs="Arial"/>
                <w:szCs w:val="24"/>
              </w:rPr>
              <w:t>BA122641 Demolition permit - Full site</w:t>
            </w:r>
          </w:p>
        </w:tc>
        <w:tc>
          <w:tcPr>
            <w:tcW w:w="2818" w:type="dxa"/>
            <w:tcBorders>
              <w:top w:val="single" w:sz="4" w:space="0" w:color="auto"/>
              <w:left w:val="single" w:sz="4" w:space="0" w:color="auto"/>
              <w:bottom w:val="single" w:sz="4" w:space="0" w:color="auto"/>
              <w:right w:val="single" w:sz="4" w:space="0" w:color="auto"/>
            </w:tcBorders>
          </w:tcPr>
          <w:p w14:paraId="75C60FB4" w14:textId="178AF540"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4A556194" w14:textId="48EF467B"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488D47E7" w14:textId="7B7CE96E" w:rsidR="00A229A0" w:rsidRPr="00961608" w:rsidRDefault="00A229A0" w:rsidP="00A229A0">
            <w:pPr>
              <w:pStyle w:val="Header"/>
              <w:rPr>
                <w:rFonts w:ascii="Arial" w:hAnsi="Arial" w:cs="Arial"/>
                <w:b/>
                <w:szCs w:val="24"/>
              </w:rPr>
            </w:pPr>
            <w:r w:rsidRPr="004A4631">
              <w:rPr>
                <w:rFonts w:ascii="Arial" w:hAnsi="Arial" w:cs="Arial"/>
                <w:szCs w:val="24"/>
              </w:rPr>
              <w:t>Section 2</w:t>
            </w:r>
            <w:r>
              <w:rPr>
                <w:rFonts w:ascii="Arial" w:hAnsi="Arial" w:cs="Arial"/>
                <w:szCs w:val="24"/>
              </w:rPr>
              <w:t>1</w:t>
            </w:r>
            <w:r w:rsidRPr="004A4631">
              <w:rPr>
                <w:rFonts w:ascii="Arial" w:hAnsi="Arial" w:cs="Arial"/>
                <w:szCs w:val="24"/>
              </w:rPr>
              <w:t>.1</w:t>
            </w:r>
          </w:p>
        </w:tc>
        <w:tc>
          <w:tcPr>
            <w:tcW w:w="1560" w:type="dxa"/>
            <w:tcBorders>
              <w:top w:val="single" w:sz="4" w:space="0" w:color="auto"/>
              <w:left w:val="single" w:sz="4" w:space="0" w:color="auto"/>
              <w:bottom w:val="single" w:sz="4" w:space="0" w:color="auto"/>
              <w:right w:val="single" w:sz="4" w:space="0" w:color="auto"/>
            </w:tcBorders>
          </w:tcPr>
          <w:p w14:paraId="6F0C3A4A" w14:textId="366C1D87" w:rsidR="00A229A0" w:rsidRPr="00961608" w:rsidRDefault="00A229A0" w:rsidP="00A229A0">
            <w:pPr>
              <w:pStyle w:val="Header"/>
              <w:rPr>
                <w:rFonts w:ascii="Arial" w:hAnsi="Arial" w:cs="Arial"/>
                <w:b/>
                <w:szCs w:val="24"/>
              </w:rPr>
            </w:pPr>
            <w:r w:rsidRPr="00961608">
              <w:rPr>
                <w:rFonts w:ascii="Arial" w:hAnsi="Arial" w:cs="Arial"/>
                <w:szCs w:val="24"/>
              </w:rPr>
              <w:t>24/08/2020</w:t>
            </w:r>
          </w:p>
        </w:tc>
      </w:tr>
      <w:tr w:rsidR="00A229A0" w:rsidRPr="00A165BA" w14:paraId="67EED690" w14:textId="77777777" w:rsidTr="00961608">
        <w:tc>
          <w:tcPr>
            <w:tcW w:w="1418" w:type="dxa"/>
            <w:tcBorders>
              <w:top w:val="single" w:sz="4" w:space="0" w:color="auto"/>
              <w:left w:val="single" w:sz="4" w:space="0" w:color="auto"/>
              <w:bottom w:val="single" w:sz="4" w:space="0" w:color="auto"/>
              <w:right w:val="single" w:sz="4" w:space="0" w:color="auto"/>
            </w:tcBorders>
          </w:tcPr>
          <w:p w14:paraId="0A99C16F" w14:textId="3F245F91" w:rsidR="00A229A0" w:rsidRPr="00961608" w:rsidRDefault="00A229A0" w:rsidP="00A229A0">
            <w:pPr>
              <w:pStyle w:val="Header"/>
              <w:rPr>
                <w:rFonts w:ascii="Arial" w:hAnsi="Arial" w:cs="Arial"/>
                <w:b/>
                <w:szCs w:val="24"/>
              </w:rPr>
            </w:pPr>
            <w:r w:rsidRPr="00961608">
              <w:rPr>
                <w:rFonts w:ascii="Arial" w:hAnsi="Arial" w:cs="Arial"/>
                <w:szCs w:val="24"/>
              </w:rPr>
              <w:t>24/08/2020</w:t>
            </w:r>
          </w:p>
        </w:tc>
        <w:tc>
          <w:tcPr>
            <w:tcW w:w="3624" w:type="dxa"/>
            <w:tcBorders>
              <w:top w:val="single" w:sz="4" w:space="0" w:color="auto"/>
              <w:left w:val="single" w:sz="4" w:space="0" w:color="auto"/>
              <w:bottom w:val="single" w:sz="4" w:space="0" w:color="auto"/>
              <w:right w:val="single" w:sz="4" w:space="0" w:color="auto"/>
            </w:tcBorders>
          </w:tcPr>
          <w:p w14:paraId="479E889B" w14:textId="71731809" w:rsidR="00A229A0" w:rsidRPr="00961608" w:rsidRDefault="00A229A0" w:rsidP="00A229A0">
            <w:pPr>
              <w:pStyle w:val="Header"/>
              <w:rPr>
                <w:rFonts w:ascii="Arial" w:hAnsi="Arial" w:cs="Arial"/>
                <w:b/>
                <w:szCs w:val="24"/>
              </w:rPr>
            </w:pPr>
            <w:r w:rsidRPr="00961608">
              <w:rPr>
                <w:rFonts w:ascii="Arial" w:hAnsi="Arial" w:cs="Arial"/>
                <w:szCs w:val="24"/>
              </w:rPr>
              <w:t>BA123219 Certified building permit - Alterations</w:t>
            </w:r>
          </w:p>
        </w:tc>
        <w:tc>
          <w:tcPr>
            <w:tcW w:w="2818" w:type="dxa"/>
            <w:tcBorders>
              <w:top w:val="single" w:sz="4" w:space="0" w:color="auto"/>
              <w:left w:val="single" w:sz="4" w:space="0" w:color="auto"/>
              <w:bottom w:val="single" w:sz="4" w:space="0" w:color="auto"/>
              <w:right w:val="single" w:sz="4" w:space="0" w:color="auto"/>
            </w:tcBorders>
          </w:tcPr>
          <w:p w14:paraId="27EB6E83" w14:textId="676E13B8"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0DFB6704" w14:textId="04F75CD4"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00ABCC9D" w14:textId="34AEDE12" w:rsidR="00A229A0" w:rsidRPr="00961608" w:rsidRDefault="00A229A0" w:rsidP="00A229A0">
            <w:pPr>
              <w:pStyle w:val="Header"/>
              <w:rPr>
                <w:rFonts w:ascii="Arial" w:hAnsi="Arial" w:cs="Arial"/>
                <w:b/>
                <w:szCs w:val="24"/>
              </w:rPr>
            </w:pPr>
            <w:r w:rsidRPr="004A4631">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59D55370" w14:textId="6CB587A0" w:rsidR="00A229A0" w:rsidRPr="00961608" w:rsidRDefault="00A229A0" w:rsidP="00A229A0">
            <w:pPr>
              <w:pStyle w:val="Header"/>
              <w:rPr>
                <w:rFonts w:ascii="Arial" w:hAnsi="Arial" w:cs="Arial"/>
                <w:b/>
                <w:szCs w:val="24"/>
              </w:rPr>
            </w:pPr>
            <w:r w:rsidRPr="00961608">
              <w:rPr>
                <w:rFonts w:ascii="Arial" w:hAnsi="Arial" w:cs="Arial"/>
                <w:szCs w:val="24"/>
              </w:rPr>
              <w:t>24/08/2020</w:t>
            </w:r>
          </w:p>
        </w:tc>
      </w:tr>
      <w:tr w:rsidR="00961608" w:rsidRPr="00A165BA" w14:paraId="51EDB788" w14:textId="77777777" w:rsidTr="00961608">
        <w:tc>
          <w:tcPr>
            <w:tcW w:w="1418" w:type="dxa"/>
            <w:tcBorders>
              <w:top w:val="single" w:sz="4" w:space="0" w:color="auto"/>
              <w:left w:val="single" w:sz="4" w:space="0" w:color="auto"/>
              <w:bottom w:val="single" w:sz="4" w:space="0" w:color="auto"/>
              <w:right w:val="single" w:sz="4" w:space="0" w:color="auto"/>
            </w:tcBorders>
          </w:tcPr>
          <w:p w14:paraId="63D29283" w14:textId="3CECEAF0" w:rsidR="00961608" w:rsidRPr="00961608" w:rsidRDefault="00961608" w:rsidP="00961608">
            <w:pPr>
              <w:pStyle w:val="Header"/>
              <w:rPr>
                <w:rFonts w:ascii="Arial" w:hAnsi="Arial" w:cs="Arial"/>
                <w:b/>
                <w:szCs w:val="24"/>
              </w:rPr>
            </w:pPr>
            <w:r w:rsidRPr="00961608">
              <w:rPr>
                <w:rFonts w:ascii="Arial" w:hAnsi="Arial" w:cs="Arial"/>
                <w:szCs w:val="24"/>
              </w:rPr>
              <w:t>25/08/2020</w:t>
            </w:r>
          </w:p>
        </w:tc>
        <w:tc>
          <w:tcPr>
            <w:tcW w:w="3624" w:type="dxa"/>
            <w:tcBorders>
              <w:top w:val="single" w:sz="4" w:space="0" w:color="auto"/>
              <w:left w:val="single" w:sz="4" w:space="0" w:color="auto"/>
              <w:bottom w:val="single" w:sz="4" w:space="0" w:color="auto"/>
              <w:right w:val="single" w:sz="4" w:space="0" w:color="auto"/>
            </w:tcBorders>
          </w:tcPr>
          <w:p w14:paraId="204B94CB" w14:textId="67FDCEC1" w:rsidR="00961608" w:rsidRPr="00961608" w:rsidRDefault="00961608" w:rsidP="00961608">
            <w:pPr>
              <w:pStyle w:val="Header"/>
              <w:rPr>
                <w:rFonts w:ascii="Arial" w:hAnsi="Arial" w:cs="Arial"/>
                <w:b/>
                <w:szCs w:val="24"/>
              </w:rPr>
            </w:pPr>
            <w:r w:rsidRPr="00961608">
              <w:rPr>
                <w:rFonts w:ascii="Arial" w:hAnsi="Arial" w:cs="Arial"/>
                <w:szCs w:val="24"/>
              </w:rPr>
              <w:t>(APP) - DA20-51782 - 22 Hobbs Avenue, Dalkeith - Single House</w:t>
            </w:r>
          </w:p>
        </w:tc>
        <w:tc>
          <w:tcPr>
            <w:tcW w:w="2818" w:type="dxa"/>
            <w:tcBorders>
              <w:top w:val="single" w:sz="4" w:space="0" w:color="auto"/>
              <w:left w:val="single" w:sz="4" w:space="0" w:color="auto"/>
              <w:bottom w:val="single" w:sz="4" w:space="0" w:color="auto"/>
              <w:right w:val="single" w:sz="4" w:space="0" w:color="auto"/>
            </w:tcBorders>
          </w:tcPr>
          <w:p w14:paraId="0E97E420" w14:textId="0EF1AC97"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741751D3" w14:textId="6876D49A"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DAB0051" w14:textId="31C6F72E"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6437F638" w14:textId="0B20FF30" w:rsidR="00961608" w:rsidRPr="00961608" w:rsidRDefault="00961608" w:rsidP="00961608">
            <w:pPr>
              <w:pStyle w:val="Header"/>
              <w:rPr>
                <w:rFonts w:ascii="Arial" w:hAnsi="Arial" w:cs="Arial"/>
                <w:b/>
                <w:szCs w:val="24"/>
              </w:rPr>
            </w:pPr>
            <w:r w:rsidRPr="00961608">
              <w:rPr>
                <w:rFonts w:ascii="Arial" w:hAnsi="Arial" w:cs="Arial"/>
                <w:szCs w:val="24"/>
              </w:rPr>
              <w:t>25/08/2020</w:t>
            </w:r>
          </w:p>
        </w:tc>
      </w:tr>
      <w:tr w:rsidR="00961608" w:rsidRPr="00A165BA" w14:paraId="620C8BED" w14:textId="77777777" w:rsidTr="00961608">
        <w:tc>
          <w:tcPr>
            <w:tcW w:w="1418" w:type="dxa"/>
            <w:tcBorders>
              <w:top w:val="single" w:sz="4" w:space="0" w:color="auto"/>
              <w:left w:val="single" w:sz="4" w:space="0" w:color="auto"/>
              <w:bottom w:val="single" w:sz="4" w:space="0" w:color="auto"/>
              <w:right w:val="single" w:sz="4" w:space="0" w:color="auto"/>
            </w:tcBorders>
          </w:tcPr>
          <w:p w14:paraId="097A0B33" w14:textId="39057461" w:rsidR="00961608" w:rsidRPr="00961608" w:rsidRDefault="00961608" w:rsidP="00961608">
            <w:pPr>
              <w:pStyle w:val="Header"/>
              <w:rPr>
                <w:rFonts w:ascii="Arial" w:hAnsi="Arial" w:cs="Arial"/>
                <w:b/>
                <w:szCs w:val="24"/>
              </w:rPr>
            </w:pPr>
            <w:r w:rsidRPr="00961608">
              <w:rPr>
                <w:rFonts w:ascii="Arial" w:hAnsi="Arial" w:cs="Arial"/>
                <w:szCs w:val="24"/>
              </w:rPr>
              <w:t>25/08/2020</w:t>
            </w:r>
          </w:p>
        </w:tc>
        <w:tc>
          <w:tcPr>
            <w:tcW w:w="3624" w:type="dxa"/>
            <w:tcBorders>
              <w:top w:val="single" w:sz="4" w:space="0" w:color="auto"/>
              <w:left w:val="single" w:sz="4" w:space="0" w:color="auto"/>
              <w:bottom w:val="single" w:sz="4" w:space="0" w:color="auto"/>
              <w:right w:val="single" w:sz="4" w:space="0" w:color="auto"/>
            </w:tcBorders>
          </w:tcPr>
          <w:p w14:paraId="2A0C4A31" w14:textId="214E90D2" w:rsidR="00961608" w:rsidRPr="00961608" w:rsidRDefault="00961608" w:rsidP="00961608">
            <w:pPr>
              <w:pStyle w:val="Header"/>
              <w:rPr>
                <w:rFonts w:ascii="Arial" w:hAnsi="Arial" w:cs="Arial"/>
                <w:b/>
                <w:szCs w:val="24"/>
              </w:rPr>
            </w:pPr>
            <w:r w:rsidRPr="00961608">
              <w:rPr>
                <w:rFonts w:ascii="Arial" w:hAnsi="Arial" w:cs="Arial"/>
                <w:szCs w:val="24"/>
              </w:rPr>
              <w:t>(APP) - DA20-48337 - 9 Hobbs Avenue, Dalkeith - Single house - Additions</w:t>
            </w:r>
          </w:p>
        </w:tc>
        <w:tc>
          <w:tcPr>
            <w:tcW w:w="2818" w:type="dxa"/>
            <w:tcBorders>
              <w:top w:val="single" w:sz="4" w:space="0" w:color="auto"/>
              <w:left w:val="single" w:sz="4" w:space="0" w:color="auto"/>
              <w:bottom w:val="single" w:sz="4" w:space="0" w:color="auto"/>
              <w:right w:val="single" w:sz="4" w:space="0" w:color="auto"/>
            </w:tcBorders>
          </w:tcPr>
          <w:p w14:paraId="34870927" w14:textId="5E168B20"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B76DE5B" w14:textId="21E4255E"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5A3D23F2" w14:textId="487A395A"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698E16A" w14:textId="0BEA83DF" w:rsidR="00961608" w:rsidRPr="00961608" w:rsidRDefault="00961608" w:rsidP="00961608">
            <w:pPr>
              <w:pStyle w:val="Header"/>
              <w:rPr>
                <w:rFonts w:ascii="Arial" w:hAnsi="Arial" w:cs="Arial"/>
                <w:b/>
                <w:szCs w:val="24"/>
              </w:rPr>
            </w:pPr>
            <w:r w:rsidRPr="00961608">
              <w:rPr>
                <w:rFonts w:ascii="Arial" w:hAnsi="Arial" w:cs="Arial"/>
                <w:szCs w:val="24"/>
              </w:rPr>
              <w:t>25/08/2020</w:t>
            </w:r>
          </w:p>
        </w:tc>
      </w:tr>
      <w:tr w:rsidR="00961608" w:rsidRPr="00A165BA" w14:paraId="1847490D" w14:textId="77777777" w:rsidTr="00961608">
        <w:tc>
          <w:tcPr>
            <w:tcW w:w="1418" w:type="dxa"/>
            <w:tcBorders>
              <w:top w:val="single" w:sz="4" w:space="0" w:color="auto"/>
              <w:left w:val="single" w:sz="4" w:space="0" w:color="auto"/>
              <w:bottom w:val="single" w:sz="4" w:space="0" w:color="auto"/>
              <w:right w:val="single" w:sz="4" w:space="0" w:color="auto"/>
            </w:tcBorders>
          </w:tcPr>
          <w:p w14:paraId="5E2CDDCA" w14:textId="13F70000"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7A45782E" w14:textId="05C7AC5D" w:rsidR="00961608" w:rsidRPr="00961608" w:rsidRDefault="00961608" w:rsidP="00961608">
            <w:pPr>
              <w:pStyle w:val="Header"/>
              <w:rPr>
                <w:rFonts w:ascii="Arial" w:hAnsi="Arial" w:cs="Arial"/>
                <w:b/>
                <w:szCs w:val="24"/>
              </w:rPr>
            </w:pPr>
            <w:r w:rsidRPr="00961608">
              <w:rPr>
                <w:rFonts w:ascii="Arial" w:hAnsi="Arial" w:cs="Arial"/>
                <w:szCs w:val="24"/>
              </w:rPr>
              <w:t>(APP) - DA20-47938 - 7 Greenville Street, Swanbourne - Single House</w:t>
            </w:r>
          </w:p>
        </w:tc>
        <w:tc>
          <w:tcPr>
            <w:tcW w:w="2818" w:type="dxa"/>
            <w:tcBorders>
              <w:top w:val="single" w:sz="4" w:space="0" w:color="auto"/>
              <w:left w:val="single" w:sz="4" w:space="0" w:color="auto"/>
              <w:bottom w:val="single" w:sz="4" w:space="0" w:color="auto"/>
              <w:right w:val="single" w:sz="4" w:space="0" w:color="auto"/>
            </w:tcBorders>
          </w:tcPr>
          <w:p w14:paraId="562068D5" w14:textId="582C0D47"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3462916A" w14:textId="2D063E0D"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47167C6" w14:textId="638749B8"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DA6EFB8" w14:textId="3ED1B4AA"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742CA3AA" w14:textId="77777777" w:rsidTr="00961608">
        <w:tc>
          <w:tcPr>
            <w:tcW w:w="1418" w:type="dxa"/>
            <w:tcBorders>
              <w:top w:val="single" w:sz="4" w:space="0" w:color="auto"/>
              <w:left w:val="single" w:sz="4" w:space="0" w:color="auto"/>
              <w:bottom w:val="single" w:sz="4" w:space="0" w:color="auto"/>
              <w:right w:val="single" w:sz="4" w:space="0" w:color="auto"/>
            </w:tcBorders>
          </w:tcPr>
          <w:p w14:paraId="4E1B0566" w14:textId="5823FF3E"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7DAAF47D" w14:textId="7803E0D6" w:rsidR="00961608" w:rsidRPr="00961608" w:rsidRDefault="00961608" w:rsidP="00961608">
            <w:pPr>
              <w:pStyle w:val="Header"/>
              <w:rPr>
                <w:rFonts w:ascii="Arial" w:hAnsi="Arial" w:cs="Arial"/>
                <w:b/>
                <w:szCs w:val="24"/>
              </w:rPr>
            </w:pPr>
            <w:r w:rsidRPr="00961608">
              <w:rPr>
                <w:rFonts w:ascii="Arial" w:hAnsi="Arial" w:cs="Arial"/>
                <w:szCs w:val="24"/>
              </w:rPr>
              <w:t>(APP) - DA20-48333 - 1145 Rochdale Road, Mount Claremont - Single House - extension</w:t>
            </w:r>
          </w:p>
        </w:tc>
        <w:tc>
          <w:tcPr>
            <w:tcW w:w="2818" w:type="dxa"/>
            <w:tcBorders>
              <w:top w:val="single" w:sz="4" w:space="0" w:color="auto"/>
              <w:left w:val="single" w:sz="4" w:space="0" w:color="auto"/>
              <w:bottom w:val="single" w:sz="4" w:space="0" w:color="auto"/>
              <w:right w:val="single" w:sz="4" w:space="0" w:color="auto"/>
            </w:tcBorders>
          </w:tcPr>
          <w:p w14:paraId="227268D5" w14:textId="47D5607C"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1A2C6BF4" w14:textId="5FE360DE"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5362870" w14:textId="31080D1A"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9BA1E63" w14:textId="0E0CAF82"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32190383" w14:textId="77777777" w:rsidTr="00961608">
        <w:tc>
          <w:tcPr>
            <w:tcW w:w="1418" w:type="dxa"/>
            <w:tcBorders>
              <w:top w:val="single" w:sz="4" w:space="0" w:color="auto"/>
              <w:left w:val="single" w:sz="4" w:space="0" w:color="auto"/>
              <w:bottom w:val="single" w:sz="4" w:space="0" w:color="auto"/>
              <w:right w:val="single" w:sz="4" w:space="0" w:color="auto"/>
            </w:tcBorders>
          </w:tcPr>
          <w:p w14:paraId="07C0D473" w14:textId="1CEB59DE"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0BA30637" w14:textId="0BE34EB4" w:rsidR="00961608" w:rsidRPr="00961608" w:rsidRDefault="00961608" w:rsidP="00961608">
            <w:pPr>
              <w:pStyle w:val="Header"/>
              <w:rPr>
                <w:rFonts w:ascii="Arial" w:hAnsi="Arial" w:cs="Arial"/>
                <w:b/>
                <w:szCs w:val="24"/>
              </w:rPr>
            </w:pPr>
            <w:r w:rsidRPr="00961608">
              <w:rPr>
                <w:rFonts w:ascii="Arial" w:hAnsi="Arial" w:cs="Arial"/>
                <w:szCs w:val="24"/>
              </w:rPr>
              <w:t>(APP) - DA20-51760 - 18 Cooper Street, Nedlands - Amendment to DA19-38065</w:t>
            </w:r>
          </w:p>
        </w:tc>
        <w:tc>
          <w:tcPr>
            <w:tcW w:w="2818" w:type="dxa"/>
            <w:tcBorders>
              <w:top w:val="single" w:sz="4" w:space="0" w:color="auto"/>
              <w:left w:val="single" w:sz="4" w:space="0" w:color="auto"/>
              <w:bottom w:val="single" w:sz="4" w:space="0" w:color="auto"/>
              <w:right w:val="single" w:sz="4" w:space="0" w:color="auto"/>
            </w:tcBorders>
          </w:tcPr>
          <w:p w14:paraId="08321592" w14:textId="2A4EF395" w:rsidR="00961608" w:rsidRPr="00961608" w:rsidRDefault="00961608" w:rsidP="00961608">
            <w:pPr>
              <w:pStyle w:val="Header"/>
              <w:rPr>
                <w:rFonts w:ascii="Arial" w:hAnsi="Arial" w:cs="Arial"/>
                <w:b/>
                <w:szCs w:val="24"/>
              </w:rPr>
            </w:pPr>
            <w:r w:rsidRPr="00961608">
              <w:rPr>
                <w:rFonts w:ascii="Arial" w:hAnsi="Arial" w:cs="Arial"/>
                <w:szCs w:val="24"/>
              </w:rPr>
              <w:t>Manager Urban Planning</w:t>
            </w:r>
          </w:p>
        </w:tc>
        <w:tc>
          <w:tcPr>
            <w:tcW w:w="2630" w:type="dxa"/>
            <w:tcBorders>
              <w:top w:val="single" w:sz="4" w:space="0" w:color="auto"/>
              <w:left w:val="single" w:sz="4" w:space="0" w:color="auto"/>
              <w:bottom w:val="single" w:sz="4" w:space="0" w:color="auto"/>
              <w:right w:val="single" w:sz="4" w:space="0" w:color="auto"/>
            </w:tcBorders>
          </w:tcPr>
          <w:p w14:paraId="04722E40" w14:textId="31E36AB4"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2B65072C" w14:textId="7C81517B"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5DD0E61E" w14:textId="17B5C839"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138DD20A" w14:textId="77777777" w:rsidTr="00961608">
        <w:tc>
          <w:tcPr>
            <w:tcW w:w="1418" w:type="dxa"/>
            <w:tcBorders>
              <w:top w:val="single" w:sz="4" w:space="0" w:color="auto"/>
              <w:left w:val="single" w:sz="4" w:space="0" w:color="auto"/>
              <w:bottom w:val="single" w:sz="4" w:space="0" w:color="auto"/>
              <w:right w:val="single" w:sz="4" w:space="0" w:color="auto"/>
            </w:tcBorders>
          </w:tcPr>
          <w:p w14:paraId="60389032" w14:textId="081FD093"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7500BF4E" w14:textId="479158AA" w:rsidR="00961608" w:rsidRPr="00961608" w:rsidRDefault="00961608" w:rsidP="00961608">
            <w:pPr>
              <w:pStyle w:val="Header"/>
              <w:rPr>
                <w:rFonts w:ascii="Arial" w:hAnsi="Arial" w:cs="Arial"/>
                <w:b/>
                <w:szCs w:val="24"/>
              </w:rPr>
            </w:pPr>
            <w:r w:rsidRPr="00961608">
              <w:rPr>
                <w:rFonts w:ascii="Arial" w:hAnsi="Arial" w:cs="Arial"/>
                <w:szCs w:val="24"/>
              </w:rPr>
              <w:t xml:space="preserve">BA117327 Building approval Certificate - </w:t>
            </w:r>
            <w:proofErr w:type="spellStart"/>
            <w:r w:rsidRPr="00961608">
              <w:rPr>
                <w:rFonts w:ascii="Arial" w:hAnsi="Arial" w:cs="Arial"/>
                <w:szCs w:val="24"/>
              </w:rPr>
              <w:t>Fitout</w:t>
            </w:r>
            <w:proofErr w:type="spellEnd"/>
          </w:p>
        </w:tc>
        <w:tc>
          <w:tcPr>
            <w:tcW w:w="2818" w:type="dxa"/>
            <w:tcBorders>
              <w:top w:val="single" w:sz="4" w:space="0" w:color="auto"/>
              <w:left w:val="single" w:sz="4" w:space="0" w:color="auto"/>
              <w:bottom w:val="single" w:sz="4" w:space="0" w:color="auto"/>
              <w:right w:val="single" w:sz="4" w:space="0" w:color="auto"/>
            </w:tcBorders>
          </w:tcPr>
          <w:p w14:paraId="38B7F7D1" w14:textId="2E03539E"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04AAD6BC" w14:textId="50AB906A"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28FC9A8D" w14:textId="7D43DE0B" w:rsidR="00961608" w:rsidRPr="00961608" w:rsidRDefault="00A229A0" w:rsidP="00961608">
            <w:pPr>
              <w:pStyle w:val="Header"/>
              <w:rPr>
                <w:rFonts w:ascii="Arial" w:hAnsi="Arial" w:cs="Arial"/>
                <w:b/>
                <w:szCs w:val="24"/>
              </w:rPr>
            </w:pPr>
            <w:r>
              <w:rPr>
                <w:rFonts w:ascii="Arial" w:hAnsi="Arial" w:cs="Arial"/>
                <w:szCs w:val="24"/>
              </w:rPr>
              <w:t xml:space="preserve">Section </w:t>
            </w:r>
            <w:r w:rsidR="00961608" w:rsidRPr="00961608">
              <w:rPr>
                <w:rFonts w:ascii="Arial" w:hAnsi="Arial" w:cs="Arial"/>
                <w:szCs w:val="24"/>
              </w:rPr>
              <w:t>58.1</w:t>
            </w:r>
          </w:p>
        </w:tc>
        <w:tc>
          <w:tcPr>
            <w:tcW w:w="1560" w:type="dxa"/>
            <w:tcBorders>
              <w:top w:val="single" w:sz="4" w:space="0" w:color="auto"/>
              <w:left w:val="single" w:sz="4" w:space="0" w:color="auto"/>
              <w:bottom w:val="single" w:sz="4" w:space="0" w:color="auto"/>
              <w:right w:val="single" w:sz="4" w:space="0" w:color="auto"/>
            </w:tcBorders>
          </w:tcPr>
          <w:p w14:paraId="7DC1EC29" w14:textId="33CEFCD0"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645EE6BF" w14:textId="77777777" w:rsidTr="00961608">
        <w:tc>
          <w:tcPr>
            <w:tcW w:w="1418" w:type="dxa"/>
            <w:tcBorders>
              <w:top w:val="single" w:sz="4" w:space="0" w:color="auto"/>
              <w:left w:val="single" w:sz="4" w:space="0" w:color="auto"/>
              <w:bottom w:val="single" w:sz="4" w:space="0" w:color="auto"/>
              <w:right w:val="single" w:sz="4" w:space="0" w:color="auto"/>
            </w:tcBorders>
          </w:tcPr>
          <w:p w14:paraId="51651639" w14:textId="2B4DC349" w:rsidR="00961608" w:rsidRPr="00961608" w:rsidRDefault="00961608" w:rsidP="00961608">
            <w:pPr>
              <w:pStyle w:val="Header"/>
              <w:rPr>
                <w:rFonts w:ascii="Arial" w:hAnsi="Arial" w:cs="Arial"/>
                <w:b/>
                <w:szCs w:val="24"/>
              </w:rPr>
            </w:pPr>
            <w:r w:rsidRPr="00961608">
              <w:rPr>
                <w:rFonts w:ascii="Arial" w:hAnsi="Arial" w:cs="Arial"/>
                <w:szCs w:val="24"/>
              </w:rPr>
              <w:t>26/08/2020</w:t>
            </w:r>
          </w:p>
        </w:tc>
        <w:tc>
          <w:tcPr>
            <w:tcW w:w="3624" w:type="dxa"/>
            <w:tcBorders>
              <w:top w:val="single" w:sz="4" w:space="0" w:color="auto"/>
              <w:left w:val="single" w:sz="4" w:space="0" w:color="auto"/>
              <w:bottom w:val="single" w:sz="4" w:space="0" w:color="auto"/>
              <w:right w:val="single" w:sz="4" w:space="0" w:color="auto"/>
            </w:tcBorders>
          </w:tcPr>
          <w:p w14:paraId="2E1259A2" w14:textId="61499A17" w:rsidR="00961608" w:rsidRPr="00961608" w:rsidRDefault="00961608" w:rsidP="00961608">
            <w:pPr>
              <w:pStyle w:val="Header"/>
              <w:rPr>
                <w:rFonts w:ascii="Arial" w:hAnsi="Arial" w:cs="Arial"/>
                <w:b/>
                <w:szCs w:val="24"/>
              </w:rPr>
            </w:pPr>
            <w:r w:rsidRPr="00961608">
              <w:rPr>
                <w:rFonts w:ascii="Arial" w:hAnsi="Arial" w:cs="Arial"/>
                <w:szCs w:val="24"/>
              </w:rPr>
              <w:t>BA123424 Certified building permit - Dwelling</w:t>
            </w:r>
          </w:p>
        </w:tc>
        <w:tc>
          <w:tcPr>
            <w:tcW w:w="2818" w:type="dxa"/>
            <w:tcBorders>
              <w:top w:val="single" w:sz="4" w:space="0" w:color="auto"/>
              <w:left w:val="single" w:sz="4" w:space="0" w:color="auto"/>
              <w:bottom w:val="single" w:sz="4" w:space="0" w:color="auto"/>
              <w:right w:val="single" w:sz="4" w:space="0" w:color="auto"/>
            </w:tcBorders>
          </w:tcPr>
          <w:p w14:paraId="110555ED" w14:textId="5FA944A3"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4BE0FCF" w14:textId="7BBB0AB6"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A714034" w14:textId="5501BD0F" w:rsidR="00961608" w:rsidRPr="00A229A0" w:rsidRDefault="00A229A0" w:rsidP="00961608">
            <w:pPr>
              <w:pStyle w:val="Header"/>
              <w:rPr>
                <w:rFonts w:ascii="Arial" w:hAnsi="Arial" w:cs="Arial"/>
                <w:szCs w:val="24"/>
              </w:rPr>
            </w:pPr>
            <w:r>
              <w:rPr>
                <w:rFonts w:ascii="Arial" w:hAnsi="Arial" w:cs="Arial"/>
                <w:szCs w:val="24"/>
              </w:rPr>
              <w:t xml:space="preserve">Section </w:t>
            </w:r>
            <w:r w:rsidRPr="00961608">
              <w:rPr>
                <w:rFonts w:ascii="Arial" w:hAnsi="Arial" w:cs="Arial"/>
                <w:szCs w:val="24"/>
              </w:rPr>
              <w:t>20.1</w:t>
            </w:r>
          </w:p>
        </w:tc>
        <w:tc>
          <w:tcPr>
            <w:tcW w:w="1560" w:type="dxa"/>
            <w:tcBorders>
              <w:top w:val="single" w:sz="4" w:space="0" w:color="auto"/>
              <w:left w:val="single" w:sz="4" w:space="0" w:color="auto"/>
              <w:bottom w:val="single" w:sz="4" w:space="0" w:color="auto"/>
              <w:right w:val="single" w:sz="4" w:space="0" w:color="auto"/>
            </w:tcBorders>
          </w:tcPr>
          <w:p w14:paraId="45B8FA16" w14:textId="26C583B1" w:rsidR="00961608" w:rsidRPr="00961608" w:rsidRDefault="00961608" w:rsidP="00961608">
            <w:pPr>
              <w:pStyle w:val="Header"/>
              <w:rPr>
                <w:rFonts w:ascii="Arial" w:hAnsi="Arial" w:cs="Arial"/>
                <w:b/>
                <w:szCs w:val="24"/>
              </w:rPr>
            </w:pPr>
            <w:r w:rsidRPr="00961608">
              <w:rPr>
                <w:rFonts w:ascii="Arial" w:hAnsi="Arial" w:cs="Arial"/>
                <w:szCs w:val="24"/>
              </w:rPr>
              <w:t>26/08/2020</w:t>
            </w:r>
          </w:p>
        </w:tc>
      </w:tr>
      <w:tr w:rsidR="00961608" w:rsidRPr="00A165BA" w14:paraId="2215F731" w14:textId="77777777" w:rsidTr="00961608">
        <w:tc>
          <w:tcPr>
            <w:tcW w:w="1418" w:type="dxa"/>
            <w:tcBorders>
              <w:top w:val="single" w:sz="4" w:space="0" w:color="auto"/>
              <w:left w:val="single" w:sz="4" w:space="0" w:color="auto"/>
              <w:bottom w:val="single" w:sz="4" w:space="0" w:color="auto"/>
              <w:right w:val="single" w:sz="4" w:space="0" w:color="auto"/>
            </w:tcBorders>
          </w:tcPr>
          <w:p w14:paraId="11BF3A6A" w14:textId="23EB7417" w:rsidR="00961608" w:rsidRPr="00961608" w:rsidRDefault="00961608" w:rsidP="00961608">
            <w:pPr>
              <w:pStyle w:val="Header"/>
              <w:rPr>
                <w:rFonts w:ascii="Arial" w:hAnsi="Arial" w:cs="Arial"/>
                <w:b/>
                <w:szCs w:val="24"/>
              </w:rPr>
            </w:pPr>
            <w:r w:rsidRPr="00961608">
              <w:rPr>
                <w:rFonts w:ascii="Arial" w:hAnsi="Arial" w:cs="Arial"/>
                <w:szCs w:val="24"/>
              </w:rPr>
              <w:t>27/08/2020</w:t>
            </w:r>
          </w:p>
        </w:tc>
        <w:tc>
          <w:tcPr>
            <w:tcW w:w="3624" w:type="dxa"/>
            <w:tcBorders>
              <w:top w:val="single" w:sz="4" w:space="0" w:color="auto"/>
              <w:left w:val="single" w:sz="4" w:space="0" w:color="auto"/>
              <w:bottom w:val="single" w:sz="4" w:space="0" w:color="auto"/>
              <w:right w:val="single" w:sz="4" w:space="0" w:color="auto"/>
            </w:tcBorders>
          </w:tcPr>
          <w:p w14:paraId="7030AF7A" w14:textId="1AD16D20" w:rsidR="00961608" w:rsidRPr="00961608" w:rsidRDefault="00961608" w:rsidP="00961608">
            <w:pPr>
              <w:pStyle w:val="Header"/>
              <w:rPr>
                <w:rFonts w:ascii="Arial" w:hAnsi="Arial" w:cs="Arial"/>
                <w:b/>
                <w:szCs w:val="24"/>
              </w:rPr>
            </w:pPr>
            <w:r w:rsidRPr="00961608">
              <w:rPr>
                <w:rFonts w:ascii="Arial" w:hAnsi="Arial" w:cs="Arial"/>
                <w:szCs w:val="24"/>
              </w:rPr>
              <w:t>(APP) DA-20-48943 - 2 Hobbs Avenue, Dalkeith - Additions (Front Fence) to Existing House</w:t>
            </w:r>
          </w:p>
        </w:tc>
        <w:tc>
          <w:tcPr>
            <w:tcW w:w="2818" w:type="dxa"/>
            <w:tcBorders>
              <w:top w:val="single" w:sz="4" w:space="0" w:color="auto"/>
              <w:left w:val="single" w:sz="4" w:space="0" w:color="auto"/>
              <w:bottom w:val="single" w:sz="4" w:space="0" w:color="auto"/>
              <w:right w:val="single" w:sz="4" w:space="0" w:color="auto"/>
            </w:tcBorders>
          </w:tcPr>
          <w:p w14:paraId="16C8BECA" w14:textId="6F542523"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2E4C16FD" w14:textId="0A21989E"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381AA5F4" w14:textId="45E8A443"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715D4466" w14:textId="0259E5C3" w:rsidR="00961608" w:rsidRPr="00961608" w:rsidRDefault="00961608" w:rsidP="00961608">
            <w:pPr>
              <w:pStyle w:val="Header"/>
              <w:rPr>
                <w:rFonts w:ascii="Arial" w:hAnsi="Arial" w:cs="Arial"/>
                <w:b/>
                <w:szCs w:val="24"/>
              </w:rPr>
            </w:pPr>
            <w:r w:rsidRPr="00961608">
              <w:rPr>
                <w:rFonts w:ascii="Arial" w:hAnsi="Arial" w:cs="Arial"/>
                <w:szCs w:val="24"/>
              </w:rPr>
              <w:t>27/08/2020</w:t>
            </w:r>
          </w:p>
        </w:tc>
      </w:tr>
      <w:tr w:rsidR="00961608" w:rsidRPr="00A165BA" w14:paraId="68FB4BE3" w14:textId="77777777" w:rsidTr="00961608">
        <w:tc>
          <w:tcPr>
            <w:tcW w:w="1418" w:type="dxa"/>
            <w:tcBorders>
              <w:top w:val="single" w:sz="4" w:space="0" w:color="auto"/>
              <w:left w:val="single" w:sz="4" w:space="0" w:color="auto"/>
              <w:bottom w:val="single" w:sz="4" w:space="0" w:color="auto"/>
              <w:right w:val="single" w:sz="4" w:space="0" w:color="auto"/>
            </w:tcBorders>
          </w:tcPr>
          <w:p w14:paraId="58191B5B" w14:textId="08F28765" w:rsidR="00961608" w:rsidRPr="00961608" w:rsidRDefault="00961608" w:rsidP="00961608">
            <w:pPr>
              <w:pStyle w:val="Header"/>
              <w:rPr>
                <w:rFonts w:ascii="Arial" w:hAnsi="Arial" w:cs="Arial"/>
                <w:b/>
                <w:szCs w:val="24"/>
              </w:rPr>
            </w:pPr>
            <w:r w:rsidRPr="00961608">
              <w:rPr>
                <w:rFonts w:ascii="Arial" w:hAnsi="Arial" w:cs="Arial"/>
                <w:szCs w:val="24"/>
              </w:rPr>
              <w:t>27/08/2020</w:t>
            </w:r>
          </w:p>
        </w:tc>
        <w:tc>
          <w:tcPr>
            <w:tcW w:w="3624" w:type="dxa"/>
            <w:tcBorders>
              <w:top w:val="single" w:sz="4" w:space="0" w:color="auto"/>
              <w:left w:val="single" w:sz="4" w:space="0" w:color="auto"/>
              <w:bottom w:val="single" w:sz="4" w:space="0" w:color="auto"/>
              <w:right w:val="single" w:sz="4" w:space="0" w:color="auto"/>
            </w:tcBorders>
          </w:tcPr>
          <w:p w14:paraId="563B5F27" w14:textId="5B40D421" w:rsidR="00961608" w:rsidRPr="00961608" w:rsidRDefault="00961608" w:rsidP="00961608">
            <w:pPr>
              <w:pStyle w:val="Header"/>
              <w:rPr>
                <w:rFonts w:ascii="Arial" w:hAnsi="Arial" w:cs="Arial"/>
                <w:b/>
                <w:szCs w:val="24"/>
              </w:rPr>
            </w:pPr>
            <w:r w:rsidRPr="00961608">
              <w:rPr>
                <w:rFonts w:ascii="Arial" w:hAnsi="Arial" w:cs="Arial"/>
                <w:szCs w:val="24"/>
              </w:rPr>
              <w:t>3044011 -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3EBE46FD" w14:textId="77777777" w:rsidR="00961608" w:rsidRPr="00961608" w:rsidRDefault="00961608" w:rsidP="00961608">
            <w:pPr>
              <w:pStyle w:val="Header"/>
              <w:rPr>
                <w:rFonts w:ascii="Arial" w:hAnsi="Arial" w:cs="Arial"/>
                <w:b/>
                <w:szCs w:val="24"/>
              </w:rPr>
            </w:pPr>
          </w:p>
        </w:tc>
        <w:tc>
          <w:tcPr>
            <w:tcW w:w="2630" w:type="dxa"/>
            <w:tcBorders>
              <w:top w:val="single" w:sz="4" w:space="0" w:color="auto"/>
              <w:left w:val="single" w:sz="4" w:space="0" w:color="auto"/>
              <w:bottom w:val="single" w:sz="4" w:space="0" w:color="auto"/>
              <w:right w:val="single" w:sz="4" w:space="0" w:color="auto"/>
            </w:tcBorders>
          </w:tcPr>
          <w:p w14:paraId="24B6405D" w14:textId="6116D6CB"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7ECFEB33" w14:textId="443B1DA9"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097F054F" w14:textId="4DD00FC1" w:rsidR="00961608" w:rsidRPr="00961608" w:rsidRDefault="00961608" w:rsidP="00961608">
            <w:pPr>
              <w:pStyle w:val="Header"/>
              <w:rPr>
                <w:rFonts w:ascii="Arial" w:hAnsi="Arial" w:cs="Arial"/>
                <w:b/>
                <w:szCs w:val="24"/>
              </w:rPr>
            </w:pPr>
            <w:r w:rsidRPr="00961608">
              <w:rPr>
                <w:rFonts w:ascii="Arial" w:hAnsi="Arial" w:cs="Arial"/>
                <w:szCs w:val="24"/>
              </w:rPr>
              <w:t>27/08/2020</w:t>
            </w:r>
          </w:p>
        </w:tc>
      </w:tr>
      <w:tr w:rsidR="00A229A0" w:rsidRPr="00A165BA" w14:paraId="3825256D" w14:textId="77777777" w:rsidTr="00961608">
        <w:tc>
          <w:tcPr>
            <w:tcW w:w="1418" w:type="dxa"/>
            <w:tcBorders>
              <w:top w:val="single" w:sz="4" w:space="0" w:color="auto"/>
              <w:left w:val="single" w:sz="4" w:space="0" w:color="auto"/>
              <w:bottom w:val="single" w:sz="4" w:space="0" w:color="auto"/>
              <w:right w:val="single" w:sz="4" w:space="0" w:color="auto"/>
            </w:tcBorders>
          </w:tcPr>
          <w:p w14:paraId="02B3BECA" w14:textId="2AEDB629" w:rsidR="00A229A0" w:rsidRPr="00961608" w:rsidRDefault="00A229A0" w:rsidP="00A229A0">
            <w:pPr>
              <w:pStyle w:val="Header"/>
              <w:rPr>
                <w:rFonts w:ascii="Arial" w:hAnsi="Arial" w:cs="Arial"/>
                <w:b/>
                <w:szCs w:val="24"/>
              </w:rPr>
            </w:pPr>
            <w:r w:rsidRPr="00961608">
              <w:rPr>
                <w:rFonts w:ascii="Arial" w:hAnsi="Arial" w:cs="Arial"/>
                <w:szCs w:val="24"/>
              </w:rPr>
              <w:t>27/08/2020</w:t>
            </w:r>
          </w:p>
        </w:tc>
        <w:tc>
          <w:tcPr>
            <w:tcW w:w="3624" w:type="dxa"/>
            <w:tcBorders>
              <w:top w:val="single" w:sz="4" w:space="0" w:color="auto"/>
              <w:left w:val="single" w:sz="4" w:space="0" w:color="auto"/>
              <w:bottom w:val="single" w:sz="4" w:space="0" w:color="auto"/>
              <w:right w:val="single" w:sz="4" w:space="0" w:color="auto"/>
            </w:tcBorders>
          </w:tcPr>
          <w:p w14:paraId="44AAF4F8" w14:textId="7C720D98" w:rsidR="00A229A0" w:rsidRPr="00961608" w:rsidRDefault="00A229A0" w:rsidP="00A229A0">
            <w:pPr>
              <w:pStyle w:val="Header"/>
              <w:rPr>
                <w:rFonts w:ascii="Arial" w:hAnsi="Arial" w:cs="Arial"/>
                <w:b/>
                <w:szCs w:val="24"/>
              </w:rPr>
            </w:pPr>
            <w:r w:rsidRPr="00961608">
              <w:rPr>
                <w:rFonts w:ascii="Arial" w:hAnsi="Arial" w:cs="Arial"/>
                <w:szCs w:val="24"/>
              </w:rPr>
              <w:t>BA123500 Certified building permit - Fence</w:t>
            </w:r>
          </w:p>
        </w:tc>
        <w:tc>
          <w:tcPr>
            <w:tcW w:w="2818" w:type="dxa"/>
            <w:tcBorders>
              <w:top w:val="single" w:sz="4" w:space="0" w:color="auto"/>
              <w:left w:val="single" w:sz="4" w:space="0" w:color="auto"/>
              <w:bottom w:val="single" w:sz="4" w:space="0" w:color="auto"/>
              <w:right w:val="single" w:sz="4" w:space="0" w:color="auto"/>
            </w:tcBorders>
          </w:tcPr>
          <w:p w14:paraId="6D84A0AA" w14:textId="3E808418"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414910C" w14:textId="63585A91"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740D336D" w14:textId="750E2C4C" w:rsidR="00A229A0" w:rsidRPr="00961608" w:rsidRDefault="00A229A0" w:rsidP="00A229A0">
            <w:pPr>
              <w:pStyle w:val="Header"/>
              <w:rPr>
                <w:rFonts w:ascii="Arial" w:hAnsi="Arial" w:cs="Arial"/>
                <w:b/>
                <w:szCs w:val="24"/>
              </w:rPr>
            </w:pPr>
            <w:r w:rsidRPr="00832E5C">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397AD409" w14:textId="41F93582" w:rsidR="00A229A0" w:rsidRPr="00961608" w:rsidRDefault="00A229A0" w:rsidP="00A229A0">
            <w:pPr>
              <w:pStyle w:val="Header"/>
              <w:rPr>
                <w:rFonts w:ascii="Arial" w:hAnsi="Arial" w:cs="Arial"/>
                <w:b/>
                <w:szCs w:val="24"/>
              </w:rPr>
            </w:pPr>
            <w:r w:rsidRPr="00961608">
              <w:rPr>
                <w:rFonts w:ascii="Arial" w:hAnsi="Arial" w:cs="Arial"/>
                <w:szCs w:val="24"/>
              </w:rPr>
              <w:t>27/08/2020</w:t>
            </w:r>
          </w:p>
        </w:tc>
      </w:tr>
      <w:tr w:rsidR="00A229A0" w:rsidRPr="00A165BA" w14:paraId="00D97DC5" w14:textId="77777777" w:rsidTr="00961608">
        <w:tc>
          <w:tcPr>
            <w:tcW w:w="1418" w:type="dxa"/>
            <w:tcBorders>
              <w:top w:val="single" w:sz="4" w:space="0" w:color="auto"/>
              <w:left w:val="single" w:sz="4" w:space="0" w:color="auto"/>
              <w:bottom w:val="single" w:sz="4" w:space="0" w:color="auto"/>
              <w:right w:val="single" w:sz="4" w:space="0" w:color="auto"/>
            </w:tcBorders>
          </w:tcPr>
          <w:p w14:paraId="488BECED" w14:textId="7DA377A4" w:rsidR="00A229A0" w:rsidRPr="00961608" w:rsidRDefault="00A229A0" w:rsidP="00A229A0">
            <w:pPr>
              <w:pStyle w:val="Header"/>
              <w:rPr>
                <w:rFonts w:ascii="Arial" w:hAnsi="Arial" w:cs="Arial"/>
                <w:b/>
                <w:szCs w:val="24"/>
              </w:rPr>
            </w:pPr>
            <w:r w:rsidRPr="00961608">
              <w:rPr>
                <w:rFonts w:ascii="Arial" w:hAnsi="Arial" w:cs="Arial"/>
                <w:szCs w:val="24"/>
              </w:rPr>
              <w:t>27/08/2020</w:t>
            </w:r>
          </w:p>
        </w:tc>
        <w:tc>
          <w:tcPr>
            <w:tcW w:w="3624" w:type="dxa"/>
            <w:tcBorders>
              <w:top w:val="single" w:sz="4" w:space="0" w:color="auto"/>
              <w:left w:val="single" w:sz="4" w:space="0" w:color="auto"/>
              <w:bottom w:val="single" w:sz="4" w:space="0" w:color="auto"/>
              <w:right w:val="single" w:sz="4" w:space="0" w:color="auto"/>
            </w:tcBorders>
          </w:tcPr>
          <w:p w14:paraId="3B0D149E" w14:textId="0331D3F4" w:rsidR="00A229A0" w:rsidRPr="00961608" w:rsidRDefault="00A229A0" w:rsidP="00A229A0">
            <w:pPr>
              <w:pStyle w:val="Header"/>
              <w:rPr>
                <w:rFonts w:ascii="Arial" w:hAnsi="Arial" w:cs="Arial"/>
                <w:b/>
                <w:szCs w:val="24"/>
              </w:rPr>
            </w:pPr>
            <w:r w:rsidRPr="00961608">
              <w:rPr>
                <w:rFonts w:ascii="Arial" w:hAnsi="Arial" w:cs="Arial"/>
                <w:szCs w:val="24"/>
              </w:rPr>
              <w:t>BA117185 Uncertified building permit - Alterations</w:t>
            </w:r>
          </w:p>
        </w:tc>
        <w:tc>
          <w:tcPr>
            <w:tcW w:w="2818" w:type="dxa"/>
            <w:tcBorders>
              <w:top w:val="single" w:sz="4" w:space="0" w:color="auto"/>
              <w:left w:val="single" w:sz="4" w:space="0" w:color="auto"/>
              <w:bottom w:val="single" w:sz="4" w:space="0" w:color="auto"/>
              <w:right w:val="single" w:sz="4" w:space="0" w:color="auto"/>
            </w:tcBorders>
          </w:tcPr>
          <w:p w14:paraId="7FDCC70A" w14:textId="299CF768" w:rsidR="00A229A0" w:rsidRPr="00961608" w:rsidRDefault="00A229A0" w:rsidP="00A229A0">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53CCBC13" w14:textId="05CC1A5E"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7057FF0A" w14:textId="447BDE8E" w:rsidR="00A229A0" w:rsidRPr="00961608" w:rsidRDefault="00A229A0" w:rsidP="00A229A0">
            <w:pPr>
              <w:pStyle w:val="Header"/>
              <w:rPr>
                <w:rFonts w:ascii="Arial" w:hAnsi="Arial" w:cs="Arial"/>
                <w:b/>
                <w:szCs w:val="24"/>
              </w:rPr>
            </w:pPr>
            <w:r w:rsidRPr="00832E5C">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7AE0102D" w14:textId="10869745" w:rsidR="00A229A0" w:rsidRPr="00961608" w:rsidRDefault="00A229A0" w:rsidP="00A229A0">
            <w:pPr>
              <w:pStyle w:val="Header"/>
              <w:rPr>
                <w:rFonts w:ascii="Arial" w:hAnsi="Arial" w:cs="Arial"/>
                <w:b/>
                <w:szCs w:val="24"/>
              </w:rPr>
            </w:pPr>
            <w:r w:rsidRPr="00961608">
              <w:rPr>
                <w:rFonts w:ascii="Arial" w:hAnsi="Arial" w:cs="Arial"/>
                <w:szCs w:val="24"/>
              </w:rPr>
              <w:t>27/08/2020</w:t>
            </w:r>
          </w:p>
        </w:tc>
      </w:tr>
      <w:tr w:rsidR="00961608" w:rsidRPr="00A165BA" w14:paraId="58E73EF1" w14:textId="77777777" w:rsidTr="00961608">
        <w:tc>
          <w:tcPr>
            <w:tcW w:w="1418" w:type="dxa"/>
            <w:tcBorders>
              <w:top w:val="single" w:sz="4" w:space="0" w:color="auto"/>
              <w:left w:val="single" w:sz="4" w:space="0" w:color="auto"/>
              <w:bottom w:val="single" w:sz="4" w:space="0" w:color="auto"/>
              <w:right w:val="single" w:sz="4" w:space="0" w:color="auto"/>
            </w:tcBorders>
          </w:tcPr>
          <w:p w14:paraId="72BB1E97" w14:textId="0FFD1CBD"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0F918736" w14:textId="7C444923" w:rsidR="00961608" w:rsidRPr="00961608" w:rsidRDefault="00961608" w:rsidP="00961608">
            <w:pPr>
              <w:pStyle w:val="Header"/>
              <w:rPr>
                <w:rFonts w:ascii="Arial" w:hAnsi="Arial" w:cs="Arial"/>
                <w:b/>
                <w:szCs w:val="24"/>
              </w:rPr>
            </w:pPr>
            <w:r w:rsidRPr="00961608">
              <w:rPr>
                <w:rFonts w:ascii="Arial" w:hAnsi="Arial" w:cs="Arial"/>
                <w:szCs w:val="24"/>
              </w:rPr>
              <w:t>(APP) - DA20-50350 - 67 Thomas Street, Nedlands - Addition to Single House</w:t>
            </w:r>
          </w:p>
        </w:tc>
        <w:tc>
          <w:tcPr>
            <w:tcW w:w="2818" w:type="dxa"/>
            <w:tcBorders>
              <w:top w:val="single" w:sz="4" w:space="0" w:color="auto"/>
              <w:left w:val="single" w:sz="4" w:space="0" w:color="auto"/>
              <w:bottom w:val="single" w:sz="4" w:space="0" w:color="auto"/>
              <w:right w:val="single" w:sz="4" w:space="0" w:color="auto"/>
            </w:tcBorders>
          </w:tcPr>
          <w:p w14:paraId="5CFCDBF0" w14:textId="62B6C9AF" w:rsidR="00961608" w:rsidRPr="00961608" w:rsidRDefault="00961608" w:rsidP="00961608">
            <w:pPr>
              <w:pStyle w:val="Header"/>
              <w:rPr>
                <w:rFonts w:ascii="Arial" w:hAnsi="Arial" w:cs="Arial"/>
                <w:b/>
                <w:szCs w:val="24"/>
              </w:rPr>
            </w:pPr>
            <w:r w:rsidRPr="00961608">
              <w:rPr>
                <w:rFonts w:ascii="Arial" w:hAnsi="Arial" w:cs="Arial"/>
                <w:szCs w:val="24"/>
              </w:rPr>
              <w:t>principal planner</w:t>
            </w:r>
          </w:p>
        </w:tc>
        <w:tc>
          <w:tcPr>
            <w:tcW w:w="2630" w:type="dxa"/>
            <w:tcBorders>
              <w:top w:val="single" w:sz="4" w:space="0" w:color="auto"/>
              <w:left w:val="single" w:sz="4" w:space="0" w:color="auto"/>
              <w:bottom w:val="single" w:sz="4" w:space="0" w:color="auto"/>
              <w:right w:val="single" w:sz="4" w:space="0" w:color="auto"/>
            </w:tcBorders>
          </w:tcPr>
          <w:p w14:paraId="6B8E5E4D" w14:textId="19643616" w:rsidR="00961608" w:rsidRPr="00961608" w:rsidRDefault="00961608" w:rsidP="00961608">
            <w:pPr>
              <w:pStyle w:val="Header"/>
              <w:rPr>
                <w:rFonts w:ascii="Arial" w:hAnsi="Arial" w:cs="Arial"/>
                <w:b/>
                <w:szCs w:val="24"/>
              </w:rPr>
            </w:pPr>
            <w:r w:rsidRPr="00961608">
              <w:rPr>
                <w:rFonts w:ascii="Arial" w:hAnsi="Arial" w:cs="Arial"/>
                <w:szCs w:val="24"/>
              </w:rPr>
              <w:t>Planning and Development (Local Planning Schemes) Regulations 2015</w:t>
            </w:r>
          </w:p>
        </w:tc>
        <w:tc>
          <w:tcPr>
            <w:tcW w:w="1984" w:type="dxa"/>
            <w:tcBorders>
              <w:top w:val="single" w:sz="4" w:space="0" w:color="auto"/>
              <w:left w:val="single" w:sz="4" w:space="0" w:color="auto"/>
              <w:bottom w:val="single" w:sz="4" w:space="0" w:color="auto"/>
              <w:right w:val="single" w:sz="4" w:space="0" w:color="auto"/>
            </w:tcBorders>
          </w:tcPr>
          <w:p w14:paraId="4FC4A130" w14:textId="347BB8F8" w:rsidR="00961608" w:rsidRPr="00961608" w:rsidRDefault="00961608" w:rsidP="00961608">
            <w:pPr>
              <w:pStyle w:val="Header"/>
              <w:rPr>
                <w:rFonts w:ascii="Arial" w:hAnsi="Arial" w:cs="Arial"/>
                <w:b/>
                <w:szCs w:val="24"/>
              </w:rPr>
            </w:pPr>
            <w:r w:rsidRPr="00961608">
              <w:rPr>
                <w:rFonts w:ascii="Arial" w:hAnsi="Arial" w:cs="Arial"/>
                <w:szCs w:val="24"/>
              </w:rPr>
              <w:t>Regulation 82</w:t>
            </w:r>
          </w:p>
        </w:tc>
        <w:tc>
          <w:tcPr>
            <w:tcW w:w="1560" w:type="dxa"/>
            <w:tcBorders>
              <w:top w:val="single" w:sz="4" w:space="0" w:color="auto"/>
              <w:left w:val="single" w:sz="4" w:space="0" w:color="auto"/>
              <w:bottom w:val="single" w:sz="4" w:space="0" w:color="auto"/>
              <w:right w:val="single" w:sz="4" w:space="0" w:color="auto"/>
            </w:tcBorders>
          </w:tcPr>
          <w:p w14:paraId="456899F6" w14:textId="1665D9C8"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961608" w:rsidRPr="00A165BA" w14:paraId="42FFCF05" w14:textId="77777777" w:rsidTr="00961608">
        <w:tc>
          <w:tcPr>
            <w:tcW w:w="1418" w:type="dxa"/>
            <w:tcBorders>
              <w:top w:val="single" w:sz="4" w:space="0" w:color="auto"/>
              <w:left w:val="single" w:sz="4" w:space="0" w:color="auto"/>
              <w:bottom w:val="single" w:sz="4" w:space="0" w:color="auto"/>
              <w:right w:val="single" w:sz="4" w:space="0" w:color="auto"/>
            </w:tcBorders>
          </w:tcPr>
          <w:p w14:paraId="3717395D" w14:textId="0973C6CF"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1100878C" w14:textId="399E95F7" w:rsidR="00961608" w:rsidRPr="00961608" w:rsidRDefault="00961608" w:rsidP="00961608">
            <w:pPr>
              <w:pStyle w:val="Header"/>
              <w:rPr>
                <w:rFonts w:ascii="Arial" w:hAnsi="Arial" w:cs="Arial"/>
                <w:b/>
                <w:szCs w:val="24"/>
              </w:rPr>
            </w:pPr>
            <w:r w:rsidRPr="00961608">
              <w:rPr>
                <w:rFonts w:ascii="Arial" w:hAnsi="Arial" w:cs="Arial"/>
                <w:szCs w:val="24"/>
              </w:rPr>
              <w:t>BA122789 Demolition permit - full site</w:t>
            </w:r>
          </w:p>
        </w:tc>
        <w:tc>
          <w:tcPr>
            <w:tcW w:w="2818" w:type="dxa"/>
            <w:tcBorders>
              <w:top w:val="single" w:sz="4" w:space="0" w:color="auto"/>
              <w:left w:val="single" w:sz="4" w:space="0" w:color="auto"/>
              <w:bottom w:val="single" w:sz="4" w:space="0" w:color="auto"/>
              <w:right w:val="single" w:sz="4" w:space="0" w:color="auto"/>
            </w:tcBorders>
          </w:tcPr>
          <w:p w14:paraId="5C5CB969" w14:textId="13EC095D"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6C41C9C8" w14:textId="612FE616"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2E6F94A" w14:textId="77A5582D" w:rsidR="00961608" w:rsidRPr="00961608" w:rsidRDefault="00A229A0" w:rsidP="00961608">
            <w:pPr>
              <w:pStyle w:val="Header"/>
              <w:rPr>
                <w:rFonts w:ascii="Arial" w:hAnsi="Arial" w:cs="Arial"/>
                <w:b/>
                <w:szCs w:val="24"/>
              </w:rPr>
            </w:pPr>
            <w:r>
              <w:rPr>
                <w:rFonts w:ascii="Arial" w:hAnsi="Arial" w:cs="Arial"/>
                <w:szCs w:val="24"/>
              </w:rPr>
              <w:t xml:space="preserve">Section </w:t>
            </w:r>
            <w:r w:rsidR="00961608" w:rsidRPr="00961608">
              <w:rPr>
                <w:rFonts w:ascii="Arial" w:hAnsi="Arial" w:cs="Arial"/>
                <w:szCs w:val="24"/>
              </w:rPr>
              <w:t>21.1</w:t>
            </w:r>
          </w:p>
        </w:tc>
        <w:tc>
          <w:tcPr>
            <w:tcW w:w="1560" w:type="dxa"/>
            <w:tcBorders>
              <w:top w:val="single" w:sz="4" w:space="0" w:color="auto"/>
              <w:left w:val="single" w:sz="4" w:space="0" w:color="auto"/>
              <w:bottom w:val="single" w:sz="4" w:space="0" w:color="auto"/>
              <w:right w:val="single" w:sz="4" w:space="0" w:color="auto"/>
            </w:tcBorders>
          </w:tcPr>
          <w:p w14:paraId="61F65AA1" w14:textId="5C608B78"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961608" w:rsidRPr="00A165BA" w14:paraId="71D1C780" w14:textId="77777777" w:rsidTr="00961608">
        <w:tc>
          <w:tcPr>
            <w:tcW w:w="1418" w:type="dxa"/>
            <w:tcBorders>
              <w:top w:val="single" w:sz="4" w:space="0" w:color="auto"/>
              <w:left w:val="single" w:sz="4" w:space="0" w:color="auto"/>
              <w:bottom w:val="single" w:sz="4" w:space="0" w:color="auto"/>
              <w:right w:val="single" w:sz="4" w:space="0" w:color="auto"/>
            </w:tcBorders>
          </w:tcPr>
          <w:p w14:paraId="1E70FBB2" w14:textId="1DEE61A7"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6F74A1A5" w14:textId="5D250707" w:rsidR="00961608" w:rsidRPr="00961608" w:rsidRDefault="00961608" w:rsidP="00961608">
            <w:pPr>
              <w:pStyle w:val="Header"/>
              <w:rPr>
                <w:rFonts w:ascii="Arial" w:hAnsi="Arial" w:cs="Arial"/>
                <w:b/>
                <w:szCs w:val="24"/>
              </w:rPr>
            </w:pPr>
            <w:r w:rsidRPr="00961608">
              <w:rPr>
                <w:rFonts w:ascii="Arial" w:hAnsi="Arial" w:cs="Arial"/>
                <w:szCs w:val="24"/>
              </w:rPr>
              <w:t>3047430 - Withdrawn Parking Infringement Notice - Compassionate Grounds</w:t>
            </w:r>
          </w:p>
        </w:tc>
        <w:tc>
          <w:tcPr>
            <w:tcW w:w="2818" w:type="dxa"/>
            <w:tcBorders>
              <w:top w:val="single" w:sz="4" w:space="0" w:color="auto"/>
              <w:left w:val="single" w:sz="4" w:space="0" w:color="auto"/>
              <w:bottom w:val="single" w:sz="4" w:space="0" w:color="auto"/>
              <w:right w:val="single" w:sz="4" w:space="0" w:color="auto"/>
            </w:tcBorders>
          </w:tcPr>
          <w:p w14:paraId="686A29CE" w14:textId="708B7CB2" w:rsidR="00961608" w:rsidRPr="00961608" w:rsidRDefault="00961608" w:rsidP="00961608">
            <w:pPr>
              <w:pStyle w:val="Header"/>
              <w:rPr>
                <w:rFonts w:ascii="Arial" w:hAnsi="Arial" w:cs="Arial"/>
                <w:b/>
                <w:szCs w:val="24"/>
              </w:rPr>
            </w:pPr>
            <w:r w:rsidRPr="00961608">
              <w:rPr>
                <w:rFonts w:ascii="Arial" w:hAnsi="Arial" w:cs="Arial"/>
                <w:szCs w:val="24"/>
              </w:rPr>
              <w:t xml:space="preserve">Manager </w:t>
            </w:r>
            <w:proofErr w:type="spellStart"/>
            <w:r w:rsidRPr="00961608">
              <w:rPr>
                <w:rFonts w:ascii="Arial" w:hAnsi="Arial" w:cs="Arial"/>
                <w:szCs w:val="24"/>
              </w:rPr>
              <w:t>Helath</w:t>
            </w:r>
            <w:proofErr w:type="spellEnd"/>
            <w:r w:rsidRPr="00961608">
              <w:rPr>
                <w:rFonts w:ascii="Arial" w:hAnsi="Arial" w:cs="Arial"/>
                <w:szCs w:val="24"/>
              </w:rPr>
              <w:t xml:space="preserve"> and Compliance</w:t>
            </w:r>
          </w:p>
        </w:tc>
        <w:tc>
          <w:tcPr>
            <w:tcW w:w="2630" w:type="dxa"/>
            <w:tcBorders>
              <w:top w:val="single" w:sz="4" w:space="0" w:color="auto"/>
              <w:left w:val="single" w:sz="4" w:space="0" w:color="auto"/>
              <w:bottom w:val="single" w:sz="4" w:space="0" w:color="auto"/>
              <w:right w:val="single" w:sz="4" w:space="0" w:color="auto"/>
            </w:tcBorders>
          </w:tcPr>
          <w:p w14:paraId="4BD2AF35" w14:textId="323B9ABF" w:rsidR="00961608" w:rsidRPr="00961608" w:rsidRDefault="00961608" w:rsidP="00961608">
            <w:pPr>
              <w:pStyle w:val="Header"/>
              <w:rPr>
                <w:rFonts w:ascii="Arial" w:hAnsi="Arial" w:cs="Arial"/>
                <w:b/>
                <w:szCs w:val="24"/>
              </w:rPr>
            </w:pPr>
            <w:r w:rsidRPr="00961608">
              <w:rPr>
                <w:rFonts w:ascii="Arial" w:hAnsi="Arial" w:cs="Arial"/>
                <w:szCs w:val="24"/>
              </w:rPr>
              <w:t>Local Government Act 1995</w:t>
            </w:r>
          </w:p>
        </w:tc>
        <w:tc>
          <w:tcPr>
            <w:tcW w:w="1984" w:type="dxa"/>
            <w:tcBorders>
              <w:top w:val="single" w:sz="4" w:space="0" w:color="auto"/>
              <w:left w:val="single" w:sz="4" w:space="0" w:color="auto"/>
              <w:bottom w:val="single" w:sz="4" w:space="0" w:color="auto"/>
              <w:right w:val="single" w:sz="4" w:space="0" w:color="auto"/>
            </w:tcBorders>
          </w:tcPr>
          <w:p w14:paraId="6C986941" w14:textId="33AC6263" w:rsidR="00961608" w:rsidRPr="00961608" w:rsidRDefault="00961608" w:rsidP="00961608">
            <w:pPr>
              <w:pStyle w:val="Header"/>
              <w:rPr>
                <w:rFonts w:ascii="Arial" w:hAnsi="Arial" w:cs="Arial"/>
                <w:b/>
                <w:szCs w:val="24"/>
              </w:rPr>
            </w:pPr>
            <w:r w:rsidRPr="00961608">
              <w:rPr>
                <w:rFonts w:ascii="Arial" w:hAnsi="Arial" w:cs="Arial"/>
                <w:szCs w:val="24"/>
              </w:rPr>
              <w:t>9.20\612(1)</w:t>
            </w:r>
          </w:p>
        </w:tc>
        <w:tc>
          <w:tcPr>
            <w:tcW w:w="1560" w:type="dxa"/>
            <w:tcBorders>
              <w:top w:val="single" w:sz="4" w:space="0" w:color="auto"/>
              <w:left w:val="single" w:sz="4" w:space="0" w:color="auto"/>
              <w:bottom w:val="single" w:sz="4" w:space="0" w:color="auto"/>
              <w:right w:val="single" w:sz="4" w:space="0" w:color="auto"/>
            </w:tcBorders>
          </w:tcPr>
          <w:p w14:paraId="2E0ADD1F" w14:textId="7ED3752C"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961608" w:rsidRPr="00A165BA" w14:paraId="6DB5912E" w14:textId="77777777" w:rsidTr="00961608">
        <w:tc>
          <w:tcPr>
            <w:tcW w:w="1418" w:type="dxa"/>
            <w:tcBorders>
              <w:top w:val="single" w:sz="4" w:space="0" w:color="auto"/>
              <w:left w:val="single" w:sz="4" w:space="0" w:color="auto"/>
              <w:bottom w:val="single" w:sz="4" w:space="0" w:color="auto"/>
              <w:right w:val="single" w:sz="4" w:space="0" w:color="auto"/>
            </w:tcBorders>
          </w:tcPr>
          <w:p w14:paraId="5113C643" w14:textId="77473100"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7EA9DDB7" w14:textId="012FC052" w:rsidR="00961608" w:rsidRPr="00961608" w:rsidRDefault="00961608" w:rsidP="00961608">
            <w:pPr>
              <w:pStyle w:val="Header"/>
              <w:rPr>
                <w:rFonts w:ascii="Arial" w:hAnsi="Arial" w:cs="Arial"/>
                <w:b/>
                <w:szCs w:val="24"/>
              </w:rPr>
            </w:pPr>
            <w:r w:rsidRPr="00961608">
              <w:rPr>
                <w:rFonts w:ascii="Arial" w:hAnsi="Arial" w:cs="Arial"/>
                <w:szCs w:val="24"/>
              </w:rPr>
              <w:t>BA122750 Demolition permit - full site</w:t>
            </w:r>
          </w:p>
        </w:tc>
        <w:tc>
          <w:tcPr>
            <w:tcW w:w="2818" w:type="dxa"/>
            <w:tcBorders>
              <w:top w:val="single" w:sz="4" w:space="0" w:color="auto"/>
              <w:left w:val="single" w:sz="4" w:space="0" w:color="auto"/>
              <w:bottom w:val="single" w:sz="4" w:space="0" w:color="auto"/>
              <w:right w:val="single" w:sz="4" w:space="0" w:color="auto"/>
            </w:tcBorders>
          </w:tcPr>
          <w:p w14:paraId="55ABAC77" w14:textId="1FF1ABE2"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36043C27" w14:textId="155BC962"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5B8485B9" w14:textId="06841F5E" w:rsidR="00961608" w:rsidRPr="00961608" w:rsidRDefault="00A229A0" w:rsidP="00961608">
            <w:pPr>
              <w:pStyle w:val="Header"/>
              <w:rPr>
                <w:rFonts w:ascii="Arial" w:hAnsi="Arial" w:cs="Arial"/>
                <w:b/>
                <w:szCs w:val="24"/>
              </w:rPr>
            </w:pPr>
            <w:r>
              <w:rPr>
                <w:rFonts w:ascii="Arial" w:hAnsi="Arial" w:cs="Arial"/>
                <w:szCs w:val="24"/>
              </w:rPr>
              <w:t xml:space="preserve">Section </w:t>
            </w:r>
            <w:r w:rsidR="00961608" w:rsidRPr="00961608">
              <w:rPr>
                <w:rFonts w:ascii="Arial" w:hAnsi="Arial" w:cs="Arial"/>
                <w:szCs w:val="24"/>
              </w:rPr>
              <w:t>21.1</w:t>
            </w:r>
          </w:p>
        </w:tc>
        <w:tc>
          <w:tcPr>
            <w:tcW w:w="1560" w:type="dxa"/>
            <w:tcBorders>
              <w:top w:val="single" w:sz="4" w:space="0" w:color="auto"/>
              <w:left w:val="single" w:sz="4" w:space="0" w:color="auto"/>
              <w:bottom w:val="single" w:sz="4" w:space="0" w:color="auto"/>
              <w:right w:val="single" w:sz="4" w:space="0" w:color="auto"/>
            </w:tcBorders>
          </w:tcPr>
          <w:p w14:paraId="060AF715" w14:textId="11431F7C"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961608" w:rsidRPr="00A165BA" w14:paraId="3B493AC3" w14:textId="77777777" w:rsidTr="00961608">
        <w:tc>
          <w:tcPr>
            <w:tcW w:w="1418" w:type="dxa"/>
            <w:tcBorders>
              <w:top w:val="single" w:sz="4" w:space="0" w:color="auto"/>
              <w:left w:val="single" w:sz="4" w:space="0" w:color="auto"/>
              <w:bottom w:val="single" w:sz="4" w:space="0" w:color="auto"/>
              <w:right w:val="single" w:sz="4" w:space="0" w:color="auto"/>
            </w:tcBorders>
          </w:tcPr>
          <w:p w14:paraId="1C0C9387" w14:textId="055F9B0A" w:rsidR="00961608" w:rsidRPr="00961608" w:rsidRDefault="00961608" w:rsidP="00961608">
            <w:pPr>
              <w:pStyle w:val="Header"/>
              <w:rPr>
                <w:rFonts w:ascii="Arial" w:hAnsi="Arial" w:cs="Arial"/>
                <w:b/>
                <w:szCs w:val="24"/>
              </w:rPr>
            </w:pPr>
            <w:r w:rsidRPr="00961608">
              <w:rPr>
                <w:rFonts w:ascii="Arial" w:hAnsi="Arial" w:cs="Arial"/>
                <w:szCs w:val="24"/>
              </w:rPr>
              <w:t>28/08/2020</w:t>
            </w:r>
          </w:p>
        </w:tc>
        <w:tc>
          <w:tcPr>
            <w:tcW w:w="3624" w:type="dxa"/>
            <w:tcBorders>
              <w:top w:val="single" w:sz="4" w:space="0" w:color="auto"/>
              <w:left w:val="single" w:sz="4" w:space="0" w:color="auto"/>
              <w:bottom w:val="single" w:sz="4" w:space="0" w:color="auto"/>
              <w:right w:val="single" w:sz="4" w:space="0" w:color="auto"/>
            </w:tcBorders>
          </w:tcPr>
          <w:p w14:paraId="29846F72" w14:textId="3FCB7FDC" w:rsidR="00961608" w:rsidRPr="00961608" w:rsidRDefault="00961608" w:rsidP="00961608">
            <w:pPr>
              <w:pStyle w:val="Header"/>
              <w:rPr>
                <w:rFonts w:ascii="Arial" w:hAnsi="Arial" w:cs="Arial"/>
                <w:b/>
                <w:szCs w:val="24"/>
              </w:rPr>
            </w:pPr>
            <w:r w:rsidRPr="00961608">
              <w:rPr>
                <w:rFonts w:ascii="Arial" w:hAnsi="Arial" w:cs="Arial"/>
                <w:szCs w:val="24"/>
              </w:rPr>
              <w:t>BA122758 Demolition permit - Full site</w:t>
            </w:r>
          </w:p>
        </w:tc>
        <w:tc>
          <w:tcPr>
            <w:tcW w:w="2818" w:type="dxa"/>
            <w:tcBorders>
              <w:top w:val="single" w:sz="4" w:space="0" w:color="auto"/>
              <w:left w:val="single" w:sz="4" w:space="0" w:color="auto"/>
              <w:bottom w:val="single" w:sz="4" w:space="0" w:color="auto"/>
              <w:right w:val="single" w:sz="4" w:space="0" w:color="auto"/>
            </w:tcBorders>
          </w:tcPr>
          <w:p w14:paraId="58B4343E" w14:textId="7CF501B8" w:rsidR="00961608" w:rsidRPr="00961608" w:rsidRDefault="00961608" w:rsidP="00961608">
            <w:pPr>
              <w:pStyle w:val="Header"/>
              <w:rPr>
                <w:rFonts w:ascii="Arial" w:hAnsi="Arial" w:cs="Arial"/>
                <w:b/>
                <w:szCs w:val="24"/>
              </w:rPr>
            </w:pPr>
            <w:r w:rsidRPr="00961608">
              <w:rPr>
                <w:rFonts w:ascii="Arial" w:hAnsi="Arial" w:cs="Arial"/>
                <w:szCs w:val="24"/>
              </w:rPr>
              <w:t>Manager Building Services</w:t>
            </w:r>
          </w:p>
        </w:tc>
        <w:tc>
          <w:tcPr>
            <w:tcW w:w="2630" w:type="dxa"/>
            <w:tcBorders>
              <w:top w:val="single" w:sz="4" w:space="0" w:color="auto"/>
              <w:left w:val="single" w:sz="4" w:space="0" w:color="auto"/>
              <w:bottom w:val="single" w:sz="4" w:space="0" w:color="auto"/>
              <w:right w:val="single" w:sz="4" w:space="0" w:color="auto"/>
            </w:tcBorders>
          </w:tcPr>
          <w:p w14:paraId="14450179" w14:textId="5E4FF823" w:rsidR="00961608" w:rsidRPr="00961608" w:rsidRDefault="00961608" w:rsidP="00961608">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656355B" w14:textId="1BE78B48" w:rsidR="00961608" w:rsidRPr="00961608" w:rsidRDefault="00A229A0" w:rsidP="00961608">
            <w:pPr>
              <w:pStyle w:val="Header"/>
              <w:rPr>
                <w:rFonts w:ascii="Arial" w:hAnsi="Arial" w:cs="Arial"/>
                <w:b/>
                <w:szCs w:val="24"/>
              </w:rPr>
            </w:pPr>
            <w:r>
              <w:rPr>
                <w:rFonts w:ascii="Arial" w:hAnsi="Arial" w:cs="Arial"/>
                <w:szCs w:val="24"/>
              </w:rPr>
              <w:t xml:space="preserve">Section </w:t>
            </w:r>
            <w:r w:rsidR="00961608" w:rsidRPr="00961608">
              <w:rPr>
                <w:rFonts w:ascii="Arial" w:hAnsi="Arial" w:cs="Arial"/>
                <w:szCs w:val="24"/>
              </w:rPr>
              <w:t>21.1</w:t>
            </w:r>
          </w:p>
        </w:tc>
        <w:tc>
          <w:tcPr>
            <w:tcW w:w="1560" w:type="dxa"/>
            <w:tcBorders>
              <w:top w:val="single" w:sz="4" w:space="0" w:color="auto"/>
              <w:left w:val="single" w:sz="4" w:space="0" w:color="auto"/>
              <w:bottom w:val="single" w:sz="4" w:space="0" w:color="auto"/>
              <w:right w:val="single" w:sz="4" w:space="0" w:color="auto"/>
            </w:tcBorders>
          </w:tcPr>
          <w:p w14:paraId="2449B8F4" w14:textId="571B8D52" w:rsidR="00961608" w:rsidRPr="00961608" w:rsidRDefault="00961608" w:rsidP="00961608">
            <w:pPr>
              <w:pStyle w:val="Header"/>
              <w:rPr>
                <w:rFonts w:ascii="Arial" w:hAnsi="Arial" w:cs="Arial"/>
                <w:b/>
                <w:szCs w:val="24"/>
              </w:rPr>
            </w:pPr>
            <w:r w:rsidRPr="00961608">
              <w:rPr>
                <w:rFonts w:ascii="Arial" w:hAnsi="Arial" w:cs="Arial"/>
                <w:szCs w:val="24"/>
              </w:rPr>
              <w:t>28/08/2020</w:t>
            </w:r>
          </w:p>
        </w:tc>
      </w:tr>
      <w:tr w:rsidR="00A229A0" w:rsidRPr="00A165BA" w14:paraId="4156D247" w14:textId="77777777" w:rsidTr="00961608">
        <w:tc>
          <w:tcPr>
            <w:tcW w:w="1418" w:type="dxa"/>
            <w:tcBorders>
              <w:top w:val="single" w:sz="4" w:space="0" w:color="auto"/>
              <w:left w:val="single" w:sz="4" w:space="0" w:color="auto"/>
              <w:bottom w:val="single" w:sz="4" w:space="0" w:color="auto"/>
              <w:right w:val="single" w:sz="4" w:space="0" w:color="auto"/>
            </w:tcBorders>
          </w:tcPr>
          <w:p w14:paraId="0FAAE34A" w14:textId="417C6E5C" w:rsidR="00A229A0" w:rsidRPr="00961608" w:rsidRDefault="00A229A0" w:rsidP="00A229A0">
            <w:pPr>
              <w:pStyle w:val="Header"/>
              <w:rPr>
                <w:rFonts w:ascii="Arial" w:hAnsi="Arial" w:cs="Arial"/>
                <w:b/>
                <w:szCs w:val="24"/>
              </w:rPr>
            </w:pPr>
            <w:r w:rsidRPr="00961608">
              <w:rPr>
                <w:rFonts w:ascii="Arial" w:hAnsi="Arial" w:cs="Arial"/>
                <w:szCs w:val="24"/>
              </w:rPr>
              <w:t>31/08/2020</w:t>
            </w:r>
          </w:p>
        </w:tc>
        <w:tc>
          <w:tcPr>
            <w:tcW w:w="3624" w:type="dxa"/>
            <w:tcBorders>
              <w:top w:val="single" w:sz="4" w:space="0" w:color="auto"/>
              <w:left w:val="single" w:sz="4" w:space="0" w:color="auto"/>
              <w:bottom w:val="single" w:sz="4" w:space="0" w:color="auto"/>
              <w:right w:val="single" w:sz="4" w:space="0" w:color="auto"/>
            </w:tcBorders>
          </w:tcPr>
          <w:p w14:paraId="29DE507F" w14:textId="5DA28B9F" w:rsidR="00A229A0" w:rsidRPr="00961608" w:rsidRDefault="00A229A0" w:rsidP="00A229A0">
            <w:pPr>
              <w:pStyle w:val="Header"/>
              <w:rPr>
                <w:rFonts w:ascii="Arial" w:hAnsi="Arial" w:cs="Arial"/>
                <w:b/>
                <w:szCs w:val="24"/>
              </w:rPr>
            </w:pPr>
            <w:r w:rsidRPr="00961608">
              <w:rPr>
                <w:rFonts w:ascii="Arial" w:hAnsi="Arial" w:cs="Arial"/>
                <w:szCs w:val="24"/>
              </w:rPr>
              <w:t>BA56108 - Uncertified Building Permit - Fence</w:t>
            </w:r>
          </w:p>
        </w:tc>
        <w:tc>
          <w:tcPr>
            <w:tcW w:w="2818" w:type="dxa"/>
            <w:tcBorders>
              <w:top w:val="single" w:sz="4" w:space="0" w:color="auto"/>
              <w:left w:val="single" w:sz="4" w:space="0" w:color="auto"/>
              <w:bottom w:val="single" w:sz="4" w:space="0" w:color="auto"/>
              <w:right w:val="single" w:sz="4" w:space="0" w:color="auto"/>
            </w:tcBorders>
          </w:tcPr>
          <w:p w14:paraId="50C2DDF8" w14:textId="3FD3488D" w:rsidR="00A229A0" w:rsidRPr="00961608" w:rsidRDefault="00A229A0" w:rsidP="00A229A0">
            <w:pPr>
              <w:pStyle w:val="Header"/>
              <w:rPr>
                <w:rFonts w:ascii="Arial" w:hAnsi="Arial" w:cs="Arial"/>
                <w:b/>
                <w:szCs w:val="24"/>
              </w:rPr>
            </w:pPr>
            <w:r w:rsidRPr="00961608">
              <w:rPr>
                <w:rFonts w:ascii="Arial" w:hAnsi="Arial" w:cs="Arial"/>
                <w:szCs w:val="24"/>
              </w:rPr>
              <w:t>A/Manager Building Services</w:t>
            </w:r>
          </w:p>
        </w:tc>
        <w:tc>
          <w:tcPr>
            <w:tcW w:w="2630" w:type="dxa"/>
            <w:tcBorders>
              <w:top w:val="single" w:sz="4" w:space="0" w:color="auto"/>
              <w:left w:val="single" w:sz="4" w:space="0" w:color="auto"/>
              <w:bottom w:val="single" w:sz="4" w:space="0" w:color="auto"/>
              <w:right w:val="single" w:sz="4" w:space="0" w:color="auto"/>
            </w:tcBorders>
          </w:tcPr>
          <w:p w14:paraId="5ECA5805" w14:textId="27931161"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139FAB5C" w14:textId="2EECC329" w:rsidR="00A229A0" w:rsidRPr="00961608" w:rsidRDefault="00A229A0" w:rsidP="00A229A0">
            <w:pPr>
              <w:pStyle w:val="Header"/>
              <w:rPr>
                <w:rFonts w:ascii="Arial" w:hAnsi="Arial" w:cs="Arial"/>
                <w:b/>
                <w:szCs w:val="24"/>
              </w:rPr>
            </w:pPr>
            <w:r w:rsidRPr="00AE4832">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6F7D9F57" w14:textId="5709623F" w:rsidR="00A229A0" w:rsidRPr="00961608" w:rsidRDefault="00A229A0" w:rsidP="00A229A0">
            <w:pPr>
              <w:pStyle w:val="Header"/>
              <w:rPr>
                <w:rFonts w:ascii="Arial" w:hAnsi="Arial" w:cs="Arial"/>
                <w:b/>
                <w:szCs w:val="24"/>
              </w:rPr>
            </w:pPr>
            <w:r w:rsidRPr="00961608">
              <w:rPr>
                <w:rFonts w:ascii="Arial" w:hAnsi="Arial" w:cs="Arial"/>
                <w:szCs w:val="24"/>
              </w:rPr>
              <w:t>31/08/2020</w:t>
            </w:r>
          </w:p>
        </w:tc>
      </w:tr>
      <w:tr w:rsidR="00A229A0" w:rsidRPr="00A165BA" w14:paraId="3F40F73D" w14:textId="77777777" w:rsidTr="00961608">
        <w:tc>
          <w:tcPr>
            <w:tcW w:w="1418" w:type="dxa"/>
            <w:tcBorders>
              <w:top w:val="single" w:sz="4" w:space="0" w:color="auto"/>
              <w:left w:val="single" w:sz="4" w:space="0" w:color="auto"/>
              <w:bottom w:val="single" w:sz="4" w:space="0" w:color="auto"/>
              <w:right w:val="single" w:sz="4" w:space="0" w:color="auto"/>
            </w:tcBorders>
          </w:tcPr>
          <w:p w14:paraId="753B2AC6" w14:textId="5944463D" w:rsidR="00A229A0" w:rsidRPr="00961608" w:rsidRDefault="00A229A0" w:rsidP="00A229A0">
            <w:pPr>
              <w:pStyle w:val="Header"/>
              <w:rPr>
                <w:rFonts w:ascii="Arial" w:hAnsi="Arial" w:cs="Arial"/>
                <w:b/>
                <w:szCs w:val="24"/>
              </w:rPr>
            </w:pPr>
            <w:r w:rsidRPr="00961608">
              <w:rPr>
                <w:rFonts w:ascii="Arial" w:hAnsi="Arial" w:cs="Arial"/>
                <w:szCs w:val="24"/>
              </w:rPr>
              <w:t>31/08/2020</w:t>
            </w:r>
          </w:p>
        </w:tc>
        <w:tc>
          <w:tcPr>
            <w:tcW w:w="3624" w:type="dxa"/>
            <w:tcBorders>
              <w:top w:val="single" w:sz="4" w:space="0" w:color="auto"/>
              <w:left w:val="single" w:sz="4" w:space="0" w:color="auto"/>
              <w:bottom w:val="single" w:sz="4" w:space="0" w:color="auto"/>
              <w:right w:val="single" w:sz="4" w:space="0" w:color="auto"/>
            </w:tcBorders>
          </w:tcPr>
          <w:p w14:paraId="79E4D8D7" w14:textId="2B477B10" w:rsidR="00A229A0" w:rsidRPr="00961608" w:rsidRDefault="00A229A0" w:rsidP="00A229A0">
            <w:pPr>
              <w:pStyle w:val="Header"/>
              <w:rPr>
                <w:rFonts w:ascii="Arial" w:hAnsi="Arial" w:cs="Arial"/>
                <w:b/>
                <w:szCs w:val="24"/>
              </w:rPr>
            </w:pPr>
            <w:r w:rsidRPr="00961608">
              <w:rPr>
                <w:rFonts w:ascii="Arial" w:hAnsi="Arial" w:cs="Arial"/>
                <w:szCs w:val="24"/>
              </w:rPr>
              <w:t>BA121867 - Certified Building Permit - Various works</w:t>
            </w:r>
          </w:p>
        </w:tc>
        <w:tc>
          <w:tcPr>
            <w:tcW w:w="2818" w:type="dxa"/>
            <w:tcBorders>
              <w:top w:val="single" w:sz="4" w:space="0" w:color="auto"/>
              <w:left w:val="single" w:sz="4" w:space="0" w:color="auto"/>
              <w:bottom w:val="single" w:sz="4" w:space="0" w:color="auto"/>
              <w:right w:val="single" w:sz="4" w:space="0" w:color="auto"/>
            </w:tcBorders>
          </w:tcPr>
          <w:p w14:paraId="5B5FA8D0" w14:textId="7048D3AD" w:rsidR="00A229A0" w:rsidRPr="00961608" w:rsidRDefault="00A229A0" w:rsidP="00A229A0">
            <w:pPr>
              <w:pStyle w:val="Header"/>
              <w:rPr>
                <w:rFonts w:ascii="Arial" w:hAnsi="Arial" w:cs="Arial"/>
                <w:b/>
                <w:szCs w:val="24"/>
              </w:rPr>
            </w:pPr>
            <w:r w:rsidRPr="00961608">
              <w:rPr>
                <w:rFonts w:ascii="Arial" w:hAnsi="Arial" w:cs="Arial"/>
                <w:szCs w:val="24"/>
              </w:rPr>
              <w:t>A/Manager Building Services</w:t>
            </w:r>
          </w:p>
        </w:tc>
        <w:tc>
          <w:tcPr>
            <w:tcW w:w="2630" w:type="dxa"/>
            <w:tcBorders>
              <w:top w:val="single" w:sz="4" w:space="0" w:color="auto"/>
              <w:left w:val="single" w:sz="4" w:space="0" w:color="auto"/>
              <w:bottom w:val="single" w:sz="4" w:space="0" w:color="auto"/>
              <w:right w:val="single" w:sz="4" w:space="0" w:color="auto"/>
            </w:tcBorders>
          </w:tcPr>
          <w:p w14:paraId="7FDC2560" w14:textId="34ED7CE6" w:rsidR="00A229A0" w:rsidRPr="00961608" w:rsidRDefault="00A229A0" w:rsidP="00A229A0">
            <w:pPr>
              <w:pStyle w:val="Header"/>
              <w:rPr>
                <w:rFonts w:ascii="Arial" w:hAnsi="Arial" w:cs="Arial"/>
                <w:b/>
                <w:szCs w:val="24"/>
              </w:rPr>
            </w:pPr>
            <w:r w:rsidRPr="00961608">
              <w:rPr>
                <w:rFonts w:ascii="Arial" w:hAnsi="Arial" w:cs="Arial"/>
                <w:szCs w:val="24"/>
              </w:rPr>
              <w:t>Building Act 2011</w:t>
            </w:r>
          </w:p>
        </w:tc>
        <w:tc>
          <w:tcPr>
            <w:tcW w:w="1984" w:type="dxa"/>
            <w:tcBorders>
              <w:top w:val="single" w:sz="4" w:space="0" w:color="auto"/>
              <w:left w:val="single" w:sz="4" w:space="0" w:color="auto"/>
              <w:bottom w:val="single" w:sz="4" w:space="0" w:color="auto"/>
              <w:right w:val="single" w:sz="4" w:space="0" w:color="auto"/>
            </w:tcBorders>
          </w:tcPr>
          <w:p w14:paraId="3B92D0B5" w14:textId="61047CF8" w:rsidR="00A229A0" w:rsidRPr="00961608" w:rsidRDefault="00A229A0" w:rsidP="00A229A0">
            <w:pPr>
              <w:pStyle w:val="Header"/>
              <w:rPr>
                <w:rFonts w:ascii="Arial" w:hAnsi="Arial" w:cs="Arial"/>
                <w:b/>
                <w:szCs w:val="24"/>
              </w:rPr>
            </w:pPr>
            <w:r w:rsidRPr="00AE4832">
              <w:rPr>
                <w:rFonts w:ascii="Arial" w:hAnsi="Arial" w:cs="Arial"/>
                <w:szCs w:val="24"/>
              </w:rPr>
              <w:t>Section 20.1</w:t>
            </w:r>
          </w:p>
        </w:tc>
        <w:tc>
          <w:tcPr>
            <w:tcW w:w="1560" w:type="dxa"/>
            <w:tcBorders>
              <w:top w:val="single" w:sz="4" w:space="0" w:color="auto"/>
              <w:left w:val="single" w:sz="4" w:space="0" w:color="auto"/>
              <w:bottom w:val="single" w:sz="4" w:space="0" w:color="auto"/>
              <w:right w:val="single" w:sz="4" w:space="0" w:color="auto"/>
            </w:tcBorders>
          </w:tcPr>
          <w:p w14:paraId="0A5D7AE9" w14:textId="1E0AF477" w:rsidR="00A229A0" w:rsidRPr="00961608" w:rsidRDefault="00A229A0" w:rsidP="00A229A0">
            <w:pPr>
              <w:pStyle w:val="Header"/>
              <w:rPr>
                <w:rFonts w:ascii="Arial" w:hAnsi="Arial" w:cs="Arial"/>
                <w:b/>
                <w:szCs w:val="24"/>
              </w:rPr>
            </w:pPr>
            <w:r w:rsidRPr="00961608">
              <w:rPr>
                <w:rFonts w:ascii="Arial" w:hAnsi="Arial" w:cs="Arial"/>
                <w:szCs w:val="24"/>
              </w:rPr>
              <w:t>31/08/2020</w:t>
            </w:r>
          </w:p>
        </w:tc>
      </w:tr>
    </w:tbl>
    <w:p w14:paraId="4CA7158B" w14:textId="7D53F3CA" w:rsidR="0085261F" w:rsidRDefault="0085261F" w:rsidP="009E5692">
      <w:pPr>
        <w:jc w:val="both"/>
        <w:rPr>
          <w:rFonts w:ascii="Arial" w:hAnsi="Arial" w:cs="Arial"/>
        </w:rPr>
        <w:sectPr w:rsidR="0085261F" w:rsidSect="00162798">
          <w:headerReference w:type="first" r:id="rId25"/>
          <w:pgSz w:w="16840" w:h="11907" w:orient="landscape" w:code="9"/>
          <w:pgMar w:top="1797" w:right="1440" w:bottom="1797" w:left="1440" w:header="720" w:footer="720" w:gutter="0"/>
          <w:paperSrc w:first="260" w:other="260"/>
          <w:cols w:space="720"/>
          <w:docGrid w:linePitch="326"/>
        </w:sectPr>
      </w:pPr>
    </w:p>
    <w:p w14:paraId="1E59200C" w14:textId="77777777" w:rsidR="00C25805" w:rsidRPr="00E92E27" w:rsidRDefault="00C25805" w:rsidP="00C25805">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55" w:name="_Toc51343034"/>
      <w:bookmarkStart w:id="56" w:name="_Toc51363883"/>
      <w:proofErr w:type="spellStart"/>
      <w:r>
        <w:rPr>
          <w:rFonts w:ascii="Arial" w:hAnsi="Arial" w:cs="Arial"/>
          <w:sz w:val="24"/>
          <w:szCs w:val="22"/>
          <w:u w:val="none"/>
        </w:rPr>
        <w:t>Melvista</w:t>
      </w:r>
      <w:proofErr w:type="spellEnd"/>
      <w:r>
        <w:rPr>
          <w:rFonts w:ascii="Arial" w:hAnsi="Arial" w:cs="Arial"/>
          <w:sz w:val="24"/>
          <w:szCs w:val="22"/>
          <w:u w:val="none"/>
        </w:rPr>
        <w:t xml:space="preserve"> Aged Care Facility – 16 &amp; 18 Betty Street and 73 &amp; 75 </w:t>
      </w:r>
      <w:proofErr w:type="spellStart"/>
      <w:r>
        <w:rPr>
          <w:rFonts w:ascii="Arial" w:hAnsi="Arial" w:cs="Arial"/>
          <w:sz w:val="24"/>
          <w:szCs w:val="22"/>
          <w:u w:val="none"/>
        </w:rPr>
        <w:t>Doonan</w:t>
      </w:r>
      <w:proofErr w:type="spellEnd"/>
      <w:r>
        <w:rPr>
          <w:rFonts w:ascii="Arial" w:hAnsi="Arial" w:cs="Arial"/>
          <w:sz w:val="24"/>
          <w:szCs w:val="22"/>
          <w:u w:val="none"/>
        </w:rPr>
        <w:t xml:space="preserve"> Road - Submissions</w:t>
      </w:r>
      <w:bookmarkEnd w:id="55"/>
      <w:bookmarkEnd w:id="56"/>
    </w:p>
    <w:p w14:paraId="5C2F39E9" w14:textId="77777777" w:rsidR="00C25805" w:rsidRPr="00E92E27" w:rsidRDefault="00C25805" w:rsidP="00C25805">
      <w:pPr>
        <w:numPr>
          <w:ilvl w:val="12"/>
          <w:numId w:val="0"/>
        </w:numPr>
        <w:tabs>
          <w:tab w:val="left" w:pos="720"/>
          <w:tab w:val="left" w:pos="1440"/>
          <w:tab w:val="left" w:pos="2410"/>
          <w:tab w:val="left" w:pos="2977"/>
          <w:tab w:val="right" w:pos="8335"/>
          <w:tab w:val="right" w:pos="8505"/>
        </w:tabs>
        <w:ind w:left="720"/>
        <w:jc w:val="both"/>
        <w:rPr>
          <w:rFonts w:ascii="Arial" w:hAnsi="Arial" w:cs="Arial"/>
          <w:sz w:val="22"/>
          <w:szCs w:val="22"/>
          <w:u w:val="single"/>
        </w:rPr>
      </w:pPr>
    </w:p>
    <w:tbl>
      <w:tblPr>
        <w:tblStyle w:val="TableGrid"/>
        <w:tblW w:w="0" w:type="auto"/>
        <w:tblInd w:w="-5" w:type="dxa"/>
        <w:tblLook w:val="04A0" w:firstRow="1" w:lastRow="0" w:firstColumn="1" w:lastColumn="0" w:noHBand="0" w:noVBand="1"/>
      </w:tblPr>
      <w:tblGrid>
        <w:gridCol w:w="2645"/>
        <w:gridCol w:w="5663"/>
      </w:tblGrid>
      <w:tr w:rsidR="00C25805" w:rsidRPr="008A1B93" w14:paraId="35171158" w14:textId="77777777" w:rsidTr="00015993">
        <w:tc>
          <w:tcPr>
            <w:tcW w:w="2645" w:type="dxa"/>
          </w:tcPr>
          <w:p w14:paraId="1ACD7969" w14:textId="77777777" w:rsidR="00C25805" w:rsidRPr="00DD5B71" w:rsidRDefault="00C25805" w:rsidP="00D620B7">
            <w:pPr>
              <w:jc w:val="both"/>
              <w:rPr>
                <w:rFonts w:ascii="Arial" w:hAnsi="Arial" w:cs="Arial"/>
                <w:b/>
                <w:szCs w:val="24"/>
              </w:rPr>
            </w:pPr>
            <w:r w:rsidRPr="00DD5B71">
              <w:rPr>
                <w:rFonts w:ascii="Arial" w:hAnsi="Arial" w:cs="Arial"/>
                <w:b/>
                <w:szCs w:val="24"/>
              </w:rPr>
              <w:t>Committee</w:t>
            </w:r>
          </w:p>
        </w:tc>
        <w:tc>
          <w:tcPr>
            <w:tcW w:w="5663" w:type="dxa"/>
          </w:tcPr>
          <w:p w14:paraId="57B77BD9" w14:textId="77777777" w:rsidR="00C25805" w:rsidRPr="008A1B93" w:rsidRDefault="00C25805" w:rsidP="00D620B7">
            <w:pPr>
              <w:jc w:val="both"/>
              <w:rPr>
                <w:rFonts w:ascii="Arial" w:hAnsi="Arial" w:cs="Arial"/>
                <w:szCs w:val="24"/>
              </w:rPr>
            </w:pPr>
            <w:r>
              <w:rPr>
                <w:rFonts w:ascii="Arial" w:hAnsi="Arial" w:cs="Arial"/>
                <w:szCs w:val="24"/>
              </w:rPr>
              <w:t>8 September 2020</w:t>
            </w:r>
          </w:p>
        </w:tc>
      </w:tr>
      <w:tr w:rsidR="00C25805" w:rsidRPr="008A1B93" w14:paraId="58AE39E5" w14:textId="77777777" w:rsidTr="00015993">
        <w:tc>
          <w:tcPr>
            <w:tcW w:w="2645" w:type="dxa"/>
          </w:tcPr>
          <w:p w14:paraId="51012AD2" w14:textId="77777777" w:rsidR="00C25805" w:rsidRPr="00DD5B71" w:rsidRDefault="00C25805" w:rsidP="00D620B7">
            <w:pPr>
              <w:jc w:val="both"/>
              <w:rPr>
                <w:rFonts w:ascii="Arial" w:hAnsi="Arial" w:cs="Arial"/>
                <w:b/>
                <w:szCs w:val="24"/>
              </w:rPr>
            </w:pPr>
            <w:r>
              <w:rPr>
                <w:rFonts w:ascii="Arial" w:hAnsi="Arial" w:cs="Arial"/>
                <w:b/>
                <w:szCs w:val="24"/>
              </w:rPr>
              <w:t>Council</w:t>
            </w:r>
          </w:p>
        </w:tc>
        <w:tc>
          <w:tcPr>
            <w:tcW w:w="5663" w:type="dxa"/>
          </w:tcPr>
          <w:p w14:paraId="34D48990" w14:textId="77777777" w:rsidR="00C25805" w:rsidRDefault="00C25805" w:rsidP="00D620B7">
            <w:pPr>
              <w:jc w:val="both"/>
              <w:rPr>
                <w:rFonts w:ascii="Arial" w:hAnsi="Arial" w:cs="Arial"/>
                <w:szCs w:val="24"/>
              </w:rPr>
            </w:pPr>
            <w:r>
              <w:rPr>
                <w:rFonts w:ascii="Arial" w:hAnsi="Arial" w:cs="Arial"/>
                <w:szCs w:val="24"/>
              </w:rPr>
              <w:t>22 September 2020</w:t>
            </w:r>
          </w:p>
        </w:tc>
      </w:tr>
      <w:tr w:rsidR="00C25805" w:rsidRPr="008A1B93" w14:paraId="4F83E59C" w14:textId="77777777" w:rsidTr="00015993">
        <w:tc>
          <w:tcPr>
            <w:tcW w:w="2645" w:type="dxa"/>
          </w:tcPr>
          <w:p w14:paraId="2EEFE534" w14:textId="77777777" w:rsidR="00C25805" w:rsidRPr="00A21415" w:rsidRDefault="00C25805" w:rsidP="00D620B7">
            <w:pPr>
              <w:jc w:val="both"/>
              <w:rPr>
                <w:rFonts w:ascii="Arial" w:hAnsi="Arial" w:cs="Arial"/>
                <w:b/>
                <w:szCs w:val="24"/>
              </w:rPr>
            </w:pPr>
            <w:r w:rsidRPr="00A21415">
              <w:rPr>
                <w:rFonts w:ascii="Arial" w:hAnsi="Arial" w:cs="Arial"/>
                <w:b/>
                <w:szCs w:val="24"/>
              </w:rPr>
              <w:t xml:space="preserve">Employee Disclosure under </w:t>
            </w:r>
            <w:r w:rsidRPr="00A21415">
              <w:rPr>
                <w:rFonts w:ascii="Arial" w:hAnsi="Arial" w:cs="Arial"/>
                <w:b/>
                <w:i/>
                <w:szCs w:val="24"/>
              </w:rPr>
              <w:t>section 5.70 Local Government Act 1995</w:t>
            </w:r>
          </w:p>
        </w:tc>
        <w:tc>
          <w:tcPr>
            <w:tcW w:w="5663" w:type="dxa"/>
          </w:tcPr>
          <w:p w14:paraId="4438BBA8" w14:textId="77777777" w:rsidR="00C25805" w:rsidRPr="00A21415" w:rsidRDefault="00C25805" w:rsidP="00D620B7">
            <w:pPr>
              <w:pStyle w:val="Subsection"/>
              <w:tabs>
                <w:tab w:val="clear" w:pos="595"/>
                <w:tab w:val="clear" w:pos="879"/>
              </w:tabs>
              <w:spacing w:before="120"/>
              <w:ind w:left="0" w:firstLine="0"/>
              <w:rPr>
                <w:rFonts w:ascii="Arial" w:hAnsi="Arial" w:cs="Arial"/>
                <w:szCs w:val="24"/>
              </w:rPr>
            </w:pPr>
            <w:r w:rsidRPr="00A21415">
              <w:rPr>
                <w:rFonts w:ascii="Arial" w:hAnsi="Arial" w:cs="Arial"/>
                <w:szCs w:val="24"/>
              </w:rPr>
              <w:t>Nil</w:t>
            </w:r>
          </w:p>
        </w:tc>
      </w:tr>
      <w:tr w:rsidR="00C25805" w:rsidRPr="008A1B93" w14:paraId="4AF444F4" w14:textId="77777777" w:rsidTr="00015993">
        <w:tc>
          <w:tcPr>
            <w:tcW w:w="2645" w:type="dxa"/>
          </w:tcPr>
          <w:p w14:paraId="120C79C0" w14:textId="77777777" w:rsidR="00C25805" w:rsidRPr="00A21415" w:rsidRDefault="00C25805" w:rsidP="00D620B7">
            <w:pPr>
              <w:jc w:val="both"/>
              <w:rPr>
                <w:rFonts w:ascii="Arial" w:hAnsi="Arial" w:cs="Arial"/>
                <w:b/>
                <w:szCs w:val="24"/>
              </w:rPr>
            </w:pPr>
            <w:r w:rsidRPr="00A21415">
              <w:rPr>
                <w:rFonts w:ascii="Arial" w:hAnsi="Arial" w:cs="Arial"/>
                <w:b/>
                <w:szCs w:val="24"/>
              </w:rPr>
              <w:t>Director</w:t>
            </w:r>
          </w:p>
        </w:tc>
        <w:tc>
          <w:tcPr>
            <w:tcW w:w="5663" w:type="dxa"/>
          </w:tcPr>
          <w:p w14:paraId="03A779B2" w14:textId="77777777" w:rsidR="00C25805" w:rsidRPr="00A21415" w:rsidRDefault="00C25805" w:rsidP="00D620B7">
            <w:pPr>
              <w:jc w:val="both"/>
              <w:rPr>
                <w:rFonts w:ascii="Arial" w:hAnsi="Arial" w:cs="Arial"/>
                <w:szCs w:val="24"/>
              </w:rPr>
            </w:pPr>
            <w:r w:rsidRPr="00A21415">
              <w:rPr>
                <w:rFonts w:ascii="Arial" w:hAnsi="Arial" w:cs="Arial"/>
                <w:szCs w:val="24"/>
              </w:rPr>
              <w:t>Peter Mickleson</w:t>
            </w:r>
            <w:r>
              <w:rPr>
                <w:rFonts w:ascii="Arial" w:hAnsi="Arial" w:cs="Arial"/>
                <w:szCs w:val="24"/>
              </w:rPr>
              <w:t>, Director Planning &amp; Development</w:t>
            </w:r>
          </w:p>
        </w:tc>
      </w:tr>
      <w:tr w:rsidR="00C25805" w:rsidRPr="008A1B93" w14:paraId="43BF5981" w14:textId="77777777" w:rsidTr="00015993">
        <w:tc>
          <w:tcPr>
            <w:tcW w:w="2645" w:type="dxa"/>
          </w:tcPr>
          <w:p w14:paraId="180633B0" w14:textId="77777777" w:rsidR="00C25805" w:rsidRPr="00A21415" w:rsidRDefault="00C25805" w:rsidP="00D620B7">
            <w:pPr>
              <w:jc w:val="both"/>
              <w:rPr>
                <w:rFonts w:ascii="Arial" w:hAnsi="Arial" w:cs="Arial"/>
                <w:b/>
                <w:szCs w:val="24"/>
              </w:rPr>
            </w:pPr>
            <w:r w:rsidRPr="00A21415">
              <w:rPr>
                <w:rFonts w:ascii="Arial" w:hAnsi="Arial" w:cs="Arial"/>
                <w:b/>
                <w:szCs w:val="24"/>
              </w:rPr>
              <w:t>CEO</w:t>
            </w:r>
          </w:p>
        </w:tc>
        <w:tc>
          <w:tcPr>
            <w:tcW w:w="5663" w:type="dxa"/>
          </w:tcPr>
          <w:p w14:paraId="40F9A1C2" w14:textId="77777777" w:rsidR="00C25805" w:rsidRPr="00A21415" w:rsidRDefault="00C25805" w:rsidP="00D620B7">
            <w:pPr>
              <w:jc w:val="both"/>
              <w:rPr>
                <w:rFonts w:ascii="Arial" w:hAnsi="Arial" w:cs="Arial"/>
                <w:szCs w:val="24"/>
              </w:rPr>
            </w:pPr>
            <w:r w:rsidRPr="00A21415">
              <w:rPr>
                <w:rFonts w:ascii="Arial" w:hAnsi="Arial" w:cs="Arial"/>
                <w:szCs w:val="24"/>
              </w:rPr>
              <w:t>Mark Goodlet</w:t>
            </w:r>
          </w:p>
        </w:tc>
      </w:tr>
      <w:tr w:rsidR="00C25805" w:rsidRPr="008A1B93" w14:paraId="150E7767" w14:textId="77777777" w:rsidTr="00015993">
        <w:tc>
          <w:tcPr>
            <w:tcW w:w="2645" w:type="dxa"/>
          </w:tcPr>
          <w:p w14:paraId="1ED99563" w14:textId="77777777" w:rsidR="00C25805" w:rsidRPr="00A21415" w:rsidRDefault="00C25805" w:rsidP="00D620B7">
            <w:pPr>
              <w:jc w:val="both"/>
              <w:rPr>
                <w:rFonts w:ascii="Arial" w:hAnsi="Arial" w:cs="Arial"/>
                <w:b/>
                <w:szCs w:val="24"/>
              </w:rPr>
            </w:pPr>
            <w:r w:rsidRPr="00A21415">
              <w:rPr>
                <w:rFonts w:ascii="Arial" w:hAnsi="Arial" w:cs="Arial"/>
                <w:b/>
                <w:szCs w:val="24"/>
              </w:rPr>
              <w:t>Previous item</w:t>
            </w:r>
          </w:p>
        </w:tc>
        <w:tc>
          <w:tcPr>
            <w:tcW w:w="5663" w:type="dxa"/>
          </w:tcPr>
          <w:p w14:paraId="1C44C38B" w14:textId="77777777" w:rsidR="00C25805" w:rsidRPr="00A21415" w:rsidRDefault="00C25805" w:rsidP="00D620B7">
            <w:pPr>
              <w:jc w:val="both"/>
              <w:rPr>
                <w:rFonts w:ascii="Arial" w:hAnsi="Arial" w:cs="Arial"/>
                <w:szCs w:val="24"/>
              </w:rPr>
            </w:pPr>
            <w:r w:rsidRPr="00A21415">
              <w:rPr>
                <w:rFonts w:ascii="Arial" w:hAnsi="Arial" w:cs="Arial"/>
                <w:szCs w:val="24"/>
              </w:rPr>
              <w:t>NOM item 14.2 – 25 August 2020</w:t>
            </w:r>
          </w:p>
        </w:tc>
      </w:tr>
      <w:tr w:rsidR="00C25805" w:rsidRPr="008A1B93" w14:paraId="2010C091" w14:textId="77777777" w:rsidTr="00015993">
        <w:tc>
          <w:tcPr>
            <w:tcW w:w="2645" w:type="dxa"/>
          </w:tcPr>
          <w:p w14:paraId="67075DF7" w14:textId="77777777" w:rsidR="00C25805" w:rsidRPr="00A21415" w:rsidRDefault="00C25805" w:rsidP="00D620B7">
            <w:pPr>
              <w:jc w:val="both"/>
              <w:rPr>
                <w:rFonts w:ascii="Arial" w:hAnsi="Arial" w:cs="Arial"/>
                <w:b/>
                <w:szCs w:val="24"/>
              </w:rPr>
            </w:pPr>
            <w:r w:rsidRPr="00A21415">
              <w:rPr>
                <w:rFonts w:ascii="Arial" w:hAnsi="Arial" w:cs="Arial"/>
                <w:b/>
                <w:szCs w:val="24"/>
              </w:rPr>
              <w:t>Attachments</w:t>
            </w:r>
          </w:p>
        </w:tc>
        <w:tc>
          <w:tcPr>
            <w:tcW w:w="5663" w:type="dxa"/>
          </w:tcPr>
          <w:p w14:paraId="20ACCBBC" w14:textId="77777777" w:rsidR="00C25805" w:rsidRPr="00A21415" w:rsidRDefault="00C25805" w:rsidP="00D620B7">
            <w:pPr>
              <w:jc w:val="both"/>
              <w:rPr>
                <w:rFonts w:ascii="Arial" w:hAnsi="Arial" w:cs="Arial"/>
                <w:szCs w:val="32"/>
                <w:lang w:val="en-US"/>
              </w:rPr>
            </w:pPr>
            <w:r w:rsidRPr="00A21415">
              <w:rPr>
                <w:rFonts w:ascii="Arial" w:hAnsi="Arial" w:cs="Arial"/>
                <w:szCs w:val="32"/>
                <w:lang w:val="en-US"/>
              </w:rPr>
              <w:t>Nil.</w:t>
            </w:r>
          </w:p>
        </w:tc>
      </w:tr>
      <w:tr w:rsidR="00C25805" w:rsidRPr="008A1B93" w14:paraId="672E50EA" w14:textId="77777777" w:rsidTr="00015993">
        <w:tc>
          <w:tcPr>
            <w:tcW w:w="2645" w:type="dxa"/>
          </w:tcPr>
          <w:p w14:paraId="3DB84947" w14:textId="77777777" w:rsidR="00C25805" w:rsidRPr="00A21415" w:rsidRDefault="00C25805" w:rsidP="00D620B7">
            <w:pPr>
              <w:jc w:val="both"/>
              <w:rPr>
                <w:rFonts w:ascii="Arial" w:hAnsi="Arial" w:cs="Arial"/>
                <w:b/>
                <w:szCs w:val="24"/>
              </w:rPr>
            </w:pPr>
            <w:r w:rsidRPr="00A21415">
              <w:rPr>
                <w:rFonts w:ascii="Arial" w:hAnsi="Arial" w:cs="Arial"/>
                <w:b/>
                <w:szCs w:val="24"/>
              </w:rPr>
              <w:t>Confidential Attachments</w:t>
            </w:r>
          </w:p>
        </w:tc>
        <w:tc>
          <w:tcPr>
            <w:tcW w:w="5663" w:type="dxa"/>
          </w:tcPr>
          <w:p w14:paraId="61DFF106" w14:textId="77777777" w:rsidR="00C25805" w:rsidRPr="00A21415" w:rsidRDefault="00C25805" w:rsidP="00D620B7">
            <w:pPr>
              <w:jc w:val="both"/>
              <w:rPr>
                <w:rFonts w:ascii="Arial" w:hAnsi="Arial" w:cs="Arial"/>
                <w:szCs w:val="32"/>
                <w:lang w:val="en-US"/>
              </w:rPr>
            </w:pPr>
            <w:r w:rsidRPr="00A21415">
              <w:rPr>
                <w:rFonts w:ascii="Arial" w:hAnsi="Arial" w:cs="Arial"/>
                <w:szCs w:val="32"/>
                <w:lang w:val="en-US"/>
              </w:rPr>
              <w:t>Nil.</w:t>
            </w:r>
          </w:p>
        </w:tc>
      </w:tr>
    </w:tbl>
    <w:p w14:paraId="3FFB1B4B" w14:textId="1713C06A" w:rsidR="00C25805" w:rsidRDefault="00C25805" w:rsidP="00C25805">
      <w:pPr>
        <w:pStyle w:val="paragraph"/>
        <w:spacing w:before="0" w:beforeAutospacing="0" w:after="0" w:afterAutospacing="0"/>
        <w:jc w:val="both"/>
        <w:textAlignment w:val="baseline"/>
        <w:rPr>
          <w:rStyle w:val="eop"/>
          <w:rFonts w:ascii="Arial" w:hAnsi="Arial" w:cs="Arial"/>
        </w:rPr>
      </w:pPr>
    </w:p>
    <w:p w14:paraId="1F52DEBF" w14:textId="77777777" w:rsidR="00C25805" w:rsidRDefault="00C25805" w:rsidP="00C258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8"/>
          <w:szCs w:val="28"/>
          <w:lang w:val="en-US"/>
        </w:rPr>
        <w:t>Committee Recommendation / Recommendation to Committee</w:t>
      </w:r>
      <w:r>
        <w:rPr>
          <w:rStyle w:val="normaltextrun"/>
          <w:rFonts w:ascii="Arial" w:hAnsi="Arial" w:cs="Arial"/>
          <w:lang w:val="en-US"/>
        </w:rPr>
        <w:t> </w:t>
      </w:r>
      <w:r>
        <w:rPr>
          <w:rStyle w:val="eop"/>
          <w:rFonts w:ascii="Arial" w:hAnsi="Arial" w:cs="Arial"/>
        </w:rPr>
        <w:t> </w:t>
      </w:r>
    </w:p>
    <w:p w14:paraId="4937F856" w14:textId="77777777" w:rsidR="00C25805" w:rsidRDefault="00C25805" w:rsidP="00C258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33EE8DE" w14:textId="77777777" w:rsidR="00C25805" w:rsidRDefault="00C25805" w:rsidP="00C258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 xml:space="preserve">That Council notes that submissions received by the City of Nedlands on the discontinued </w:t>
      </w:r>
      <w:proofErr w:type="spellStart"/>
      <w:r>
        <w:rPr>
          <w:rStyle w:val="normaltextrun"/>
          <w:rFonts w:ascii="Arial" w:hAnsi="Arial" w:cs="Arial"/>
          <w:b/>
          <w:bCs/>
          <w:lang w:val="en-US"/>
        </w:rPr>
        <w:t>Melvista</w:t>
      </w:r>
      <w:proofErr w:type="spellEnd"/>
      <w:r>
        <w:rPr>
          <w:rStyle w:val="normaltextrun"/>
          <w:rFonts w:ascii="Arial" w:hAnsi="Arial" w:cs="Arial"/>
          <w:b/>
          <w:bCs/>
          <w:lang w:val="en-US"/>
        </w:rPr>
        <w:t xml:space="preserve"> Aged Care Facility development application are publicly available.</w:t>
      </w:r>
      <w:r>
        <w:rPr>
          <w:rStyle w:val="eop"/>
          <w:rFonts w:ascii="Arial" w:hAnsi="Arial" w:cs="Arial"/>
        </w:rPr>
        <w:t> </w:t>
      </w:r>
    </w:p>
    <w:p w14:paraId="1F783629" w14:textId="77777777" w:rsidR="00C25805" w:rsidRDefault="00C25805" w:rsidP="00C25805">
      <w:pPr>
        <w:pStyle w:val="paragraph"/>
        <w:spacing w:before="0" w:beforeAutospacing="0" w:after="0" w:afterAutospacing="0"/>
        <w:jc w:val="both"/>
        <w:textAlignment w:val="baseline"/>
        <w:rPr>
          <w:rStyle w:val="eop"/>
          <w:rFonts w:ascii="Arial" w:hAnsi="Arial" w:cs="Arial"/>
          <w:sz w:val="28"/>
          <w:szCs w:val="28"/>
        </w:rPr>
      </w:pPr>
      <w:r>
        <w:rPr>
          <w:rStyle w:val="eop"/>
          <w:rFonts w:ascii="Arial" w:hAnsi="Arial" w:cs="Arial"/>
          <w:sz w:val="28"/>
          <w:szCs w:val="28"/>
        </w:rPr>
        <w:t> </w:t>
      </w:r>
    </w:p>
    <w:p w14:paraId="61C28E7F" w14:textId="77777777" w:rsidR="00C25805" w:rsidRDefault="00C25805" w:rsidP="00C25805">
      <w:pPr>
        <w:pStyle w:val="paragraph"/>
        <w:spacing w:before="0" w:beforeAutospacing="0" w:after="0" w:afterAutospacing="0"/>
        <w:jc w:val="both"/>
        <w:textAlignment w:val="baseline"/>
        <w:rPr>
          <w:rStyle w:val="eop"/>
          <w:rFonts w:ascii="Arial" w:hAnsi="Arial" w:cs="Arial"/>
          <w:sz w:val="28"/>
          <w:szCs w:val="28"/>
        </w:rPr>
      </w:pPr>
    </w:p>
    <w:p w14:paraId="6A50A8F7" w14:textId="77777777" w:rsidR="00C25805" w:rsidRDefault="00C25805" w:rsidP="00C25805">
      <w:pPr>
        <w:pStyle w:val="paragraph"/>
        <w:spacing w:before="0" w:beforeAutospacing="0" w:after="0" w:afterAutospacing="0"/>
        <w:jc w:val="both"/>
        <w:textAlignment w:val="baseline"/>
        <w:rPr>
          <w:rStyle w:val="eop"/>
          <w:rFonts w:ascii="Arial" w:hAnsi="Arial" w:cs="Arial"/>
        </w:rPr>
      </w:pPr>
    </w:p>
    <w:p w14:paraId="336F07AA" w14:textId="77777777" w:rsidR="00C25805" w:rsidRDefault="00C25805" w:rsidP="00C25805">
      <w:pPr>
        <w:rPr>
          <w:rFonts w:ascii="Arial" w:hAnsi="Arial" w:cs="Arial"/>
          <w:szCs w:val="32"/>
          <w:lang w:val="en-US"/>
        </w:rPr>
      </w:pPr>
    </w:p>
    <w:p w14:paraId="4585C8DE" w14:textId="77777777" w:rsidR="00C25805" w:rsidRDefault="00C25805" w:rsidP="00C25805">
      <w:pPr>
        <w:rPr>
          <w:rFonts w:ascii="Arial" w:hAnsi="Arial" w:cs="Arial"/>
          <w:b/>
          <w:kern w:val="28"/>
          <w:szCs w:val="22"/>
        </w:rPr>
      </w:pPr>
      <w:r>
        <w:rPr>
          <w:rFonts w:ascii="Arial" w:hAnsi="Arial" w:cs="Arial"/>
          <w:szCs w:val="22"/>
        </w:rPr>
        <w:br w:type="page"/>
      </w:r>
    </w:p>
    <w:p w14:paraId="3877CAC2" w14:textId="77777777" w:rsidR="00C25805" w:rsidRDefault="00C25805" w:rsidP="00C25805">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57" w:name="_Toc51343035"/>
      <w:bookmarkStart w:id="58" w:name="_Toc51363884"/>
      <w:r w:rsidRPr="003D7A4B">
        <w:rPr>
          <w:rFonts w:ascii="Arial" w:hAnsi="Arial" w:cs="Arial"/>
          <w:sz w:val="24"/>
          <w:szCs w:val="22"/>
          <w:u w:val="none"/>
        </w:rPr>
        <w:t>Department of Transport’s Draft Long Term Cycle Network</w:t>
      </w:r>
      <w:bookmarkEnd w:id="57"/>
      <w:bookmarkEnd w:id="58"/>
    </w:p>
    <w:p w14:paraId="66AA53B5" w14:textId="77777777" w:rsidR="00C25805" w:rsidRPr="006753D0" w:rsidRDefault="00C25805" w:rsidP="00C25805"/>
    <w:tbl>
      <w:tblPr>
        <w:tblStyle w:val="TableGrid"/>
        <w:tblW w:w="0" w:type="auto"/>
        <w:tblInd w:w="-5" w:type="dxa"/>
        <w:tblLook w:val="04A0" w:firstRow="1" w:lastRow="0" w:firstColumn="1" w:lastColumn="0" w:noHBand="0" w:noVBand="1"/>
      </w:tblPr>
      <w:tblGrid>
        <w:gridCol w:w="2608"/>
        <w:gridCol w:w="5700"/>
      </w:tblGrid>
      <w:tr w:rsidR="00C25805" w:rsidRPr="00F9143D" w14:paraId="2AE999C8" w14:textId="77777777" w:rsidTr="00015993">
        <w:tc>
          <w:tcPr>
            <w:tcW w:w="2608" w:type="dxa"/>
          </w:tcPr>
          <w:p w14:paraId="2F5A41CA" w14:textId="77777777" w:rsidR="00C25805" w:rsidRPr="00F9143D" w:rsidRDefault="00C25805" w:rsidP="00D620B7">
            <w:pPr>
              <w:jc w:val="both"/>
              <w:rPr>
                <w:rFonts w:ascii="Arial" w:hAnsi="Arial" w:cs="Arial"/>
                <w:b/>
                <w:szCs w:val="24"/>
              </w:rPr>
            </w:pPr>
            <w:r w:rsidRPr="00F9143D">
              <w:rPr>
                <w:rFonts w:ascii="Arial" w:hAnsi="Arial" w:cs="Arial"/>
                <w:b/>
                <w:szCs w:val="24"/>
              </w:rPr>
              <w:t>Committee</w:t>
            </w:r>
          </w:p>
        </w:tc>
        <w:tc>
          <w:tcPr>
            <w:tcW w:w="5700" w:type="dxa"/>
          </w:tcPr>
          <w:p w14:paraId="349A9F9A" w14:textId="77777777" w:rsidR="00C25805" w:rsidRPr="00F9143D" w:rsidRDefault="00C25805" w:rsidP="00D620B7">
            <w:pPr>
              <w:jc w:val="both"/>
              <w:rPr>
                <w:rFonts w:ascii="Arial" w:hAnsi="Arial" w:cs="Arial"/>
                <w:szCs w:val="24"/>
              </w:rPr>
            </w:pPr>
            <w:r>
              <w:rPr>
                <w:rFonts w:ascii="Arial" w:hAnsi="Arial" w:cs="Arial"/>
                <w:szCs w:val="24"/>
              </w:rPr>
              <w:t xml:space="preserve">8 September </w:t>
            </w:r>
            <w:r w:rsidRPr="00F9143D">
              <w:rPr>
                <w:rFonts w:ascii="Arial" w:hAnsi="Arial" w:cs="Arial"/>
                <w:szCs w:val="24"/>
              </w:rPr>
              <w:t>2020</w:t>
            </w:r>
          </w:p>
        </w:tc>
      </w:tr>
      <w:tr w:rsidR="00C25805" w:rsidRPr="00F9143D" w14:paraId="6C018946" w14:textId="77777777" w:rsidTr="00015993">
        <w:tc>
          <w:tcPr>
            <w:tcW w:w="2608" w:type="dxa"/>
          </w:tcPr>
          <w:p w14:paraId="5EBD6865" w14:textId="77777777" w:rsidR="00C25805" w:rsidRPr="00F9143D" w:rsidRDefault="00C25805" w:rsidP="00D620B7">
            <w:pPr>
              <w:jc w:val="both"/>
              <w:rPr>
                <w:rFonts w:ascii="Arial" w:hAnsi="Arial" w:cs="Arial"/>
                <w:b/>
                <w:szCs w:val="24"/>
              </w:rPr>
            </w:pPr>
            <w:r w:rsidRPr="00F9143D">
              <w:rPr>
                <w:rFonts w:ascii="Arial" w:hAnsi="Arial" w:cs="Arial"/>
                <w:b/>
                <w:szCs w:val="24"/>
              </w:rPr>
              <w:t>Council</w:t>
            </w:r>
          </w:p>
        </w:tc>
        <w:tc>
          <w:tcPr>
            <w:tcW w:w="5700" w:type="dxa"/>
          </w:tcPr>
          <w:p w14:paraId="235AC342" w14:textId="77777777" w:rsidR="00C25805" w:rsidRPr="00F9143D" w:rsidRDefault="00C25805" w:rsidP="00D620B7">
            <w:pPr>
              <w:jc w:val="both"/>
              <w:rPr>
                <w:rFonts w:ascii="Arial" w:hAnsi="Arial" w:cs="Arial"/>
                <w:szCs w:val="24"/>
              </w:rPr>
            </w:pPr>
            <w:r>
              <w:rPr>
                <w:rFonts w:ascii="Arial" w:hAnsi="Arial" w:cs="Arial"/>
                <w:szCs w:val="24"/>
              </w:rPr>
              <w:t>22 September</w:t>
            </w:r>
            <w:r w:rsidRPr="00F9143D">
              <w:rPr>
                <w:rFonts w:ascii="Arial" w:hAnsi="Arial" w:cs="Arial"/>
                <w:szCs w:val="24"/>
              </w:rPr>
              <w:t xml:space="preserve"> 2020</w:t>
            </w:r>
          </w:p>
        </w:tc>
      </w:tr>
      <w:tr w:rsidR="00C25805" w:rsidRPr="00F9143D" w14:paraId="26D32C75" w14:textId="77777777" w:rsidTr="00015993">
        <w:tc>
          <w:tcPr>
            <w:tcW w:w="2608" w:type="dxa"/>
          </w:tcPr>
          <w:p w14:paraId="11FC3B84" w14:textId="77777777" w:rsidR="00C25805" w:rsidRPr="00F9143D" w:rsidRDefault="00C25805" w:rsidP="00D620B7">
            <w:pPr>
              <w:jc w:val="both"/>
              <w:rPr>
                <w:rFonts w:ascii="Arial" w:hAnsi="Arial" w:cs="Arial"/>
                <w:b/>
                <w:szCs w:val="24"/>
              </w:rPr>
            </w:pPr>
            <w:r w:rsidRPr="00F9143D">
              <w:rPr>
                <w:rFonts w:ascii="Arial" w:hAnsi="Arial" w:cs="Arial"/>
                <w:b/>
                <w:szCs w:val="24"/>
              </w:rPr>
              <w:t>Applicant</w:t>
            </w:r>
          </w:p>
        </w:tc>
        <w:tc>
          <w:tcPr>
            <w:tcW w:w="5700" w:type="dxa"/>
          </w:tcPr>
          <w:p w14:paraId="1483FED0" w14:textId="77777777" w:rsidR="00C25805" w:rsidRPr="00F9143D" w:rsidRDefault="00C25805" w:rsidP="00D620B7">
            <w:pPr>
              <w:jc w:val="both"/>
              <w:rPr>
                <w:rFonts w:ascii="Arial" w:hAnsi="Arial" w:cs="Arial"/>
                <w:szCs w:val="24"/>
              </w:rPr>
            </w:pPr>
            <w:r w:rsidRPr="00F9143D">
              <w:rPr>
                <w:rFonts w:ascii="Arial" w:hAnsi="Arial" w:cs="Arial"/>
                <w:szCs w:val="24"/>
              </w:rPr>
              <w:t>City of Nedlands on behalf of the Department of Transport</w:t>
            </w:r>
          </w:p>
        </w:tc>
      </w:tr>
      <w:tr w:rsidR="00C25805" w:rsidRPr="00F9143D" w14:paraId="6D0FDB64" w14:textId="77777777" w:rsidTr="00015993">
        <w:tc>
          <w:tcPr>
            <w:tcW w:w="2608" w:type="dxa"/>
          </w:tcPr>
          <w:p w14:paraId="0E5D5581" w14:textId="77777777" w:rsidR="00C25805" w:rsidRPr="00F9143D" w:rsidRDefault="00C25805" w:rsidP="00D620B7">
            <w:pPr>
              <w:jc w:val="both"/>
              <w:rPr>
                <w:rFonts w:ascii="Arial" w:hAnsi="Arial" w:cs="Arial"/>
                <w:b/>
                <w:szCs w:val="24"/>
              </w:rPr>
            </w:pPr>
            <w:r w:rsidRPr="00F9143D">
              <w:rPr>
                <w:rFonts w:ascii="Arial" w:hAnsi="Arial" w:cs="Arial"/>
                <w:b/>
                <w:szCs w:val="24"/>
              </w:rPr>
              <w:t xml:space="preserve">Employee Disclosure under </w:t>
            </w:r>
            <w:r w:rsidRPr="00F9143D">
              <w:rPr>
                <w:rFonts w:ascii="Arial" w:hAnsi="Arial" w:cs="Arial"/>
                <w:b/>
                <w:i/>
                <w:szCs w:val="24"/>
              </w:rPr>
              <w:t>section 5.70 Local Government Act 1995</w:t>
            </w:r>
          </w:p>
        </w:tc>
        <w:tc>
          <w:tcPr>
            <w:tcW w:w="5700" w:type="dxa"/>
          </w:tcPr>
          <w:p w14:paraId="2DA5F6E7" w14:textId="77777777" w:rsidR="00C25805" w:rsidRPr="00F9143D" w:rsidRDefault="00C25805" w:rsidP="00D620B7">
            <w:pPr>
              <w:jc w:val="both"/>
              <w:rPr>
                <w:rFonts w:ascii="Arial" w:hAnsi="Arial" w:cs="Arial"/>
                <w:szCs w:val="24"/>
              </w:rPr>
            </w:pPr>
            <w:r w:rsidRPr="00F9143D">
              <w:rPr>
                <w:rFonts w:ascii="Arial" w:hAnsi="Arial" w:cs="Arial"/>
                <w:szCs w:val="24"/>
              </w:rPr>
              <w:t xml:space="preserve">Nil </w:t>
            </w:r>
          </w:p>
          <w:p w14:paraId="52FDC8DE" w14:textId="77777777" w:rsidR="00C25805" w:rsidRPr="00F9143D" w:rsidRDefault="00C25805" w:rsidP="00D620B7">
            <w:pPr>
              <w:pStyle w:val="Subsection"/>
              <w:tabs>
                <w:tab w:val="clear" w:pos="595"/>
                <w:tab w:val="clear" w:pos="879"/>
              </w:tabs>
              <w:spacing w:before="120"/>
              <w:ind w:left="0" w:firstLine="0"/>
              <w:rPr>
                <w:rFonts w:ascii="Arial" w:hAnsi="Arial" w:cs="Arial"/>
                <w:szCs w:val="24"/>
              </w:rPr>
            </w:pPr>
          </w:p>
        </w:tc>
      </w:tr>
      <w:tr w:rsidR="00C25805" w:rsidRPr="00F9143D" w14:paraId="57C30C7C" w14:textId="77777777" w:rsidTr="00015993">
        <w:tc>
          <w:tcPr>
            <w:tcW w:w="2608" w:type="dxa"/>
          </w:tcPr>
          <w:p w14:paraId="14607701" w14:textId="77777777" w:rsidR="00C25805" w:rsidRPr="00F9143D" w:rsidRDefault="00C25805" w:rsidP="00D620B7">
            <w:pPr>
              <w:jc w:val="both"/>
              <w:rPr>
                <w:rFonts w:ascii="Arial" w:hAnsi="Arial" w:cs="Arial"/>
                <w:b/>
                <w:szCs w:val="24"/>
              </w:rPr>
            </w:pPr>
            <w:r w:rsidRPr="00F9143D">
              <w:rPr>
                <w:rFonts w:ascii="Arial" w:hAnsi="Arial" w:cs="Arial"/>
                <w:b/>
                <w:szCs w:val="24"/>
              </w:rPr>
              <w:t>Director</w:t>
            </w:r>
          </w:p>
        </w:tc>
        <w:tc>
          <w:tcPr>
            <w:tcW w:w="5700" w:type="dxa"/>
          </w:tcPr>
          <w:p w14:paraId="53C21596" w14:textId="77777777" w:rsidR="00C25805" w:rsidRPr="00F9143D" w:rsidRDefault="00C25805" w:rsidP="00D620B7">
            <w:pPr>
              <w:jc w:val="both"/>
              <w:rPr>
                <w:rFonts w:ascii="Arial" w:hAnsi="Arial" w:cs="Arial"/>
                <w:szCs w:val="24"/>
              </w:rPr>
            </w:pPr>
            <w:r w:rsidRPr="00F9143D">
              <w:rPr>
                <w:rFonts w:ascii="Arial" w:hAnsi="Arial" w:cs="Arial"/>
                <w:szCs w:val="24"/>
              </w:rPr>
              <w:t xml:space="preserve">Peter Mickleson </w:t>
            </w:r>
          </w:p>
        </w:tc>
      </w:tr>
      <w:tr w:rsidR="00C25805" w:rsidRPr="00F9143D" w14:paraId="5DC7F670" w14:textId="77777777" w:rsidTr="00015993">
        <w:tc>
          <w:tcPr>
            <w:tcW w:w="2608" w:type="dxa"/>
          </w:tcPr>
          <w:p w14:paraId="70C2C796" w14:textId="77777777" w:rsidR="00C25805" w:rsidRPr="00F9143D" w:rsidRDefault="00C25805" w:rsidP="00D620B7">
            <w:pPr>
              <w:jc w:val="both"/>
              <w:rPr>
                <w:rFonts w:ascii="Arial" w:hAnsi="Arial" w:cs="Arial"/>
                <w:b/>
                <w:szCs w:val="24"/>
              </w:rPr>
            </w:pPr>
            <w:r w:rsidRPr="00F9143D">
              <w:rPr>
                <w:rFonts w:ascii="Arial" w:hAnsi="Arial" w:cs="Arial"/>
                <w:b/>
                <w:szCs w:val="24"/>
              </w:rPr>
              <w:t>Attachments</w:t>
            </w:r>
          </w:p>
        </w:tc>
        <w:tc>
          <w:tcPr>
            <w:tcW w:w="5700" w:type="dxa"/>
          </w:tcPr>
          <w:p w14:paraId="7B6FBDD3" w14:textId="77777777" w:rsidR="00C25805" w:rsidRPr="00F9143D" w:rsidRDefault="00C25805" w:rsidP="001174EF">
            <w:pPr>
              <w:numPr>
                <w:ilvl w:val="0"/>
                <w:numId w:val="27"/>
              </w:numPr>
              <w:ind w:left="398" w:hanging="425"/>
              <w:jc w:val="both"/>
              <w:rPr>
                <w:rFonts w:ascii="Arial" w:hAnsi="Arial" w:cs="Arial"/>
                <w:szCs w:val="32"/>
                <w:lang w:val="en-US"/>
              </w:rPr>
            </w:pPr>
            <w:r w:rsidRPr="00F9143D">
              <w:rPr>
                <w:rFonts w:ascii="Arial" w:hAnsi="Arial" w:cs="Arial"/>
                <w:szCs w:val="32"/>
                <w:lang w:val="en-US"/>
              </w:rPr>
              <w:t>Draft LTCN Map</w:t>
            </w:r>
          </w:p>
          <w:p w14:paraId="08D23D12" w14:textId="77777777" w:rsidR="00C25805" w:rsidRPr="00F9143D" w:rsidRDefault="00C25805" w:rsidP="001174EF">
            <w:pPr>
              <w:numPr>
                <w:ilvl w:val="0"/>
                <w:numId w:val="27"/>
              </w:numPr>
              <w:ind w:left="426" w:hanging="426"/>
              <w:jc w:val="both"/>
              <w:rPr>
                <w:rFonts w:ascii="Arial" w:hAnsi="Arial" w:cs="Arial"/>
                <w:szCs w:val="32"/>
                <w:lang w:val="en-US"/>
              </w:rPr>
            </w:pPr>
            <w:r w:rsidRPr="00F9143D">
              <w:rPr>
                <w:rFonts w:ascii="Arial" w:hAnsi="Arial" w:cs="Arial"/>
                <w:szCs w:val="32"/>
                <w:lang w:val="en-US"/>
              </w:rPr>
              <w:t>City of Nedlands proposed changes to the draft LTCN</w:t>
            </w:r>
            <w:r>
              <w:rPr>
                <w:rFonts w:ascii="Arial" w:hAnsi="Arial" w:cs="Arial"/>
                <w:szCs w:val="32"/>
                <w:lang w:val="en-US"/>
              </w:rPr>
              <w:t xml:space="preserve"> and DoT Response, with Agree Recommendations </w:t>
            </w:r>
          </w:p>
          <w:p w14:paraId="047D80EF" w14:textId="77777777" w:rsidR="00C25805" w:rsidRPr="00F9143D" w:rsidRDefault="00C25805" w:rsidP="001174EF">
            <w:pPr>
              <w:numPr>
                <w:ilvl w:val="0"/>
                <w:numId w:val="27"/>
              </w:numPr>
              <w:ind w:left="426" w:hanging="426"/>
              <w:jc w:val="both"/>
              <w:rPr>
                <w:rFonts w:ascii="Arial" w:hAnsi="Arial" w:cs="Arial"/>
                <w:szCs w:val="32"/>
                <w:lang w:val="en-US"/>
              </w:rPr>
            </w:pPr>
            <w:r w:rsidRPr="00F9143D">
              <w:rPr>
                <w:rFonts w:ascii="Arial" w:hAnsi="Arial" w:cs="Arial"/>
                <w:szCs w:val="32"/>
                <w:lang w:val="en-US"/>
              </w:rPr>
              <w:t xml:space="preserve">Administration LTCN Assessment </w:t>
            </w:r>
          </w:p>
        </w:tc>
      </w:tr>
    </w:tbl>
    <w:p w14:paraId="42B52CE5" w14:textId="1DA5D165" w:rsidR="00C25805" w:rsidRDefault="00C25805" w:rsidP="00C25805">
      <w:pPr>
        <w:jc w:val="both"/>
        <w:rPr>
          <w:rFonts w:ascii="Arial" w:hAnsi="Arial" w:cs="Arial"/>
          <w:b/>
          <w:sz w:val="28"/>
          <w:szCs w:val="32"/>
          <w:lang w:val="en-US"/>
        </w:rPr>
      </w:pPr>
    </w:p>
    <w:p w14:paraId="3B8824EF" w14:textId="77777777" w:rsidR="00C25805" w:rsidRDefault="00C25805" w:rsidP="00C25805">
      <w:pPr>
        <w:jc w:val="both"/>
        <w:rPr>
          <w:rFonts w:ascii="Arial" w:hAnsi="Arial" w:cs="Arial"/>
          <w:b/>
          <w:sz w:val="28"/>
          <w:szCs w:val="32"/>
          <w:lang w:val="en-US"/>
        </w:rPr>
      </w:pPr>
      <w:r>
        <w:rPr>
          <w:rFonts w:ascii="Arial" w:hAnsi="Arial" w:cs="Arial"/>
          <w:b/>
          <w:sz w:val="28"/>
          <w:szCs w:val="32"/>
          <w:lang w:val="en-US"/>
        </w:rPr>
        <w:t>Committee Recommendation</w:t>
      </w:r>
    </w:p>
    <w:p w14:paraId="70FDB332" w14:textId="77777777" w:rsidR="00C25805" w:rsidRDefault="00C25805" w:rsidP="00C25805">
      <w:pPr>
        <w:jc w:val="both"/>
        <w:rPr>
          <w:rFonts w:ascii="Arial" w:hAnsi="Arial" w:cs="Arial"/>
          <w:b/>
          <w:sz w:val="28"/>
          <w:szCs w:val="32"/>
          <w:lang w:val="en-US"/>
        </w:rPr>
      </w:pPr>
    </w:p>
    <w:p w14:paraId="4FD08537" w14:textId="77777777" w:rsidR="00C25805" w:rsidRDefault="00C25805" w:rsidP="00C25805">
      <w:pPr>
        <w:jc w:val="both"/>
        <w:rPr>
          <w:rFonts w:ascii="Arial" w:hAnsi="Arial" w:cs="Arial"/>
          <w:b/>
          <w:bCs/>
          <w:szCs w:val="24"/>
        </w:rPr>
      </w:pPr>
      <w:r w:rsidRPr="00094269">
        <w:rPr>
          <w:rFonts w:ascii="Arial" w:hAnsi="Arial" w:cs="Arial"/>
          <w:b/>
          <w:bCs/>
          <w:szCs w:val="24"/>
        </w:rPr>
        <w:t>That Council</w:t>
      </w:r>
      <w:r>
        <w:rPr>
          <w:rFonts w:ascii="Arial" w:hAnsi="Arial" w:cs="Arial"/>
          <w:b/>
          <w:bCs/>
          <w:szCs w:val="24"/>
        </w:rPr>
        <w:t>:</w:t>
      </w:r>
    </w:p>
    <w:p w14:paraId="0D937928" w14:textId="77777777" w:rsidR="00C25805" w:rsidRPr="00094269" w:rsidRDefault="00C25805" w:rsidP="00C25805">
      <w:pPr>
        <w:jc w:val="both"/>
        <w:rPr>
          <w:rFonts w:ascii="Arial" w:hAnsi="Arial" w:cs="Arial"/>
          <w:b/>
          <w:bCs/>
          <w:szCs w:val="24"/>
        </w:rPr>
      </w:pPr>
    </w:p>
    <w:p w14:paraId="6D9BB5C4" w14:textId="77777777" w:rsidR="00C25805" w:rsidRDefault="00C25805" w:rsidP="001174EF">
      <w:pPr>
        <w:pStyle w:val="ListParagraph"/>
        <w:numPr>
          <w:ilvl w:val="0"/>
          <w:numId w:val="28"/>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endorses the current draft Department of Transport Long Term Cycle Network to be advertised for a period of not less than 21 days in accordance with the City of Nedlands Community Engagement Policy, except for the following amendments made prior to advertising (1a, 1b, 1c);</w:t>
      </w:r>
    </w:p>
    <w:p w14:paraId="09990FED" w14:textId="77777777" w:rsidR="00C25805" w:rsidRPr="00094269" w:rsidRDefault="00C25805" w:rsidP="00C25805">
      <w:pPr>
        <w:pStyle w:val="ListParagraph"/>
        <w:spacing w:after="0" w:line="240" w:lineRule="auto"/>
        <w:jc w:val="both"/>
        <w:rPr>
          <w:rFonts w:ascii="Arial" w:hAnsi="Arial" w:cs="Arial"/>
          <w:b/>
          <w:bCs/>
          <w:sz w:val="24"/>
          <w:szCs w:val="24"/>
        </w:rPr>
      </w:pPr>
    </w:p>
    <w:p w14:paraId="5004A3FB" w14:textId="77777777" w:rsidR="00C25805" w:rsidRDefault="00C25805" w:rsidP="00C25805">
      <w:pPr>
        <w:ind w:left="567"/>
        <w:jc w:val="both"/>
        <w:rPr>
          <w:rFonts w:ascii="Arial" w:hAnsi="Arial" w:cs="Arial"/>
          <w:b/>
          <w:bCs/>
          <w:szCs w:val="24"/>
        </w:rPr>
      </w:pPr>
      <w:r w:rsidRPr="00094269">
        <w:rPr>
          <w:rFonts w:ascii="Arial" w:hAnsi="Arial" w:cs="Arial"/>
          <w:b/>
          <w:bCs/>
          <w:szCs w:val="24"/>
        </w:rPr>
        <w:t>Amendments to the draft City of Nedlands LTCN.</w:t>
      </w:r>
    </w:p>
    <w:p w14:paraId="5D13A674" w14:textId="77777777" w:rsidR="00C25805" w:rsidRPr="00094269" w:rsidRDefault="00C25805" w:rsidP="00C25805">
      <w:pPr>
        <w:jc w:val="both"/>
        <w:rPr>
          <w:rFonts w:ascii="Arial" w:hAnsi="Arial" w:cs="Arial"/>
          <w:b/>
          <w:bCs/>
          <w:szCs w:val="24"/>
        </w:rPr>
      </w:pPr>
    </w:p>
    <w:p w14:paraId="55E59AEA" w14:textId="77777777" w:rsidR="00C25805" w:rsidRPr="00094269" w:rsidRDefault="00C25805" w:rsidP="001174EF">
      <w:pPr>
        <w:pStyle w:val="ListParagraph"/>
        <w:numPr>
          <w:ilvl w:val="0"/>
          <w:numId w:val="29"/>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Deletion of any reference to the Three Points Bridge, including deletion of any reference to a Primary (red) or Secondary (blue) cycle route that leads to Point Resolution reserve or through any Nedlands Swan River reserves and foreshore</w:t>
      </w:r>
      <w:r>
        <w:rPr>
          <w:rFonts w:ascii="Arial" w:hAnsi="Arial" w:cs="Arial"/>
          <w:b/>
          <w:bCs/>
          <w:sz w:val="24"/>
          <w:szCs w:val="24"/>
        </w:rPr>
        <w:t>;</w:t>
      </w:r>
    </w:p>
    <w:p w14:paraId="6474D6A0" w14:textId="77777777" w:rsidR="00C25805" w:rsidRPr="00094269" w:rsidRDefault="00C25805" w:rsidP="00C25805">
      <w:pPr>
        <w:pStyle w:val="ListParagraph"/>
        <w:spacing w:line="240" w:lineRule="auto"/>
        <w:ind w:left="1080"/>
        <w:jc w:val="both"/>
        <w:rPr>
          <w:rFonts w:ascii="Arial" w:hAnsi="Arial" w:cs="Arial"/>
          <w:b/>
          <w:bCs/>
          <w:sz w:val="24"/>
          <w:szCs w:val="24"/>
        </w:rPr>
      </w:pPr>
    </w:p>
    <w:p w14:paraId="715AAD3C" w14:textId="77777777" w:rsidR="00C25805" w:rsidRPr="00094269" w:rsidRDefault="00C25805" w:rsidP="001174EF">
      <w:pPr>
        <w:pStyle w:val="ListParagraph"/>
        <w:numPr>
          <w:ilvl w:val="0"/>
          <w:numId w:val="29"/>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All references to LTCN routes located within the Dalkeith Ward boundary shall be designated as Local (green) community shared paths, shall be no greater than 2m in width, designed to be low impact and consistent with existing footpath infrastructure</w:t>
      </w:r>
      <w:r>
        <w:rPr>
          <w:rFonts w:ascii="Arial" w:hAnsi="Arial" w:cs="Arial"/>
          <w:b/>
          <w:bCs/>
          <w:sz w:val="24"/>
          <w:szCs w:val="24"/>
        </w:rPr>
        <w:t>;</w:t>
      </w:r>
    </w:p>
    <w:p w14:paraId="3EB4D354" w14:textId="77777777" w:rsidR="00C25805" w:rsidRPr="00094269" w:rsidRDefault="00C25805" w:rsidP="00C25805">
      <w:pPr>
        <w:pStyle w:val="ListParagraph"/>
        <w:spacing w:line="240" w:lineRule="auto"/>
        <w:jc w:val="both"/>
        <w:rPr>
          <w:rFonts w:ascii="Arial" w:hAnsi="Arial" w:cs="Arial"/>
          <w:b/>
          <w:bCs/>
          <w:sz w:val="24"/>
          <w:szCs w:val="24"/>
        </w:rPr>
      </w:pPr>
    </w:p>
    <w:p w14:paraId="3A1C1329" w14:textId="77777777" w:rsidR="00C25805" w:rsidRDefault="00C25805" w:rsidP="001174EF">
      <w:pPr>
        <w:pStyle w:val="ListParagraph"/>
        <w:numPr>
          <w:ilvl w:val="0"/>
          <w:numId w:val="29"/>
        </w:numPr>
        <w:spacing w:after="160" w:line="240" w:lineRule="auto"/>
        <w:ind w:left="1134" w:hanging="567"/>
        <w:jc w:val="both"/>
        <w:rPr>
          <w:rFonts w:ascii="Arial" w:hAnsi="Arial" w:cs="Arial"/>
          <w:b/>
          <w:bCs/>
          <w:sz w:val="24"/>
          <w:szCs w:val="24"/>
        </w:rPr>
      </w:pPr>
      <w:r w:rsidRPr="00094269">
        <w:rPr>
          <w:rFonts w:ascii="Arial" w:hAnsi="Arial" w:cs="Arial"/>
          <w:b/>
          <w:bCs/>
          <w:sz w:val="24"/>
          <w:szCs w:val="24"/>
        </w:rPr>
        <w:t>Addition of the entire length of the Edward Bruce Foreshore Path as a Local (green) community shared path from Broadway to Iris avenue, including an aspiration link into the Sunset Heritage Site adjacent the Iris avenue stairs</w:t>
      </w:r>
      <w:r>
        <w:rPr>
          <w:rFonts w:ascii="Arial" w:hAnsi="Arial" w:cs="Arial"/>
          <w:b/>
          <w:bCs/>
          <w:sz w:val="24"/>
          <w:szCs w:val="24"/>
        </w:rPr>
        <w:t>; and</w:t>
      </w:r>
    </w:p>
    <w:p w14:paraId="6217D6F9" w14:textId="77777777" w:rsidR="00C25805" w:rsidRPr="00FD3611" w:rsidRDefault="00C25805" w:rsidP="00C25805">
      <w:pPr>
        <w:pStyle w:val="ListParagraph"/>
        <w:rPr>
          <w:rFonts w:ascii="Arial" w:hAnsi="Arial" w:cs="Arial"/>
          <w:b/>
          <w:bCs/>
          <w:sz w:val="24"/>
          <w:szCs w:val="24"/>
        </w:rPr>
      </w:pPr>
    </w:p>
    <w:p w14:paraId="479EE872" w14:textId="77777777" w:rsidR="00C25805" w:rsidRPr="000A4C70" w:rsidRDefault="00C25805" w:rsidP="001174EF">
      <w:pPr>
        <w:pStyle w:val="ListParagraph"/>
        <w:numPr>
          <w:ilvl w:val="0"/>
          <w:numId w:val="29"/>
        </w:numPr>
        <w:spacing w:after="160" w:line="240" w:lineRule="auto"/>
        <w:ind w:left="1134" w:hanging="567"/>
        <w:jc w:val="both"/>
        <w:rPr>
          <w:rFonts w:ascii="Arial" w:hAnsi="Arial" w:cs="Arial"/>
          <w:b/>
          <w:bCs/>
          <w:sz w:val="24"/>
          <w:szCs w:val="24"/>
        </w:rPr>
      </w:pPr>
      <w:r w:rsidRPr="00FD3611">
        <w:rPr>
          <w:rFonts w:ascii="Arial" w:hAnsi="Arial" w:cs="Arial"/>
          <w:b/>
          <w:bCs/>
          <w:sz w:val="24"/>
          <w:szCs w:val="24"/>
        </w:rPr>
        <w:t xml:space="preserve">Change the Route Category from Primary Route (Red) to Secondary Route (Blue) for the section starting at the intersection of Marine Parade and North Street, heading northwards along Marine Parade, then east along </w:t>
      </w:r>
      <w:proofErr w:type="spellStart"/>
      <w:r w:rsidRPr="00FD3611">
        <w:rPr>
          <w:rFonts w:ascii="Arial" w:hAnsi="Arial" w:cs="Arial"/>
          <w:b/>
          <w:bCs/>
          <w:sz w:val="24"/>
          <w:szCs w:val="24"/>
        </w:rPr>
        <w:t>Odern</w:t>
      </w:r>
      <w:proofErr w:type="spellEnd"/>
      <w:r w:rsidRPr="00FD3611">
        <w:rPr>
          <w:rFonts w:ascii="Arial" w:hAnsi="Arial" w:cs="Arial"/>
          <w:b/>
          <w:bCs/>
          <w:sz w:val="24"/>
          <w:szCs w:val="24"/>
        </w:rPr>
        <w:t xml:space="preserve"> Crescent and Clement Street, then north along Kirkwood Road, then east along Wood Street, ending at the intersection with West Coast Highway.</w:t>
      </w:r>
    </w:p>
    <w:p w14:paraId="36483D06" w14:textId="77777777" w:rsidR="00C25805" w:rsidRPr="00094269" w:rsidRDefault="00C25805" w:rsidP="00C25805">
      <w:pPr>
        <w:pStyle w:val="ListParagraph"/>
        <w:spacing w:line="240" w:lineRule="auto"/>
        <w:jc w:val="both"/>
        <w:rPr>
          <w:rFonts w:ascii="Arial" w:hAnsi="Arial" w:cs="Arial"/>
          <w:b/>
          <w:bCs/>
          <w:sz w:val="24"/>
          <w:szCs w:val="24"/>
        </w:rPr>
      </w:pPr>
    </w:p>
    <w:p w14:paraId="0C59E055" w14:textId="77777777" w:rsidR="00C25805" w:rsidRPr="00094269" w:rsidRDefault="00C25805" w:rsidP="001174EF">
      <w:pPr>
        <w:pStyle w:val="ListParagraph"/>
        <w:numPr>
          <w:ilvl w:val="0"/>
          <w:numId w:val="28"/>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acknowledges the many benefits of local and state government working together in delivering the aspirational draft LTCN over the longer</w:t>
      </w:r>
      <w:r>
        <w:rPr>
          <w:rFonts w:ascii="Arial" w:hAnsi="Arial" w:cs="Arial"/>
          <w:b/>
          <w:bCs/>
          <w:sz w:val="24"/>
          <w:szCs w:val="24"/>
        </w:rPr>
        <w:t>-term</w:t>
      </w:r>
      <w:r w:rsidRPr="00094269">
        <w:rPr>
          <w:rFonts w:ascii="Arial" w:hAnsi="Arial" w:cs="Arial"/>
          <w:b/>
          <w:bCs/>
          <w:sz w:val="24"/>
          <w:szCs w:val="24"/>
        </w:rPr>
        <w:t xml:space="preserve"> including engagement and consultation with local Nedlands stakeholders.</w:t>
      </w:r>
    </w:p>
    <w:p w14:paraId="6EFFC57D" w14:textId="77777777" w:rsidR="00C25805" w:rsidRPr="00094269" w:rsidRDefault="00C25805" w:rsidP="00C25805">
      <w:pPr>
        <w:pStyle w:val="ListParagraph"/>
        <w:spacing w:line="240" w:lineRule="auto"/>
        <w:jc w:val="both"/>
        <w:rPr>
          <w:rFonts w:ascii="Arial" w:hAnsi="Arial" w:cs="Arial"/>
          <w:b/>
          <w:bCs/>
          <w:sz w:val="24"/>
          <w:szCs w:val="24"/>
        </w:rPr>
      </w:pPr>
    </w:p>
    <w:p w14:paraId="6548377B" w14:textId="77777777" w:rsidR="00C25805" w:rsidRPr="00094269" w:rsidRDefault="00C25805" w:rsidP="001174EF">
      <w:pPr>
        <w:pStyle w:val="ListParagraph"/>
        <w:numPr>
          <w:ilvl w:val="0"/>
          <w:numId w:val="28"/>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 xml:space="preserve">will work with the Department of Transport and local Nedlands stakeholders to update the draft LTCN on an ongoing basis, particularly to avoid negative impacts relating to safety, amenity, change of neighbourhood character, streetscape modification, tree removals and other environmental values. </w:t>
      </w:r>
    </w:p>
    <w:p w14:paraId="1E855941" w14:textId="199CAE48" w:rsidR="00C25805" w:rsidRPr="00094269" w:rsidRDefault="00C25805" w:rsidP="001174EF">
      <w:pPr>
        <w:pStyle w:val="ListParagraph"/>
        <w:numPr>
          <w:ilvl w:val="0"/>
          <w:numId w:val="28"/>
        </w:numPr>
        <w:spacing w:after="0" w:line="240" w:lineRule="auto"/>
        <w:ind w:left="567" w:hanging="567"/>
        <w:jc w:val="both"/>
        <w:rPr>
          <w:rFonts w:ascii="Arial" w:hAnsi="Arial" w:cs="Arial"/>
          <w:b/>
          <w:bCs/>
          <w:sz w:val="24"/>
          <w:szCs w:val="24"/>
        </w:rPr>
      </w:pPr>
      <w:r w:rsidRPr="00094269">
        <w:rPr>
          <w:rFonts w:ascii="Arial" w:hAnsi="Arial" w:cs="Arial"/>
          <w:b/>
          <w:bCs/>
          <w:sz w:val="24"/>
          <w:szCs w:val="24"/>
        </w:rPr>
        <w:t>supports a thorough community consultation process, with respect to this draft LTCN, to inform the Council of the current levels of community satisfaction with the existing City of Nedlands cycle network infrastructure, as well as the aspirational routes as illustrated within the draft LTCN. Responses received during this consultation process shall be used;</w:t>
      </w:r>
    </w:p>
    <w:p w14:paraId="7CBDD7D8" w14:textId="77777777" w:rsidR="00C25805" w:rsidRPr="00094269" w:rsidRDefault="00C25805" w:rsidP="00C25805">
      <w:pPr>
        <w:pStyle w:val="ListParagraph"/>
        <w:spacing w:line="240" w:lineRule="auto"/>
        <w:jc w:val="both"/>
        <w:rPr>
          <w:rFonts w:ascii="Arial" w:hAnsi="Arial" w:cs="Arial"/>
          <w:b/>
          <w:bCs/>
          <w:sz w:val="24"/>
          <w:szCs w:val="24"/>
        </w:rPr>
      </w:pPr>
    </w:p>
    <w:p w14:paraId="1A0E7361" w14:textId="77777777" w:rsidR="00C25805" w:rsidRPr="00094269" w:rsidRDefault="00C25805" w:rsidP="001174EF">
      <w:pPr>
        <w:pStyle w:val="ListParagraph"/>
        <w:numPr>
          <w:ilvl w:val="0"/>
          <w:numId w:val="30"/>
        </w:numPr>
        <w:spacing w:after="160" w:line="240" w:lineRule="auto"/>
        <w:ind w:left="1418" w:hanging="709"/>
        <w:jc w:val="both"/>
        <w:rPr>
          <w:rFonts w:ascii="Arial" w:hAnsi="Arial" w:cs="Arial"/>
          <w:b/>
          <w:bCs/>
          <w:sz w:val="24"/>
          <w:szCs w:val="24"/>
        </w:rPr>
      </w:pPr>
      <w:r w:rsidRPr="00094269">
        <w:rPr>
          <w:rFonts w:ascii="Arial" w:hAnsi="Arial" w:cs="Arial"/>
          <w:b/>
          <w:bCs/>
          <w:sz w:val="24"/>
          <w:szCs w:val="24"/>
        </w:rPr>
        <w:t>to enable consideration of the adoption of a City of Nedlands cycle network, and</w:t>
      </w:r>
    </w:p>
    <w:p w14:paraId="376D1818" w14:textId="77777777" w:rsidR="00C25805" w:rsidRDefault="00C25805" w:rsidP="001174EF">
      <w:pPr>
        <w:pStyle w:val="ListParagraph"/>
        <w:numPr>
          <w:ilvl w:val="0"/>
          <w:numId w:val="30"/>
        </w:numPr>
        <w:spacing w:after="160" w:line="240" w:lineRule="auto"/>
        <w:ind w:left="1418" w:hanging="709"/>
        <w:jc w:val="both"/>
        <w:rPr>
          <w:rFonts w:ascii="Arial" w:hAnsi="Arial" w:cs="Arial"/>
          <w:b/>
          <w:bCs/>
          <w:sz w:val="24"/>
          <w:szCs w:val="24"/>
        </w:rPr>
      </w:pPr>
      <w:r w:rsidRPr="00094269">
        <w:rPr>
          <w:rFonts w:ascii="Arial" w:hAnsi="Arial" w:cs="Arial"/>
          <w:b/>
          <w:bCs/>
          <w:sz w:val="24"/>
          <w:szCs w:val="24"/>
        </w:rPr>
        <w:t>to provide further information to the City and Department of Transport to further update or modify the endorsed draft LTCN to closely reflect the wishes of residents and other local stakeholders.</w:t>
      </w:r>
    </w:p>
    <w:p w14:paraId="6F4231F9" w14:textId="77777777" w:rsidR="00C25805" w:rsidRDefault="00C25805" w:rsidP="00C25805">
      <w:pPr>
        <w:jc w:val="both"/>
        <w:rPr>
          <w:rFonts w:ascii="Arial" w:hAnsi="Arial" w:cs="Arial"/>
          <w:b/>
          <w:sz w:val="28"/>
          <w:szCs w:val="32"/>
          <w:lang w:val="en-US"/>
        </w:rPr>
      </w:pPr>
    </w:p>
    <w:p w14:paraId="598414D1" w14:textId="77777777" w:rsidR="00C25805" w:rsidRPr="00906317" w:rsidRDefault="00C25805" w:rsidP="00C25805">
      <w:pPr>
        <w:jc w:val="both"/>
        <w:rPr>
          <w:rFonts w:ascii="Arial" w:hAnsi="Arial" w:cs="Arial"/>
          <w:bCs/>
          <w:sz w:val="28"/>
          <w:szCs w:val="32"/>
          <w:lang w:val="en-US"/>
        </w:rPr>
      </w:pPr>
      <w:r w:rsidRPr="00906317">
        <w:rPr>
          <w:rFonts w:ascii="Arial" w:hAnsi="Arial" w:cs="Arial"/>
          <w:bCs/>
          <w:sz w:val="28"/>
          <w:szCs w:val="32"/>
          <w:lang w:val="en-US"/>
        </w:rPr>
        <w:t>Recommendation to Committee</w:t>
      </w:r>
    </w:p>
    <w:p w14:paraId="3B1F7D67" w14:textId="77777777" w:rsidR="00C25805" w:rsidRPr="00906317" w:rsidRDefault="00C25805" w:rsidP="00C25805">
      <w:pPr>
        <w:jc w:val="both"/>
        <w:rPr>
          <w:rFonts w:ascii="Arial" w:hAnsi="Arial" w:cs="Arial"/>
          <w:bCs/>
          <w:szCs w:val="32"/>
          <w:lang w:val="en-US"/>
        </w:rPr>
      </w:pPr>
    </w:p>
    <w:p w14:paraId="421AAC56" w14:textId="77777777" w:rsidR="00C25805" w:rsidRPr="00906317" w:rsidRDefault="00C25805" w:rsidP="00C25805">
      <w:pPr>
        <w:rPr>
          <w:rFonts w:ascii="Arial" w:hAnsi="Arial" w:cs="Arial"/>
          <w:bCs/>
          <w:szCs w:val="24"/>
          <w:lang w:val="en-US"/>
        </w:rPr>
      </w:pPr>
      <w:r w:rsidRPr="00906317">
        <w:rPr>
          <w:rFonts w:ascii="Arial" w:hAnsi="Arial" w:cs="Arial"/>
          <w:bCs/>
          <w:szCs w:val="24"/>
          <w:lang w:val="en-US"/>
        </w:rPr>
        <w:t>Council:</w:t>
      </w:r>
    </w:p>
    <w:p w14:paraId="145249DE" w14:textId="77777777" w:rsidR="00C25805" w:rsidRPr="00906317" w:rsidRDefault="00C25805" w:rsidP="00C25805">
      <w:pPr>
        <w:rPr>
          <w:rFonts w:ascii="Arial" w:hAnsi="Arial" w:cs="Arial"/>
          <w:bCs/>
          <w:szCs w:val="24"/>
          <w:lang w:val="en-US"/>
        </w:rPr>
      </w:pPr>
    </w:p>
    <w:p w14:paraId="33E88F55" w14:textId="77777777" w:rsidR="00C25805" w:rsidRPr="00906317" w:rsidRDefault="00C25805" w:rsidP="001174EF">
      <w:pPr>
        <w:pStyle w:val="ListParagraph"/>
        <w:numPr>
          <w:ilvl w:val="0"/>
          <w:numId w:val="25"/>
        </w:numPr>
        <w:spacing w:after="0" w:line="240" w:lineRule="auto"/>
        <w:ind w:left="567" w:hanging="567"/>
        <w:jc w:val="both"/>
        <w:rPr>
          <w:rFonts w:ascii="Arial" w:hAnsi="Arial" w:cs="Arial"/>
          <w:bCs/>
          <w:strike/>
          <w:sz w:val="24"/>
          <w:szCs w:val="24"/>
          <w:lang w:val="en-US"/>
        </w:rPr>
      </w:pPr>
      <w:r w:rsidRPr="00906317">
        <w:rPr>
          <w:rFonts w:ascii="Arial" w:hAnsi="Arial" w:cs="Arial"/>
          <w:bCs/>
          <w:sz w:val="24"/>
          <w:szCs w:val="24"/>
        </w:rPr>
        <w:t xml:space="preserve">in regard to Attachment 2, Items 1, 3, 4, 5, 7, 8 and 18, adopts the Department of Transport’s (DoT) draft Long Term Cycle Network (LTCN) as updated with the DoT agreed recommendations, for the purpose of advertising for 21 days; </w:t>
      </w:r>
    </w:p>
    <w:p w14:paraId="7BCF86DE" w14:textId="77777777" w:rsidR="00C25805" w:rsidRPr="00906317" w:rsidRDefault="00C25805" w:rsidP="00C25805">
      <w:pPr>
        <w:pStyle w:val="ListParagraph"/>
        <w:spacing w:after="0" w:line="240" w:lineRule="auto"/>
        <w:jc w:val="both"/>
        <w:rPr>
          <w:rFonts w:ascii="Arial" w:hAnsi="Arial" w:cs="Arial"/>
          <w:bCs/>
          <w:strike/>
          <w:sz w:val="24"/>
          <w:szCs w:val="24"/>
          <w:lang w:val="en-US"/>
        </w:rPr>
      </w:pPr>
    </w:p>
    <w:p w14:paraId="6375EE6E" w14:textId="77777777" w:rsidR="00C25805" w:rsidRPr="00906317" w:rsidRDefault="00C25805" w:rsidP="001174EF">
      <w:pPr>
        <w:pStyle w:val="ListParagraph"/>
        <w:numPr>
          <w:ilvl w:val="0"/>
          <w:numId w:val="25"/>
        </w:numPr>
        <w:spacing w:after="0" w:line="240" w:lineRule="auto"/>
        <w:ind w:left="567" w:hanging="567"/>
        <w:jc w:val="both"/>
        <w:rPr>
          <w:rFonts w:ascii="Arial" w:hAnsi="Arial" w:cs="Arial"/>
          <w:bCs/>
          <w:strike/>
          <w:sz w:val="24"/>
          <w:szCs w:val="24"/>
          <w:lang w:val="en-US"/>
        </w:rPr>
      </w:pPr>
      <w:r w:rsidRPr="00906317">
        <w:rPr>
          <w:rFonts w:ascii="Arial" w:hAnsi="Arial" w:cs="Arial"/>
          <w:bCs/>
          <w:sz w:val="24"/>
          <w:szCs w:val="24"/>
        </w:rPr>
        <w:t>in regard to Attachment 2, Items 6, 10 and 12, adopts Administration’s recommendation to downgrade the Jutland Parade route and Nedlands Foreshore route from a Primary Route to a Secondary Route; and</w:t>
      </w:r>
    </w:p>
    <w:p w14:paraId="3E48CE7F" w14:textId="77777777" w:rsidR="00C25805" w:rsidRPr="00906317" w:rsidRDefault="00C25805" w:rsidP="00C25805">
      <w:pPr>
        <w:pStyle w:val="ListParagraph"/>
        <w:rPr>
          <w:rFonts w:ascii="Arial" w:hAnsi="Arial" w:cs="Arial"/>
          <w:bCs/>
          <w:strike/>
          <w:sz w:val="24"/>
          <w:szCs w:val="24"/>
          <w:lang w:val="en-US"/>
        </w:rPr>
      </w:pPr>
    </w:p>
    <w:p w14:paraId="0A26C47E" w14:textId="77777777" w:rsidR="00C25805" w:rsidRPr="0007262B" w:rsidRDefault="00C25805" w:rsidP="001174EF">
      <w:pPr>
        <w:pStyle w:val="ListParagraph"/>
        <w:numPr>
          <w:ilvl w:val="0"/>
          <w:numId w:val="25"/>
        </w:numPr>
        <w:spacing w:after="0" w:line="240" w:lineRule="auto"/>
        <w:ind w:left="567" w:hanging="567"/>
        <w:jc w:val="both"/>
        <w:rPr>
          <w:rFonts w:ascii="Arial" w:hAnsi="Arial" w:cs="Arial"/>
          <w:b/>
          <w:bCs/>
          <w:sz w:val="24"/>
          <w:szCs w:val="24"/>
          <w:lang w:val="en-US"/>
        </w:rPr>
      </w:pPr>
      <w:r w:rsidRPr="00906317">
        <w:rPr>
          <w:rFonts w:ascii="Arial" w:hAnsi="Arial" w:cs="Arial"/>
          <w:bCs/>
          <w:sz w:val="24"/>
          <w:szCs w:val="24"/>
          <w:lang w:val="en-US"/>
        </w:rPr>
        <w:t>in regard to Attachment 2, Items 2, 9, 11, 13, 14, 15, 16 and 17, does not adopt the proposed LTCN mapping changes.</w:t>
      </w:r>
      <w:r w:rsidRPr="0007262B">
        <w:rPr>
          <w:rFonts w:ascii="Arial" w:hAnsi="Arial" w:cs="Arial"/>
          <w:b/>
          <w:bCs/>
          <w:sz w:val="24"/>
          <w:szCs w:val="24"/>
          <w:lang w:val="en-US"/>
        </w:rPr>
        <w:t xml:space="preserve"> </w:t>
      </w:r>
    </w:p>
    <w:p w14:paraId="0C4CCDE6" w14:textId="77777777" w:rsidR="00C25805" w:rsidRDefault="00C25805" w:rsidP="00C25805">
      <w:pPr>
        <w:jc w:val="both"/>
        <w:rPr>
          <w:rFonts w:ascii="Arial" w:hAnsi="Arial" w:cs="Arial"/>
          <w:strike/>
          <w:szCs w:val="24"/>
          <w:lang w:val="en-US"/>
        </w:rPr>
      </w:pPr>
    </w:p>
    <w:p w14:paraId="37FFA867" w14:textId="77777777" w:rsidR="00C25805" w:rsidRPr="00756ECC" w:rsidRDefault="00C25805" w:rsidP="00C25805">
      <w:pPr>
        <w:jc w:val="both"/>
        <w:rPr>
          <w:rFonts w:ascii="Arial" w:hAnsi="Arial" w:cs="Arial"/>
          <w:b/>
          <w:sz w:val="28"/>
          <w:szCs w:val="36"/>
          <w:lang w:val="en-US"/>
        </w:rPr>
      </w:pPr>
    </w:p>
    <w:p w14:paraId="65EC4830" w14:textId="77777777" w:rsidR="00C25805" w:rsidRDefault="00C25805" w:rsidP="00C25805">
      <w:pPr>
        <w:rPr>
          <w:rFonts w:ascii="Arial" w:hAnsi="Arial" w:cs="Arial"/>
          <w:b/>
          <w:kern w:val="28"/>
          <w:szCs w:val="24"/>
        </w:rPr>
      </w:pPr>
      <w:r>
        <w:rPr>
          <w:rFonts w:ascii="Arial" w:hAnsi="Arial" w:cs="Arial"/>
          <w:szCs w:val="24"/>
        </w:rPr>
        <w:br w:type="page"/>
      </w:r>
    </w:p>
    <w:p w14:paraId="349A524C" w14:textId="77777777" w:rsidR="00C25805" w:rsidRPr="006753D0" w:rsidRDefault="00C25805" w:rsidP="00C25805">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59" w:name="_Toc51343036"/>
      <w:bookmarkStart w:id="60" w:name="_Toc51363885"/>
      <w:r w:rsidRPr="006753D0">
        <w:rPr>
          <w:rFonts w:ascii="Arial" w:hAnsi="Arial" w:cs="Arial"/>
          <w:sz w:val="24"/>
          <w:szCs w:val="24"/>
          <w:u w:val="none"/>
        </w:rPr>
        <w:t>Shared Services</w:t>
      </w:r>
      <w:bookmarkEnd w:id="59"/>
      <w:bookmarkEnd w:id="60"/>
    </w:p>
    <w:p w14:paraId="1F5406ED" w14:textId="77777777" w:rsidR="00C25805" w:rsidRDefault="00C25805" w:rsidP="00C25805">
      <w:pPr>
        <w:jc w:val="both"/>
        <w:rPr>
          <w:rFonts w:ascii="Arial" w:hAnsi="Arial" w:cs="Arial"/>
          <w:szCs w:val="32"/>
          <w:lang w:val="en-US"/>
        </w:rPr>
      </w:pPr>
    </w:p>
    <w:tbl>
      <w:tblPr>
        <w:tblStyle w:val="TableGrid"/>
        <w:tblW w:w="0" w:type="auto"/>
        <w:tblInd w:w="-5" w:type="dxa"/>
        <w:tblLook w:val="04A0" w:firstRow="1" w:lastRow="0" w:firstColumn="1" w:lastColumn="0" w:noHBand="0" w:noVBand="1"/>
      </w:tblPr>
      <w:tblGrid>
        <w:gridCol w:w="2646"/>
        <w:gridCol w:w="5662"/>
      </w:tblGrid>
      <w:tr w:rsidR="00C25805" w:rsidRPr="008A1B93" w14:paraId="09560795" w14:textId="77777777" w:rsidTr="00015993">
        <w:tc>
          <w:tcPr>
            <w:tcW w:w="2646" w:type="dxa"/>
          </w:tcPr>
          <w:p w14:paraId="759A795A" w14:textId="77777777" w:rsidR="00C25805" w:rsidRPr="00DD5B71" w:rsidRDefault="00C25805" w:rsidP="00D620B7">
            <w:pPr>
              <w:jc w:val="both"/>
              <w:rPr>
                <w:rFonts w:ascii="Arial" w:hAnsi="Arial" w:cs="Arial"/>
                <w:b/>
                <w:szCs w:val="24"/>
              </w:rPr>
            </w:pPr>
            <w:r>
              <w:rPr>
                <w:rFonts w:ascii="Arial" w:hAnsi="Arial" w:cs="Arial"/>
                <w:b/>
                <w:szCs w:val="24"/>
              </w:rPr>
              <w:t>Committee</w:t>
            </w:r>
          </w:p>
        </w:tc>
        <w:tc>
          <w:tcPr>
            <w:tcW w:w="5662" w:type="dxa"/>
          </w:tcPr>
          <w:p w14:paraId="422E67EF" w14:textId="77777777" w:rsidR="00C25805" w:rsidRPr="00847045" w:rsidRDefault="00C25805" w:rsidP="00D620B7">
            <w:pPr>
              <w:jc w:val="both"/>
              <w:rPr>
                <w:rFonts w:ascii="Arial" w:hAnsi="Arial" w:cs="Arial"/>
                <w:szCs w:val="24"/>
                <w:highlight w:val="yellow"/>
              </w:rPr>
            </w:pPr>
            <w:r w:rsidRPr="007225D8">
              <w:rPr>
                <w:rFonts w:ascii="Arial" w:hAnsi="Arial" w:cs="Arial"/>
                <w:szCs w:val="24"/>
              </w:rPr>
              <w:t>8 September 2020</w:t>
            </w:r>
          </w:p>
        </w:tc>
      </w:tr>
      <w:tr w:rsidR="00C25805" w:rsidRPr="008A1B93" w14:paraId="2CDB91CD" w14:textId="77777777" w:rsidTr="00015993">
        <w:tc>
          <w:tcPr>
            <w:tcW w:w="2646" w:type="dxa"/>
          </w:tcPr>
          <w:p w14:paraId="446D84BE" w14:textId="77777777" w:rsidR="00C25805" w:rsidRPr="00DD5B71" w:rsidRDefault="00C25805" w:rsidP="00D620B7">
            <w:pPr>
              <w:jc w:val="both"/>
              <w:rPr>
                <w:rFonts w:ascii="Arial" w:hAnsi="Arial" w:cs="Arial"/>
                <w:b/>
                <w:szCs w:val="24"/>
              </w:rPr>
            </w:pPr>
            <w:r w:rsidRPr="00DD5B71">
              <w:rPr>
                <w:rFonts w:ascii="Arial" w:hAnsi="Arial" w:cs="Arial"/>
                <w:b/>
                <w:szCs w:val="24"/>
              </w:rPr>
              <w:t>Council</w:t>
            </w:r>
          </w:p>
        </w:tc>
        <w:tc>
          <w:tcPr>
            <w:tcW w:w="5662" w:type="dxa"/>
          </w:tcPr>
          <w:p w14:paraId="388A4DE8" w14:textId="77777777" w:rsidR="00C25805" w:rsidRPr="008A1B93" w:rsidRDefault="00C25805" w:rsidP="00D620B7">
            <w:pPr>
              <w:jc w:val="both"/>
              <w:rPr>
                <w:rFonts w:ascii="Arial" w:hAnsi="Arial" w:cs="Arial"/>
                <w:szCs w:val="24"/>
              </w:rPr>
            </w:pPr>
            <w:r>
              <w:rPr>
                <w:rFonts w:ascii="Arial" w:hAnsi="Arial" w:cs="Arial"/>
                <w:szCs w:val="24"/>
              </w:rPr>
              <w:t>22 September 2020</w:t>
            </w:r>
          </w:p>
        </w:tc>
      </w:tr>
      <w:tr w:rsidR="00C25805" w:rsidRPr="008A1B93" w14:paraId="5CEA28F5" w14:textId="77777777" w:rsidTr="00015993">
        <w:tc>
          <w:tcPr>
            <w:tcW w:w="2646" w:type="dxa"/>
          </w:tcPr>
          <w:p w14:paraId="7E753B1D" w14:textId="77777777" w:rsidR="00C25805" w:rsidRPr="00DD5B71" w:rsidRDefault="00C25805" w:rsidP="00D620B7">
            <w:pPr>
              <w:jc w:val="both"/>
              <w:rPr>
                <w:rFonts w:ascii="Arial" w:hAnsi="Arial" w:cs="Arial"/>
                <w:b/>
                <w:szCs w:val="24"/>
              </w:rPr>
            </w:pPr>
            <w:r w:rsidRPr="00DD5B71">
              <w:rPr>
                <w:rFonts w:ascii="Arial" w:hAnsi="Arial" w:cs="Arial"/>
                <w:b/>
                <w:szCs w:val="24"/>
              </w:rPr>
              <w:t>Applicant</w:t>
            </w:r>
          </w:p>
        </w:tc>
        <w:tc>
          <w:tcPr>
            <w:tcW w:w="5662" w:type="dxa"/>
          </w:tcPr>
          <w:p w14:paraId="7269B8F9" w14:textId="77777777" w:rsidR="00C25805" w:rsidRPr="009376C2" w:rsidRDefault="00C25805" w:rsidP="00D620B7">
            <w:pPr>
              <w:jc w:val="both"/>
              <w:rPr>
                <w:rFonts w:ascii="Arial" w:hAnsi="Arial" w:cs="Arial"/>
                <w:szCs w:val="24"/>
              </w:rPr>
            </w:pPr>
            <w:r w:rsidRPr="009376C2">
              <w:rPr>
                <w:rFonts w:ascii="Arial" w:hAnsi="Arial" w:cs="Arial"/>
                <w:szCs w:val="24"/>
              </w:rPr>
              <w:t>City of Nedlands</w:t>
            </w:r>
          </w:p>
        </w:tc>
      </w:tr>
      <w:tr w:rsidR="00C25805" w:rsidRPr="008A1B93" w14:paraId="0146B99B" w14:textId="77777777" w:rsidTr="00015993">
        <w:tc>
          <w:tcPr>
            <w:tcW w:w="2646" w:type="dxa"/>
          </w:tcPr>
          <w:p w14:paraId="1E322CA0" w14:textId="77777777" w:rsidR="00C25805" w:rsidRPr="00DD5B71" w:rsidRDefault="00C25805" w:rsidP="00D620B7">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62" w:type="dxa"/>
          </w:tcPr>
          <w:p w14:paraId="05E6C601" w14:textId="77777777" w:rsidR="00C25805" w:rsidRPr="00E86F62" w:rsidRDefault="00C25805" w:rsidP="00D620B7">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25805" w:rsidRPr="008A1B93" w14:paraId="00409FC8" w14:textId="77777777" w:rsidTr="00015993">
        <w:tc>
          <w:tcPr>
            <w:tcW w:w="2646" w:type="dxa"/>
          </w:tcPr>
          <w:p w14:paraId="114B2D5A" w14:textId="77777777" w:rsidR="00C25805" w:rsidRPr="00DD5B71" w:rsidRDefault="00C25805" w:rsidP="00D620B7">
            <w:pPr>
              <w:jc w:val="both"/>
              <w:rPr>
                <w:rFonts w:ascii="Arial" w:hAnsi="Arial" w:cs="Arial"/>
                <w:b/>
                <w:szCs w:val="24"/>
              </w:rPr>
            </w:pPr>
            <w:r w:rsidRPr="00DD5B71">
              <w:rPr>
                <w:rFonts w:ascii="Arial" w:hAnsi="Arial" w:cs="Arial"/>
                <w:b/>
                <w:szCs w:val="24"/>
              </w:rPr>
              <w:t>Director</w:t>
            </w:r>
          </w:p>
        </w:tc>
        <w:tc>
          <w:tcPr>
            <w:tcW w:w="5662" w:type="dxa"/>
          </w:tcPr>
          <w:p w14:paraId="0C179876" w14:textId="77777777" w:rsidR="00C25805" w:rsidRPr="008A1B93" w:rsidRDefault="00C25805" w:rsidP="00D620B7">
            <w:pPr>
              <w:jc w:val="both"/>
              <w:rPr>
                <w:rFonts w:ascii="Arial" w:hAnsi="Arial" w:cs="Arial"/>
                <w:szCs w:val="24"/>
              </w:rPr>
            </w:pPr>
            <w:r>
              <w:rPr>
                <w:rFonts w:ascii="Arial" w:hAnsi="Arial" w:cs="Arial"/>
                <w:szCs w:val="24"/>
              </w:rPr>
              <w:t>Peter Mickelson – Director Planning &amp; Development</w:t>
            </w:r>
          </w:p>
        </w:tc>
      </w:tr>
      <w:tr w:rsidR="00C25805" w:rsidRPr="008A1B93" w14:paraId="55A9C45E" w14:textId="77777777" w:rsidTr="00015993">
        <w:tc>
          <w:tcPr>
            <w:tcW w:w="2646" w:type="dxa"/>
          </w:tcPr>
          <w:p w14:paraId="4A3E5A44" w14:textId="77777777" w:rsidR="00C25805" w:rsidRPr="00DD5B71" w:rsidRDefault="00C25805" w:rsidP="00D620B7">
            <w:pPr>
              <w:jc w:val="both"/>
              <w:rPr>
                <w:rFonts w:ascii="Arial" w:hAnsi="Arial" w:cs="Arial"/>
                <w:b/>
                <w:szCs w:val="24"/>
              </w:rPr>
            </w:pPr>
            <w:r>
              <w:rPr>
                <w:rFonts w:ascii="Arial" w:hAnsi="Arial" w:cs="Arial"/>
                <w:b/>
                <w:szCs w:val="24"/>
              </w:rPr>
              <w:t>CEO</w:t>
            </w:r>
          </w:p>
        </w:tc>
        <w:tc>
          <w:tcPr>
            <w:tcW w:w="5662" w:type="dxa"/>
          </w:tcPr>
          <w:p w14:paraId="5519B10B" w14:textId="77777777" w:rsidR="00C25805" w:rsidRPr="00440CAE" w:rsidRDefault="00C25805" w:rsidP="00D620B7">
            <w:pPr>
              <w:jc w:val="both"/>
              <w:rPr>
                <w:rFonts w:ascii="Arial" w:hAnsi="Arial" w:cs="Arial"/>
                <w:szCs w:val="24"/>
              </w:rPr>
            </w:pPr>
            <w:r w:rsidRPr="00440CAE">
              <w:rPr>
                <w:rFonts w:ascii="Arial" w:hAnsi="Arial" w:cs="Arial"/>
                <w:szCs w:val="24"/>
              </w:rPr>
              <w:t>Mark Goodlet</w:t>
            </w:r>
          </w:p>
        </w:tc>
      </w:tr>
      <w:tr w:rsidR="00C25805" w:rsidRPr="008A1B93" w14:paraId="123804DF" w14:textId="77777777" w:rsidTr="00015993">
        <w:tc>
          <w:tcPr>
            <w:tcW w:w="2646" w:type="dxa"/>
          </w:tcPr>
          <w:p w14:paraId="6CDF2E07" w14:textId="77777777" w:rsidR="00C25805" w:rsidRPr="00DD5B71" w:rsidRDefault="00C25805" w:rsidP="00D620B7">
            <w:pPr>
              <w:jc w:val="both"/>
              <w:rPr>
                <w:rFonts w:ascii="Arial" w:hAnsi="Arial" w:cs="Arial"/>
                <w:b/>
                <w:szCs w:val="24"/>
              </w:rPr>
            </w:pPr>
            <w:r>
              <w:rPr>
                <w:rFonts w:ascii="Arial" w:hAnsi="Arial" w:cs="Arial"/>
                <w:b/>
                <w:szCs w:val="24"/>
              </w:rPr>
              <w:t>Attachments</w:t>
            </w:r>
          </w:p>
        </w:tc>
        <w:tc>
          <w:tcPr>
            <w:tcW w:w="5662" w:type="dxa"/>
          </w:tcPr>
          <w:p w14:paraId="48F5A141" w14:textId="77777777" w:rsidR="00C25805" w:rsidRPr="002847DE" w:rsidRDefault="00C25805" w:rsidP="001174EF">
            <w:pPr>
              <w:pStyle w:val="ListParagraph"/>
              <w:numPr>
                <w:ilvl w:val="0"/>
                <w:numId w:val="26"/>
              </w:numPr>
              <w:ind w:left="514" w:hanging="514"/>
              <w:jc w:val="both"/>
              <w:rPr>
                <w:rFonts w:ascii="Arial" w:hAnsi="Arial" w:cs="Arial"/>
                <w:szCs w:val="32"/>
                <w:lang w:val="en-US"/>
              </w:rPr>
            </w:pPr>
            <w:r w:rsidRPr="002847DE">
              <w:rPr>
                <w:rFonts w:ascii="Arial" w:hAnsi="Arial" w:cs="Arial"/>
                <w:szCs w:val="32"/>
                <w:lang w:val="en-US"/>
              </w:rPr>
              <w:t>CEO Weekly Update 12 January 2018</w:t>
            </w:r>
          </w:p>
        </w:tc>
      </w:tr>
      <w:tr w:rsidR="00C25805" w:rsidRPr="008A1B93" w14:paraId="1EDB17B1" w14:textId="77777777" w:rsidTr="00015993">
        <w:tc>
          <w:tcPr>
            <w:tcW w:w="2646" w:type="dxa"/>
          </w:tcPr>
          <w:p w14:paraId="0A1F92B7" w14:textId="77777777" w:rsidR="00C25805" w:rsidRDefault="00C25805" w:rsidP="00D620B7">
            <w:pPr>
              <w:jc w:val="both"/>
              <w:rPr>
                <w:rFonts w:ascii="Arial" w:hAnsi="Arial" w:cs="Arial"/>
                <w:b/>
                <w:szCs w:val="24"/>
              </w:rPr>
            </w:pPr>
            <w:r>
              <w:rPr>
                <w:rFonts w:ascii="Arial" w:hAnsi="Arial" w:cs="Arial"/>
                <w:b/>
                <w:szCs w:val="24"/>
              </w:rPr>
              <w:t>Confidential Attachments</w:t>
            </w:r>
          </w:p>
        </w:tc>
        <w:tc>
          <w:tcPr>
            <w:tcW w:w="5662" w:type="dxa"/>
          </w:tcPr>
          <w:p w14:paraId="784C36B1" w14:textId="77777777" w:rsidR="00C25805" w:rsidRPr="00433713" w:rsidRDefault="00C25805" w:rsidP="00D620B7">
            <w:pPr>
              <w:jc w:val="both"/>
              <w:rPr>
                <w:rFonts w:ascii="Arial" w:hAnsi="Arial" w:cs="Arial"/>
                <w:szCs w:val="32"/>
                <w:lang w:val="en-US"/>
              </w:rPr>
            </w:pPr>
            <w:r w:rsidRPr="00433713">
              <w:rPr>
                <w:rFonts w:ascii="Arial" w:hAnsi="Arial" w:cs="Arial"/>
                <w:szCs w:val="32"/>
                <w:lang w:val="en-US"/>
              </w:rPr>
              <w:t>Nil</w:t>
            </w:r>
          </w:p>
        </w:tc>
      </w:tr>
    </w:tbl>
    <w:p w14:paraId="5628B0A6" w14:textId="77777777" w:rsidR="00C25805" w:rsidRDefault="00C25805" w:rsidP="00C25805">
      <w:pPr>
        <w:jc w:val="both"/>
        <w:rPr>
          <w:rFonts w:ascii="Arial" w:hAnsi="Arial" w:cs="Arial"/>
          <w:b/>
          <w:szCs w:val="32"/>
          <w:lang w:val="en-US"/>
        </w:rPr>
      </w:pPr>
    </w:p>
    <w:p w14:paraId="366B873C" w14:textId="3CD83A8E" w:rsidR="00C25805" w:rsidRPr="00E40B09" w:rsidRDefault="00C25805" w:rsidP="00C25805">
      <w:pPr>
        <w:jc w:val="both"/>
        <w:rPr>
          <w:rFonts w:ascii="Arial" w:hAnsi="Arial" w:cs="Arial"/>
          <w:b/>
          <w:szCs w:val="28"/>
          <w:lang w:val="en-US"/>
        </w:rPr>
      </w:pPr>
      <w:r>
        <w:rPr>
          <w:rFonts w:ascii="Arial" w:hAnsi="Arial" w:cs="Arial"/>
          <w:b/>
          <w:sz w:val="28"/>
          <w:szCs w:val="32"/>
          <w:lang w:val="en-US"/>
        </w:rPr>
        <w:t xml:space="preserve">Committee Recommendation / </w:t>
      </w:r>
      <w:r w:rsidRPr="00AD73CC">
        <w:rPr>
          <w:rFonts w:ascii="Arial" w:hAnsi="Arial" w:cs="Arial"/>
          <w:b/>
          <w:sz w:val="28"/>
          <w:szCs w:val="32"/>
          <w:lang w:val="en-US"/>
        </w:rPr>
        <w:t xml:space="preserve">Recommendation to </w:t>
      </w:r>
      <w:r>
        <w:rPr>
          <w:rFonts w:ascii="Arial" w:hAnsi="Arial" w:cs="Arial"/>
          <w:b/>
          <w:sz w:val="28"/>
          <w:szCs w:val="32"/>
          <w:lang w:val="en-US"/>
        </w:rPr>
        <w:t>Committee</w:t>
      </w:r>
    </w:p>
    <w:p w14:paraId="562FDD8A" w14:textId="77777777" w:rsidR="00C25805" w:rsidRPr="00AD73CC" w:rsidRDefault="00C25805" w:rsidP="00C25805">
      <w:pPr>
        <w:jc w:val="both"/>
        <w:rPr>
          <w:rFonts w:ascii="Arial" w:hAnsi="Arial" w:cs="Arial"/>
          <w:b/>
          <w:szCs w:val="32"/>
          <w:lang w:val="en-US"/>
        </w:rPr>
      </w:pPr>
    </w:p>
    <w:p w14:paraId="0552E1AF" w14:textId="77777777" w:rsidR="00C25805" w:rsidRDefault="00C25805" w:rsidP="00C25805">
      <w:pPr>
        <w:jc w:val="both"/>
        <w:rPr>
          <w:rFonts w:ascii="Arial" w:hAnsi="Arial" w:cs="Arial"/>
          <w:b/>
          <w:szCs w:val="24"/>
        </w:rPr>
      </w:pPr>
      <w:r w:rsidRPr="000C5697">
        <w:rPr>
          <w:rFonts w:ascii="Arial" w:hAnsi="Arial" w:cs="Arial"/>
          <w:b/>
          <w:szCs w:val="32"/>
          <w:lang w:val="en-US"/>
        </w:rPr>
        <w:t>Council</w:t>
      </w:r>
      <w:r>
        <w:rPr>
          <w:rFonts w:ascii="Arial" w:hAnsi="Arial" w:cs="Arial"/>
          <w:b/>
          <w:szCs w:val="32"/>
          <w:lang w:val="en-US"/>
        </w:rPr>
        <w:t xml:space="preserve"> approves</w:t>
      </w:r>
      <w:r w:rsidRPr="00B3794F">
        <w:rPr>
          <w:rFonts w:ascii="Arial" w:hAnsi="Arial" w:cs="Arial"/>
          <w:b/>
          <w:szCs w:val="24"/>
        </w:rPr>
        <w:t xml:space="preserve"> the </w:t>
      </w:r>
      <w:r>
        <w:rPr>
          <w:rFonts w:ascii="Arial" w:hAnsi="Arial" w:cs="Arial"/>
          <w:b/>
          <w:szCs w:val="24"/>
        </w:rPr>
        <w:t xml:space="preserve">continued </w:t>
      </w:r>
      <w:r w:rsidRPr="00B3794F">
        <w:rPr>
          <w:rFonts w:ascii="Arial" w:hAnsi="Arial" w:cs="Arial"/>
          <w:b/>
          <w:szCs w:val="24"/>
        </w:rPr>
        <w:t>provision of shared services to other local governments</w:t>
      </w:r>
      <w:r>
        <w:rPr>
          <w:rFonts w:ascii="Arial" w:hAnsi="Arial" w:cs="Arial"/>
          <w:b/>
          <w:szCs w:val="24"/>
        </w:rPr>
        <w:t>.</w:t>
      </w:r>
    </w:p>
    <w:p w14:paraId="57A8B54A" w14:textId="77777777" w:rsidR="00C25805" w:rsidRDefault="00C25805" w:rsidP="00C25805">
      <w:pPr>
        <w:jc w:val="both"/>
        <w:rPr>
          <w:rFonts w:ascii="Arial" w:hAnsi="Arial" w:cs="Arial"/>
          <w:b/>
          <w:szCs w:val="24"/>
        </w:rPr>
      </w:pPr>
    </w:p>
    <w:p w14:paraId="7E3FB2FE" w14:textId="77777777" w:rsidR="00C25805" w:rsidRDefault="00C25805" w:rsidP="00C25805">
      <w:pPr>
        <w:jc w:val="both"/>
        <w:rPr>
          <w:rFonts w:ascii="Arial" w:hAnsi="Arial" w:cs="Arial"/>
          <w:b/>
          <w:szCs w:val="24"/>
        </w:rPr>
      </w:pPr>
    </w:p>
    <w:p w14:paraId="4BC7AC2A" w14:textId="77777777" w:rsidR="00F459F3" w:rsidRDefault="00F459F3">
      <w:pPr>
        <w:rPr>
          <w:rFonts w:ascii="Arial" w:hAnsi="Arial" w:cs="Arial"/>
          <w:b/>
          <w:kern w:val="28"/>
          <w:szCs w:val="24"/>
        </w:rPr>
      </w:pPr>
      <w:r>
        <w:rPr>
          <w:rFonts w:ascii="Arial" w:hAnsi="Arial" w:cs="Arial"/>
          <w:szCs w:val="24"/>
        </w:rPr>
        <w:br w:type="page"/>
      </w:r>
    </w:p>
    <w:p w14:paraId="130DA372" w14:textId="4E56F87C" w:rsidR="00F459F3" w:rsidRPr="00012C59" w:rsidRDefault="00F459F3" w:rsidP="00F459F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1" w:name="_Toc51363886"/>
      <w:r>
        <w:rPr>
          <w:rFonts w:ascii="Arial" w:hAnsi="Arial" w:cs="Arial"/>
          <w:sz w:val="24"/>
          <w:szCs w:val="24"/>
          <w:u w:val="none"/>
        </w:rPr>
        <w:t>Monthly Financial Report – August 2020</w:t>
      </w:r>
      <w:bookmarkEnd w:id="61"/>
    </w:p>
    <w:p w14:paraId="0D43FE05" w14:textId="77777777" w:rsidR="00F459F3" w:rsidRDefault="00F459F3" w:rsidP="00F459F3">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80"/>
        <w:gridCol w:w="6028"/>
      </w:tblGrid>
      <w:tr w:rsidR="00943995" w:rsidRPr="008A1B93" w14:paraId="703A0DAE" w14:textId="77777777" w:rsidTr="00AA4476">
        <w:tc>
          <w:tcPr>
            <w:tcW w:w="2280" w:type="dxa"/>
          </w:tcPr>
          <w:p w14:paraId="3C303B8F" w14:textId="77777777" w:rsidR="00943995" w:rsidRPr="00DD5B71" w:rsidRDefault="00943995" w:rsidP="00D620B7">
            <w:pPr>
              <w:jc w:val="both"/>
              <w:rPr>
                <w:rFonts w:ascii="Arial" w:hAnsi="Arial" w:cs="Arial"/>
                <w:b/>
                <w:szCs w:val="24"/>
              </w:rPr>
            </w:pPr>
            <w:r w:rsidRPr="00DD5B71">
              <w:rPr>
                <w:rFonts w:ascii="Arial" w:hAnsi="Arial" w:cs="Arial"/>
                <w:b/>
                <w:szCs w:val="24"/>
              </w:rPr>
              <w:t>Council</w:t>
            </w:r>
          </w:p>
        </w:tc>
        <w:tc>
          <w:tcPr>
            <w:tcW w:w="6028" w:type="dxa"/>
          </w:tcPr>
          <w:p w14:paraId="2169BB10" w14:textId="77777777" w:rsidR="00943995" w:rsidRPr="00F80BA8" w:rsidRDefault="00943995" w:rsidP="00D620B7">
            <w:pPr>
              <w:jc w:val="both"/>
              <w:rPr>
                <w:rFonts w:ascii="Arial" w:hAnsi="Arial" w:cs="Arial"/>
                <w:szCs w:val="24"/>
                <w:highlight w:val="yellow"/>
              </w:rPr>
            </w:pPr>
            <w:r>
              <w:rPr>
                <w:rFonts w:ascii="Arial" w:hAnsi="Arial" w:cs="Arial"/>
                <w:szCs w:val="24"/>
              </w:rPr>
              <w:t>22 September</w:t>
            </w:r>
            <w:r w:rsidRPr="00476AEF">
              <w:rPr>
                <w:rFonts w:ascii="Arial" w:hAnsi="Arial" w:cs="Arial"/>
                <w:szCs w:val="24"/>
              </w:rPr>
              <w:t xml:space="preserve"> 20</w:t>
            </w:r>
            <w:r>
              <w:rPr>
                <w:rFonts w:ascii="Arial" w:hAnsi="Arial" w:cs="Arial"/>
                <w:szCs w:val="24"/>
              </w:rPr>
              <w:t>20</w:t>
            </w:r>
          </w:p>
        </w:tc>
      </w:tr>
      <w:tr w:rsidR="00943995" w:rsidRPr="008A1B93" w14:paraId="18438377" w14:textId="77777777" w:rsidTr="00AA4476">
        <w:tc>
          <w:tcPr>
            <w:tcW w:w="2280" w:type="dxa"/>
          </w:tcPr>
          <w:p w14:paraId="7E2BC73D" w14:textId="77777777" w:rsidR="00943995" w:rsidRPr="00DD5B71" w:rsidRDefault="00943995" w:rsidP="00D620B7">
            <w:pPr>
              <w:jc w:val="both"/>
              <w:rPr>
                <w:rFonts w:ascii="Arial" w:hAnsi="Arial" w:cs="Arial"/>
                <w:b/>
                <w:szCs w:val="24"/>
              </w:rPr>
            </w:pPr>
            <w:r w:rsidRPr="00DD5B71">
              <w:rPr>
                <w:rFonts w:ascii="Arial" w:hAnsi="Arial" w:cs="Arial"/>
                <w:b/>
                <w:szCs w:val="24"/>
              </w:rPr>
              <w:t>Applicant</w:t>
            </w:r>
          </w:p>
        </w:tc>
        <w:tc>
          <w:tcPr>
            <w:tcW w:w="6028" w:type="dxa"/>
          </w:tcPr>
          <w:p w14:paraId="70877940" w14:textId="77777777" w:rsidR="00943995" w:rsidRPr="008A1B93" w:rsidRDefault="00943995" w:rsidP="00D620B7">
            <w:pPr>
              <w:jc w:val="both"/>
              <w:rPr>
                <w:rFonts w:ascii="Arial" w:hAnsi="Arial" w:cs="Arial"/>
                <w:szCs w:val="24"/>
              </w:rPr>
            </w:pPr>
            <w:r w:rsidRPr="002F5D2B">
              <w:rPr>
                <w:rFonts w:ascii="Arial" w:hAnsi="Arial" w:cs="Arial"/>
                <w:szCs w:val="24"/>
              </w:rPr>
              <w:t>City of Nedlands</w:t>
            </w:r>
          </w:p>
        </w:tc>
      </w:tr>
      <w:tr w:rsidR="00943995" w:rsidRPr="008A1B93" w14:paraId="2B566B93" w14:textId="77777777" w:rsidTr="00AA4476">
        <w:tc>
          <w:tcPr>
            <w:tcW w:w="2280" w:type="dxa"/>
          </w:tcPr>
          <w:p w14:paraId="71171F67" w14:textId="77777777" w:rsidR="00943995" w:rsidRDefault="00943995" w:rsidP="00D620B7">
            <w:pPr>
              <w:jc w:val="both"/>
              <w:rPr>
                <w:rFonts w:ascii="Arial" w:hAnsi="Arial" w:cs="Arial"/>
                <w:b/>
                <w:szCs w:val="24"/>
              </w:rPr>
            </w:pPr>
            <w:r w:rsidRPr="00503322">
              <w:rPr>
                <w:rFonts w:ascii="Arial" w:eastAsia="Calibri" w:hAnsi="Arial" w:cs="Arial"/>
                <w:b/>
                <w:szCs w:val="24"/>
              </w:rPr>
              <w:t>Employee Disclosure under section 5.70 Local Government Act</w:t>
            </w:r>
          </w:p>
        </w:tc>
        <w:tc>
          <w:tcPr>
            <w:tcW w:w="6028" w:type="dxa"/>
          </w:tcPr>
          <w:p w14:paraId="1F1CB4F2" w14:textId="77777777" w:rsidR="00943995" w:rsidRDefault="00943995" w:rsidP="00D620B7">
            <w:pPr>
              <w:jc w:val="both"/>
              <w:rPr>
                <w:rFonts w:ascii="Arial" w:hAnsi="Arial" w:cs="Arial"/>
                <w:szCs w:val="24"/>
              </w:rPr>
            </w:pPr>
            <w:r>
              <w:rPr>
                <w:rFonts w:ascii="Arial" w:hAnsi="Arial" w:cs="Arial"/>
                <w:szCs w:val="24"/>
              </w:rPr>
              <w:t>Nil</w:t>
            </w:r>
          </w:p>
        </w:tc>
      </w:tr>
      <w:tr w:rsidR="00943995" w:rsidRPr="008A1B93" w14:paraId="7212D059" w14:textId="77777777" w:rsidTr="00AA4476">
        <w:tc>
          <w:tcPr>
            <w:tcW w:w="2280" w:type="dxa"/>
          </w:tcPr>
          <w:p w14:paraId="2D69C111" w14:textId="77777777" w:rsidR="00943995" w:rsidRPr="00DD5B71" w:rsidRDefault="00943995" w:rsidP="00D620B7">
            <w:pPr>
              <w:jc w:val="both"/>
              <w:rPr>
                <w:rFonts w:ascii="Arial" w:hAnsi="Arial" w:cs="Arial"/>
                <w:b/>
                <w:szCs w:val="24"/>
              </w:rPr>
            </w:pPr>
            <w:r w:rsidRPr="00DD5B71">
              <w:rPr>
                <w:rFonts w:ascii="Arial" w:hAnsi="Arial" w:cs="Arial"/>
                <w:b/>
                <w:szCs w:val="24"/>
              </w:rPr>
              <w:t>Director</w:t>
            </w:r>
          </w:p>
        </w:tc>
        <w:tc>
          <w:tcPr>
            <w:tcW w:w="6028" w:type="dxa"/>
          </w:tcPr>
          <w:p w14:paraId="4D207AC6" w14:textId="77777777" w:rsidR="00943995" w:rsidRPr="008A1B93" w:rsidRDefault="00943995" w:rsidP="00D620B7">
            <w:pPr>
              <w:jc w:val="both"/>
              <w:rPr>
                <w:rFonts w:ascii="Arial" w:hAnsi="Arial" w:cs="Arial"/>
                <w:szCs w:val="24"/>
              </w:rPr>
            </w:pPr>
            <w:r>
              <w:rPr>
                <w:rFonts w:ascii="Arial" w:hAnsi="Arial" w:cs="Arial"/>
                <w:szCs w:val="24"/>
              </w:rPr>
              <w:t>Lorraine Driscoll – Director Corporate &amp; Strategy</w:t>
            </w:r>
          </w:p>
        </w:tc>
      </w:tr>
      <w:tr w:rsidR="00943995" w:rsidRPr="008A1B93" w14:paraId="50637E3B" w14:textId="77777777" w:rsidTr="00AA4476">
        <w:tc>
          <w:tcPr>
            <w:tcW w:w="2280" w:type="dxa"/>
          </w:tcPr>
          <w:p w14:paraId="56CFDF0A" w14:textId="77777777" w:rsidR="00943995" w:rsidRPr="00DD5B71" w:rsidRDefault="00943995" w:rsidP="00D620B7">
            <w:pPr>
              <w:jc w:val="both"/>
              <w:rPr>
                <w:rFonts w:ascii="Arial" w:hAnsi="Arial" w:cs="Arial"/>
                <w:b/>
                <w:szCs w:val="24"/>
              </w:rPr>
            </w:pPr>
            <w:r>
              <w:rPr>
                <w:rFonts w:ascii="Arial" w:hAnsi="Arial" w:cs="Arial"/>
                <w:b/>
                <w:szCs w:val="24"/>
              </w:rPr>
              <w:t>Attachments</w:t>
            </w:r>
          </w:p>
        </w:tc>
        <w:tc>
          <w:tcPr>
            <w:tcW w:w="6028" w:type="dxa"/>
          </w:tcPr>
          <w:p w14:paraId="7FAC7472" w14:textId="77777777" w:rsidR="00943995" w:rsidRPr="003665D9" w:rsidRDefault="00943995" w:rsidP="001174EF">
            <w:pPr>
              <w:numPr>
                <w:ilvl w:val="0"/>
                <w:numId w:val="43"/>
              </w:numPr>
              <w:ind w:left="447" w:hanging="447"/>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31 August</w:t>
            </w:r>
            <w:r w:rsidRPr="003665D9">
              <w:rPr>
                <w:rFonts w:ascii="Arial" w:hAnsi="Arial" w:cs="Arial"/>
                <w:szCs w:val="32"/>
                <w:lang w:val="en-US"/>
              </w:rPr>
              <w:t xml:space="preserve"> 20</w:t>
            </w:r>
            <w:r>
              <w:rPr>
                <w:rFonts w:ascii="Arial" w:hAnsi="Arial" w:cs="Arial"/>
                <w:szCs w:val="32"/>
                <w:lang w:val="en-US"/>
              </w:rPr>
              <w:t>20</w:t>
            </w:r>
          </w:p>
          <w:p w14:paraId="15FC363F" w14:textId="77777777" w:rsidR="00943995" w:rsidRPr="00144BE4" w:rsidRDefault="00943995" w:rsidP="001174EF">
            <w:pPr>
              <w:numPr>
                <w:ilvl w:val="0"/>
                <w:numId w:val="43"/>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31 August</w:t>
            </w:r>
            <w:r w:rsidRPr="003665D9">
              <w:rPr>
                <w:rFonts w:ascii="Arial" w:hAnsi="Arial" w:cs="Arial"/>
                <w:szCs w:val="32"/>
                <w:lang w:val="en-US"/>
              </w:rPr>
              <w:t xml:space="preserve"> 20</w:t>
            </w:r>
            <w:r>
              <w:rPr>
                <w:rFonts w:ascii="Arial" w:hAnsi="Arial" w:cs="Arial"/>
                <w:szCs w:val="32"/>
                <w:lang w:val="en-US"/>
              </w:rPr>
              <w:t>20</w:t>
            </w:r>
          </w:p>
          <w:p w14:paraId="07B9DA0B" w14:textId="77777777" w:rsidR="00943995" w:rsidRPr="003665D9" w:rsidRDefault="00943995" w:rsidP="001174EF">
            <w:pPr>
              <w:numPr>
                <w:ilvl w:val="0"/>
                <w:numId w:val="43"/>
              </w:numPr>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31 August 2020</w:t>
            </w:r>
          </w:p>
          <w:p w14:paraId="7FEE9296" w14:textId="77777777" w:rsidR="00943995" w:rsidRPr="006E012D" w:rsidRDefault="00943995" w:rsidP="001174EF">
            <w:pPr>
              <w:numPr>
                <w:ilvl w:val="0"/>
                <w:numId w:val="43"/>
              </w:numPr>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 31 August 2020</w:t>
            </w:r>
          </w:p>
          <w:p w14:paraId="7E7A8657" w14:textId="77777777" w:rsidR="00943995" w:rsidRDefault="00943995" w:rsidP="001174EF">
            <w:pPr>
              <w:numPr>
                <w:ilvl w:val="0"/>
                <w:numId w:val="43"/>
              </w:numPr>
              <w:ind w:left="426" w:hanging="426"/>
              <w:jc w:val="both"/>
              <w:rPr>
                <w:rFonts w:ascii="Arial" w:hAnsi="Arial" w:cs="Arial"/>
                <w:szCs w:val="24"/>
              </w:rPr>
            </w:pPr>
            <w:r>
              <w:rPr>
                <w:rFonts w:ascii="Arial" w:hAnsi="Arial" w:cs="Arial"/>
                <w:szCs w:val="24"/>
              </w:rPr>
              <w:t>Borrowings – 31 August 2020</w:t>
            </w:r>
          </w:p>
          <w:p w14:paraId="3D80AF91" w14:textId="77777777" w:rsidR="00943995" w:rsidRDefault="00943995" w:rsidP="001174EF">
            <w:pPr>
              <w:numPr>
                <w:ilvl w:val="0"/>
                <w:numId w:val="43"/>
              </w:numPr>
              <w:ind w:left="426" w:hanging="426"/>
              <w:jc w:val="both"/>
              <w:rPr>
                <w:rFonts w:ascii="Arial" w:hAnsi="Arial" w:cs="Arial"/>
                <w:szCs w:val="24"/>
              </w:rPr>
            </w:pPr>
            <w:r>
              <w:rPr>
                <w:rFonts w:ascii="Arial" w:hAnsi="Arial" w:cs="Arial"/>
                <w:szCs w:val="24"/>
              </w:rPr>
              <w:t>Statement of Financial Position – 31 August 2020</w:t>
            </w:r>
          </w:p>
          <w:p w14:paraId="0CDC202D" w14:textId="77777777" w:rsidR="00943995" w:rsidRDefault="00943995" w:rsidP="001174EF">
            <w:pPr>
              <w:numPr>
                <w:ilvl w:val="0"/>
                <w:numId w:val="43"/>
              </w:numPr>
              <w:ind w:left="426" w:hanging="426"/>
              <w:jc w:val="both"/>
              <w:rPr>
                <w:rFonts w:ascii="Arial" w:hAnsi="Arial" w:cs="Arial"/>
                <w:szCs w:val="24"/>
              </w:rPr>
            </w:pPr>
            <w:r>
              <w:rPr>
                <w:rFonts w:ascii="Arial" w:hAnsi="Arial" w:cs="Arial"/>
                <w:szCs w:val="24"/>
              </w:rPr>
              <w:t>Operating Income &amp; Expenditure by Reporting Activity – 31 August 2020</w:t>
            </w:r>
          </w:p>
          <w:p w14:paraId="73CB114C" w14:textId="77777777" w:rsidR="00943995" w:rsidRPr="000E0632" w:rsidRDefault="00943995" w:rsidP="001174EF">
            <w:pPr>
              <w:numPr>
                <w:ilvl w:val="0"/>
                <w:numId w:val="43"/>
              </w:numPr>
              <w:ind w:left="426" w:hanging="426"/>
              <w:jc w:val="both"/>
              <w:rPr>
                <w:rFonts w:ascii="Arial" w:hAnsi="Arial" w:cs="Arial"/>
                <w:szCs w:val="24"/>
              </w:rPr>
            </w:pPr>
            <w:r>
              <w:rPr>
                <w:rFonts w:ascii="Arial" w:hAnsi="Arial" w:cs="Arial"/>
                <w:szCs w:val="24"/>
              </w:rPr>
              <w:t>Operating Income by Reporting Nature &amp; Type – 31 August 2020</w:t>
            </w:r>
          </w:p>
        </w:tc>
      </w:tr>
    </w:tbl>
    <w:p w14:paraId="13EE6D63" w14:textId="77777777" w:rsidR="00943995" w:rsidRDefault="00943995" w:rsidP="00943995">
      <w:pPr>
        <w:jc w:val="both"/>
        <w:rPr>
          <w:rFonts w:ascii="Arial" w:hAnsi="Arial" w:cs="Arial"/>
          <w:b/>
          <w:szCs w:val="32"/>
          <w:lang w:val="en-US"/>
        </w:rPr>
      </w:pPr>
    </w:p>
    <w:p w14:paraId="3CE71B2C" w14:textId="77777777" w:rsidR="00943995" w:rsidRPr="00AD73CC" w:rsidRDefault="00943995" w:rsidP="00943995">
      <w:pPr>
        <w:jc w:val="both"/>
        <w:rPr>
          <w:rFonts w:ascii="Arial" w:hAnsi="Arial" w:cs="Arial"/>
          <w:b/>
          <w:sz w:val="28"/>
          <w:szCs w:val="32"/>
          <w:lang w:val="en-US"/>
        </w:rPr>
      </w:pPr>
      <w:r w:rsidRPr="00AD73CC">
        <w:rPr>
          <w:rFonts w:ascii="Arial" w:hAnsi="Arial" w:cs="Arial"/>
          <w:b/>
          <w:sz w:val="28"/>
          <w:szCs w:val="32"/>
          <w:lang w:val="en-US"/>
        </w:rPr>
        <w:t>Executive Summary</w:t>
      </w:r>
    </w:p>
    <w:p w14:paraId="090A4745" w14:textId="77777777" w:rsidR="00943995" w:rsidRPr="00AD73CC" w:rsidRDefault="00943995" w:rsidP="00943995">
      <w:pPr>
        <w:jc w:val="both"/>
        <w:rPr>
          <w:rFonts w:ascii="Arial" w:hAnsi="Arial" w:cs="Arial"/>
          <w:b/>
          <w:szCs w:val="32"/>
          <w:lang w:val="en-US"/>
        </w:rPr>
      </w:pPr>
    </w:p>
    <w:p w14:paraId="6A5CE533" w14:textId="77777777" w:rsidR="00943995" w:rsidRPr="000312CA" w:rsidRDefault="00943995" w:rsidP="00943995">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08D1CC24" w14:textId="77777777" w:rsidR="00943995" w:rsidRDefault="00943995" w:rsidP="00943995">
      <w:pPr>
        <w:jc w:val="both"/>
        <w:rPr>
          <w:rFonts w:ascii="Arial" w:hAnsi="Arial" w:cs="Arial"/>
          <w:b/>
          <w:szCs w:val="32"/>
          <w:lang w:val="en-US"/>
        </w:rPr>
      </w:pPr>
    </w:p>
    <w:p w14:paraId="73914928" w14:textId="77777777" w:rsidR="00943995" w:rsidRDefault="00943995" w:rsidP="00943995">
      <w:pPr>
        <w:jc w:val="both"/>
        <w:rPr>
          <w:rFonts w:ascii="Arial" w:hAnsi="Arial" w:cs="Arial"/>
          <w:b/>
          <w:szCs w:val="32"/>
          <w:lang w:val="en-US"/>
        </w:rPr>
      </w:pPr>
    </w:p>
    <w:p w14:paraId="27B079B2" w14:textId="77777777" w:rsidR="00943995" w:rsidRPr="00AD73CC" w:rsidRDefault="00943995" w:rsidP="00943995">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38396660" w14:textId="77777777" w:rsidR="00943995" w:rsidRPr="00AD73CC" w:rsidRDefault="00943995" w:rsidP="00943995">
      <w:pPr>
        <w:jc w:val="both"/>
        <w:rPr>
          <w:rFonts w:ascii="Arial" w:hAnsi="Arial" w:cs="Arial"/>
          <w:b/>
          <w:szCs w:val="32"/>
          <w:lang w:val="en-US"/>
        </w:rPr>
      </w:pPr>
    </w:p>
    <w:p w14:paraId="0D193A02" w14:textId="77777777" w:rsidR="00943995" w:rsidRPr="00CF2198" w:rsidRDefault="00943995" w:rsidP="00943995">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August 2020. </w:t>
      </w:r>
    </w:p>
    <w:p w14:paraId="1BD31CFF" w14:textId="77777777" w:rsidR="00943995" w:rsidRDefault="00943995" w:rsidP="00943995">
      <w:pPr>
        <w:jc w:val="both"/>
        <w:rPr>
          <w:rFonts w:ascii="Arial" w:hAnsi="Arial" w:cs="Arial"/>
          <w:b/>
          <w:szCs w:val="32"/>
        </w:rPr>
      </w:pPr>
    </w:p>
    <w:p w14:paraId="0D0C13F1" w14:textId="77777777" w:rsidR="00943995" w:rsidRPr="00AD73CC" w:rsidRDefault="00943995" w:rsidP="00943995">
      <w:pPr>
        <w:jc w:val="both"/>
        <w:rPr>
          <w:rFonts w:ascii="Arial" w:hAnsi="Arial" w:cs="Arial"/>
          <w:b/>
          <w:szCs w:val="32"/>
          <w:lang w:val="en-US"/>
        </w:rPr>
      </w:pPr>
    </w:p>
    <w:p w14:paraId="2365CBF6" w14:textId="77777777" w:rsidR="00943995" w:rsidRPr="00AD73CC" w:rsidRDefault="00943995" w:rsidP="00943995">
      <w:pPr>
        <w:jc w:val="both"/>
        <w:rPr>
          <w:rFonts w:ascii="Arial" w:hAnsi="Arial" w:cs="Arial"/>
          <w:b/>
          <w:sz w:val="28"/>
          <w:szCs w:val="32"/>
          <w:lang w:val="en-US"/>
        </w:rPr>
      </w:pPr>
      <w:r>
        <w:rPr>
          <w:rFonts w:ascii="Arial" w:hAnsi="Arial" w:cs="Arial"/>
          <w:b/>
          <w:sz w:val="28"/>
          <w:szCs w:val="32"/>
          <w:lang w:val="en-US"/>
        </w:rPr>
        <w:t>Discussion/Overview</w:t>
      </w:r>
    </w:p>
    <w:p w14:paraId="134E53D1" w14:textId="77777777" w:rsidR="00943995" w:rsidRDefault="00943995" w:rsidP="00943995">
      <w:pPr>
        <w:jc w:val="both"/>
        <w:rPr>
          <w:rFonts w:ascii="Arial" w:hAnsi="Arial" w:cs="Arial"/>
          <w:szCs w:val="32"/>
          <w:lang w:val="en-US"/>
        </w:rPr>
      </w:pPr>
    </w:p>
    <w:p w14:paraId="3EF23C49" w14:textId="45C77E39" w:rsidR="00943995" w:rsidRPr="00E9480B" w:rsidRDefault="00943995" w:rsidP="00943995">
      <w:pPr>
        <w:jc w:val="both"/>
        <w:rPr>
          <w:rFonts w:ascii="Arial" w:hAnsi="Arial" w:cs="Arial"/>
          <w:szCs w:val="24"/>
        </w:rPr>
      </w:pPr>
      <w:r w:rsidRPr="00E9480B">
        <w:rPr>
          <w:rFonts w:ascii="Arial" w:hAnsi="Arial" w:cs="Arial"/>
          <w:szCs w:val="24"/>
        </w:rPr>
        <w:t>The financial impact of C</w:t>
      </w:r>
      <w:r>
        <w:rPr>
          <w:rFonts w:ascii="Arial" w:hAnsi="Arial" w:cs="Arial"/>
          <w:szCs w:val="24"/>
        </w:rPr>
        <w:t>OVID-</w:t>
      </w:r>
      <w:r w:rsidRPr="00E9480B">
        <w:rPr>
          <w:rFonts w:ascii="Arial" w:hAnsi="Arial" w:cs="Arial"/>
          <w:szCs w:val="24"/>
        </w:rPr>
        <w:t xml:space="preserve">19 is reflected </w:t>
      </w:r>
      <w:r>
        <w:rPr>
          <w:rFonts w:ascii="Arial" w:hAnsi="Arial" w:cs="Arial"/>
          <w:szCs w:val="24"/>
        </w:rPr>
        <w:t>with effect from April</w:t>
      </w:r>
      <w:r w:rsidRPr="00E9480B">
        <w:rPr>
          <w:rFonts w:ascii="Arial" w:hAnsi="Arial" w:cs="Arial"/>
          <w:szCs w:val="24"/>
        </w:rPr>
        <w:t xml:space="preserve">, the Hardship policy endorsed at the Special Council Meeting of 14 April 2020 introduced measures to support the City’s many stakeholders these are also reflected in the </w:t>
      </w:r>
      <w:r>
        <w:rPr>
          <w:rFonts w:ascii="Arial" w:hAnsi="Arial" w:cs="Arial"/>
          <w:szCs w:val="24"/>
        </w:rPr>
        <w:t>financials</w:t>
      </w:r>
      <w:r w:rsidRPr="00E9480B">
        <w:rPr>
          <w:rFonts w:ascii="Arial" w:hAnsi="Arial" w:cs="Arial"/>
          <w:szCs w:val="24"/>
        </w:rPr>
        <w:t xml:space="preserve">. </w:t>
      </w:r>
    </w:p>
    <w:p w14:paraId="6DFFA1AC" w14:textId="77777777" w:rsidR="00943995" w:rsidRDefault="00943995" w:rsidP="00943995">
      <w:pPr>
        <w:jc w:val="both"/>
        <w:rPr>
          <w:rFonts w:ascii="Arial" w:hAnsi="Arial" w:cs="Arial"/>
          <w:szCs w:val="32"/>
          <w:lang w:val="en-US"/>
        </w:rPr>
      </w:pPr>
    </w:p>
    <w:p w14:paraId="02EA2592" w14:textId="77777777" w:rsidR="00943995" w:rsidRPr="002F5D2B" w:rsidRDefault="00943995" w:rsidP="00943995">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6BAFFCAC" w14:textId="77777777" w:rsidR="00943995" w:rsidRDefault="00943995" w:rsidP="00943995">
      <w:pPr>
        <w:jc w:val="both"/>
        <w:rPr>
          <w:rFonts w:ascii="Arial" w:hAnsi="Arial" w:cs="Arial"/>
          <w:szCs w:val="24"/>
          <w:lang w:val="en-US"/>
        </w:rPr>
      </w:pPr>
    </w:p>
    <w:p w14:paraId="30DA6061" w14:textId="77777777" w:rsidR="00AA4476" w:rsidRDefault="00AA4476" w:rsidP="00943995">
      <w:pPr>
        <w:jc w:val="both"/>
        <w:rPr>
          <w:rFonts w:ascii="Arial" w:hAnsi="Arial" w:cs="Arial"/>
          <w:szCs w:val="32"/>
        </w:rPr>
      </w:pPr>
    </w:p>
    <w:p w14:paraId="597D39E3" w14:textId="11422036" w:rsidR="00943995" w:rsidRDefault="00943995" w:rsidP="00943995">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34229D7F" w14:textId="77777777" w:rsidR="00943995" w:rsidRDefault="00943995" w:rsidP="00943995">
      <w:pPr>
        <w:jc w:val="both"/>
        <w:rPr>
          <w:rFonts w:ascii="Arial" w:hAnsi="Arial" w:cs="Arial"/>
          <w:szCs w:val="24"/>
          <w:lang w:val="en-US"/>
        </w:rPr>
      </w:pPr>
    </w:p>
    <w:p w14:paraId="2F00D76C" w14:textId="77777777" w:rsidR="00943995" w:rsidRDefault="00943995" w:rsidP="00943995">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 xml:space="preserve">year to date 31 August </w:t>
      </w:r>
      <w:r w:rsidRPr="007F4682">
        <w:rPr>
          <w:rFonts w:ascii="Arial" w:hAnsi="Arial" w:cs="Arial"/>
          <w:szCs w:val="24"/>
          <w:lang w:val="en-US"/>
        </w:rPr>
        <w:t>20</w:t>
      </w:r>
      <w:r>
        <w:rPr>
          <w:rFonts w:ascii="Arial" w:hAnsi="Arial" w:cs="Arial"/>
          <w:szCs w:val="24"/>
          <w:lang w:val="en-US"/>
        </w:rPr>
        <w:t>20</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31 August</w:t>
      </w:r>
      <w:r w:rsidRPr="007F4682">
        <w:rPr>
          <w:rFonts w:ascii="Arial" w:hAnsi="Arial" w:cs="Arial"/>
          <w:szCs w:val="24"/>
          <w:lang w:val="en-US"/>
        </w:rPr>
        <w:t xml:space="preserve"> 20</w:t>
      </w:r>
      <w:r>
        <w:rPr>
          <w:rFonts w:ascii="Arial" w:hAnsi="Arial" w:cs="Arial"/>
          <w:szCs w:val="24"/>
          <w:lang w:val="en-US"/>
        </w:rPr>
        <w:t>20</w:t>
      </w:r>
      <w:r w:rsidRPr="007F4682">
        <w:rPr>
          <w:rFonts w:ascii="Arial" w:hAnsi="Arial" w:cs="Arial"/>
          <w:szCs w:val="24"/>
          <w:lang w:val="en-US"/>
        </w:rPr>
        <w:t xml:space="preserve">. </w:t>
      </w:r>
    </w:p>
    <w:p w14:paraId="4E550C3F" w14:textId="77777777" w:rsidR="00943995" w:rsidRPr="00AD73CC" w:rsidRDefault="00943995" w:rsidP="00943995">
      <w:pPr>
        <w:jc w:val="both"/>
        <w:rPr>
          <w:rFonts w:ascii="Arial" w:hAnsi="Arial" w:cs="Arial"/>
          <w:b/>
          <w:szCs w:val="32"/>
          <w:lang w:val="en-US"/>
        </w:rPr>
      </w:pPr>
    </w:p>
    <w:p w14:paraId="2FC3A7B3" w14:textId="77777777" w:rsidR="00943995" w:rsidRPr="0063775B" w:rsidRDefault="00943995" w:rsidP="00943995">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August</w:t>
      </w:r>
      <w:r w:rsidRPr="0063775B">
        <w:rPr>
          <w:rFonts w:ascii="Arial" w:hAnsi="Arial" w:cs="Arial"/>
          <w:szCs w:val="32"/>
        </w:rPr>
        <w:t xml:space="preserve"> 20</w:t>
      </w:r>
      <w:r>
        <w:rPr>
          <w:rFonts w:ascii="Arial" w:hAnsi="Arial" w:cs="Arial"/>
          <w:szCs w:val="32"/>
        </w:rPr>
        <w:t>20</w:t>
      </w:r>
      <w:r w:rsidRPr="0063775B">
        <w:rPr>
          <w:rFonts w:ascii="Arial" w:hAnsi="Arial" w:cs="Arial"/>
          <w:szCs w:val="32"/>
        </w:rPr>
        <w:t xml:space="preserve"> was $</w:t>
      </w:r>
      <w:r>
        <w:rPr>
          <w:rFonts w:ascii="Arial" w:hAnsi="Arial" w:cs="Arial"/>
          <w:szCs w:val="32"/>
        </w:rPr>
        <w:t>28.94m</w:t>
      </w:r>
      <w:r w:rsidRPr="0063775B">
        <w:rPr>
          <w:rFonts w:ascii="Arial" w:hAnsi="Arial" w:cs="Arial"/>
          <w:szCs w:val="32"/>
        </w:rPr>
        <w:t xml:space="preserve"> </w:t>
      </w:r>
      <w:bookmarkStart w:id="62"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233k</w:t>
      </w:r>
      <w:r w:rsidRPr="0063775B">
        <w:rPr>
          <w:rFonts w:ascii="Arial" w:hAnsi="Arial" w:cs="Arial"/>
          <w:szCs w:val="32"/>
        </w:rPr>
        <w:t xml:space="preserve"> favourable variance compared to the year-to-date budget. </w:t>
      </w:r>
      <w:bookmarkEnd w:id="62"/>
    </w:p>
    <w:p w14:paraId="00055D91" w14:textId="77777777" w:rsidR="00943995" w:rsidRPr="0063775B" w:rsidRDefault="00943995" w:rsidP="00943995">
      <w:pPr>
        <w:jc w:val="both"/>
        <w:rPr>
          <w:rFonts w:ascii="Arial" w:hAnsi="Arial" w:cs="Arial"/>
          <w:szCs w:val="32"/>
        </w:rPr>
      </w:pPr>
    </w:p>
    <w:p w14:paraId="68E3277D" w14:textId="77777777" w:rsidR="00943995" w:rsidRDefault="00943995" w:rsidP="00943995">
      <w:pPr>
        <w:jc w:val="both"/>
        <w:rPr>
          <w:rFonts w:ascii="Arial" w:hAnsi="Arial" w:cs="Arial"/>
          <w:szCs w:val="32"/>
        </w:rPr>
      </w:pPr>
      <w:r w:rsidRPr="0063775B">
        <w:rPr>
          <w:rFonts w:ascii="Arial" w:hAnsi="Arial" w:cs="Arial"/>
          <w:szCs w:val="32"/>
        </w:rPr>
        <w:t>The operating expense at the end of</w:t>
      </w:r>
      <w:r>
        <w:rPr>
          <w:rFonts w:ascii="Arial" w:hAnsi="Arial" w:cs="Arial"/>
          <w:szCs w:val="32"/>
        </w:rPr>
        <w:t xml:space="preserve"> August</w:t>
      </w:r>
      <w:r w:rsidRPr="0063775B">
        <w:rPr>
          <w:rFonts w:ascii="Arial" w:hAnsi="Arial" w:cs="Arial"/>
          <w:szCs w:val="32"/>
        </w:rPr>
        <w:t xml:space="preserve"> 20</w:t>
      </w:r>
      <w:r>
        <w:rPr>
          <w:rFonts w:ascii="Arial" w:hAnsi="Arial" w:cs="Arial"/>
          <w:szCs w:val="32"/>
        </w:rPr>
        <w:t>20</w:t>
      </w:r>
      <w:r w:rsidRPr="0063775B">
        <w:rPr>
          <w:rFonts w:ascii="Arial" w:hAnsi="Arial" w:cs="Arial"/>
          <w:szCs w:val="32"/>
        </w:rPr>
        <w:t xml:space="preserve"> was $</w:t>
      </w:r>
      <w:r>
        <w:rPr>
          <w:rFonts w:ascii="Arial" w:hAnsi="Arial" w:cs="Arial"/>
          <w:szCs w:val="32"/>
        </w:rPr>
        <w:t>3.87m</w:t>
      </w:r>
      <w:r w:rsidRPr="0063775B">
        <w:rPr>
          <w:rFonts w:ascii="Arial" w:hAnsi="Arial" w:cs="Arial"/>
          <w:szCs w:val="32"/>
        </w:rPr>
        <w:t>, which represents $</w:t>
      </w:r>
      <w:r>
        <w:rPr>
          <w:rFonts w:ascii="Arial" w:hAnsi="Arial" w:cs="Arial"/>
          <w:szCs w:val="32"/>
        </w:rPr>
        <w:t>929k</w:t>
      </w:r>
      <w:r w:rsidRPr="0063775B">
        <w:rPr>
          <w:rFonts w:ascii="Arial" w:hAnsi="Arial" w:cs="Arial"/>
          <w:szCs w:val="32"/>
        </w:rPr>
        <w:t xml:space="preserve"> favourable variance compared to the year-to-date budget.</w:t>
      </w:r>
    </w:p>
    <w:p w14:paraId="6D6EDFDE" w14:textId="77777777" w:rsidR="00943995" w:rsidRPr="002F5D2B" w:rsidRDefault="00943995" w:rsidP="00943995">
      <w:pPr>
        <w:jc w:val="both"/>
        <w:rPr>
          <w:rFonts w:ascii="Arial" w:hAnsi="Arial" w:cs="Arial"/>
          <w:szCs w:val="32"/>
        </w:rPr>
      </w:pPr>
    </w:p>
    <w:p w14:paraId="518F4035" w14:textId="77777777" w:rsidR="00943995" w:rsidRPr="008D6991" w:rsidRDefault="00943995" w:rsidP="00943995">
      <w:pPr>
        <w:jc w:val="both"/>
        <w:rPr>
          <w:rFonts w:ascii="Arial" w:hAnsi="Arial" w:cs="Arial"/>
          <w:szCs w:val="32"/>
        </w:rPr>
      </w:pPr>
      <w:r w:rsidRPr="008D6991">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7F9F1521" w14:textId="77777777" w:rsidR="00943995" w:rsidRDefault="00943995" w:rsidP="00943995">
      <w:pPr>
        <w:jc w:val="both"/>
        <w:rPr>
          <w:rFonts w:ascii="Arial" w:hAnsi="Arial" w:cs="Arial"/>
          <w:b/>
          <w:szCs w:val="32"/>
        </w:rPr>
      </w:pPr>
    </w:p>
    <w:p w14:paraId="14FA9810" w14:textId="77777777" w:rsidR="00943995" w:rsidRPr="002F5D2B" w:rsidRDefault="00943995" w:rsidP="00943995">
      <w:pPr>
        <w:jc w:val="both"/>
        <w:rPr>
          <w:rFonts w:ascii="Arial" w:hAnsi="Arial" w:cs="Arial"/>
          <w:b/>
          <w:szCs w:val="32"/>
        </w:rPr>
      </w:pPr>
      <w:r w:rsidRPr="002F5D2B">
        <w:rPr>
          <w:rFonts w:ascii="Arial" w:hAnsi="Arial" w:cs="Arial"/>
          <w:b/>
          <w:szCs w:val="32"/>
        </w:rPr>
        <w:t>Governance</w:t>
      </w:r>
    </w:p>
    <w:p w14:paraId="582EA611" w14:textId="77777777" w:rsidR="00943995" w:rsidRDefault="00943995" w:rsidP="00943995">
      <w:pPr>
        <w:jc w:val="both"/>
        <w:rPr>
          <w:rFonts w:ascii="Arial" w:hAnsi="Arial" w:cs="Arial"/>
          <w:b/>
          <w:szCs w:val="32"/>
        </w:rPr>
      </w:pPr>
    </w:p>
    <w:p w14:paraId="78953E4D" w14:textId="1C3FE5C7" w:rsidR="00AA4476" w:rsidRPr="00AA4476" w:rsidRDefault="00AA4476" w:rsidP="00AA4476">
      <w:pPr>
        <w:jc w:val="both"/>
        <w:rPr>
          <w:rFonts w:ascii="Arial" w:hAnsi="Arial" w:cs="Arial"/>
          <w:szCs w:val="32"/>
        </w:rPr>
      </w:pPr>
      <w:r w:rsidRPr="00AA4476">
        <w:rPr>
          <w:rFonts w:ascii="Arial" w:hAnsi="Arial" w:cs="Arial"/>
          <w:szCs w:val="32"/>
        </w:rPr>
        <w:t>Expenditure:</w:t>
      </w:r>
      <w:r w:rsidRPr="00AA4476">
        <w:rPr>
          <w:rFonts w:ascii="Arial" w:hAnsi="Arial" w:cs="Arial"/>
          <w:szCs w:val="32"/>
        </w:rPr>
        <w:tab/>
      </w:r>
      <w:r>
        <w:rPr>
          <w:rFonts w:ascii="Arial" w:hAnsi="Arial" w:cs="Arial"/>
          <w:szCs w:val="32"/>
        </w:rPr>
        <w:tab/>
      </w:r>
      <w:r w:rsidRPr="00AA4476">
        <w:rPr>
          <w:rFonts w:ascii="Arial" w:hAnsi="Arial" w:cs="Arial"/>
          <w:szCs w:val="32"/>
        </w:rPr>
        <w:t xml:space="preserve">Favourable variance of </w:t>
      </w:r>
      <w:r w:rsidRPr="00AA4476">
        <w:rPr>
          <w:rFonts w:ascii="Arial" w:hAnsi="Arial" w:cs="Arial"/>
          <w:szCs w:val="32"/>
        </w:rPr>
        <w:tab/>
      </w:r>
      <w:r>
        <w:rPr>
          <w:rFonts w:ascii="Arial" w:hAnsi="Arial" w:cs="Arial"/>
          <w:szCs w:val="32"/>
        </w:rPr>
        <w:tab/>
      </w:r>
      <w:r w:rsidRPr="00AA4476">
        <w:rPr>
          <w:rFonts w:ascii="Arial" w:hAnsi="Arial" w:cs="Arial"/>
          <w:szCs w:val="32"/>
        </w:rPr>
        <w:t>$  91,706</w:t>
      </w:r>
    </w:p>
    <w:p w14:paraId="0C2840FD" w14:textId="5A5EBD70" w:rsidR="00AA4476" w:rsidRPr="002F5D2B" w:rsidRDefault="00AA4476" w:rsidP="00AA4476">
      <w:pPr>
        <w:jc w:val="both"/>
        <w:rPr>
          <w:rFonts w:ascii="Arial" w:hAnsi="Arial" w:cs="Arial"/>
          <w:szCs w:val="32"/>
        </w:rPr>
      </w:pPr>
      <w:r w:rsidRPr="00AA4476">
        <w:rPr>
          <w:rFonts w:ascii="Arial" w:hAnsi="Arial" w:cs="Arial"/>
          <w:szCs w:val="32"/>
        </w:rPr>
        <w:t>Revenue:</w:t>
      </w:r>
      <w:r w:rsidRPr="00AA4476">
        <w:rPr>
          <w:rFonts w:ascii="Arial" w:hAnsi="Arial" w:cs="Arial"/>
          <w:szCs w:val="32"/>
        </w:rPr>
        <w:tab/>
      </w:r>
      <w:r>
        <w:rPr>
          <w:rFonts w:ascii="Arial" w:hAnsi="Arial" w:cs="Arial"/>
          <w:szCs w:val="32"/>
        </w:rPr>
        <w:tab/>
      </w:r>
      <w:r w:rsidRPr="00AA4476">
        <w:rPr>
          <w:rFonts w:ascii="Arial" w:hAnsi="Arial" w:cs="Arial"/>
          <w:szCs w:val="32"/>
        </w:rPr>
        <w:t>Favourable variance of</w:t>
      </w:r>
      <w:r w:rsidRPr="00AA4476">
        <w:rPr>
          <w:rFonts w:ascii="Arial" w:hAnsi="Arial" w:cs="Arial"/>
          <w:szCs w:val="32"/>
        </w:rPr>
        <w:tab/>
      </w:r>
      <w:r>
        <w:rPr>
          <w:rFonts w:ascii="Arial" w:hAnsi="Arial" w:cs="Arial"/>
          <w:szCs w:val="32"/>
        </w:rPr>
        <w:tab/>
      </w:r>
      <w:r w:rsidRPr="00AA4476">
        <w:rPr>
          <w:rFonts w:ascii="Arial" w:hAnsi="Arial" w:cs="Arial"/>
          <w:szCs w:val="32"/>
        </w:rPr>
        <w:t>$  0</w:t>
      </w:r>
    </w:p>
    <w:p w14:paraId="4A7A0BE4" w14:textId="77777777" w:rsidR="00AA4476" w:rsidRDefault="00AA4476" w:rsidP="00943995">
      <w:pPr>
        <w:jc w:val="both"/>
        <w:rPr>
          <w:rFonts w:ascii="Arial" w:hAnsi="Arial" w:cs="Arial"/>
          <w:szCs w:val="32"/>
        </w:rPr>
      </w:pPr>
      <w:bookmarkStart w:id="63" w:name="_Hlk490556413"/>
    </w:p>
    <w:p w14:paraId="10A5BDE9" w14:textId="69F72CAE" w:rsidR="00943995" w:rsidRDefault="00943995" w:rsidP="00943995">
      <w:pPr>
        <w:jc w:val="both"/>
        <w:rPr>
          <w:rFonts w:ascii="Arial" w:hAnsi="Arial" w:cs="Arial"/>
          <w:szCs w:val="32"/>
        </w:rPr>
      </w:pPr>
      <w:r w:rsidRPr="00F61940">
        <w:rPr>
          <w:rFonts w:ascii="Arial" w:hAnsi="Arial" w:cs="Arial"/>
          <w:szCs w:val="32"/>
        </w:rPr>
        <w:t>The favourable expenditure variance is mainly due to</w:t>
      </w:r>
      <w:r>
        <w:rPr>
          <w:rFonts w:ascii="Arial" w:hAnsi="Arial" w:cs="Arial"/>
          <w:szCs w:val="32"/>
        </w:rPr>
        <w:t>:</w:t>
      </w:r>
    </w:p>
    <w:p w14:paraId="41733E0E" w14:textId="77777777" w:rsidR="00943995" w:rsidRDefault="00943995" w:rsidP="00943995">
      <w:pPr>
        <w:jc w:val="both"/>
        <w:rPr>
          <w:rFonts w:ascii="Arial" w:hAnsi="Arial" w:cs="Arial"/>
          <w:szCs w:val="32"/>
        </w:rPr>
      </w:pPr>
    </w:p>
    <w:p w14:paraId="7D207194" w14:textId="77777777" w:rsidR="00943995" w:rsidRDefault="00943995" w:rsidP="001174EF">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P</w:t>
      </w:r>
      <w:r w:rsidRPr="00181A6A">
        <w:rPr>
          <w:rFonts w:ascii="Arial" w:hAnsi="Arial" w:cs="Arial"/>
          <w:sz w:val="24"/>
          <w:szCs w:val="32"/>
          <w:lang w:val="en-AU"/>
        </w:rPr>
        <w:t>rofessional fees of $</w:t>
      </w:r>
      <w:r>
        <w:rPr>
          <w:rFonts w:ascii="Arial" w:hAnsi="Arial" w:cs="Arial"/>
          <w:sz w:val="24"/>
          <w:szCs w:val="32"/>
          <w:lang w:val="en-AU"/>
        </w:rPr>
        <w:t>35k in Governance not yet spent,</w:t>
      </w:r>
    </w:p>
    <w:p w14:paraId="60B23A71" w14:textId="77777777" w:rsidR="00943995" w:rsidRPr="00E27DE9" w:rsidRDefault="00943995" w:rsidP="001174EF">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WESROC expenses of $48k not yet spent,</w:t>
      </w:r>
    </w:p>
    <w:p w14:paraId="3078EEAC" w14:textId="77777777" w:rsidR="00943995" w:rsidRDefault="00943995" w:rsidP="001174EF">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O</w:t>
      </w:r>
      <w:r w:rsidRPr="00181A6A">
        <w:rPr>
          <w:rFonts w:ascii="Arial" w:hAnsi="Arial" w:cs="Arial"/>
          <w:sz w:val="24"/>
          <w:szCs w:val="32"/>
          <w:lang w:val="en-AU"/>
        </w:rPr>
        <w:t>ffice</w:t>
      </w:r>
      <w:r>
        <w:rPr>
          <w:rFonts w:ascii="Arial" w:hAnsi="Arial" w:cs="Arial"/>
          <w:sz w:val="24"/>
          <w:szCs w:val="32"/>
          <w:lang w:val="en-AU"/>
        </w:rPr>
        <w:t xml:space="preserve"> expenses of $30k not yet spent,</w:t>
      </w:r>
    </w:p>
    <w:p w14:paraId="2A690C5C" w14:textId="77777777" w:rsidR="00943995" w:rsidRDefault="00943995" w:rsidP="001174EF">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ICT expenses and special projects of $13k in Communications not expended yet</w:t>
      </w:r>
    </w:p>
    <w:p w14:paraId="1B0BF107" w14:textId="77777777" w:rsidR="00943995" w:rsidRDefault="00943995" w:rsidP="001174EF">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Other employee cost not expended yet of $24k</w:t>
      </w:r>
    </w:p>
    <w:p w14:paraId="342A5796" w14:textId="77777777" w:rsidR="00943995" w:rsidRPr="00E71609" w:rsidRDefault="00943995" w:rsidP="001174EF">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Invoice for election cost of budgeted $18k not received yet</w:t>
      </w:r>
    </w:p>
    <w:p w14:paraId="576ED841" w14:textId="77777777" w:rsidR="00943995" w:rsidRPr="00AF6A8A" w:rsidRDefault="00943995" w:rsidP="001174EF">
      <w:pPr>
        <w:pStyle w:val="ListParagraph"/>
        <w:numPr>
          <w:ilvl w:val="0"/>
          <w:numId w:val="39"/>
        </w:numPr>
        <w:spacing w:after="0" w:line="240" w:lineRule="auto"/>
        <w:ind w:left="426"/>
        <w:jc w:val="both"/>
        <w:rPr>
          <w:rFonts w:ascii="Arial" w:hAnsi="Arial" w:cs="Arial"/>
          <w:sz w:val="24"/>
          <w:szCs w:val="32"/>
          <w:lang w:val="en-AU"/>
        </w:rPr>
      </w:pPr>
      <w:r>
        <w:rPr>
          <w:rFonts w:ascii="Arial" w:hAnsi="Arial" w:cs="Arial"/>
          <w:sz w:val="24"/>
          <w:szCs w:val="32"/>
          <w:lang w:val="en-AU"/>
        </w:rPr>
        <w:t xml:space="preserve">The salary reduction of $442k as resolved by Council at the adoption of the budget has been shown as a reduction in salaries of approximately $36k per month in Governance as a </w:t>
      </w:r>
      <w:proofErr w:type="spellStart"/>
      <w:r>
        <w:rPr>
          <w:rFonts w:ascii="Arial" w:hAnsi="Arial" w:cs="Arial"/>
          <w:sz w:val="24"/>
          <w:szCs w:val="32"/>
          <w:lang w:val="en-AU"/>
        </w:rPr>
        <w:t>temproray</w:t>
      </w:r>
      <w:proofErr w:type="spellEnd"/>
      <w:r>
        <w:rPr>
          <w:rFonts w:ascii="Arial" w:hAnsi="Arial" w:cs="Arial"/>
          <w:sz w:val="24"/>
          <w:szCs w:val="32"/>
          <w:lang w:val="en-AU"/>
        </w:rPr>
        <w:t xml:space="preserve"> budget item until the actual savings across the business units are identified and actioned. Thereafter the budget savings will be moved to the respective business units. The above list of savings of $168k is off-set against the $74k salary savings yet to be realised, though underway.</w:t>
      </w:r>
    </w:p>
    <w:bookmarkEnd w:id="63"/>
    <w:p w14:paraId="526B0962" w14:textId="77777777" w:rsidR="00943995" w:rsidRPr="00F61940" w:rsidRDefault="00943995" w:rsidP="00943995">
      <w:pPr>
        <w:jc w:val="both"/>
        <w:rPr>
          <w:rFonts w:ascii="Arial" w:hAnsi="Arial" w:cs="Arial"/>
          <w:szCs w:val="32"/>
        </w:rPr>
      </w:pPr>
    </w:p>
    <w:p w14:paraId="6F53D149" w14:textId="77777777" w:rsidR="00943995" w:rsidRPr="00F61940" w:rsidRDefault="00943995" w:rsidP="00943995">
      <w:pPr>
        <w:jc w:val="both"/>
        <w:rPr>
          <w:rFonts w:ascii="Arial" w:hAnsi="Arial" w:cs="Arial"/>
          <w:b/>
          <w:szCs w:val="32"/>
        </w:rPr>
      </w:pPr>
      <w:r w:rsidRPr="00F61940">
        <w:rPr>
          <w:rFonts w:ascii="Arial" w:hAnsi="Arial" w:cs="Arial"/>
          <w:b/>
          <w:szCs w:val="32"/>
        </w:rPr>
        <w:t>Corporate and Strategy</w:t>
      </w:r>
    </w:p>
    <w:p w14:paraId="1A8BA328" w14:textId="77777777" w:rsidR="00943995" w:rsidRDefault="00943995" w:rsidP="00943995">
      <w:pPr>
        <w:jc w:val="both"/>
        <w:rPr>
          <w:rFonts w:ascii="Arial" w:hAnsi="Arial" w:cs="Arial"/>
          <w:szCs w:val="32"/>
        </w:rPr>
      </w:pPr>
    </w:p>
    <w:p w14:paraId="2339AA83" w14:textId="4EEFE167" w:rsidR="00AA4476" w:rsidRPr="00AA4476" w:rsidRDefault="00AA4476" w:rsidP="00AA4476">
      <w:pPr>
        <w:jc w:val="both"/>
        <w:rPr>
          <w:rFonts w:ascii="Arial" w:hAnsi="Arial" w:cs="Arial"/>
          <w:szCs w:val="32"/>
        </w:rPr>
      </w:pPr>
      <w:r w:rsidRPr="00AA4476">
        <w:rPr>
          <w:rFonts w:ascii="Arial" w:hAnsi="Arial" w:cs="Arial"/>
          <w:szCs w:val="32"/>
        </w:rPr>
        <w:t>Expenditure:</w:t>
      </w:r>
      <w:r w:rsidRPr="00AA4476">
        <w:rPr>
          <w:rFonts w:ascii="Arial" w:hAnsi="Arial" w:cs="Arial"/>
          <w:szCs w:val="32"/>
        </w:rPr>
        <w:tab/>
      </w:r>
      <w:r>
        <w:rPr>
          <w:rFonts w:ascii="Arial" w:hAnsi="Arial" w:cs="Arial"/>
          <w:szCs w:val="32"/>
        </w:rPr>
        <w:tab/>
      </w:r>
      <w:r w:rsidRPr="00AA4476">
        <w:rPr>
          <w:rFonts w:ascii="Arial" w:hAnsi="Arial" w:cs="Arial"/>
          <w:szCs w:val="32"/>
        </w:rPr>
        <w:t xml:space="preserve">Favourable variance of </w:t>
      </w:r>
      <w:r w:rsidRPr="00AA4476">
        <w:rPr>
          <w:rFonts w:ascii="Arial" w:hAnsi="Arial" w:cs="Arial"/>
          <w:szCs w:val="32"/>
        </w:rPr>
        <w:tab/>
      </w:r>
      <w:r>
        <w:rPr>
          <w:rFonts w:ascii="Arial" w:hAnsi="Arial" w:cs="Arial"/>
          <w:szCs w:val="32"/>
        </w:rPr>
        <w:tab/>
      </w:r>
      <w:r w:rsidRPr="00AA4476">
        <w:rPr>
          <w:rFonts w:ascii="Arial" w:hAnsi="Arial" w:cs="Arial"/>
          <w:szCs w:val="32"/>
        </w:rPr>
        <w:t>$ 237,072</w:t>
      </w:r>
    </w:p>
    <w:p w14:paraId="6CB6EB48" w14:textId="63A71790" w:rsidR="00AA4476" w:rsidRPr="00F61940" w:rsidRDefault="00AA4476" w:rsidP="00AA4476">
      <w:pPr>
        <w:jc w:val="both"/>
        <w:rPr>
          <w:rFonts w:ascii="Arial" w:hAnsi="Arial" w:cs="Arial"/>
          <w:szCs w:val="32"/>
        </w:rPr>
      </w:pPr>
      <w:r w:rsidRPr="00AA4476">
        <w:rPr>
          <w:rFonts w:ascii="Arial" w:hAnsi="Arial" w:cs="Arial"/>
          <w:szCs w:val="32"/>
        </w:rPr>
        <w:t>Revenue:</w:t>
      </w:r>
      <w:r w:rsidRPr="00AA4476">
        <w:rPr>
          <w:rFonts w:ascii="Arial" w:hAnsi="Arial" w:cs="Arial"/>
          <w:szCs w:val="32"/>
        </w:rPr>
        <w:tab/>
      </w:r>
      <w:r>
        <w:rPr>
          <w:rFonts w:ascii="Arial" w:hAnsi="Arial" w:cs="Arial"/>
          <w:szCs w:val="32"/>
        </w:rPr>
        <w:tab/>
      </w:r>
      <w:r w:rsidRPr="00AA4476">
        <w:rPr>
          <w:rFonts w:ascii="Arial" w:hAnsi="Arial" w:cs="Arial"/>
          <w:szCs w:val="32"/>
        </w:rPr>
        <w:t>Unfavourable variance of</w:t>
      </w:r>
      <w:r w:rsidRPr="00AA4476">
        <w:rPr>
          <w:rFonts w:ascii="Arial" w:hAnsi="Arial" w:cs="Arial"/>
          <w:szCs w:val="32"/>
        </w:rPr>
        <w:tab/>
      </w:r>
      <w:r>
        <w:rPr>
          <w:rFonts w:ascii="Arial" w:hAnsi="Arial" w:cs="Arial"/>
          <w:szCs w:val="32"/>
        </w:rPr>
        <w:tab/>
      </w:r>
      <w:r w:rsidRPr="00AA4476">
        <w:rPr>
          <w:rFonts w:ascii="Arial" w:hAnsi="Arial" w:cs="Arial"/>
          <w:szCs w:val="32"/>
        </w:rPr>
        <w:t>$ ( 7,717)</w:t>
      </w:r>
    </w:p>
    <w:p w14:paraId="1C9C8BB7" w14:textId="77777777" w:rsidR="00AA4476" w:rsidRDefault="00AA4476" w:rsidP="00943995">
      <w:pPr>
        <w:jc w:val="both"/>
        <w:rPr>
          <w:rFonts w:ascii="Arial" w:hAnsi="Arial" w:cs="Arial"/>
          <w:szCs w:val="32"/>
        </w:rPr>
      </w:pPr>
    </w:p>
    <w:p w14:paraId="43974ED2" w14:textId="77777777" w:rsidR="00AA4476" w:rsidRDefault="00AA4476">
      <w:pPr>
        <w:rPr>
          <w:rFonts w:ascii="Arial" w:hAnsi="Arial" w:cs="Arial"/>
          <w:szCs w:val="32"/>
        </w:rPr>
      </w:pPr>
      <w:r>
        <w:rPr>
          <w:rFonts w:ascii="Arial" w:hAnsi="Arial" w:cs="Arial"/>
          <w:szCs w:val="32"/>
        </w:rPr>
        <w:br w:type="page"/>
      </w:r>
    </w:p>
    <w:p w14:paraId="79FEF4D8" w14:textId="7F9649BA" w:rsidR="00943995" w:rsidRDefault="00943995" w:rsidP="00943995">
      <w:pPr>
        <w:jc w:val="both"/>
        <w:rPr>
          <w:rFonts w:ascii="Arial" w:hAnsi="Arial" w:cs="Arial"/>
          <w:szCs w:val="32"/>
        </w:rPr>
      </w:pPr>
      <w:r w:rsidRPr="00C6409B">
        <w:rPr>
          <w:rFonts w:ascii="Arial" w:hAnsi="Arial" w:cs="Arial"/>
          <w:szCs w:val="32"/>
        </w:rPr>
        <w:t>The favourable expenditure variance is mainly due to</w:t>
      </w:r>
      <w:r>
        <w:rPr>
          <w:rFonts w:ascii="Arial" w:hAnsi="Arial" w:cs="Arial"/>
          <w:szCs w:val="32"/>
        </w:rPr>
        <w:t>:</w:t>
      </w:r>
    </w:p>
    <w:p w14:paraId="4503EEF7" w14:textId="77777777" w:rsidR="00943995" w:rsidRDefault="00943995" w:rsidP="00943995">
      <w:pPr>
        <w:jc w:val="both"/>
        <w:rPr>
          <w:rFonts w:ascii="Arial" w:hAnsi="Arial" w:cs="Arial"/>
          <w:szCs w:val="32"/>
        </w:rPr>
      </w:pPr>
    </w:p>
    <w:p w14:paraId="42F3542B" w14:textId="77777777" w:rsidR="00943995" w:rsidRDefault="00943995" w:rsidP="001174EF">
      <w:pPr>
        <w:pStyle w:val="ListParagraph"/>
        <w:numPr>
          <w:ilvl w:val="0"/>
          <w:numId w:val="36"/>
        </w:numPr>
        <w:spacing w:after="0" w:line="240" w:lineRule="auto"/>
        <w:ind w:left="426"/>
        <w:jc w:val="both"/>
        <w:rPr>
          <w:rFonts w:ascii="Arial" w:hAnsi="Arial" w:cs="Arial"/>
          <w:sz w:val="24"/>
          <w:szCs w:val="32"/>
          <w:lang w:val="en-AU"/>
        </w:rPr>
      </w:pPr>
      <w:r>
        <w:rPr>
          <w:rFonts w:ascii="Arial" w:hAnsi="Arial" w:cs="Arial"/>
          <w:sz w:val="24"/>
          <w:szCs w:val="32"/>
          <w:lang w:val="en-AU"/>
        </w:rPr>
        <w:t>Professional fees of $23k not yet expended</w:t>
      </w:r>
    </w:p>
    <w:p w14:paraId="0BF0D8AE" w14:textId="77777777" w:rsidR="00943995" w:rsidRDefault="00943995" w:rsidP="001174EF">
      <w:pPr>
        <w:pStyle w:val="ListParagraph"/>
        <w:numPr>
          <w:ilvl w:val="0"/>
          <w:numId w:val="36"/>
        </w:numPr>
        <w:spacing w:after="0" w:line="240" w:lineRule="auto"/>
        <w:ind w:left="426"/>
        <w:jc w:val="both"/>
        <w:rPr>
          <w:rFonts w:ascii="Arial" w:hAnsi="Arial" w:cs="Arial"/>
          <w:sz w:val="24"/>
          <w:szCs w:val="32"/>
          <w:lang w:val="en-AU"/>
        </w:rPr>
      </w:pPr>
      <w:r>
        <w:rPr>
          <w:rFonts w:ascii="Arial" w:hAnsi="Arial" w:cs="Arial"/>
          <w:sz w:val="24"/>
          <w:szCs w:val="32"/>
          <w:lang w:val="en-AU"/>
        </w:rPr>
        <w:t>Timing difference of Landgate valuation charges of $63k</w:t>
      </w:r>
    </w:p>
    <w:p w14:paraId="31B543A2" w14:textId="77777777" w:rsidR="00943995" w:rsidRPr="00EA3E62" w:rsidRDefault="00943995" w:rsidP="001174EF">
      <w:pPr>
        <w:pStyle w:val="ListParagraph"/>
        <w:numPr>
          <w:ilvl w:val="0"/>
          <w:numId w:val="36"/>
        </w:numPr>
        <w:spacing w:after="0" w:line="240" w:lineRule="auto"/>
        <w:ind w:left="426"/>
        <w:jc w:val="both"/>
        <w:rPr>
          <w:rFonts w:ascii="Arial" w:hAnsi="Arial" w:cs="Arial"/>
          <w:sz w:val="24"/>
          <w:szCs w:val="32"/>
          <w:lang w:val="en-AU"/>
        </w:rPr>
      </w:pPr>
      <w:r>
        <w:rPr>
          <w:rFonts w:ascii="Arial" w:hAnsi="Arial" w:cs="Arial"/>
          <w:sz w:val="24"/>
          <w:szCs w:val="32"/>
          <w:lang w:val="en-AU"/>
        </w:rPr>
        <w:t>ICT and office expenses of $68k.</w:t>
      </w:r>
    </w:p>
    <w:p w14:paraId="11F06F14" w14:textId="77777777" w:rsidR="00943995" w:rsidRDefault="00943995" w:rsidP="001174EF">
      <w:pPr>
        <w:pStyle w:val="ListParagraph"/>
        <w:numPr>
          <w:ilvl w:val="0"/>
          <w:numId w:val="36"/>
        </w:numPr>
        <w:spacing w:after="0" w:line="240" w:lineRule="auto"/>
        <w:ind w:left="426"/>
        <w:jc w:val="both"/>
        <w:rPr>
          <w:rFonts w:ascii="Arial" w:hAnsi="Arial" w:cs="Arial"/>
          <w:sz w:val="24"/>
          <w:szCs w:val="32"/>
          <w:lang w:val="en-AU"/>
        </w:rPr>
      </w:pPr>
      <w:r>
        <w:rPr>
          <w:rFonts w:ascii="Arial" w:hAnsi="Arial" w:cs="Arial"/>
          <w:sz w:val="24"/>
          <w:szCs w:val="32"/>
          <w:lang w:val="en-AU"/>
        </w:rPr>
        <w:t xml:space="preserve">Profiling difference in UGP Rates instalment refund of $70k. </w:t>
      </w:r>
    </w:p>
    <w:p w14:paraId="4FE201D8" w14:textId="77777777" w:rsidR="00943995" w:rsidRPr="006D7033" w:rsidRDefault="00943995" w:rsidP="00943995">
      <w:pPr>
        <w:ind w:left="66"/>
        <w:jc w:val="both"/>
        <w:rPr>
          <w:rFonts w:ascii="Arial" w:hAnsi="Arial" w:cs="Arial"/>
          <w:szCs w:val="32"/>
        </w:rPr>
      </w:pPr>
    </w:p>
    <w:p w14:paraId="2C6DA26C" w14:textId="77777777" w:rsidR="00943995" w:rsidRDefault="00943995" w:rsidP="00943995">
      <w:pPr>
        <w:jc w:val="both"/>
        <w:rPr>
          <w:rFonts w:ascii="Arial" w:hAnsi="Arial" w:cs="Arial"/>
          <w:szCs w:val="32"/>
        </w:rPr>
      </w:pPr>
      <w:r>
        <w:rPr>
          <w:rFonts w:ascii="Arial" w:hAnsi="Arial" w:cs="Arial"/>
          <w:szCs w:val="32"/>
        </w:rPr>
        <w:t>Small unf</w:t>
      </w:r>
      <w:r w:rsidRPr="000A6B27">
        <w:rPr>
          <w:rFonts w:ascii="Arial" w:hAnsi="Arial" w:cs="Arial"/>
          <w:szCs w:val="32"/>
        </w:rPr>
        <w:t>avourable revenue variance</w:t>
      </w:r>
      <w:r>
        <w:rPr>
          <w:rFonts w:ascii="Arial" w:hAnsi="Arial" w:cs="Arial"/>
          <w:szCs w:val="32"/>
        </w:rPr>
        <w:t xml:space="preserve">s are mainly due to less interest income offset by finance fees and rates income of </w:t>
      </w:r>
      <w:proofErr w:type="spellStart"/>
      <w:r>
        <w:rPr>
          <w:rFonts w:ascii="Arial" w:hAnsi="Arial" w:cs="Arial"/>
          <w:szCs w:val="32"/>
        </w:rPr>
        <w:t>installment</w:t>
      </w:r>
      <w:proofErr w:type="spellEnd"/>
      <w:r>
        <w:rPr>
          <w:rFonts w:ascii="Arial" w:hAnsi="Arial" w:cs="Arial"/>
          <w:szCs w:val="32"/>
        </w:rPr>
        <w:t xml:space="preserve"> interest and admin charges.</w:t>
      </w:r>
    </w:p>
    <w:p w14:paraId="04FCD2BE" w14:textId="77777777" w:rsidR="00943995" w:rsidRPr="00F40E30" w:rsidRDefault="00943995" w:rsidP="00943995">
      <w:pPr>
        <w:jc w:val="both"/>
        <w:rPr>
          <w:rFonts w:ascii="Arial" w:hAnsi="Arial" w:cs="Arial"/>
          <w:szCs w:val="32"/>
        </w:rPr>
      </w:pPr>
    </w:p>
    <w:p w14:paraId="722D7DC4" w14:textId="77777777" w:rsidR="00943995" w:rsidRPr="00330FA8" w:rsidRDefault="00943995" w:rsidP="00943995">
      <w:pPr>
        <w:ind w:left="66"/>
        <w:jc w:val="both"/>
        <w:rPr>
          <w:rFonts w:ascii="Arial" w:hAnsi="Arial" w:cs="Arial"/>
          <w:szCs w:val="32"/>
        </w:rPr>
      </w:pPr>
      <w:r w:rsidRPr="00330FA8">
        <w:rPr>
          <w:rFonts w:ascii="Arial" w:hAnsi="Arial" w:cs="Arial"/>
          <w:b/>
          <w:szCs w:val="32"/>
        </w:rPr>
        <w:t>Community Development and Services</w:t>
      </w:r>
    </w:p>
    <w:p w14:paraId="4F1FDDD8" w14:textId="77777777" w:rsidR="00AA4476" w:rsidRPr="00AA4476" w:rsidRDefault="00AA4476" w:rsidP="00AA4476">
      <w:pPr>
        <w:jc w:val="both"/>
        <w:rPr>
          <w:rFonts w:ascii="Arial" w:hAnsi="Arial" w:cs="Arial"/>
          <w:bCs/>
          <w:szCs w:val="32"/>
        </w:rPr>
      </w:pPr>
    </w:p>
    <w:p w14:paraId="148E9504" w14:textId="46960C5B" w:rsidR="00AA4476" w:rsidRPr="00AA4476" w:rsidRDefault="00AA4476" w:rsidP="00AA4476">
      <w:pPr>
        <w:jc w:val="both"/>
        <w:rPr>
          <w:rFonts w:ascii="Arial" w:hAnsi="Arial" w:cs="Arial"/>
          <w:bCs/>
          <w:szCs w:val="32"/>
        </w:rPr>
      </w:pPr>
      <w:r w:rsidRPr="00AA4476">
        <w:rPr>
          <w:rFonts w:ascii="Arial" w:hAnsi="Arial" w:cs="Arial"/>
          <w:bCs/>
          <w:szCs w:val="32"/>
        </w:rPr>
        <w:t>Expenditure:</w:t>
      </w:r>
      <w:r w:rsidRPr="00AA4476">
        <w:rPr>
          <w:rFonts w:ascii="Arial" w:hAnsi="Arial" w:cs="Arial"/>
          <w:bCs/>
          <w:szCs w:val="32"/>
        </w:rPr>
        <w:tab/>
      </w:r>
      <w:r>
        <w:rPr>
          <w:rFonts w:ascii="Arial" w:hAnsi="Arial" w:cs="Arial"/>
          <w:bCs/>
          <w:szCs w:val="32"/>
        </w:rPr>
        <w:tab/>
      </w:r>
      <w:r w:rsidRPr="00AA4476">
        <w:rPr>
          <w:rFonts w:ascii="Arial" w:hAnsi="Arial" w:cs="Arial"/>
          <w:bCs/>
          <w:szCs w:val="32"/>
        </w:rPr>
        <w:t>Favourable variance of</w:t>
      </w:r>
      <w:r>
        <w:rPr>
          <w:rFonts w:ascii="Arial" w:hAnsi="Arial" w:cs="Arial"/>
          <w:bCs/>
          <w:szCs w:val="32"/>
        </w:rPr>
        <w:tab/>
      </w:r>
      <w:r>
        <w:rPr>
          <w:rFonts w:ascii="Arial" w:hAnsi="Arial" w:cs="Arial"/>
          <w:bCs/>
          <w:szCs w:val="32"/>
        </w:rPr>
        <w:tab/>
      </w:r>
      <w:r w:rsidRPr="00AA4476">
        <w:rPr>
          <w:rFonts w:ascii="Arial" w:hAnsi="Arial" w:cs="Arial"/>
          <w:bCs/>
          <w:szCs w:val="32"/>
        </w:rPr>
        <w:t>$ 75,440</w:t>
      </w:r>
    </w:p>
    <w:p w14:paraId="68A0116A" w14:textId="0564D8E7" w:rsidR="00AA4476" w:rsidRPr="00AA4476" w:rsidRDefault="00AA4476" w:rsidP="00AA4476">
      <w:pPr>
        <w:jc w:val="both"/>
        <w:rPr>
          <w:rFonts w:ascii="Arial" w:hAnsi="Arial" w:cs="Arial"/>
          <w:bCs/>
          <w:szCs w:val="32"/>
        </w:rPr>
      </w:pPr>
      <w:r w:rsidRPr="00AA4476">
        <w:rPr>
          <w:rFonts w:ascii="Arial" w:hAnsi="Arial" w:cs="Arial"/>
          <w:bCs/>
          <w:szCs w:val="32"/>
        </w:rPr>
        <w:t>Revenue:</w:t>
      </w:r>
      <w:r w:rsidRPr="00AA4476">
        <w:rPr>
          <w:rFonts w:ascii="Arial" w:hAnsi="Arial" w:cs="Arial"/>
          <w:bCs/>
          <w:szCs w:val="32"/>
        </w:rPr>
        <w:tab/>
      </w:r>
      <w:r>
        <w:rPr>
          <w:rFonts w:ascii="Arial" w:hAnsi="Arial" w:cs="Arial"/>
          <w:bCs/>
          <w:szCs w:val="32"/>
        </w:rPr>
        <w:tab/>
      </w:r>
      <w:r w:rsidRPr="00AA4476">
        <w:rPr>
          <w:rFonts w:ascii="Arial" w:hAnsi="Arial" w:cs="Arial"/>
          <w:bCs/>
          <w:szCs w:val="32"/>
        </w:rPr>
        <w:t>Favourable variance of</w:t>
      </w:r>
      <w:r w:rsidRPr="00AA4476">
        <w:rPr>
          <w:rFonts w:ascii="Arial" w:hAnsi="Arial" w:cs="Arial"/>
          <w:bCs/>
          <w:szCs w:val="32"/>
        </w:rPr>
        <w:tab/>
        <w:t xml:space="preserve"> </w:t>
      </w:r>
      <w:r>
        <w:rPr>
          <w:rFonts w:ascii="Arial" w:hAnsi="Arial" w:cs="Arial"/>
          <w:bCs/>
          <w:szCs w:val="32"/>
        </w:rPr>
        <w:tab/>
      </w:r>
      <w:r w:rsidRPr="00AA4476">
        <w:rPr>
          <w:rFonts w:ascii="Arial" w:hAnsi="Arial" w:cs="Arial"/>
          <w:bCs/>
          <w:szCs w:val="32"/>
        </w:rPr>
        <w:t>$ 94,777</w:t>
      </w:r>
    </w:p>
    <w:p w14:paraId="482D73F9" w14:textId="77777777" w:rsidR="00AA4476" w:rsidRDefault="00AA4476" w:rsidP="00AA4476">
      <w:pPr>
        <w:jc w:val="both"/>
        <w:rPr>
          <w:rFonts w:ascii="Arial" w:hAnsi="Arial" w:cs="Arial"/>
          <w:b/>
          <w:szCs w:val="32"/>
        </w:rPr>
      </w:pPr>
    </w:p>
    <w:p w14:paraId="1E6A44DD" w14:textId="77777777" w:rsidR="00943995" w:rsidRDefault="00943995" w:rsidP="00943995">
      <w:pPr>
        <w:jc w:val="both"/>
        <w:rPr>
          <w:rFonts w:ascii="Arial" w:hAnsi="Arial" w:cs="Arial"/>
          <w:szCs w:val="32"/>
        </w:rPr>
      </w:pPr>
      <w:r w:rsidRPr="00F61940">
        <w:rPr>
          <w:rFonts w:ascii="Arial" w:hAnsi="Arial" w:cs="Arial"/>
          <w:szCs w:val="32"/>
        </w:rPr>
        <w:t>The favourable expenditure variance is mainly due to</w:t>
      </w:r>
      <w:r>
        <w:rPr>
          <w:rFonts w:ascii="Arial" w:hAnsi="Arial" w:cs="Arial"/>
          <w:szCs w:val="32"/>
        </w:rPr>
        <w:t>:</w:t>
      </w:r>
    </w:p>
    <w:p w14:paraId="6DE093D8" w14:textId="77777777" w:rsidR="00943995" w:rsidRDefault="00943995" w:rsidP="00943995">
      <w:pPr>
        <w:jc w:val="both"/>
        <w:rPr>
          <w:rFonts w:ascii="Arial" w:hAnsi="Arial" w:cs="Arial"/>
          <w:szCs w:val="32"/>
        </w:rPr>
      </w:pPr>
    </w:p>
    <w:p w14:paraId="5B94C332" w14:textId="77777777" w:rsidR="00943995" w:rsidRDefault="00943995" w:rsidP="001174EF">
      <w:pPr>
        <w:pStyle w:val="ListParagraph"/>
        <w:numPr>
          <w:ilvl w:val="0"/>
          <w:numId w:val="37"/>
        </w:numPr>
        <w:spacing w:after="0" w:line="240" w:lineRule="auto"/>
        <w:ind w:left="426"/>
        <w:jc w:val="both"/>
        <w:rPr>
          <w:rFonts w:ascii="Arial" w:hAnsi="Arial" w:cs="Arial"/>
          <w:sz w:val="24"/>
          <w:szCs w:val="32"/>
          <w:lang w:val="en-AU"/>
        </w:rPr>
      </w:pPr>
      <w:r>
        <w:rPr>
          <w:rFonts w:ascii="Arial" w:hAnsi="Arial" w:cs="Arial"/>
          <w:sz w:val="24"/>
          <w:szCs w:val="32"/>
          <w:lang w:val="en-AU"/>
        </w:rPr>
        <w:t>Community donation, special projects and operational activities of $59k not expensed yet.</w:t>
      </w:r>
    </w:p>
    <w:p w14:paraId="75114D92" w14:textId="77777777" w:rsidR="00943995" w:rsidRDefault="00943995" w:rsidP="001174EF">
      <w:pPr>
        <w:pStyle w:val="ListParagraph"/>
        <w:numPr>
          <w:ilvl w:val="0"/>
          <w:numId w:val="37"/>
        </w:numPr>
        <w:spacing w:after="0" w:line="240" w:lineRule="auto"/>
        <w:ind w:left="426"/>
        <w:jc w:val="both"/>
        <w:rPr>
          <w:rFonts w:ascii="Arial" w:hAnsi="Arial" w:cs="Arial"/>
          <w:sz w:val="24"/>
          <w:szCs w:val="32"/>
          <w:lang w:val="en-AU"/>
        </w:rPr>
      </w:pPr>
      <w:r w:rsidRPr="00FF46CC">
        <w:rPr>
          <w:rFonts w:ascii="Arial" w:hAnsi="Arial" w:cs="Arial"/>
          <w:sz w:val="24"/>
          <w:szCs w:val="32"/>
          <w:lang w:val="en-AU"/>
        </w:rPr>
        <w:t>Other expenses of $20k not</w:t>
      </w:r>
      <w:r>
        <w:rPr>
          <w:rFonts w:ascii="Arial" w:hAnsi="Arial" w:cs="Arial"/>
          <w:sz w:val="24"/>
          <w:szCs w:val="32"/>
          <w:lang w:val="en-AU"/>
        </w:rPr>
        <w:t xml:space="preserve"> yet</w:t>
      </w:r>
      <w:r w:rsidRPr="00FF46CC">
        <w:rPr>
          <w:rFonts w:ascii="Arial" w:hAnsi="Arial" w:cs="Arial"/>
          <w:sz w:val="24"/>
          <w:szCs w:val="32"/>
          <w:lang w:val="en-AU"/>
        </w:rPr>
        <w:t xml:space="preserve"> expensed </w:t>
      </w:r>
      <w:bookmarkStart w:id="64" w:name="_Hlk490559608"/>
    </w:p>
    <w:p w14:paraId="33D9D645" w14:textId="77777777" w:rsidR="00943995" w:rsidRPr="00FF46CC" w:rsidRDefault="00943995" w:rsidP="00943995">
      <w:pPr>
        <w:pStyle w:val="ListParagraph"/>
        <w:spacing w:after="0" w:line="240" w:lineRule="auto"/>
        <w:ind w:left="426"/>
        <w:jc w:val="both"/>
        <w:rPr>
          <w:rFonts w:ascii="Arial" w:hAnsi="Arial" w:cs="Arial"/>
          <w:sz w:val="24"/>
          <w:szCs w:val="32"/>
          <w:lang w:val="en-AU"/>
        </w:rPr>
      </w:pPr>
    </w:p>
    <w:bookmarkEnd w:id="64"/>
    <w:p w14:paraId="46FDF533" w14:textId="77777777" w:rsidR="00943995" w:rsidRDefault="00943995" w:rsidP="00943995">
      <w:pPr>
        <w:jc w:val="both"/>
        <w:rPr>
          <w:rFonts w:ascii="Arial" w:hAnsi="Arial" w:cs="Arial"/>
          <w:szCs w:val="32"/>
        </w:rPr>
      </w:pPr>
      <w:r>
        <w:rPr>
          <w:rFonts w:ascii="Arial" w:hAnsi="Arial" w:cs="Arial"/>
          <w:szCs w:val="32"/>
        </w:rPr>
        <w:t>The favourable income variance is mainly due to :</w:t>
      </w:r>
    </w:p>
    <w:p w14:paraId="17B48118" w14:textId="77777777" w:rsidR="00943995" w:rsidRDefault="00943995" w:rsidP="00943995">
      <w:pPr>
        <w:jc w:val="both"/>
        <w:rPr>
          <w:rFonts w:ascii="Arial" w:hAnsi="Arial" w:cs="Arial"/>
          <w:szCs w:val="32"/>
        </w:rPr>
      </w:pPr>
    </w:p>
    <w:p w14:paraId="02C927DA" w14:textId="77777777" w:rsidR="00943995" w:rsidRDefault="00943995" w:rsidP="001174EF">
      <w:pPr>
        <w:pStyle w:val="ListParagraph"/>
        <w:numPr>
          <w:ilvl w:val="0"/>
          <w:numId w:val="40"/>
        </w:numPr>
        <w:spacing w:after="0" w:line="240" w:lineRule="auto"/>
        <w:ind w:left="426"/>
        <w:jc w:val="both"/>
        <w:rPr>
          <w:rFonts w:ascii="Arial" w:hAnsi="Arial" w:cs="Arial"/>
          <w:sz w:val="24"/>
          <w:szCs w:val="32"/>
        </w:rPr>
      </w:pPr>
      <w:r w:rsidRPr="00CF3D7E">
        <w:rPr>
          <w:rFonts w:ascii="Arial" w:hAnsi="Arial" w:cs="Arial"/>
          <w:sz w:val="24"/>
          <w:szCs w:val="32"/>
        </w:rPr>
        <w:t xml:space="preserve">Increase fees and charges from </w:t>
      </w:r>
      <w:proofErr w:type="spellStart"/>
      <w:r>
        <w:rPr>
          <w:rFonts w:ascii="Arial" w:hAnsi="Arial" w:cs="Arial"/>
          <w:sz w:val="24"/>
          <w:szCs w:val="32"/>
        </w:rPr>
        <w:t>T</w:t>
      </w:r>
      <w:r w:rsidRPr="00CF3D7E">
        <w:rPr>
          <w:rFonts w:ascii="Arial" w:hAnsi="Arial" w:cs="Arial"/>
          <w:sz w:val="24"/>
          <w:szCs w:val="32"/>
        </w:rPr>
        <w:t>resillia</w:t>
      </w:r>
      <w:r>
        <w:rPr>
          <w:rFonts w:ascii="Arial" w:hAnsi="Arial" w:cs="Arial"/>
          <w:sz w:val="24"/>
          <w:szCs w:val="32"/>
        </w:rPr>
        <w:t>n</w:t>
      </w:r>
      <w:proofErr w:type="spellEnd"/>
      <w:r w:rsidRPr="00CF3D7E">
        <w:rPr>
          <w:rFonts w:ascii="Arial" w:hAnsi="Arial" w:cs="Arial"/>
          <w:sz w:val="24"/>
          <w:szCs w:val="32"/>
        </w:rPr>
        <w:t xml:space="preserve"> and PRCC of $91k.</w:t>
      </w:r>
    </w:p>
    <w:p w14:paraId="7A0A7729" w14:textId="77777777" w:rsidR="00943995" w:rsidRPr="00CF3D7E" w:rsidRDefault="00943995" w:rsidP="00943995">
      <w:pPr>
        <w:pStyle w:val="ListParagraph"/>
        <w:spacing w:after="0" w:line="240" w:lineRule="auto"/>
        <w:ind w:left="426"/>
        <w:jc w:val="both"/>
        <w:rPr>
          <w:rFonts w:ascii="Arial" w:hAnsi="Arial" w:cs="Arial"/>
          <w:sz w:val="24"/>
          <w:szCs w:val="32"/>
        </w:rPr>
      </w:pPr>
    </w:p>
    <w:p w14:paraId="7E8A5D19" w14:textId="77777777" w:rsidR="00943995" w:rsidRPr="00F61940" w:rsidRDefault="00943995" w:rsidP="00943995">
      <w:pPr>
        <w:jc w:val="both"/>
        <w:rPr>
          <w:rFonts w:ascii="Arial" w:hAnsi="Arial" w:cs="Arial"/>
          <w:b/>
          <w:szCs w:val="32"/>
        </w:rPr>
      </w:pPr>
      <w:r w:rsidRPr="00F61940">
        <w:rPr>
          <w:rFonts w:ascii="Arial" w:hAnsi="Arial" w:cs="Arial"/>
          <w:b/>
          <w:szCs w:val="32"/>
        </w:rPr>
        <w:t>Planning and Development</w:t>
      </w:r>
    </w:p>
    <w:p w14:paraId="1D228CEF" w14:textId="77777777" w:rsidR="00943995" w:rsidRPr="00F61940" w:rsidRDefault="00943995" w:rsidP="00943995">
      <w:pPr>
        <w:jc w:val="both"/>
        <w:rPr>
          <w:rFonts w:ascii="Arial" w:hAnsi="Arial" w:cs="Arial"/>
          <w:b/>
          <w:szCs w:val="32"/>
        </w:rPr>
      </w:pPr>
    </w:p>
    <w:p w14:paraId="57185601" w14:textId="44888481" w:rsidR="00AA4476" w:rsidRPr="00AA4476" w:rsidRDefault="00AA4476" w:rsidP="00AA4476">
      <w:pPr>
        <w:jc w:val="both"/>
        <w:rPr>
          <w:rFonts w:ascii="Arial" w:hAnsi="Arial" w:cs="Arial"/>
          <w:szCs w:val="32"/>
        </w:rPr>
      </w:pPr>
      <w:r w:rsidRPr="00AA4476">
        <w:rPr>
          <w:rFonts w:ascii="Arial" w:hAnsi="Arial" w:cs="Arial"/>
          <w:szCs w:val="32"/>
        </w:rPr>
        <w:t>Expenditure:</w:t>
      </w:r>
      <w:r w:rsidRPr="00AA4476">
        <w:rPr>
          <w:rFonts w:ascii="Arial" w:hAnsi="Arial" w:cs="Arial"/>
          <w:szCs w:val="32"/>
        </w:rPr>
        <w:tab/>
      </w:r>
      <w:r>
        <w:rPr>
          <w:rFonts w:ascii="Arial" w:hAnsi="Arial" w:cs="Arial"/>
          <w:szCs w:val="32"/>
        </w:rPr>
        <w:tab/>
      </w:r>
      <w:r w:rsidRPr="00AA4476">
        <w:rPr>
          <w:rFonts w:ascii="Arial" w:hAnsi="Arial" w:cs="Arial"/>
          <w:szCs w:val="32"/>
        </w:rPr>
        <w:t xml:space="preserve">Favourable variance of </w:t>
      </w:r>
      <w:r w:rsidRPr="00AA4476">
        <w:rPr>
          <w:rFonts w:ascii="Arial" w:hAnsi="Arial" w:cs="Arial"/>
          <w:szCs w:val="32"/>
        </w:rPr>
        <w:tab/>
      </w:r>
      <w:r>
        <w:rPr>
          <w:rFonts w:ascii="Arial" w:hAnsi="Arial" w:cs="Arial"/>
          <w:szCs w:val="32"/>
        </w:rPr>
        <w:tab/>
      </w:r>
      <w:r w:rsidRPr="00AA4476">
        <w:rPr>
          <w:rFonts w:ascii="Arial" w:hAnsi="Arial" w:cs="Arial"/>
          <w:szCs w:val="32"/>
        </w:rPr>
        <w:t>$   71,582</w:t>
      </w:r>
    </w:p>
    <w:p w14:paraId="5BA835CF" w14:textId="44502241" w:rsidR="00AA4476" w:rsidRPr="00AA4476" w:rsidRDefault="00AA4476" w:rsidP="00AA4476">
      <w:pPr>
        <w:jc w:val="both"/>
        <w:rPr>
          <w:rFonts w:ascii="Arial" w:hAnsi="Arial" w:cs="Arial"/>
          <w:szCs w:val="32"/>
        </w:rPr>
      </w:pPr>
      <w:r w:rsidRPr="00AA4476">
        <w:rPr>
          <w:rFonts w:ascii="Arial" w:hAnsi="Arial" w:cs="Arial"/>
          <w:szCs w:val="32"/>
        </w:rPr>
        <w:t>Revenue:</w:t>
      </w:r>
      <w:r w:rsidRPr="00AA4476">
        <w:rPr>
          <w:rFonts w:ascii="Arial" w:hAnsi="Arial" w:cs="Arial"/>
          <w:szCs w:val="32"/>
        </w:rPr>
        <w:tab/>
      </w:r>
      <w:r>
        <w:rPr>
          <w:rFonts w:ascii="Arial" w:hAnsi="Arial" w:cs="Arial"/>
          <w:szCs w:val="32"/>
        </w:rPr>
        <w:tab/>
      </w:r>
      <w:r w:rsidRPr="00AA4476">
        <w:rPr>
          <w:rFonts w:ascii="Arial" w:hAnsi="Arial" w:cs="Arial"/>
          <w:szCs w:val="32"/>
        </w:rPr>
        <w:t>Favourable variance of</w:t>
      </w:r>
      <w:r w:rsidRPr="00AA4476">
        <w:rPr>
          <w:rFonts w:ascii="Arial" w:hAnsi="Arial" w:cs="Arial"/>
          <w:szCs w:val="32"/>
        </w:rPr>
        <w:tab/>
      </w:r>
      <w:r>
        <w:rPr>
          <w:rFonts w:ascii="Arial" w:hAnsi="Arial" w:cs="Arial"/>
          <w:szCs w:val="32"/>
        </w:rPr>
        <w:tab/>
      </w:r>
      <w:r w:rsidRPr="00AA4476">
        <w:rPr>
          <w:rFonts w:ascii="Arial" w:hAnsi="Arial" w:cs="Arial"/>
          <w:szCs w:val="32"/>
        </w:rPr>
        <w:t>$   47,027</w:t>
      </w:r>
    </w:p>
    <w:p w14:paraId="55DFAA3C" w14:textId="50DC9DEF" w:rsidR="00AA4476" w:rsidRDefault="00AA4476" w:rsidP="00943995">
      <w:pPr>
        <w:jc w:val="both"/>
        <w:rPr>
          <w:rFonts w:ascii="Arial" w:hAnsi="Arial" w:cs="Arial"/>
          <w:szCs w:val="32"/>
        </w:rPr>
      </w:pPr>
      <w:r w:rsidRPr="00AA4476">
        <w:rPr>
          <w:rFonts w:ascii="Arial" w:hAnsi="Arial" w:cs="Arial"/>
          <w:szCs w:val="32"/>
        </w:rPr>
        <w:tab/>
      </w:r>
      <w:r w:rsidRPr="00AA4476">
        <w:rPr>
          <w:rFonts w:ascii="Arial" w:hAnsi="Arial" w:cs="Arial"/>
          <w:szCs w:val="32"/>
        </w:rPr>
        <w:tab/>
      </w:r>
    </w:p>
    <w:p w14:paraId="766278E5" w14:textId="58628045" w:rsidR="00943995" w:rsidRDefault="00943995" w:rsidP="00943995">
      <w:pPr>
        <w:jc w:val="both"/>
        <w:rPr>
          <w:rFonts w:ascii="Arial" w:hAnsi="Arial" w:cs="Arial"/>
          <w:szCs w:val="32"/>
        </w:rPr>
      </w:pPr>
      <w:r w:rsidRPr="00CC5EC6">
        <w:rPr>
          <w:rFonts w:ascii="Arial" w:hAnsi="Arial" w:cs="Arial"/>
          <w:szCs w:val="32"/>
        </w:rPr>
        <w:t>The favourable expenditure variance is mainly due to</w:t>
      </w:r>
      <w:r>
        <w:rPr>
          <w:rFonts w:ascii="Arial" w:hAnsi="Arial" w:cs="Arial"/>
          <w:szCs w:val="32"/>
        </w:rPr>
        <w:t>:</w:t>
      </w:r>
    </w:p>
    <w:p w14:paraId="3AC4F30F" w14:textId="77777777" w:rsidR="00943995" w:rsidRDefault="00943995" w:rsidP="00943995">
      <w:pPr>
        <w:jc w:val="both"/>
        <w:rPr>
          <w:rFonts w:ascii="Arial" w:hAnsi="Arial" w:cs="Arial"/>
          <w:szCs w:val="32"/>
        </w:rPr>
      </w:pPr>
    </w:p>
    <w:p w14:paraId="30AD68AE" w14:textId="77777777" w:rsidR="00943995" w:rsidRDefault="00943995" w:rsidP="001174EF">
      <w:pPr>
        <w:pStyle w:val="ListParagraph"/>
        <w:numPr>
          <w:ilvl w:val="0"/>
          <w:numId w:val="38"/>
        </w:numPr>
        <w:spacing w:after="0" w:line="240" w:lineRule="auto"/>
        <w:ind w:left="426"/>
        <w:jc w:val="both"/>
        <w:rPr>
          <w:rFonts w:ascii="Arial" w:hAnsi="Arial" w:cs="Arial"/>
          <w:sz w:val="24"/>
          <w:szCs w:val="32"/>
          <w:lang w:val="en-AU"/>
        </w:rPr>
      </w:pPr>
      <w:r>
        <w:rPr>
          <w:rFonts w:ascii="Arial" w:hAnsi="Arial" w:cs="Arial"/>
          <w:sz w:val="24"/>
          <w:szCs w:val="32"/>
          <w:lang w:val="en-AU"/>
        </w:rPr>
        <w:t>Expenses not yet expensed for planning projects of $81k and Environ Conservation operational activity of $76k,</w:t>
      </w:r>
    </w:p>
    <w:p w14:paraId="0795BA13" w14:textId="77777777" w:rsidR="00943995" w:rsidRDefault="00943995" w:rsidP="001174EF">
      <w:pPr>
        <w:pStyle w:val="ListParagraph"/>
        <w:numPr>
          <w:ilvl w:val="0"/>
          <w:numId w:val="38"/>
        </w:numPr>
        <w:spacing w:after="0" w:line="240" w:lineRule="auto"/>
        <w:ind w:left="426"/>
        <w:jc w:val="both"/>
        <w:rPr>
          <w:rFonts w:ascii="Arial" w:hAnsi="Arial" w:cs="Arial"/>
          <w:sz w:val="24"/>
          <w:szCs w:val="32"/>
          <w:lang w:val="en-AU"/>
        </w:rPr>
      </w:pPr>
      <w:r>
        <w:rPr>
          <w:rFonts w:ascii="Arial" w:hAnsi="Arial" w:cs="Arial"/>
          <w:sz w:val="24"/>
          <w:szCs w:val="32"/>
          <w:lang w:val="en-AU"/>
        </w:rPr>
        <w:t>Offset by salaries of $57k and Town planning professional fees of $37k</w:t>
      </w:r>
    </w:p>
    <w:p w14:paraId="16101CBC" w14:textId="77777777" w:rsidR="00943995" w:rsidRDefault="00943995" w:rsidP="00943995">
      <w:pPr>
        <w:jc w:val="both"/>
        <w:rPr>
          <w:rFonts w:ascii="Arial" w:hAnsi="Arial" w:cs="Arial"/>
          <w:szCs w:val="32"/>
        </w:rPr>
      </w:pPr>
    </w:p>
    <w:p w14:paraId="032B03C2" w14:textId="77777777" w:rsidR="00943995" w:rsidRDefault="00943995" w:rsidP="00943995">
      <w:pPr>
        <w:jc w:val="both"/>
        <w:rPr>
          <w:rFonts w:ascii="Arial" w:hAnsi="Arial" w:cs="Arial"/>
          <w:szCs w:val="32"/>
        </w:rPr>
      </w:pPr>
      <w:r>
        <w:rPr>
          <w:rFonts w:ascii="Arial" w:hAnsi="Arial" w:cs="Arial"/>
          <w:szCs w:val="32"/>
        </w:rPr>
        <w:t>The f</w:t>
      </w:r>
      <w:r w:rsidRPr="00223EDC">
        <w:rPr>
          <w:rFonts w:ascii="Arial" w:hAnsi="Arial" w:cs="Arial"/>
          <w:szCs w:val="32"/>
        </w:rPr>
        <w:t>avourable revenue variance</w:t>
      </w:r>
      <w:r>
        <w:rPr>
          <w:rFonts w:ascii="Arial" w:hAnsi="Arial" w:cs="Arial"/>
          <w:szCs w:val="32"/>
        </w:rPr>
        <w:t xml:space="preserve"> is</w:t>
      </w:r>
      <w:r w:rsidRPr="00223EDC">
        <w:rPr>
          <w:rFonts w:ascii="Arial" w:hAnsi="Arial" w:cs="Arial"/>
          <w:szCs w:val="32"/>
        </w:rPr>
        <w:t xml:space="preserve"> mainly due to:</w:t>
      </w:r>
    </w:p>
    <w:p w14:paraId="243BEA71" w14:textId="77777777" w:rsidR="00943995" w:rsidRDefault="00943995" w:rsidP="00943995">
      <w:pPr>
        <w:jc w:val="both"/>
        <w:rPr>
          <w:rFonts w:ascii="Arial" w:hAnsi="Arial" w:cs="Arial"/>
          <w:szCs w:val="32"/>
        </w:rPr>
      </w:pPr>
    </w:p>
    <w:p w14:paraId="299DB70A" w14:textId="73C5E598" w:rsidR="00943995" w:rsidRPr="000B65A9" w:rsidRDefault="00943995" w:rsidP="001174EF">
      <w:pPr>
        <w:pStyle w:val="ListParagraph"/>
        <w:numPr>
          <w:ilvl w:val="0"/>
          <w:numId w:val="37"/>
        </w:numPr>
        <w:spacing w:after="0" w:line="240" w:lineRule="auto"/>
        <w:ind w:left="426"/>
        <w:jc w:val="both"/>
        <w:rPr>
          <w:rFonts w:ascii="Arial" w:hAnsi="Arial" w:cs="Arial"/>
          <w:sz w:val="24"/>
          <w:szCs w:val="32"/>
          <w:lang w:val="en-AU"/>
        </w:rPr>
      </w:pPr>
      <w:r w:rsidRPr="00B44961">
        <w:rPr>
          <w:rFonts w:ascii="Arial" w:hAnsi="Arial" w:cs="Arial"/>
          <w:sz w:val="24"/>
          <w:szCs w:val="24"/>
          <w:lang w:val="en-AU"/>
        </w:rPr>
        <w:t xml:space="preserve">Increase fees &amp; charges income from </w:t>
      </w:r>
      <w:r>
        <w:rPr>
          <w:rFonts w:ascii="Arial" w:hAnsi="Arial" w:cs="Arial"/>
          <w:sz w:val="24"/>
          <w:szCs w:val="24"/>
          <w:lang w:val="en-AU"/>
        </w:rPr>
        <w:t>Urban</w:t>
      </w:r>
      <w:r w:rsidRPr="00B44961">
        <w:rPr>
          <w:rFonts w:ascii="Arial" w:hAnsi="Arial" w:cs="Arial"/>
          <w:sz w:val="24"/>
          <w:szCs w:val="24"/>
          <w:lang w:val="en-AU"/>
        </w:rPr>
        <w:t xml:space="preserve"> Planning, Environmental health </w:t>
      </w:r>
      <w:r>
        <w:rPr>
          <w:rFonts w:ascii="Arial" w:hAnsi="Arial" w:cs="Arial"/>
          <w:sz w:val="24"/>
          <w:szCs w:val="24"/>
          <w:lang w:val="en-AU"/>
        </w:rPr>
        <w:t>of $58k offset by less fines &amp; penalties income of $6k and Building services income of $8k.</w:t>
      </w:r>
    </w:p>
    <w:p w14:paraId="2283B7C7" w14:textId="77777777" w:rsidR="00943995" w:rsidRPr="000B65A9" w:rsidRDefault="00943995" w:rsidP="00943995">
      <w:pPr>
        <w:ind w:left="66"/>
        <w:jc w:val="both"/>
        <w:rPr>
          <w:rFonts w:ascii="Arial" w:hAnsi="Arial" w:cs="Arial"/>
          <w:szCs w:val="32"/>
        </w:rPr>
      </w:pPr>
    </w:p>
    <w:p w14:paraId="322E0929" w14:textId="77777777" w:rsidR="00943995" w:rsidRPr="00F61940" w:rsidRDefault="00943995" w:rsidP="00943995">
      <w:pPr>
        <w:jc w:val="both"/>
        <w:rPr>
          <w:rFonts w:ascii="Arial" w:hAnsi="Arial" w:cs="Arial"/>
          <w:b/>
          <w:szCs w:val="32"/>
        </w:rPr>
      </w:pPr>
      <w:r w:rsidRPr="00F61940">
        <w:rPr>
          <w:rFonts w:ascii="Arial" w:hAnsi="Arial" w:cs="Arial"/>
          <w:b/>
          <w:szCs w:val="32"/>
        </w:rPr>
        <w:t>Technical Services</w:t>
      </w:r>
    </w:p>
    <w:p w14:paraId="2B2248C1" w14:textId="77777777" w:rsidR="00943995" w:rsidRPr="00F61940" w:rsidRDefault="00943995" w:rsidP="00943995">
      <w:pPr>
        <w:jc w:val="both"/>
        <w:rPr>
          <w:rFonts w:ascii="Arial" w:hAnsi="Arial" w:cs="Arial"/>
          <w:b/>
          <w:szCs w:val="32"/>
        </w:rPr>
      </w:pPr>
    </w:p>
    <w:p w14:paraId="10445AEB" w14:textId="0A05FB92" w:rsidR="00AA4476" w:rsidRPr="00AA4476" w:rsidRDefault="00AA4476" w:rsidP="00AA4476">
      <w:pPr>
        <w:jc w:val="both"/>
        <w:rPr>
          <w:rFonts w:ascii="Arial" w:hAnsi="Arial" w:cs="Arial"/>
          <w:szCs w:val="24"/>
        </w:rPr>
      </w:pPr>
      <w:r w:rsidRPr="00AA4476">
        <w:rPr>
          <w:rFonts w:ascii="Arial" w:hAnsi="Arial" w:cs="Arial"/>
          <w:szCs w:val="24"/>
        </w:rPr>
        <w:t>Expenditure:</w:t>
      </w:r>
      <w:r w:rsidRPr="00AA4476">
        <w:rPr>
          <w:rFonts w:ascii="Arial" w:hAnsi="Arial" w:cs="Arial"/>
          <w:szCs w:val="24"/>
        </w:rPr>
        <w:tab/>
      </w:r>
      <w:r>
        <w:rPr>
          <w:rFonts w:ascii="Arial" w:hAnsi="Arial" w:cs="Arial"/>
          <w:szCs w:val="24"/>
        </w:rPr>
        <w:tab/>
      </w:r>
      <w:proofErr w:type="spellStart"/>
      <w:r w:rsidRPr="00AA4476">
        <w:rPr>
          <w:rFonts w:ascii="Arial" w:hAnsi="Arial" w:cs="Arial"/>
          <w:szCs w:val="24"/>
        </w:rPr>
        <w:t>avourable</w:t>
      </w:r>
      <w:proofErr w:type="spellEnd"/>
      <w:r w:rsidRPr="00AA4476">
        <w:rPr>
          <w:rFonts w:ascii="Arial" w:hAnsi="Arial" w:cs="Arial"/>
          <w:szCs w:val="24"/>
        </w:rPr>
        <w:t xml:space="preserve"> variance of</w:t>
      </w:r>
      <w:r w:rsidR="00E97CFC">
        <w:rPr>
          <w:rFonts w:ascii="Arial" w:hAnsi="Arial" w:cs="Arial"/>
          <w:szCs w:val="24"/>
        </w:rPr>
        <w:tab/>
      </w:r>
      <w:r w:rsidR="00E97CFC">
        <w:rPr>
          <w:rFonts w:ascii="Arial" w:hAnsi="Arial" w:cs="Arial"/>
          <w:szCs w:val="24"/>
        </w:rPr>
        <w:tab/>
      </w:r>
      <w:r w:rsidRPr="00AA4476">
        <w:rPr>
          <w:rFonts w:ascii="Arial" w:hAnsi="Arial" w:cs="Arial"/>
          <w:szCs w:val="24"/>
        </w:rPr>
        <w:t>$    453,609</w:t>
      </w:r>
      <w:r w:rsidRPr="00AA4476">
        <w:rPr>
          <w:rFonts w:ascii="Arial" w:hAnsi="Arial" w:cs="Arial"/>
          <w:szCs w:val="24"/>
        </w:rPr>
        <w:tab/>
      </w:r>
    </w:p>
    <w:p w14:paraId="750434DB" w14:textId="2290D38D" w:rsidR="00AA4476" w:rsidRDefault="00AA4476" w:rsidP="00AA4476">
      <w:pPr>
        <w:jc w:val="both"/>
        <w:rPr>
          <w:rFonts w:ascii="Arial" w:hAnsi="Arial" w:cs="Arial"/>
          <w:szCs w:val="24"/>
        </w:rPr>
      </w:pPr>
      <w:r w:rsidRPr="00AA4476">
        <w:rPr>
          <w:rFonts w:ascii="Arial" w:hAnsi="Arial" w:cs="Arial"/>
          <w:szCs w:val="24"/>
        </w:rPr>
        <w:t>Revenue:</w:t>
      </w:r>
      <w:r w:rsidRPr="00AA4476">
        <w:rPr>
          <w:rFonts w:ascii="Arial" w:hAnsi="Arial" w:cs="Arial"/>
          <w:szCs w:val="24"/>
        </w:rPr>
        <w:tab/>
      </w:r>
      <w:r>
        <w:rPr>
          <w:rFonts w:ascii="Arial" w:hAnsi="Arial" w:cs="Arial"/>
          <w:szCs w:val="24"/>
        </w:rPr>
        <w:tab/>
      </w:r>
      <w:r w:rsidRPr="00AA4476">
        <w:rPr>
          <w:rFonts w:ascii="Arial" w:hAnsi="Arial" w:cs="Arial"/>
          <w:szCs w:val="24"/>
        </w:rPr>
        <w:t>Favourable variance of</w:t>
      </w:r>
      <w:r w:rsidR="00E97CFC">
        <w:rPr>
          <w:rFonts w:ascii="Arial" w:hAnsi="Arial" w:cs="Arial"/>
          <w:szCs w:val="24"/>
        </w:rPr>
        <w:tab/>
      </w:r>
      <w:r w:rsidR="00E97CFC">
        <w:rPr>
          <w:rFonts w:ascii="Arial" w:hAnsi="Arial" w:cs="Arial"/>
          <w:szCs w:val="24"/>
        </w:rPr>
        <w:tab/>
      </w:r>
      <w:r w:rsidRPr="00AA4476">
        <w:rPr>
          <w:rFonts w:ascii="Arial" w:hAnsi="Arial" w:cs="Arial"/>
          <w:szCs w:val="24"/>
        </w:rPr>
        <w:t>$      99,896</w:t>
      </w:r>
      <w:r w:rsidRPr="00AA4476">
        <w:rPr>
          <w:rFonts w:ascii="Arial" w:hAnsi="Arial" w:cs="Arial"/>
          <w:szCs w:val="24"/>
        </w:rPr>
        <w:tab/>
      </w:r>
    </w:p>
    <w:p w14:paraId="7C2F081D" w14:textId="77777777" w:rsidR="00E97CFC" w:rsidRDefault="00E97CFC" w:rsidP="00943995">
      <w:pPr>
        <w:jc w:val="both"/>
        <w:rPr>
          <w:rFonts w:ascii="Arial" w:hAnsi="Arial" w:cs="Arial"/>
          <w:szCs w:val="24"/>
        </w:rPr>
      </w:pPr>
    </w:p>
    <w:p w14:paraId="34221294" w14:textId="77777777" w:rsidR="00E97CFC" w:rsidRDefault="00E97CFC" w:rsidP="00943995">
      <w:pPr>
        <w:jc w:val="both"/>
        <w:rPr>
          <w:rFonts w:ascii="Arial" w:hAnsi="Arial" w:cs="Arial"/>
          <w:szCs w:val="24"/>
        </w:rPr>
      </w:pPr>
    </w:p>
    <w:p w14:paraId="0664C718" w14:textId="33573892" w:rsidR="00943995" w:rsidRDefault="00943995" w:rsidP="00943995">
      <w:pPr>
        <w:jc w:val="both"/>
        <w:rPr>
          <w:rFonts w:ascii="Arial" w:hAnsi="Arial" w:cs="Arial"/>
          <w:szCs w:val="24"/>
        </w:rPr>
      </w:pPr>
      <w:r>
        <w:rPr>
          <w:rFonts w:ascii="Arial" w:hAnsi="Arial" w:cs="Arial"/>
          <w:szCs w:val="24"/>
        </w:rPr>
        <w:t xml:space="preserve">The </w:t>
      </w:r>
      <w:r w:rsidRPr="00F66720">
        <w:rPr>
          <w:rFonts w:ascii="Arial" w:hAnsi="Arial" w:cs="Arial"/>
          <w:szCs w:val="24"/>
        </w:rPr>
        <w:t xml:space="preserve">favourable variance </w:t>
      </w:r>
      <w:r>
        <w:rPr>
          <w:rFonts w:ascii="Arial" w:hAnsi="Arial" w:cs="Arial"/>
          <w:szCs w:val="24"/>
        </w:rPr>
        <w:t>is mainly due to:</w:t>
      </w:r>
    </w:p>
    <w:p w14:paraId="6336AAC0" w14:textId="77777777" w:rsidR="00943995" w:rsidRDefault="00943995" w:rsidP="00943995">
      <w:pPr>
        <w:jc w:val="both"/>
        <w:rPr>
          <w:rFonts w:ascii="Arial" w:hAnsi="Arial" w:cs="Arial"/>
          <w:szCs w:val="24"/>
        </w:rPr>
      </w:pPr>
    </w:p>
    <w:p w14:paraId="43416915" w14:textId="77777777" w:rsidR="00943995" w:rsidRDefault="00943995" w:rsidP="001174EF">
      <w:pPr>
        <w:pStyle w:val="ListParagraph"/>
        <w:numPr>
          <w:ilvl w:val="0"/>
          <w:numId w:val="41"/>
        </w:numPr>
        <w:spacing w:after="0" w:line="240" w:lineRule="auto"/>
        <w:ind w:left="426"/>
        <w:jc w:val="both"/>
        <w:rPr>
          <w:rFonts w:ascii="Arial" w:hAnsi="Arial" w:cs="Arial"/>
          <w:sz w:val="24"/>
          <w:szCs w:val="24"/>
          <w:lang w:val="en-AU"/>
        </w:rPr>
      </w:pPr>
      <w:r>
        <w:rPr>
          <w:rFonts w:ascii="Arial" w:hAnsi="Arial" w:cs="Arial"/>
          <w:sz w:val="24"/>
          <w:szCs w:val="24"/>
          <w:lang w:val="en-AU"/>
        </w:rPr>
        <w:t>Maintenance expense not yet expensed for buildings, infrastructure and plant maintenance of $404k.</w:t>
      </w:r>
    </w:p>
    <w:p w14:paraId="3F692298" w14:textId="77777777" w:rsidR="00943995" w:rsidRDefault="00943995" w:rsidP="001174EF">
      <w:pPr>
        <w:pStyle w:val="ListParagraph"/>
        <w:numPr>
          <w:ilvl w:val="0"/>
          <w:numId w:val="41"/>
        </w:numPr>
        <w:spacing w:after="0" w:line="240" w:lineRule="auto"/>
        <w:ind w:left="426"/>
        <w:jc w:val="both"/>
        <w:rPr>
          <w:rFonts w:ascii="Arial" w:hAnsi="Arial" w:cs="Arial"/>
          <w:sz w:val="24"/>
          <w:szCs w:val="24"/>
          <w:lang w:val="en-AU"/>
        </w:rPr>
      </w:pPr>
      <w:r>
        <w:rPr>
          <w:rFonts w:ascii="Arial" w:hAnsi="Arial" w:cs="Arial"/>
          <w:sz w:val="24"/>
          <w:szCs w:val="24"/>
          <w:lang w:val="en-AU"/>
        </w:rPr>
        <w:t xml:space="preserve">Waste expense of $237k not yet expensed </w:t>
      </w:r>
    </w:p>
    <w:p w14:paraId="3F610480" w14:textId="77777777" w:rsidR="00943995" w:rsidRDefault="00943995" w:rsidP="001174EF">
      <w:pPr>
        <w:pStyle w:val="ListParagraph"/>
        <w:numPr>
          <w:ilvl w:val="0"/>
          <w:numId w:val="41"/>
        </w:numPr>
        <w:spacing w:after="0" w:line="240" w:lineRule="auto"/>
        <w:ind w:left="426"/>
        <w:jc w:val="both"/>
        <w:rPr>
          <w:rFonts w:ascii="Arial" w:hAnsi="Arial" w:cs="Arial"/>
          <w:sz w:val="24"/>
          <w:szCs w:val="24"/>
          <w:lang w:val="en-AU"/>
        </w:rPr>
      </w:pPr>
      <w:r>
        <w:rPr>
          <w:rFonts w:ascii="Arial" w:hAnsi="Arial" w:cs="Arial"/>
          <w:sz w:val="24"/>
          <w:szCs w:val="24"/>
          <w:lang w:val="en-AU"/>
        </w:rPr>
        <w:t>Utility invoices not received of $49k</w:t>
      </w:r>
    </w:p>
    <w:p w14:paraId="07F66FD4" w14:textId="77777777" w:rsidR="00943995" w:rsidRDefault="00943995" w:rsidP="001174EF">
      <w:pPr>
        <w:pStyle w:val="ListParagraph"/>
        <w:numPr>
          <w:ilvl w:val="0"/>
          <w:numId w:val="41"/>
        </w:numPr>
        <w:spacing w:after="0" w:line="240" w:lineRule="auto"/>
        <w:ind w:left="426"/>
        <w:jc w:val="both"/>
        <w:rPr>
          <w:rFonts w:ascii="Arial" w:hAnsi="Arial" w:cs="Arial"/>
          <w:sz w:val="24"/>
          <w:szCs w:val="24"/>
          <w:lang w:val="en-AU"/>
        </w:rPr>
      </w:pPr>
      <w:r>
        <w:rPr>
          <w:rFonts w:ascii="Arial" w:hAnsi="Arial" w:cs="Arial"/>
          <w:sz w:val="24"/>
          <w:szCs w:val="24"/>
          <w:lang w:val="en-AU"/>
        </w:rPr>
        <w:t>Savings in salaries of $27k due to vacancies not back-filled yet.</w:t>
      </w:r>
    </w:p>
    <w:p w14:paraId="142CDCE1" w14:textId="77777777" w:rsidR="00943995" w:rsidRDefault="00943995" w:rsidP="001174EF">
      <w:pPr>
        <w:pStyle w:val="ListParagraph"/>
        <w:numPr>
          <w:ilvl w:val="0"/>
          <w:numId w:val="41"/>
        </w:numPr>
        <w:spacing w:after="0" w:line="240" w:lineRule="auto"/>
        <w:ind w:left="426"/>
        <w:jc w:val="both"/>
        <w:rPr>
          <w:rFonts w:ascii="Arial" w:hAnsi="Arial" w:cs="Arial"/>
          <w:sz w:val="24"/>
          <w:szCs w:val="24"/>
          <w:lang w:val="en-AU"/>
        </w:rPr>
      </w:pPr>
      <w:r>
        <w:rPr>
          <w:rFonts w:ascii="Arial" w:hAnsi="Arial" w:cs="Arial"/>
          <w:sz w:val="24"/>
          <w:szCs w:val="24"/>
          <w:lang w:val="en-AU"/>
        </w:rPr>
        <w:t>The above savings of $717k is off-set by lower on-cost charge of $279k due to lower level of maintenance and capital works completed</w:t>
      </w:r>
    </w:p>
    <w:p w14:paraId="18225472" w14:textId="77777777" w:rsidR="00943995" w:rsidRPr="00580386" w:rsidRDefault="00943995" w:rsidP="00943995">
      <w:pPr>
        <w:pStyle w:val="ListParagraph"/>
        <w:spacing w:after="0" w:line="240" w:lineRule="auto"/>
        <w:ind w:left="66"/>
        <w:jc w:val="both"/>
        <w:rPr>
          <w:rFonts w:ascii="Arial" w:hAnsi="Arial" w:cs="Arial"/>
          <w:sz w:val="24"/>
          <w:szCs w:val="24"/>
          <w:lang w:val="en-AU"/>
        </w:rPr>
      </w:pPr>
    </w:p>
    <w:p w14:paraId="780E4F6F" w14:textId="77777777" w:rsidR="00943995" w:rsidRDefault="00943995" w:rsidP="00943995">
      <w:pPr>
        <w:jc w:val="both"/>
        <w:rPr>
          <w:rFonts w:ascii="Arial" w:hAnsi="Arial" w:cs="Arial"/>
          <w:szCs w:val="32"/>
        </w:rPr>
      </w:pPr>
      <w:r w:rsidRPr="00223EDC">
        <w:rPr>
          <w:rFonts w:ascii="Arial" w:hAnsi="Arial" w:cs="Arial"/>
          <w:szCs w:val="32"/>
        </w:rPr>
        <w:t>The favourable revenue variance</w:t>
      </w:r>
      <w:r>
        <w:rPr>
          <w:rFonts w:ascii="Arial" w:hAnsi="Arial" w:cs="Arial"/>
          <w:szCs w:val="32"/>
        </w:rPr>
        <w:t xml:space="preserve"> is</w:t>
      </w:r>
      <w:r w:rsidRPr="00223EDC">
        <w:rPr>
          <w:rFonts w:ascii="Arial" w:hAnsi="Arial" w:cs="Arial"/>
          <w:szCs w:val="32"/>
        </w:rPr>
        <w:t xml:space="preserve"> mainly due to:</w:t>
      </w:r>
    </w:p>
    <w:p w14:paraId="580A541A" w14:textId="77777777" w:rsidR="00943995" w:rsidRDefault="00943995" w:rsidP="00943995">
      <w:pPr>
        <w:jc w:val="both"/>
        <w:rPr>
          <w:rFonts w:ascii="Arial" w:hAnsi="Arial" w:cs="Arial"/>
          <w:szCs w:val="32"/>
        </w:rPr>
      </w:pPr>
    </w:p>
    <w:p w14:paraId="1F49502D" w14:textId="77777777" w:rsidR="00943995" w:rsidRDefault="00943995" w:rsidP="001174EF">
      <w:pPr>
        <w:pStyle w:val="ListParagraph"/>
        <w:numPr>
          <w:ilvl w:val="0"/>
          <w:numId w:val="42"/>
        </w:numPr>
        <w:spacing w:after="0" w:line="240" w:lineRule="auto"/>
        <w:ind w:left="426"/>
        <w:jc w:val="both"/>
        <w:rPr>
          <w:rFonts w:ascii="Arial" w:hAnsi="Arial" w:cs="Arial"/>
          <w:sz w:val="24"/>
          <w:szCs w:val="32"/>
          <w:lang w:val="en-AU"/>
        </w:rPr>
      </w:pPr>
      <w:r>
        <w:rPr>
          <w:rFonts w:ascii="Arial" w:hAnsi="Arial" w:cs="Arial"/>
          <w:sz w:val="24"/>
          <w:szCs w:val="32"/>
          <w:lang w:val="en-AU"/>
        </w:rPr>
        <w:t>UGP service charges of $111k due to profiling issue</w:t>
      </w:r>
    </w:p>
    <w:p w14:paraId="5A9582F2" w14:textId="77777777" w:rsidR="00943995" w:rsidRDefault="00943995" w:rsidP="001174EF">
      <w:pPr>
        <w:pStyle w:val="ListParagraph"/>
        <w:numPr>
          <w:ilvl w:val="0"/>
          <w:numId w:val="42"/>
        </w:numPr>
        <w:spacing w:after="0" w:line="240" w:lineRule="auto"/>
        <w:ind w:left="426"/>
        <w:jc w:val="both"/>
        <w:rPr>
          <w:rFonts w:ascii="Arial" w:hAnsi="Arial" w:cs="Arial"/>
          <w:sz w:val="24"/>
          <w:szCs w:val="32"/>
          <w:lang w:val="en-AU"/>
        </w:rPr>
      </w:pPr>
      <w:r>
        <w:rPr>
          <w:rFonts w:ascii="Arial" w:hAnsi="Arial" w:cs="Arial"/>
          <w:sz w:val="24"/>
          <w:szCs w:val="32"/>
          <w:lang w:val="en-AU"/>
        </w:rPr>
        <w:t>Partly offset by Council property income and contributions &amp; reimbursement of $12k due to profiling issue</w:t>
      </w:r>
    </w:p>
    <w:p w14:paraId="34CD6B63" w14:textId="77777777" w:rsidR="00943995" w:rsidRPr="001F4BEB" w:rsidRDefault="00943995" w:rsidP="00943995">
      <w:pPr>
        <w:jc w:val="both"/>
        <w:rPr>
          <w:rFonts w:ascii="Arial" w:hAnsi="Arial" w:cs="Arial"/>
          <w:szCs w:val="32"/>
        </w:rPr>
      </w:pPr>
    </w:p>
    <w:p w14:paraId="479D76E7" w14:textId="77777777" w:rsidR="00943995" w:rsidRPr="00994FD5" w:rsidRDefault="00943995" w:rsidP="00943995">
      <w:pPr>
        <w:jc w:val="both"/>
        <w:rPr>
          <w:rFonts w:ascii="Arial" w:hAnsi="Arial" w:cs="Arial"/>
          <w:b/>
          <w:szCs w:val="32"/>
        </w:rPr>
      </w:pPr>
      <w:r w:rsidRPr="00994FD5">
        <w:rPr>
          <w:rFonts w:ascii="Arial" w:hAnsi="Arial" w:cs="Arial"/>
          <w:b/>
          <w:szCs w:val="32"/>
        </w:rPr>
        <w:t>Borrowings</w:t>
      </w:r>
    </w:p>
    <w:p w14:paraId="7EE74FC2" w14:textId="77777777" w:rsidR="00943995" w:rsidRPr="00994FD5" w:rsidRDefault="00943995" w:rsidP="00943995">
      <w:pPr>
        <w:jc w:val="both"/>
        <w:rPr>
          <w:rFonts w:ascii="Arial" w:hAnsi="Arial" w:cs="Arial"/>
          <w:szCs w:val="32"/>
        </w:rPr>
      </w:pPr>
    </w:p>
    <w:p w14:paraId="0AEBCF80" w14:textId="77777777" w:rsidR="00943995" w:rsidRDefault="00943995" w:rsidP="00943995">
      <w:pPr>
        <w:jc w:val="both"/>
        <w:rPr>
          <w:rFonts w:ascii="Arial" w:hAnsi="Arial" w:cs="Arial"/>
          <w:szCs w:val="32"/>
        </w:rPr>
      </w:pPr>
      <w:r w:rsidRPr="004759D4">
        <w:rPr>
          <w:rFonts w:ascii="Arial" w:hAnsi="Arial" w:cs="Arial"/>
          <w:szCs w:val="32"/>
        </w:rPr>
        <w:t xml:space="preserve">At </w:t>
      </w:r>
      <w:r>
        <w:rPr>
          <w:rFonts w:ascii="Arial" w:hAnsi="Arial" w:cs="Arial"/>
          <w:szCs w:val="32"/>
        </w:rPr>
        <w:t>31 August</w:t>
      </w:r>
      <w:r w:rsidRPr="004759D4">
        <w:rPr>
          <w:rFonts w:ascii="Arial" w:hAnsi="Arial" w:cs="Arial"/>
          <w:szCs w:val="32"/>
        </w:rPr>
        <w:t xml:space="preserve"> 20</w:t>
      </w:r>
      <w:r>
        <w:rPr>
          <w:rFonts w:ascii="Arial" w:hAnsi="Arial" w:cs="Arial"/>
          <w:szCs w:val="32"/>
        </w:rPr>
        <w:t>20</w:t>
      </w:r>
      <w:r w:rsidRPr="004759D4">
        <w:rPr>
          <w:rFonts w:ascii="Arial" w:hAnsi="Arial" w:cs="Arial"/>
          <w:szCs w:val="32"/>
        </w:rPr>
        <w:t>, we have a balance of borrowings of $</w:t>
      </w:r>
      <w:r>
        <w:rPr>
          <w:rFonts w:ascii="Arial" w:hAnsi="Arial" w:cs="Arial"/>
          <w:szCs w:val="32"/>
        </w:rPr>
        <w:t>5.6</w:t>
      </w:r>
      <w:r w:rsidRPr="004759D4">
        <w:rPr>
          <w:rFonts w:ascii="Arial" w:hAnsi="Arial" w:cs="Arial"/>
          <w:szCs w:val="32"/>
        </w:rPr>
        <w:t xml:space="preserve"> M.</w:t>
      </w:r>
      <w:r>
        <w:rPr>
          <w:rFonts w:ascii="Arial" w:hAnsi="Arial" w:cs="Arial"/>
          <w:szCs w:val="32"/>
        </w:rPr>
        <w:t xml:space="preserve"> </w:t>
      </w:r>
    </w:p>
    <w:p w14:paraId="13840518" w14:textId="77777777" w:rsidR="00943995" w:rsidRDefault="00943995" w:rsidP="00943995">
      <w:pPr>
        <w:jc w:val="both"/>
        <w:rPr>
          <w:rFonts w:ascii="Arial" w:hAnsi="Arial" w:cs="Arial"/>
          <w:b/>
          <w:szCs w:val="32"/>
        </w:rPr>
      </w:pPr>
    </w:p>
    <w:p w14:paraId="4AC427E9" w14:textId="77777777" w:rsidR="00943995" w:rsidRPr="00161C59" w:rsidRDefault="00943995" w:rsidP="00943995">
      <w:pPr>
        <w:jc w:val="both"/>
        <w:rPr>
          <w:rFonts w:ascii="Arial" w:hAnsi="Arial" w:cs="Arial"/>
          <w:b/>
          <w:szCs w:val="32"/>
        </w:rPr>
      </w:pPr>
      <w:r w:rsidRPr="00161C59">
        <w:rPr>
          <w:rFonts w:ascii="Arial" w:hAnsi="Arial" w:cs="Arial"/>
          <w:b/>
          <w:szCs w:val="32"/>
        </w:rPr>
        <w:t>Net Current Assets Statement</w:t>
      </w:r>
    </w:p>
    <w:p w14:paraId="623BE657" w14:textId="77777777" w:rsidR="00943995" w:rsidRPr="00161C59" w:rsidRDefault="00943995" w:rsidP="00943995">
      <w:pPr>
        <w:jc w:val="both"/>
        <w:rPr>
          <w:rFonts w:ascii="Arial" w:hAnsi="Arial" w:cs="Arial"/>
          <w:szCs w:val="32"/>
        </w:rPr>
      </w:pPr>
    </w:p>
    <w:p w14:paraId="2F00897F" w14:textId="77777777" w:rsidR="00943995" w:rsidRDefault="00943995" w:rsidP="00943995">
      <w:pPr>
        <w:jc w:val="both"/>
        <w:rPr>
          <w:rFonts w:ascii="Arial" w:hAnsi="Arial" w:cs="Arial"/>
          <w:szCs w:val="32"/>
        </w:rPr>
      </w:pPr>
      <w:r w:rsidRPr="00334832">
        <w:rPr>
          <w:rFonts w:ascii="Arial" w:hAnsi="Arial" w:cs="Arial"/>
          <w:szCs w:val="32"/>
        </w:rPr>
        <w:t>At 31 August 2020, net current assets was $28.2 M compared to $26.4 M as at 31 August 2019. Current assets are higher by $2.3 M offset by higher liabilities $693k.</w:t>
      </w:r>
      <w:r w:rsidRPr="00202760">
        <w:rPr>
          <w:rFonts w:ascii="Arial" w:hAnsi="Arial" w:cs="Arial"/>
          <w:szCs w:val="32"/>
        </w:rPr>
        <w:t xml:space="preserve"> </w:t>
      </w:r>
    </w:p>
    <w:p w14:paraId="42A7AA93" w14:textId="77777777" w:rsidR="00943995" w:rsidRDefault="00943995" w:rsidP="00943995">
      <w:pPr>
        <w:jc w:val="both"/>
        <w:rPr>
          <w:rFonts w:ascii="Arial" w:hAnsi="Arial" w:cs="Arial"/>
          <w:szCs w:val="32"/>
        </w:rPr>
      </w:pPr>
    </w:p>
    <w:p w14:paraId="35479049" w14:textId="77777777" w:rsidR="00943995" w:rsidRDefault="00943995" w:rsidP="00943995">
      <w:pPr>
        <w:jc w:val="both"/>
        <w:rPr>
          <w:rFonts w:ascii="Arial" w:hAnsi="Arial" w:cs="Arial"/>
          <w:szCs w:val="32"/>
        </w:rPr>
      </w:pPr>
      <w:r>
        <w:rPr>
          <w:rFonts w:ascii="Arial" w:hAnsi="Arial" w:cs="Arial"/>
          <w:szCs w:val="32"/>
        </w:rPr>
        <w:t>Outstanding rates are $18.2 M as at 31 August 2020 compared to $13.3 M as at 31 August 2019. This is due to the 1 week delay in issuing the rates notices and the payment due date was delayed by 1 week to 1 September 2020. Outstanding rates at $11.9 M as at 14 September 2020.</w:t>
      </w:r>
    </w:p>
    <w:p w14:paraId="157713EB" w14:textId="77777777" w:rsidR="00943995" w:rsidRDefault="00943995" w:rsidP="00943995">
      <w:pPr>
        <w:jc w:val="both"/>
        <w:rPr>
          <w:rFonts w:ascii="Arial" w:hAnsi="Arial" w:cs="Arial"/>
          <w:szCs w:val="32"/>
        </w:rPr>
      </w:pPr>
    </w:p>
    <w:p w14:paraId="1443D838" w14:textId="77777777" w:rsidR="00943995" w:rsidRPr="00205BA6" w:rsidRDefault="00943995" w:rsidP="00943995">
      <w:pPr>
        <w:jc w:val="both"/>
        <w:rPr>
          <w:rFonts w:ascii="Arial" w:hAnsi="Arial" w:cs="Arial"/>
          <w:szCs w:val="24"/>
        </w:rPr>
      </w:pPr>
    </w:p>
    <w:p w14:paraId="09CA9884" w14:textId="77777777" w:rsidR="00943995" w:rsidRPr="002F5D2B" w:rsidRDefault="00943995" w:rsidP="00943995">
      <w:pPr>
        <w:jc w:val="both"/>
        <w:rPr>
          <w:rFonts w:ascii="Arial" w:hAnsi="Arial" w:cs="Arial"/>
          <w:b/>
          <w:szCs w:val="32"/>
        </w:rPr>
      </w:pPr>
      <w:r w:rsidRPr="002F5D2B">
        <w:rPr>
          <w:rFonts w:ascii="Arial" w:hAnsi="Arial" w:cs="Arial"/>
          <w:b/>
          <w:szCs w:val="32"/>
        </w:rPr>
        <w:t>Capital Works Programme</w:t>
      </w:r>
    </w:p>
    <w:p w14:paraId="3C49ADF6" w14:textId="77777777" w:rsidR="00943995" w:rsidRPr="002F5D2B" w:rsidRDefault="00943995" w:rsidP="00943995">
      <w:pPr>
        <w:jc w:val="both"/>
        <w:rPr>
          <w:rFonts w:ascii="Arial" w:hAnsi="Arial" w:cs="Arial"/>
          <w:b/>
          <w:szCs w:val="32"/>
        </w:rPr>
      </w:pPr>
    </w:p>
    <w:p w14:paraId="71A37E12" w14:textId="77777777" w:rsidR="00943995" w:rsidRDefault="00943995" w:rsidP="00943995">
      <w:pPr>
        <w:jc w:val="both"/>
        <w:rPr>
          <w:rFonts w:ascii="Arial" w:hAnsi="Arial" w:cs="Arial"/>
          <w:szCs w:val="32"/>
        </w:rPr>
      </w:pPr>
      <w:r w:rsidRPr="00504D81">
        <w:rPr>
          <w:rFonts w:ascii="Arial" w:hAnsi="Arial" w:cs="Arial"/>
          <w:szCs w:val="32"/>
        </w:rPr>
        <w:t xml:space="preserve">As at 31 August, expenditure on capital works </w:t>
      </w:r>
      <w:r>
        <w:rPr>
          <w:rFonts w:ascii="Arial" w:hAnsi="Arial" w:cs="Arial"/>
          <w:szCs w:val="32"/>
        </w:rPr>
        <w:t>was</w:t>
      </w:r>
      <w:r w:rsidRPr="00504D81">
        <w:rPr>
          <w:rFonts w:ascii="Arial" w:hAnsi="Arial" w:cs="Arial"/>
          <w:szCs w:val="32"/>
        </w:rPr>
        <w:t xml:space="preserve"> $363k with additional capital commitments of $1.9 M which is 28% of a total budget of $8.2 M.</w:t>
      </w:r>
    </w:p>
    <w:p w14:paraId="28287239" w14:textId="77777777" w:rsidR="00943995" w:rsidRDefault="00943995" w:rsidP="00943995">
      <w:pPr>
        <w:jc w:val="both"/>
        <w:rPr>
          <w:rFonts w:ascii="Arial" w:hAnsi="Arial" w:cs="Arial"/>
          <w:b/>
          <w:bCs/>
          <w:szCs w:val="32"/>
        </w:rPr>
      </w:pPr>
    </w:p>
    <w:p w14:paraId="32B2CDF3" w14:textId="77777777" w:rsidR="00943995" w:rsidRDefault="00943995" w:rsidP="00943995">
      <w:pPr>
        <w:jc w:val="both"/>
        <w:rPr>
          <w:rFonts w:ascii="Arial" w:hAnsi="Arial" w:cs="Arial"/>
          <w:b/>
          <w:bCs/>
          <w:szCs w:val="32"/>
        </w:rPr>
      </w:pPr>
      <w:r w:rsidRPr="00D709FE">
        <w:rPr>
          <w:rFonts w:ascii="Arial" w:hAnsi="Arial" w:cs="Arial"/>
          <w:b/>
          <w:bCs/>
          <w:szCs w:val="32"/>
        </w:rPr>
        <w:t>Employee Data</w:t>
      </w:r>
    </w:p>
    <w:p w14:paraId="1093A392" w14:textId="77777777" w:rsidR="00943995" w:rsidRDefault="00943995" w:rsidP="00943995">
      <w:pPr>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943995" w14:paraId="77E2880A" w14:textId="77777777" w:rsidTr="00D620B7">
        <w:tc>
          <w:tcPr>
            <w:tcW w:w="7650" w:type="dxa"/>
          </w:tcPr>
          <w:p w14:paraId="0AF6C5AD" w14:textId="77777777" w:rsidR="00943995" w:rsidRDefault="00943995" w:rsidP="00D620B7">
            <w:pPr>
              <w:jc w:val="both"/>
              <w:rPr>
                <w:rFonts w:ascii="Arial" w:hAnsi="Arial" w:cs="Arial"/>
                <w:b/>
                <w:bCs/>
                <w:szCs w:val="32"/>
              </w:rPr>
            </w:pPr>
            <w:r>
              <w:rPr>
                <w:rFonts w:ascii="Arial" w:hAnsi="Arial" w:cs="Arial"/>
                <w:b/>
                <w:bCs/>
                <w:szCs w:val="32"/>
              </w:rPr>
              <w:t>Description</w:t>
            </w:r>
          </w:p>
        </w:tc>
        <w:tc>
          <w:tcPr>
            <w:tcW w:w="1366" w:type="dxa"/>
          </w:tcPr>
          <w:p w14:paraId="380A22B7" w14:textId="77777777" w:rsidR="00943995" w:rsidRDefault="00943995" w:rsidP="00D620B7">
            <w:pPr>
              <w:jc w:val="both"/>
              <w:rPr>
                <w:rFonts w:ascii="Arial" w:hAnsi="Arial" w:cs="Arial"/>
                <w:b/>
                <w:bCs/>
                <w:szCs w:val="32"/>
              </w:rPr>
            </w:pPr>
            <w:r>
              <w:rPr>
                <w:rFonts w:ascii="Arial" w:hAnsi="Arial" w:cs="Arial"/>
                <w:b/>
                <w:bCs/>
                <w:szCs w:val="32"/>
              </w:rPr>
              <w:t>Number</w:t>
            </w:r>
          </w:p>
        </w:tc>
      </w:tr>
      <w:tr w:rsidR="00943995" w14:paraId="09E0AB40" w14:textId="77777777" w:rsidTr="00D620B7">
        <w:trPr>
          <w:trHeight w:val="680"/>
        </w:trPr>
        <w:tc>
          <w:tcPr>
            <w:tcW w:w="7650" w:type="dxa"/>
          </w:tcPr>
          <w:p w14:paraId="4889E55D" w14:textId="77777777" w:rsidR="00943995" w:rsidRPr="00522EB8" w:rsidRDefault="00943995" w:rsidP="00D620B7">
            <w:pPr>
              <w:rPr>
                <w:rFonts w:ascii="Arial" w:hAnsi="Arial" w:cs="Arial"/>
                <w:szCs w:val="32"/>
              </w:rPr>
            </w:pPr>
            <w:r w:rsidRPr="00522EB8">
              <w:rPr>
                <w:rFonts w:ascii="Arial" w:hAnsi="Arial" w:cs="Arial"/>
                <w:szCs w:val="24"/>
              </w:rPr>
              <w:t>Number of employees (total of full-time, part-time and casual employees) as of the last day of the previous month</w:t>
            </w:r>
          </w:p>
        </w:tc>
        <w:tc>
          <w:tcPr>
            <w:tcW w:w="1366" w:type="dxa"/>
          </w:tcPr>
          <w:p w14:paraId="6D30F2D4" w14:textId="77777777" w:rsidR="00943995" w:rsidRPr="00CC38AD" w:rsidRDefault="00943995" w:rsidP="00D620B7">
            <w:pPr>
              <w:spacing w:after="200" w:line="276" w:lineRule="auto"/>
              <w:jc w:val="center"/>
              <w:rPr>
                <w:rFonts w:ascii="Arial" w:hAnsi="Arial" w:cs="Arial"/>
                <w:szCs w:val="24"/>
              </w:rPr>
            </w:pPr>
            <w:r w:rsidRPr="00CC38AD">
              <w:rPr>
                <w:rFonts w:ascii="Arial" w:hAnsi="Arial" w:cs="Arial"/>
                <w:szCs w:val="24"/>
              </w:rPr>
              <w:t>1</w:t>
            </w:r>
            <w:r>
              <w:rPr>
                <w:rFonts w:ascii="Arial" w:hAnsi="Arial" w:cs="Arial"/>
                <w:szCs w:val="24"/>
              </w:rPr>
              <w:t>83</w:t>
            </w:r>
          </w:p>
        </w:tc>
      </w:tr>
      <w:tr w:rsidR="00943995" w14:paraId="495CA0BA" w14:textId="77777777" w:rsidTr="00D620B7">
        <w:trPr>
          <w:trHeight w:val="704"/>
        </w:trPr>
        <w:tc>
          <w:tcPr>
            <w:tcW w:w="7650" w:type="dxa"/>
          </w:tcPr>
          <w:p w14:paraId="0B167006" w14:textId="77777777" w:rsidR="00943995" w:rsidRPr="006C51F7" w:rsidRDefault="00943995" w:rsidP="00D620B7">
            <w:pPr>
              <w:rPr>
                <w:rFonts w:ascii="Arial" w:hAnsi="Arial" w:cs="Arial"/>
                <w:szCs w:val="32"/>
              </w:rPr>
            </w:pPr>
            <w:r w:rsidRPr="006C51F7">
              <w:rPr>
                <w:rFonts w:ascii="Arial" w:hAnsi="Arial" w:cs="Arial"/>
                <w:szCs w:val="24"/>
              </w:rPr>
              <w:t>Number of contract staff (temporary/agency staff) as of the last day of the previous month</w:t>
            </w:r>
          </w:p>
        </w:tc>
        <w:tc>
          <w:tcPr>
            <w:tcW w:w="1366" w:type="dxa"/>
          </w:tcPr>
          <w:p w14:paraId="76D44B60" w14:textId="77777777" w:rsidR="00943995" w:rsidRPr="00137D17" w:rsidRDefault="00943995" w:rsidP="00D620B7">
            <w:pPr>
              <w:jc w:val="center"/>
              <w:rPr>
                <w:rFonts w:ascii="Arial" w:hAnsi="Arial" w:cs="Arial"/>
                <w:szCs w:val="24"/>
              </w:rPr>
            </w:pPr>
            <w:r>
              <w:rPr>
                <w:rFonts w:ascii="Arial" w:hAnsi="Arial" w:cs="Arial"/>
                <w:szCs w:val="24"/>
              </w:rPr>
              <w:t>1</w:t>
            </w:r>
          </w:p>
        </w:tc>
      </w:tr>
      <w:tr w:rsidR="00943995" w14:paraId="5D00CC3B" w14:textId="77777777" w:rsidTr="00D620B7">
        <w:trPr>
          <w:trHeight w:val="701"/>
        </w:trPr>
        <w:tc>
          <w:tcPr>
            <w:tcW w:w="7650" w:type="dxa"/>
          </w:tcPr>
          <w:p w14:paraId="018EED58" w14:textId="77777777" w:rsidR="00943995" w:rsidRPr="00137D17" w:rsidRDefault="00943995" w:rsidP="00D620B7">
            <w:pPr>
              <w:jc w:val="both"/>
              <w:rPr>
                <w:rFonts w:ascii="Arial" w:hAnsi="Arial" w:cs="Arial"/>
                <w:szCs w:val="24"/>
              </w:rPr>
            </w:pPr>
            <w:r w:rsidRPr="6EFEB8F0">
              <w:rPr>
                <w:rFonts w:ascii="Arial" w:hAnsi="Arial" w:cs="Arial"/>
                <w:szCs w:val="24"/>
              </w:rPr>
              <w:t>*FTE (Full Time Equivalent) count as of the last day of the previous month</w:t>
            </w:r>
          </w:p>
        </w:tc>
        <w:tc>
          <w:tcPr>
            <w:tcW w:w="1366" w:type="dxa"/>
          </w:tcPr>
          <w:p w14:paraId="6334006A" w14:textId="77777777" w:rsidR="00943995" w:rsidRPr="00137D17" w:rsidRDefault="00943995" w:rsidP="00D620B7">
            <w:pPr>
              <w:jc w:val="center"/>
              <w:rPr>
                <w:rFonts w:ascii="Arial" w:hAnsi="Arial" w:cs="Arial"/>
                <w:szCs w:val="24"/>
              </w:rPr>
            </w:pPr>
            <w:r>
              <w:rPr>
                <w:rFonts w:ascii="Arial" w:hAnsi="Arial" w:cs="Arial"/>
                <w:szCs w:val="24"/>
              </w:rPr>
              <w:t>156.75</w:t>
            </w:r>
          </w:p>
        </w:tc>
      </w:tr>
      <w:tr w:rsidR="00943995" w14:paraId="46F92599" w14:textId="77777777" w:rsidTr="00D620B7">
        <w:trPr>
          <w:trHeight w:val="424"/>
        </w:trPr>
        <w:tc>
          <w:tcPr>
            <w:tcW w:w="7650" w:type="dxa"/>
          </w:tcPr>
          <w:p w14:paraId="02A7E40E" w14:textId="77777777" w:rsidR="00943995" w:rsidRPr="00137D17" w:rsidRDefault="00943995" w:rsidP="00D620B7">
            <w:pPr>
              <w:jc w:val="both"/>
              <w:rPr>
                <w:rFonts w:ascii="Arial" w:hAnsi="Arial" w:cs="Arial"/>
                <w:szCs w:val="32"/>
              </w:rPr>
            </w:pPr>
            <w:r w:rsidRPr="00137D17">
              <w:rPr>
                <w:rFonts w:ascii="Arial" w:hAnsi="Arial" w:cs="Arial"/>
                <w:szCs w:val="24"/>
              </w:rPr>
              <w:t>Number of unfilled staff positions at the end of each month</w:t>
            </w:r>
          </w:p>
        </w:tc>
        <w:tc>
          <w:tcPr>
            <w:tcW w:w="1366" w:type="dxa"/>
          </w:tcPr>
          <w:p w14:paraId="7DE4A0C8" w14:textId="77777777" w:rsidR="00943995" w:rsidRPr="00137D17" w:rsidRDefault="00943995" w:rsidP="00D620B7">
            <w:pPr>
              <w:jc w:val="center"/>
              <w:rPr>
                <w:rFonts w:ascii="Arial" w:hAnsi="Arial" w:cs="Arial"/>
                <w:szCs w:val="32"/>
              </w:rPr>
            </w:pPr>
            <w:r>
              <w:rPr>
                <w:rFonts w:ascii="Arial" w:hAnsi="Arial" w:cs="Arial"/>
                <w:szCs w:val="32"/>
              </w:rPr>
              <w:t>15</w:t>
            </w:r>
          </w:p>
        </w:tc>
      </w:tr>
    </w:tbl>
    <w:p w14:paraId="0D1C4752" w14:textId="77777777" w:rsidR="00943995" w:rsidRPr="00584D23" w:rsidRDefault="00943995" w:rsidP="00943995">
      <w:pPr>
        <w:jc w:val="both"/>
        <w:rPr>
          <w:rFonts w:ascii="Arial" w:hAnsi="Arial" w:cs="Arial"/>
          <w:b/>
          <w:color w:val="FF0000"/>
          <w:sz w:val="28"/>
          <w:szCs w:val="28"/>
          <w:lang w:val="en-US"/>
        </w:rPr>
      </w:pPr>
      <w:r>
        <w:rPr>
          <w:rFonts w:ascii="Arial" w:hAnsi="Arial" w:cs="Arial"/>
          <w:szCs w:val="24"/>
        </w:rPr>
        <w:t xml:space="preserve">In comparison to the previous (July) month, there are additional staff in Traffic Engineering (to provide input to Planning assessments), casual employees in Community Care and Childcare (tied to staff ratios) and 1 temporary staff member in the Finance Department. Total active employee headcount (full-time, part time and casual employees) increased by 2; vacancies increased by 1; occupied FTE decreased by 3.12.  </w:t>
      </w:r>
    </w:p>
    <w:p w14:paraId="4F855149" w14:textId="77777777" w:rsidR="00943995" w:rsidRDefault="00943995" w:rsidP="00943995">
      <w:pPr>
        <w:jc w:val="both"/>
        <w:rPr>
          <w:rFonts w:ascii="Arial" w:hAnsi="Arial" w:cs="Arial"/>
          <w:b/>
          <w:sz w:val="28"/>
          <w:szCs w:val="28"/>
          <w:lang w:val="en-US"/>
        </w:rPr>
      </w:pPr>
    </w:p>
    <w:p w14:paraId="488C3D0E" w14:textId="77777777" w:rsidR="00943995" w:rsidRPr="00D3334E" w:rsidRDefault="00943995" w:rsidP="00943995">
      <w:pPr>
        <w:jc w:val="both"/>
        <w:rPr>
          <w:rFonts w:ascii="Arial" w:hAnsi="Arial" w:cs="Arial"/>
          <w:b/>
          <w:sz w:val="28"/>
          <w:szCs w:val="28"/>
          <w:lang w:val="en-US"/>
        </w:rPr>
      </w:pPr>
      <w:r w:rsidRPr="00D3334E">
        <w:rPr>
          <w:rFonts w:ascii="Arial" w:hAnsi="Arial" w:cs="Arial"/>
          <w:b/>
          <w:sz w:val="28"/>
          <w:szCs w:val="28"/>
          <w:lang w:val="en-US"/>
        </w:rPr>
        <w:t>Conclusion</w:t>
      </w:r>
    </w:p>
    <w:p w14:paraId="470F0C44" w14:textId="77777777" w:rsidR="00943995" w:rsidRDefault="00943995" w:rsidP="00943995">
      <w:pPr>
        <w:jc w:val="both"/>
        <w:rPr>
          <w:rFonts w:ascii="Arial" w:hAnsi="Arial" w:cs="Arial"/>
          <w:szCs w:val="32"/>
        </w:rPr>
      </w:pPr>
    </w:p>
    <w:p w14:paraId="27565FCD" w14:textId="77777777" w:rsidR="00943995" w:rsidRDefault="00943995" w:rsidP="00943995">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31 August</w:t>
      </w:r>
      <w:r w:rsidRPr="00DE32AF">
        <w:rPr>
          <w:rFonts w:ascii="Arial" w:hAnsi="Arial" w:cs="Arial"/>
          <w:szCs w:val="32"/>
        </w:rPr>
        <w:t xml:space="preserve"> 20</w:t>
      </w:r>
      <w:r>
        <w:rPr>
          <w:rFonts w:ascii="Arial" w:hAnsi="Arial" w:cs="Arial"/>
          <w:szCs w:val="32"/>
        </w:rPr>
        <w:t>20</w:t>
      </w:r>
      <w:r w:rsidRPr="00DE32AF">
        <w:rPr>
          <w:rFonts w:ascii="Arial" w:hAnsi="Arial" w:cs="Arial"/>
          <w:szCs w:val="32"/>
        </w:rPr>
        <w:t xml:space="preserve"> indicates that operating expenses are </w:t>
      </w:r>
      <w:r>
        <w:rPr>
          <w:rFonts w:ascii="Arial" w:hAnsi="Arial" w:cs="Arial"/>
          <w:szCs w:val="32"/>
        </w:rPr>
        <w:t>under</w:t>
      </w:r>
      <w:r w:rsidRPr="00DE32AF">
        <w:rPr>
          <w:rFonts w:ascii="Arial" w:hAnsi="Arial" w:cs="Arial"/>
          <w:szCs w:val="32"/>
        </w:rPr>
        <w:t xml:space="preserve"> the year-to-date budget by </w:t>
      </w:r>
      <w:r>
        <w:rPr>
          <w:rFonts w:ascii="Arial" w:hAnsi="Arial" w:cs="Arial"/>
          <w:szCs w:val="32"/>
        </w:rPr>
        <w:t>19% or $929k</w:t>
      </w:r>
      <w:r w:rsidRPr="00DE32AF">
        <w:rPr>
          <w:rFonts w:ascii="Arial" w:hAnsi="Arial" w:cs="Arial"/>
          <w:szCs w:val="32"/>
        </w:rPr>
        <w:t xml:space="preserve">, while revenue is </w:t>
      </w:r>
      <w:r>
        <w:rPr>
          <w:rFonts w:ascii="Arial" w:hAnsi="Arial" w:cs="Arial"/>
          <w:szCs w:val="32"/>
        </w:rPr>
        <w:t>above</w:t>
      </w:r>
      <w:r w:rsidRPr="00DE32AF">
        <w:rPr>
          <w:rFonts w:ascii="Arial" w:hAnsi="Arial" w:cs="Arial"/>
          <w:szCs w:val="32"/>
        </w:rPr>
        <w:t xml:space="preserve"> the Budget</w:t>
      </w:r>
      <w:r>
        <w:rPr>
          <w:rFonts w:ascii="Arial" w:hAnsi="Arial" w:cs="Arial"/>
          <w:szCs w:val="32"/>
        </w:rPr>
        <w:t xml:space="preserve"> by 0.82% or $234k</w:t>
      </w:r>
      <w:r w:rsidRPr="00DE32AF">
        <w:rPr>
          <w:rFonts w:ascii="Arial" w:hAnsi="Arial" w:cs="Arial"/>
          <w:szCs w:val="32"/>
        </w:rPr>
        <w:t>.</w:t>
      </w:r>
    </w:p>
    <w:p w14:paraId="37A5FFCF" w14:textId="77777777" w:rsidR="00943995" w:rsidRDefault="00943995" w:rsidP="00943995">
      <w:pPr>
        <w:jc w:val="both"/>
        <w:rPr>
          <w:rFonts w:ascii="Arial" w:hAnsi="Arial" w:cs="Arial"/>
          <w:b/>
          <w:szCs w:val="32"/>
          <w:lang w:val="en-US"/>
        </w:rPr>
      </w:pPr>
    </w:p>
    <w:p w14:paraId="765374D9" w14:textId="77777777" w:rsidR="00943995" w:rsidRPr="00AD73CC" w:rsidRDefault="00943995" w:rsidP="00943995">
      <w:pPr>
        <w:jc w:val="both"/>
        <w:rPr>
          <w:rFonts w:ascii="Arial" w:hAnsi="Arial" w:cs="Arial"/>
          <w:b/>
          <w:szCs w:val="32"/>
          <w:lang w:val="en-US"/>
        </w:rPr>
      </w:pPr>
      <w:r w:rsidRPr="00AD73CC">
        <w:rPr>
          <w:rFonts w:ascii="Arial" w:hAnsi="Arial" w:cs="Arial"/>
          <w:b/>
          <w:szCs w:val="32"/>
          <w:lang w:val="en-US"/>
        </w:rPr>
        <w:t>Key Relevant Previous Council Decisions:</w:t>
      </w:r>
    </w:p>
    <w:p w14:paraId="7AB6A210" w14:textId="77777777" w:rsidR="00943995" w:rsidRPr="00AD73CC" w:rsidRDefault="00943995" w:rsidP="00943995">
      <w:pPr>
        <w:jc w:val="both"/>
        <w:rPr>
          <w:rFonts w:ascii="Arial" w:hAnsi="Arial" w:cs="Arial"/>
          <w:szCs w:val="32"/>
          <w:lang w:val="en-US"/>
        </w:rPr>
      </w:pPr>
    </w:p>
    <w:p w14:paraId="4B743C1E" w14:textId="77777777" w:rsidR="00943995" w:rsidRDefault="00943995" w:rsidP="00943995">
      <w:pPr>
        <w:jc w:val="both"/>
        <w:rPr>
          <w:rFonts w:ascii="Arial" w:hAnsi="Arial" w:cs="Arial"/>
          <w:szCs w:val="32"/>
          <w:lang w:val="en-US"/>
        </w:rPr>
      </w:pPr>
      <w:r>
        <w:rPr>
          <w:rFonts w:ascii="Arial" w:hAnsi="Arial" w:cs="Arial"/>
          <w:szCs w:val="32"/>
          <w:lang w:val="en-US"/>
        </w:rPr>
        <w:t>Nil.</w:t>
      </w:r>
    </w:p>
    <w:p w14:paraId="453331ED" w14:textId="77777777" w:rsidR="00943995" w:rsidRDefault="00943995" w:rsidP="00943995">
      <w:pPr>
        <w:jc w:val="both"/>
        <w:rPr>
          <w:rFonts w:ascii="Arial" w:hAnsi="Arial" w:cs="Arial"/>
          <w:b/>
          <w:sz w:val="28"/>
          <w:szCs w:val="32"/>
          <w:lang w:val="en-US"/>
        </w:rPr>
      </w:pPr>
    </w:p>
    <w:p w14:paraId="580F2192" w14:textId="77777777" w:rsidR="00943995" w:rsidRPr="00AD73CC" w:rsidRDefault="00943995" w:rsidP="00943995">
      <w:pPr>
        <w:jc w:val="both"/>
        <w:rPr>
          <w:rFonts w:ascii="Arial" w:hAnsi="Arial" w:cs="Arial"/>
          <w:b/>
          <w:sz w:val="28"/>
          <w:szCs w:val="32"/>
          <w:lang w:val="en-US"/>
        </w:rPr>
      </w:pPr>
      <w:r w:rsidRPr="00AD73CC">
        <w:rPr>
          <w:rFonts w:ascii="Arial" w:hAnsi="Arial" w:cs="Arial"/>
          <w:b/>
          <w:sz w:val="28"/>
          <w:szCs w:val="32"/>
          <w:lang w:val="en-US"/>
        </w:rPr>
        <w:t>Consultation</w:t>
      </w:r>
    </w:p>
    <w:p w14:paraId="5787BB06" w14:textId="77777777" w:rsidR="00943995" w:rsidRPr="00AD73CC" w:rsidRDefault="00943995" w:rsidP="00943995">
      <w:pPr>
        <w:jc w:val="both"/>
        <w:rPr>
          <w:rFonts w:ascii="Arial" w:hAnsi="Arial" w:cs="Arial"/>
          <w:b/>
          <w:szCs w:val="32"/>
          <w:lang w:val="en-US"/>
        </w:rPr>
      </w:pPr>
    </w:p>
    <w:p w14:paraId="0D1EBEFB" w14:textId="77777777" w:rsidR="00943995" w:rsidRDefault="00943995" w:rsidP="00943995">
      <w:pPr>
        <w:tabs>
          <w:tab w:val="left" w:pos="4820"/>
        </w:tabs>
        <w:jc w:val="both"/>
        <w:rPr>
          <w:rFonts w:ascii="Arial" w:hAnsi="Arial" w:cs="Arial"/>
          <w:szCs w:val="32"/>
          <w:lang w:val="en-US"/>
        </w:rPr>
      </w:pPr>
      <w:r>
        <w:rPr>
          <w:rFonts w:ascii="Arial" w:hAnsi="Arial" w:cs="Arial"/>
          <w:szCs w:val="32"/>
          <w:lang w:val="en-US"/>
        </w:rPr>
        <w:t>N/A</w:t>
      </w:r>
    </w:p>
    <w:p w14:paraId="6F9168F0" w14:textId="77777777" w:rsidR="00943995" w:rsidRPr="003665D9" w:rsidRDefault="00943995" w:rsidP="00943995">
      <w:pPr>
        <w:tabs>
          <w:tab w:val="left" w:pos="4820"/>
        </w:tabs>
        <w:jc w:val="both"/>
        <w:rPr>
          <w:rFonts w:ascii="Arial" w:hAnsi="Arial" w:cs="Arial"/>
          <w:szCs w:val="32"/>
          <w:lang w:val="en-US"/>
        </w:rPr>
      </w:pPr>
    </w:p>
    <w:p w14:paraId="3873C383" w14:textId="77777777" w:rsidR="00943995" w:rsidRPr="00EB081A" w:rsidRDefault="00943995" w:rsidP="00943995">
      <w:pPr>
        <w:jc w:val="both"/>
        <w:rPr>
          <w:rFonts w:ascii="Arial" w:hAnsi="Arial" w:cs="Arial"/>
          <w:b/>
          <w:sz w:val="28"/>
          <w:szCs w:val="32"/>
          <w:lang w:val="en-US"/>
        </w:rPr>
      </w:pPr>
      <w:r w:rsidRPr="00EB081A">
        <w:rPr>
          <w:rFonts w:ascii="Arial" w:hAnsi="Arial" w:cs="Arial"/>
          <w:b/>
          <w:sz w:val="28"/>
          <w:szCs w:val="32"/>
          <w:lang w:val="en-US"/>
        </w:rPr>
        <w:t xml:space="preserve">Strategic Implications </w:t>
      </w:r>
    </w:p>
    <w:p w14:paraId="4C204A09" w14:textId="77777777" w:rsidR="00943995" w:rsidRPr="00EB081A" w:rsidRDefault="00943995" w:rsidP="00943995">
      <w:pPr>
        <w:pStyle w:val="NormalWeb"/>
        <w:spacing w:before="0" w:beforeAutospacing="0" w:after="0" w:afterAutospacing="0"/>
        <w:rPr>
          <w:rFonts w:ascii="Arial" w:eastAsiaTheme="minorHAnsi" w:hAnsi="Arial" w:cs="Arial"/>
          <w:b/>
          <w:bCs/>
          <w:szCs w:val="32"/>
          <w:lang w:val="en-GB" w:eastAsia="en-US"/>
        </w:rPr>
      </w:pPr>
    </w:p>
    <w:p w14:paraId="0DC5261F" w14:textId="14CBA42F" w:rsidR="00943995" w:rsidRPr="00EB081A" w:rsidRDefault="00943995" w:rsidP="00943995">
      <w:pPr>
        <w:pStyle w:val="NormalWeb"/>
        <w:spacing w:before="0" w:beforeAutospacing="0" w:after="0" w:afterAutospacing="0"/>
        <w:jc w:val="both"/>
        <w:rPr>
          <w:rFonts w:ascii="Arial" w:eastAsiaTheme="minorHAnsi" w:hAnsi="Arial" w:cs="Arial"/>
          <w:szCs w:val="32"/>
          <w:lang w:val="en-GB" w:eastAsia="en-US"/>
        </w:rPr>
      </w:pPr>
      <w:r w:rsidRPr="00EB081A">
        <w:rPr>
          <w:rFonts w:ascii="Arial" w:eastAsiaTheme="minorHAnsi" w:hAnsi="Arial" w:cs="Arial"/>
          <w:szCs w:val="32"/>
          <w:lang w:val="en-GB" w:eastAsia="en-US"/>
        </w:rPr>
        <w:t xml:space="preserve">The 2020/21 approved budget is in line with the City’s strategic direction. Our operations and capital </w:t>
      </w:r>
      <w:r w:rsidR="005F5F6C" w:rsidRPr="00EB081A">
        <w:rPr>
          <w:rFonts w:ascii="Arial" w:eastAsiaTheme="minorHAnsi" w:hAnsi="Arial" w:cs="Arial"/>
          <w:szCs w:val="32"/>
          <w:lang w:val="en-GB" w:eastAsia="en-US"/>
        </w:rPr>
        <w:t>spend,</w:t>
      </w:r>
      <w:r w:rsidRPr="00EB081A">
        <w:rPr>
          <w:rFonts w:ascii="Arial" w:eastAsiaTheme="minorHAnsi" w:hAnsi="Arial" w:cs="Arial"/>
          <w:szCs w:val="32"/>
          <w:lang w:val="en-GB" w:eastAsia="en-US"/>
        </w:rPr>
        <w:t xml:space="preserve"> and income is undertaken in line with and measured against the budget.</w:t>
      </w:r>
    </w:p>
    <w:p w14:paraId="5F54277C" w14:textId="77777777" w:rsidR="00943995" w:rsidRPr="00EB081A" w:rsidRDefault="00943995" w:rsidP="00943995">
      <w:pPr>
        <w:pStyle w:val="NormalWeb"/>
        <w:spacing w:before="0" w:beforeAutospacing="0" w:after="0" w:afterAutospacing="0"/>
        <w:jc w:val="both"/>
        <w:rPr>
          <w:rFonts w:ascii="Arial" w:hAnsi="Arial" w:cs="Arial"/>
          <w:b/>
          <w:bCs/>
        </w:rPr>
      </w:pPr>
    </w:p>
    <w:p w14:paraId="3A7BB10A" w14:textId="77777777" w:rsidR="00943995" w:rsidRPr="00EB081A" w:rsidRDefault="00943995" w:rsidP="00943995">
      <w:pPr>
        <w:pStyle w:val="NormalWeb"/>
        <w:spacing w:before="0" w:beforeAutospacing="0" w:after="0" w:afterAutospacing="0"/>
        <w:jc w:val="both"/>
        <w:rPr>
          <w:rFonts w:ascii="Arial" w:hAnsi="Arial" w:cs="Arial"/>
        </w:rPr>
      </w:pPr>
      <w:r w:rsidRPr="00EB081A">
        <w:rPr>
          <w:rFonts w:ascii="Arial" w:hAnsi="Arial" w:cs="Arial"/>
        </w:rPr>
        <w:t>The 2020/21 approved budget ensure</w:t>
      </w:r>
      <w:r>
        <w:rPr>
          <w:rFonts w:ascii="Arial" w:hAnsi="Arial" w:cs="Arial"/>
        </w:rPr>
        <w:t>s</w:t>
      </w:r>
      <w:r w:rsidRPr="00EB081A">
        <w:rPr>
          <w:rFonts w:ascii="Arial" w:hAnsi="Arial" w:cs="Arial"/>
        </w:rPr>
        <w:t xml:space="preserve"> that there is an equitable distribution of benefits in the community</w:t>
      </w:r>
    </w:p>
    <w:p w14:paraId="3643A32D" w14:textId="77777777" w:rsidR="00943995" w:rsidRPr="00EB081A" w:rsidRDefault="00943995" w:rsidP="00943995">
      <w:pPr>
        <w:pStyle w:val="NormalWeb"/>
        <w:spacing w:before="0" w:beforeAutospacing="0" w:after="0" w:afterAutospacing="0"/>
        <w:jc w:val="both"/>
        <w:rPr>
          <w:rFonts w:ascii="Arial" w:hAnsi="Arial" w:cs="Arial"/>
          <w:b/>
          <w:bCs/>
        </w:rPr>
      </w:pPr>
    </w:p>
    <w:p w14:paraId="5BD7C751" w14:textId="77777777" w:rsidR="00943995" w:rsidRPr="00EB081A" w:rsidRDefault="00943995" w:rsidP="00943995">
      <w:pPr>
        <w:pStyle w:val="NormalWeb"/>
        <w:spacing w:before="0" w:beforeAutospacing="0" w:after="0" w:afterAutospacing="0"/>
        <w:jc w:val="both"/>
        <w:rPr>
          <w:rFonts w:ascii="Arial" w:hAnsi="Arial" w:cs="Arial"/>
        </w:rPr>
      </w:pPr>
      <w:r w:rsidRPr="00EB081A">
        <w:rPr>
          <w:rFonts w:ascii="Arial" w:hAnsi="Arial" w:cs="Arial"/>
        </w:rPr>
        <w:t>The 2020/21 budget was prepared in line with the City’s level of tolerance of risk and it is managed through budgetary review and control.</w:t>
      </w:r>
    </w:p>
    <w:p w14:paraId="000663B1" w14:textId="77777777" w:rsidR="00943995" w:rsidRPr="00EB081A" w:rsidRDefault="00943995" w:rsidP="00943995">
      <w:pPr>
        <w:pStyle w:val="NormalWeb"/>
        <w:spacing w:before="0" w:beforeAutospacing="0" w:after="0" w:afterAutospacing="0"/>
        <w:jc w:val="both"/>
        <w:rPr>
          <w:rFonts w:ascii="Arial" w:hAnsi="Arial" w:cs="Arial"/>
          <w:b/>
          <w:bCs/>
        </w:rPr>
      </w:pPr>
    </w:p>
    <w:p w14:paraId="102B3B0C" w14:textId="77777777" w:rsidR="00943995" w:rsidRPr="00EB081A" w:rsidRDefault="00943995" w:rsidP="00943995">
      <w:pPr>
        <w:pStyle w:val="NormalWeb"/>
        <w:spacing w:before="0" w:beforeAutospacing="0" w:after="0" w:afterAutospacing="0"/>
        <w:jc w:val="both"/>
        <w:rPr>
          <w:rFonts w:ascii="Arial" w:hAnsi="Arial" w:cs="Arial"/>
        </w:rPr>
      </w:pPr>
      <w:r w:rsidRPr="00EB081A">
        <w:rPr>
          <w:rFonts w:ascii="Arial" w:hAnsi="Arial" w:cs="Arial"/>
        </w:rPr>
        <w:t>The approved budget was based on zero based budgeting concept which requires all income and expenses to be thoroughly reviewed against data and information available to perform the City’s services at a sustainable level.</w:t>
      </w:r>
    </w:p>
    <w:p w14:paraId="6584E23F" w14:textId="77777777" w:rsidR="00943995" w:rsidRPr="00EB081A" w:rsidRDefault="00943995" w:rsidP="00943995">
      <w:pPr>
        <w:pStyle w:val="NormalWeb"/>
        <w:spacing w:before="0" w:beforeAutospacing="0" w:after="0" w:afterAutospacing="0"/>
        <w:jc w:val="both"/>
        <w:rPr>
          <w:rFonts w:ascii="Arial" w:hAnsi="Arial" w:cs="Arial"/>
        </w:rPr>
      </w:pPr>
    </w:p>
    <w:p w14:paraId="35E87CCC" w14:textId="77777777" w:rsidR="00943995" w:rsidRPr="00EB081A" w:rsidRDefault="00943995" w:rsidP="00943995">
      <w:pPr>
        <w:pStyle w:val="NormalWeb"/>
        <w:spacing w:before="0" w:beforeAutospacing="0" w:after="0" w:afterAutospacing="0"/>
        <w:jc w:val="both"/>
        <w:rPr>
          <w:rFonts w:ascii="Arial" w:hAnsi="Arial" w:cs="Arial"/>
        </w:rPr>
      </w:pPr>
    </w:p>
    <w:p w14:paraId="330873AE" w14:textId="77777777" w:rsidR="00943995" w:rsidRPr="00EB081A" w:rsidRDefault="00943995" w:rsidP="00943995">
      <w:pPr>
        <w:jc w:val="both"/>
        <w:rPr>
          <w:rFonts w:ascii="Arial" w:hAnsi="Arial" w:cs="Arial"/>
          <w:b/>
          <w:sz w:val="28"/>
          <w:szCs w:val="32"/>
          <w:lang w:val="en-US"/>
        </w:rPr>
      </w:pPr>
      <w:r w:rsidRPr="00EB081A">
        <w:rPr>
          <w:rFonts w:ascii="Arial" w:hAnsi="Arial" w:cs="Arial"/>
          <w:b/>
          <w:sz w:val="28"/>
          <w:szCs w:val="32"/>
          <w:lang w:val="en-US"/>
        </w:rPr>
        <w:t>Budget/Financial Implications</w:t>
      </w:r>
    </w:p>
    <w:p w14:paraId="664A9E52" w14:textId="77777777" w:rsidR="00943995" w:rsidRPr="00EB081A" w:rsidRDefault="00943995" w:rsidP="00943995">
      <w:pPr>
        <w:jc w:val="both"/>
        <w:rPr>
          <w:rFonts w:ascii="Arial" w:hAnsi="Arial" w:cs="Arial"/>
          <w:b/>
          <w:szCs w:val="32"/>
          <w:lang w:val="en-US"/>
        </w:rPr>
      </w:pPr>
    </w:p>
    <w:p w14:paraId="57A88DE6" w14:textId="77777777" w:rsidR="00943995" w:rsidRPr="00EB081A" w:rsidRDefault="00943995" w:rsidP="00943995">
      <w:pPr>
        <w:jc w:val="both"/>
        <w:rPr>
          <w:rFonts w:ascii="Arial" w:hAnsi="Arial" w:cs="Arial"/>
          <w:szCs w:val="32"/>
          <w:lang w:val="en-US"/>
        </w:rPr>
      </w:pPr>
      <w:r w:rsidRPr="00EB081A">
        <w:rPr>
          <w:rFonts w:ascii="Arial" w:hAnsi="Arial" w:cs="Arial"/>
          <w:szCs w:val="32"/>
          <w:lang w:val="en-US"/>
        </w:rPr>
        <w:t>As outlined in the Monthly Financial Report.</w:t>
      </w:r>
    </w:p>
    <w:p w14:paraId="78588FC9" w14:textId="77777777" w:rsidR="00943995" w:rsidRPr="00CA44C0" w:rsidRDefault="00943995" w:rsidP="00943995">
      <w:pPr>
        <w:jc w:val="both"/>
        <w:rPr>
          <w:rFonts w:ascii="Arial" w:hAnsi="Arial" w:cs="Arial"/>
          <w:b/>
          <w:sz w:val="28"/>
          <w:szCs w:val="32"/>
          <w:highlight w:val="yellow"/>
          <w:lang w:val="en-US"/>
        </w:rPr>
      </w:pPr>
    </w:p>
    <w:p w14:paraId="78910D0C" w14:textId="77777777" w:rsidR="00943995" w:rsidRPr="00B92493" w:rsidRDefault="00943995" w:rsidP="00943995">
      <w:pPr>
        <w:jc w:val="both"/>
        <w:rPr>
          <w:rFonts w:ascii="Arial" w:hAnsi="Arial" w:cs="Arial"/>
          <w:szCs w:val="24"/>
          <w:lang w:val="en-US"/>
        </w:rPr>
      </w:pPr>
      <w:r w:rsidRPr="00C56D2A">
        <w:rPr>
          <w:rFonts w:ascii="Arial" w:hAnsi="Arial" w:cs="Arial"/>
          <w:szCs w:val="24"/>
          <w:lang w:val="en-US"/>
        </w:rPr>
        <w:t>The approved budget is prepared taking into consideration the Long Term Financial Plan, current economic situation and special consideration to the effect from COVID-19. The approved budget was in surplus of $976,898. Subsequent Council approval on budget changes has reduced the surplus to $863,974.</w:t>
      </w:r>
    </w:p>
    <w:p w14:paraId="6FAE8F73" w14:textId="77777777" w:rsidR="00943995" w:rsidRPr="00B92493" w:rsidRDefault="00943995" w:rsidP="00943995">
      <w:pPr>
        <w:jc w:val="both"/>
        <w:rPr>
          <w:rFonts w:ascii="Arial" w:hAnsi="Arial" w:cs="Arial"/>
          <w:szCs w:val="24"/>
          <w:lang w:val="en-US"/>
        </w:rPr>
      </w:pPr>
    </w:p>
    <w:p w14:paraId="139ED60A" w14:textId="167B55C8" w:rsidR="00F459F3" w:rsidRDefault="00943995" w:rsidP="005F5F6C">
      <w:pPr>
        <w:jc w:val="both"/>
        <w:rPr>
          <w:rFonts w:ascii="Arial" w:hAnsi="Arial" w:cs="Arial"/>
          <w:b/>
          <w:kern w:val="28"/>
          <w:szCs w:val="24"/>
        </w:rPr>
      </w:pPr>
      <w:r w:rsidRPr="00B92493">
        <w:rPr>
          <w:rFonts w:ascii="Arial" w:hAnsi="Arial" w:cs="Arial"/>
          <w:szCs w:val="24"/>
          <w:lang w:val="en-US"/>
        </w:rPr>
        <w:t>The a</w:t>
      </w:r>
      <w:r>
        <w:rPr>
          <w:rFonts w:ascii="Arial" w:hAnsi="Arial" w:cs="Arial"/>
          <w:szCs w:val="24"/>
          <w:lang w:val="en-US"/>
        </w:rPr>
        <w:t>dopted</w:t>
      </w:r>
      <w:r w:rsidRPr="00B92493">
        <w:rPr>
          <w:rFonts w:ascii="Arial" w:hAnsi="Arial" w:cs="Arial"/>
          <w:szCs w:val="24"/>
          <w:lang w:val="en-US"/>
        </w:rPr>
        <w:t xml:space="preserve"> </w:t>
      </w:r>
      <w:r>
        <w:rPr>
          <w:rFonts w:ascii="Arial" w:hAnsi="Arial" w:cs="Arial"/>
          <w:szCs w:val="24"/>
          <w:lang w:val="en-US"/>
        </w:rPr>
        <w:t xml:space="preserve">2020/21 </w:t>
      </w:r>
      <w:r w:rsidRPr="00B92493">
        <w:rPr>
          <w:rFonts w:ascii="Arial" w:hAnsi="Arial" w:cs="Arial"/>
          <w:szCs w:val="24"/>
          <w:lang w:val="en-US"/>
        </w:rPr>
        <w:t xml:space="preserve">budget </w:t>
      </w:r>
      <w:r>
        <w:rPr>
          <w:rFonts w:ascii="Arial" w:hAnsi="Arial" w:cs="Arial"/>
          <w:szCs w:val="24"/>
          <w:lang w:val="en-US"/>
        </w:rPr>
        <w:t xml:space="preserve">included </w:t>
      </w:r>
      <w:r w:rsidR="005F5F6C">
        <w:rPr>
          <w:rFonts w:ascii="Arial" w:hAnsi="Arial" w:cs="Arial"/>
          <w:szCs w:val="24"/>
          <w:lang w:val="en-US"/>
        </w:rPr>
        <w:t>0% rates</w:t>
      </w:r>
      <w:r>
        <w:rPr>
          <w:rFonts w:ascii="Arial" w:hAnsi="Arial" w:cs="Arial"/>
          <w:szCs w:val="24"/>
          <w:lang w:val="en-US"/>
        </w:rPr>
        <w:t xml:space="preserve"> increase.</w:t>
      </w:r>
      <w:r w:rsidR="00F459F3">
        <w:rPr>
          <w:rFonts w:ascii="Arial" w:hAnsi="Arial" w:cs="Arial"/>
          <w:szCs w:val="24"/>
        </w:rPr>
        <w:br w:type="page"/>
      </w:r>
    </w:p>
    <w:p w14:paraId="7997EB9C" w14:textId="16BE0A53" w:rsidR="00F459F3" w:rsidRPr="00012C59" w:rsidRDefault="00F459F3" w:rsidP="00F459F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5" w:name="_Toc51363887"/>
      <w:r>
        <w:rPr>
          <w:rFonts w:ascii="Arial" w:hAnsi="Arial" w:cs="Arial"/>
          <w:sz w:val="24"/>
          <w:szCs w:val="24"/>
          <w:u w:val="none"/>
        </w:rPr>
        <w:t>Monthly Investment Report – August 2020</w:t>
      </w:r>
      <w:bookmarkEnd w:id="65"/>
    </w:p>
    <w:p w14:paraId="5436C292" w14:textId="77777777" w:rsidR="00F459F3" w:rsidRDefault="00F459F3" w:rsidP="00F459F3">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89"/>
        <w:gridCol w:w="6019"/>
      </w:tblGrid>
      <w:tr w:rsidR="009F1C53" w:rsidRPr="008A1B93" w14:paraId="491F6E30" w14:textId="77777777" w:rsidTr="009F1C53">
        <w:tc>
          <w:tcPr>
            <w:tcW w:w="2289" w:type="dxa"/>
          </w:tcPr>
          <w:p w14:paraId="67C85949" w14:textId="77777777" w:rsidR="009F1C53" w:rsidRPr="009F1C53" w:rsidRDefault="009F1C53" w:rsidP="00D620B7">
            <w:pPr>
              <w:jc w:val="both"/>
              <w:rPr>
                <w:rFonts w:ascii="Arial" w:hAnsi="Arial" w:cs="Arial"/>
                <w:b/>
                <w:szCs w:val="24"/>
              </w:rPr>
            </w:pPr>
            <w:r w:rsidRPr="009F1C53">
              <w:rPr>
                <w:rFonts w:ascii="Arial" w:eastAsia="Calibri" w:hAnsi="Arial" w:cs="Arial"/>
                <w:b/>
                <w:szCs w:val="24"/>
              </w:rPr>
              <w:t>Council</w:t>
            </w:r>
          </w:p>
        </w:tc>
        <w:tc>
          <w:tcPr>
            <w:tcW w:w="6019" w:type="dxa"/>
          </w:tcPr>
          <w:p w14:paraId="0C162894" w14:textId="77777777" w:rsidR="009F1C53" w:rsidRPr="009F1C53" w:rsidRDefault="009F1C53" w:rsidP="00D620B7">
            <w:pPr>
              <w:jc w:val="both"/>
              <w:rPr>
                <w:rFonts w:ascii="Arial" w:hAnsi="Arial" w:cs="Arial"/>
                <w:szCs w:val="24"/>
              </w:rPr>
            </w:pPr>
            <w:r w:rsidRPr="009F1C53">
              <w:rPr>
                <w:rFonts w:ascii="Arial" w:eastAsia="Calibri" w:hAnsi="Arial" w:cs="Arial"/>
                <w:szCs w:val="24"/>
              </w:rPr>
              <w:t>22 September 2020</w:t>
            </w:r>
          </w:p>
        </w:tc>
      </w:tr>
      <w:tr w:rsidR="009F1C53" w:rsidRPr="008A1B93" w14:paraId="4DC96731" w14:textId="77777777" w:rsidTr="009F1C53">
        <w:tc>
          <w:tcPr>
            <w:tcW w:w="2289" w:type="dxa"/>
          </w:tcPr>
          <w:p w14:paraId="55D2F8A9" w14:textId="77777777" w:rsidR="009F1C53" w:rsidRPr="009F1C53" w:rsidRDefault="009F1C53" w:rsidP="00D620B7">
            <w:pPr>
              <w:jc w:val="both"/>
              <w:rPr>
                <w:rFonts w:ascii="Arial" w:hAnsi="Arial" w:cs="Arial"/>
                <w:b/>
                <w:szCs w:val="24"/>
              </w:rPr>
            </w:pPr>
            <w:r w:rsidRPr="009F1C53">
              <w:rPr>
                <w:rFonts w:ascii="Arial" w:eastAsia="Calibri" w:hAnsi="Arial" w:cs="Arial"/>
                <w:b/>
                <w:szCs w:val="24"/>
              </w:rPr>
              <w:t>Applicant</w:t>
            </w:r>
          </w:p>
        </w:tc>
        <w:tc>
          <w:tcPr>
            <w:tcW w:w="6019" w:type="dxa"/>
          </w:tcPr>
          <w:p w14:paraId="199A4157" w14:textId="77777777" w:rsidR="009F1C53" w:rsidRPr="009F1C53" w:rsidRDefault="009F1C53" w:rsidP="00D620B7">
            <w:pPr>
              <w:jc w:val="both"/>
              <w:rPr>
                <w:rFonts w:ascii="Arial" w:hAnsi="Arial" w:cs="Arial"/>
                <w:szCs w:val="24"/>
              </w:rPr>
            </w:pPr>
            <w:r w:rsidRPr="009F1C53">
              <w:rPr>
                <w:rFonts w:ascii="Arial" w:eastAsia="Calibri" w:hAnsi="Arial" w:cs="Arial"/>
                <w:szCs w:val="24"/>
              </w:rPr>
              <w:t>City of Nedlands</w:t>
            </w:r>
          </w:p>
        </w:tc>
      </w:tr>
      <w:tr w:rsidR="009F1C53" w:rsidRPr="008A1B93" w14:paraId="25F6397F" w14:textId="77777777" w:rsidTr="009F1C53">
        <w:tc>
          <w:tcPr>
            <w:tcW w:w="2289" w:type="dxa"/>
          </w:tcPr>
          <w:p w14:paraId="4288B2AB" w14:textId="77777777" w:rsidR="009F1C53" w:rsidRPr="009F1C53" w:rsidRDefault="009F1C53" w:rsidP="00D620B7">
            <w:pPr>
              <w:jc w:val="both"/>
              <w:rPr>
                <w:rFonts w:ascii="Arial" w:hAnsi="Arial" w:cs="Arial"/>
                <w:b/>
                <w:szCs w:val="24"/>
              </w:rPr>
            </w:pPr>
            <w:r w:rsidRPr="009F1C53">
              <w:rPr>
                <w:rFonts w:ascii="Arial" w:hAnsi="Arial"/>
                <w:b/>
                <w:szCs w:val="24"/>
              </w:rPr>
              <w:t>Employee Disclosure under section 5.70 Local Government Act</w:t>
            </w:r>
          </w:p>
        </w:tc>
        <w:tc>
          <w:tcPr>
            <w:tcW w:w="6019" w:type="dxa"/>
          </w:tcPr>
          <w:p w14:paraId="113B2B3B" w14:textId="77777777" w:rsidR="009F1C53" w:rsidRPr="009F1C53" w:rsidRDefault="009F1C53" w:rsidP="00D620B7">
            <w:pPr>
              <w:jc w:val="both"/>
              <w:rPr>
                <w:rFonts w:ascii="Arial" w:hAnsi="Arial" w:cs="Arial"/>
                <w:szCs w:val="24"/>
              </w:rPr>
            </w:pPr>
            <w:r w:rsidRPr="009F1C53">
              <w:rPr>
                <w:rFonts w:ascii="Arial" w:hAnsi="Arial"/>
                <w:szCs w:val="24"/>
              </w:rPr>
              <w:t>Nil.</w:t>
            </w:r>
          </w:p>
        </w:tc>
      </w:tr>
      <w:tr w:rsidR="009F1C53" w:rsidRPr="008A1B93" w14:paraId="09C63F68" w14:textId="77777777" w:rsidTr="009F1C53">
        <w:tc>
          <w:tcPr>
            <w:tcW w:w="2289" w:type="dxa"/>
          </w:tcPr>
          <w:p w14:paraId="7208866A" w14:textId="77777777" w:rsidR="009F1C53" w:rsidRPr="009F1C53" w:rsidRDefault="009F1C53" w:rsidP="00D620B7">
            <w:pPr>
              <w:jc w:val="both"/>
              <w:rPr>
                <w:rFonts w:ascii="Arial" w:hAnsi="Arial" w:cs="Arial"/>
                <w:b/>
                <w:szCs w:val="24"/>
              </w:rPr>
            </w:pPr>
            <w:r w:rsidRPr="009F1C53">
              <w:rPr>
                <w:rFonts w:ascii="Arial" w:hAnsi="Arial" w:cs="Arial"/>
                <w:b/>
                <w:szCs w:val="24"/>
              </w:rPr>
              <w:t>Director</w:t>
            </w:r>
          </w:p>
        </w:tc>
        <w:tc>
          <w:tcPr>
            <w:tcW w:w="6019" w:type="dxa"/>
          </w:tcPr>
          <w:p w14:paraId="4C198313" w14:textId="77777777" w:rsidR="009F1C53" w:rsidRPr="009F1C53" w:rsidRDefault="009F1C53" w:rsidP="00D620B7">
            <w:pPr>
              <w:jc w:val="both"/>
              <w:rPr>
                <w:rFonts w:ascii="Arial" w:hAnsi="Arial" w:cs="Arial"/>
                <w:szCs w:val="24"/>
              </w:rPr>
            </w:pPr>
            <w:r w:rsidRPr="009F1C53">
              <w:rPr>
                <w:rFonts w:ascii="Arial" w:hAnsi="Arial" w:cs="Arial"/>
                <w:szCs w:val="24"/>
              </w:rPr>
              <w:t>Lorraine Driscoll – Director Corporate &amp; Strategy</w:t>
            </w:r>
          </w:p>
        </w:tc>
      </w:tr>
      <w:tr w:rsidR="009F1C53" w:rsidRPr="008A1B93" w14:paraId="591FE054" w14:textId="77777777" w:rsidTr="009F1C53">
        <w:trPr>
          <w:trHeight w:val="592"/>
        </w:trPr>
        <w:tc>
          <w:tcPr>
            <w:tcW w:w="2289" w:type="dxa"/>
          </w:tcPr>
          <w:p w14:paraId="157B218C" w14:textId="77777777" w:rsidR="009F1C53" w:rsidRPr="009F1C53" w:rsidRDefault="009F1C53" w:rsidP="009F1C53">
            <w:pPr>
              <w:jc w:val="both"/>
              <w:rPr>
                <w:rFonts w:ascii="Arial" w:hAnsi="Arial" w:cs="Arial"/>
                <w:b/>
                <w:szCs w:val="24"/>
              </w:rPr>
            </w:pPr>
            <w:r w:rsidRPr="009F1C53">
              <w:rPr>
                <w:rFonts w:ascii="Arial" w:hAnsi="Arial" w:cs="Arial"/>
                <w:b/>
                <w:szCs w:val="24"/>
              </w:rPr>
              <w:t>Attachments</w:t>
            </w:r>
          </w:p>
        </w:tc>
        <w:tc>
          <w:tcPr>
            <w:tcW w:w="6019" w:type="dxa"/>
          </w:tcPr>
          <w:p w14:paraId="2FC2A425" w14:textId="718BE2B0" w:rsidR="009F1C53" w:rsidRPr="009F1C53" w:rsidRDefault="009F1C53" w:rsidP="001174EF">
            <w:pPr>
              <w:pStyle w:val="ListParagraph"/>
              <w:numPr>
                <w:ilvl w:val="3"/>
                <w:numId w:val="21"/>
              </w:numPr>
              <w:spacing w:after="0" w:line="240" w:lineRule="auto"/>
              <w:ind w:left="294"/>
              <w:jc w:val="both"/>
              <w:rPr>
                <w:rFonts w:ascii="Arial" w:hAnsi="Arial" w:cs="Arial"/>
                <w:sz w:val="24"/>
                <w:szCs w:val="24"/>
                <w:lang w:val="en-US"/>
              </w:rPr>
            </w:pPr>
            <w:r w:rsidRPr="009F1C53">
              <w:rPr>
                <w:rFonts w:ascii="Arial" w:hAnsi="Arial" w:cs="Arial"/>
                <w:sz w:val="24"/>
                <w:szCs w:val="24"/>
                <w:lang w:val="en-US"/>
              </w:rPr>
              <w:t>Investment Report for the period ended 31 August 2020</w:t>
            </w:r>
          </w:p>
        </w:tc>
      </w:tr>
    </w:tbl>
    <w:p w14:paraId="36EDDBE5" w14:textId="77777777" w:rsidR="009F1C53" w:rsidRDefault="009F1C53" w:rsidP="009F1C53">
      <w:pPr>
        <w:jc w:val="both"/>
        <w:rPr>
          <w:rFonts w:ascii="Arial" w:hAnsi="Arial" w:cs="Arial"/>
          <w:szCs w:val="24"/>
        </w:rPr>
      </w:pPr>
    </w:p>
    <w:p w14:paraId="5E19B0D0" w14:textId="77777777" w:rsidR="009F1C53" w:rsidRPr="00AD73CC" w:rsidRDefault="009F1C53" w:rsidP="009F1C53">
      <w:pPr>
        <w:jc w:val="both"/>
        <w:rPr>
          <w:rFonts w:ascii="Arial" w:hAnsi="Arial" w:cs="Arial"/>
          <w:b/>
          <w:sz w:val="28"/>
          <w:szCs w:val="32"/>
          <w:lang w:val="en-US"/>
        </w:rPr>
      </w:pPr>
      <w:r w:rsidRPr="00AD73CC">
        <w:rPr>
          <w:rFonts w:ascii="Arial" w:hAnsi="Arial" w:cs="Arial"/>
          <w:b/>
          <w:sz w:val="28"/>
          <w:szCs w:val="32"/>
          <w:lang w:val="en-US"/>
        </w:rPr>
        <w:t>Executive Summary</w:t>
      </w:r>
    </w:p>
    <w:p w14:paraId="1AA1067D" w14:textId="77777777" w:rsidR="009F1C53" w:rsidRPr="00AD73CC" w:rsidRDefault="009F1C53" w:rsidP="009F1C53">
      <w:pPr>
        <w:jc w:val="both"/>
        <w:rPr>
          <w:rFonts w:ascii="Arial" w:hAnsi="Arial" w:cs="Arial"/>
          <w:b/>
          <w:szCs w:val="32"/>
          <w:lang w:val="en-US"/>
        </w:rPr>
      </w:pPr>
    </w:p>
    <w:p w14:paraId="2E82A49B" w14:textId="77777777" w:rsidR="009F1C53" w:rsidRDefault="009F1C53" w:rsidP="009F1C53">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64F194D0" w14:textId="77777777" w:rsidR="009F1C53" w:rsidRDefault="009F1C53" w:rsidP="009F1C53">
      <w:pPr>
        <w:jc w:val="both"/>
        <w:rPr>
          <w:rFonts w:ascii="Arial" w:hAnsi="Arial" w:cs="Arial"/>
          <w:b/>
          <w:sz w:val="28"/>
          <w:szCs w:val="32"/>
          <w:lang w:val="en-US"/>
        </w:rPr>
      </w:pPr>
    </w:p>
    <w:p w14:paraId="22E6ECD8" w14:textId="77777777" w:rsidR="009F1C53" w:rsidRDefault="009F1C53" w:rsidP="009F1C53">
      <w:pPr>
        <w:jc w:val="both"/>
        <w:rPr>
          <w:rFonts w:ascii="Arial" w:hAnsi="Arial" w:cs="Arial"/>
          <w:b/>
          <w:sz w:val="28"/>
          <w:szCs w:val="32"/>
          <w:lang w:val="en-US"/>
        </w:rPr>
      </w:pPr>
    </w:p>
    <w:p w14:paraId="1018E8EC" w14:textId="77777777" w:rsidR="009F1C53" w:rsidRPr="000E468D" w:rsidRDefault="009F1C53" w:rsidP="009F1C53">
      <w:pPr>
        <w:jc w:val="both"/>
        <w:rPr>
          <w:rFonts w:ascii="Arial" w:hAnsi="Arial" w:cs="Arial"/>
          <w:b/>
          <w:sz w:val="28"/>
          <w:szCs w:val="32"/>
          <w:lang w:val="en-US"/>
        </w:rPr>
      </w:pPr>
      <w:r w:rsidRPr="000E468D">
        <w:rPr>
          <w:rFonts w:ascii="Arial" w:hAnsi="Arial" w:cs="Arial"/>
          <w:b/>
          <w:sz w:val="28"/>
          <w:szCs w:val="32"/>
          <w:lang w:val="en-US"/>
        </w:rPr>
        <w:t>Recommendation to Council</w:t>
      </w:r>
    </w:p>
    <w:p w14:paraId="26AC6008" w14:textId="77777777" w:rsidR="009F1C53" w:rsidRDefault="009F1C53" w:rsidP="009F1C53">
      <w:pPr>
        <w:jc w:val="both"/>
        <w:rPr>
          <w:rFonts w:ascii="Arial" w:hAnsi="Arial" w:cs="Arial"/>
          <w:b/>
          <w:szCs w:val="32"/>
          <w:lang w:val="en-US"/>
        </w:rPr>
      </w:pPr>
    </w:p>
    <w:p w14:paraId="3DECD285" w14:textId="77777777" w:rsidR="009F1C53" w:rsidRPr="00AD73CC" w:rsidRDefault="009F1C53" w:rsidP="009F1C53">
      <w:pPr>
        <w:jc w:val="both"/>
        <w:rPr>
          <w:rFonts w:ascii="Arial" w:hAnsi="Arial" w:cs="Arial"/>
          <w:b/>
          <w:szCs w:val="32"/>
          <w:lang w:val="en-US"/>
        </w:rPr>
      </w:pPr>
      <w:r>
        <w:rPr>
          <w:rFonts w:ascii="Arial" w:hAnsi="Arial" w:cs="Arial"/>
          <w:b/>
          <w:szCs w:val="32"/>
          <w:lang w:val="en-US"/>
        </w:rPr>
        <w:t>Council receives the Investment Report for the period ended 31 August 2020.</w:t>
      </w:r>
    </w:p>
    <w:p w14:paraId="41551A53" w14:textId="77777777" w:rsidR="009F1C53" w:rsidRDefault="009F1C53" w:rsidP="009F1C53">
      <w:pPr>
        <w:jc w:val="both"/>
        <w:rPr>
          <w:rFonts w:ascii="Arial" w:hAnsi="Arial" w:cs="Arial"/>
          <w:szCs w:val="24"/>
        </w:rPr>
      </w:pPr>
    </w:p>
    <w:p w14:paraId="78DFAC1A" w14:textId="77777777" w:rsidR="009F1C53" w:rsidRDefault="009F1C53" w:rsidP="009F1C53">
      <w:pPr>
        <w:jc w:val="both"/>
        <w:rPr>
          <w:rFonts w:ascii="Arial" w:hAnsi="Arial" w:cs="Arial"/>
          <w:szCs w:val="24"/>
        </w:rPr>
      </w:pPr>
    </w:p>
    <w:p w14:paraId="37DA6C5D" w14:textId="77777777" w:rsidR="009F1C53" w:rsidRDefault="009F1C53" w:rsidP="009F1C53">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517BFCA2" w14:textId="77777777" w:rsidR="009F1C53" w:rsidRDefault="009F1C53" w:rsidP="009F1C53">
      <w:pPr>
        <w:jc w:val="both"/>
        <w:rPr>
          <w:rFonts w:ascii="Arial" w:hAnsi="Arial" w:cs="Arial"/>
          <w:b/>
          <w:sz w:val="28"/>
          <w:szCs w:val="32"/>
          <w:lang w:val="en-US"/>
        </w:rPr>
      </w:pPr>
    </w:p>
    <w:p w14:paraId="1C97AC52" w14:textId="77777777" w:rsidR="009F1C53" w:rsidRPr="00942DBA" w:rsidRDefault="009F1C53" w:rsidP="009F1C53">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01BA74A0" w14:textId="77777777" w:rsidR="009F1C53" w:rsidRDefault="009F1C53" w:rsidP="009F1C53">
      <w:pPr>
        <w:jc w:val="both"/>
        <w:rPr>
          <w:rFonts w:ascii="Arial" w:hAnsi="Arial" w:cs="Arial"/>
          <w:b/>
          <w:sz w:val="28"/>
          <w:szCs w:val="32"/>
          <w:lang w:val="en-US"/>
        </w:rPr>
      </w:pPr>
    </w:p>
    <w:p w14:paraId="6918BF64" w14:textId="77777777" w:rsidR="009F1C53" w:rsidRPr="006E5FAF" w:rsidRDefault="009F1C53" w:rsidP="009F1C53">
      <w:pPr>
        <w:jc w:val="both"/>
        <w:rPr>
          <w:rFonts w:ascii="Arial" w:hAnsi="Arial" w:cs="Arial"/>
          <w:szCs w:val="32"/>
        </w:rPr>
      </w:pPr>
      <w:r w:rsidRPr="006E5FAF">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7573520B" w14:textId="77777777" w:rsidR="009F1C53" w:rsidRPr="00AD73CC" w:rsidRDefault="009F1C53" w:rsidP="009F1C53">
      <w:pPr>
        <w:jc w:val="both"/>
        <w:rPr>
          <w:rFonts w:ascii="Arial" w:hAnsi="Arial" w:cs="Arial"/>
          <w:b/>
          <w:szCs w:val="32"/>
          <w:lang w:val="en-US"/>
        </w:rPr>
      </w:pPr>
    </w:p>
    <w:p w14:paraId="641F645C" w14:textId="77777777" w:rsidR="009F1C53" w:rsidRDefault="009F1C53" w:rsidP="009F1C53">
      <w:pPr>
        <w:jc w:val="both"/>
        <w:rPr>
          <w:rFonts w:ascii="Arial" w:hAnsi="Arial" w:cs="Arial"/>
          <w:szCs w:val="32"/>
        </w:rPr>
      </w:pPr>
      <w:r w:rsidRPr="004F2743">
        <w:rPr>
          <w:rFonts w:ascii="Arial" w:hAnsi="Arial" w:cs="Arial"/>
          <w:szCs w:val="32"/>
        </w:rPr>
        <w:t xml:space="preserve">The Investment Summary shows that as at </w:t>
      </w:r>
      <w:r>
        <w:rPr>
          <w:rFonts w:ascii="Arial" w:hAnsi="Arial" w:cs="Arial"/>
          <w:szCs w:val="32"/>
        </w:rPr>
        <w:t xml:space="preserve">31 August </w:t>
      </w:r>
      <w:r>
        <w:rPr>
          <w:rFonts w:ascii="Arial" w:hAnsi="Arial" w:cs="Arial"/>
          <w:bCs/>
          <w:szCs w:val="32"/>
        </w:rPr>
        <w:t>2020</w:t>
      </w:r>
      <w:r w:rsidRPr="004F2743">
        <w:rPr>
          <w:rFonts w:ascii="Arial" w:hAnsi="Arial" w:cs="Arial"/>
          <w:szCs w:val="32"/>
        </w:rPr>
        <w:t xml:space="preserve"> </w:t>
      </w:r>
      <w:r>
        <w:rPr>
          <w:rFonts w:ascii="Arial" w:hAnsi="Arial" w:cs="Arial"/>
          <w:szCs w:val="32"/>
        </w:rPr>
        <w:t xml:space="preserve">and 31 August 2019 </w:t>
      </w:r>
      <w:r w:rsidRPr="004F2743">
        <w:rPr>
          <w:rFonts w:ascii="Arial" w:hAnsi="Arial" w:cs="Arial"/>
          <w:szCs w:val="32"/>
        </w:rPr>
        <w:t>the City held the following funds in investments:</w:t>
      </w:r>
    </w:p>
    <w:p w14:paraId="2359FAB6" w14:textId="77777777" w:rsidR="009F1C53" w:rsidRDefault="009F1C53" w:rsidP="009F1C53">
      <w:pPr>
        <w:jc w:val="both"/>
        <w:rPr>
          <w:rFonts w:ascii="Arial" w:hAnsi="Arial" w:cs="Arial"/>
          <w:szCs w:val="32"/>
        </w:rPr>
      </w:pPr>
    </w:p>
    <w:tbl>
      <w:tblPr>
        <w:tblW w:w="7319" w:type="dxa"/>
        <w:tblLook w:val="04A0" w:firstRow="1" w:lastRow="0" w:firstColumn="1" w:lastColumn="0" w:noHBand="0" w:noVBand="1"/>
      </w:tblPr>
      <w:tblGrid>
        <w:gridCol w:w="3605"/>
        <w:gridCol w:w="1857"/>
        <w:gridCol w:w="1857"/>
      </w:tblGrid>
      <w:tr w:rsidR="009F1C53" w:rsidRPr="009E40B1" w14:paraId="3209D45F" w14:textId="77777777" w:rsidTr="00D620B7">
        <w:trPr>
          <w:trHeight w:val="208"/>
        </w:trPr>
        <w:tc>
          <w:tcPr>
            <w:tcW w:w="3605" w:type="dxa"/>
            <w:tcBorders>
              <w:top w:val="nil"/>
              <w:left w:val="nil"/>
              <w:bottom w:val="nil"/>
              <w:right w:val="nil"/>
            </w:tcBorders>
            <w:shd w:val="clear" w:color="auto" w:fill="auto"/>
            <w:noWrap/>
            <w:vAlign w:val="bottom"/>
            <w:hideMark/>
          </w:tcPr>
          <w:p w14:paraId="4DF3D110" w14:textId="77777777" w:rsidR="009F1C53" w:rsidRPr="009E40B1" w:rsidRDefault="009F1C53" w:rsidP="00D620B7">
            <w:pPr>
              <w:rPr>
                <w:szCs w:val="24"/>
                <w:lang w:eastAsia="en-AU"/>
              </w:rPr>
            </w:pPr>
          </w:p>
        </w:tc>
        <w:tc>
          <w:tcPr>
            <w:tcW w:w="1857" w:type="dxa"/>
            <w:tcBorders>
              <w:top w:val="nil"/>
              <w:left w:val="nil"/>
              <w:bottom w:val="nil"/>
              <w:right w:val="nil"/>
            </w:tcBorders>
            <w:shd w:val="clear" w:color="auto" w:fill="auto"/>
            <w:noWrap/>
            <w:vAlign w:val="bottom"/>
            <w:hideMark/>
          </w:tcPr>
          <w:p w14:paraId="1DA82E74" w14:textId="77777777" w:rsidR="009F1C53" w:rsidRPr="009E40B1" w:rsidRDefault="009F1C53" w:rsidP="00D620B7">
            <w:pPr>
              <w:jc w:val="center"/>
              <w:rPr>
                <w:rFonts w:ascii="Arial" w:hAnsi="Arial" w:cs="Arial"/>
                <w:color w:val="000000"/>
                <w:szCs w:val="24"/>
                <w:lang w:eastAsia="en-AU"/>
              </w:rPr>
            </w:pPr>
            <w:r w:rsidRPr="009E40B1">
              <w:rPr>
                <w:rFonts w:ascii="Arial" w:hAnsi="Arial" w:cs="Arial"/>
                <w:color w:val="000000"/>
                <w:szCs w:val="24"/>
                <w:lang w:eastAsia="en-AU"/>
              </w:rPr>
              <w:t>3</w:t>
            </w:r>
            <w:r>
              <w:rPr>
                <w:rFonts w:ascii="Arial" w:hAnsi="Arial" w:cs="Arial"/>
                <w:color w:val="000000"/>
                <w:szCs w:val="24"/>
                <w:lang w:eastAsia="en-AU"/>
              </w:rPr>
              <w:t>1</w:t>
            </w:r>
            <w:r w:rsidRPr="009E40B1">
              <w:rPr>
                <w:rFonts w:ascii="Arial" w:hAnsi="Arial" w:cs="Arial"/>
                <w:color w:val="000000"/>
                <w:szCs w:val="24"/>
                <w:lang w:eastAsia="en-AU"/>
              </w:rPr>
              <w:t>-</w:t>
            </w:r>
            <w:r>
              <w:rPr>
                <w:rFonts w:ascii="Arial" w:hAnsi="Arial" w:cs="Arial"/>
                <w:color w:val="000000"/>
                <w:szCs w:val="24"/>
                <w:lang w:eastAsia="en-AU"/>
              </w:rPr>
              <w:t>Aug</w:t>
            </w:r>
            <w:r w:rsidRPr="009E40B1">
              <w:rPr>
                <w:rFonts w:ascii="Arial" w:hAnsi="Arial" w:cs="Arial"/>
                <w:color w:val="000000"/>
                <w:szCs w:val="24"/>
                <w:lang w:eastAsia="en-AU"/>
              </w:rPr>
              <w:t>-202</w:t>
            </w:r>
            <w:r>
              <w:rPr>
                <w:rFonts w:ascii="Arial" w:hAnsi="Arial" w:cs="Arial"/>
                <w:color w:val="000000"/>
                <w:szCs w:val="24"/>
                <w:lang w:eastAsia="en-AU"/>
              </w:rPr>
              <w:t>0</w:t>
            </w:r>
          </w:p>
        </w:tc>
        <w:tc>
          <w:tcPr>
            <w:tcW w:w="1857" w:type="dxa"/>
            <w:tcBorders>
              <w:top w:val="nil"/>
              <w:left w:val="nil"/>
              <w:bottom w:val="nil"/>
              <w:right w:val="nil"/>
            </w:tcBorders>
            <w:shd w:val="clear" w:color="auto" w:fill="auto"/>
            <w:noWrap/>
            <w:vAlign w:val="bottom"/>
            <w:hideMark/>
          </w:tcPr>
          <w:p w14:paraId="580AD13C" w14:textId="77777777" w:rsidR="009F1C53" w:rsidRPr="009E40B1" w:rsidRDefault="009F1C53" w:rsidP="00D620B7">
            <w:pPr>
              <w:jc w:val="center"/>
              <w:rPr>
                <w:rFonts w:ascii="Arial" w:hAnsi="Arial" w:cs="Arial"/>
                <w:color w:val="000000"/>
                <w:szCs w:val="24"/>
                <w:lang w:eastAsia="en-AU"/>
              </w:rPr>
            </w:pPr>
            <w:r w:rsidRPr="009E40B1">
              <w:rPr>
                <w:rFonts w:ascii="Arial" w:hAnsi="Arial" w:cs="Arial"/>
                <w:color w:val="000000"/>
                <w:szCs w:val="24"/>
                <w:lang w:eastAsia="en-AU"/>
              </w:rPr>
              <w:t>3</w:t>
            </w:r>
            <w:r>
              <w:rPr>
                <w:rFonts w:ascii="Arial" w:hAnsi="Arial" w:cs="Arial"/>
                <w:color w:val="000000"/>
                <w:szCs w:val="24"/>
                <w:lang w:eastAsia="en-AU"/>
              </w:rPr>
              <w:t>1</w:t>
            </w:r>
            <w:r w:rsidRPr="009E40B1">
              <w:rPr>
                <w:rFonts w:ascii="Arial" w:hAnsi="Arial" w:cs="Arial"/>
                <w:color w:val="000000"/>
                <w:szCs w:val="24"/>
                <w:lang w:eastAsia="en-AU"/>
              </w:rPr>
              <w:t>-</w:t>
            </w:r>
            <w:r>
              <w:rPr>
                <w:rFonts w:ascii="Arial" w:hAnsi="Arial" w:cs="Arial"/>
                <w:color w:val="000000"/>
                <w:szCs w:val="24"/>
                <w:lang w:eastAsia="en-AU"/>
              </w:rPr>
              <w:t>Aug</w:t>
            </w:r>
            <w:r w:rsidRPr="009E40B1">
              <w:rPr>
                <w:rFonts w:ascii="Arial" w:hAnsi="Arial" w:cs="Arial"/>
                <w:color w:val="000000"/>
                <w:szCs w:val="24"/>
                <w:lang w:eastAsia="en-AU"/>
              </w:rPr>
              <w:t>-20</w:t>
            </w:r>
            <w:r>
              <w:rPr>
                <w:rFonts w:ascii="Arial" w:hAnsi="Arial" w:cs="Arial"/>
                <w:color w:val="000000"/>
                <w:szCs w:val="24"/>
                <w:lang w:eastAsia="en-AU"/>
              </w:rPr>
              <w:t>19</w:t>
            </w:r>
          </w:p>
        </w:tc>
      </w:tr>
      <w:tr w:rsidR="009F1C53" w:rsidRPr="00E54FDB" w14:paraId="063C1844" w14:textId="77777777" w:rsidTr="00D620B7">
        <w:trPr>
          <w:trHeight w:val="208"/>
        </w:trPr>
        <w:tc>
          <w:tcPr>
            <w:tcW w:w="3605" w:type="dxa"/>
            <w:tcBorders>
              <w:top w:val="nil"/>
              <w:left w:val="nil"/>
              <w:bottom w:val="nil"/>
              <w:right w:val="nil"/>
            </w:tcBorders>
            <w:shd w:val="clear" w:color="auto" w:fill="auto"/>
            <w:noWrap/>
            <w:vAlign w:val="bottom"/>
            <w:hideMark/>
          </w:tcPr>
          <w:p w14:paraId="3E2517BB"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Municipal Funds</w:t>
            </w:r>
          </w:p>
        </w:tc>
        <w:tc>
          <w:tcPr>
            <w:tcW w:w="1857" w:type="dxa"/>
            <w:tcBorders>
              <w:top w:val="nil"/>
              <w:left w:val="nil"/>
              <w:bottom w:val="nil"/>
              <w:right w:val="nil"/>
            </w:tcBorders>
            <w:shd w:val="clear" w:color="auto" w:fill="auto"/>
            <w:noWrap/>
            <w:vAlign w:val="bottom"/>
            <w:hideMark/>
          </w:tcPr>
          <w:p w14:paraId="300C24E5"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    5,90</w:t>
            </w:r>
            <w:r>
              <w:rPr>
                <w:rFonts w:ascii="Arial" w:hAnsi="Arial" w:cs="Arial"/>
                <w:szCs w:val="24"/>
                <w:lang w:eastAsia="en-AU"/>
              </w:rPr>
              <w:t>6,565</w:t>
            </w:r>
            <w:r w:rsidRPr="00E54FDB">
              <w:rPr>
                <w:rFonts w:ascii="Arial" w:hAnsi="Arial" w:cs="Arial"/>
                <w:szCs w:val="24"/>
                <w:lang w:eastAsia="en-AU"/>
              </w:rPr>
              <w:t xml:space="preserve"> </w:t>
            </w:r>
          </w:p>
        </w:tc>
        <w:tc>
          <w:tcPr>
            <w:tcW w:w="1857" w:type="dxa"/>
            <w:tcBorders>
              <w:top w:val="nil"/>
              <w:left w:val="nil"/>
              <w:bottom w:val="nil"/>
              <w:right w:val="nil"/>
            </w:tcBorders>
            <w:shd w:val="clear" w:color="auto" w:fill="auto"/>
            <w:noWrap/>
            <w:vAlign w:val="bottom"/>
            <w:hideMark/>
          </w:tcPr>
          <w:p w14:paraId="5CF0355D"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 xml:space="preserve"> $    1,03</w:t>
            </w:r>
            <w:r>
              <w:rPr>
                <w:rFonts w:ascii="Arial" w:hAnsi="Arial" w:cs="Arial"/>
                <w:szCs w:val="24"/>
                <w:lang w:eastAsia="en-AU"/>
              </w:rPr>
              <w:t>9,867</w:t>
            </w:r>
            <w:r w:rsidRPr="00E54FDB">
              <w:rPr>
                <w:rFonts w:ascii="Arial" w:hAnsi="Arial" w:cs="Arial"/>
                <w:szCs w:val="24"/>
                <w:lang w:eastAsia="en-AU"/>
              </w:rPr>
              <w:t xml:space="preserve"> </w:t>
            </w:r>
          </w:p>
        </w:tc>
      </w:tr>
      <w:tr w:rsidR="009F1C53" w:rsidRPr="00E54FDB" w14:paraId="39F8787C" w14:textId="77777777" w:rsidTr="00D620B7">
        <w:trPr>
          <w:trHeight w:val="208"/>
        </w:trPr>
        <w:tc>
          <w:tcPr>
            <w:tcW w:w="3605" w:type="dxa"/>
            <w:tcBorders>
              <w:top w:val="nil"/>
              <w:left w:val="nil"/>
              <w:bottom w:val="nil"/>
              <w:right w:val="nil"/>
            </w:tcBorders>
            <w:shd w:val="clear" w:color="auto" w:fill="auto"/>
            <w:noWrap/>
            <w:vAlign w:val="bottom"/>
            <w:hideMark/>
          </w:tcPr>
          <w:p w14:paraId="4A7B9642"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Reserve Funds</w:t>
            </w:r>
          </w:p>
        </w:tc>
        <w:tc>
          <w:tcPr>
            <w:tcW w:w="1857" w:type="dxa"/>
            <w:tcBorders>
              <w:top w:val="nil"/>
              <w:left w:val="nil"/>
              <w:bottom w:val="nil"/>
              <w:right w:val="nil"/>
            </w:tcBorders>
            <w:shd w:val="clear" w:color="auto" w:fill="auto"/>
            <w:noWrap/>
            <w:vAlign w:val="bottom"/>
            <w:hideMark/>
          </w:tcPr>
          <w:p w14:paraId="02404C9B"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    1,88</w:t>
            </w:r>
            <w:r>
              <w:rPr>
                <w:rFonts w:ascii="Arial" w:hAnsi="Arial" w:cs="Arial"/>
                <w:szCs w:val="24"/>
                <w:lang w:eastAsia="en-AU"/>
              </w:rPr>
              <w:t>8,748</w:t>
            </w:r>
            <w:r w:rsidRPr="00E54FDB">
              <w:rPr>
                <w:rFonts w:ascii="Arial" w:hAnsi="Arial" w:cs="Arial"/>
                <w:szCs w:val="24"/>
                <w:lang w:eastAsia="en-AU"/>
              </w:rPr>
              <w:t xml:space="preserve"> </w:t>
            </w:r>
          </w:p>
        </w:tc>
        <w:tc>
          <w:tcPr>
            <w:tcW w:w="1857" w:type="dxa"/>
            <w:tcBorders>
              <w:top w:val="nil"/>
              <w:left w:val="nil"/>
              <w:bottom w:val="nil"/>
              <w:right w:val="nil"/>
            </w:tcBorders>
            <w:shd w:val="clear" w:color="auto" w:fill="auto"/>
            <w:noWrap/>
            <w:vAlign w:val="bottom"/>
            <w:hideMark/>
          </w:tcPr>
          <w:p w14:paraId="77C775A0"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 xml:space="preserve"> $    6,1</w:t>
            </w:r>
            <w:r>
              <w:rPr>
                <w:rFonts w:ascii="Arial" w:hAnsi="Arial" w:cs="Arial"/>
                <w:szCs w:val="24"/>
                <w:lang w:eastAsia="en-AU"/>
              </w:rPr>
              <w:t>30,579</w:t>
            </w:r>
            <w:r w:rsidRPr="00E54FDB">
              <w:rPr>
                <w:rFonts w:ascii="Arial" w:hAnsi="Arial" w:cs="Arial"/>
                <w:szCs w:val="24"/>
                <w:lang w:eastAsia="en-AU"/>
              </w:rPr>
              <w:t xml:space="preserve"> </w:t>
            </w:r>
          </w:p>
        </w:tc>
      </w:tr>
      <w:tr w:rsidR="009F1C53" w:rsidRPr="00E54FDB" w14:paraId="5AF40081" w14:textId="77777777" w:rsidTr="00D620B7">
        <w:trPr>
          <w:trHeight w:val="218"/>
        </w:trPr>
        <w:tc>
          <w:tcPr>
            <w:tcW w:w="3605" w:type="dxa"/>
            <w:tcBorders>
              <w:top w:val="nil"/>
              <w:left w:val="nil"/>
              <w:bottom w:val="nil"/>
              <w:right w:val="nil"/>
            </w:tcBorders>
            <w:shd w:val="clear" w:color="auto" w:fill="auto"/>
            <w:noWrap/>
            <w:vAlign w:val="bottom"/>
            <w:hideMark/>
          </w:tcPr>
          <w:p w14:paraId="0C32F31C"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Total investments</w:t>
            </w:r>
          </w:p>
        </w:tc>
        <w:tc>
          <w:tcPr>
            <w:tcW w:w="1857" w:type="dxa"/>
            <w:tcBorders>
              <w:top w:val="single" w:sz="4" w:space="0" w:color="auto"/>
              <w:left w:val="nil"/>
              <w:bottom w:val="single" w:sz="8" w:space="0" w:color="auto"/>
              <w:right w:val="nil"/>
            </w:tcBorders>
            <w:shd w:val="clear" w:color="auto" w:fill="auto"/>
            <w:noWrap/>
            <w:vAlign w:val="bottom"/>
            <w:hideMark/>
          </w:tcPr>
          <w:p w14:paraId="19A52648"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    7,7</w:t>
            </w:r>
            <w:r>
              <w:rPr>
                <w:rFonts w:ascii="Arial" w:hAnsi="Arial" w:cs="Arial"/>
                <w:szCs w:val="24"/>
                <w:lang w:eastAsia="en-AU"/>
              </w:rPr>
              <w:t>95,313</w:t>
            </w:r>
            <w:r w:rsidRPr="00E54FDB">
              <w:rPr>
                <w:rFonts w:ascii="Arial" w:hAnsi="Arial" w:cs="Arial"/>
                <w:szCs w:val="24"/>
                <w:lang w:eastAsia="en-AU"/>
              </w:rPr>
              <w:t xml:space="preserve"> </w:t>
            </w:r>
          </w:p>
        </w:tc>
        <w:tc>
          <w:tcPr>
            <w:tcW w:w="1857" w:type="dxa"/>
            <w:tcBorders>
              <w:top w:val="single" w:sz="4" w:space="0" w:color="auto"/>
              <w:left w:val="nil"/>
              <w:bottom w:val="single" w:sz="8" w:space="0" w:color="auto"/>
              <w:right w:val="nil"/>
            </w:tcBorders>
            <w:shd w:val="clear" w:color="auto" w:fill="auto"/>
            <w:noWrap/>
            <w:vAlign w:val="bottom"/>
            <w:hideMark/>
          </w:tcPr>
          <w:p w14:paraId="6FBA58F7" w14:textId="77777777" w:rsidR="009F1C53" w:rsidRPr="00E54FDB" w:rsidRDefault="009F1C53" w:rsidP="00D620B7">
            <w:pPr>
              <w:rPr>
                <w:rFonts w:ascii="Arial" w:hAnsi="Arial" w:cs="Arial"/>
                <w:szCs w:val="24"/>
                <w:lang w:eastAsia="en-AU"/>
              </w:rPr>
            </w:pPr>
            <w:r w:rsidRPr="00E54FDB">
              <w:rPr>
                <w:rFonts w:ascii="Arial" w:hAnsi="Arial" w:cs="Arial"/>
                <w:szCs w:val="24"/>
                <w:lang w:eastAsia="en-AU"/>
              </w:rPr>
              <w:t xml:space="preserve"> $    7,1</w:t>
            </w:r>
            <w:r>
              <w:rPr>
                <w:rFonts w:ascii="Arial" w:hAnsi="Arial" w:cs="Arial"/>
                <w:szCs w:val="24"/>
                <w:lang w:eastAsia="en-AU"/>
              </w:rPr>
              <w:t>70,446</w:t>
            </w:r>
          </w:p>
        </w:tc>
      </w:tr>
      <w:tr w:rsidR="009F1C53" w:rsidRPr="009E40B1" w14:paraId="7D957753" w14:textId="77777777" w:rsidTr="00D620B7">
        <w:trPr>
          <w:trHeight w:val="208"/>
        </w:trPr>
        <w:tc>
          <w:tcPr>
            <w:tcW w:w="3605" w:type="dxa"/>
            <w:tcBorders>
              <w:top w:val="nil"/>
              <w:left w:val="nil"/>
              <w:bottom w:val="nil"/>
              <w:right w:val="nil"/>
            </w:tcBorders>
            <w:shd w:val="clear" w:color="auto" w:fill="auto"/>
            <w:noWrap/>
            <w:vAlign w:val="bottom"/>
            <w:hideMark/>
          </w:tcPr>
          <w:p w14:paraId="5DC4299B" w14:textId="77777777" w:rsidR="009F1C53" w:rsidRPr="00B113AA" w:rsidRDefault="009F1C53" w:rsidP="00D620B7">
            <w:pPr>
              <w:rPr>
                <w:rFonts w:ascii="Arial" w:hAnsi="Arial" w:cs="Arial"/>
                <w:color w:val="FF0000"/>
                <w:szCs w:val="24"/>
                <w:lang w:eastAsia="en-AU"/>
              </w:rPr>
            </w:pPr>
          </w:p>
        </w:tc>
        <w:tc>
          <w:tcPr>
            <w:tcW w:w="1857" w:type="dxa"/>
            <w:tcBorders>
              <w:top w:val="nil"/>
              <w:left w:val="nil"/>
              <w:bottom w:val="nil"/>
              <w:right w:val="nil"/>
            </w:tcBorders>
            <w:shd w:val="clear" w:color="auto" w:fill="auto"/>
            <w:noWrap/>
            <w:vAlign w:val="bottom"/>
            <w:hideMark/>
          </w:tcPr>
          <w:p w14:paraId="497D09DB" w14:textId="77777777" w:rsidR="009F1C53" w:rsidRPr="00B113AA" w:rsidRDefault="009F1C53" w:rsidP="00D620B7">
            <w:pPr>
              <w:rPr>
                <w:color w:val="FF0000"/>
                <w:sz w:val="20"/>
                <w:lang w:eastAsia="en-AU"/>
              </w:rPr>
            </w:pPr>
          </w:p>
        </w:tc>
        <w:tc>
          <w:tcPr>
            <w:tcW w:w="1857" w:type="dxa"/>
            <w:tcBorders>
              <w:top w:val="nil"/>
              <w:left w:val="nil"/>
              <w:bottom w:val="nil"/>
              <w:right w:val="nil"/>
            </w:tcBorders>
            <w:shd w:val="clear" w:color="auto" w:fill="auto"/>
            <w:noWrap/>
            <w:vAlign w:val="bottom"/>
            <w:hideMark/>
          </w:tcPr>
          <w:p w14:paraId="5CEFFBA3" w14:textId="77777777" w:rsidR="009F1C53" w:rsidRPr="00B113AA" w:rsidRDefault="009F1C53" w:rsidP="00D620B7">
            <w:pPr>
              <w:rPr>
                <w:color w:val="FF0000"/>
                <w:sz w:val="20"/>
                <w:lang w:eastAsia="en-AU"/>
              </w:rPr>
            </w:pPr>
          </w:p>
        </w:tc>
      </w:tr>
    </w:tbl>
    <w:p w14:paraId="612BA1AF" w14:textId="77777777" w:rsidR="00DA6F76" w:rsidRDefault="00DA6F76" w:rsidP="009F1C53">
      <w:pPr>
        <w:jc w:val="both"/>
        <w:rPr>
          <w:rFonts w:ascii="Arial" w:hAnsi="Arial" w:cs="Arial"/>
          <w:szCs w:val="32"/>
        </w:rPr>
      </w:pPr>
    </w:p>
    <w:p w14:paraId="75759C14" w14:textId="2A8C3DCD" w:rsidR="009F1C53" w:rsidRDefault="009F1C53" w:rsidP="009F1C53">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31 August 2020 was $11,114.</w:t>
      </w:r>
    </w:p>
    <w:p w14:paraId="3BF1AD31" w14:textId="77777777" w:rsidR="009F1C53" w:rsidRDefault="009F1C53" w:rsidP="009F1C53">
      <w:pPr>
        <w:jc w:val="both"/>
        <w:rPr>
          <w:rFonts w:ascii="Arial" w:hAnsi="Arial" w:cs="Arial"/>
          <w:szCs w:val="32"/>
        </w:rPr>
      </w:pPr>
    </w:p>
    <w:p w14:paraId="418E0971" w14:textId="77777777" w:rsidR="009F1C53" w:rsidRDefault="009F1C53" w:rsidP="009F1C53">
      <w:pPr>
        <w:rPr>
          <w:rFonts w:ascii="Arial" w:hAnsi="Arial" w:cs="Arial"/>
          <w:szCs w:val="32"/>
        </w:rPr>
      </w:pPr>
      <w:r>
        <w:rPr>
          <w:rFonts w:ascii="Arial" w:hAnsi="Arial" w:cs="Arial"/>
          <w:szCs w:val="32"/>
        </w:rPr>
        <w:br w:type="page"/>
      </w:r>
    </w:p>
    <w:p w14:paraId="010D0953" w14:textId="77777777" w:rsidR="009F1C53" w:rsidRDefault="009F1C53" w:rsidP="009F1C53">
      <w:pPr>
        <w:jc w:val="both"/>
        <w:rPr>
          <w:rFonts w:ascii="Arial" w:hAnsi="Arial" w:cs="Arial"/>
          <w:szCs w:val="32"/>
        </w:rPr>
      </w:pPr>
      <w:r w:rsidRPr="004F2743">
        <w:rPr>
          <w:rFonts w:ascii="Arial" w:hAnsi="Arial" w:cs="Arial"/>
          <w:szCs w:val="32"/>
        </w:rPr>
        <w:t>The Investment Portfolio comprises holdings in the following institutions:</w:t>
      </w:r>
    </w:p>
    <w:p w14:paraId="6C2B5D63" w14:textId="77777777" w:rsidR="009F1C53" w:rsidRPr="004F2743" w:rsidRDefault="009F1C53" w:rsidP="009F1C53">
      <w:pPr>
        <w:rPr>
          <w:rFonts w:ascii="Arial" w:hAnsi="Arial" w:cs="Arial"/>
          <w:szCs w:val="32"/>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155"/>
        <w:gridCol w:w="2277"/>
        <w:gridCol w:w="2513"/>
      </w:tblGrid>
      <w:tr w:rsidR="009F1C53" w:rsidRPr="004F2743" w14:paraId="70CD1950" w14:textId="77777777" w:rsidTr="00DA6F76">
        <w:trPr>
          <w:jc w:val="center"/>
        </w:trPr>
        <w:tc>
          <w:tcPr>
            <w:tcW w:w="1706" w:type="dxa"/>
            <w:vAlign w:val="center"/>
          </w:tcPr>
          <w:p w14:paraId="56AA8D8F" w14:textId="77777777" w:rsidR="009F1C53" w:rsidRPr="004F2743" w:rsidRDefault="009F1C53" w:rsidP="00D620B7">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55" w:type="dxa"/>
            <w:vAlign w:val="center"/>
          </w:tcPr>
          <w:p w14:paraId="68059039" w14:textId="77777777" w:rsidR="009F1C53" w:rsidRPr="004F2743" w:rsidRDefault="009F1C53" w:rsidP="00D620B7">
            <w:pPr>
              <w:jc w:val="center"/>
              <w:rPr>
                <w:rFonts w:ascii="Arial" w:hAnsi="Arial" w:cs="Arial"/>
                <w:b/>
                <w:szCs w:val="32"/>
              </w:rPr>
            </w:pPr>
            <w:r w:rsidRPr="004F2743">
              <w:rPr>
                <w:rFonts w:ascii="Arial" w:hAnsi="Arial" w:cs="Arial"/>
                <w:b/>
                <w:szCs w:val="32"/>
              </w:rPr>
              <w:t>Funds Invested</w:t>
            </w:r>
          </w:p>
        </w:tc>
        <w:tc>
          <w:tcPr>
            <w:tcW w:w="2277" w:type="dxa"/>
            <w:vAlign w:val="center"/>
          </w:tcPr>
          <w:p w14:paraId="387ABC6A" w14:textId="77777777" w:rsidR="009F1C53" w:rsidRPr="004F2743" w:rsidRDefault="009F1C53" w:rsidP="00D620B7">
            <w:pPr>
              <w:jc w:val="center"/>
              <w:rPr>
                <w:rFonts w:ascii="Arial" w:hAnsi="Arial" w:cs="Arial"/>
                <w:b/>
                <w:szCs w:val="32"/>
              </w:rPr>
            </w:pPr>
            <w:r w:rsidRPr="004F2743">
              <w:rPr>
                <w:rFonts w:ascii="Arial" w:hAnsi="Arial" w:cs="Arial"/>
                <w:b/>
                <w:szCs w:val="32"/>
              </w:rPr>
              <w:t>Interest Rate</w:t>
            </w:r>
          </w:p>
        </w:tc>
        <w:tc>
          <w:tcPr>
            <w:tcW w:w="2513" w:type="dxa"/>
            <w:vAlign w:val="center"/>
          </w:tcPr>
          <w:p w14:paraId="579B02F3" w14:textId="77777777" w:rsidR="009F1C53" w:rsidRPr="004F2743" w:rsidRDefault="009F1C53" w:rsidP="00D620B7">
            <w:pPr>
              <w:jc w:val="center"/>
              <w:rPr>
                <w:rFonts w:ascii="Arial" w:hAnsi="Arial" w:cs="Arial"/>
                <w:b/>
                <w:szCs w:val="32"/>
              </w:rPr>
            </w:pPr>
            <w:r w:rsidRPr="004F2743">
              <w:rPr>
                <w:rFonts w:ascii="Arial" w:hAnsi="Arial" w:cs="Arial"/>
                <w:b/>
                <w:szCs w:val="32"/>
              </w:rPr>
              <w:t>Proportion of Portfolio</w:t>
            </w:r>
          </w:p>
        </w:tc>
      </w:tr>
      <w:tr w:rsidR="009F1C53" w:rsidRPr="004F2743" w14:paraId="58726E05" w14:textId="77777777" w:rsidTr="00DA6F76">
        <w:trPr>
          <w:trHeight w:val="397"/>
          <w:jc w:val="center"/>
        </w:trPr>
        <w:tc>
          <w:tcPr>
            <w:tcW w:w="1706" w:type="dxa"/>
            <w:vAlign w:val="center"/>
          </w:tcPr>
          <w:p w14:paraId="075107A1" w14:textId="77777777" w:rsidR="009F1C53" w:rsidRPr="004F2743" w:rsidRDefault="009F1C53" w:rsidP="00D620B7">
            <w:pPr>
              <w:jc w:val="center"/>
              <w:rPr>
                <w:rFonts w:ascii="Arial" w:hAnsi="Arial" w:cs="Arial"/>
                <w:szCs w:val="32"/>
              </w:rPr>
            </w:pPr>
            <w:r w:rsidRPr="004F2743">
              <w:rPr>
                <w:rFonts w:ascii="Arial" w:hAnsi="Arial" w:cs="Arial"/>
                <w:szCs w:val="32"/>
              </w:rPr>
              <w:t>NAB</w:t>
            </w:r>
          </w:p>
        </w:tc>
        <w:tc>
          <w:tcPr>
            <w:tcW w:w="2155" w:type="dxa"/>
            <w:vAlign w:val="center"/>
          </w:tcPr>
          <w:p w14:paraId="4A9E5ED0" w14:textId="77777777" w:rsidR="009F1C53" w:rsidRPr="004F2743" w:rsidRDefault="009F1C53" w:rsidP="00D620B7">
            <w:pPr>
              <w:tabs>
                <w:tab w:val="right" w:pos="1734"/>
              </w:tabs>
              <w:jc w:val="right"/>
              <w:rPr>
                <w:rFonts w:ascii="Arial" w:hAnsi="Arial" w:cs="Arial"/>
                <w:szCs w:val="32"/>
              </w:rPr>
            </w:pPr>
            <w:r>
              <w:rPr>
                <w:rFonts w:ascii="Arial" w:hAnsi="Arial" w:cs="Arial"/>
                <w:szCs w:val="32"/>
              </w:rPr>
              <w:t>$3,232,459</w:t>
            </w:r>
          </w:p>
        </w:tc>
        <w:tc>
          <w:tcPr>
            <w:tcW w:w="2277" w:type="dxa"/>
            <w:vAlign w:val="center"/>
          </w:tcPr>
          <w:p w14:paraId="38A83BA9" w14:textId="77777777" w:rsidR="009F1C53" w:rsidRPr="000A28C8" w:rsidRDefault="009F1C53" w:rsidP="00D620B7">
            <w:pPr>
              <w:jc w:val="center"/>
              <w:rPr>
                <w:rFonts w:ascii="Arial" w:hAnsi="Arial" w:cs="Arial"/>
                <w:szCs w:val="32"/>
              </w:rPr>
            </w:pPr>
            <w:r>
              <w:rPr>
                <w:rFonts w:ascii="Arial" w:hAnsi="Arial" w:cs="Arial"/>
                <w:szCs w:val="32"/>
              </w:rPr>
              <w:t>0.85% - 0.88</w:t>
            </w:r>
            <w:r w:rsidRPr="000A28C8">
              <w:rPr>
                <w:rFonts w:ascii="Arial" w:hAnsi="Arial" w:cs="Arial"/>
                <w:szCs w:val="32"/>
              </w:rPr>
              <w:t>%</w:t>
            </w:r>
          </w:p>
        </w:tc>
        <w:tc>
          <w:tcPr>
            <w:tcW w:w="2513" w:type="dxa"/>
            <w:vAlign w:val="center"/>
          </w:tcPr>
          <w:p w14:paraId="2905A407" w14:textId="77777777" w:rsidR="009F1C53" w:rsidRPr="000A28C8" w:rsidRDefault="009F1C53" w:rsidP="00D620B7">
            <w:pPr>
              <w:jc w:val="center"/>
              <w:rPr>
                <w:rFonts w:ascii="Arial" w:hAnsi="Arial" w:cs="Arial"/>
                <w:szCs w:val="32"/>
              </w:rPr>
            </w:pPr>
            <w:r>
              <w:rPr>
                <w:rFonts w:ascii="Arial" w:hAnsi="Arial" w:cs="Arial"/>
                <w:szCs w:val="32"/>
              </w:rPr>
              <w:t xml:space="preserve"> 41.47</w:t>
            </w:r>
            <w:r w:rsidRPr="000A28C8">
              <w:rPr>
                <w:rFonts w:ascii="Arial" w:hAnsi="Arial" w:cs="Arial"/>
                <w:szCs w:val="32"/>
              </w:rPr>
              <w:t>%</w:t>
            </w:r>
          </w:p>
        </w:tc>
      </w:tr>
      <w:tr w:rsidR="009F1C53" w:rsidRPr="004F2743" w14:paraId="37ECFA0A" w14:textId="77777777" w:rsidTr="00DA6F76">
        <w:trPr>
          <w:trHeight w:val="397"/>
          <w:jc w:val="center"/>
        </w:trPr>
        <w:tc>
          <w:tcPr>
            <w:tcW w:w="1706" w:type="dxa"/>
            <w:vAlign w:val="center"/>
          </w:tcPr>
          <w:p w14:paraId="38F3889D" w14:textId="77777777" w:rsidR="009F1C53" w:rsidRPr="004F2743" w:rsidRDefault="009F1C53" w:rsidP="00D620B7">
            <w:pPr>
              <w:jc w:val="center"/>
              <w:rPr>
                <w:rFonts w:ascii="Arial" w:hAnsi="Arial" w:cs="Arial"/>
                <w:szCs w:val="32"/>
              </w:rPr>
            </w:pPr>
            <w:r w:rsidRPr="004F2743">
              <w:rPr>
                <w:rFonts w:ascii="Arial" w:hAnsi="Arial" w:cs="Arial"/>
                <w:szCs w:val="32"/>
              </w:rPr>
              <w:t>Westpac</w:t>
            </w:r>
          </w:p>
        </w:tc>
        <w:tc>
          <w:tcPr>
            <w:tcW w:w="2155" w:type="dxa"/>
            <w:vAlign w:val="center"/>
          </w:tcPr>
          <w:p w14:paraId="71CCBDDB" w14:textId="77777777" w:rsidR="009F1C53" w:rsidRPr="004F2743" w:rsidRDefault="009F1C53" w:rsidP="00D620B7">
            <w:pPr>
              <w:tabs>
                <w:tab w:val="right" w:pos="1734"/>
              </w:tabs>
              <w:jc w:val="right"/>
              <w:rPr>
                <w:rFonts w:ascii="Arial" w:hAnsi="Arial" w:cs="Arial"/>
                <w:szCs w:val="32"/>
              </w:rPr>
            </w:pPr>
            <w:r>
              <w:rPr>
                <w:rFonts w:ascii="Arial" w:hAnsi="Arial" w:cs="Arial"/>
                <w:szCs w:val="32"/>
              </w:rPr>
              <w:t>$2,498,903</w:t>
            </w:r>
          </w:p>
        </w:tc>
        <w:tc>
          <w:tcPr>
            <w:tcW w:w="2277" w:type="dxa"/>
            <w:vAlign w:val="center"/>
          </w:tcPr>
          <w:p w14:paraId="569C7E0F" w14:textId="77777777" w:rsidR="009F1C53" w:rsidRPr="000A28C8" w:rsidRDefault="009F1C53" w:rsidP="00D620B7">
            <w:pPr>
              <w:jc w:val="center"/>
              <w:rPr>
                <w:rFonts w:ascii="Arial" w:hAnsi="Arial" w:cs="Arial"/>
                <w:szCs w:val="32"/>
              </w:rPr>
            </w:pPr>
            <w:r>
              <w:rPr>
                <w:rFonts w:ascii="Arial" w:hAnsi="Arial" w:cs="Arial"/>
                <w:szCs w:val="32"/>
              </w:rPr>
              <w:t>0.85% - 1.05%</w:t>
            </w:r>
          </w:p>
        </w:tc>
        <w:tc>
          <w:tcPr>
            <w:tcW w:w="2513" w:type="dxa"/>
            <w:vAlign w:val="center"/>
          </w:tcPr>
          <w:p w14:paraId="4C9CD6E5" w14:textId="77777777" w:rsidR="009F1C53" w:rsidRPr="000A28C8" w:rsidRDefault="009F1C53" w:rsidP="00D620B7">
            <w:pPr>
              <w:jc w:val="center"/>
              <w:rPr>
                <w:rFonts w:ascii="Arial" w:hAnsi="Arial" w:cs="Arial"/>
                <w:szCs w:val="32"/>
              </w:rPr>
            </w:pPr>
            <w:r>
              <w:rPr>
                <w:rFonts w:ascii="Arial" w:hAnsi="Arial" w:cs="Arial"/>
                <w:szCs w:val="32"/>
              </w:rPr>
              <w:t xml:space="preserve"> 32.06</w:t>
            </w:r>
            <w:r w:rsidRPr="000A28C8">
              <w:rPr>
                <w:rFonts w:ascii="Arial" w:hAnsi="Arial" w:cs="Arial"/>
                <w:szCs w:val="32"/>
              </w:rPr>
              <w:t>%</w:t>
            </w:r>
          </w:p>
        </w:tc>
      </w:tr>
      <w:tr w:rsidR="009F1C53" w:rsidRPr="004F2743" w14:paraId="6A7B68CF" w14:textId="77777777" w:rsidTr="00DA6F76">
        <w:trPr>
          <w:trHeight w:val="612"/>
          <w:jc w:val="center"/>
        </w:trPr>
        <w:tc>
          <w:tcPr>
            <w:tcW w:w="1706" w:type="dxa"/>
            <w:vAlign w:val="center"/>
          </w:tcPr>
          <w:p w14:paraId="19412C39" w14:textId="77777777" w:rsidR="009F1C53" w:rsidRPr="004F2743" w:rsidRDefault="009F1C53" w:rsidP="00D620B7">
            <w:pPr>
              <w:jc w:val="center"/>
              <w:rPr>
                <w:rFonts w:ascii="Arial" w:hAnsi="Arial" w:cs="Arial"/>
                <w:szCs w:val="32"/>
              </w:rPr>
            </w:pPr>
            <w:r w:rsidRPr="004F2743">
              <w:rPr>
                <w:rFonts w:ascii="Arial" w:hAnsi="Arial" w:cs="Arial"/>
                <w:szCs w:val="32"/>
              </w:rPr>
              <w:t>ANZ</w:t>
            </w:r>
          </w:p>
        </w:tc>
        <w:tc>
          <w:tcPr>
            <w:tcW w:w="2155" w:type="dxa"/>
            <w:vAlign w:val="center"/>
          </w:tcPr>
          <w:p w14:paraId="744A5155" w14:textId="77777777" w:rsidR="009F1C53" w:rsidRDefault="009F1C53" w:rsidP="00D620B7">
            <w:pPr>
              <w:tabs>
                <w:tab w:val="right" w:pos="1734"/>
              </w:tabs>
              <w:jc w:val="right"/>
              <w:rPr>
                <w:rFonts w:ascii="Arial" w:hAnsi="Arial" w:cs="Arial"/>
                <w:szCs w:val="32"/>
              </w:rPr>
            </w:pPr>
          </w:p>
          <w:p w14:paraId="621F26C8" w14:textId="77777777" w:rsidR="009F1C53" w:rsidRDefault="009F1C53" w:rsidP="00D620B7">
            <w:pPr>
              <w:tabs>
                <w:tab w:val="right" w:pos="1734"/>
              </w:tabs>
              <w:jc w:val="right"/>
              <w:rPr>
                <w:rFonts w:ascii="Arial" w:hAnsi="Arial" w:cs="Arial"/>
                <w:szCs w:val="32"/>
              </w:rPr>
            </w:pPr>
            <w:r>
              <w:rPr>
                <w:rFonts w:ascii="Arial" w:hAnsi="Arial" w:cs="Arial"/>
                <w:szCs w:val="32"/>
              </w:rPr>
              <w:t>$   182,434</w:t>
            </w:r>
          </w:p>
          <w:p w14:paraId="601FBF10" w14:textId="77777777" w:rsidR="009F1C53" w:rsidRPr="004F2743" w:rsidRDefault="009F1C53" w:rsidP="00D620B7">
            <w:pPr>
              <w:tabs>
                <w:tab w:val="right" w:pos="1734"/>
              </w:tabs>
              <w:jc w:val="right"/>
              <w:rPr>
                <w:rFonts w:ascii="Arial" w:hAnsi="Arial" w:cs="Arial"/>
                <w:szCs w:val="32"/>
              </w:rPr>
            </w:pPr>
          </w:p>
        </w:tc>
        <w:tc>
          <w:tcPr>
            <w:tcW w:w="2277" w:type="dxa"/>
            <w:vAlign w:val="center"/>
          </w:tcPr>
          <w:p w14:paraId="3CF1C50B" w14:textId="77777777" w:rsidR="009F1C53" w:rsidRPr="000A28C8" w:rsidRDefault="009F1C53" w:rsidP="00D620B7">
            <w:pPr>
              <w:jc w:val="center"/>
              <w:rPr>
                <w:rFonts w:ascii="Arial" w:hAnsi="Arial" w:cs="Arial"/>
                <w:szCs w:val="32"/>
              </w:rPr>
            </w:pPr>
            <w:r>
              <w:rPr>
                <w:rFonts w:ascii="Arial" w:hAnsi="Arial" w:cs="Arial"/>
                <w:szCs w:val="32"/>
              </w:rPr>
              <w:t xml:space="preserve"> 0.70% </w:t>
            </w:r>
          </w:p>
        </w:tc>
        <w:tc>
          <w:tcPr>
            <w:tcW w:w="2513" w:type="dxa"/>
            <w:vAlign w:val="center"/>
          </w:tcPr>
          <w:p w14:paraId="222116FB" w14:textId="77777777" w:rsidR="009F1C53" w:rsidRPr="000A28C8" w:rsidRDefault="009F1C53" w:rsidP="00D620B7">
            <w:pPr>
              <w:jc w:val="center"/>
              <w:rPr>
                <w:rFonts w:ascii="Arial" w:hAnsi="Arial" w:cs="Arial"/>
                <w:szCs w:val="32"/>
              </w:rPr>
            </w:pPr>
            <w:r>
              <w:rPr>
                <w:rFonts w:ascii="Arial" w:hAnsi="Arial" w:cs="Arial"/>
                <w:szCs w:val="32"/>
              </w:rPr>
              <w:t xml:space="preserve">  2.34</w:t>
            </w:r>
            <w:r w:rsidRPr="000A28C8">
              <w:rPr>
                <w:rFonts w:ascii="Arial" w:hAnsi="Arial" w:cs="Arial"/>
                <w:szCs w:val="32"/>
              </w:rPr>
              <w:t>%</w:t>
            </w:r>
          </w:p>
        </w:tc>
      </w:tr>
      <w:tr w:rsidR="009F1C53" w:rsidRPr="004F2743" w14:paraId="128F19D0" w14:textId="77777777" w:rsidTr="00DA6F76">
        <w:trPr>
          <w:trHeight w:val="397"/>
          <w:jc w:val="center"/>
        </w:trPr>
        <w:tc>
          <w:tcPr>
            <w:tcW w:w="1706" w:type="dxa"/>
            <w:vAlign w:val="center"/>
          </w:tcPr>
          <w:p w14:paraId="1B70ADEF" w14:textId="77777777" w:rsidR="009F1C53" w:rsidRPr="004F2743" w:rsidRDefault="009F1C53" w:rsidP="00D620B7">
            <w:pPr>
              <w:jc w:val="center"/>
              <w:rPr>
                <w:rFonts w:ascii="Arial" w:hAnsi="Arial" w:cs="Arial"/>
                <w:szCs w:val="32"/>
              </w:rPr>
            </w:pPr>
            <w:r w:rsidRPr="004F2743">
              <w:rPr>
                <w:rFonts w:ascii="Arial" w:hAnsi="Arial" w:cs="Arial"/>
                <w:szCs w:val="32"/>
              </w:rPr>
              <w:t>CBA</w:t>
            </w:r>
          </w:p>
        </w:tc>
        <w:tc>
          <w:tcPr>
            <w:tcW w:w="2155" w:type="dxa"/>
            <w:vAlign w:val="center"/>
          </w:tcPr>
          <w:p w14:paraId="4CCD7068" w14:textId="77777777" w:rsidR="009F1C53" w:rsidRPr="004F2743" w:rsidRDefault="009F1C53" w:rsidP="00D620B7">
            <w:pPr>
              <w:tabs>
                <w:tab w:val="right" w:pos="1734"/>
              </w:tabs>
              <w:jc w:val="right"/>
              <w:rPr>
                <w:rFonts w:ascii="Arial" w:hAnsi="Arial" w:cs="Arial"/>
                <w:szCs w:val="32"/>
              </w:rPr>
            </w:pPr>
            <w:r>
              <w:rPr>
                <w:rFonts w:ascii="Arial" w:hAnsi="Arial" w:cs="Arial"/>
                <w:szCs w:val="32"/>
              </w:rPr>
              <w:t>$1,881,515</w:t>
            </w:r>
          </w:p>
        </w:tc>
        <w:tc>
          <w:tcPr>
            <w:tcW w:w="2277" w:type="dxa"/>
            <w:vAlign w:val="center"/>
          </w:tcPr>
          <w:p w14:paraId="005E23AC" w14:textId="77777777" w:rsidR="009F1C53" w:rsidRPr="000A28C8" w:rsidRDefault="009F1C53" w:rsidP="00D620B7">
            <w:pPr>
              <w:jc w:val="center"/>
              <w:rPr>
                <w:rFonts w:ascii="Arial" w:hAnsi="Arial" w:cs="Arial"/>
                <w:szCs w:val="32"/>
              </w:rPr>
            </w:pPr>
            <w:r>
              <w:rPr>
                <w:rFonts w:ascii="Arial" w:hAnsi="Arial" w:cs="Arial"/>
                <w:szCs w:val="32"/>
              </w:rPr>
              <w:t>0.56</w:t>
            </w:r>
            <w:r w:rsidRPr="000A28C8">
              <w:rPr>
                <w:rFonts w:ascii="Arial" w:hAnsi="Arial" w:cs="Arial"/>
                <w:szCs w:val="32"/>
              </w:rPr>
              <w:t>%</w:t>
            </w:r>
            <w:r>
              <w:rPr>
                <w:rFonts w:ascii="Arial" w:hAnsi="Arial" w:cs="Arial"/>
                <w:szCs w:val="32"/>
              </w:rPr>
              <w:t xml:space="preserve"> - 0.76</w:t>
            </w:r>
            <w:r w:rsidRPr="000A28C8">
              <w:rPr>
                <w:rFonts w:ascii="Arial" w:hAnsi="Arial" w:cs="Arial"/>
                <w:szCs w:val="32"/>
              </w:rPr>
              <w:t>%</w:t>
            </w:r>
          </w:p>
        </w:tc>
        <w:tc>
          <w:tcPr>
            <w:tcW w:w="2513" w:type="dxa"/>
            <w:vAlign w:val="center"/>
          </w:tcPr>
          <w:p w14:paraId="368B2173" w14:textId="77777777" w:rsidR="009F1C53" w:rsidRPr="000A28C8" w:rsidRDefault="009F1C53" w:rsidP="00D620B7">
            <w:pPr>
              <w:jc w:val="center"/>
              <w:rPr>
                <w:rFonts w:ascii="Arial" w:hAnsi="Arial" w:cs="Arial"/>
                <w:szCs w:val="32"/>
              </w:rPr>
            </w:pPr>
            <w:r>
              <w:rPr>
                <w:rFonts w:ascii="Arial" w:hAnsi="Arial" w:cs="Arial"/>
                <w:szCs w:val="32"/>
              </w:rPr>
              <w:t>24.13</w:t>
            </w:r>
            <w:r w:rsidRPr="000A28C8">
              <w:rPr>
                <w:rFonts w:ascii="Arial" w:hAnsi="Arial" w:cs="Arial"/>
                <w:szCs w:val="32"/>
              </w:rPr>
              <w:t>%</w:t>
            </w:r>
          </w:p>
        </w:tc>
      </w:tr>
      <w:tr w:rsidR="009F1C53" w:rsidRPr="004F2743" w14:paraId="01DAD726" w14:textId="77777777" w:rsidTr="00DA6F76">
        <w:trPr>
          <w:trHeight w:val="397"/>
          <w:jc w:val="center"/>
        </w:trPr>
        <w:tc>
          <w:tcPr>
            <w:tcW w:w="1706" w:type="dxa"/>
            <w:vAlign w:val="center"/>
          </w:tcPr>
          <w:p w14:paraId="16DE0B0B" w14:textId="77777777" w:rsidR="009F1C53" w:rsidRPr="004F2743" w:rsidRDefault="009F1C53" w:rsidP="00D620B7">
            <w:pPr>
              <w:jc w:val="center"/>
              <w:rPr>
                <w:rFonts w:ascii="Arial" w:hAnsi="Arial" w:cs="Arial"/>
                <w:b/>
                <w:szCs w:val="32"/>
              </w:rPr>
            </w:pPr>
            <w:r w:rsidRPr="004F2743">
              <w:rPr>
                <w:rFonts w:ascii="Arial" w:hAnsi="Arial" w:cs="Arial"/>
                <w:b/>
                <w:szCs w:val="32"/>
              </w:rPr>
              <w:t>Total</w:t>
            </w:r>
          </w:p>
        </w:tc>
        <w:tc>
          <w:tcPr>
            <w:tcW w:w="2155" w:type="dxa"/>
            <w:vAlign w:val="center"/>
          </w:tcPr>
          <w:p w14:paraId="5F5A6D9A" w14:textId="77777777" w:rsidR="009F1C53" w:rsidRPr="00BB4CB8" w:rsidRDefault="009F1C53" w:rsidP="00D620B7">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7,795,313</w:t>
            </w:r>
          </w:p>
        </w:tc>
        <w:tc>
          <w:tcPr>
            <w:tcW w:w="2277" w:type="dxa"/>
            <w:vAlign w:val="center"/>
          </w:tcPr>
          <w:p w14:paraId="2B2B8729" w14:textId="77777777" w:rsidR="009F1C53" w:rsidRPr="000A28C8" w:rsidRDefault="009F1C53" w:rsidP="00D620B7">
            <w:pPr>
              <w:jc w:val="both"/>
              <w:rPr>
                <w:rFonts w:ascii="Arial" w:hAnsi="Arial" w:cs="Arial"/>
                <w:b/>
                <w:szCs w:val="32"/>
              </w:rPr>
            </w:pPr>
          </w:p>
        </w:tc>
        <w:tc>
          <w:tcPr>
            <w:tcW w:w="2513" w:type="dxa"/>
            <w:vAlign w:val="center"/>
          </w:tcPr>
          <w:p w14:paraId="3FECFE0C" w14:textId="77777777" w:rsidR="009F1C53" w:rsidRPr="000A28C8" w:rsidRDefault="009F1C53" w:rsidP="00D620B7">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437C768A" w14:textId="77777777" w:rsidR="009F1C53" w:rsidRDefault="009F1C53" w:rsidP="009F1C53">
      <w:pPr>
        <w:jc w:val="both"/>
        <w:rPr>
          <w:rFonts w:ascii="Arial" w:hAnsi="Arial" w:cs="Arial"/>
          <w:b/>
          <w:sz w:val="28"/>
          <w:szCs w:val="32"/>
          <w:lang w:val="en-US"/>
        </w:rPr>
      </w:pPr>
      <w:r>
        <w:rPr>
          <w:rFonts w:ascii="Arial" w:hAnsi="Arial" w:cs="Arial"/>
          <w:b/>
          <w:sz w:val="28"/>
          <w:szCs w:val="32"/>
          <w:lang w:val="en-US"/>
        </w:rPr>
        <w:t xml:space="preserve"> </w:t>
      </w:r>
    </w:p>
    <w:p w14:paraId="5B40BE9F" w14:textId="77777777" w:rsidR="009F1C53" w:rsidRDefault="009F1C53" w:rsidP="009F1C53">
      <w:pPr>
        <w:rPr>
          <w:noProof/>
        </w:rPr>
      </w:pPr>
      <w:r>
        <w:rPr>
          <w:noProof/>
        </w:rPr>
        <w:drawing>
          <wp:inline distT="0" distB="0" distL="0" distR="0" wp14:anchorId="7D4BF481" wp14:editId="3F3F368D">
            <wp:extent cx="5335905" cy="3093720"/>
            <wp:effectExtent l="0" t="0" r="17145" b="11430"/>
            <wp:docPr id="2" name="Chart 2">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DDDBAF1" w14:textId="77777777" w:rsidR="009F1C53" w:rsidRDefault="009F1C53" w:rsidP="009F1C53">
      <w:pPr>
        <w:rPr>
          <w:noProof/>
        </w:rPr>
      </w:pPr>
    </w:p>
    <w:p w14:paraId="1E599FF2" w14:textId="77777777" w:rsidR="009F1C53" w:rsidRDefault="009F1C53" w:rsidP="009F1C53">
      <w:pPr>
        <w:rPr>
          <w:noProof/>
        </w:rPr>
      </w:pPr>
    </w:p>
    <w:p w14:paraId="6F59CC12" w14:textId="77777777" w:rsidR="009F1C53" w:rsidRPr="00AD73CC" w:rsidRDefault="009F1C53" w:rsidP="009F1C53">
      <w:pPr>
        <w:jc w:val="both"/>
        <w:rPr>
          <w:rFonts w:ascii="Arial" w:hAnsi="Arial" w:cs="Arial"/>
          <w:b/>
          <w:sz w:val="28"/>
          <w:szCs w:val="32"/>
          <w:lang w:val="en-US"/>
        </w:rPr>
      </w:pPr>
      <w:r w:rsidRPr="00AD73CC">
        <w:rPr>
          <w:rFonts w:ascii="Arial" w:hAnsi="Arial" w:cs="Arial"/>
          <w:b/>
          <w:sz w:val="28"/>
          <w:szCs w:val="32"/>
          <w:lang w:val="en-US"/>
        </w:rPr>
        <w:t>Conclusion</w:t>
      </w:r>
    </w:p>
    <w:p w14:paraId="62F6C17A" w14:textId="77777777" w:rsidR="009F1C53" w:rsidRPr="00AD73CC" w:rsidRDefault="009F1C53" w:rsidP="009F1C53">
      <w:pPr>
        <w:jc w:val="both"/>
        <w:rPr>
          <w:rFonts w:ascii="Arial" w:hAnsi="Arial" w:cs="Arial"/>
          <w:b/>
          <w:szCs w:val="32"/>
          <w:lang w:val="en-US"/>
        </w:rPr>
      </w:pPr>
    </w:p>
    <w:p w14:paraId="2F6957BD" w14:textId="77777777" w:rsidR="009F1C53" w:rsidRDefault="009F1C53" w:rsidP="009F1C53">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7757AF25" w14:textId="77777777" w:rsidR="009F1C53" w:rsidRDefault="009F1C53" w:rsidP="009F1C53">
      <w:pPr>
        <w:jc w:val="both"/>
        <w:rPr>
          <w:rFonts w:ascii="Arial" w:hAnsi="Arial" w:cs="Arial"/>
          <w:szCs w:val="24"/>
        </w:rPr>
      </w:pPr>
    </w:p>
    <w:p w14:paraId="79E71533" w14:textId="77777777" w:rsidR="009F1C53" w:rsidRPr="00AD73CC" w:rsidRDefault="009F1C53" w:rsidP="009F1C53">
      <w:pPr>
        <w:jc w:val="both"/>
        <w:rPr>
          <w:rFonts w:ascii="Arial" w:hAnsi="Arial" w:cs="Arial"/>
          <w:b/>
          <w:szCs w:val="32"/>
          <w:lang w:val="en-US"/>
        </w:rPr>
      </w:pPr>
      <w:r w:rsidRPr="00AD73CC">
        <w:rPr>
          <w:rFonts w:ascii="Arial" w:hAnsi="Arial" w:cs="Arial"/>
          <w:b/>
          <w:szCs w:val="32"/>
          <w:lang w:val="en-US"/>
        </w:rPr>
        <w:t>Key Relevant Previous Council Decisions:</w:t>
      </w:r>
    </w:p>
    <w:p w14:paraId="312541FC" w14:textId="77777777" w:rsidR="009F1C53" w:rsidRPr="00AD73CC" w:rsidRDefault="009F1C53" w:rsidP="009F1C53">
      <w:pPr>
        <w:jc w:val="both"/>
        <w:rPr>
          <w:rFonts w:ascii="Arial" w:hAnsi="Arial" w:cs="Arial"/>
          <w:szCs w:val="32"/>
          <w:lang w:val="en-US"/>
        </w:rPr>
      </w:pPr>
    </w:p>
    <w:p w14:paraId="7D612F25" w14:textId="77777777" w:rsidR="009F1C53" w:rsidRDefault="009F1C53" w:rsidP="009F1C53">
      <w:pPr>
        <w:jc w:val="both"/>
        <w:rPr>
          <w:rFonts w:ascii="Arial" w:hAnsi="Arial" w:cs="Arial"/>
          <w:szCs w:val="32"/>
          <w:lang w:val="en-US"/>
        </w:rPr>
      </w:pPr>
      <w:r>
        <w:rPr>
          <w:rFonts w:ascii="Arial" w:hAnsi="Arial" w:cs="Arial"/>
          <w:szCs w:val="32"/>
          <w:lang w:val="en-US"/>
        </w:rPr>
        <w:t>Nil.</w:t>
      </w:r>
    </w:p>
    <w:p w14:paraId="145A8D0A" w14:textId="77777777" w:rsidR="009F1C53" w:rsidRDefault="009F1C53" w:rsidP="009F1C53">
      <w:pPr>
        <w:jc w:val="both"/>
        <w:rPr>
          <w:rFonts w:ascii="Arial" w:hAnsi="Arial" w:cs="Arial"/>
          <w:szCs w:val="32"/>
          <w:lang w:val="en-US"/>
        </w:rPr>
      </w:pPr>
    </w:p>
    <w:p w14:paraId="70E17001" w14:textId="77777777" w:rsidR="009F1C53" w:rsidRDefault="009F1C53" w:rsidP="009F1C53">
      <w:pPr>
        <w:jc w:val="both"/>
        <w:rPr>
          <w:rFonts w:ascii="Arial" w:hAnsi="Arial" w:cs="Arial"/>
          <w:szCs w:val="32"/>
          <w:lang w:val="en-US"/>
        </w:rPr>
      </w:pPr>
    </w:p>
    <w:p w14:paraId="1392B91F" w14:textId="77777777" w:rsidR="009F1C53" w:rsidRPr="00BF12BF" w:rsidRDefault="009F1C53" w:rsidP="009F1C53">
      <w:pPr>
        <w:jc w:val="both"/>
        <w:rPr>
          <w:rFonts w:ascii="Arial" w:hAnsi="Arial" w:cs="Arial"/>
          <w:szCs w:val="32"/>
          <w:lang w:val="en-US"/>
        </w:rPr>
      </w:pPr>
      <w:r w:rsidRPr="00AD73CC">
        <w:rPr>
          <w:rFonts w:ascii="Arial" w:hAnsi="Arial" w:cs="Arial"/>
          <w:b/>
          <w:sz w:val="28"/>
          <w:szCs w:val="32"/>
          <w:lang w:val="en-US"/>
        </w:rPr>
        <w:t>Consultation</w:t>
      </w:r>
    </w:p>
    <w:p w14:paraId="7ED49D52" w14:textId="77777777" w:rsidR="009F1C53" w:rsidRPr="00AD73CC" w:rsidRDefault="009F1C53" w:rsidP="009F1C53">
      <w:pPr>
        <w:jc w:val="both"/>
        <w:rPr>
          <w:rFonts w:ascii="Arial" w:hAnsi="Arial" w:cs="Arial"/>
          <w:b/>
          <w:szCs w:val="32"/>
          <w:lang w:val="en-US"/>
        </w:rPr>
      </w:pPr>
    </w:p>
    <w:p w14:paraId="3DA4426F" w14:textId="77777777" w:rsidR="009F1C53" w:rsidRPr="009D27FD" w:rsidRDefault="009F1C53" w:rsidP="009F1C53">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9D27FD">
        <w:rPr>
          <w:rFonts w:ascii="Arial" w:hAnsi="Arial" w:cs="Arial"/>
          <w:szCs w:val="32"/>
          <w:lang w:val="en-US"/>
        </w:rPr>
        <w:fldChar w:fldCharType="end"/>
      </w:r>
    </w:p>
    <w:p w14:paraId="619568AD" w14:textId="77777777" w:rsidR="009F1C53" w:rsidRPr="00AD73CC" w:rsidRDefault="009F1C53" w:rsidP="009F1C53">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9D27FD">
        <w:rPr>
          <w:rFonts w:ascii="Arial" w:hAnsi="Arial" w:cs="Arial"/>
          <w:szCs w:val="32"/>
          <w:lang w:val="en-US"/>
        </w:rPr>
        <w:fldChar w:fldCharType="end"/>
      </w:r>
    </w:p>
    <w:p w14:paraId="3BDD9235" w14:textId="77777777" w:rsidR="009F1C53" w:rsidRDefault="009F1C53" w:rsidP="009F1C53">
      <w:pPr>
        <w:jc w:val="both"/>
        <w:rPr>
          <w:rFonts w:ascii="Arial" w:hAnsi="Arial" w:cs="Arial"/>
          <w:b/>
          <w:sz w:val="28"/>
          <w:szCs w:val="32"/>
          <w:highlight w:val="yellow"/>
          <w:lang w:val="en-US"/>
        </w:rPr>
      </w:pPr>
    </w:p>
    <w:p w14:paraId="3E3EE188" w14:textId="77777777" w:rsidR="009F1C53" w:rsidRDefault="009F1C53" w:rsidP="009F1C53">
      <w:pPr>
        <w:jc w:val="both"/>
        <w:rPr>
          <w:rFonts w:ascii="Arial" w:hAnsi="Arial" w:cs="Arial"/>
          <w:b/>
          <w:sz w:val="28"/>
          <w:szCs w:val="32"/>
          <w:highlight w:val="yellow"/>
          <w:lang w:val="en-US"/>
        </w:rPr>
      </w:pPr>
    </w:p>
    <w:p w14:paraId="0D5EF5ED" w14:textId="77777777" w:rsidR="009F1C53" w:rsidRPr="00FA53D7" w:rsidRDefault="009F1C53" w:rsidP="009F1C53">
      <w:pPr>
        <w:rPr>
          <w:rFonts w:ascii="Arial" w:hAnsi="Arial" w:cs="Arial"/>
          <w:b/>
          <w:sz w:val="28"/>
          <w:szCs w:val="32"/>
          <w:lang w:val="en-US"/>
        </w:rPr>
      </w:pPr>
      <w:r>
        <w:rPr>
          <w:rFonts w:ascii="Arial" w:hAnsi="Arial" w:cs="Arial"/>
          <w:b/>
          <w:sz w:val="28"/>
          <w:szCs w:val="32"/>
          <w:lang w:val="en-US"/>
        </w:rPr>
        <w:br w:type="page"/>
      </w:r>
      <w:r w:rsidRPr="00FA53D7">
        <w:rPr>
          <w:rFonts w:ascii="Arial" w:hAnsi="Arial" w:cs="Arial"/>
          <w:b/>
          <w:sz w:val="28"/>
          <w:szCs w:val="32"/>
          <w:lang w:val="en-US"/>
        </w:rPr>
        <w:t xml:space="preserve">Strategic Implications </w:t>
      </w:r>
    </w:p>
    <w:p w14:paraId="0F0D3E92" w14:textId="77777777" w:rsidR="009F1C53" w:rsidRPr="00FA53D7" w:rsidRDefault="009F1C53" w:rsidP="009F1C53">
      <w:pPr>
        <w:jc w:val="both"/>
        <w:rPr>
          <w:rFonts w:ascii="Arial" w:hAnsi="Arial" w:cs="Arial"/>
          <w:b/>
          <w:sz w:val="28"/>
          <w:szCs w:val="32"/>
          <w:lang w:val="en-US"/>
        </w:rPr>
      </w:pPr>
    </w:p>
    <w:p w14:paraId="0A2626BB" w14:textId="77777777" w:rsidR="009F1C53" w:rsidRPr="00FA53D7" w:rsidRDefault="009F1C53" w:rsidP="009F1C53">
      <w:pPr>
        <w:pStyle w:val="NormalWeb"/>
        <w:spacing w:before="0" w:beforeAutospacing="0" w:after="0" w:afterAutospacing="0"/>
        <w:jc w:val="both"/>
        <w:rPr>
          <w:rFonts w:ascii="Arial" w:eastAsiaTheme="minorHAnsi" w:hAnsi="Arial" w:cs="Arial"/>
          <w:szCs w:val="32"/>
          <w:lang w:val="en-GB" w:eastAsia="en-US"/>
        </w:rPr>
      </w:pPr>
      <w:r w:rsidRPr="00FA53D7">
        <w:rPr>
          <w:rFonts w:ascii="Arial" w:eastAsiaTheme="minorHAnsi" w:hAnsi="Arial" w:cs="Arial"/>
          <w:szCs w:val="32"/>
          <w:lang w:val="en-GB" w:eastAsia="en-US"/>
        </w:rPr>
        <w:t xml:space="preserve">The investment of surplus funds in the 2020/21 approved budget is in line with the City’s strategic direction. </w:t>
      </w:r>
    </w:p>
    <w:p w14:paraId="74A8968B" w14:textId="77777777" w:rsidR="009F1C53" w:rsidRPr="00FA53D7" w:rsidRDefault="009F1C53" w:rsidP="009F1C53">
      <w:pPr>
        <w:pStyle w:val="NormalWeb"/>
        <w:spacing w:before="0" w:beforeAutospacing="0" w:after="0" w:afterAutospacing="0"/>
        <w:jc w:val="both"/>
        <w:rPr>
          <w:rFonts w:ascii="Arial" w:hAnsi="Arial" w:cs="Arial"/>
          <w:b/>
        </w:rPr>
      </w:pPr>
    </w:p>
    <w:p w14:paraId="02A43EB2" w14:textId="77777777" w:rsidR="009F1C53" w:rsidRPr="00FA53D7" w:rsidRDefault="009F1C53" w:rsidP="009F1C53">
      <w:pPr>
        <w:pStyle w:val="NormalWeb"/>
        <w:spacing w:before="0" w:beforeAutospacing="0" w:after="0" w:afterAutospacing="0"/>
        <w:jc w:val="both"/>
        <w:rPr>
          <w:rFonts w:ascii="Arial" w:hAnsi="Arial" w:cs="Arial"/>
        </w:rPr>
      </w:pPr>
      <w:r w:rsidRPr="00FA53D7">
        <w:rPr>
          <w:rFonts w:ascii="Arial" w:hAnsi="Arial" w:cs="Arial"/>
        </w:rPr>
        <w:t>The 2020/21 approved budget ensured that there is an equitable distribution of benefits in the community</w:t>
      </w:r>
    </w:p>
    <w:p w14:paraId="7205F13A" w14:textId="77777777" w:rsidR="009F1C53" w:rsidRPr="00FA53D7" w:rsidRDefault="009F1C53" w:rsidP="009F1C53">
      <w:pPr>
        <w:pStyle w:val="NormalWeb"/>
        <w:spacing w:before="0" w:beforeAutospacing="0" w:after="0" w:afterAutospacing="0"/>
        <w:jc w:val="both"/>
        <w:rPr>
          <w:rFonts w:ascii="Arial" w:hAnsi="Arial" w:cs="Arial"/>
          <w:b/>
        </w:rPr>
      </w:pPr>
    </w:p>
    <w:p w14:paraId="6904319C" w14:textId="77777777" w:rsidR="009F1C53" w:rsidRPr="00FA53D7" w:rsidRDefault="009F1C53" w:rsidP="009F1C53">
      <w:pPr>
        <w:pStyle w:val="NormalWeb"/>
        <w:spacing w:before="0" w:beforeAutospacing="0" w:after="0" w:afterAutospacing="0"/>
        <w:jc w:val="both"/>
        <w:rPr>
          <w:rFonts w:ascii="Arial" w:hAnsi="Arial" w:cs="Arial"/>
        </w:rPr>
      </w:pPr>
      <w:r w:rsidRPr="00FA53D7">
        <w:rPr>
          <w:rFonts w:ascii="Arial" w:hAnsi="Arial" w:cs="Arial"/>
        </w:rPr>
        <w:t>The 2020/21 budget was prepared in line with the City’s level of tolerance of risk and it is managed through budgetary review and control.</w:t>
      </w:r>
    </w:p>
    <w:p w14:paraId="60F02209" w14:textId="77777777" w:rsidR="009F1C53" w:rsidRPr="00FA53D7" w:rsidRDefault="009F1C53" w:rsidP="009F1C53">
      <w:pPr>
        <w:pStyle w:val="NormalWeb"/>
        <w:spacing w:before="0" w:beforeAutospacing="0" w:after="0" w:afterAutospacing="0"/>
        <w:jc w:val="both"/>
        <w:rPr>
          <w:rFonts w:ascii="Arial" w:hAnsi="Arial" w:cs="Arial"/>
          <w:b/>
        </w:rPr>
      </w:pPr>
    </w:p>
    <w:p w14:paraId="7756907A" w14:textId="77777777" w:rsidR="009F1C53" w:rsidRPr="00FA53D7" w:rsidRDefault="009F1C53" w:rsidP="009F1C53">
      <w:pPr>
        <w:pStyle w:val="NormalWeb"/>
        <w:spacing w:before="0" w:beforeAutospacing="0" w:after="0" w:afterAutospacing="0"/>
        <w:jc w:val="both"/>
        <w:rPr>
          <w:rFonts w:ascii="Arial" w:eastAsiaTheme="minorHAnsi" w:hAnsi="Arial" w:cs="Arial"/>
          <w:sz w:val="22"/>
          <w:szCs w:val="32"/>
          <w:lang w:val="en-GB" w:eastAsia="en-US"/>
        </w:rPr>
      </w:pPr>
      <w:r w:rsidRPr="00FA53D7">
        <w:rPr>
          <w:rFonts w:ascii="Arial" w:hAnsi="Arial" w:cs="Arial"/>
          <w:szCs w:val="32"/>
        </w:rPr>
        <w:t>The interest income on investment in the 2020/21 approved budget was based on economic and financial data available at the time of preparation of the budget.</w:t>
      </w:r>
    </w:p>
    <w:p w14:paraId="4EF19706" w14:textId="77777777" w:rsidR="009F1C53" w:rsidRPr="00FA53D7" w:rsidRDefault="009F1C53" w:rsidP="009F1C53">
      <w:pPr>
        <w:pStyle w:val="NormalWeb"/>
        <w:spacing w:before="0" w:beforeAutospacing="0" w:after="0" w:afterAutospacing="0"/>
        <w:jc w:val="both"/>
        <w:rPr>
          <w:rFonts w:ascii="Arial" w:hAnsi="Arial" w:cs="Arial"/>
        </w:rPr>
      </w:pPr>
    </w:p>
    <w:p w14:paraId="253BA104" w14:textId="77777777" w:rsidR="009F1C53" w:rsidRPr="00FA53D7" w:rsidRDefault="009F1C53" w:rsidP="009F1C53">
      <w:pPr>
        <w:pStyle w:val="NormalWeb"/>
        <w:spacing w:before="0" w:beforeAutospacing="0" w:after="0" w:afterAutospacing="0"/>
        <w:jc w:val="both"/>
        <w:rPr>
          <w:rFonts w:ascii="Arial" w:hAnsi="Arial" w:cs="Arial"/>
        </w:rPr>
      </w:pPr>
    </w:p>
    <w:p w14:paraId="7B9CD624" w14:textId="77777777" w:rsidR="009F1C53" w:rsidRPr="00FA53D7" w:rsidRDefault="009F1C53" w:rsidP="009F1C53">
      <w:pPr>
        <w:jc w:val="both"/>
        <w:rPr>
          <w:rFonts w:ascii="Arial" w:hAnsi="Arial" w:cs="Arial"/>
          <w:b/>
          <w:sz w:val="28"/>
          <w:szCs w:val="32"/>
          <w:lang w:val="en-US"/>
        </w:rPr>
      </w:pPr>
      <w:r w:rsidRPr="00FA53D7">
        <w:rPr>
          <w:rFonts w:ascii="Arial" w:hAnsi="Arial" w:cs="Arial"/>
          <w:b/>
          <w:sz w:val="28"/>
          <w:szCs w:val="32"/>
          <w:lang w:val="en-US"/>
        </w:rPr>
        <w:t>Budget/Financial Implications</w:t>
      </w:r>
    </w:p>
    <w:p w14:paraId="4AD00C0D" w14:textId="77777777" w:rsidR="009F1C53" w:rsidRPr="00E90FC1" w:rsidRDefault="009F1C53" w:rsidP="009F1C53">
      <w:pPr>
        <w:jc w:val="both"/>
        <w:rPr>
          <w:rFonts w:ascii="Arial" w:hAnsi="Arial" w:cs="Arial"/>
          <w:b/>
          <w:sz w:val="28"/>
          <w:szCs w:val="32"/>
          <w:highlight w:val="yellow"/>
          <w:lang w:val="en-US"/>
        </w:rPr>
      </w:pPr>
    </w:p>
    <w:p w14:paraId="2A6B3AFF" w14:textId="77777777" w:rsidR="009F1C53" w:rsidRPr="00C7456C" w:rsidRDefault="009F1C53" w:rsidP="009F1C53">
      <w:pPr>
        <w:jc w:val="both"/>
        <w:rPr>
          <w:rFonts w:ascii="Arial" w:hAnsi="Arial" w:cs="Arial"/>
          <w:szCs w:val="32"/>
        </w:rPr>
      </w:pPr>
      <w:r w:rsidRPr="00C7456C">
        <w:rPr>
          <w:rFonts w:ascii="Arial" w:hAnsi="Arial" w:cs="Arial"/>
          <w:szCs w:val="32"/>
        </w:rPr>
        <w:t xml:space="preserve">The </w:t>
      </w:r>
      <w:r>
        <w:rPr>
          <w:rFonts w:ascii="Arial" w:hAnsi="Arial" w:cs="Arial"/>
          <w:szCs w:val="32"/>
        </w:rPr>
        <w:t>August</w:t>
      </w:r>
      <w:r w:rsidRPr="00C7456C">
        <w:rPr>
          <w:rFonts w:ascii="Arial" w:hAnsi="Arial" w:cs="Arial"/>
          <w:szCs w:val="32"/>
        </w:rPr>
        <w:t xml:space="preserve"> YTD Actual interest income from all sources is $</w:t>
      </w:r>
      <w:r>
        <w:rPr>
          <w:rFonts w:ascii="Arial" w:hAnsi="Arial" w:cs="Arial"/>
          <w:szCs w:val="32"/>
        </w:rPr>
        <w:t>70,260</w:t>
      </w:r>
      <w:r w:rsidRPr="00C7456C">
        <w:rPr>
          <w:rFonts w:ascii="Arial" w:hAnsi="Arial" w:cs="Arial"/>
          <w:szCs w:val="32"/>
        </w:rPr>
        <w:t xml:space="preserve"> compared to the </w:t>
      </w:r>
      <w:r>
        <w:rPr>
          <w:rFonts w:ascii="Arial" w:hAnsi="Arial" w:cs="Arial"/>
          <w:szCs w:val="32"/>
        </w:rPr>
        <w:t>August</w:t>
      </w:r>
      <w:r w:rsidRPr="00C7456C">
        <w:rPr>
          <w:rFonts w:ascii="Arial" w:hAnsi="Arial" w:cs="Arial"/>
          <w:szCs w:val="32"/>
        </w:rPr>
        <w:t xml:space="preserve"> YTD Budget of $</w:t>
      </w:r>
      <w:r>
        <w:rPr>
          <w:rFonts w:ascii="Arial" w:hAnsi="Arial" w:cs="Arial"/>
          <w:szCs w:val="32"/>
        </w:rPr>
        <w:t>66,002</w:t>
      </w:r>
      <w:r w:rsidRPr="00C7456C">
        <w:rPr>
          <w:rFonts w:ascii="Arial" w:hAnsi="Arial" w:cs="Arial"/>
          <w:szCs w:val="32"/>
        </w:rPr>
        <w:t xml:space="preserve">.  </w:t>
      </w:r>
    </w:p>
    <w:p w14:paraId="6EC30E2B" w14:textId="77777777" w:rsidR="009F1C53" w:rsidRPr="00E90FC1" w:rsidRDefault="009F1C53" w:rsidP="009F1C53">
      <w:pPr>
        <w:jc w:val="both"/>
        <w:rPr>
          <w:rFonts w:ascii="Arial" w:hAnsi="Arial" w:cs="Arial"/>
          <w:szCs w:val="32"/>
          <w:highlight w:val="yellow"/>
        </w:rPr>
      </w:pPr>
    </w:p>
    <w:p w14:paraId="4C03770A" w14:textId="77777777" w:rsidR="009F1C53" w:rsidRPr="00FA53D7" w:rsidRDefault="009F1C53" w:rsidP="009F1C53">
      <w:pPr>
        <w:jc w:val="both"/>
        <w:rPr>
          <w:rFonts w:ascii="Arial" w:hAnsi="Arial" w:cs="Arial"/>
          <w:szCs w:val="24"/>
          <w:lang w:val="en-US"/>
        </w:rPr>
      </w:pPr>
      <w:r w:rsidRPr="00FA53D7">
        <w:rPr>
          <w:rFonts w:ascii="Arial" w:hAnsi="Arial" w:cs="Arial"/>
          <w:szCs w:val="24"/>
          <w:lang w:val="en-US"/>
        </w:rPr>
        <w:t>The approved budget is prepared taking into consideration the Long Term Financial Plan and current economic situation. The approved budget was in a small surplus position and the City is able to manage the cost.</w:t>
      </w:r>
    </w:p>
    <w:p w14:paraId="3BFA985E" w14:textId="77777777" w:rsidR="009F1C53" w:rsidRPr="00E90FC1" w:rsidRDefault="009F1C53" w:rsidP="009F1C53">
      <w:pPr>
        <w:jc w:val="both"/>
        <w:rPr>
          <w:rFonts w:ascii="Arial" w:hAnsi="Arial" w:cs="Arial"/>
          <w:szCs w:val="24"/>
          <w:highlight w:val="yellow"/>
          <w:lang w:val="en-US"/>
        </w:rPr>
      </w:pPr>
    </w:p>
    <w:p w14:paraId="17B430E8" w14:textId="1E907357" w:rsidR="009F1C53" w:rsidRDefault="009F1C53" w:rsidP="009F1C53">
      <w:pPr>
        <w:jc w:val="both"/>
        <w:rPr>
          <w:rFonts w:ascii="Arial" w:hAnsi="Arial" w:cs="Arial"/>
          <w:szCs w:val="24"/>
          <w:lang w:val="en-US"/>
        </w:rPr>
      </w:pPr>
      <w:r w:rsidRPr="00B92493">
        <w:rPr>
          <w:rFonts w:ascii="Arial" w:hAnsi="Arial" w:cs="Arial"/>
          <w:szCs w:val="24"/>
          <w:lang w:val="en-US"/>
        </w:rPr>
        <w:t>The a</w:t>
      </w:r>
      <w:r>
        <w:rPr>
          <w:rFonts w:ascii="Arial" w:hAnsi="Arial" w:cs="Arial"/>
          <w:szCs w:val="24"/>
          <w:lang w:val="en-US"/>
        </w:rPr>
        <w:t>dopted</w:t>
      </w:r>
      <w:r w:rsidRPr="00B92493">
        <w:rPr>
          <w:rFonts w:ascii="Arial" w:hAnsi="Arial" w:cs="Arial"/>
          <w:szCs w:val="24"/>
          <w:lang w:val="en-US"/>
        </w:rPr>
        <w:t xml:space="preserve"> </w:t>
      </w:r>
      <w:r>
        <w:rPr>
          <w:rFonts w:ascii="Arial" w:hAnsi="Arial" w:cs="Arial"/>
          <w:szCs w:val="24"/>
          <w:lang w:val="en-US"/>
        </w:rPr>
        <w:t xml:space="preserve">2020/21 </w:t>
      </w:r>
      <w:r w:rsidRPr="00B92493">
        <w:rPr>
          <w:rFonts w:ascii="Arial" w:hAnsi="Arial" w:cs="Arial"/>
          <w:szCs w:val="24"/>
          <w:lang w:val="en-US"/>
        </w:rPr>
        <w:t xml:space="preserve">budget </w:t>
      </w:r>
      <w:r>
        <w:rPr>
          <w:rFonts w:ascii="Arial" w:hAnsi="Arial" w:cs="Arial"/>
          <w:szCs w:val="24"/>
          <w:lang w:val="en-US"/>
        </w:rPr>
        <w:t xml:space="preserve">included </w:t>
      </w:r>
      <w:r w:rsidR="00DA6F76">
        <w:rPr>
          <w:rFonts w:ascii="Arial" w:hAnsi="Arial" w:cs="Arial"/>
          <w:szCs w:val="24"/>
          <w:lang w:val="en-US"/>
        </w:rPr>
        <w:t>0% rates</w:t>
      </w:r>
      <w:r>
        <w:rPr>
          <w:rFonts w:ascii="Arial" w:hAnsi="Arial" w:cs="Arial"/>
          <w:szCs w:val="24"/>
          <w:lang w:val="en-US"/>
        </w:rPr>
        <w:t xml:space="preserve"> increase.</w:t>
      </w:r>
    </w:p>
    <w:p w14:paraId="76C4F730" w14:textId="77777777" w:rsidR="009F1C53" w:rsidRPr="00C801D0" w:rsidRDefault="009F1C53" w:rsidP="009F1C53">
      <w:pPr>
        <w:jc w:val="both"/>
        <w:rPr>
          <w:rFonts w:ascii="Arial" w:hAnsi="Arial" w:cs="Arial"/>
          <w:szCs w:val="32"/>
        </w:rPr>
      </w:pPr>
    </w:p>
    <w:p w14:paraId="70C0DE6F" w14:textId="77777777" w:rsidR="003324AE" w:rsidRDefault="003324AE">
      <w:pPr>
        <w:rPr>
          <w:rFonts w:ascii="Arial" w:hAnsi="Arial" w:cs="Arial"/>
          <w:b/>
          <w:kern w:val="28"/>
          <w:szCs w:val="24"/>
        </w:rPr>
      </w:pPr>
      <w:r>
        <w:rPr>
          <w:rFonts w:ascii="Arial" w:hAnsi="Arial" w:cs="Arial"/>
          <w:szCs w:val="24"/>
        </w:rPr>
        <w:br w:type="page"/>
      </w:r>
    </w:p>
    <w:p w14:paraId="08DC4625" w14:textId="084AB9C5" w:rsidR="00A97681" w:rsidRPr="00012C59" w:rsidRDefault="0074074A" w:rsidP="00A9768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6" w:name="_Toc51363888"/>
      <w:r>
        <w:rPr>
          <w:rFonts w:ascii="Arial" w:hAnsi="Arial" w:cs="Arial"/>
          <w:sz w:val="24"/>
          <w:szCs w:val="24"/>
          <w:u w:val="none"/>
        </w:rPr>
        <w:t>Council Meetings</w:t>
      </w:r>
      <w:bookmarkEnd w:id="66"/>
    </w:p>
    <w:p w14:paraId="057BAEF2"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45"/>
        <w:gridCol w:w="5663"/>
      </w:tblGrid>
      <w:tr w:rsidR="00654DD5" w:rsidRPr="008A1B93" w14:paraId="3636757C" w14:textId="77777777" w:rsidTr="004C4C8C">
        <w:tc>
          <w:tcPr>
            <w:tcW w:w="2645" w:type="dxa"/>
          </w:tcPr>
          <w:p w14:paraId="330F5171" w14:textId="77777777" w:rsidR="00654DD5" w:rsidRPr="00DD5B71" w:rsidRDefault="00654DD5" w:rsidP="00D620B7">
            <w:pPr>
              <w:jc w:val="both"/>
              <w:rPr>
                <w:rFonts w:ascii="Arial" w:hAnsi="Arial" w:cs="Arial"/>
                <w:b/>
                <w:szCs w:val="24"/>
              </w:rPr>
            </w:pPr>
            <w:r w:rsidRPr="00DD5B71">
              <w:rPr>
                <w:rFonts w:ascii="Arial" w:hAnsi="Arial" w:cs="Arial"/>
                <w:b/>
                <w:szCs w:val="24"/>
              </w:rPr>
              <w:t>Council</w:t>
            </w:r>
          </w:p>
        </w:tc>
        <w:tc>
          <w:tcPr>
            <w:tcW w:w="5663" w:type="dxa"/>
          </w:tcPr>
          <w:p w14:paraId="6DB43A88" w14:textId="77777777" w:rsidR="00654DD5" w:rsidRPr="008A1B93" w:rsidRDefault="00654DD5" w:rsidP="00D620B7">
            <w:pPr>
              <w:jc w:val="both"/>
              <w:rPr>
                <w:rFonts w:ascii="Arial" w:hAnsi="Arial" w:cs="Arial"/>
                <w:szCs w:val="24"/>
              </w:rPr>
            </w:pPr>
            <w:r>
              <w:rPr>
                <w:rFonts w:ascii="Arial" w:hAnsi="Arial" w:cs="Arial"/>
                <w:szCs w:val="24"/>
              </w:rPr>
              <w:t>22 September 2020</w:t>
            </w:r>
          </w:p>
        </w:tc>
      </w:tr>
      <w:tr w:rsidR="00654DD5" w:rsidRPr="008A1B93" w14:paraId="5B9732B7" w14:textId="77777777" w:rsidTr="004C4C8C">
        <w:tc>
          <w:tcPr>
            <w:tcW w:w="2645" w:type="dxa"/>
          </w:tcPr>
          <w:p w14:paraId="6245D61C" w14:textId="77777777" w:rsidR="00654DD5" w:rsidRPr="00DD5B71" w:rsidRDefault="00654DD5" w:rsidP="00D620B7">
            <w:pPr>
              <w:jc w:val="both"/>
              <w:rPr>
                <w:rFonts w:ascii="Arial" w:hAnsi="Arial" w:cs="Arial"/>
                <w:b/>
                <w:szCs w:val="24"/>
              </w:rPr>
            </w:pPr>
            <w:r w:rsidRPr="00DD5B71">
              <w:rPr>
                <w:rFonts w:ascii="Arial" w:hAnsi="Arial" w:cs="Arial"/>
                <w:b/>
                <w:szCs w:val="24"/>
              </w:rPr>
              <w:t>Applicant</w:t>
            </w:r>
          </w:p>
        </w:tc>
        <w:tc>
          <w:tcPr>
            <w:tcW w:w="5663" w:type="dxa"/>
          </w:tcPr>
          <w:p w14:paraId="2C33D5A0" w14:textId="77777777" w:rsidR="00654DD5" w:rsidRPr="00F807C6" w:rsidRDefault="00654DD5" w:rsidP="00D620B7">
            <w:pPr>
              <w:jc w:val="both"/>
              <w:rPr>
                <w:rFonts w:ascii="Arial" w:hAnsi="Arial" w:cs="Arial"/>
                <w:szCs w:val="24"/>
              </w:rPr>
            </w:pPr>
            <w:r w:rsidRPr="00F807C6">
              <w:rPr>
                <w:rFonts w:ascii="Arial" w:hAnsi="Arial" w:cs="Arial"/>
                <w:szCs w:val="24"/>
              </w:rPr>
              <w:t>City of Nedlands</w:t>
            </w:r>
          </w:p>
        </w:tc>
      </w:tr>
      <w:tr w:rsidR="00654DD5" w:rsidRPr="008A1B93" w14:paraId="389CB048" w14:textId="77777777" w:rsidTr="004C4C8C">
        <w:tc>
          <w:tcPr>
            <w:tcW w:w="2645" w:type="dxa"/>
          </w:tcPr>
          <w:p w14:paraId="52817D48" w14:textId="77777777" w:rsidR="00654DD5" w:rsidRPr="00DD5B71" w:rsidRDefault="00654DD5" w:rsidP="00D620B7">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63" w:type="dxa"/>
          </w:tcPr>
          <w:p w14:paraId="4CB01516" w14:textId="77777777" w:rsidR="00654DD5" w:rsidRPr="00F807C6" w:rsidRDefault="00654DD5" w:rsidP="00D620B7">
            <w:pPr>
              <w:jc w:val="both"/>
              <w:rPr>
                <w:rFonts w:ascii="Arial" w:hAnsi="Arial" w:cs="Arial"/>
                <w:szCs w:val="24"/>
              </w:rPr>
            </w:pPr>
            <w:r w:rsidRPr="00F807C6">
              <w:rPr>
                <w:rFonts w:ascii="Arial" w:hAnsi="Arial" w:cs="Arial"/>
                <w:szCs w:val="24"/>
              </w:rPr>
              <w:t>Nil</w:t>
            </w:r>
          </w:p>
          <w:p w14:paraId="1A25D658" w14:textId="77777777" w:rsidR="00654DD5" w:rsidRPr="00F807C6" w:rsidRDefault="00654DD5" w:rsidP="00D620B7">
            <w:pPr>
              <w:pStyle w:val="Subsection"/>
              <w:tabs>
                <w:tab w:val="clear" w:pos="595"/>
                <w:tab w:val="clear" w:pos="879"/>
              </w:tabs>
              <w:spacing w:before="120"/>
              <w:ind w:left="0" w:firstLine="0"/>
              <w:rPr>
                <w:rFonts w:ascii="Arial" w:hAnsi="Arial" w:cs="Arial"/>
                <w:szCs w:val="24"/>
              </w:rPr>
            </w:pPr>
          </w:p>
        </w:tc>
      </w:tr>
      <w:tr w:rsidR="00654DD5" w:rsidRPr="008A1B93" w14:paraId="45597B0D" w14:textId="77777777" w:rsidTr="004C4C8C">
        <w:tc>
          <w:tcPr>
            <w:tcW w:w="2645" w:type="dxa"/>
          </w:tcPr>
          <w:p w14:paraId="6E238A7A" w14:textId="77777777" w:rsidR="00654DD5" w:rsidRPr="00DD5B71" w:rsidRDefault="00654DD5" w:rsidP="00D620B7">
            <w:pPr>
              <w:jc w:val="both"/>
              <w:rPr>
                <w:rFonts w:ascii="Arial" w:hAnsi="Arial" w:cs="Arial"/>
                <w:b/>
                <w:szCs w:val="24"/>
              </w:rPr>
            </w:pPr>
            <w:r>
              <w:rPr>
                <w:rFonts w:ascii="Arial" w:hAnsi="Arial" w:cs="Arial"/>
                <w:b/>
                <w:szCs w:val="24"/>
              </w:rPr>
              <w:t>CEO</w:t>
            </w:r>
          </w:p>
        </w:tc>
        <w:tc>
          <w:tcPr>
            <w:tcW w:w="5663" w:type="dxa"/>
          </w:tcPr>
          <w:p w14:paraId="64845FBB" w14:textId="77777777" w:rsidR="00654DD5" w:rsidRPr="00F807C6" w:rsidRDefault="00654DD5" w:rsidP="00D620B7">
            <w:pPr>
              <w:jc w:val="both"/>
              <w:rPr>
                <w:rFonts w:ascii="Arial" w:hAnsi="Arial" w:cs="Arial"/>
                <w:szCs w:val="24"/>
              </w:rPr>
            </w:pPr>
            <w:r w:rsidRPr="00F807C6">
              <w:rPr>
                <w:rFonts w:ascii="Arial" w:hAnsi="Arial" w:cs="Arial"/>
                <w:szCs w:val="24"/>
              </w:rPr>
              <w:t>Mark Goodlet</w:t>
            </w:r>
          </w:p>
        </w:tc>
      </w:tr>
      <w:tr w:rsidR="00654DD5" w:rsidRPr="008A1B93" w14:paraId="63DE5B29" w14:textId="77777777" w:rsidTr="004C4C8C">
        <w:tc>
          <w:tcPr>
            <w:tcW w:w="2645" w:type="dxa"/>
          </w:tcPr>
          <w:p w14:paraId="14D26DB4" w14:textId="77777777" w:rsidR="00654DD5" w:rsidRPr="00DD5B71" w:rsidRDefault="00654DD5" w:rsidP="00D620B7">
            <w:pPr>
              <w:jc w:val="both"/>
              <w:rPr>
                <w:rFonts w:ascii="Arial" w:hAnsi="Arial" w:cs="Arial"/>
                <w:b/>
                <w:szCs w:val="24"/>
              </w:rPr>
            </w:pPr>
            <w:r>
              <w:rPr>
                <w:rFonts w:ascii="Arial" w:hAnsi="Arial" w:cs="Arial"/>
                <w:b/>
                <w:szCs w:val="24"/>
              </w:rPr>
              <w:t>Attachments</w:t>
            </w:r>
          </w:p>
        </w:tc>
        <w:tc>
          <w:tcPr>
            <w:tcW w:w="5663" w:type="dxa"/>
          </w:tcPr>
          <w:p w14:paraId="67C74CE8" w14:textId="77777777" w:rsidR="00654DD5" w:rsidRPr="00F807C6" w:rsidRDefault="00654DD5" w:rsidP="00D620B7">
            <w:pPr>
              <w:jc w:val="both"/>
              <w:rPr>
                <w:rFonts w:ascii="Arial" w:hAnsi="Arial" w:cs="Arial"/>
                <w:szCs w:val="32"/>
                <w:lang w:val="en-US"/>
              </w:rPr>
            </w:pPr>
            <w:r>
              <w:rPr>
                <w:rFonts w:ascii="Arial" w:hAnsi="Arial" w:cs="Arial"/>
                <w:szCs w:val="32"/>
                <w:lang w:val="en-US"/>
              </w:rPr>
              <w:t>Nil</w:t>
            </w:r>
          </w:p>
        </w:tc>
      </w:tr>
    </w:tbl>
    <w:p w14:paraId="645C2FE6" w14:textId="77777777" w:rsidR="00654DD5" w:rsidRDefault="00654DD5" w:rsidP="00654DD5">
      <w:pPr>
        <w:jc w:val="both"/>
        <w:rPr>
          <w:rFonts w:ascii="Arial" w:hAnsi="Arial" w:cs="Arial"/>
          <w:b/>
          <w:szCs w:val="32"/>
          <w:lang w:val="en-US"/>
        </w:rPr>
      </w:pPr>
    </w:p>
    <w:p w14:paraId="3FA67BFF" w14:textId="77777777" w:rsidR="00654DD5" w:rsidRPr="00AD73CC" w:rsidRDefault="00654DD5" w:rsidP="00654DD5">
      <w:pPr>
        <w:jc w:val="both"/>
        <w:rPr>
          <w:rFonts w:ascii="Arial" w:hAnsi="Arial" w:cs="Arial"/>
          <w:b/>
          <w:sz w:val="28"/>
          <w:szCs w:val="32"/>
          <w:lang w:val="en-US"/>
        </w:rPr>
      </w:pPr>
      <w:r w:rsidRPr="00AD73CC">
        <w:rPr>
          <w:rFonts w:ascii="Arial" w:hAnsi="Arial" w:cs="Arial"/>
          <w:b/>
          <w:sz w:val="28"/>
          <w:szCs w:val="32"/>
          <w:lang w:val="en-US"/>
        </w:rPr>
        <w:t>Executive Summary</w:t>
      </w:r>
    </w:p>
    <w:p w14:paraId="70EFBF9F" w14:textId="77777777" w:rsidR="00654DD5" w:rsidRPr="00AD73CC" w:rsidRDefault="00654DD5" w:rsidP="00654DD5">
      <w:pPr>
        <w:jc w:val="both"/>
        <w:rPr>
          <w:rFonts w:ascii="Arial" w:hAnsi="Arial" w:cs="Arial"/>
          <w:b/>
          <w:szCs w:val="32"/>
          <w:lang w:val="en-US"/>
        </w:rPr>
      </w:pPr>
    </w:p>
    <w:p w14:paraId="38973CBC" w14:textId="77777777" w:rsidR="00654DD5" w:rsidRDefault="00654DD5" w:rsidP="00654DD5">
      <w:pPr>
        <w:jc w:val="both"/>
        <w:rPr>
          <w:rFonts w:ascii="Arial" w:hAnsi="Arial" w:cs="Arial"/>
          <w:szCs w:val="32"/>
          <w:lang w:val="en-US"/>
        </w:rPr>
      </w:pPr>
      <w:r>
        <w:rPr>
          <w:rFonts w:ascii="Arial" w:hAnsi="Arial" w:cs="Arial"/>
          <w:szCs w:val="32"/>
          <w:lang w:val="en-US"/>
        </w:rPr>
        <w:t>It is proposed that Ordinary Council and Council Committee meetings start times be changed to 7pm.</w:t>
      </w:r>
    </w:p>
    <w:p w14:paraId="1D01C972" w14:textId="77777777" w:rsidR="00654DD5" w:rsidRDefault="00654DD5" w:rsidP="00654DD5">
      <w:pPr>
        <w:jc w:val="both"/>
        <w:rPr>
          <w:rFonts w:ascii="Arial" w:hAnsi="Arial" w:cs="Arial"/>
          <w:szCs w:val="32"/>
          <w:lang w:val="en-US"/>
        </w:rPr>
      </w:pPr>
    </w:p>
    <w:p w14:paraId="6899E963" w14:textId="77777777" w:rsidR="00654DD5" w:rsidRPr="00AD73CC" w:rsidRDefault="00654DD5" w:rsidP="00654DD5">
      <w:pPr>
        <w:jc w:val="both"/>
        <w:rPr>
          <w:rFonts w:ascii="Arial" w:hAnsi="Arial" w:cs="Arial"/>
          <w:szCs w:val="32"/>
          <w:lang w:val="en-US"/>
        </w:rPr>
      </w:pPr>
      <w:r>
        <w:rPr>
          <w:rFonts w:ascii="Arial" w:hAnsi="Arial" w:cs="Arial"/>
          <w:szCs w:val="32"/>
          <w:lang w:val="en-US"/>
        </w:rPr>
        <w:t xml:space="preserve">It is also proposed that when dealing with </w:t>
      </w:r>
      <w:r w:rsidRPr="003644F3">
        <w:rPr>
          <w:rFonts w:ascii="Arial" w:hAnsi="Arial" w:cs="Arial"/>
          <w:szCs w:val="32"/>
          <w:lang w:val="en-US"/>
        </w:rPr>
        <w:t>Metro Inner-North Joint Development Assessment Pane</w:t>
      </w:r>
      <w:r>
        <w:rPr>
          <w:rFonts w:ascii="Arial" w:hAnsi="Arial" w:cs="Arial"/>
          <w:szCs w:val="32"/>
          <w:lang w:val="en-US"/>
        </w:rPr>
        <w:t>l responsible authority reports at Special Council meetings, that the previous recommendation be amended to show a preference for these meetings to be held on Tuesdays. The previous resolution is included with the added words, “preferably on a Tuesday”.</w:t>
      </w:r>
    </w:p>
    <w:p w14:paraId="739B6609" w14:textId="77777777" w:rsidR="00654DD5" w:rsidRPr="003644F3" w:rsidRDefault="00654DD5" w:rsidP="00654DD5">
      <w:pPr>
        <w:jc w:val="both"/>
        <w:rPr>
          <w:rFonts w:ascii="Arial" w:hAnsi="Arial" w:cs="Arial"/>
          <w:szCs w:val="32"/>
          <w:lang w:val="en-US"/>
        </w:rPr>
      </w:pPr>
    </w:p>
    <w:p w14:paraId="2BA656C4" w14:textId="77777777" w:rsidR="00654DD5" w:rsidRDefault="00654DD5" w:rsidP="00654DD5">
      <w:pPr>
        <w:jc w:val="both"/>
        <w:rPr>
          <w:rFonts w:ascii="Arial" w:hAnsi="Arial" w:cs="Arial"/>
          <w:b/>
          <w:szCs w:val="32"/>
          <w:lang w:val="en-US"/>
        </w:rPr>
      </w:pPr>
    </w:p>
    <w:p w14:paraId="275B5B78" w14:textId="77777777" w:rsidR="00654DD5" w:rsidRPr="00E40B09" w:rsidRDefault="00654DD5" w:rsidP="00654DD5">
      <w:pPr>
        <w:jc w:val="both"/>
        <w:rPr>
          <w:rFonts w:ascii="Arial" w:hAnsi="Arial" w:cs="Arial"/>
          <w:b/>
          <w:szCs w:val="28"/>
          <w:lang w:val="en-US"/>
        </w:rPr>
      </w:pPr>
      <w:r w:rsidRPr="00AD73CC">
        <w:rPr>
          <w:rFonts w:ascii="Arial" w:hAnsi="Arial" w:cs="Arial"/>
          <w:b/>
          <w:sz w:val="28"/>
          <w:szCs w:val="32"/>
          <w:lang w:val="en-US"/>
        </w:rPr>
        <w:t xml:space="preserve">Recommendation </w:t>
      </w:r>
      <w:r>
        <w:rPr>
          <w:rFonts w:ascii="Arial" w:hAnsi="Arial" w:cs="Arial"/>
          <w:b/>
          <w:sz w:val="28"/>
          <w:szCs w:val="32"/>
          <w:lang w:val="en-US"/>
        </w:rPr>
        <w:t>to Council</w:t>
      </w:r>
      <w:r w:rsidRPr="00E40B09">
        <w:rPr>
          <w:rFonts w:ascii="Arial" w:hAnsi="Arial" w:cs="Arial"/>
          <w:bCs/>
          <w:szCs w:val="28"/>
          <w:lang w:val="en-US"/>
        </w:rPr>
        <w:t xml:space="preserve">  </w:t>
      </w:r>
    </w:p>
    <w:p w14:paraId="76D0E242" w14:textId="77777777" w:rsidR="00654DD5" w:rsidRPr="00AD73CC" w:rsidRDefault="00654DD5" w:rsidP="00654DD5">
      <w:pPr>
        <w:jc w:val="both"/>
        <w:rPr>
          <w:rFonts w:ascii="Arial" w:hAnsi="Arial" w:cs="Arial"/>
          <w:b/>
          <w:szCs w:val="32"/>
          <w:lang w:val="en-US"/>
        </w:rPr>
      </w:pPr>
    </w:p>
    <w:p w14:paraId="4684EBBF" w14:textId="77777777" w:rsidR="00654DD5" w:rsidRPr="00C03330" w:rsidRDefault="00654DD5" w:rsidP="00654DD5">
      <w:pPr>
        <w:jc w:val="both"/>
        <w:rPr>
          <w:rFonts w:ascii="Arial" w:hAnsi="Arial" w:cs="Arial"/>
          <w:b/>
          <w:szCs w:val="32"/>
          <w:lang w:val="en-US"/>
        </w:rPr>
      </w:pPr>
      <w:r w:rsidRPr="00C03330">
        <w:rPr>
          <w:rFonts w:ascii="Arial" w:hAnsi="Arial" w:cs="Arial"/>
          <w:b/>
          <w:szCs w:val="32"/>
          <w:lang w:val="en-US"/>
        </w:rPr>
        <w:t>Council:</w:t>
      </w:r>
    </w:p>
    <w:p w14:paraId="7454DC45" w14:textId="77777777" w:rsidR="00654DD5" w:rsidRPr="00C03330" w:rsidRDefault="00654DD5" w:rsidP="00654DD5">
      <w:pPr>
        <w:jc w:val="both"/>
        <w:rPr>
          <w:rFonts w:ascii="Arial" w:hAnsi="Arial" w:cs="Arial"/>
          <w:b/>
          <w:szCs w:val="32"/>
          <w:lang w:val="en-US"/>
        </w:rPr>
      </w:pPr>
    </w:p>
    <w:p w14:paraId="769333C1" w14:textId="77777777" w:rsidR="00654DD5" w:rsidRPr="00C03330" w:rsidRDefault="00654DD5" w:rsidP="001174EF">
      <w:pPr>
        <w:pStyle w:val="ListParagraph"/>
        <w:numPr>
          <w:ilvl w:val="0"/>
          <w:numId w:val="45"/>
        </w:numPr>
        <w:spacing w:after="0" w:line="240" w:lineRule="auto"/>
        <w:ind w:left="567" w:hanging="567"/>
        <w:jc w:val="both"/>
        <w:rPr>
          <w:rFonts w:ascii="Arial" w:hAnsi="Arial" w:cs="Arial"/>
          <w:b/>
          <w:sz w:val="24"/>
          <w:szCs w:val="24"/>
        </w:rPr>
      </w:pPr>
      <w:r w:rsidRPr="00C03330">
        <w:rPr>
          <w:rFonts w:ascii="Arial" w:hAnsi="Arial" w:cs="Arial"/>
          <w:b/>
          <w:sz w:val="24"/>
          <w:szCs w:val="24"/>
        </w:rPr>
        <w:t xml:space="preserve">agrees to commence </w:t>
      </w:r>
      <w:r w:rsidRPr="00C03330">
        <w:rPr>
          <w:rFonts w:ascii="Arial" w:hAnsi="Arial" w:cs="Arial"/>
          <w:b/>
          <w:sz w:val="24"/>
          <w:szCs w:val="32"/>
          <w:lang w:val="en-US"/>
        </w:rPr>
        <w:t xml:space="preserve">Ordinary Council and Council Committee at 7pm; and </w:t>
      </w:r>
    </w:p>
    <w:p w14:paraId="08357A83" w14:textId="77777777" w:rsidR="00654DD5" w:rsidRPr="00C03330" w:rsidRDefault="00654DD5" w:rsidP="00654DD5">
      <w:pPr>
        <w:jc w:val="both"/>
        <w:rPr>
          <w:rFonts w:ascii="Arial" w:hAnsi="Arial" w:cs="Arial"/>
          <w:b/>
          <w:szCs w:val="24"/>
        </w:rPr>
      </w:pPr>
    </w:p>
    <w:p w14:paraId="06A9AFC3" w14:textId="77777777" w:rsidR="00654DD5" w:rsidRPr="00C03330" w:rsidRDefault="00654DD5" w:rsidP="001174EF">
      <w:pPr>
        <w:pStyle w:val="ListParagraph"/>
        <w:numPr>
          <w:ilvl w:val="0"/>
          <w:numId w:val="45"/>
        </w:numPr>
        <w:spacing w:after="0" w:line="240" w:lineRule="auto"/>
        <w:ind w:left="567" w:hanging="567"/>
        <w:jc w:val="both"/>
        <w:rPr>
          <w:rFonts w:ascii="Arial" w:hAnsi="Arial" w:cs="Arial"/>
          <w:b/>
          <w:sz w:val="24"/>
          <w:szCs w:val="24"/>
        </w:rPr>
      </w:pPr>
      <w:r w:rsidRPr="00C03330">
        <w:rPr>
          <w:rFonts w:ascii="Arial" w:hAnsi="Arial" w:cs="Arial"/>
          <w:b/>
          <w:sz w:val="24"/>
          <w:szCs w:val="24"/>
        </w:rPr>
        <w:t xml:space="preserve">instructs the Chief Executive Officer (CEO) to bring Responsible Authority Reports (RARs) to ordinary meetings of Council and Council Committee meetings, where the corresponding Joint Development Assessment Panel meeting is 5 or more days after the applicable ordinary meeting of Council or Council Committee meeting; and </w:t>
      </w:r>
    </w:p>
    <w:p w14:paraId="36C879D9" w14:textId="77777777" w:rsidR="00654DD5" w:rsidRPr="00C03330" w:rsidRDefault="00654DD5" w:rsidP="00654DD5">
      <w:pPr>
        <w:jc w:val="both"/>
        <w:rPr>
          <w:rFonts w:ascii="Arial" w:hAnsi="Arial" w:cs="Arial"/>
          <w:b/>
          <w:szCs w:val="24"/>
        </w:rPr>
      </w:pPr>
    </w:p>
    <w:p w14:paraId="43F7418A" w14:textId="77777777" w:rsidR="00654DD5" w:rsidRPr="00C03330" w:rsidRDefault="00654DD5" w:rsidP="001174EF">
      <w:pPr>
        <w:pStyle w:val="ListParagraph"/>
        <w:numPr>
          <w:ilvl w:val="0"/>
          <w:numId w:val="45"/>
        </w:numPr>
        <w:spacing w:after="0" w:line="240" w:lineRule="auto"/>
        <w:ind w:left="567" w:hanging="567"/>
        <w:jc w:val="both"/>
        <w:rPr>
          <w:rFonts w:ascii="Arial" w:hAnsi="Arial" w:cs="Arial"/>
          <w:b/>
          <w:sz w:val="24"/>
          <w:szCs w:val="24"/>
        </w:rPr>
      </w:pPr>
      <w:r w:rsidRPr="00C03330">
        <w:rPr>
          <w:rFonts w:ascii="Arial" w:hAnsi="Arial" w:cs="Arial"/>
          <w:b/>
          <w:sz w:val="24"/>
          <w:szCs w:val="24"/>
        </w:rPr>
        <w:t>where the above timeline cannot be achieved the CEO shall arrange a Special Meeting of Council to consider the RAR, preferably on a Tuesday, so that a 5 day or more leeway is provided between Council consideration of the RAR and the JDAP meeting at which the RAR is presented.</w:t>
      </w:r>
    </w:p>
    <w:p w14:paraId="7F9A1E73" w14:textId="77777777" w:rsidR="00654DD5" w:rsidRPr="00C03330" w:rsidRDefault="00654DD5" w:rsidP="00654DD5">
      <w:pPr>
        <w:jc w:val="both"/>
        <w:rPr>
          <w:rFonts w:ascii="Arial" w:hAnsi="Arial" w:cs="Arial"/>
          <w:bCs/>
          <w:szCs w:val="24"/>
        </w:rPr>
      </w:pPr>
    </w:p>
    <w:p w14:paraId="7E5FE2C0" w14:textId="77777777" w:rsidR="000D4C0B" w:rsidRDefault="000D4C0B" w:rsidP="00654DD5">
      <w:pPr>
        <w:jc w:val="both"/>
        <w:rPr>
          <w:rFonts w:ascii="Arial" w:hAnsi="Arial" w:cs="Arial"/>
          <w:b/>
          <w:sz w:val="28"/>
          <w:szCs w:val="32"/>
          <w:lang w:val="en-US"/>
        </w:rPr>
      </w:pPr>
    </w:p>
    <w:p w14:paraId="4E2020FD" w14:textId="77777777" w:rsidR="000D4C0B" w:rsidRDefault="000D4C0B" w:rsidP="00654DD5">
      <w:pPr>
        <w:jc w:val="both"/>
        <w:rPr>
          <w:rFonts w:ascii="Arial" w:hAnsi="Arial" w:cs="Arial"/>
          <w:b/>
          <w:sz w:val="28"/>
          <w:szCs w:val="32"/>
          <w:lang w:val="en-US"/>
        </w:rPr>
      </w:pPr>
    </w:p>
    <w:p w14:paraId="775F4C26" w14:textId="77777777" w:rsidR="000D4C0B" w:rsidRDefault="000D4C0B" w:rsidP="00654DD5">
      <w:pPr>
        <w:jc w:val="both"/>
        <w:rPr>
          <w:rFonts w:ascii="Arial" w:hAnsi="Arial" w:cs="Arial"/>
          <w:b/>
          <w:sz w:val="28"/>
          <w:szCs w:val="32"/>
          <w:lang w:val="en-US"/>
        </w:rPr>
      </w:pPr>
    </w:p>
    <w:p w14:paraId="7D72343B" w14:textId="77777777" w:rsidR="000D4C0B" w:rsidRDefault="000D4C0B" w:rsidP="00654DD5">
      <w:pPr>
        <w:jc w:val="both"/>
        <w:rPr>
          <w:rFonts w:ascii="Arial" w:hAnsi="Arial" w:cs="Arial"/>
          <w:b/>
          <w:sz w:val="28"/>
          <w:szCs w:val="32"/>
          <w:lang w:val="en-US"/>
        </w:rPr>
      </w:pPr>
    </w:p>
    <w:p w14:paraId="492763E4" w14:textId="77777777" w:rsidR="000D4C0B" w:rsidRDefault="000D4C0B" w:rsidP="00654DD5">
      <w:pPr>
        <w:jc w:val="both"/>
        <w:rPr>
          <w:rFonts w:ascii="Arial" w:hAnsi="Arial" w:cs="Arial"/>
          <w:b/>
          <w:sz w:val="28"/>
          <w:szCs w:val="32"/>
          <w:lang w:val="en-US"/>
        </w:rPr>
      </w:pPr>
    </w:p>
    <w:p w14:paraId="59BF1F4C" w14:textId="77777777" w:rsidR="000D4C0B" w:rsidRDefault="000D4C0B" w:rsidP="00654DD5">
      <w:pPr>
        <w:jc w:val="both"/>
        <w:rPr>
          <w:rFonts w:ascii="Arial" w:hAnsi="Arial" w:cs="Arial"/>
          <w:b/>
          <w:sz w:val="28"/>
          <w:szCs w:val="32"/>
          <w:lang w:val="en-US"/>
        </w:rPr>
      </w:pPr>
    </w:p>
    <w:p w14:paraId="4C006CF7" w14:textId="07300F14" w:rsidR="00654DD5" w:rsidRPr="00AD73CC" w:rsidRDefault="00654DD5" w:rsidP="00654DD5">
      <w:pPr>
        <w:jc w:val="both"/>
        <w:rPr>
          <w:rFonts w:ascii="Arial" w:hAnsi="Arial" w:cs="Arial"/>
          <w:b/>
          <w:sz w:val="28"/>
          <w:szCs w:val="32"/>
          <w:lang w:val="en-US"/>
        </w:rPr>
      </w:pPr>
      <w:r>
        <w:rPr>
          <w:rFonts w:ascii="Arial" w:hAnsi="Arial" w:cs="Arial"/>
          <w:b/>
          <w:sz w:val="28"/>
          <w:szCs w:val="32"/>
          <w:lang w:val="en-US"/>
        </w:rPr>
        <w:t>Discussion/Overview</w:t>
      </w:r>
    </w:p>
    <w:p w14:paraId="47611AB1" w14:textId="77777777" w:rsidR="00654DD5" w:rsidRDefault="00654DD5" w:rsidP="00654DD5">
      <w:pPr>
        <w:jc w:val="both"/>
        <w:rPr>
          <w:rFonts w:ascii="Arial" w:hAnsi="Arial" w:cs="Arial"/>
          <w:szCs w:val="32"/>
          <w:lang w:val="en-US"/>
        </w:rPr>
      </w:pPr>
    </w:p>
    <w:p w14:paraId="7349E5C5" w14:textId="77777777" w:rsidR="00654DD5" w:rsidRPr="002E4805" w:rsidRDefault="00654DD5" w:rsidP="00654DD5">
      <w:pPr>
        <w:jc w:val="both"/>
        <w:rPr>
          <w:rFonts w:ascii="Arial" w:hAnsi="Arial" w:cs="Arial"/>
          <w:b/>
          <w:bCs/>
          <w:szCs w:val="32"/>
          <w:lang w:val="en-US"/>
        </w:rPr>
      </w:pPr>
      <w:r w:rsidRPr="002E4805">
        <w:rPr>
          <w:rFonts w:ascii="Arial" w:hAnsi="Arial" w:cs="Arial"/>
          <w:b/>
          <w:bCs/>
          <w:szCs w:val="32"/>
          <w:lang w:val="en-US"/>
        </w:rPr>
        <w:t>Meeting Commencement Times</w:t>
      </w:r>
    </w:p>
    <w:p w14:paraId="75009EDD" w14:textId="77777777" w:rsidR="00654DD5" w:rsidRPr="00AD73CC" w:rsidRDefault="00654DD5" w:rsidP="00654DD5">
      <w:pPr>
        <w:jc w:val="both"/>
        <w:rPr>
          <w:rFonts w:ascii="Arial" w:hAnsi="Arial" w:cs="Arial"/>
          <w:szCs w:val="32"/>
          <w:lang w:val="en-US"/>
        </w:rPr>
      </w:pPr>
      <w:r>
        <w:rPr>
          <w:rFonts w:ascii="Arial" w:hAnsi="Arial" w:cs="Arial"/>
          <w:szCs w:val="32"/>
          <w:lang w:val="en-US"/>
        </w:rPr>
        <w:t xml:space="preserve">Council and Council Committee meetings are currently commencing at 6pm.  </w:t>
      </w:r>
      <w:proofErr w:type="spellStart"/>
      <w:r>
        <w:rPr>
          <w:rFonts w:ascii="Arial" w:hAnsi="Arial" w:cs="Arial"/>
          <w:szCs w:val="32"/>
          <w:lang w:val="en-US"/>
        </w:rPr>
        <w:t>Councillors</w:t>
      </w:r>
      <w:proofErr w:type="spellEnd"/>
      <w:r>
        <w:rPr>
          <w:rFonts w:ascii="Arial" w:hAnsi="Arial" w:cs="Arial"/>
          <w:szCs w:val="32"/>
          <w:lang w:val="en-US"/>
        </w:rPr>
        <w:t xml:space="preserve"> have discussed this and it is understood that it would be preferred that the meetings now commence at 7pm.</w:t>
      </w:r>
    </w:p>
    <w:p w14:paraId="33DB7E7F" w14:textId="77777777" w:rsidR="00654DD5" w:rsidRDefault="00654DD5" w:rsidP="00654DD5">
      <w:pPr>
        <w:jc w:val="both"/>
        <w:rPr>
          <w:rFonts w:ascii="Arial" w:hAnsi="Arial" w:cs="Arial"/>
          <w:szCs w:val="32"/>
          <w:lang w:val="en-US"/>
        </w:rPr>
      </w:pPr>
    </w:p>
    <w:p w14:paraId="7244A4A2" w14:textId="77777777" w:rsidR="00654DD5" w:rsidRPr="003B74AD" w:rsidRDefault="00654DD5" w:rsidP="00654DD5">
      <w:pPr>
        <w:jc w:val="both"/>
        <w:rPr>
          <w:rFonts w:ascii="Arial" w:hAnsi="Arial" w:cs="Arial"/>
          <w:b/>
          <w:bCs/>
          <w:szCs w:val="32"/>
          <w:lang w:val="en-US"/>
        </w:rPr>
      </w:pPr>
      <w:r w:rsidRPr="003B74AD">
        <w:rPr>
          <w:rFonts w:ascii="Arial" w:hAnsi="Arial" w:cs="Arial"/>
          <w:b/>
          <w:bCs/>
          <w:szCs w:val="32"/>
          <w:lang w:val="en-US"/>
        </w:rPr>
        <w:t>RARs and Special Council Meetings Days</w:t>
      </w:r>
    </w:p>
    <w:p w14:paraId="4E6CD3B6" w14:textId="7A493714" w:rsidR="00654DD5" w:rsidRDefault="00654DD5" w:rsidP="00654DD5">
      <w:pPr>
        <w:jc w:val="both"/>
        <w:rPr>
          <w:rFonts w:ascii="Arial" w:hAnsi="Arial" w:cs="Arial"/>
          <w:szCs w:val="32"/>
          <w:lang w:val="en-US"/>
        </w:rPr>
      </w:pPr>
      <w:r>
        <w:rPr>
          <w:rFonts w:ascii="Arial" w:hAnsi="Arial" w:cs="Arial"/>
          <w:szCs w:val="32"/>
          <w:lang w:val="en-US"/>
        </w:rPr>
        <w:t xml:space="preserve">It is understood that it is </w:t>
      </w:r>
      <w:proofErr w:type="spellStart"/>
      <w:r w:rsidR="000D4C0B">
        <w:rPr>
          <w:rFonts w:ascii="Arial" w:hAnsi="Arial" w:cs="Arial"/>
          <w:szCs w:val="32"/>
          <w:lang w:val="en-US"/>
        </w:rPr>
        <w:t>C</w:t>
      </w:r>
      <w:r>
        <w:rPr>
          <w:rFonts w:ascii="Arial" w:hAnsi="Arial" w:cs="Arial"/>
          <w:szCs w:val="32"/>
          <w:lang w:val="en-US"/>
        </w:rPr>
        <w:t>ouncillors’</w:t>
      </w:r>
      <w:proofErr w:type="spellEnd"/>
      <w:r>
        <w:rPr>
          <w:rFonts w:ascii="Arial" w:hAnsi="Arial" w:cs="Arial"/>
          <w:szCs w:val="32"/>
          <w:lang w:val="en-US"/>
        </w:rPr>
        <w:t xml:space="preserve"> preference to hold special meetings of Council on Tuesdays and briefing sessions on Thursdays where there is a need for two meetings in a week.  Other than this, briefing sessions will remain on Tuesdays as a preference.</w:t>
      </w:r>
    </w:p>
    <w:p w14:paraId="4002C682" w14:textId="77777777" w:rsidR="00654DD5" w:rsidRDefault="00654DD5" w:rsidP="00654DD5">
      <w:pPr>
        <w:jc w:val="both"/>
        <w:rPr>
          <w:rFonts w:ascii="Arial" w:hAnsi="Arial" w:cs="Arial"/>
          <w:szCs w:val="32"/>
          <w:lang w:val="en-US"/>
        </w:rPr>
      </w:pPr>
    </w:p>
    <w:p w14:paraId="45863774" w14:textId="77777777" w:rsidR="00654DD5" w:rsidRDefault="00654DD5" w:rsidP="00654DD5">
      <w:pPr>
        <w:jc w:val="both"/>
        <w:rPr>
          <w:rFonts w:ascii="Arial" w:hAnsi="Arial" w:cs="Arial"/>
          <w:szCs w:val="32"/>
          <w:lang w:val="en-US"/>
        </w:rPr>
      </w:pPr>
      <w:r>
        <w:rPr>
          <w:rFonts w:ascii="Arial" w:hAnsi="Arial" w:cs="Arial"/>
          <w:szCs w:val="32"/>
          <w:lang w:val="en-US"/>
        </w:rPr>
        <w:t xml:space="preserve">The revised recommendation to Council adds the words “preferably on a Tuesday” to the second item of this previous resolution.  </w:t>
      </w:r>
    </w:p>
    <w:p w14:paraId="490A28E5" w14:textId="77777777" w:rsidR="00654DD5" w:rsidRDefault="00654DD5" w:rsidP="00654DD5">
      <w:pPr>
        <w:jc w:val="both"/>
        <w:rPr>
          <w:rFonts w:ascii="Arial" w:hAnsi="Arial" w:cs="Arial"/>
          <w:szCs w:val="32"/>
          <w:lang w:val="en-US"/>
        </w:rPr>
      </w:pPr>
    </w:p>
    <w:p w14:paraId="25CFA52C" w14:textId="77777777" w:rsidR="00654DD5" w:rsidRDefault="00654DD5" w:rsidP="00654DD5">
      <w:pPr>
        <w:jc w:val="both"/>
        <w:rPr>
          <w:rFonts w:ascii="Arial" w:hAnsi="Arial" w:cs="Arial"/>
          <w:szCs w:val="32"/>
          <w:lang w:val="en-US"/>
        </w:rPr>
      </w:pPr>
      <w:r>
        <w:rPr>
          <w:rFonts w:ascii="Arial" w:hAnsi="Arial" w:cs="Arial"/>
          <w:szCs w:val="32"/>
          <w:lang w:val="en-US"/>
        </w:rPr>
        <w:t>The resolution is repeated in this report, with this addition, for ease of reference in future.</w:t>
      </w:r>
    </w:p>
    <w:p w14:paraId="2A004381" w14:textId="77777777" w:rsidR="00654DD5" w:rsidRDefault="00654DD5" w:rsidP="00654DD5">
      <w:pPr>
        <w:jc w:val="both"/>
        <w:rPr>
          <w:rFonts w:ascii="Arial" w:hAnsi="Arial" w:cs="Arial"/>
          <w:szCs w:val="32"/>
          <w:lang w:val="en-US"/>
        </w:rPr>
      </w:pPr>
    </w:p>
    <w:p w14:paraId="672A8061" w14:textId="77777777" w:rsidR="00654DD5" w:rsidRPr="00AD73CC" w:rsidRDefault="00654DD5" w:rsidP="00654DD5">
      <w:pPr>
        <w:jc w:val="both"/>
        <w:rPr>
          <w:rFonts w:ascii="Arial" w:hAnsi="Arial" w:cs="Arial"/>
          <w:b/>
          <w:szCs w:val="32"/>
          <w:lang w:val="en-US"/>
        </w:rPr>
      </w:pPr>
      <w:r w:rsidRPr="00AD73CC">
        <w:rPr>
          <w:rFonts w:ascii="Arial" w:hAnsi="Arial" w:cs="Arial"/>
          <w:b/>
          <w:szCs w:val="32"/>
          <w:lang w:val="en-US"/>
        </w:rPr>
        <w:t>Key Relevant Previous Council Decisions:</w:t>
      </w:r>
    </w:p>
    <w:p w14:paraId="648C053E" w14:textId="77777777" w:rsidR="00654DD5" w:rsidRDefault="00654DD5" w:rsidP="00654DD5">
      <w:pPr>
        <w:jc w:val="both"/>
        <w:rPr>
          <w:rFonts w:ascii="Arial" w:hAnsi="Arial" w:cs="Arial"/>
          <w:szCs w:val="32"/>
          <w:lang w:val="en-US"/>
        </w:rPr>
      </w:pPr>
      <w:r>
        <w:rPr>
          <w:rFonts w:ascii="Arial" w:hAnsi="Arial" w:cs="Arial"/>
          <w:szCs w:val="32"/>
          <w:lang w:val="en-US"/>
        </w:rPr>
        <w:t>23 June 2020</w:t>
      </w:r>
    </w:p>
    <w:p w14:paraId="6AB20CF6" w14:textId="77777777" w:rsidR="00654DD5" w:rsidRPr="00AD73CC" w:rsidRDefault="00654DD5" w:rsidP="00654DD5">
      <w:pPr>
        <w:jc w:val="both"/>
        <w:rPr>
          <w:rFonts w:ascii="Arial" w:hAnsi="Arial" w:cs="Arial"/>
          <w:szCs w:val="32"/>
          <w:lang w:val="en-US"/>
        </w:rPr>
      </w:pPr>
    </w:p>
    <w:p w14:paraId="4BA839B8" w14:textId="77777777" w:rsidR="00654DD5" w:rsidRDefault="00654DD5" w:rsidP="00654DD5">
      <w:pPr>
        <w:jc w:val="both"/>
        <w:rPr>
          <w:rFonts w:ascii="Arial" w:hAnsi="Arial" w:cs="Arial"/>
          <w:szCs w:val="24"/>
        </w:rPr>
      </w:pPr>
      <w:r w:rsidRPr="000C1A52">
        <w:rPr>
          <w:rFonts w:ascii="Arial" w:hAnsi="Arial" w:cs="Arial"/>
          <w:szCs w:val="24"/>
        </w:rPr>
        <w:t>Council</w:t>
      </w:r>
      <w:r>
        <w:rPr>
          <w:rFonts w:ascii="Arial" w:hAnsi="Arial" w:cs="Arial"/>
          <w:szCs w:val="24"/>
        </w:rPr>
        <w:t>:</w:t>
      </w:r>
    </w:p>
    <w:p w14:paraId="0FBB2775" w14:textId="77777777" w:rsidR="00654DD5" w:rsidRPr="000C1A52" w:rsidRDefault="00654DD5" w:rsidP="00654DD5">
      <w:pPr>
        <w:jc w:val="both"/>
        <w:rPr>
          <w:rFonts w:ascii="Arial" w:hAnsi="Arial" w:cs="Arial"/>
          <w:szCs w:val="24"/>
        </w:rPr>
      </w:pPr>
    </w:p>
    <w:p w14:paraId="19E55E4A" w14:textId="77777777" w:rsidR="00654DD5" w:rsidRPr="000C1A52" w:rsidRDefault="00654DD5" w:rsidP="001174EF">
      <w:pPr>
        <w:pStyle w:val="ListParagraph"/>
        <w:numPr>
          <w:ilvl w:val="0"/>
          <w:numId w:val="44"/>
        </w:numPr>
        <w:spacing w:after="0" w:line="240" w:lineRule="auto"/>
        <w:ind w:left="567" w:hanging="567"/>
        <w:jc w:val="both"/>
        <w:rPr>
          <w:rFonts w:ascii="Arial" w:hAnsi="Arial" w:cs="Arial"/>
          <w:sz w:val="24"/>
          <w:szCs w:val="24"/>
        </w:rPr>
      </w:pPr>
      <w:r w:rsidRPr="000C1A52">
        <w:rPr>
          <w:rFonts w:ascii="Arial" w:hAnsi="Arial" w:cs="Arial"/>
          <w:sz w:val="24"/>
          <w:szCs w:val="24"/>
        </w:rPr>
        <w:t xml:space="preserve">instructs the Chief Executive Officer (CEO) to bring Responsible Authority Reports (RARs) to ordinary meetings of Council and Council Committee meetings, where the corresponding Joint Development Assessment Panel meeting is 5 or more days after the applicable ordinary meeting of Council or Council Committee meeting; and </w:t>
      </w:r>
    </w:p>
    <w:p w14:paraId="0F5F0BDC" w14:textId="77777777" w:rsidR="00654DD5" w:rsidRPr="000C1A52" w:rsidRDefault="00654DD5" w:rsidP="00654DD5">
      <w:pPr>
        <w:ind w:left="360"/>
        <w:jc w:val="both"/>
        <w:rPr>
          <w:rFonts w:ascii="Arial" w:hAnsi="Arial" w:cs="Arial"/>
          <w:szCs w:val="24"/>
        </w:rPr>
      </w:pPr>
    </w:p>
    <w:p w14:paraId="4C56BBA1" w14:textId="77777777" w:rsidR="00654DD5" w:rsidRPr="000C1A52" w:rsidRDefault="00654DD5" w:rsidP="001174EF">
      <w:pPr>
        <w:pStyle w:val="ListParagraph"/>
        <w:numPr>
          <w:ilvl w:val="0"/>
          <w:numId w:val="44"/>
        </w:numPr>
        <w:spacing w:after="0" w:line="240" w:lineRule="auto"/>
        <w:ind w:left="567" w:hanging="567"/>
        <w:jc w:val="both"/>
        <w:rPr>
          <w:rFonts w:ascii="Arial" w:hAnsi="Arial" w:cs="Arial"/>
          <w:sz w:val="24"/>
          <w:szCs w:val="24"/>
        </w:rPr>
      </w:pPr>
      <w:r w:rsidRPr="000C1A52">
        <w:rPr>
          <w:rFonts w:ascii="Arial" w:hAnsi="Arial" w:cs="Arial"/>
          <w:sz w:val="24"/>
          <w:szCs w:val="24"/>
        </w:rPr>
        <w:t>where the above timeline cannot be achieved the CEO shall arrange a Special Meeting of Council to consider the RAR, so that a 5 day or more leeway is provided between Council consideration of the RAR and the JDAP meeting at which the RAR is presented.</w:t>
      </w:r>
    </w:p>
    <w:p w14:paraId="3668FEFC" w14:textId="77777777" w:rsidR="00654DD5" w:rsidRDefault="00654DD5" w:rsidP="00654DD5">
      <w:pPr>
        <w:jc w:val="both"/>
        <w:rPr>
          <w:rFonts w:ascii="Arial" w:hAnsi="Arial" w:cs="Arial"/>
          <w:szCs w:val="32"/>
          <w:lang w:val="en-US"/>
        </w:rPr>
      </w:pPr>
    </w:p>
    <w:p w14:paraId="750AC7CF" w14:textId="77777777" w:rsidR="00654DD5" w:rsidRPr="00AD73CC" w:rsidRDefault="00654DD5" w:rsidP="00654DD5">
      <w:pPr>
        <w:jc w:val="both"/>
        <w:rPr>
          <w:rFonts w:ascii="Arial" w:hAnsi="Arial" w:cs="Arial"/>
          <w:szCs w:val="32"/>
          <w:lang w:val="en-US"/>
        </w:rPr>
      </w:pPr>
    </w:p>
    <w:p w14:paraId="39A04E3B" w14:textId="77777777" w:rsidR="00654DD5" w:rsidRPr="00AD73CC" w:rsidRDefault="00654DD5" w:rsidP="00654DD5">
      <w:pPr>
        <w:jc w:val="both"/>
        <w:rPr>
          <w:rFonts w:ascii="Arial" w:hAnsi="Arial" w:cs="Arial"/>
          <w:b/>
          <w:sz w:val="28"/>
          <w:szCs w:val="32"/>
          <w:lang w:val="en-US"/>
        </w:rPr>
      </w:pPr>
      <w:r w:rsidRPr="00AD73CC">
        <w:rPr>
          <w:rFonts w:ascii="Arial" w:hAnsi="Arial" w:cs="Arial"/>
          <w:b/>
          <w:sz w:val="28"/>
          <w:szCs w:val="32"/>
          <w:lang w:val="en-US"/>
        </w:rPr>
        <w:t>Consultation</w:t>
      </w:r>
    </w:p>
    <w:p w14:paraId="55E5F4FD" w14:textId="6584F5F4" w:rsidR="00654DD5" w:rsidRPr="00AD73CC" w:rsidRDefault="00654DD5" w:rsidP="00654DD5">
      <w:pPr>
        <w:jc w:val="both"/>
        <w:rPr>
          <w:rFonts w:ascii="Arial" w:hAnsi="Arial" w:cs="Arial"/>
          <w:szCs w:val="32"/>
          <w:lang w:val="en-US"/>
        </w:rPr>
      </w:pPr>
      <w:r>
        <w:rPr>
          <w:rFonts w:ascii="Arial" w:hAnsi="Arial" w:cs="Arial"/>
          <w:szCs w:val="32"/>
          <w:lang w:val="en-US"/>
        </w:rPr>
        <w:t xml:space="preserve">It is understood that </w:t>
      </w:r>
      <w:proofErr w:type="spellStart"/>
      <w:r w:rsidR="0002291A">
        <w:rPr>
          <w:rFonts w:ascii="Arial" w:hAnsi="Arial" w:cs="Arial"/>
          <w:szCs w:val="32"/>
          <w:lang w:val="en-US"/>
        </w:rPr>
        <w:t>C</w:t>
      </w:r>
      <w:r>
        <w:rPr>
          <w:rFonts w:ascii="Arial" w:hAnsi="Arial" w:cs="Arial"/>
          <w:szCs w:val="32"/>
          <w:lang w:val="en-US"/>
        </w:rPr>
        <w:t>ouncillors</w:t>
      </w:r>
      <w:proofErr w:type="spellEnd"/>
      <w:r>
        <w:rPr>
          <w:rFonts w:ascii="Arial" w:hAnsi="Arial" w:cs="Arial"/>
          <w:szCs w:val="32"/>
          <w:lang w:val="en-US"/>
        </w:rPr>
        <w:t xml:space="preserve"> discussed these matters at a briefing session.</w:t>
      </w:r>
    </w:p>
    <w:p w14:paraId="71F479A8" w14:textId="77777777" w:rsidR="00654DD5" w:rsidRDefault="00654DD5" w:rsidP="00654DD5">
      <w:pPr>
        <w:jc w:val="both"/>
        <w:rPr>
          <w:rFonts w:ascii="Arial" w:hAnsi="Arial" w:cs="Arial"/>
          <w:szCs w:val="32"/>
          <w:lang w:val="en-US"/>
        </w:rPr>
      </w:pPr>
    </w:p>
    <w:p w14:paraId="4AEC0383" w14:textId="77777777" w:rsidR="00654DD5" w:rsidRPr="00AD73CC" w:rsidRDefault="00654DD5" w:rsidP="00654DD5">
      <w:pPr>
        <w:jc w:val="both"/>
        <w:rPr>
          <w:rFonts w:ascii="Arial" w:hAnsi="Arial" w:cs="Arial"/>
          <w:szCs w:val="32"/>
          <w:lang w:val="en-US"/>
        </w:rPr>
      </w:pPr>
    </w:p>
    <w:p w14:paraId="5B4F9E91" w14:textId="77777777" w:rsidR="00654DD5" w:rsidRPr="004E7363" w:rsidRDefault="00654DD5" w:rsidP="00654DD5">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88302AF" w14:textId="77777777" w:rsidR="00654DD5" w:rsidRPr="000B17D5" w:rsidRDefault="00654DD5" w:rsidP="00654DD5">
      <w:pPr>
        <w:jc w:val="both"/>
        <w:rPr>
          <w:rFonts w:ascii="Arial" w:hAnsi="Arial" w:cs="Arial"/>
          <w:szCs w:val="32"/>
          <w:lang w:val="en-US"/>
        </w:rPr>
      </w:pPr>
    </w:p>
    <w:p w14:paraId="750ABD87"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 xml:space="preserve">How well does it fit with our strategic direction? </w:t>
      </w:r>
    </w:p>
    <w:p w14:paraId="3815C899"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Not applicable</w:t>
      </w:r>
      <w:r>
        <w:rPr>
          <w:rFonts w:ascii="Arial" w:hAnsi="Arial" w:cs="Arial"/>
          <w:szCs w:val="32"/>
          <w:lang w:val="en-US"/>
        </w:rPr>
        <w:t>.</w:t>
      </w:r>
    </w:p>
    <w:p w14:paraId="36BD666E" w14:textId="77777777" w:rsidR="00654DD5" w:rsidRPr="000B17D5" w:rsidRDefault="00654DD5" w:rsidP="00654DD5">
      <w:pPr>
        <w:jc w:val="both"/>
        <w:rPr>
          <w:rFonts w:ascii="Arial" w:hAnsi="Arial" w:cs="Arial"/>
          <w:szCs w:val="32"/>
          <w:lang w:val="en-US"/>
        </w:rPr>
      </w:pPr>
    </w:p>
    <w:p w14:paraId="1B0F636E"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 xml:space="preserve">Who benefits? </w:t>
      </w:r>
    </w:p>
    <w:p w14:paraId="386621CB" w14:textId="77777777" w:rsidR="00654DD5" w:rsidRPr="000B17D5" w:rsidRDefault="00654DD5" w:rsidP="00654DD5">
      <w:pPr>
        <w:jc w:val="both"/>
        <w:rPr>
          <w:rFonts w:ascii="Arial" w:hAnsi="Arial" w:cs="Arial"/>
          <w:szCs w:val="32"/>
          <w:lang w:val="en-US"/>
        </w:rPr>
      </w:pPr>
      <w:proofErr w:type="spellStart"/>
      <w:r w:rsidRPr="000B17D5">
        <w:rPr>
          <w:rFonts w:ascii="Arial" w:hAnsi="Arial" w:cs="Arial"/>
          <w:szCs w:val="32"/>
          <w:lang w:val="en-US"/>
        </w:rPr>
        <w:t>Councillors</w:t>
      </w:r>
      <w:proofErr w:type="spellEnd"/>
      <w:r w:rsidRPr="000B17D5">
        <w:rPr>
          <w:rFonts w:ascii="Arial" w:hAnsi="Arial" w:cs="Arial"/>
          <w:szCs w:val="32"/>
          <w:lang w:val="en-US"/>
        </w:rPr>
        <w:t>.</w:t>
      </w:r>
    </w:p>
    <w:p w14:paraId="412B3061" w14:textId="77777777" w:rsidR="00654DD5" w:rsidRPr="000B17D5" w:rsidRDefault="00654DD5" w:rsidP="00654DD5">
      <w:pPr>
        <w:jc w:val="both"/>
        <w:rPr>
          <w:rFonts w:ascii="Arial" w:hAnsi="Arial" w:cs="Arial"/>
          <w:szCs w:val="32"/>
          <w:lang w:val="en-US"/>
        </w:rPr>
      </w:pPr>
    </w:p>
    <w:p w14:paraId="30EBC597" w14:textId="77777777" w:rsidR="00654DD5" w:rsidRDefault="00654DD5" w:rsidP="00654DD5">
      <w:pPr>
        <w:jc w:val="both"/>
        <w:rPr>
          <w:rFonts w:ascii="Arial" w:hAnsi="Arial" w:cs="Arial"/>
          <w:b/>
          <w:bCs/>
          <w:szCs w:val="32"/>
          <w:lang w:val="en-US"/>
        </w:rPr>
      </w:pPr>
      <w:r w:rsidRPr="000B17D5">
        <w:rPr>
          <w:rFonts w:ascii="Arial" w:hAnsi="Arial" w:cs="Arial"/>
          <w:b/>
          <w:bCs/>
          <w:szCs w:val="32"/>
          <w:lang w:val="en-US"/>
        </w:rPr>
        <w:t>Does it involve a tolerable risk?</w:t>
      </w:r>
    </w:p>
    <w:p w14:paraId="60080F37"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 xml:space="preserve">Yes, these changes </w:t>
      </w:r>
      <w:r>
        <w:rPr>
          <w:rFonts w:ascii="Arial" w:hAnsi="Arial" w:cs="Arial"/>
          <w:szCs w:val="32"/>
          <w:lang w:val="en-US"/>
        </w:rPr>
        <w:t>have</w:t>
      </w:r>
      <w:r w:rsidRPr="000B17D5">
        <w:rPr>
          <w:rFonts w:ascii="Arial" w:hAnsi="Arial" w:cs="Arial"/>
          <w:szCs w:val="32"/>
          <w:lang w:val="en-US"/>
        </w:rPr>
        <w:t xml:space="preserve"> low risk</w:t>
      </w:r>
      <w:r>
        <w:rPr>
          <w:rFonts w:ascii="Arial" w:hAnsi="Arial" w:cs="Arial"/>
          <w:szCs w:val="32"/>
          <w:lang w:val="en-US"/>
        </w:rPr>
        <w:t xml:space="preserve"> impacts</w:t>
      </w:r>
      <w:r w:rsidRPr="000B17D5">
        <w:rPr>
          <w:rFonts w:ascii="Arial" w:hAnsi="Arial" w:cs="Arial"/>
          <w:szCs w:val="32"/>
          <w:lang w:val="en-US"/>
        </w:rPr>
        <w:t>.</w:t>
      </w:r>
    </w:p>
    <w:p w14:paraId="1F83967F"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 xml:space="preserve">What level of risk is associated with the option? </w:t>
      </w:r>
    </w:p>
    <w:p w14:paraId="16313F9C"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Given the size of agendas there is a risk that the later commencement time will lead to adjourned meetings needing to be completed on another day.</w:t>
      </w:r>
    </w:p>
    <w:p w14:paraId="7A62035C" w14:textId="77777777" w:rsidR="00654DD5" w:rsidRPr="000B17D5" w:rsidRDefault="00654DD5" w:rsidP="00654DD5">
      <w:pPr>
        <w:jc w:val="both"/>
        <w:rPr>
          <w:rFonts w:ascii="Arial" w:hAnsi="Arial" w:cs="Arial"/>
          <w:szCs w:val="32"/>
          <w:lang w:val="en-US"/>
        </w:rPr>
      </w:pPr>
    </w:p>
    <w:p w14:paraId="1D27C966"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 xml:space="preserve">How can it be managed? </w:t>
      </w:r>
    </w:p>
    <w:p w14:paraId="1A6613F7"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Council and Council Committee have the ability to move an adjournment of a meeting to a later date.</w:t>
      </w:r>
    </w:p>
    <w:p w14:paraId="5918B043" w14:textId="77777777" w:rsidR="00654DD5" w:rsidRPr="000B17D5" w:rsidRDefault="00654DD5" w:rsidP="00654DD5">
      <w:pPr>
        <w:jc w:val="both"/>
        <w:rPr>
          <w:rFonts w:ascii="Arial" w:hAnsi="Arial" w:cs="Arial"/>
          <w:szCs w:val="32"/>
          <w:lang w:val="en-US"/>
        </w:rPr>
      </w:pPr>
    </w:p>
    <w:p w14:paraId="232EE9C3"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Does the residual risk fit within our risk tolerance level?</w:t>
      </w:r>
    </w:p>
    <w:p w14:paraId="59CA9523" w14:textId="77777777" w:rsidR="00654DD5" w:rsidRPr="000B17D5" w:rsidRDefault="00654DD5" w:rsidP="00654DD5">
      <w:pPr>
        <w:jc w:val="both"/>
        <w:rPr>
          <w:rFonts w:ascii="Arial" w:hAnsi="Arial" w:cs="Arial"/>
          <w:szCs w:val="32"/>
          <w:lang w:val="en-US"/>
        </w:rPr>
      </w:pPr>
      <w:r w:rsidRPr="000B17D5">
        <w:rPr>
          <w:rFonts w:ascii="Arial" w:hAnsi="Arial" w:cs="Arial"/>
          <w:szCs w:val="32"/>
          <w:lang w:val="en-US"/>
        </w:rPr>
        <w:t>On balance the later preferred commencement time appears to be preferred</w:t>
      </w:r>
      <w:r>
        <w:rPr>
          <w:rFonts w:ascii="Arial" w:hAnsi="Arial" w:cs="Arial"/>
          <w:szCs w:val="32"/>
          <w:lang w:val="en-US"/>
        </w:rPr>
        <w:t xml:space="preserve"> by </w:t>
      </w:r>
      <w:proofErr w:type="spellStart"/>
      <w:r>
        <w:rPr>
          <w:rFonts w:ascii="Arial" w:hAnsi="Arial" w:cs="Arial"/>
          <w:szCs w:val="32"/>
          <w:lang w:val="en-US"/>
        </w:rPr>
        <w:t>councillors</w:t>
      </w:r>
      <w:proofErr w:type="spellEnd"/>
      <w:r w:rsidRPr="000B17D5">
        <w:rPr>
          <w:rFonts w:ascii="Arial" w:hAnsi="Arial" w:cs="Arial"/>
          <w:szCs w:val="32"/>
          <w:lang w:val="en-US"/>
        </w:rPr>
        <w:t>.</w:t>
      </w:r>
    </w:p>
    <w:p w14:paraId="4BC83B80" w14:textId="77777777" w:rsidR="00654DD5" w:rsidRPr="000B17D5" w:rsidRDefault="00654DD5" w:rsidP="00654DD5">
      <w:pPr>
        <w:jc w:val="both"/>
        <w:rPr>
          <w:rFonts w:ascii="Arial" w:hAnsi="Arial" w:cs="Arial"/>
          <w:szCs w:val="32"/>
          <w:lang w:val="en-US"/>
        </w:rPr>
      </w:pPr>
    </w:p>
    <w:p w14:paraId="5B9F8AE5" w14:textId="77777777" w:rsidR="00654DD5" w:rsidRPr="000B17D5" w:rsidRDefault="00654DD5" w:rsidP="00654DD5">
      <w:pPr>
        <w:jc w:val="both"/>
        <w:rPr>
          <w:rFonts w:ascii="Arial" w:hAnsi="Arial" w:cs="Arial"/>
          <w:b/>
          <w:bCs/>
          <w:szCs w:val="32"/>
          <w:lang w:val="en-US"/>
        </w:rPr>
      </w:pPr>
      <w:r w:rsidRPr="000B17D5">
        <w:rPr>
          <w:rFonts w:ascii="Arial" w:hAnsi="Arial" w:cs="Arial"/>
          <w:b/>
          <w:bCs/>
          <w:szCs w:val="32"/>
          <w:lang w:val="en-US"/>
        </w:rPr>
        <w:t>Do we have the information we need?</w:t>
      </w:r>
    </w:p>
    <w:p w14:paraId="12A05487" w14:textId="4F85013A" w:rsidR="00654DD5" w:rsidRDefault="00654DD5" w:rsidP="00654DD5">
      <w:pPr>
        <w:jc w:val="both"/>
        <w:rPr>
          <w:rFonts w:ascii="Arial" w:hAnsi="Arial" w:cs="Arial"/>
          <w:b/>
          <w:sz w:val="28"/>
          <w:szCs w:val="32"/>
          <w:lang w:val="en-US"/>
        </w:rPr>
      </w:pPr>
      <w:r w:rsidRPr="000B17D5">
        <w:rPr>
          <w:rFonts w:ascii="Arial" w:hAnsi="Arial" w:cs="Arial"/>
          <w:szCs w:val="32"/>
          <w:lang w:val="en-US"/>
        </w:rPr>
        <w:t>Yes</w:t>
      </w:r>
      <w:r w:rsidR="004D04D7">
        <w:rPr>
          <w:rFonts w:ascii="Arial" w:hAnsi="Arial" w:cs="Arial"/>
          <w:szCs w:val="32"/>
          <w:lang w:val="en-US"/>
        </w:rPr>
        <w:t>,</w:t>
      </w:r>
      <w:r>
        <w:rPr>
          <w:rFonts w:ascii="Arial" w:hAnsi="Arial" w:cs="Arial"/>
          <w:szCs w:val="32"/>
          <w:lang w:val="en-US"/>
        </w:rPr>
        <w:t xml:space="preserve"> and t</w:t>
      </w:r>
      <w:r w:rsidRPr="000B17D5">
        <w:rPr>
          <w:rFonts w:ascii="Arial" w:hAnsi="Arial" w:cs="Arial"/>
          <w:szCs w:val="32"/>
          <w:lang w:val="en-US"/>
        </w:rPr>
        <w:t>hese changes can always be altered by Council.</w:t>
      </w:r>
    </w:p>
    <w:p w14:paraId="2BD770A6" w14:textId="77777777" w:rsidR="00654DD5" w:rsidRDefault="00654DD5" w:rsidP="00654DD5">
      <w:pPr>
        <w:jc w:val="both"/>
        <w:rPr>
          <w:rFonts w:ascii="Arial" w:hAnsi="Arial" w:cs="Arial"/>
          <w:b/>
          <w:sz w:val="28"/>
          <w:szCs w:val="32"/>
          <w:lang w:val="en-US"/>
        </w:rPr>
      </w:pPr>
    </w:p>
    <w:p w14:paraId="03094D3A" w14:textId="77777777" w:rsidR="00654DD5" w:rsidRDefault="00654DD5" w:rsidP="00654DD5">
      <w:pPr>
        <w:jc w:val="both"/>
        <w:rPr>
          <w:rFonts w:ascii="Arial" w:hAnsi="Arial" w:cs="Arial"/>
          <w:b/>
          <w:sz w:val="28"/>
          <w:szCs w:val="32"/>
          <w:lang w:val="en-US"/>
        </w:rPr>
      </w:pPr>
    </w:p>
    <w:p w14:paraId="16E45109" w14:textId="77777777" w:rsidR="00654DD5" w:rsidRPr="00AD73CC" w:rsidRDefault="00654DD5" w:rsidP="00654DD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0058B21" w14:textId="77777777" w:rsidR="00654DD5" w:rsidRPr="00A92B37" w:rsidRDefault="00654DD5" w:rsidP="00654DD5">
      <w:pPr>
        <w:jc w:val="both"/>
        <w:rPr>
          <w:rFonts w:ascii="Arial" w:hAnsi="Arial" w:cs="Arial"/>
          <w:b/>
          <w:szCs w:val="32"/>
          <w:highlight w:val="yellow"/>
          <w:lang w:val="en-US"/>
        </w:rPr>
      </w:pPr>
    </w:p>
    <w:p w14:paraId="7FB75F0E" w14:textId="77777777" w:rsidR="00654DD5" w:rsidRDefault="00654DD5" w:rsidP="00654DD5">
      <w:pPr>
        <w:jc w:val="both"/>
        <w:rPr>
          <w:rFonts w:ascii="Arial" w:hAnsi="Arial" w:cs="Arial"/>
          <w:b/>
          <w:szCs w:val="32"/>
          <w:lang w:val="en-US"/>
        </w:rPr>
      </w:pPr>
      <w:r w:rsidRPr="00F41E1B">
        <w:rPr>
          <w:rFonts w:ascii="Arial" w:hAnsi="Arial" w:cs="Arial"/>
          <w:b/>
          <w:szCs w:val="32"/>
          <w:lang w:val="en-US"/>
        </w:rPr>
        <w:t xml:space="preserve">Can we afford it? </w:t>
      </w:r>
    </w:p>
    <w:p w14:paraId="38C695C5" w14:textId="77777777" w:rsidR="00654DD5" w:rsidRPr="00F41E1B" w:rsidRDefault="00654DD5" w:rsidP="00654DD5">
      <w:pPr>
        <w:jc w:val="both"/>
        <w:rPr>
          <w:rFonts w:ascii="Arial" w:hAnsi="Arial" w:cs="Arial"/>
          <w:bCs/>
          <w:szCs w:val="32"/>
          <w:lang w:val="en-US"/>
        </w:rPr>
      </w:pPr>
      <w:r w:rsidRPr="00F41E1B">
        <w:rPr>
          <w:rFonts w:ascii="Arial" w:hAnsi="Arial" w:cs="Arial"/>
          <w:bCs/>
          <w:szCs w:val="32"/>
          <w:lang w:val="en-US"/>
        </w:rPr>
        <w:t>Yes.</w:t>
      </w:r>
    </w:p>
    <w:p w14:paraId="356C7FCF" w14:textId="77777777" w:rsidR="00654DD5" w:rsidRPr="00F41E1B" w:rsidRDefault="00654DD5" w:rsidP="00654DD5">
      <w:pPr>
        <w:jc w:val="both"/>
        <w:rPr>
          <w:rFonts w:ascii="Arial" w:hAnsi="Arial" w:cs="Arial"/>
          <w:b/>
          <w:szCs w:val="32"/>
          <w:lang w:val="en-US"/>
        </w:rPr>
      </w:pPr>
    </w:p>
    <w:p w14:paraId="1E6FE87D" w14:textId="77777777" w:rsidR="00654DD5" w:rsidRPr="00F41E1B" w:rsidRDefault="00654DD5" w:rsidP="00654DD5">
      <w:pPr>
        <w:jc w:val="both"/>
        <w:rPr>
          <w:rFonts w:ascii="Arial" w:hAnsi="Arial" w:cs="Arial"/>
          <w:b/>
          <w:szCs w:val="32"/>
          <w:lang w:val="en-US"/>
        </w:rPr>
      </w:pPr>
      <w:r w:rsidRPr="00F41E1B">
        <w:rPr>
          <w:rFonts w:ascii="Arial" w:hAnsi="Arial" w:cs="Arial"/>
          <w:b/>
          <w:szCs w:val="32"/>
          <w:lang w:val="en-US"/>
        </w:rPr>
        <w:t xml:space="preserve">How well does the option fit within our Long-Term Financial Plan? </w:t>
      </w:r>
    </w:p>
    <w:p w14:paraId="4636D768" w14:textId="77777777" w:rsidR="00654DD5" w:rsidRPr="00F41E1B" w:rsidRDefault="00654DD5" w:rsidP="00654DD5">
      <w:pPr>
        <w:jc w:val="both"/>
        <w:rPr>
          <w:rFonts w:ascii="Arial" w:hAnsi="Arial" w:cs="Arial"/>
          <w:bCs/>
          <w:szCs w:val="32"/>
          <w:lang w:val="en-US"/>
        </w:rPr>
      </w:pPr>
      <w:r w:rsidRPr="00F41E1B">
        <w:rPr>
          <w:rFonts w:ascii="Arial" w:hAnsi="Arial" w:cs="Arial"/>
          <w:bCs/>
          <w:szCs w:val="32"/>
          <w:lang w:val="en-US"/>
        </w:rPr>
        <w:t>Not applicable.</w:t>
      </w:r>
    </w:p>
    <w:p w14:paraId="40F27C02" w14:textId="77777777" w:rsidR="00654DD5" w:rsidRPr="00F41E1B" w:rsidRDefault="00654DD5" w:rsidP="00654DD5">
      <w:pPr>
        <w:jc w:val="both"/>
        <w:rPr>
          <w:rFonts w:ascii="Arial" w:hAnsi="Arial" w:cs="Arial"/>
          <w:bCs/>
          <w:szCs w:val="32"/>
          <w:lang w:val="en-US"/>
        </w:rPr>
      </w:pPr>
    </w:p>
    <w:p w14:paraId="318C40A7" w14:textId="77777777" w:rsidR="00654DD5" w:rsidRPr="00F41E1B" w:rsidRDefault="00654DD5" w:rsidP="00654DD5">
      <w:pPr>
        <w:jc w:val="both"/>
        <w:rPr>
          <w:rFonts w:ascii="Arial" w:hAnsi="Arial" w:cs="Arial"/>
          <w:b/>
          <w:szCs w:val="32"/>
          <w:lang w:val="en-US"/>
        </w:rPr>
      </w:pPr>
      <w:r w:rsidRPr="00F41E1B">
        <w:rPr>
          <w:rFonts w:ascii="Arial" w:hAnsi="Arial" w:cs="Arial"/>
          <w:b/>
          <w:szCs w:val="32"/>
          <w:lang w:val="en-US"/>
        </w:rPr>
        <w:t>What do we need to do to manage he costs over the lifecycle of the asset / project / service?</w:t>
      </w:r>
    </w:p>
    <w:p w14:paraId="6C991E08" w14:textId="77777777" w:rsidR="00654DD5" w:rsidRPr="00F41E1B" w:rsidRDefault="00654DD5" w:rsidP="00654DD5">
      <w:pPr>
        <w:jc w:val="both"/>
        <w:rPr>
          <w:rFonts w:ascii="Arial" w:hAnsi="Arial" w:cs="Arial"/>
          <w:bCs/>
          <w:szCs w:val="32"/>
          <w:lang w:val="en-US"/>
        </w:rPr>
      </w:pPr>
      <w:r w:rsidRPr="00F41E1B">
        <w:rPr>
          <w:rFonts w:ascii="Arial" w:hAnsi="Arial" w:cs="Arial"/>
          <w:bCs/>
          <w:szCs w:val="32"/>
          <w:lang w:val="en-US"/>
        </w:rPr>
        <w:t>Not applicable.</w:t>
      </w:r>
    </w:p>
    <w:p w14:paraId="4922112A" w14:textId="77777777" w:rsidR="00654DD5" w:rsidRPr="00F41E1B" w:rsidRDefault="00654DD5" w:rsidP="00654DD5">
      <w:pPr>
        <w:jc w:val="both"/>
        <w:rPr>
          <w:rFonts w:ascii="Arial" w:hAnsi="Arial" w:cs="Arial"/>
          <w:b/>
          <w:szCs w:val="32"/>
          <w:lang w:val="en-US"/>
        </w:rPr>
      </w:pPr>
    </w:p>
    <w:p w14:paraId="3AF966A1" w14:textId="77777777" w:rsidR="00654DD5" w:rsidRPr="00F41E1B" w:rsidRDefault="00654DD5" w:rsidP="00654DD5">
      <w:pPr>
        <w:jc w:val="both"/>
        <w:rPr>
          <w:rFonts w:ascii="Arial" w:hAnsi="Arial" w:cs="Arial"/>
          <w:b/>
          <w:szCs w:val="32"/>
          <w:lang w:val="en-US"/>
        </w:rPr>
      </w:pPr>
      <w:r w:rsidRPr="00F41E1B">
        <w:rPr>
          <w:rFonts w:ascii="Arial" w:hAnsi="Arial" w:cs="Arial"/>
          <w:b/>
          <w:szCs w:val="32"/>
          <w:lang w:val="en-US"/>
        </w:rPr>
        <w:t>How does the option impact upon rates?</w:t>
      </w:r>
    </w:p>
    <w:p w14:paraId="0CE2F752" w14:textId="77777777" w:rsidR="00654DD5" w:rsidRPr="00617C1D" w:rsidRDefault="00654DD5" w:rsidP="00654DD5">
      <w:pPr>
        <w:jc w:val="both"/>
        <w:rPr>
          <w:rFonts w:ascii="Arial" w:hAnsi="Arial" w:cs="Arial"/>
          <w:bCs/>
          <w:szCs w:val="32"/>
          <w:lang w:val="en-US"/>
        </w:rPr>
      </w:pPr>
      <w:r>
        <w:rPr>
          <w:rFonts w:ascii="Arial" w:hAnsi="Arial" w:cs="Arial"/>
          <w:bCs/>
          <w:szCs w:val="32"/>
          <w:lang w:val="en-US"/>
        </w:rPr>
        <w:t>A later start time will cost approximately $200 per meeting in overtime arrangements.  Over one year and 22 meetings this is $4,400 or 0.018% of rates.</w:t>
      </w:r>
    </w:p>
    <w:p w14:paraId="7A36CD8B" w14:textId="77777777" w:rsidR="00654DD5" w:rsidRDefault="00654DD5" w:rsidP="00654DD5">
      <w:pPr>
        <w:jc w:val="both"/>
        <w:rPr>
          <w:rFonts w:ascii="Arial" w:hAnsi="Arial" w:cs="Arial"/>
          <w:szCs w:val="24"/>
        </w:rPr>
      </w:pPr>
    </w:p>
    <w:p w14:paraId="51AA2F0F" w14:textId="2E5AFB6F" w:rsidR="00A97681" w:rsidRDefault="00A97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AB6FE0A" w14:textId="77777777" w:rsidR="00DA6F76" w:rsidRDefault="00DA6F76">
      <w:pPr>
        <w:rPr>
          <w:rFonts w:ascii="Arial" w:hAnsi="Arial" w:cs="Arial"/>
          <w:b/>
          <w:kern w:val="28"/>
          <w:szCs w:val="24"/>
        </w:rPr>
      </w:pPr>
      <w:r>
        <w:rPr>
          <w:rFonts w:ascii="Arial" w:hAnsi="Arial" w:cs="Arial"/>
          <w:szCs w:val="24"/>
        </w:rPr>
        <w:br w:type="page"/>
      </w:r>
    </w:p>
    <w:p w14:paraId="618387DF" w14:textId="26A59E4F" w:rsidR="00D521A1" w:rsidRPr="00012C59" w:rsidRDefault="00D521A1" w:rsidP="00D521A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7" w:name="_Toc51363889"/>
      <w:r>
        <w:rPr>
          <w:rFonts w:ascii="Arial" w:hAnsi="Arial" w:cs="Arial"/>
          <w:sz w:val="24"/>
          <w:szCs w:val="24"/>
          <w:u w:val="none"/>
        </w:rPr>
        <w:t>WALGA Central Metropolitan Zone</w:t>
      </w:r>
      <w:bookmarkEnd w:id="67"/>
    </w:p>
    <w:p w14:paraId="0E00515A" w14:textId="77777777" w:rsidR="00D521A1" w:rsidRDefault="00D521A1" w:rsidP="00D521A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8364" w:type="dxa"/>
        <w:tblInd w:w="-5" w:type="dxa"/>
        <w:tblLook w:val="04A0" w:firstRow="1" w:lastRow="0" w:firstColumn="1" w:lastColumn="0" w:noHBand="0" w:noVBand="1"/>
      </w:tblPr>
      <w:tblGrid>
        <w:gridCol w:w="2277"/>
        <w:gridCol w:w="6087"/>
      </w:tblGrid>
      <w:tr w:rsidR="00523612" w:rsidRPr="00512FC2" w14:paraId="165D7EC2" w14:textId="77777777" w:rsidTr="00E1597D">
        <w:tc>
          <w:tcPr>
            <w:tcW w:w="2277" w:type="dxa"/>
          </w:tcPr>
          <w:p w14:paraId="091D1A37" w14:textId="77777777" w:rsidR="00523612" w:rsidRPr="00512FC2" w:rsidRDefault="00523612" w:rsidP="00D620B7">
            <w:pPr>
              <w:jc w:val="both"/>
              <w:rPr>
                <w:rFonts w:ascii="Arial" w:hAnsi="Arial" w:cs="Arial"/>
                <w:b/>
                <w:szCs w:val="24"/>
              </w:rPr>
            </w:pPr>
            <w:r w:rsidRPr="00FA5E59">
              <w:rPr>
                <w:rFonts w:ascii="Arial" w:hAnsi="Arial" w:cs="Arial"/>
                <w:b/>
                <w:szCs w:val="24"/>
              </w:rPr>
              <w:t>Council</w:t>
            </w:r>
          </w:p>
        </w:tc>
        <w:tc>
          <w:tcPr>
            <w:tcW w:w="6087" w:type="dxa"/>
          </w:tcPr>
          <w:p w14:paraId="3C835B97" w14:textId="77777777" w:rsidR="00523612" w:rsidRPr="00512FC2" w:rsidRDefault="00523612" w:rsidP="00D620B7">
            <w:pPr>
              <w:jc w:val="both"/>
              <w:rPr>
                <w:rFonts w:ascii="Arial" w:hAnsi="Arial" w:cs="Arial"/>
                <w:szCs w:val="24"/>
              </w:rPr>
            </w:pPr>
            <w:r>
              <w:rPr>
                <w:rFonts w:ascii="Arial" w:hAnsi="Arial" w:cs="Arial"/>
                <w:szCs w:val="24"/>
              </w:rPr>
              <w:t>22 September 2020</w:t>
            </w:r>
          </w:p>
        </w:tc>
      </w:tr>
      <w:tr w:rsidR="00523612" w:rsidRPr="00512FC2" w14:paraId="4DC43E79" w14:textId="77777777" w:rsidTr="00E1597D">
        <w:tc>
          <w:tcPr>
            <w:tcW w:w="2277" w:type="dxa"/>
          </w:tcPr>
          <w:p w14:paraId="1BD49638" w14:textId="77777777" w:rsidR="00523612" w:rsidRPr="00512FC2" w:rsidRDefault="00523612" w:rsidP="00D620B7">
            <w:pPr>
              <w:jc w:val="both"/>
              <w:rPr>
                <w:rFonts w:ascii="Arial" w:hAnsi="Arial" w:cs="Arial"/>
                <w:b/>
                <w:szCs w:val="24"/>
              </w:rPr>
            </w:pPr>
            <w:r w:rsidRPr="00FA5E59">
              <w:rPr>
                <w:rFonts w:ascii="Arial" w:hAnsi="Arial" w:cs="Arial"/>
                <w:b/>
                <w:szCs w:val="24"/>
              </w:rPr>
              <w:t>Applicant</w:t>
            </w:r>
          </w:p>
        </w:tc>
        <w:tc>
          <w:tcPr>
            <w:tcW w:w="6087" w:type="dxa"/>
          </w:tcPr>
          <w:p w14:paraId="4593AF98" w14:textId="77777777" w:rsidR="00523612" w:rsidRPr="00512FC2" w:rsidRDefault="00523612" w:rsidP="00D620B7">
            <w:pPr>
              <w:jc w:val="both"/>
              <w:rPr>
                <w:rFonts w:ascii="Arial" w:hAnsi="Arial" w:cs="Arial"/>
                <w:szCs w:val="24"/>
              </w:rPr>
            </w:pPr>
            <w:r w:rsidRPr="00FA5E59">
              <w:rPr>
                <w:rFonts w:ascii="Arial" w:hAnsi="Arial" w:cs="Arial"/>
                <w:szCs w:val="24"/>
              </w:rPr>
              <w:t xml:space="preserve">City of Nedlands </w:t>
            </w:r>
          </w:p>
        </w:tc>
      </w:tr>
      <w:tr w:rsidR="00523612" w:rsidRPr="00512FC2" w14:paraId="0A7A8415" w14:textId="77777777" w:rsidTr="00E1597D">
        <w:tc>
          <w:tcPr>
            <w:tcW w:w="2277" w:type="dxa"/>
          </w:tcPr>
          <w:p w14:paraId="7C9D8324" w14:textId="77777777" w:rsidR="00523612" w:rsidRPr="00512FC2" w:rsidRDefault="00523612" w:rsidP="00D620B7">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87" w:type="dxa"/>
          </w:tcPr>
          <w:p w14:paraId="41BCFE74" w14:textId="77777777" w:rsidR="00523612" w:rsidRPr="00512FC2" w:rsidRDefault="00523612" w:rsidP="00D620B7">
            <w:pPr>
              <w:jc w:val="both"/>
              <w:rPr>
                <w:rFonts w:ascii="Arial" w:hAnsi="Arial" w:cs="Arial"/>
                <w:szCs w:val="24"/>
              </w:rPr>
            </w:pPr>
            <w:r>
              <w:rPr>
                <w:rFonts w:ascii="Arial" w:hAnsi="Arial" w:cs="Arial"/>
                <w:szCs w:val="24"/>
              </w:rPr>
              <w:t>Nil.</w:t>
            </w:r>
          </w:p>
        </w:tc>
      </w:tr>
      <w:tr w:rsidR="00523612" w:rsidRPr="00512FC2" w14:paraId="0257A32F" w14:textId="77777777" w:rsidTr="00E1597D">
        <w:tc>
          <w:tcPr>
            <w:tcW w:w="2277" w:type="dxa"/>
          </w:tcPr>
          <w:p w14:paraId="1929C83D" w14:textId="77777777" w:rsidR="00523612" w:rsidRPr="00512FC2" w:rsidRDefault="00523612" w:rsidP="00D620B7">
            <w:pPr>
              <w:jc w:val="both"/>
              <w:rPr>
                <w:rFonts w:ascii="Arial" w:hAnsi="Arial" w:cs="Arial"/>
                <w:b/>
                <w:szCs w:val="24"/>
              </w:rPr>
            </w:pPr>
            <w:r>
              <w:rPr>
                <w:rFonts w:ascii="Arial" w:hAnsi="Arial" w:cs="Arial"/>
                <w:b/>
                <w:szCs w:val="24"/>
              </w:rPr>
              <w:t>CEO</w:t>
            </w:r>
          </w:p>
        </w:tc>
        <w:tc>
          <w:tcPr>
            <w:tcW w:w="6087" w:type="dxa"/>
          </w:tcPr>
          <w:p w14:paraId="72F37EE2" w14:textId="77777777" w:rsidR="00523612" w:rsidRPr="00512FC2" w:rsidRDefault="00523612" w:rsidP="00D620B7">
            <w:pPr>
              <w:jc w:val="both"/>
              <w:rPr>
                <w:rFonts w:ascii="Arial" w:hAnsi="Arial" w:cs="Arial"/>
                <w:szCs w:val="24"/>
              </w:rPr>
            </w:pPr>
            <w:r>
              <w:rPr>
                <w:rFonts w:ascii="Arial" w:hAnsi="Arial" w:cs="Arial"/>
                <w:szCs w:val="24"/>
              </w:rPr>
              <w:t>Mark Goodlet</w:t>
            </w:r>
          </w:p>
        </w:tc>
      </w:tr>
      <w:tr w:rsidR="00523612" w:rsidRPr="00136265" w14:paraId="6DC58E02" w14:textId="77777777" w:rsidTr="00E1597D">
        <w:tc>
          <w:tcPr>
            <w:tcW w:w="2277" w:type="dxa"/>
          </w:tcPr>
          <w:p w14:paraId="771BF7F2" w14:textId="77777777" w:rsidR="00523612" w:rsidRPr="00512FC2" w:rsidRDefault="00523612" w:rsidP="00D620B7">
            <w:pPr>
              <w:jc w:val="both"/>
              <w:rPr>
                <w:rFonts w:ascii="Arial" w:hAnsi="Arial" w:cs="Arial"/>
                <w:b/>
                <w:szCs w:val="24"/>
              </w:rPr>
            </w:pPr>
            <w:r>
              <w:rPr>
                <w:rFonts w:ascii="Arial" w:hAnsi="Arial" w:cs="Arial"/>
                <w:b/>
                <w:szCs w:val="24"/>
              </w:rPr>
              <w:t>Attachments</w:t>
            </w:r>
          </w:p>
        </w:tc>
        <w:tc>
          <w:tcPr>
            <w:tcW w:w="6087" w:type="dxa"/>
          </w:tcPr>
          <w:p w14:paraId="0703EFC3" w14:textId="77777777" w:rsidR="00523612" w:rsidRDefault="00523612" w:rsidP="00D620B7">
            <w:pPr>
              <w:jc w:val="both"/>
              <w:rPr>
                <w:rFonts w:ascii="Arial" w:hAnsi="Arial" w:cs="Arial"/>
                <w:szCs w:val="32"/>
                <w:lang w:val="en-US"/>
              </w:rPr>
            </w:pPr>
            <w:r>
              <w:rPr>
                <w:rFonts w:ascii="Arial" w:hAnsi="Arial" w:cs="Arial"/>
                <w:szCs w:val="32"/>
                <w:lang w:val="en-US"/>
              </w:rPr>
              <w:t>1. Central Metropolitan Zone Standing Orders</w:t>
            </w:r>
          </w:p>
          <w:p w14:paraId="3D11C529" w14:textId="77777777" w:rsidR="00523612" w:rsidRPr="00824B5D" w:rsidRDefault="00523612" w:rsidP="00D620B7">
            <w:pPr>
              <w:jc w:val="both"/>
              <w:rPr>
                <w:rFonts w:ascii="Arial" w:hAnsi="Arial" w:cs="Arial"/>
                <w:szCs w:val="32"/>
                <w:lang w:val="en-US"/>
              </w:rPr>
            </w:pPr>
            <w:r>
              <w:rPr>
                <w:rFonts w:ascii="Arial" w:hAnsi="Arial" w:cs="Arial"/>
                <w:szCs w:val="32"/>
                <w:lang w:val="en-US"/>
              </w:rPr>
              <w:t>2. WALGA Elected Member Prospectus – Becoming a Zone Delegate or State Councillor</w:t>
            </w:r>
          </w:p>
        </w:tc>
      </w:tr>
    </w:tbl>
    <w:p w14:paraId="4EE5D3F1" w14:textId="77777777" w:rsidR="00523612" w:rsidRDefault="00523612" w:rsidP="00523612">
      <w:pPr>
        <w:jc w:val="both"/>
        <w:rPr>
          <w:rFonts w:ascii="Arial" w:hAnsi="Arial" w:cs="Arial"/>
          <w:b/>
          <w:szCs w:val="32"/>
          <w:lang w:val="en-US"/>
        </w:rPr>
      </w:pPr>
    </w:p>
    <w:p w14:paraId="6200B012"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Executive Summary</w:t>
      </w:r>
    </w:p>
    <w:p w14:paraId="4F6F957A" w14:textId="77777777" w:rsidR="00523612" w:rsidRPr="00824B5D" w:rsidRDefault="00523612" w:rsidP="00523612">
      <w:pPr>
        <w:jc w:val="both"/>
        <w:rPr>
          <w:rFonts w:ascii="Arial" w:hAnsi="Arial" w:cs="Arial"/>
          <w:iCs/>
          <w:szCs w:val="32"/>
          <w:lang w:val="en-US"/>
        </w:rPr>
      </w:pPr>
    </w:p>
    <w:p w14:paraId="06C65B97" w14:textId="77777777" w:rsidR="00523612" w:rsidRDefault="00523612" w:rsidP="00523612">
      <w:pPr>
        <w:jc w:val="both"/>
        <w:rPr>
          <w:rFonts w:ascii="Arial" w:hAnsi="Arial" w:cs="Arial"/>
          <w:szCs w:val="32"/>
          <w:lang w:val="en-US"/>
        </w:rPr>
      </w:pPr>
      <w:r w:rsidRPr="00AF0CBE">
        <w:rPr>
          <w:rFonts w:ascii="Arial" w:hAnsi="Arial" w:cs="Arial"/>
          <w:iCs/>
          <w:szCs w:val="32"/>
          <w:lang w:val="en-US"/>
        </w:rPr>
        <w:t>The City of Nedlands is a member of the Central Metropolitan Zone of the W.A. Local Government Association (WALGA) and meetings are held on the last Thursday of every second month at 6.00 p.m. on a rotational basis at the offices of member Councils. Meetings are convened by WALGA.</w:t>
      </w:r>
      <w:r>
        <w:rPr>
          <w:rFonts w:ascii="Arial" w:hAnsi="Arial" w:cs="Arial"/>
          <w:szCs w:val="32"/>
          <w:lang w:val="en-US"/>
        </w:rPr>
        <w:t xml:space="preserve"> </w:t>
      </w:r>
    </w:p>
    <w:p w14:paraId="02B46369" w14:textId="77777777" w:rsidR="00523612" w:rsidRDefault="00523612" w:rsidP="00523612">
      <w:pPr>
        <w:jc w:val="both"/>
        <w:rPr>
          <w:rFonts w:ascii="Arial" w:hAnsi="Arial" w:cs="Arial"/>
          <w:szCs w:val="32"/>
          <w:lang w:val="en-US"/>
        </w:rPr>
      </w:pPr>
    </w:p>
    <w:p w14:paraId="5D56656C" w14:textId="77777777" w:rsidR="00523612" w:rsidRDefault="00523612" w:rsidP="00523612">
      <w:pPr>
        <w:jc w:val="both"/>
        <w:rPr>
          <w:rFonts w:ascii="Arial" w:hAnsi="Arial" w:cs="Arial"/>
          <w:b/>
          <w:szCs w:val="32"/>
          <w:lang w:val="en-US"/>
        </w:rPr>
      </w:pPr>
    </w:p>
    <w:p w14:paraId="567DB581"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2FA8FB78" w14:textId="77777777" w:rsidR="00523612" w:rsidRPr="00AD73CC" w:rsidRDefault="00523612" w:rsidP="00523612">
      <w:pPr>
        <w:jc w:val="both"/>
        <w:rPr>
          <w:rFonts w:ascii="Arial" w:hAnsi="Arial" w:cs="Arial"/>
          <w:b/>
          <w:szCs w:val="32"/>
          <w:lang w:val="en-US"/>
        </w:rPr>
      </w:pPr>
    </w:p>
    <w:p w14:paraId="00C3E9C3" w14:textId="77777777" w:rsidR="00523612" w:rsidRDefault="00523612" w:rsidP="00523612">
      <w:pPr>
        <w:jc w:val="both"/>
        <w:rPr>
          <w:rFonts w:ascii="Arial" w:hAnsi="Arial" w:cs="Arial"/>
          <w:b/>
          <w:szCs w:val="32"/>
          <w:lang w:val="en-US"/>
        </w:rPr>
      </w:pPr>
      <w:r>
        <w:rPr>
          <w:rFonts w:ascii="Arial" w:hAnsi="Arial" w:cs="Arial"/>
          <w:b/>
          <w:szCs w:val="32"/>
          <w:lang w:val="en-US"/>
        </w:rPr>
        <w:t xml:space="preserve">That </w:t>
      </w:r>
      <w:r w:rsidRPr="00A368BC">
        <w:rPr>
          <w:rFonts w:ascii="Arial" w:hAnsi="Arial" w:cs="Arial"/>
          <w:b/>
          <w:szCs w:val="32"/>
          <w:lang w:val="en-US"/>
        </w:rPr>
        <w:t>Council</w:t>
      </w:r>
      <w:r>
        <w:rPr>
          <w:rFonts w:ascii="Arial" w:hAnsi="Arial" w:cs="Arial"/>
          <w:b/>
          <w:szCs w:val="32"/>
          <w:lang w:val="en-US"/>
        </w:rPr>
        <w:t>:</w:t>
      </w:r>
    </w:p>
    <w:p w14:paraId="76EB9608" w14:textId="77777777" w:rsidR="00523612" w:rsidRPr="001D6598" w:rsidRDefault="00523612" w:rsidP="00523612">
      <w:pPr>
        <w:jc w:val="both"/>
        <w:rPr>
          <w:rFonts w:ascii="Arial" w:hAnsi="Arial" w:cs="Arial"/>
          <w:b/>
          <w:bCs/>
          <w:szCs w:val="24"/>
        </w:rPr>
      </w:pPr>
    </w:p>
    <w:p w14:paraId="46E7B9F4" w14:textId="77777777" w:rsidR="00523612" w:rsidRPr="001D6598" w:rsidRDefault="00523612" w:rsidP="001174EF">
      <w:pPr>
        <w:pStyle w:val="ListParagraph"/>
        <w:numPr>
          <w:ilvl w:val="0"/>
          <w:numId w:val="46"/>
        </w:numPr>
        <w:spacing w:after="0" w:line="240" w:lineRule="auto"/>
        <w:ind w:left="567" w:hanging="567"/>
        <w:jc w:val="both"/>
        <w:rPr>
          <w:rFonts w:ascii="Arial" w:hAnsi="Arial" w:cs="Arial"/>
          <w:b/>
          <w:bCs/>
          <w:sz w:val="24"/>
          <w:szCs w:val="24"/>
        </w:rPr>
      </w:pPr>
      <w:r w:rsidRPr="001D6598">
        <w:rPr>
          <w:rFonts w:ascii="Arial" w:hAnsi="Arial" w:cs="Arial"/>
          <w:b/>
          <w:bCs/>
          <w:sz w:val="24"/>
          <w:szCs w:val="24"/>
        </w:rPr>
        <w:t>appoint</w:t>
      </w:r>
      <w:r>
        <w:rPr>
          <w:rFonts w:ascii="Arial" w:hAnsi="Arial" w:cs="Arial"/>
          <w:b/>
          <w:bCs/>
          <w:sz w:val="24"/>
          <w:szCs w:val="24"/>
        </w:rPr>
        <w:t>s</w:t>
      </w:r>
      <w:r w:rsidRPr="001D6598">
        <w:rPr>
          <w:rFonts w:ascii="Arial" w:hAnsi="Arial" w:cs="Arial"/>
          <w:b/>
          <w:bCs/>
          <w:sz w:val="24"/>
          <w:szCs w:val="24"/>
        </w:rPr>
        <w:t xml:space="preserve"> Mayor or Councillor (insert name) as Council’s 1</w:t>
      </w:r>
      <w:r w:rsidRPr="001D6598">
        <w:rPr>
          <w:rFonts w:ascii="Arial" w:hAnsi="Arial" w:cs="Arial"/>
          <w:b/>
          <w:bCs/>
          <w:sz w:val="24"/>
          <w:szCs w:val="24"/>
          <w:vertAlign w:val="superscript"/>
        </w:rPr>
        <w:t>st</w:t>
      </w:r>
      <w:r>
        <w:rPr>
          <w:rFonts w:ascii="Arial" w:hAnsi="Arial" w:cs="Arial"/>
          <w:b/>
          <w:bCs/>
          <w:sz w:val="24"/>
          <w:szCs w:val="24"/>
        </w:rPr>
        <w:t xml:space="preserve"> </w:t>
      </w:r>
      <w:r w:rsidRPr="001D6598">
        <w:rPr>
          <w:rFonts w:ascii="Arial" w:hAnsi="Arial" w:cs="Arial"/>
          <w:b/>
          <w:bCs/>
          <w:sz w:val="24"/>
          <w:szCs w:val="24"/>
        </w:rPr>
        <w:t>Delegate and the Councillor (insert name) as Council’s 2</w:t>
      </w:r>
      <w:r w:rsidRPr="001D6598">
        <w:rPr>
          <w:rFonts w:ascii="Arial" w:hAnsi="Arial" w:cs="Arial"/>
          <w:b/>
          <w:bCs/>
          <w:sz w:val="24"/>
          <w:szCs w:val="24"/>
          <w:vertAlign w:val="superscript"/>
        </w:rPr>
        <w:t>nd</w:t>
      </w:r>
      <w:r>
        <w:rPr>
          <w:rFonts w:ascii="Arial" w:hAnsi="Arial" w:cs="Arial"/>
          <w:b/>
          <w:bCs/>
          <w:sz w:val="24"/>
          <w:szCs w:val="24"/>
        </w:rPr>
        <w:t xml:space="preserve"> </w:t>
      </w:r>
      <w:r w:rsidRPr="001D6598">
        <w:rPr>
          <w:rFonts w:ascii="Arial" w:hAnsi="Arial" w:cs="Arial"/>
          <w:b/>
          <w:bCs/>
          <w:sz w:val="24"/>
          <w:szCs w:val="24"/>
        </w:rPr>
        <w:t>Delegate to the Central Metropolitan Zone of the Local Government Association for the period ending immediately prior to the next Local Government Elections in 20</w:t>
      </w:r>
      <w:r>
        <w:rPr>
          <w:rFonts w:ascii="Arial" w:hAnsi="Arial" w:cs="Arial"/>
          <w:b/>
          <w:bCs/>
          <w:sz w:val="24"/>
          <w:szCs w:val="24"/>
        </w:rPr>
        <w:t>21</w:t>
      </w:r>
      <w:r w:rsidRPr="001D6598">
        <w:rPr>
          <w:rFonts w:ascii="Arial" w:hAnsi="Arial" w:cs="Arial"/>
          <w:b/>
          <w:bCs/>
          <w:sz w:val="24"/>
          <w:szCs w:val="24"/>
        </w:rPr>
        <w:t>; and</w:t>
      </w:r>
    </w:p>
    <w:p w14:paraId="42D58D33" w14:textId="77777777" w:rsidR="00523612" w:rsidRPr="001D6598" w:rsidRDefault="00523612" w:rsidP="00523612">
      <w:pPr>
        <w:pStyle w:val="ListParagraph"/>
        <w:ind w:left="567"/>
        <w:jc w:val="both"/>
        <w:rPr>
          <w:rFonts w:ascii="Arial" w:hAnsi="Arial" w:cs="Arial"/>
          <w:b/>
          <w:bCs/>
          <w:sz w:val="24"/>
          <w:szCs w:val="24"/>
        </w:rPr>
      </w:pPr>
    </w:p>
    <w:p w14:paraId="1596A2EA" w14:textId="77777777" w:rsidR="00523612" w:rsidRPr="001D6598" w:rsidRDefault="00523612" w:rsidP="001174EF">
      <w:pPr>
        <w:pStyle w:val="ListParagraph"/>
        <w:numPr>
          <w:ilvl w:val="0"/>
          <w:numId w:val="46"/>
        </w:numPr>
        <w:spacing w:after="0" w:line="240" w:lineRule="auto"/>
        <w:ind w:left="567" w:hanging="567"/>
        <w:jc w:val="both"/>
        <w:rPr>
          <w:rFonts w:ascii="Arial" w:hAnsi="Arial" w:cs="Arial"/>
          <w:b/>
          <w:bCs/>
          <w:sz w:val="24"/>
          <w:szCs w:val="24"/>
        </w:rPr>
      </w:pPr>
      <w:r>
        <w:rPr>
          <w:rFonts w:ascii="Arial" w:hAnsi="Arial" w:cs="Arial"/>
          <w:b/>
          <w:bCs/>
          <w:sz w:val="24"/>
          <w:szCs w:val="24"/>
        </w:rPr>
        <w:t>appoints Councillor (insert name) as 1</w:t>
      </w:r>
      <w:r w:rsidRPr="001D6598">
        <w:rPr>
          <w:rFonts w:ascii="Arial" w:hAnsi="Arial" w:cs="Arial"/>
          <w:b/>
          <w:bCs/>
          <w:sz w:val="24"/>
          <w:szCs w:val="24"/>
          <w:vertAlign w:val="superscript"/>
        </w:rPr>
        <w:t>st</w:t>
      </w:r>
      <w:r>
        <w:rPr>
          <w:rFonts w:ascii="Arial" w:hAnsi="Arial" w:cs="Arial"/>
          <w:b/>
          <w:bCs/>
          <w:sz w:val="24"/>
          <w:szCs w:val="24"/>
        </w:rPr>
        <w:t xml:space="preserve"> Deputy Delegate and Councillor (insert name) as 2</w:t>
      </w:r>
      <w:r w:rsidRPr="001D6598">
        <w:rPr>
          <w:rFonts w:ascii="Arial" w:hAnsi="Arial" w:cs="Arial"/>
          <w:b/>
          <w:bCs/>
          <w:sz w:val="24"/>
          <w:szCs w:val="24"/>
          <w:vertAlign w:val="superscript"/>
        </w:rPr>
        <w:t>nd</w:t>
      </w:r>
      <w:r>
        <w:rPr>
          <w:rFonts w:ascii="Arial" w:hAnsi="Arial" w:cs="Arial"/>
          <w:b/>
          <w:bCs/>
          <w:sz w:val="24"/>
          <w:szCs w:val="24"/>
        </w:rPr>
        <w:t xml:space="preserve"> Deputy Delegate </w:t>
      </w:r>
      <w:r w:rsidRPr="001D6598">
        <w:rPr>
          <w:rFonts w:ascii="Arial" w:hAnsi="Arial" w:cs="Arial"/>
          <w:b/>
          <w:bCs/>
          <w:sz w:val="24"/>
          <w:szCs w:val="24"/>
        </w:rPr>
        <w:t>to the Central Metropolitan Zone of the Local Government Association for the period ending immediately prior to the next Local Government Elections in 20</w:t>
      </w:r>
      <w:r>
        <w:rPr>
          <w:rFonts w:ascii="Arial" w:hAnsi="Arial" w:cs="Arial"/>
          <w:b/>
          <w:bCs/>
          <w:sz w:val="24"/>
          <w:szCs w:val="24"/>
        </w:rPr>
        <w:t xml:space="preserve">21, and </w:t>
      </w:r>
      <w:r w:rsidRPr="001D6598">
        <w:rPr>
          <w:rFonts w:ascii="Arial" w:hAnsi="Arial" w:cs="Arial"/>
          <w:b/>
          <w:bCs/>
          <w:sz w:val="24"/>
          <w:szCs w:val="24"/>
        </w:rPr>
        <w:t>to vote on behalf of the absent Delegate</w:t>
      </w:r>
      <w:r>
        <w:rPr>
          <w:rFonts w:ascii="Arial" w:hAnsi="Arial" w:cs="Arial"/>
          <w:b/>
          <w:bCs/>
          <w:sz w:val="24"/>
          <w:szCs w:val="24"/>
        </w:rPr>
        <w:t>.</w:t>
      </w:r>
    </w:p>
    <w:p w14:paraId="600E24A6" w14:textId="77777777" w:rsidR="00E1597D" w:rsidRDefault="00E1597D" w:rsidP="00523612">
      <w:pPr>
        <w:jc w:val="right"/>
        <w:rPr>
          <w:rFonts w:ascii="Arial" w:hAnsi="Arial" w:cs="Arial"/>
          <w:b/>
          <w:bCs/>
          <w:szCs w:val="24"/>
        </w:rPr>
      </w:pPr>
    </w:p>
    <w:p w14:paraId="1A95FF88" w14:textId="58FF9544" w:rsidR="00523612" w:rsidRPr="00C00C9F" w:rsidRDefault="00523612" w:rsidP="00523612">
      <w:pPr>
        <w:jc w:val="right"/>
        <w:rPr>
          <w:rFonts w:ascii="Arial" w:hAnsi="Arial" w:cs="Arial"/>
          <w:b/>
          <w:bCs/>
          <w:szCs w:val="24"/>
        </w:rPr>
      </w:pPr>
      <w:r w:rsidRPr="00C00C9F">
        <w:rPr>
          <w:rFonts w:ascii="Arial" w:hAnsi="Arial" w:cs="Arial"/>
          <w:b/>
          <w:bCs/>
          <w:szCs w:val="24"/>
        </w:rPr>
        <w:t>ABSOLUTE MAJORITY VOTE REQUIRED</w:t>
      </w:r>
    </w:p>
    <w:p w14:paraId="0778B916" w14:textId="77777777" w:rsidR="00523612" w:rsidRDefault="00523612" w:rsidP="00523612">
      <w:pPr>
        <w:jc w:val="both"/>
        <w:rPr>
          <w:rFonts w:ascii="Arial" w:hAnsi="Arial" w:cs="Arial"/>
          <w:b/>
          <w:szCs w:val="32"/>
          <w:lang w:val="en-US"/>
        </w:rPr>
      </w:pPr>
    </w:p>
    <w:p w14:paraId="3D6128B4" w14:textId="77777777" w:rsidR="00523612" w:rsidRDefault="00523612" w:rsidP="00523612">
      <w:pPr>
        <w:jc w:val="both"/>
        <w:rPr>
          <w:rFonts w:ascii="Arial" w:hAnsi="Arial" w:cs="Arial"/>
          <w:b/>
          <w:szCs w:val="32"/>
          <w:lang w:val="en-US"/>
        </w:rPr>
      </w:pPr>
    </w:p>
    <w:p w14:paraId="53636592"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Background</w:t>
      </w:r>
    </w:p>
    <w:p w14:paraId="273C6643" w14:textId="77777777" w:rsidR="00523612" w:rsidRDefault="00523612" w:rsidP="00523612">
      <w:pPr>
        <w:jc w:val="both"/>
        <w:rPr>
          <w:rFonts w:ascii="Arial" w:hAnsi="Arial" w:cs="Arial"/>
          <w:szCs w:val="32"/>
          <w:lang w:val="en-US"/>
        </w:rPr>
      </w:pPr>
    </w:p>
    <w:p w14:paraId="532BD21C" w14:textId="77777777" w:rsidR="00523612" w:rsidRDefault="00523612" w:rsidP="00523612">
      <w:pPr>
        <w:jc w:val="both"/>
        <w:rPr>
          <w:rFonts w:ascii="Arial" w:hAnsi="Arial" w:cs="Arial"/>
          <w:szCs w:val="24"/>
        </w:rPr>
      </w:pPr>
      <w:r w:rsidRPr="00C00C9F">
        <w:rPr>
          <w:rFonts w:ascii="Arial" w:hAnsi="Arial" w:cs="Arial"/>
          <w:szCs w:val="24"/>
        </w:rPr>
        <w:t>The relationship between State Council and the Zones within the Western Australian Local Government Association is a critical one in the political representation of Local Government at the State and Federal levels. Zones have an integral role in shaping the political and strategic direction of Local Government as a sphere of government. Not only are Zones responsible for bringing relevant local and regional issues to the State decision making table, they are a key player in developing policy and legislative initiatives for Local Government. Zones have a direct relationship with the State Council of the Association, Policy Teams and Policy Forums and the Secretariat of the Association.</w:t>
      </w:r>
    </w:p>
    <w:p w14:paraId="532857BC" w14:textId="77777777" w:rsidR="00523612" w:rsidRPr="00C00C9F" w:rsidRDefault="00523612" w:rsidP="00523612">
      <w:pPr>
        <w:jc w:val="both"/>
        <w:rPr>
          <w:rFonts w:ascii="Arial" w:hAnsi="Arial" w:cs="Arial"/>
          <w:szCs w:val="24"/>
        </w:rPr>
      </w:pPr>
    </w:p>
    <w:p w14:paraId="4DBA9FC9" w14:textId="77777777" w:rsidR="00523612" w:rsidRDefault="00523612" w:rsidP="00523612">
      <w:pPr>
        <w:jc w:val="both"/>
        <w:rPr>
          <w:rFonts w:ascii="Arial" w:hAnsi="Arial" w:cs="Arial"/>
          <w:szCs w:val="24"/>
        </w:rPr>
      </w:pPr>
      <w:r w:rsidRPr="00C00C9F">
        <w:rPr>
          <w:rFonts w:ascii="Arial" w:hAnsi="Arial" w:cs="Arial"/>
          <w:szCs w:val="24"/>
        </w:rPr>
        <w:t>There are 12 Country Zones and 5 Metropolitan Zones. These include: Avon-Midland Country Zone, Central Country Zone, Central Metropolitan Zone, East Metropolitan Zone, Esperance-Eastern Goldfields Country Zone, Gascoyne Country Zone, Great Eastern Country Zone, Great Southern Country Zone, Kimberley Country Zone, Murchison Country Zone, North Metropolitan Zone, Northern Country Zone, Peel Country Zone, Pilbara Country Zone, South Metropolitan Zone, South East Metropolitan Zone, South West Country Zone.</w:t>
      </w:r>
    </w:p>
    <w:p w14:paraId="0B90CFB8" w14:textId="77777777" w:rsidR="00523612" w:rsidRPr="00C00C9F" w:rsidRDefault="00523612" w:rsidP="00523612">
      <w:pPr>
        <w:jc w:val="both"/>
        <w:rPr>
          <w:rFonts w:ascii="Arial" w:hAnsi="Arial" w:cs="Arial"/>
          <w:szCs w:val="24"/>
        </w:rPr>
      </w:pPr>
    </w:p>
    <w:p w14:paraId="4D7D7652" w14:textId="77777777" w:rsidR="00523612" w:rsidRDefault="00523612" w:rsidP="00523612">
      <w:pPr>
        <w:jc w:val="both"/>
        <w:rPr>
          <w:rFonts w:ascii="Arial" w:hAnsi="Arial" w:cs="Arial"/>
          <w:szCs w:val="24"/>
        </w:rPr>
      </w:pPr>
      <w:r w:rsidRPr="00C00C9F">
        <w:rPr>
          <w:rFonts w:ascii="Arial" w:hAnsi="Arial" w:cs="Arial"/>
          <w:szCs w:val="24"/>
        </w:rPr>
        <w:t>The primary role of Zones are to elect a State Council representative; consider the State Council agenda; and provide direction/feedback to their State Councillor. The role/functions of a Zone may include: developing/advocating positions on regional issues affecting Local Government; progressing regional Local Government initiatives; identifying relevant issues for action by WALGA; networking and sharing information; and contributing to policy development through Policy Teams and Policy Forums.</w:t>
      </w:r>
    </w:p>
    <w:p w14:paraId="613115A2" w14:textId="77777777" w:rsidR="00523612" w:rsidRPr="00C00C9F" w:rsidRDefault="00523612" w:rsidP="00523612">
      <w:pPr>
        <w:jc w:val="both"/>
        <w:rPr>
          <w:rFonts w:ascii="Arial" w:hAnsi="Arial" w:cs="Arial"/>
          <w:szCs w:val="24"/>
        </w:rPr>
      </w:pPr>
    </w:p>
    <w:p w14:paraId="3317CCA2" w14:textId="77777777" w:rsidR="00523612" w:rsidRDefault="00523612" w:rsidP="00523612">
      <w:pPr>
        <w:jc w:val="both"/>
        <w:rPr>
          <w:rFonts w:ascii="Arial" w:hAnsi="Arial" w:cs="Arial"/>
          <w:szCs w:val="24"/>
        </w:rPr>
      </w:pPr>
      <w:r w:rsidRPr="00C00C9F">
        <w:rPr>
          <w:rFonts w:ascii="Arial" w:hAnsi="Arial" w:cs="Arial"/>
          <w:szCs w:val="24"/>
        </w:rPr>
        <w:t>Under the representational framework of the Association, Member Local Governments have the capacity to be directly involved in the development of policy for Local Government. Member Local Government can access the Association through the State Council, Secretariat, Policy Teams and Policy Forums, or alternatively can access the Association through their respective Zones.</w:t>
      </w:r>
    </w:p>
    <w:p w14:paraId="33122218" w14:textId="77777777" w:rsidR="00523612" w:rsidRPr="00C00C9F" w:rsidRDefault="00523612" w:rsidP="00523612">
      <w:pPr>
        <w:jc w:val="both"/>
        <w:rPr>
          <w:rFonts w:ascii="Arial" w:hAnsi="Arial" w:cs="Arial"/>
          <w:szCs w:val="24"/>
        </w:rPr>
      </w:pPr>
    </w:p>
    <w:p w14:paraId="59B2B1E2" w14:textId="77777777" w:rsidR="00523612" w:rsidRDefault="00523612" w:rsidP="00523612">
      <w:pPr>
        <w:jc w:val="both"/>
        <w:rPr>
          <w:rFonts w:ascii="Arial" w:hAnsi="Arial" w:cs="Arial"/>
          <w:szCs w:val="24"/>
        </w:rPr>
      </w:pPr>
      <w:r w:rsidRPr="00C00C9F">
        <w:rPr>
          <w:rFonts w:ascii="Arial" w:hAnsi="Arial" w:cs="Arial"/>
          <w:szCs w:val="24"/>
        </w:rPr>
        <w:t xml:space="preserve">Zones provide critical input into the business which is considered by State Council. </w:t>
      </w:r>
    </w:p>
    <w:p w14:paraId="375F09A9" w14:textId="77777777" w:rsidR="00523612" w:rsidRDefault="00523612" w:rsidP="00523612">
      <w:pPr>
        <w:rPr>
          <w:rFonts w:ascii="Arial" w:hAnsi="Arial" w:cs="Arial"/>
          <w:szCs w:val="24"/>
        </w:rPr>
      </w:pPr>
    </w:p>
    <w:p w14:paraId="54027B13" w14:textId="77777777" w:rsidR="00523612" w:rsidRDefault="00523612" w:rsidP="00523612">
      <w:pPr>
        <w:rPr>
          <w:rFonts w:ascii="Arial" w:hAnsi="Arial" w:cs="Arial"/>
          <w:szCs w:val="24"/>
        </w:rPr>
      </w:pPr>
      <w:r w:rsidRPr="00C00C9F">
        <w:rPr>
          <w:rFonts w:ascii="Arial" w:hAnsi="Arial" w:cs="Arial"/>
          <w:szCs w:val="24"/>
        </w:rPr>
        <w:t>This input occurs in two ways:</w:t>
      </w:r>
    </w:p>
    <w:p w14:paraId="7E386A34" w14:textId="77777777" w:rsidR="00523612" w:rsidRPr="00C00C9F" w:rsidRDefault="00523612" w:rsidP="00523612">
      <w:pPr>
        <w:rPr>
          <w:rFonts w:ascii="Arial" w:hAnsi="Arial" w:cs="Arial"/>
          <w:szCs w:val="24"/>
        </w:rPr>
      </w:pPr>
    </w:p>
    <w:p w14:paraId="554F5915" w14:textId="77777777" w:rsidR="00523612" w:rsidRPr="00C00C9F" w:rsidRDefault="00523612" w:rsidP="001174EF">
      <w:pPr>
        <w:pStyle w:val="ListParagraph"/>
        <w:numPr>
          <w:ilvl w:val="0"/>
          <w:numId w:val="47"/>
        </w:numPr>
        <w:spacing w:after="0" w:line="259" w:lineRule="auto"/>
        <w:ind w:left="567" w:hanging="567"/>
        <w:rPr>
          <w:rFonts w:ascii="Arial" w:hAnsi="Arial" w:cs="Arial"/>
          <w:sz w:val="24"/>
          <w:szCs w:val="24"/>
        </w:rPr>
      </w:pPr>
      <w:r w:rsidRPr="00C00C9F">
        <w:rPr>
          <w:rFonts w:ascii="Arial" w:hAnsi="Arial" w:cs="Arial"/>
          <w:sz w:val="24"/>
          <w:szCs w:val="24"/>
        </w:rPr>
        <w:t>Passing resolutions on items contained on the State Council agenda, which are then included in a “Summary Resolution Document” and distributed to all State Councillors; and</w:t>
      </w:r>
    </w:p>
    <w:p w14:paraId="60194EC6" w14:textId="77777777" w:rsidR="00523612" w:rsidRDefault="00523612" w:rsidP="001174EF">
      <w:pPr>
        <w:pStyle w:val="ListParagraph"/>
        <w:numPr>
          <w:ilvl w:val="0"/>
          <w:numId w:val="47"/>
        </w:numPr>
        <w:spacing w:after="0" w:line="259" w:lineRule="auto"/>
        <w:ind w:left="567" w:hanging="567"/>
        <w:rPr>
          <w:rFonts w:ascii="Arial" w:hAnsi="Arial" w:cs="Arial"/>
          <w:sz w:val="24"/>
          <w:szCs w:val="24"/>
        </w:rPr>
      </w:pPr>
      <w:r w:rsidRPr="00C00C9F">
        <w:rPr>
          <w:rFonts w:ascii="Arial" w:hAnsi="Arial" w:cs="Arial"/>
          <w:sz w:val="24"/>
          <w:szCs w:val="24"/>
        </w:rPr>
        <w:t>Generating new agenda items for consideration by State Council. Resolutions on the State Council Agenda.</w:t>
      </w:r>
    </w:p>
    <w:p w14:paraId="45EFDB18" w14:textId="77777777" w:rsidR="00523612" w:rsidRPr="00C00C9F" w:rsidRDefault="00523612" w:rsidP="00523612">
      <w:pPr>
        <w:pStyle w:val="ListParagraph"/>
        <w:ind w:left="567"/>
        <w:rPr>
          <w:rFonts w:ascii="Arial" w:hAnsi="Arial" w:cs="Arial"/>
          <w:sz w:val="24"/>
          <w:szCs w:val="24"/>
        </w:rPr>
      </w:pPr>
    </w:p>
    <w:p w14:paraId="1DB50768" w14:textId="77777777" w:rsidR="00523612" w:rsidRDefault="00523612" w:rsidP="00523612">
      <w:pPr>
        <w:jc w:val="both"/>
        <w:rPr>
          <w:rFonts w:ascii="Arial" w:hAnsi="Arial" w:cs="Arial"/>
          <w:szCs w:val="24"/>
        </w:rPr>
      </w:pPr>
      <w:r w:rsidRPr="00C00C9F">
        <w:rPr>
          <w:rFonts w:ascii="Arial" w:hAnsi="Arial" w:cs="Arial"/>
          <w:szCs w:val="24"/>
        </w:rPr>
        <w:t>Prior to State Council meetings, Zones are required to meet to consider the items contained on the agenda. For Zones to have an input into the decision making of State Council on a particular item, it must pass an advisory resolution. This resolution will either: support the recommendation contained within the agenda item, oppose the recommendation or propose an amendment to the recommendation.</w:t>
      </w:r>
    </w:p>
    <w:p w14:paraId="44E9D289" w14:textId="77777777" w:rsidR="00523612" w:rsidRPr="00C00C9F" w:rsidRDefault="00523612" w:rsidP="00523612">
      <w:pPr>
        <w:jc w:val="both"/>
        <w:rPr>
          <w:rFonts w:ascii="Arial" w:hAnsi="Arial" w:cs="Arial"/>
          <w:szCs w:val="24"/>
        </w:rPr>
      </w:pPr>
    </w:p>
    <w:p w14:paraId="593E9C9F" w14:textId="77777777" w:rsidR="00523612" w:rsidRDefault="00523612" w:rsidP="00523612">
      <w:pPr>
        <w:jc w:val="both"/>
        <w:rPr>
          <w:rFonts w:ascii="Arial" w:hAnsi="Arial" w:cs="Arial"/>
          <w:szCs w:val="24"/>
        </w:rPr>
      </w:pPr>
      <w:r w:rsidRPr="00C00C9F">
        <w:rPr>
          <w:rFonts w:ascii="Arial" w:hAnsi="Arial" w:cs="Arial"/>
          <w:szCs w:val="24"/>
        </w:rPr>
        <w:t>Advisory resolutions from Zones are an important component of the State Council decision making process.</w:t>
      </w:r>
    </w:p>
    <w:p w14:paraId="520B6B35" w14:textId="77777777" w:rsidR="00523612" w:rsidRPr="00C00C9F" w:rsidRDefault="00523612" w:rsidP="00523612">
      <w:pPr>
        <w:jc w:val="both"/>
        <w:rPr>
          <w:rFonts w:ascii="Arial" w:hAnsi="Arial" w:cs="Arial"/>
          <w:szCs w:val="24"/>
        </w:rPr>
      </w:pPr>
    </w:p>
    <w:p w14:paraId="1B1CBC3A" w14:textId="77777777" w:rsidR="00523612" w:rsidRDefault="00523612" w:rsidP="00523612">
      <w:pPr>
        <w:jc w:val="both"/>
        <w:rPr>
          <w:rFonts w:ascii="Arial" w:hAnsi="Arial" w:cs="Arial"/>
          <w:szCs w:val="24"/>
        </w:rPr>
      </w:pPr>
      <w:r w:rsidRPr="00C00C9F">
        <w:rPr>
          <w:rFonts w:ascii="Arial" w:hAnsi="Arial" w:cs="Arial"/>
          <w:szCs w:val="24"/>
        </w:rPr>
        <w:t>The outputs from Zones are a significant component of the political advocacy activities of the Association. Zones are the key bodies within their regional areas for developing policy which has local and regional significance to Local Government. They will also often identify important issues which are relevant to all other Local Governments and should be put on the state agenda. Zones resolutions can be referred to the Association for a number of actions. These include: Inclusion as a business item on the next State Council agenda; Referral to a relevant Policy Team for consideration; and Referral to the Secretariat for action.</w:t>
      </w:r>
    </w:p>
    <w:p w14:paraId="386DCD18" w14:textId="77777777" w:rsidR="00523612" w:rsidRPr="00C00C9F" w:rsidRDefault="00523612" w:rsidP="00523612">
      <w:pPr>
        <w:jc w:val="both"/>
        <w:rPr>
          <w:rFonts w:ascii="Arial" w:hAnsi="Arial" w:cs="Arial"/>
          <w:szCs w:val="24"/>
        </w:rPr>
      </w:pPr>
    </w:p>
    <w:p w14:paraId="6761EB42" w14:textId="77777777" w:rsidR="00523612" w:rsidRDefault="00523612" w:rsidP="00523612">
      <w:pPr>
        <w:jc w:val="both"/>
        <w:rPr>
          <w:rFonts w:ascii="Arial" w:hAnsi="Arial" w:cs="Arial"/>
          <w:szCs w:val="24"/>
        </w:rPr>
      </w:pPr>
      <w:r w:rsidRPr="00C00C9F">
        <w:rPr>
          <w:rFonts w:ascii="Arial" w:hAnsi="Arial" w:cs="Arial"/>
          <w:szCs w:val="24"/>
        </w:rPr>
        <w:t>Both individual Member Local Governments and Zones can request that a matter be referred to State Council for consideration. Matters to be submitted to State Council should generally have state-wide relevance to Local Governme</w:t>
      </w:r>
      <w:r>
        <w:rPr>
          <w:rFonts w:ascii="Arial" w:hAnsi="Arial" w:cs="Arial"/>
          <w:szCs w:val="24"/>
        </w:rPr>
        <w:t>nt</w:t>
      </w:r>
      <w:r w:rsidRPr="00C00C9F">
        <w:rPr>
          <w:rFonts w:ascii="Arial" w:hAnsi="Arial" w:cs="Arial"/>
          <w:szCs w:val="24"/>
        </w:rPr>
        <w:t xml:space="preserve"> or be relevant to a significant majority of Local Governments.</w:t>
      </w:r>
    </w:p>
    <w:p w14:paraId="328B1F24" w14:textId="77777777" w:rsidR="00523612" w:rsidRPr="00C00C9F" w:rsidRDefault="00523612" w:rsidP="00523612">
      <w:pPr>
        <w:jc w:val="both"/>
        <w:rPr>
          <w:rFonts w:ascii="Arial" w:hAnsi="Arial" w:cs="Arial"/>
          <w:szCs w:val="24"/>
        </w:rPr>
      </w:pPr>
    </w:p>
    <w:p w14:paraId="1E366B97" w14:textId="77777777" w:rsidR="00523612" w:rsidRDefault="00523612" w:rsidP="00523612">
      <w:pPr>
        <w:jc w:val="both"/>
        <w:rPr>
          <w:rFonts w:ascii="Arial" w:hAnsi="Arial" w:cs="Arial"/>
          <w:szCs w:val="24"/>
        </w:rPr>
      </w:pPr>
      <w:r w:rsidRPr="00C00C9F">
        <w:rPr>
          <w:rFonts w:ascii="Arial" w:hAnsi="Arial" w:cs="Arial"/>
          <w:szCs w:val="24"/>
        </w:rPr>
        <w:t>Where a matter is referred from a Member Local Government or Zone to State Council, it will normally be listed for consideration at the next meeting of State Council. The Secretariat will undertake all necessary research on the issue, prepare a report and make a recommendation. Recommendations may be in favour or opposed to the issue or may propose that the matter be referred to a Policy Team or Policy Forum for more detailed research and consideration. The item will then be listed in the State Council agenda and distributed to all Local Governments for consideration at Zone meetings.</w:t>
      </w:r>
    </w:p>
    <w:p w14:paraId="28CA4C95" w14:textId="77777777" w:rsidR="00523612" w:rsidRPr="00C00C9F" w:rsidRDefault="00523612" w:rsidP="00523612">
      <w:pPr>
        <w:jc w:val="both"/>
        <w:rPr>
          <w:rFonts w:ascii="Arial" w:hAnsi="Arial" w:cs="Arial"/>
          <w:szCs w:val="24"/>
        </w:rPr>
      </w:pPr>
    </w:p>
    <w:p w14:paraId="73E8C9F7" w14:textId="77777777" w:rsidR="00523612" w:rsidRDefault="00523612" w:rsidP="00523612">
      <w:pPr>
        <w:jc w:val="both"/>
        <w:rPr>
          <w:rFonts w:ascii="Arial" w:hAnsi="Arial" w:cs="Arial"/>
          <w:szCs w:val="24"/>
        </w:rPr>
      </w:pPr>
      <w:r w:rsidRPr="00C00C9F">
        <w:rPr>
          <w:rFonts w:ascii="Arial" w:hAnsi="Arial" w:cs="Arial"/>
          <w:szCs w:val="24"/>
        </w:rPr>
        <w:t>Advisory resolutions arising from Zones will be included in the deliberations undertaken by State Council on the issue prior to an Association resolution. Where State Council resolves to support a position on an issue put forward by a Member Local Government or Zone, this becomes the official position of the Association and will be</w:t>
      </w:r>
      <w:r>
        <w:rPr>
          <w:rFonts w:ascii="Arial" w:hAnsi="Arial" w:cs="Arial"/>
          <w:szCs w:val="24"/>
        </w:rPr>
        <w:t xml:space="preserve"> </w:t>
      </w:r>
      <w:r w:rsidRPr="00C00C9F">
        <w:rPr>
          <w:rFonts w:ascii="Arial" w:hAnsi="Arial" w:cs="Arial"/>
          <w:szCs w:val="24"/>
        </w:rPr>
        <w:t>progressed in accordance with advocacy or representational processes.</w:t>
      </w:r>
    </w:p>
    <w:p w14:paraId="449900C4" w14:textId="77777777" w:rsidR="00523612" w:rsidRPr="00C00C9F" w:rsidRDefault="00523612" w:rsidP="00523612">
      <w:pPr>
        <w:jc w:val="both"/>
        <w:rPr>
          <w:rFonts w:ascii="Arial" w:hAnsi="Arial" w:cs="Arial"/>
          <w:szCs w:val="24"/>
        </w:rPr>
      </w:pPr>
    </w:p>
    <w:p w14:paraId="3CBF38BE" w14:textId="77777777" w:rsidR="00523612" w:rsidRDefault="00523612" w:rsidP="00523612">
      <w:pPr>
        <w:jc w:val="both"/>
        <w:rPr>
          <w:rFonts w:ascii="Arial" w:hAnsi="Arial" w:cs="Arial"/>
          <w:szCs w:val="24"/>
        </w:rPr>
      </w:pPr>
      <w:r w:rsidRPr="00C00C9F">
        <w:rPr>
          <w:rFonts w:ascii="Arial" w:hAnsi="Arial" w:cs="Arial"/>
          <w:szCs w:val="24"/>
        </w:rPr>
        <w:t>In the event that a Zone identifies an issue which requires urgent consideration by State Council, the State Council agenda has been structured to allow individual State Councillors to raise these issues from the floor of the meeting. An „emerging issues‟ section has been incorporated at the beginning of each meeting which permits urgent business or emerging issues to be discussed prior to the commencement of the formal agenda. This allows all State Councillors to be informed of significant matters which are emerging and may have a direct impact on Local Government. Generally, motions are not forthcoming from the emerging issues discussion unless the matter is deemed significant enough to warrant immediate action and State Council considers itself sufficiently informed to resolve on a course of action.</w:t>
      </w:r>
    </w:p>
    <w:p w14:paraId="0EF0AD30" w14:textId="77777777" w:rsidR="00523612" w:rsidRPr="00C00C9F" w:rsidRDefault="00523612" w:rsidP="00523612">
      <w:pPr>
        <w:jc w:val="both"/>
        <w:rPr>
          <w:rFonts w:ascii="Arial" w:hAnsi="Arial" w:cs="Arial"/>
          <w:szCs w:val="24"/>
        </w:rPr>
      </w:pPr>
    </w:p>
    <w:p w14:paraId="4230CDF3" w14:textId="77777777" w:rsidR="00523612" w:rsidRDefault="00523612" w:rsidP="00523612">
      <w:pPr>
        <w:jc w:val="both"/>
        <w:rPr>
          <w:rFonts w:ascii="Arial" w:hAnsi="Arial" w:cs="Arial"/>
          <w:szCs w:val="24"/>
        </w:rPr>
      </w:pPr>
      <w:r w:rsidRPr="00C00C9F">
        <w:rPr>
          <w:rFonts w:ascii="Arial" w:hAnsi="Arial" w:cs="Arial"/>
          <w:szCs w:val="24"/>
        </w:rPr>
        <w:t>The WA Local Government Association is committed to supporting the country and metropolitan Zones in achieving their regional and state objectives. A recent policy adopted by the Association seeks to ensure that senior Secretariat officers are in attendance at all Zone meetings (where possible), whether these are convened on an in-person basis, or via teleconference or videoconference.</w:t>
      </w:r>
    </w:p>
    <w:p w14:paraId="6559B001" w14:textId="77777777" w:rsidR="00523612" w:rsidRPr="00C00C9F" w:rsidRDefault="00523612" w:rsidP="00523612">
      <w:pPr>
        <w:jc w:val="both"/>
        <w:rPr>
          <w:rFonts w:ascii="Arial" w:hAnsi="Arial" w:cs="Arial"/>
          <w:szCs w:val="24"/>
        </w:rPr>
      </w:pPr>
    </w:p>
    <w:p w14:paraId="3CC1F034" w14:textId="77777777" w:rsidR="00523612" w:rsidRPr="00381EB0" w:rsidRDefault="00523612" w:rsidP="00523612">
      <w:pPr>
        <w:jc w:val="both"/>
        <w:rPr>
          <w:rFonts w:ascii="Arial" w:hAnsi="Arial" w:cs="Arial"/>
          <w:szCs w:val="24"/>
        </w:rPr>
      </w:pPr>
      <w:r w:rsidRPr="00C00C9F">
        <w:rPr>
          <w:rFonts w:ascii="Arial" w:hAnsi="Arial" w:cs="Arial"/>
          <w:szCs w:val="24"/>
        </w:rPr>
        <w:t>In addition, there is a specific officer who has been appointed to act as a conduit between Zones and the Association. The Liaison Officer is the point-of-contact for Zone Secretaries and is responsible for progressing the resolutions arising from each Zone within the Association and State Council. This includes directing issues to the relevant business area of the Association, tracking and reporting to the Zone on actions being taken, and ensuring that all matters are appropriately handled and completed within agreed timeframes.</w:t>
      </w:r>
    </w:p>
    <w:p w14:paraId="7728CC8F" w14:textId="77777777" w:rsidR="00523612" w:rsidRPr="00AD73CC" w:rsidRDefault="00523612" w:rsidP="00523612">
      <w:pPr>
        <w:jc w:val="both"/>
        <w:rPr>
          <w:rFonts w:ascii="Arial" w:hAnsi="Arial" w:cs="Arial"/>
          <w:szCs w:val="32"/>
          <w:lang w:val="en-US"/>
        </w:rPr>
      </w:pPr>
    </w:p>
    <w:p w14:paraId="733C89B3" w14:textId="77777777" w:rsidR="00523612" w:rsidRPr="00AD73CC" w:rsidRDefault="00523612" w:rsidP="00523612">
      <w:pPr>
        <w:jc w:val="both"/>
        <w:rPr>
          <w:rFonts w:ascii="Arial" w:hAnsi="Arial" w:cs="Arial"/>
          <w:b/>
          <w:szCs w:val="32"/>
          <w:lang w:val="en-US"/>
        </w:rPr>
      </w:pPr>
      <w:r w:rsidRPr="00AD73CC">
        <w:rPr>
          <w:rFonts w:ascii="Arial" w:hAnsi="Arial" w:cs="Arial"/>
          <w:b/>
          <w:szCs w:val="32"/>
          <w:lang w:val="en-US"/>
        </w:rPr>
        <w:t>Key Relevant Previous Council Decisions:</w:t>
      </w:r>
    </w:p>
    <w:p w14:paraId="747B8CB0" w14:textId="77777777" w:rsidR="00523612" w:rsidRPr="00AD73CC" w:rsidRDefault="00523612" w:rsidP="00523612">
      <w:pPr>
        <w:jc w:val="both"/>
        <w:rPr>
          <w:rFonts w:ascii="Arial" w:hAnsi="Arial" w:cs="Arial"/>
          <w:szCs w:val="32"/>
          <w:lang w:val="en-US"/>
        </w:rPr>
      </w:pPr>
    </w:p>
    <w:p w14:paraId="42D13519" w14:textId="77777777" w:rsidR="00523612" w:rsidRDefault="00523612" w:rsidP="00523612">
      <w:pPr>
        <w:jc w:val="both"/>
        <w:rPr>
          <w:rFonts w:ascii="Arial" w:hAnsi="Arial" w:cs="Arial"/>
          <w:szCs w:val="32"/>
          <w:lang w:val="en-US"/>
        </w:rPr>
      </w:pPr>
      <w:r>
        <w:rPr>
          <w:rFonts w:ascii="Arial" w:hAnsi="Arial" w:cs="Arial"/>
          <w:szCs w:val="32"/>
          <w:lang w:val="en-US"/>
        </w:rPr>
        <w:t>Nil.</w:t>
      </w:r>
    </w:p>
    <w:p w14:paraId="4C6CDB86" w14:textId="77777777" w:rsidR="00140664" w:rsidRDefault="00140664" w:rsidP="00523612">
      <w:pPr>
        <w:jc w:val="both"/>
        <w:rPr>
          <w:rFonts w:ascii="Arial" w:hAnsi="Arial" w:cs="Arial"/>
          <w:szCs w:val="32"/>
          <w:lang w:val="en-US"/>
        </w:rPr>
      </w:pPr>
    </w:p>
    <w:p w14:paraId="1DC026EC" w14:textId="77777777" w:rsidR="00140664" w:rsidRDefault="00140664" w:rsidP="00523612">
      <w:pPr>
        <w:jc w:val="both"/>
        <w:rPr>
          <w:rFonts w:ascii="Arial" w:hAnsi="Arial" w:cs="Arial"/>
          <w:szCs w:val="32"/>
          <w:lang w:val="en-US"/>
        </w:rPr>
      </w:pPr>
    </w:p>
    <w:p w14:paraId="6EEECEFB"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Consultation</w:t>
      </w:r>
    </w:p>
    <w:p w14:paraId="5A875749" w14:textId="77777777" w:rsidR="00523612" w:rsidRPr="00AD73CC" w:rsidRDefault="00523612" w:rsidP="00523612">
      <w:pPr>
        <w:jc w:val="both"/>
        <w:rPr>
          <w:rFonts w:ascii="Arial" w:hAnsi="Arial" w:cs="Arial"/>
          <w:b/>
          <w:szCs w:val="32"/>
          <w:lang w:val="en-US"/>
        </w:rPr>
      </w:pPr>
    </w:p>
    <w:p w14:paraId="152C7F23" w14:textId="77777777" w:rsidR="00523612" w:rsidRPr="00A01EFF" w:rsidRDefault="00523612" w:rsidP="00523612">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Check1"/>
            <w:enabled/>
            <w:calcOnExit w:val="0"/>
            <w:checkBox>
              <w:sizeAuto/>
              <w:default w:val="0"/>
            </w:checkBox>
          </w:ffData>
        </w:fldChar>
      </w:r>
      <w:bookmarkStart w:id="68" w:name="Check1"/>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rPr>
        <w:fldChar w:fldCharType="end"/>
      </w:r>
      <w:bookmarkEnd w:id="68"/>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lang w:val="en-US"/>
        </w:rPr>
        <w:fldChar w:fldCharType="end"/>
      </w:r>
    </w:p>
    <w:p w14:paraId="67161F9B" w14:textId="77777777" w:rsidR="00523612" w:rsidRPr="00AD73CC" w:rsidRDefault="00523612" w:rsidP="00523612">
      <w:pPr>
        <w:jc w:val="both"/>
        <w:rPr>
          <w:rFonts w:ascii="Arial" w:hAnsi="Arial" w:cs="Arial"/>
          <w:szCs w:val="32"/>
          <w:lang w:val="en-US"/>
        </w:rPr>
      </w:pPr>
      <w:r w:rsidRPr="00A01EFF">
        <w:rPr>
          <w:rFonts w:ascii="Arial" w:hAnsi="Arial" w:cs="Arial"/>
          <w:szCs w:val="32"/>
          <w:lang w:val="en-US"/>
        </w:rPr>
        <w:t xml:space="preserve">Required by City of Nedlands policy: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lang w:val="en-US"/>
        </w:rPr>
        <w:fldChar w:fldCharType="end"/>
      </w:r>
    </w:p>
    <w:p w14:paraId="56C7587F" w14:textId="77777777" w:rsidR="00523612" w:rsidRPr="00AD73CC" w:rsidRDefault="00523612" w:rsidP="00523612">
      <w:pPr>
        <w:jc w:val="both"/>
        <w:rPr>
          <w:rFonts w:ascii="Arial" w:hAnsi="Arial" w:cs="Arial"/>
          <w:szCs w:val="32"/>
          <w:lang w:val="en-US"/>
        </w:rPr>
      </w:pPr>
    </w:p>
    <w:p w14:paraId="389ADC26"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Legislation / Policy</w:t>
      </w:r>
    </w:p>
    <w:p w14:paraId="27FC79BE" w14:textId="77777777" w:rsidR="00523612" w:rsidRPr="00AD73CC" w:rsidRDefault="00523612" w:rsidP="00523612">
      <w:pPr>
        <w:jc w:val="both"/>
        <w:rPr>
          <w:rFonts w:ascii="Arial" w:hAnsi="Arial" w:cs="Arial"/>
          <w:b/>
          <w:szCs w:val="32"/>
          <w:lang w:val="en-US"/>
        </w:rPr>
      </w:pPr>
    </w:p>
    <w:p w14:paraId="1BD742FF" w14:textId="77777777" w:rsidR="00523612" w:rsidRDefault="00523612" w:rsidP="00523612">
      <w:pPr>
        <w:jc w:val="both"/>
        <w:rPr>
          <w:rFonts w:ascii="Arial" w:hAnsi="Arial" w:cs="Arial"/>
          <w:szCs w:val="32"/>
          <w:lang w:val="en-US"/>
        </w:rPr>
      </w:pPr>
      <w:r>
        <w:rPr>
          <w:rFonts w:ascii="Arial" w:hAnsi="Arial" w:cs="Arial"/>
          <w:szCs w:val="32"/>
          <w:lang w:val="en-US"/>
        </w:rPr>
        <w:t>WALGA Central Metropolitan Zone Standing Orders</w:t>
      </w:r>
    </w:p>
    <w:p w14:paraId="2C31E35D" w14:textId="77777777" w:rsidR="00523612" w:rsidRDefault="00523612" w:rsidP="00523612">
      <w:pPr>
        <w:jc w:val="both"/>
        <w:rPr>
          <w:rFonts w:ascii="Arial" w:hAnsi="Arial" w:cs="Arial"/>
          <w:szCs w:val="32"/>
          <w:lang w:val="en-US"/>
        </w:rPr>
      </w:pPr>
    </w:p>
    <w:p w14:paraId="10EC3F81" w14:textId="77777777" w:rsidR="00523612" w:rsidRDefault="00523612" w:rsidP="00523612">
      <w:pPr>
        <w:jc w:val="both"/>
        <w:rPr>
          <w:rFonts w:ascii="Arial" w:hAnsi="Arial" w:cs="Arial"/>
          <w:szCs w:val="32"/>
          <w:lang w:val="en-US"/>
        </w:rPr>
      </w:pPr>
    </w:p>
    <w:p w14:paraId="524CEDBC"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C493623" w14:textId="77777777" w:rsidR="00523612" w:rsidRPr="00AD73CC" w:rsidRDefault="00523612" w:rsidP="00523612">
      <w:pPr>
        <w:jc w:val="both"/>
        <w:rPr>
          <w:rFonts w:ascii="Arial" w:hAnsi="Arial" w:cs="Arial"/>
          <w:b/>
          <w:szCs w:val="32"/>
          <w:lang w:val="en-US"/>
        </w:rPr>
      </w:pPr>
    </w:p>
    <w:p w14:paraId="4FAECBAF" w14:textId="47D9B270" w:rsidR="00523612" w:rsidRPr="00A01EFF" w:rsidRDefault="00523612" w:rsidP="00523612">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sidR="00140664" w:rsidRPr="00A01EFF">
        <w:rPr>
          <w:rFonts w:ascii="Arial" w:hAnsi="Arial" w:cs="Arial"/>
          <w:szCs w:val="32"/>
          <w:lang w:val="en-US"/>
        </w:rPr>
        <w:t xml:space="preserve">Yes </w:t>
      </w:r>
      <w:r w:rsidR="00140664" w:rsidRPr="00A01EFF">
        <w:rPr>
          <w:rFonts w:ascii="Arial" w:hAnsi="Arial" w:cs="Arial"/>
          <w:szCs w:val="32"/>
          <w:lang w:val="en-US"/>
        </w:rPr>
        <w:fldChar w:fldCharType="begin">
          <w:ffData>
            <w:name w:val="Check1"/>
            <w:enabled/>
            <w:calcOnExit w:val="0"/>
            <w:checkBox>
              <w:sizeAuto/>
              <w:default w:val="0"/>
            </w:checkBox>
          </w:ffData>
        </w:fldChar>
      </w:r>
      <w:r w:rsidR="00140664"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00140664" w:rsidRPr="00A01EFF">
        <w:rPr>
          <w:rFonts w:ascii="Arial" w:hAnsi="Arial" w:cs="Arial"/>
          <w:szCs w:val="32"/>
        </w:rPr>
        <w:fldChar w:fldCharType="end"/>
      </w:r>
      <w:r w:rsidRPr="00A01EFF">
        <w:rPr>
          <w:rFonts w:ascii="Arial" w:hAnsi="Arial" w:cs="Arial"/>
          <w:szCs w:val="32"/>
          <w:lang w:val="en-US"/>
        </w:rPr>
        <w:tab/>
      </w:r>
      <w:r w:rsidR="00140664" w:rsidRPr="00A01EFF">
        <w:rPr>
          <w:rFonts w:ascii="Arial" w:hAnsi="Arial" w:cs="Arial"/>
          <w:szCs w:val="32"/>
          <w:lang w:val="en-US"/>
        </w:rPr>
        <w:t xml:space="preserve">No </w:t>
      </w:r>
      <w:r w:rsidR="00140664" w:rsidRPr="00A01EFF">
        <w:rPr>
          <w:rFonts w:ascii="Arial" w:hAnsi="Arial" w:cs="Arial"/>
          <w:szCs w:val="32"/>
          <w:lang w:val="en-US"/>
        </w:rPr>
        <w:fldChar w:fldCharType="begin">
          <w:ffData>
            <w:name w:val=""/>
            <w:enabled/>
            <w:calcOnExit w:val="0"/>
            <w:checkBox>
              <w:sizeAuto/>
              <w:default w:val="1"/>
            </w:checkBox>
          </w:ffData>
        </w:fldChar>
      </w:r>
      <w:r w:rsidR="00140664"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00140664" w:rsidRPr="00A01EFF">
        <w:rPr>
          <w:rFonts w:ascii="Arial" w:hAnsi="Arial" w:cs="Arial"/>
          <w:szCs w:val="32"/>
          <w:lang w:val="en-US"/>
        </w:rPr>
        <w:fldChar w:fldCharType="end"/>
      </w:r>
    </w:p>
    <w:p w14:paraId="7FC8D2DC" w14:textId="77777777" w:rsidR="00523612" w:rsidRPr="00AD73CC" w:rsidRDefault="00523612" w:rsidP="00523612">
      <w:pPr>
        <w:jc w:val="both"/>
        <w:rPr>
          <w:rFonts w:ascii="Arial" w:hAnsi="Arial" w:cs="Arial"/>
          <w:szCs w:val="32"/>
          <w:lang w:val="en-US"/>
        </w:rPr>
      </w:pPr>
      <w:r w:rsidRPr="00A01EFF">
        <w:rPr>
          <w:rFonts w:ascii="Arial" w:hAnsi="Arial" w:cs="Arial"/>
          <w:szCs w:val="32"/>
          <w:lang w:val="en-US"/>
        </w:rPr>
        <w:t xml:space="preserve">Requires further budget consideration: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lang w:val="en-US"/>
        </w:rPr>
        <w:fldChar w:fldCharType="end"/>
      </w:r>
    </w:p>
    <w:p w14:paraId="564E3D67" w14:textId="77777777" w:rsidR="00523612" w:rsidRPr="00AD73CC" w:rsidRDefault="00523612" w:rsidP="00523612">
      <w:pPr>
        <w:jc w:val="both"/>
        <w:rPr>
          <w:rFonts w:ascii="Arial" w:hAnsi="Arial" w:cs="Arial"/>
          <w:szCs w:val="32"/>
          <w:lang w:val="en-US"/>
        </w:rPr>
      </w:pPr>
    </w:p>
    <w:p w14:paraId="12967F73" w14:textId="77777777" w:rsidR="00523612" w:rsidRPr="00AD73CC" w:rsidRDefault="00523612" w:rsidP="00523612">
      <w:pPr>
        <w:jc w:val="both"/>
        <w:rPr>
          <w:rFonts w:ascii="Arial" w:hAnsi="Arial" w:cs="Arial"/>
          <w:szCs w:val="32"/>
          <w:lang w:val="en-US"/>
        </w:rPr>
      </w:pPr>
    </w:p>
    <w:p w14:paraId="32A408E3"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Risk Management</w:t>
      </w:r>
    </w:p>
    <w:p w14:paraId="59F5C973" w14:textId="77777777" w:rsidR="00523612" w:rsidRPr="00AD73CC" w:rsidRDefault="00523612" w:rsidP="00523612">
      <w:pPr>
        <w:jc w:val="both"/>
        <w:rPr>
          <w:rFonts w:ascii="Arial" w:hAnsi="Arial" w:cs="Arial"/>
          <w:b/>
          <w:szCs w:val="32"/>
          <w:lang w:val="en-US"/>
        </w:rPr>
      </w:pPr>
    </w:p>
    <w:p w14:paraId="453E2A93" w14:textId="77777777" w:rsidR="00523612" w:rsidRPr="00AD73CC" w:rsidRDefault="00523612" w:rsidP="00523612">
      <w:pPr>
        <w:jc w:val="both"/>
        <w:rPr>
          <w:rFonts w:ascii="Arial" w:hAnsi="Arial" w:cs="Arial"/>
          <w:szCs w:val="32"/>
          <w:lang w:val="en-US"/>
        </w:rPr>
      </w:pPr>
      <w:r>
        <w:rPr>
          <w:rFonts w:ascii="Arial" w:hAnsi="Arial" w:cs="Arial"/>
          <w:szCs w:val="24"/>
          <w:lang w:val="en-US"/>
        </w:rPr>
        <w:t>Nil.</w:t>
      </w:r>
    </w:p>
    <w:p w14:paraId="7CF43585" w14:textId="77777777" w:rsidR="00523612" w:rsidRDefault="00523612" w:rsidP="00523612">
      <w:pPr>
        <w:jc w:val="both"/>
        <w:rPr>
          <w:rFonts w:ascii="Arial" w:hAnsi="Arial" w:cs="Arial"/>
          <w:b/>
          <w:szCs w:val="32"/>
          <w:lang w:val="en-US"/>
        </w:rPr>
      </w:pPr>
    </w:p>
    <w:p w14:paraId="3FB633A4"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Discussion</w:t>
      </w:r>
    </w:p>
    <w:p w14:paraId="4BE7EC06" w14:textId="77777777" w:rsidR="00523612" w:rsidRPr="00AD73CC" w:rsidRDefault="00523612" w:rsidP="00523612">
      <w:pPr>
        <w:jc w:val="both"/>
        <w:rPr>
          <w:rFonts w:ascii="Arial" w:hAnsi="Arial" w:cs="Arial"/>
          <w:szCs w:val="32"/>
          <w:lang w:val="en-US"/>
        </w:rPr>
      </w:pPr>
    </w:p>
    <w:p w14:paraId="1B568D08" w14:textId="77777777" w:rsidR="00523612" w:rsidRPr="00A75E0F" w:rsidRDefault="00523612" w:rsidP="00523612">
      <w:pPr>
        <w:jc w:val="both"/>
        <w:rPr>
          <w:rFonts w:ascii="Arial" w:hAnsi="Arial" w:cs="Arial"/>
          <w:bCs/>
          <w:szCs w:val="32"/>
          <w:lang w:val="en-US"/>
        </w:rPr>
      </w:pPr>
      <w:r w:rsidRPr="00A75E0F">
        <w:rPr>
          <w:rFonts w:ascii="Arial" w:hAnsi="Arial" w:cs="Arial"/>
          <w:bCs/>
          <w:szCs w:val="24"/>
          <w:lang w:val="en-US"/>
        </w:rPr>
        <w:t>Council resolved to rejoin WALGA.</w:t>
      </w:r>
      <w:r>
        <w:rPr>
          <w:rFonts w:ascii="Arial" w:hAnsi="Arial" w:cs="Arial"/>
          <w:bCs/>
          <w:szCs w:val="24"/>
          <w:lang w:val="en-US"/>
        </w:rPr>
        <w:t xml:space="preserve"> T</w:t>
      </w:r>
      <w:r w:rsidRPr="00A75E0F">
        <w:rPr>
          <w:rFonts w:ascii="Arial" w:hAnsi="Arial" w:cs="Arial"/>
          <w:bCs/>
          <w:szCs w:val="24"/>
          <w:lang w:val="en-US"/>
        </w:rPr>
        <w:t>herefore</w:t>
      </w:r>
      <w:r>
        <w:rPr>
          <w:rFonts w:ascii="Arial" w:hAnsi="Arial" w:cs="Arial"/>
          <w:bCs/>
          <w:szCs w:val="24"/>
          <w:lang w:val="en-US"/>
        </w:rPr>
        <w:t>,</w:t>
      </w:r>
      <w:r w:rsidRPr="00A75E0F">
        <w:rPr>
          <w:rFonts w:ascii="Arial" w:hAnsi="Arial" w:cs="Arial"/>
          <w:bCs/>
          <w:szCs w:val="24"/>
          <w:lang w:val="en-US"/>
        </w:rPr>
        <w:t xml:space="preserve"> this report enables Council to participate in WALGA’s decision making.</w:t>
      </w:r>
    </w:p>
    <w:p w14:paraId="626D2021" w14:textId="77777777" w:rsidR="00523612" w:rsidRDefault="00523612" w:rsidP="00523612">
      <w:pPr>
        <w:jc w:val="both"/>
        <w:rPr>
          <w:rFonts w:ascii="Arial" w:hAnsi="Arial" w:cs="Arial"/>
          <w:b/>
          <w:szCs w:val="32"/>
          <w:lang w:val="en-US"/>
        </w:rPr>
      </w:pPr>
    </w:p>
    <w:p w14:paraId="0F7682FC" w14:textId="77777777" w:rsidR="00523612" w:rsidRPr="00AD73CC" w:rsidRDefault="00523612" w:rsidP="00523612">
      <w:pPr>
        <w:jc w:val="both"/>
        <w:rPr>
          <w:rFonts w:ascii="Arial" w:hAnsi="Arial" w:cs="Arial"/>
          <w:b/>
          <w:szCs w:val="32"/>
          <w:lang w:val="en-US"/>
        </w:rPr>
      </w:pPr>
    </w:p>
    <w:p w14:paraId="508BADBA" w14:textId="77777777" w:rsidR="00523612" w:rsidRPr="00AD73CC" w:rsidRDefault="00523612" w:rsidP="00523612">
      <w:pPr>
        <w:jc w:val="both"/>
        <w:rPr>
          <w:rFonts w:ascii="Arial" w:hAnsi="Arial" w:cs="Arial"/>
          <w:b/>
          <w:sz w:val="28"/>
          <w:szCs w:val="32"/>
          <w:lang w:val="en-US"/>
        </w:rPr>
      </w:pPr>
      <w:r w:rsidRPr="00AD73CC">
        <w:rPr>
          <w:rFonts w:ascii="Arial" w:hAnsi="Arial" w:cs="Arial"/>
          <w:b/>
          <w:sz w:val="28"/>
          <w:szCs w:val="32"/>
          <w:lang w:val="en-US"/>
        </w:rPr>
        <w:t>Conclusion</w:t>
      </w:r>
    </w:p>
    <w:p w14:paraId="19948A8B" w14:textId="77777777" w:rsidR="00523612" w:rsidRPr="00AD73CC" w:rsidRDefault="00523612" w:rsidP="00523612">
      <w:pPr>
        <w:jc w:val="both"/>
        <w:rPr>
          <w:rFonts w:ascii="Arial" w:hAnsi="Arial" w:cs="Arial"/>
          <w:b/>
          <w:szCs w:val="32"/>
          <w:lang w:val="en-US"/>
        </w:rPr>
      </w:pPr>
    </w:p>
    <w:p w14:paraId="7293C565" w14:textId="77777777" w:rsidR="00523612" w:rsidRPr="003340FB" w:rsidRDefault="00523612" w:rsidP="00523612">
      <w:pPr>
        <w:jc w:val="both"/>
        <w:rPr>
          <w:rFonts w:ascii="Arial" w:hAnsi="Arial" w:cs="Arial"/>
          <w:szCs w:val="32"/>
          <w:lang w:val="en-US"/>
        </w:rPr>
      </w:pPr>
      <w:r>
        <w:rPr>
          <w:rFonts w:ascii="Arial" w:hAnsi="Arial" w:cs="Arial"/>
          <w:szCs w:val="32"/>
          <w:lang w:val="en-US"/>
        </w:rPr>
        <w:t>Therefore, it is recommended that Council appoint the required delegates and deputy delegates to the WALGA Central Metropolitan Zone.</w:t>
      </w:r>
    </w:p>
    <w:p w14:paraId="736CA9A9" w14:textId="2AB5BE85" w:rsidR="00A97681" w:rsidRDefault="00A97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23DDEFB" w14:textId="77777777" w:rsidR="00DA6F76" w:rsidRDefault="00DA6F76">
      <w:pPr>
        <w:rPr>
          <w:rFonts w:ascii="Arial" w:hAnsi="Arial" w:cs="Arial"/>
          <w:b/>
          <w:kern w:val="28"/>
          <w:szCs w:val="24"/>
        </w:rPr>
      </w:pPr>
      <w:r>
        <w:rPr>
          <w:rFonts w:ascii="Arial" w:hAnsi="Arial" w:cs="Arial"/>
          <w:szCs w:val="24"/>
        </w:rPr>
        <w:br w:type="page"/>
      </w:r>
    </w:p>
    <w:p w14:paraId="46B2DF1B" w14:textId="193C8819" w:rsidR="00A97681" w:rsidRPr="00012C59" w:rsidRDefault="005D30F5" w:rsidP="00A9768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9" w:name="_Toc51363890"/>
      <w:r>
        <w:rPr>
          <w:rFonts w:ascii="Arial" w:hAnsi="Arial" w:cs="Arial"/>
          <w:sz w:val="24"/>
          <w:szCs w:val="24"/>
          <w:u w:val="none"/>
        </w:rPr>
        <w:t xml:space="preserve">Development Assessment Panel – </w:t>
      </w:r>
      <w:r w:rsidR="008E7F66">
        <w:rPr>
          <w:rFonts w:ascii="Arial" w:hAnsi="Arial" w:cs="Arial"/>
          <w:sz w:val="24"/>
          <w:szCs w:val="24"/>
          <w:u w:val="none"/>
        </w:rPr>
        <w:t xml:space="preserve">City of Nedlands </w:t>
      </w:r>
      <w:r w:rsidR="00F164D4">
        <w:rPr>
          <w:rFonts w:ascii="Arial" w:hAnsi="Arial" w:cs="Arial"/>
          <w:sz w:val="24"/>
          <w:szCs w:val="24"/>
          <w:u w:val="none"/>
        </w:rPr>
        <w:t>Nomination of Replacement Member</w:t>
      </w:r>
      <w:r w:rsidR="008E7F66">
        <w:rPr>
          <w:rFonts w:ascii="Arial" w:hAnsi="Arial" w:cs="Arial"/>
          <w:sz w:val="24"/>
          <w:szCs w:val="24"/>
          <w:u w:val="none"/>
        </w:rPr>
        <w:t>s</w:t>
      </w:r>
      <w:bookmarkEnd w:id="69"/>
    </w:p>
    <w:p w14:paraId="5725F263"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8364" w:type="dxa"/>
        <w:tblInd w:w="-5" w:type="dxa"/>
        <w:tblLook w:val="04A0" w:firstRow="1" w:lastRow="0" w:firstColumn="1" w:lastColumn="0" w:noHBand="0" w:noVBand="1"/>
      </w:tblPr>
      <w:tblGrid>
        <w:gridCol w:w="2277"/>
        <w:gridCol w:w="6087"/>
      </w:tblGrid>
      <w:tr w:rsidR="001A5432" w:rsidRPr="00512FC2" w14:paraId="68E6F933" w14:textId="77777777" w:rsidTr="00A43EB3">
        <w:tc>
          <w:tcPr>
            <w:tcW w:w="2277" w:type="dxa"/>
          </w:tcPr>
          <w:p w14:paraId="0928D2B6" w14:textId="77777777" w:rsidR="001A5432" w:rsidRPr="00512FC2" w:rsidRDefault="001A5432" w:rsidP="00D620B7">
            <w:pPr>
              <w:jc w:val="both"/>
              <w:rPr>
                <w:rFonts w:ascii="Arial" w:hAnsi="Arial" w:cs="Arial"/>
                <w:b/>
                <w:szCs w:val="24"/>
              </w:rPr>
            </w:pPr>
            <w:r w:rsidRPr="00FA5E59">
              <w:rPr>
                <w:rFonts w:ascii="Arial" w:hAnsi="Arial" w:cs="Arial"/>
                <w:b/>
                <w:szCs w:val="24"/>
              </w:rPr>
              <w:t>Council</w:t>
            </w:r>
          </w:p>
        </w:tc>
        <w:tc>
          <w:tcPr>
            <w:tcW w:w="6087" w:type="dxa"/>
          </w:tcPr>
          <w:p w14:paraId="7E283E32" w14:textId="77777777" w:rsidR="001A5432" w:rsidRPr="00512FC2" w:rsidRDefault="001A5432" w:rsidP="00D620B7">
            <w:pPr>
              <w:jc w:val="both"/>
              <w:rPr>
                <w:rFonts w:ascii="Arial" w:hAnsi="Arial" w:cs="Arial"/>
                <w:szCs w:val="24"/>
              </w:rPr>
            </w:pPr>
            <w:r>
              <w:rPr>
                <w:rFonts w:ascii="Arial" w:hAnsi="Arial" w:cs="Arial"/>
                <w:szCs w:val="24"/>
              </w:rPr>
              <w:t>22 September 2020</w:t>
            </w:r>
          </w:p>
        </w:tc>
      </w:tr>
      <w:tr w:rsidR="001A5432" w:rsidRPr="00512FC2" w14:paraId="50B5E728" w14:textId="77777777" w:rsidTr="00A43EB3">
        <w:tc>
          <w:tcPr>
            <w:tcW w:w="2277" w:type="dxa"/>
          </w:tcPr>
          <w:p w14:paraId="7FF30F3C" w14:textId="77777777" w:rsidR="001A5432" w:rsidRPr="00512FC2" w:rsidRDefault="001A5432" w:rsidP="00D620B7">
            <w:pPr>
              <w:jc w:val="both"/>
              <w:rPr>
                <w:rFonts w:ascii="Arial" w:hAnsi="Arial" w:cs="Arial"/>
                <w:b/>
                <w:szCs w:val="24"/>
              </w:rPr>
            </w:pPr>
            <w:r w:rsidRPr="00FA5E59">
              <w:rPr>
                <w:rFonts w:ascii="Arial" w:hAnsi="Arial" w:cs="Arial"/>
                <w:b/>
                <w:szCs w:val="24"/>
              </w:rPr>
              <w:t>Applicant</w:t>
            </w:r>
          </w:p>
        </w:tc>
        <w:tc>
          <w:tcPr>
            <w:tcW w:w="6087" w:type="dxa"/>
          </w:tcPr>
          <w:p w14:paraId="2A9C7EB6" w14:textId="77777777" w:rsidR="001A5432" w:rsidRPr="00512FC2" w:rsidRDefault="001A5432" w:rsidP="00D620B7">
            <w:pPr>
              <w:jc w:val="both"/>
              <w:rPr>
                <w:rFonts w:ascii="Arial" w:hAnsi="Arial" w:cs="Arial"/>
                <w:szCs w:val="24"/>
              </w:rPr>
            </w:pPr>
            <w:r w:rsidRPr="00FA5E59">
              <w:rPr>
                <w:rFonts w:ascii="Arial" w:hAnsi="Arial" w:cs="Arial"/>
                <w:szCs w:val="24"/>
              </w:rPr>
              <w:t xml:space="preserve">City of Nedlands </w:t>
            </w:r>
          </w:p>
        </w:tc>
      </w:tr>
      <w:tr w:rsidR="001A5432" w:rsidRPr="00512FC2" w14:paraId="3F1624B4" w14:textId="77777777" w:rsidTr="00A43EB3">
        <w:tc>
          <w:tcPr>
            <w:tcW w:w="2277" w:type="dxa"/>
          </w:tcPr>
          <w:p w14:paraId="6D71B79B" w14:textId="77777777" w:rsidR="001A5432" w:rsidRPr="00512FC2" w:rsidRDefault="001A5432" w:rsidP="00D620B7">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87" w:type="dxa"/>
          </w:tcPr>
          <w:p w14:paraId="3E9D997D" w14:textId="77777777" w:rsidR="001A5432" w:rsidRPr="00512FC2" w:rsidRDefault="001A5432" w:rsidP="00D620B7">
            <w:pPr>
              <w:jc w:val="both"/>
              <w:rPr>
                <w:rFonts w:ascii="Arial" w:hAnsi="Arial" w:cs="Arial"/>
                <w:szCs w:val="24"/>
              </w:rPr>
            </w:pPr>
            <w:r>
              <w:rPr>
                <w:rFonts w:ascii="Arial" w:hAnsi="Arial" w:cs="Arial"/>
                <w:szCs w:val="24"/>
              </w:rPr>
              <w:t>Nil.</w:t>
            </w:r>
          </w:p>
        </w:tc>
      </w:tr>
      <w:tr w:rsidR="001A5432" w:rsidRPr="00512FC2" w14:paraId="414EDFD8" w14:textId="77777777" w:rsidTr="00A43EB3">
        <w:tc>
          <w:tcPr>
            <w:tcW w:w="2277" w:type="dxa"/>
          </w:tcPr>
          <w:p w14:paraId="4F8AF47E" w14:textId="77777777" w:rsidR="001A5432" w:rsidRPr="00512FC2" w:rsidRDefault="001A5432" w:rsidP="00D620B7">
            <w:pPr>
              <w:jc w:val="both"/>
              <w:rPr>
                <w:rFonts w:ascii="Arial" w:hAnsi="Arial" w:cs="Arial"/>
                <w:b/>
                <w:szCs w:val="24"/>
              </w:rPr>
            </w:pPr>
            <w:r>
              <w:rPr>
                <w:rFonts w:ascii="Arial" w:hAnsi="Arial" w:cs="Arial"/>
                <w:b/>
                <w:szCs w:val="24"/>
              </w:rPr>
              <w:t>CEO</w:t>
            </w:r>
          </w:p>
        </w:tc>
        <w:tc>
          <w:tcPr>
            <w:tcW w:w="6087" w:type="dxa"/>
          </w:tcPr>
          <w:p w14:paraId="20D25D38" w14:textId="77777777" w:rsidR="001A5432" w:rsidRPr="00512FC2" w:rsidRDefault="001A5432" w:rsidP="00D620B7">
            <w:pPr>
              <w:jc w:val="both"/>
              <w:rPr>
                <w:rFonts w:ascii="Arial" w:hAnsi="Arial" w:cs="Arial"/>
                <w:szCs w:val="24"/>
              </w:rPr>
            </w:pPr>
            <w:r>
              <w:rPr>
                <w:rFonts w:ascii="Arial" w:hAnsi="Arial" w:cs="Arial"/>
                <w:szCs w:val="24"/>
              </w:rPr>
              <w:t>Mark Goodlet</w:t>
            </w:r>
          </w:p>
        </w:tc>
      </w:tr>
      <w:tr w:rsidR="001A5432" w:rsidRPr="00136265" w14:paraId="36919D11" w14:textId="77777777" w:rsidTr="00A43EB3">
        <w:tc>
          <w:tcPr>
            <w:tcW w:w="2277" w:type="dxa"/>
          </w:tcPr>
          <w:p w14:paraId="09EE4BA5" w14:textId="77777777" w:rsidR="001A5432" w:rsidRPr="00512FC2" w:rsidRDefault="001A5432" w:rsidP="00D620B7">
            <w:pPr>
              <w:jc w:val="both"/>
              <w:rPr>
                <w:rFonts w:ascii="Arial" w:hAnsi="Arial" w:cs="Arial"/>
                <w:b/>
                <w:szCs w:val="24"/>
              </w:rPr>
            </w:pPr>
            <w:r>
              <w:rPr>
                <w:rFonts w:ascii="Arial" w:hAnsi="Arial" w:cs="Arial"/>
                <w:b/>
                <w:szCs w:val="24"/>
              </w:rPr>
              <w:t>Attachments</w:t>
            </w:r>
          </w:p>
        </w:tc>
        <w:tc>
          <w:tcPr>
            <w:tcW w:w="6087" w:type="dxa"/>
          </w:tcPr>
          <w:p w14:paraId="15D8BB2E" w14:textId="77777777" w:rsidR="001A5432" w:rsidRPr="00824B5D" w:rsidRDefault="001A5432" w:rsidP="00D620B7">
            <w:pPr>
              <w:jc w:val="both"/>
              <w:rPr>
                <w:rFonts w:ascii="Arial" w:hAnsi="Arial" w:cs="Arial"/>
                <w:szCs w:val="32"/>
                <w:lang w:val="en-US"/>
              </w:rPr>
            </w:pPr>
            <w:r>
              <w:rPr>
                <w:rFonts w:ascii="Arial" w:hAnsi="Arial" w:cs="Arial"/>
                <w:szCs w:val="32"/>
                <w:lang w:val="en-US"/>
              </w:rPr>
              <w:t>Nil.</w:t>
            </w:r>
          </w:p>
        </w:tc>
      </w:tr>
    </w:tbl>
    <w:p w14:paraId="0B43685A" w14:textId="77777777" w:rsidR="001A5432" w:rsidRDefault="001A5432" w:rsidP="001A5432">
      <w:pPr>
        <w:jc w:val="both"/>
        <w:rPr>
          <w:rFonts w:ascii="Arial" w:hAnsi="Arial" w:cs="Arial"/>
          <w:b/>
          <w:szCs w:val="32"/>
          <w:lang w:val="en-US"/>
        </w:rPr>
      </w:pPr>
    </w:p>
    <w:p w14:paraId="3406E9A3"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Executive Summary</w:t>
      </w:r>
    </w:p>
    <w:p w14:paraId="083DDAC0" w14:textId="77777777" w:rsidR="001A5432" w:rsidRPr="00824B5D" w:rsidRDefault="001A5432" w:rsidP="001A5432">
      <w:pPr>
        <w:jc w:val="both"/>
        <w:rPr>
          <w:rFonts w:ascii="Arial" w:hAnsi="Arial" w:cs="Arial"/>
          <w:iCs/>
          <w:szCs w:val="32"/>
          <w:lang w:val="en-US"/>
        </w:rPr>
      </w:pPr>
    </w:p>
    <w:p w14:paraId="47FDA4A2" w14:textId="77777777" w:rsidR="001A5432" w:rsidRDefault="001A5432" w:rsidP="001A5432">
      <w:pPr>
        <w:jc w:val="both"/>
        <w:rPr>
          <w:rFonts w:ascii="Arial" w:hAnsi="Arial" w:cs="Arial"/>
          <w:szCs w:val="32"/>
          <w:lang w:val="en-US"/>
        </w:rPr>
      </w:pPr>
      <w:r w:rsidRPr="00824B5D">
        <w:rPr>
          <w:rFonts w:ascii="Arial" w:hAnsi="Arial" w:cs="Arial"/>
          <w:iCs/>
          <w:szCs w:val="32"/>
          <w:lang w:val="en-US"/>
        </w:rPr>
        <w:t>The Planning and Development (Development Assessment Panels) Regulations 2011 (DAP Regulations)</w:t>
      </w:r>
      <w:r>
        <w:rPr>
          <w:rFonts w:ascii="Arial" w:hAnsi="Arial" w:cs="Arial"/>
          <w:szCs w:val="32"/>
          <w:lang w:val="en-US"/>
        </w:rPr>
        <w:t xml:space="preserve"> requires Council to nominate four elected members of the Council, comprising two local members and two alternate local members to sit on the Joint Development Assessment Panel (JDAP).</w:t>
      </w:r>
    </w:p>
    <w:p w14:paraId="68A1AD1F" w14:textId="77777777" w:rsidR="001A5432" w:rsidRDefault="001A5432" w:rsidP="001A5432">
      <w:pPr>
        <w:jc w:val="both"/>
        <w:rPr>
          <w:rFonts w:ascii="Arial" w:hAnsi="Arial" w:cs="Arial"/>
          <w:szCs w:val="32"/>
          <w:lang w:val="en-US"/>
        </w:rPr>
      </w:pPr>
    </w:p>
    <w:p w14:paraId="1D7B6909" w14:textId="77777777" w:rsidR="001A5432" w:rsidRDefault="001A5432" w:rsidP="001A5432">
      <w:pPr>
        <w:jc w:val="both"/>
        <w:rPr>
          <w:rFonts w:ascii="Arial" w:hAnsi="Arial" w:cs="Arial"/>
          <w:szCs w:val="32"/>
          <w:lang w:val="en-US"/>
        </w:rPr>
      </w:pPr>
      <w:r>
        <w:rPr>
          <w:rFonts w:ascii="Arial" w:hAnsi="Arial" w:cs="Arial"/>
          <w:szCs w:val="32"/>
          <w:lang w:val="en-US"/>
        </w:rPr>
        <w:t xml:space="preserve">The purpose of this report is for Council to nominate a replacement member and alternates, due to the Mayor’s resignation from the JDAP effective on the 30 September 2020.  </w:t>
      </w:r>
    </w:p>
    <w:p w14:paraId="227951E4" w14:textId="77777777" w:rsidR="001A5432" w:rsidRDefault="001A5432" w:rsidP="001A5432">
      <w:pPr>
        <w:jc w:val="both"/>
        <w:rPr>
          <w:rFonts w:ascii="Arial" w:hAnsi="Arial" w:cs="Arial"/>
          <w:szCs w:val="32"/>
          <w:lang w:val="en-US"/>
        </w:rPr>
      </w:pPr>
    </w:p>
    <w:p w14:paraId="23476694" w14:textId="77777777" w:rsidR="001A5432" w:rsidRDefault="001A5432" w:rsidP="001A5432">
      <w:pPr>
        <w:jc w:val="both"/>
        <w:rPr>
          <w:rFonts w:ascii="Arial" w:hAnsi="Arial" w:cs="Arial"/>
          <w:b/>
          <w:szCs w:val="32"/>
          <w:lang w:val="en-US"/>
        </w:rPr>
      </w:pPr>
    </w:p>
    <w:p w14:paraId="053711F0"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2CB7D352" w14:textId="77777777" w:rsidR="001A5432" w:rsidRPr="00AD73CC" w:rsidRDefault="001A5432" w:rsidP="001A5432">
      <w:pPr>
        <w:jc w:val="both"/>
        <w:rPr>
          <w:rFonts w:ascii="Arial" w:hAnsi="Arial" w:cs="Arial"/>
          <w:b/>
          <w:szCs w:val="32"/>
          <w:lang w:val="en-US"/>
        </w:rPr>
      </w:pPr>
    </w:p>
    <w:p w14:paraId="2332ADEF" w14:textId="77777777" w:rsidR="001A5432" w:rsidRDefault="001A5432" w:rsidP="001A5432">
      <w:pPr>
        <w:jc w:val="both"/>
        <w:rPr>
          <w:rFonts w:ascii="Arial" w:hAnsi="Arial" w:cs="Arial"/>
          <w:b/>
          <w:szCs w:val="32"/>
          <w:lang w:val="en-US"/>
        </w:rPr>
      </w:pPr>
      <w:r w:rsidRPr="00A368BC">
        <w:rPr>
          <w:rFonts w:ascii="Arial" w:hAnsi="Arial" w:cs="Arial"/>
          <w:b/>
          <w:szCs w:val="32"/>
          <w:lang w:val="en-US"/>
        </w:rPr>
        <w:t>Council</w:t>
      </w:r>
      <w:r>
        <w:rPr>
          <w:rFonts w:ascii="Arial" w:hAnsi="Arial" w:cs="Arial"/>
          <w:b/>
          <w:szCs w:val="32"/>
          <w:lang w:val="en-US"/>
        </w:rPr>
        <w:t>:</w:t>
      </w:r>
    </w:p>
    <w:p w14:paraId="6A4765B1" w14:textId="77777777" w:rsidR="001A5432" w:rsidRPr="00C91EB2" w:rsidRDefault="001A5432" w:rsidP="001A5432">
      <w:pPr>
        <w:jc w:val="both"/>
        <w:rPr>
          <w:rFonts w:ascii="Arial" w:hAnsi="Arial" w:cs="Arial"/>
          <w:b/>
          <w:szCs w:val="32"/>
          <w:lang w:val="en-US"/>
        </w:rPr>
      </w:pPr>
    </w:p>
    <w:p w14:paraId="50151629" w14:textId="77777777" w:rsidR="001A5432" w:rsidRPr="00C91EB2" w:rsidRDefault="001A5432" w:rsidP="001174EF">
      <w:pPr>
        <w:pStyle w:val="ListParagraph"/>
        <w:numPr>
          <w:ilvl w:val="0"/>
          <w:numId w:val="48"/>
        </w:numPr>
        <w:spacing w:after="0" w:line="240" w:lineRule="auto"/>
        <w:ind w:left="567" w:hanging="567"/>
        <w:jc w:val="both"/>
        <w:rPr>
          <w:rFonts w:ascii="Arial" w:hAnsi="Arial" w:cs="Arial"/>
          <w:b/>
          <w:sz w:val="24"/>
          <w:szCs w:val="32"/>
          <w:lang w:val="en-US"/>
        </w:rPr>
      </w:pPr>
      <w:r w:rsidRPr="00C91EB2">
        <w:rPr>
          <w:rFonts w:ascii="Arial" w:hAnsi="Arial" w:cs="Arial"/>
          <w:b/>
          <w:sz w:val="24"/>
          <w:szCs w:val="32"/>
          <w:lang w:val="en-US"/>
        </w:rPr>
        <w:t xml:space="preserve">Pursuant to Regulation 26 of the Planning and Development (Development Assessment Panels) Regulations 2011, nominates the following </w:t>
      </w:r>
      <w:r>
        <w:rPr>
          <w:rFonts w:ascii="Arial" w:hAnsi="Arial" w:cs="Arial"/>
          <w:b/>
          <w:sz w:val="24"/>
          <w:szCs w:val="32"/>
          <w:lang w:val="en-US"/>
        </w:rPr>
        <w:t xml:space="preserve">Joint </w:t>
      </w:r>
      <w:r w:rsidRPr="00C91EB2">
        <w:rPr>
          <w:rFonts w:ascii="Arial" w:hAnsi="Arial" w:cs="Arial"/>
          <w:b/>
          <w:sz w:val="24"/>
          <w:szCs w:val="32"/>
          <w:lang w:val="en-US"/>
        </w:rPr>
        <w:t>Development Assessment Pane</w:t>
      </w:r>
      <w:r>
        <w:rPr>
          <w:rFonts w:ascii="Arial" w:hAnsi="Arial" w:cs="Arial"/>
          <w:b/>
          <w:sz w:val="24"/>
          <w:szCs w:val="32"/>
          <w:lang w:val="en-US"/>
        </w:rPr>
        <w:t>l (JDAP) Councillor positions</w:t>
      </w:r>
      <w:r w:rsidRPr="00C91EB2">
        <w:rPr>
          <w:rFonts w:ascii="Arial" w:hAnsi="Arial" w:cs="Arial"/>
          <w:b/>
          <w:sz w:val="24"/>
          <w:szCs w:val="32"/>
          <w:lang w:val="en-US"/>
        </w:rPr>
        <w:t>:</w:t>
      </w:r>
    </w:p>
    <w:p w14:paraId="53FFFB16" w14:textId="77777777" w:rsidR="001A5432" w:rsidRDefault="001A5432" w:rsidP="001A5432">
      <w:pPr>
        <w:ind w:left="567" w:hanging="567"/>
        <w:jc w:val="both"/>
        <w:rPr>
          <w:rFonts w:ascii="Arial" w:hAnsi="Arial" w:cs="Arial"/>
          <w:b/>
          <w:i/>
          <w:szCs w:val="32"/>
          <w:lang w:val="en-US"/>
        </w:rPr>
      </w:pPr>
    </w:p>
    <w:p w14:paraId="1E504CD1" w14:textId="77777777" w:rsidR="001A5432" w:rsidRDefault="001A5432" w:rsidP="001A5432">
      <w:pPr>
        <w:ind w:firstLine="567"/>
        <w:jc w:val="both"/>
        <w:rPr>
          <w:rFonts w:ascii="Arial" w:hAnsi="Arial" w:cs="Arial"/>
          <w:b/>
          <w:szCs w:val="32"/>
          <w:lang w:val="en-US"/>
        </w:rPr>
      </w:pPr>
      <w:r>
        <w:rPr>
          <w:rFonts w:ascii="Arial" w:hAnsi="Arial" w:cs="Arial"/>
          <w:b/>
          <w:szCs w:val="32"/>
          <w:lang w:val="en-US"/>
        </w:rPr>
        <w:t>Local government member - Councillor Bennett;</w:t>
      </w:r>
    </w:p>
    <w:p w14:paraId="099FAEE4" w14:textId="77777777" w:rsidR="001A5432" w:rsidRDefault="001A5432" w:rsidP="001A5432">
      <w:pPr>
        <w:ind w:firstLine="567"/>
        <w:jc w:val="both"/>
        <w:rPr>
          <w:rFonts w:ascii="Arial" w:hAnsi="Arial" w:cs="Arial"/>
          <w:b/>
          <w:szCs w:val="32"/>
          <w:lang w:val="en-US"/>
        </w:rPr>
      </w:pPr>
      <w:r>
        <w:rPr>
          <w:rFonts w:ascii="Arial" w:hAnsi="Arial" w:cs="Arial"/>
          <w:b/>
          <w:szCs w:val="32"/>
          <w:lang w:val="en-US"/>
        </w:rPr>
        <w:t>Local government 1</w:t>
      </w:r>
      <w:r w:rsidRPr="006D7736">
        <w:rPr>
          <w:rFonts w:ascii="Arial" w:hAnsi="Arial" w:cs="Arial"/>
          <w:b/>
          <w:szCs w:val="32"/>
          <w:vertAlign w:val="superscript"/>
          <w:lang w:val="en-US"/>
        </w:rPr>
        <w:t>st</w:t>
      </w:r>
      <w:r>
        <w:rPr>
          <w:rFonts w:ascii="Arial" w:hAnsi="Arial" w:cs="Arial"/>
          <w:b/>
          <w:szCs w:val="32"/>
          <w:lang w:val="en-US"/>
        </w:rPr>
        <w:t xml:space="preserve"> alternative – Councillor Wetherall; and</w:t>
      </w:r>
    </w:p>
    <w:p w14:paraId="4E0526D0" w14:textId="25CFCA9E" w:rsidR="001A5432" w:rsidRDefault="001A5432" w:rsidP="001A5432">
      <w:pPr>
        <w:ind w:firstLine="567"/>
        <w:jc w:val="both"/>
        <w:rPr>
          <w:rFonts w:ascii="Arial" w:hAnsi="Arial" w:cs="Arial"/>
          <w:b/>
          <w:szCs w:val="32"/>
          <w:lang w:val="en-US"/>
        </w:rPr>
      </w:pPr>
      <w:r>
        <w:rPr>
          <w:rFonts w:ascii="Arial" w:hAnsi="Arial" w:cs="Arial"/>
          <w:b/>
          <w:szCs w:val="32"/>
          <w:lang w:val="en-US"/>
        </w:rPr>
        <w:t>Local government 2</w:t>
      </w:r>
      <w:r w:rsidRPr="0092129B">
        <w:rPr>
          <w:rFonts w:ascii="Arial" w:hAnsi="Arial" w:cs="Arial"/>
          <w:b/>
          <w:szCs w:val="32"/>
          <w:vertAlign w:val="superscript"/>
          <w:lang w:val="en-US"/>
        </w:rPr>
        <w:t>nd</w:t>
      </w:r>
      <w:r>
        <w:rPr>
          <w:rFonts w:ascii="Arial" w:hAnsi="Arial" w:cs="Arial"/>
          <w:b/>
          <w:szCs w:val="32"/>
          <w:lang w:val="en-US"/>
        </w:rPr>
        <w:t xml:space="preserve"> alternative – Councillor </w:t>
      </w:r>
      <w:r w:rsidR="00A43EB3">
        <w:rPr>
          <w:rFonts w:ascii="Arial" w:hAnsi="Arial" w:cs="Arial"/>
          <w:b/>
          <w:szCs w:val="32"/>
          <w:lang w:val="en-US"/>
        </w:rPr>
        <w:t>(insert name);</w:t>
      </w:r>
    </w:p>
    <w:p w14:paraId="36AEC611" w14:textId="77777777" w:rsidR="001A5432" w:rsidRDefault="001A5432" w:rsidP="001A5432">
      <w:pPr>
        <w:ind w:firstLine="567"/>
        <w:jc w:val="both"/>
        <w:rPr>
          <w:rFonts w:ascii="Arial" w:hAnsi="Arial" w:cs="Arial"/>
          <w:b/>
          <w:szCs w:val="32"/>
          <w:lang w:val="en-US"/>
        </w:rPr>
      </w:pPr>
    </w:p>
    <w:p w14:paraId="69F13F1C" w14:textId="77777777" w:rsidR="001A5432" w:rsidRPr="00116724" w:rsidRDefault="001A5432" w:rsidP="001A5432">
      <w:pPr>
        <w:ind w:left="567"/>
        <w:jc w:val="both"/>
        <w:rPr>
          <w:rFonts w:ascii="Arial" w:hAnsi="Arial" w:cs="Arial"/>
          <w:b/>
          <w:szCs w:val="32"/>
          <w:lang w:val="en-US"/>
        </w:rPr>
      </w:pPr>
      <w:r>
        <w:rPr>
          <w:rFonts w:ascii="Arial" w:hAnsi="Arial" w:cs="Arial"/>
          <w:b/>
          <w:szCs w:val="32"/>
          <w:lang w:val="en-US"/>
        </w:rPr>
        <w:t>noting that Councillor Smyth is an existing and continuing JDAP local government member; and</w:t>
      </w:r>
    </w:p>
    <w:p w14:paraId="670EF334" w14:textId="77777777" w:rsidR="001A5432" w:rsidRDefault="001A5432" w:rsidP="001A5432">
      <w:pPr>
        <w:ind w:left="567" w:hanging="567"/>
        <w:jc w:val="both"/>
        <w:rPr>
          <w:rFonts w:ascii="Arial" w:hAnsi="Arial" w:cs="Arial"/>
          <w:b/>
          <w:i/>
          <w:szCs w:val="32"/>
          <w:lang w:val="en-US"/>
        </w:rPr>
      </w:pPr>
    </w:p>
    <w:p w14:paraId="43951085" w14:textId="2C6E373B" w:rsidR="001A5432" w:rsidRDefault="00A43EB3" w:rsidP="001174EF">
      <w:pPr>
        <w:pStyle w:val="ListParagraph"/>
        <w:numPr>
          <w:ilvl w:val="0"/>
          <w:numId w:val="48"/>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001A5432">
        <w:rPr>
          <w:rFonts w:ascii="Arial" w:hAnsi="Arial" w:cs="Arial"/>
          <w:b/>
          <w:sz w:val="24"/>
          <w:szCs w:val="32"/>
          <w:lang w:val="en-US"/>
        </w:rPr>
        <w:t>pproves this nomination to be submitted to the Department of Planning.</w:t>
      </w:r>
    </w:p>
    <w:p w14:paraId="48A7971B" w14:textId="77777777" w:rsidR="001A5432" w:rsidRDefault="001A5432" w:rsidP="001A5432">
      <w:pPr>
        <w:jc w:val="both"/>
        <w:rPr>
          <w:rFonts w:ascii="Arial" w:hAnsi="Arial" w:cs="Arial"/>
          <w:b/>
          <w:szCs w:val="32"/>
          <w:lang w:val="en-US"/>
        </w:rPr>
      </w:pPr>
    </w:p>
    <w:p w14:paraId="62BEC1CF" w14:textId="77777777" w:rsidR="001A5432" w:rsidRDefault="001A5432" w:rsidP="001A5432">
      <w:pPr>
        <w:jc w:val="both"/>
        <w:rPr>
          <w:rFonts w:ascii="Arial" w:hAnsi="Arial" w:cs="Arial"/>
          <w:b/>
          <w:szCs w:val="32"/>
          <w:lang w:val="en-US"/>
        </w:rPr>
      </w:pPr>
    </w:p>
    <w:p w14:paraId="00D6FCE1" w14:textId="77777777" w:rsidR="00895AAC" w:rsidRDefault="00895AAC" w:rsidP="001A5432">
      <w:pPr>
        <w:jc w:val="both"/>
        <w:rPr>
          <w:rFonts w:ascii="Arial" w:hAnsi="Arial" w:cs="Arial"/>
          <w:b/>
          <w:szCs w:val="32"/>
          <w:lang w:val="en-US"/>
        </w:rPr>
      </w:pPr>
    </w:p>
    <w:p w14:paraId="4491C04F" w14:textId="77777777" w:rsidR="00895AAC" w:rsidRDefault="00895AAC" w:rsidP="001A5432">
      <w:pPr>
        <w:jc w:val="both"/>
        <w:rPr>
          <w:rFonts w:ascii="Arial" w:hAnsi="Arial" w:cs="Arial"/>
          <w:b/>
          <w:szCs w:val="32"/>
          <w:lang w:val="en-US"/>
        </w:rPr>
      </w:pPr>
    </w:p>
    <w:p w14:paraId="4CA5E41C" w14:textId="77777777" w:rsidR="00895AAC" w:rsidRDefault="00895AAC" w:rsidP="001A5432">
      <w:pPr>
        <w:jc w:val="both"/>
        <w:rPr>
          <w:rFonts w:ascii="Arial" w:hAnsi="Arial" w:cs="Arial"/>
          <w:b/>
          <w:szCs w:val="32"/>
          <w:lang w:val="en-US"/>
        </w:rPr>
      </w:pPr>
    </w:p>
    <w:p w14:paraId="3AC30E76" w14:textId="77777777" w:rsidR="00895AAC" w:rsidRDefault="00895AAC" w:rsidP="001A5432">
      <w:pPr>
        <w:jc w:val="both"/>
        <w:rPr>
          <w:rFonts w:ascii="Arial" w:hAnsi="Arial" w:cs="Arial"/>
          <w:b/>
          <w:szCs w:val="32"/>
          <w:lang w:val="en-US"/>
        </w:rPr>
      </w:pPr>
    </w:p>
    <w:p w14:paraId="4B1E118B"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Background</w:t>
      </w:r>
    </w:p>
    <w:p w14:paraId="5B93D830" w14:textId="77777777" w:rsidR="001A5432" w:rsidRPr="00AD73CC" w:rsidRDefault="001A5432" w:rsidP="001A5432">
      <w:pPr>
        <w:jc w:val="both"/>
        <w:rPr>
          <w:rFonts w:ascii="Arial" w:hAnsi="Arial" w:cs="Arial"/>
          <w:szCs w:val="32"/>
          <w:lang w:val="en-US"/>
        </w:rPr>
      </w:pPr>
    </w:p>
    <w:p w14:paraId="51D98958" w14:textId="77777777" w:rsidR="001A5432" w:rsidRPr="00AD73CC" w:rsidRDefault="001A5432" w:rsidP="001A5432">
      <w:pPr>
        <w:jc w:val="both"/>
        <w:rPr>
          <w:rFonts w:ascii="Arial" w:hAnsi="Arial" w:cs="Arial"/>
          <w:b/>
          <w:szCs w:val="32"/>
          <w:lang w:val="en-US"/>
        </w:rPr>
      </w:pPr>
      <w:r w:rsidRPr="00AD73CC">
        <w:rPr>
          <w:rFonts w:ascii="Arial" w:hAnsi="Arial" w:cs="Arial"/>
          <w:b/>
          <w:szCs w:val="32"/>
          <w:lang w:val="en-US"/>
        </w:rPr>
        <w:t>Key Relevant Previous Council Decisions:</w:t>
      </w:r>
    </w:p>
    <w:p w14:paraId="2176E1FE" w14:textId="77777777" w:rsidR="001A5432" w:rsidRPr="00AD73CC" w:rsidRDefault="001A5432" w:rsidP="001A5432">
      <w:pPr>
        <w:jc w:val="both"/>
        <w:rPr>
          <w:rFonts w:ascii="Arial" w:hAnsi="Arial" w:cs="Arial"/>
          <w:szCs w:val="32"/>
          <w:lang w:val="en-US"/>
        </w:rPr>
      </w:pPr>
    </w:p>
    <w:p w14:paraId="68C88BC3" w14:textId="77777777" w:rsidR="001A5432" w:rsidRDefault="001A5432" w:rsidP="001A5432">
      <w:pPr>
        <w:jc w:val="both"/>
        <w:rPr>
          <w:rFonts w:ascii="Arial" w:hAnsi="Arial" w:cs="Arial"/>
          <w:szCs w:val="32"/>
          <w:lang w:val="en-US"/>
        </w:rPr>
      </w:pPr>
      <w:r w:rsidRPr="00A01EFF">
        <w:rPr>
          <w:rFonts w:ascii="Arial" w:hAnsi="Arial" w:cs="Arial"/>
          <w:szCs w:val="32"/>
          <w:lang w:val="en-US"/>
        </w:rPr>
        <w:t>In</w:t>
      </w:r>
      <w:r>
        <w:rPr>
          <w:rFonts w:ascii="Arial" w:hAnsi="Arial" w:cs="Arial"/>
          <w:szCs w:val="32"/>
          <w:lang w:val="en-US"/>
        </w:rPr>
        <w:t xml:space="preserve"> 2011, Council nominated </w:t>
      </w:r>
      <w:proofErr w:type="spellStart"/>
      <w:r>
        <w:rPr>
          <w:rFonts w:ascii="Arial" w:hAnsi="Arial" w:cs="Arial"/>
          <w:szCs w:val="32"/>
          <w:lang w:val="en-US"/>
        </w:rPr>
        <w:t>Councillors</w:t>
      </w:r>
      <w:proofErr w:type="spellEnd"/>
      <w:r>
        <w:rPr>
          <w:rFonts w:ascii="Arial" w:hAnsi="Arial" w:cs="Arial"/>
          <w:szCs w:val="32"/>
          <w:lang w:val="en-US"/>
        </w:rPr>
        <w:t xml:space="preserve"> Tan and Negus as local members and Mayor </w:t>
      </w:r>
      <w:proofErr w:type="spellStart"/>
      <w:r>
        <w:rPr>
          <w:rFonts w:ascii="Arial" w:hAnsi="Arial" w:cs="Arial"/>
          <w:szCs w:val="32"/>
          <w:lang w:val="en-US"/>
        </w:rPr>
        <w:t>Frose</w:t>
      </w:r>
      <w:proofErr w:type="spellEnd"/>
      <w:r>
        <w:rPr>
          <w:rFonts w:ascii="Arial" w:hAnsi="Arial" w:cs="Arial"/>
          <w:szCs w:val="32"/>
          <w:lang w:val="en-US"/>
        </w:rPr>
        <w:t xml:space="preserve"> and Cr Hodson as alternate members.</w:t>
      </w:r>
    </w:p>
    <w:p w14:paraId="70A6A469" w14:textId="77777777" w:rsidR="001A5432" w:rsidRDefault="001A5432" w:rsidP="001A5432">
      <w:pPr>
        <w:jc w:val="both"/>
        <w:rPr>
          <w:rFonts w:ascii="Arial" w:hAnsi="Arial" w:cs="Arial"/>
          <w:szCs w:val="32"/>
          <w:lang w:val="en-US"/>
        </w:rPr>
      </w:pPr>
    </w:p>
    <w:p w14:paraId="43FE318D" w14:textId="77777777" w:rsidR="001A5432" w:rsidRPr="00A01EFF" w:rsidRDefault="001A5432" w:rsidP="001A5432">
      <w:pPr>
        <w:jc w:val="both"/>
        <w:rPr>
          <w:rFonts w:ascii="Arial" w:hAnsi="Arial" w:cs="Arial"/>
          <w:szCs w:val="32"/>
          <w:lang w:val="en-US"/>
        </w:rPr>
      </w:pPr>
      <w:r>
        <w:rPr>
          <w:rFonts w:ascii="Arial" w:hAnsi="Arial" w:cs="Arial"/>
          <w:szCs w:val="32"/>
          <w:lang w:val="en-US"/>
        </w:rPr>
        <w:t>In</w:t>
      </w:r>
      <w:r w:rsidRPr="00A01EFF">
        <w:rPr>
          <w:rFonts w:ascii="Arial" w:hAnsi="Arial" w:cs="Arial"/>
          <w:szCs w:val="32"/>
          <w:lang w:val="en-US"/>
        </w:rPr>
        <w:t xml:space="preserve"> 201</w:t>
      </w:r>
      <w:r>
        <w:rPr>
          <w:rFonts w:ascii="Arial" w:hAnsi="Arial" w:cs="Arial"/>
          <w:szCs w:val="32"/>
          <w:lang w:val="en-US"/>
        </w:rPr>
        <w:t>3</w:t>
      </w:r>
      <w:r w:rsidRPr="00A01EFF">
        <w:rPr>
          <w:rFonts w:ascii="Arial" w:hAnsi="Arial" w:cs="Arial"/>
          <w:szCs w:val="32"/>
          <w:lang w:val="en-US"/>
        </w:rPr>
        <w:t>, Council nominated Mayor Hipkins and C</w:t>
      </w:r>
      <w:r>
        <w:rPr>
          <w:rFonts w:ascii="Arial" w:hAnsi="Arial" w:cs="Arial"/>
          <w:szCs w:val="32"/>
          <w:lang w:val="en-US"/>
        </w:rPr>
        <w:t>ouncillo</w:t>
      </w:r>
      <w:r w:rsidRPr="00A01EFF">
        <w:rPr>
          <w:rFonts w:ascii="Arial" w:hAnsi="Arial" w:cs="Arial"/>
          <w:szCs w:val="32"/>
          <w:lang w:val="en-US"/>
        </w:rPr>
        <w:t>r Shaw as local members and C</w:t>
      </w:r>
      <w:r>
        <w:rPr>
          <w:rFonts w:ascii="Arial" w:hAnsi="Arial" w:cs="Arial"/>
          <w:szCs w:val="32"/>
          <w:lang w:val="en-US"/>
        </w:rPr>
        <w:t>ouncillo</w:t>
      </w:r>
      <w:r w:rsidRPr="00A01EFF">
        <w:rPr>
          <w:rFonts w:ascii="Arial" w:hAnsi="Arial" w:cs="Arial"/>
          <w:szCs w:val="32"/>
          <w:lang w:val="en-US"/>
        </w:rPr>
        <w:t xml:space="preserve">r Hassell </w:t>
      </w:r>
      <w:r>
        <w:rPr>
          <w:rFonts w:ascii="Arial" w:hAnsi="Arial" w:cs="Arial"/>
          <w:szCs w:val="32"/>
          <w:lang w:val="en-US"/>
        </w:rPr>
        <w:t>and Councillor Somerville-Brown as</w:t>
      </w:r>
      <w:r w:rsidRPr="00A01EFF">
        <w:rPr>
          <w:rFonts w:ascii="Arial" w:hAnsi="Arial" w:cs="Arial"/>
          <w:szCs w:val="32"/>
          <w:lang w:val="en-US"/>
        </w:rPr>
        <w:t xml:space="preserve"> alternative member</w:t>
      </w:r>
      <w:r>
        <w:rPr>
          <w:rFonts w:ascii="Arial" w:hAnsi="Arial" w:cs="Arial"/>
          <w:szCs w:val="32"/>
          <w:lang w:val="en-US"/>
        </w:rPr>
        <w:t>s</w:t>
      </w:r>
      <w:r w:rsidRPr="00A01EFF">
        <w:rPr>
          <w:rFonts w:ascii="Arial" w:hAnsi="Arial" w:cs="Arial"/>
          <w:szCs w:val="32"/>
          <w:lang w:val="en-US"/>
        </w:rPr>
        <w:t>.</w:t>
      </w:r>
    </w:p>
    <w:p w14:paraId="09BFCD29" w14:textId="77777777" w:rsidR="001A5432" w:rsidRPr="00A01EFF" w:rsidRDefault="001A5432" w:rsidP="001A5432">
      <w:pPr>
        <w:jc w:val="both"/>
        <w:rPr>
          <w:rFonts w:ascii="Arial" w:hAnsi="Arial" w:cs="Arial"/>
          <w:szCs w:val="32"/>
          <w:lang w:val="en-US"/>
        </w:rPr>
      </w:pPr>
    </w:p>
    <w:p w14:paraId="1E2E56B1" w14:textId="77777777" w:rsidR="001A5432" w:rsidRDefault="001A5432" w:rsidP="001A5432">
      <w:pPr>
        <w:jc w:val="both"/>
        <w:rPr>
          <w:rFonts w:ascii="Arial" w:hAnsi="Arial" w:cs="Arial"/>
          <w:szCs w:val="32"/>
          <w:lang w:val="en-US"/>
        </w:rPr>
      </w:pPr>
      <w:r>
        <w:rPr>
          <w:rFonts w:ascii="Arial" w:hAnsi="Arial" w:cs="Arial"/>
          <w:szCs w:val="32"/>
          <w:lang w:val="en-US"/>
        </w:rPr>
        <w:t>In 2015</w:t>
      </w:r>
      <w:r w:rsidRPr="00A01EFF">
        <w:rPr>
          <w:rFonts w:ascii="Arial" w:hAnsi="Arial" w:cs="Arial"/>
          <w:szCs w:val="32"/>
          <w:lang w:val="en-US"/>
        </w:rPr>
        <w:t>, Council nominated Mayor Hipkins and C</w:t>
      </w:r>
      <w:r>
        <w:rPr>
          <w:rFonts w:ascii="Arial" w:hAnsi="Arial" w:cs="Arial"/>
          <w:szCs w:val="32"/>
          <w:lang w:val="en-US"/>
        </w:rPr>
        <w:t>ouncillo</w:t>
      </w:r>
      <w:r w:rsidRPr="00A01EFF">
        <w:rPr>
          <w:rFonts w:ascii="Arial" w:hAnsi="Arial" w:cs="Arial"/>
          <w:szCs w:val="32"/>
          <w:lang w:val="en-US"/>
        </w:rPr>
        <w:t>r Shaw as local members and C</w:t>
      </w:r>
      <w:r>
        <w:rPr>
          <w:rFonts w:ascii="Arial" w:hAnsi="Arial" w:cs="Arial"/>
          <w:szCs w:val="32"/>
          <w:lang w:val="en-US"/>
        </w:rPr>
        <w:t>ouncillor</w:t>
      </w:r>
      <w:r w:rsidRPr="00A01EFF">
        <w:rPr>
          <w:rFonts w:ascii="Arial" w:hAnsi="Arial" w:cs="Arial"/>
          <w:szCs w:val="32"/>
          <w:lang w:val="en-US"/>
        </w:rPr>
        <w:t xml:space="preserve"> Hassell and </w:t>
      </w:r>
      <w:r>
        <w:rPr>
          <w:rFonts w:ascii="Arial" w:hAnsi="Arial" w:cs="Arial"/>
          <w:szCs w:val="32"/>
          <w:lang w:val="en-US"/>
        </w:rPr>
        <w:t xml:space="preserve">Councillor </w:t>
      </w:r>
      <w:r w:rsidRPr="00A01EFF">
        <w:rPr>
          <w:rFonts w:ascii="Arial" w:hAnsi="Arial" w:cs="Arial"/>
          <w:szCs w:val="32"/>
          <w:lang w:val="en-US"/>
        </w:rPr>
        <w:t>Smyth as alternative members.</w:t>
      </w:r>
    </w:p>
    <w:p w14:paraId="72C09200" w14:textId="77777777" w:rsidR="001A5432" w:rsidRDefault="001A5432" w:rsidP="001A5432">
      <w:pPr>
        <w:jc w:val="both"/>
        <w:rPr>
          <w:rFonts w:ascii="Arial" w:hAnsi="Arial" w:cs="Arial"/>
          <w:szCs w:val="32"/>
          <w:lang w:val="en-US"/>
        </w:rPr>
      </w:pPr>
    </w:p>
    <w:p w14:paraId="60ADF1B3" w14:textId="77777777" w:rsidR="001A5432" w:rsidRDefault="001A5432" w:rsidP="001A5432">
      <w:pPr>
        <w:jc w:val="both"/>
        <w:rPr>
          <w:rFonts w:ascii="Arial" w:hAnsi="Arial" w:cs="Arial"/>
          <w:szCs w:val="32"/>
          <w:lang w:val="en-US"/>
        </w:rPr>
      </w:pPr>
      <w:r>
        <w:rPr>
          <w:rFonts w:ascii="Arial" w:hAnsi="Arial" w:cs="Arial"/>
          <w:szCs w:val="32"/>
          <w:lang w:val="en-US"/>
        </w:rPr>
        <w:t>In 2017, Council nominated Mayor Hipkins and Councillor Shaw as local members and Councillor Smyth and Councillor Wetherall as alternative members.</w:t>
      </w:r>
    </w:p>
    <w:p w14:paraId="0C1E48DB" w14:textId="77777777" w:rsidR="001A5432" w:rsidRDefault="001A5432" w:rsidP="001A5432">
      <w:pPr>
        <w:jc w:val="both"/>
        <w:rPr>
          <w:rFonts w:ascii="Arial" w:hAnsi="Arial" w:cs="Arial"/>
          <w:szCs w:val="32"/>
          <w:lang w:val="en-US"/>
        </w:rPr>
      </w:pPr>
    </w:p>
    <w:p w14:paraId="00DDB176" w14:textId="77777777" w:rsidR="001A5432" w:rsidRPr="00AD73CC" w:rsidRDefault="001A5432" w:rsidP="001A5432">
      <w:pPr>
        <w:jc w:val="both"/>
        <w:rPr>
          <w:rFonts w:ascii="Arial" w:hAnsi="Arial" w:cs="Arial"/>
          <w:szCs w:val="32"/>
          <w:lang w:val="en-US"/>
        </w:rPr>
      </w:pPr>
      <w:r>
        <w:rPr>
          <w:rFonts w:ascii="Arial" w:hAnsi="Arial" w:cs="Arial"/>
          <w:szCs w:val="32"/>
          <w:lang w:val="en-US"/>
        </w:rPr>
        <w:t>In 2019, Council nominated Mayor de Lacy and Councillor Smyth as local members and Councillor Bennett and Councillor Wetherall as alternative members.</w:t>
      </w:r>
    </w:p>
    <w:p w14:paraId="53ED9C4F" w14:textId="77777777" w:rsidR="001A5432" w:rsidRDefault="001A5432" w:rsidP="001A5432">
      <w:pPr>
        <w:jc w:val="both"/>
        <w:rPr>
          <w:rFonts w:ascii="Arial" w:hAnsi="Arial" w:cs="Arial"/>
          <w:szCs w:val="32"/>
          <w:lang w:val="en-US"/>
        </w:rPr>
      </w:pPr>
    </w:p>
    <w:p w14:paraId="5D92757D" w14:textId="77777777" w:rsidR="001A5432" w:rsidRPr="00AD73CC" w:rsidRDefault="001A5432" w:rsidP="001A5432">
      <w:pPr>
        <w:jc w:val="both"/>
        <w:rPr>
          <w:rFonts w:ascii="Arial" w:hAnsi="Arial" w:cs="Arial"/>
          <w:szCs w:val="32"/>
          <w:lang w:val="en-US"/>
        </w:rPr>
      </w:pPr>
    </w:p>
    <w:p w14:paraId="56B22C34"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Consultation</w:t>
      </w:r>
    </w:p>
    <w:p w14:paraId="0C56A108" w14:textId="77777777" w:rsidR="001A5432" w:rsidRPr="00AD73CC" w:rsidRDefault="001A5432" w:rsidP="001A5432">
      <w:pPr>
        <w:jc w:val="both"/>
        <w:rPr>
          <w:rFonts w:ascii="Arial" w:hAnsi="Arial" w:cs="Arial"/>
          <w:b/>
          <w:szCs w:val="32"/>
          <w:lang w:val="en-US"/>
        </w:rPr>
      </w:pPr>
    </w:p>
    <w:p w14:paraId="726C7716" w14:textId="77777777" w:rsidR="001A5432" w:rsidRPr="00A01EFF" w:rsidRDefault="001A5432" w:rsidP="001A5432">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lang w:val="en-US"/>
        </w:rPr>
        <w:fldChar w:fldCharType="end"/>
      </w:r>
    </w:p>
    <w:p w14:paraId="46217643" w14:textId="77777777" w:rsidR="001A5432" w:rsidRPr="00AD73CC" w:rsidRDefault="001A5432" w:rsidP="001A5432">
      <w:pPr>
        <w:jc w:val="both"/>
        <w:rPr>
          <w:rFonts w:ascii="Arial" w:hAnsi="Arial" w:cs="Arial"/>
          <w:szCs w:val="32"/>
          <w:lang w:val="en-US"/>
        </w:rPr>
      </w:pPr>
      <w:r w:rsidRPr="00A01EFF">
        <w:rPr>
          <w:rFonts w:ascii="Arial" w:hAnsi="Arial" w:cs="Arial"/>
          <w:szCs w:val="32"/>
          <w:lang w:val="en-US"/>
        </w:rPr>
        <w:t xml:space="preserve">Required by City of Nedlands policy: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lang w:val="en-US"/>
        </w:rPr>
        <w:fldChar w:fldCharType="end"/>
      </w:r>
    </w:p>
    <w:p w14:paraId="0CC2B824" w14:textId="77777777" w:rsidR="001A5432" w:rsidRPr="00AD73CC" w:rsidRDefault="001A5432" w:rsidP="001A5432">
      <w:pPr>
        <w:jc w:val="both"/>
        <w:rPr>
          <w:rFonts w:ascii="Arial" w:hAnsi="Arial" w:cs="Arial"/>
          <w:szCs w:val="32"/>
          <w:lang w:val="en-US"/>
        </w:rPr>
      </w:pPr>
    </w:p>
    <w:p w14:paraId="251F01B7"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Legislation / Policy</w:t>
      </w:r>
    </w:p>
    <w:p w14:paraId="31918BA5" w14:textId="77777777" w:rsidR="001A5432" w:rsidRPr="00AD73CC" w:rsidRDefault="001A5432" w:rsidP="001A5432">
      <w:pPr>
        <w:jc w:val="both"/>
        <w:rPr>
          <w:rFonts w:ascii="Arial" w:hAnsi="Arial" w:cs="Arial"/>
          <w:b/>
          <w:szCs w:val="32"/>
          <w:lang w:val="en-US"/>
        </w:rPr>
      </w:pPr>
    </w:p>
    <w:p w14:paraId="37A6FB54" w14:textId="77777777" w:rsidR="001A5432" w:rsidRDefault="001A5432" w:rsidP="001174EF">
      <w:pPr>
        <w:pStyle w:val="ListParagraph"/>
        <w:numPr>
          <w:ilvl w:val="0"/>
          <w:numId w:val="49"/>
        </w:numPr>
        <w:spacing w:after="0" w:line="240" w:lineRule="auto"/>
        <w:ind w:left="426" w:hanging="426"/>
        <w:jc w:val="both"/>
        <w:rPr>
          <w:rFonts w:ascii="Arial" w:hAnsi="Arial" w:cs="Arial"/>
          <w:sz w:val="24"/>
          <w:szCs w:val="32"/>
          <w:lang w:val="en-US"/>
        </w:rPr>
      </w:pPr>
      <w:r w:rsidRPr="00977FAE">
        <w:rPr>
          <w:rFonts w:ascii="Arial" w:hAnsi="Arial" w:cs="Arial"/>
          <w:sz w:val="24"/>
          <w:szCs w:val="32"/>
          <w:lang w:val="en-US"/>
        </w:rPr>
        <w:t>Planning and Development (Development Assessment Panels) Regulations 2011 (DAP Regulations)</w:t>
      </w:r>
    </w:p>
    <w:p w14:paraId="1C049CCF" w14:textId="77777777" w:rsidR="001A5432" w:rsidRPr="00977FAE" w:rsidRDefault="001A5432" w:rsidP="001174EF">
      <w:pPr>
        <w:pStyle w:val="ListParagraph"/>
        <w:numPr>
          <w:ilvl w:val="0"/>
          <w:numId w:val="49"/>
        </w:numPr>
        <w:spacing w:after="0" w:line="240" w:lineRule="auto"/>
        <w:ind w:left="426" w:hanging="426"/>
        <w:jc w:val="both"/>
        <w:rPr>
          <w:rFonts w:ascii="Arial" w:hAnsi="Arial" w:cs="Arial"/>
          <w:sz w:val="24"/>
          <w:szCs w:val="32"/>
          <w:lang w:val="en-US"/>
        </w:rPr>
      </w:pPr>
      <w:r w:rsidRPr="00977FAE">
        <w:rPr>
          <w:rFonts w:ascii="Arial" w:hAnsi="Arial" w:cs="Arial"/>
          <w:sz w:val="24"/>
          <w:szCs w:val="32"/>
          <w:lang w:val="en-US"/>
        </w:rPr>
        <w:t>Planning and Development (Development Assessment Panels) Amendment Regulations 2016 (DAP Amendment Regulations)</w:t>
      </w:r>
    </w:p>
    <w:p w14:paraId="78007C20" w14:textId="77777777" w:rsidR="001A5432" w:rsidRDefault="001A5432" w:rsidP="001A5432">
      <w:pPr>
        <w:jc w:val="both"/>
        <w:rPr>
          <w:rFonts w:ascii="Arial" w:hAnsi="Arial" w:cs="Arial"/>
          <w:szCs w:val="32"/>
          <w:lang w:val="en-US"/>
        </w:rPr>
      </w:pPr>
    </w:p>
    <w:p w14:paraId="45A6CA0A" w14:textId="77777777" w:rsidR="001A5432" w:rsidRDefault="001A5432" w:rsidP="001A5432">
      <w:pPr>
        <w:jc w:val="both"/>
        <w:rPr>
          <w:rFonts w:ascii="Arial" w:hAnsi="Arial" w:cs="Arial"/>
          <w:szCs w:val="32"/>
          <w:lang w:val="en-US"/>
        </w:rPr>
      </w:pPr>
    </w:p>
    <w:p w14:paraId="2AA1C98F"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BBE4A51" w14:textId="77777777" w:rsidR="001A5432" w:rsidRPr="00AD73CC" w:rsidRDefault="001A5432" w:rsidP="001A5432">
      <w:pPr>
        <w:jc w:val="both"/>
        <w:rPr>
          <w:rFonts w:ascii="Arial" w:hAnsi="Arial" w:cs="Arial"/>
          <w:b/>
          <w:szCs w:val="32"/>
          <w:lang w:val="en-US"/>
        </w:rPr>
      </w:pPr>
    </w:p>
    <w:p w14:paraId="6E35D752" w14:textId="77777777" w:rsidR="001A5432" w:rsidRPr="00A01EFF" w:rsidRDefault="001A5432" w:rsidP="001A5432">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lang w:val="en-US"/>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0"/>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rPr>
        <w:fldChar w:fldCharType="end"/>
      </w:r>
    </w:p>
    <w:p w14:paraId="22925316" w14:textId="77777777" w:rsidR="001A5432" w:rsidRPr="00AD73CC" w:rsidRDefault="001A5432" w:rsidP="001A5432">
      <w:pPr>
        <w:jc w:val="both"/>
        <w:rPr>
          <w:rFonts w:ascii="Arial" w:hAnsi="Arial" w:cs="Arial"/>
          <w:szCs w:val="32"/>
          <w:lang w:val="en-US"/>
        </w:rPr>
      </w:pPr>
      <w:r w:rsidRPr="00A01EFF">
        <w:rPr>
          <w:rFonts w:ascii="Arial" w:hAnsi="Arial" w:cs="Arial"/>
          <w:szCs w:val="32"/>
          <w:lang w:val="en-US"/>
        </w:rPr>
        <w:t xml:space="preserve">Requires further budget consideration: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D07E46">
        <w:rPr>
          <w:rFonts w:ascii="Arial" w:hAnsi="Arial" w:cs="Arial"/>
          <w:szCs w:val="32"/>
          <w:lang w:val="en-US"/>
        </w:rPr>
      </w:r>
      <w:r w:rsidR="00D07E46">
        <w:rPr>
          <w:rFonts w:ascii="Arial" w:hAnsi="Arial" w:cs="Arial"/>
          <w:szCs w:val="32"/>
          <w:lang w:val="en-US"/>
        </w:rPr>
        <w:fldChar w:fldCharType="separate"/>
      </w:r>
      <w:r w:rsidRPr="00A01EFF">
        <w:rPr>
          <w:rFonts w:ascii="Arial" w:hAnsi="Arial" w:cs="Arial"/>
          <w:szCs w:val="32"/>
          <w:lang w:val="en-US"/>
        </w:rPr>
        <w:fldChar w:fldCharType="end"/>
      </w:r>
    </w:p>
    <w:p w14:paraId="628A34DA" w14:textId="77777777" w:rsidR="001A5432" w:rsidRPr="00AD73CC" w:rsidRDefault="001A5432" w:rsidP="001A5432">
      <w:pPr>
        <w:jc w:val="both"/>
        <w:rPr>
          <w:rFonts w:ascii="Arial" w:hAnsi="Arial" w:cs="Arial"/>
          <w:szCs w:val="32"/>
          <w:lang w:val="en-US"/>
        </w:rPr>
      </w:pPr>
    </w:p>
    <w:p w14:paraId="6B1A826F" w14:textId="77777777" w:rsidR="001A5432" w:rsidRPr="00AD73CC" w:rsidRDefault="001A5432" w:rsidP="001A5432">
      <w:pPr>
        <w:jc w:val="both"/>
        <w:rPr>
          <w:rFonts w:ascii="Arial" w:hAnsi="Arial" w:cs="Arial"/>
          <w:szCs w:val="32"/>
          <w:lang w:val="en-US"/>
        </w:rPr>
      </w:pPr>
    </w:p>
    <w:p w14:paraId="730AC419"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Risk Management</w:t>
      </w:r>
    </w:p>
    <w:p w14:paraId="7F11E2F2" w14:textId="77777777" w:rsidR="001A5432" w:rsidRPr="00AD73CC" w:rsidRDefault="001A5432" w:rsidP="001A5432">
      <w:pPr>
        <w:jc w:val="both"/>
        <w:rPr>
          <w:rFonts w:ascii="Arial" w:hAnsi="Arial" w:cs="Arial"/>
          <w:b/>
          <w:szCs w:val="32"/>
          <w:lang w:val="en-US"/>
        </w:rPr>
      </w:pPr>
    </w:p>
    <w:p w14:paraId="6C3C6575" w14:textId="77777777" w:rsidR="001A5432" w:rsidRPr="00AD73CC" w:rsidRDefault="001A5432" w:rsidP="001A5432">
      <w:pPr>
        <w:jc w:val="both"/>
        <w:rPr>
          <w:rFonts w:ascii="Arial" w:hAnsi="Arial" w:cs="Arial"/>
          <w:szCs w:val="32"/>
          <w:lang w:val="en-US"/>
        </w:rPr>
      </w:pPr>
      <w:r>
        <w:rPr>
          <w:rFonts w:ascii="Arial" w:hAnsi="Arial" w:cs="Arial"/>
          <w:szCs w:val="32"/>
          <w:lang w:val="en-US"/>
        </w:rPr>
        <w:t>If the Council fails to nominate members and submit nominations to the Department of Planning, the Minister has the power to appoint non-</w:t>
      </w:r>
      <w:proofErr w:type="spellStart"/>
      <w:r>
        <w:rPr>
          <w:rFonts w:ascii="Arial" w:hAnsi="Arial" w:cs="Arial"/>
          <w:szCs w:val="32"/>
          <w:lang w:val="en-US"/>
        </w:rPr>
        <w:t>councillors</w:t>
      </w:r>
      <w:proofErr w:type="spellEnd"/>
      <w:r>
        <w:rPr>
          <w:rFonts w:ascii="Arial" w:hAnsi="Arial" w:cs="Arial"/>
          <w:szCs w:val="32"/>
          <w:lang w:val="en-US"/>
        </w:rPr>
        <w:t xml:space="preserve"> from the community.</w:t>
      </w:r>
    </w:p>
    <w:p w14:paraId="640D29F8" w14:textId="77777777" w:rsidR="001A5432" w:rsidRDefault="001A5432" w:rsidP="001A5432">
      <w:pPr>
        <w:jc w:val="both"/>
        <w:rPr>
          <w:rFonts w:ascii="Arial" w:hAnsi="Arial" w:cs="Arial"/>
          <w:b/>
          <w:szCs w:val="32"/>
          <w:lang w:val="en-US"/>
        </w:rPr>
      </w:pPr>
    </w:p>
    <w:p w14:paraId="4EED965D" w14:textId="77777777" w:rsidR="001174EF" w:rsidRDefault="001174EF" w:rsidP="001A5432">
      <w:pPr>
        <w:jc w:val="both"/>
        <w:rPr>
          <w:rFonts w:ascii="Arial" w:hAnsi="Arial" w:cs="Arial"/>
          <w:b/>
          <w:szCs w:val="32"/>
          <w:lang w:val="en-US"/>
        </w:rPr>
      </w:pPr>
    </w:p>
    <w:p w14:paraId="681001A8"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Discussion</w:t>
      </w:r>
    </w:p>
    <w:p w14:paraId="491C7FD1" w14:textId="77777777" w:rsidR="001A5432" w:rsidRPr="00AD73CC" w:rsidRDefault="001A5432" w:rsidP="001A5432">
      <w:pPr>
        <w:jc w:val="both"/>
        <w:rPr>
          <w:rFonts w:ascii="Arial" w:hAnsi="Arial" w:cs="Arial"/>
          <w:szCs w:val="32"/>
          <w:lang w:val="en-US"/>
        </w:rPr>
      </w:pPr>
    </w:p>
    <w:p w14:paraId="65606371" w14:textId="77777777" w:rsidR="001A5432" w:rsidRDefault="001A5432" w:rsidP="001A5432">
      <w:pPr>
        <w:jc w:val="both"/>
        <w:rPr>
          <w:rFonts w:ascii="Arial" w:hAnsi="Arial" w:cs="Arial"/>
          <w:szCs w:val="32"/>
          <w:lang w:val="en-US"/>
        </w:rPr>
      </w:pPr>
      <w:r>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3DD3E32E" w14:textId="77777777" w:rsidR="001A5432" w:rsidRDefault="001A5432" w:rsidP="001A5432">
      <w:pPr>
        <w:jc w:val="both"/>
        <w:rPr>
          <w:rFonts w:ascii="Arial" w:hAnsi="Arial" w:cs="Arial"/>
          <w:szCs w:val="32"/>
          <w:lang w:val="en-US"/>
        </w:rPr>
      </w:pPr>
    </w:p>
    <w:p w14:paraId="04BF4297" w14:textId="77777777" w:rsidR="001A5432" w:rsidRDefault="001A5432" w:rsidP="001A5432">
      <w:pPr>
        <w:jc w:val="both"/>
        <w:rPr>
          <w:rFonts w:ascii="Arial" w:hAnsi="Arial" w:cs="Arial"/>
          <w:szCs w:val="32"/>
          <w:lang w:val="en-US"/>
        </w:rPr>
      </w:pPr>
      <w:r>
        <w:rPr>
          <w:rFonts w:ascii="Arial" w:hAnsi="Arial" w:cs="Arial"/>
          <w:szCs w:val="32"/>
          <w:lang w:val="en-US"/>
        </w:rPr>
        <w:t xml:space="preserve">Each DAP consists of three specialist members, one of which is the presiding member, and two local government members. </w:t>
      </w:r>
    </w:p>
    <w:p w14:paraId="386A5D65" w14:textId="77777777" w:rsidR="001A5432" w:rsidRDefault="001A5432" w:rsidP="001A5432">
      <w:pPr>
        <w:jc w:val="both"/>
        <w:rPr>
          <w:rFonts w:ascii="Arial" w:hAnsi="Arial" w:cs="Arial"/>
          <w:szCs w:val="32"/>
          <w:lang w:val="en-US"/>
        </w:rPr>
      </w:pPr>
    </w:p>
    <w:p w14:paraId="638DAA8E" w14:textId="77777777" w:rsidR="001A5432" w:rsidRDefault="001A5432" w:rsidP="001A5432">
      <w:pPr>
        <w:jc w:val="both"/>
        <w:rPr>
          <w:rFonts w:ascii="Arial" w:hAnsi="Arial" w:cs="Arial"/>
          <w:szCs w:val="32"/>
          <w:lang w:val="en-US"/>
        </w:rPr>
      </w:pPr>
      <w:r>
        <w:rPr>
          <w:rFonts w:ascii="Arial" w:hAnsi="Arial" w:cs="Arial"/>
          <w:szCs w:val="32"/>
          <w:lang w:val="en-US"/>
        </w:rPr>
        <w:t xml:space="preserve">Appointment of the City’s current DAP members, (Mayor de Lacy and Councillor Smyth as local members, and Councillor Bennett and Councillor Wetherall as alternate local members), expires on 26 January 2021. </w:t>
      </w:r>
    </w:p>
    <w:p w14:paraId="4CD4F2A3" w14:textId="77777777" w:rsidR="001A5432" w:rsidRDefault="001A5432" w:rsidP="001A5432">
      <w:pPr>
        <w:jc w:val="both"/>
        <w:rPr>
          <w:rFonts w:ascii="Arial" w:hAnsi="Arial" w:cs="Arial"/>
          <w:szCs w:val="32"/>
          <w:lang w:val="en-US"/>
        </w:rPr>
      </w:pPr>
    </w:p>
    <w:p w14:paraId="206D2405" w14:textId="77777777" w:rsidR="001A5432" w:rsidRDefault="001A5432" w:rsidP="001A5432">
      <w:pPr>
        <w:jc w:val="both"/>
        <w:rPr>
          <w:rFonts w:ascii="Arial" w:hAnsi="Arial" w:cs="Arial"/>
          <w:szCs w:val="32"/>
          <w:lang w:val="en-US"/>
        </w:rPr>
      </w:pPr>
      <w:r>
        <w:rPr>
          <w:rFonts w:ascii="Arial" w:hAnsi="Arial" w:cs="Arial"/>
          <w:szCs w:val="32"/>
          <w:lang w:val="en-US"/>
        </w:rPr>
        <w:t xml:space="preserve">The Council is being requested to nominate replacement nominees due to the Mayor’s resignation effective from 30 September 2020.  </w:t>
      </w:r>
    </w:p>
    <w:p w14:paraId="160B8E43" w14:textId="77777777" w:rsidR="001A5432" w:rsidRDefault="001A5432" w:rsidP="001A5432">
      <w:pPr>
        <w:jc w:val="both"/>
        <w:rPr>
          <w:rFonts w:ascii="Arial" w:hAnsi="Arial" w:cs="Arial"/>
          <w:szCs w:val="32"/>
          <w:lang w:val="en-US"/>
        </w:rPr>
      </w:pPr>
    </w:p>
    <w:p w14:paraId="545D6DE4" w14:textId="77777777" w:rsidR="001A5432" w:rsidRDefault="001A5432" w:rsidP="001A5432">
      <w:pPr>
        <w:jc w:val="both"/>
        <w:rPr>
          <w:rFonts w:ascii="Arial" w:hAnsi="Arial" w:cs="Arial"/>
          <w:szCs w:val="32"/>
          <w:lang w:val="en-US"/>
        </w:rPr>
      </w:pPr>
      <w:r>
        <w:rPr>
          <w:rFonts w:ascii="Arial" w:hAnsi="Arial" w:cs="Arial"/>
          <w:szCs w:val="32"/>
          <w:lang w:val="en-US"/>
        </w:rPr>
        <w:t>DAP members are entitled to be paid for their attendance at DAP meetings and training, unless they fall within a class of persons excluded from payment.</w:t>
      </w:r>
    </w:p>
    <w:p w14:paraId="1F4D9D98" w14:textId="77777777" w:rsidR="001A5432" w:rsidRDefault="001A5432" w:rsidP="001A5432">
      <w:pPr>
        <w:jc w:val="both"/>
        <w:rPr>
          <w:rFonts w:ascii="Arial" w:hAnsi="Arial" w:cs="Arial"/>
          <w:szCs w:val="32"/>
          <w:lang w:val="en-US"/>
        </w:rPr>
      </w:pPr>
    </w:p>
    <w:p w14:paraId="7FA39AEB" w14:textId="77777777" w:rsidR="001A5432" w:rsidRDefault="001A5432" w:rsidP="001A5432">
      <w:pPr>
        <w:jc w:val="both"/>
        <w:rPr>
          <w:rFonts w:ascii="Arial" w:hAnsi="Arial" w:cs="Arial"/>
          <w:szCs w:val="32"/>
          <w:lang w:val="en-US"/>
        </w:rPr>
      </w:pPr>
      <w:r>
        <w:rPr>
          <w:rFonts w:ascii="Arial" w:hAnsi="Arial" w:cs="Arial"/>
          <w:szCs w:val="32"/>
          <w:lang w:val="en-US"/>
        </w:rPr>
        <w:t>If Council nominates new members and new alternate members, the nominees will be submitted to the Department of Planning and the Minister of Planning will consider and appoint the nominee for the remainder of the term ending 26 January 2021 and the next term ending 26 January 2022.  All appointed members will be placed on the local government member register and advised of DAP training dates and times. Training is only required for those who have not had training already.</w:t>
      </w:r>
    </w:p>
    <w:p w14:paraId="427B2D3F" w14:textId="77777777" w:rsidR="001A5432" w:rsidRDefault="001A5432" w:rsidP="001A5432">
      <w:pPr>
        <w:jc w:val="both"/>
        <w:rPr>
          <w:rFonts w:ascii="Arial" w:hAnsi="Arial" w:cs="Arial"/>
          <w:szCs w:val="32"/>
          <w:lang w:val="en-US"/>
        </w:rPr>
      </w:pPr>
    </w:p>
    <w:p w14:paraId="0A8397BE" w14:textId="77777777" w:rsidR="001A5432" w:rsidRDefault="001A5432" w:rsidP="001A5432">
      <w:pPr>
        <w:jc w:val="both"/>
        <w:rPr>
          <w:rFonts w:ascii="Arial" w:hAnsi="Arial" w:cs="Arial"/>
          <w:szCs w:val="32"/>
          <w:lang w:val="en-US"/>
        </w:rPr>
      </w:pPr>
      <w:r>
        <w:rPr>
          <w:rFonts w:ascii="Arial" w:hAnsi="Arial" w:cs="Arial"/>
          <w:szCs w:val="32"/>
          <w:lang w:val="en-US"/>
        </w:rPr>
        <w:t>The Department of Planning. Lands and Heritage has noted in their letter of advice that:</w:t>
      </w:r>
    </w:p>
    <w:p w14:paraId="7560FCEE" w14:textId="77777777" w:rsidR="001A5432" w:rsidRPr="004E5D46" w:rsidRDefault="001A5432" w:rsidP="001A5432">
      <w:pPr>
        <w:jc w:val="both"/>
        <w:rPr>
          <w:rFonts w:ascii="Arial" w:hAnsi="Arial" w:cs="Arial"/>
          <w:i/>
          <w:szCs w:val="32"/>
          <w:lang w:val="en-US"/>
        </w:rPr>
      </w:pPr>
    </w:p>
    <w:p w14:paraId="24D43D69" w14:textId="77777777" w:rsidR="001A5432" w:rsidRPr="004E5D46" w:rsidRDefault="001A5432" w:rsidP="001A5432">
      <w:pPr>
        <w:jc w:val="both"/>
        <w:rPr>
          <w:rFonts w:ascii="Arial" w:hAnsi="Arial" w:cs="Arial"/>
          <w:i/>
          <w:szCs w:val="32"/>
          <w:lang w:val="en-US"/>
        </w:rPr>
      </w:pPr>
      <w:r w:rsidRPr="004E5D46">
        <w:rPr>
          <w:rFonts w:ascii="Arial" w:hAnsi="Arial" w:cs="Arial"/>
          <w:i/>
          <w:szCs w:val="32"/>
          <w:lang w:val="en-US"/>
        </w:rPr>
        <w:t xml:space="preserve">“The McGowan Government has recently launched </w:t>
      </w:r>
      <w:proofErr w:type="spellStart"/>
      <w:r w:rsidRPr="004E5D46">
        <w:rPr>
          <w:rFonts w:ascii="Arial" w:hAnsi="Arial" w:cs="Arial"/>
          <w:i/>
          <w:szCs w:val="32"/>
          <w:lang w:val="en-US"/>
        </w:rPr>
        <w:t>OnBoardWA</w:t>
      </w:r>
      <w:proofErr w:type="spellEnd"/>
      <w:r w:rsidRPr="004E5D46">
        <w:rPr>
          <w:rFonts w:ascii="Arial" w:hAnsi="Arial" w:cs="Arial"/>
          <w:i/>
          <w:szCs w:val="32"/>
          <w:lang w:val="en-US"/>
        </w:rPr>
        <w:t xml:space="preserve"> as part of its commitment to increase the total number of women appointed to Government board and committees to 50 percent by 2019.</w:t>
      </w:r>
    </w:p>
    <w:p w14:paraId="7D449DDD" w14:textId="77777777" w:rsidR="001A5432" w:rsidRPr="004E5D46" w:rsidRDefault="001A5432" w:rsidP="001A5432">
      <w:pPr>
        <w:jc w:val="both"/>
        <w:rPr>
          <w:rFonts w:ascii="Arial" w:hAnsi="Arial" w:cs="Arial"/>
          <w:i/>
          <w:szCs w:val="32"/>
          <w:lang w:val="en-US"/>
        </w:rPr>
      </w:pPr>
    </w:p>
    <w:p w14:paraId="4C691461" w14:textId="77777777" w:rsidR="001A5432" w:rsidRPr="004E5D46" w:rsidRDefault="001A5432" w:rsidP="001A5432">
      <w:pPr>
        <w:jc w:val="both"/>
        <w:rPr>
          <w:rFonts w:ascii="Arial" w:hAnsi="Arial" w:cs="Arial"/>
          <w:i/>
          <w:szCs w:val="32"/>
          <w:lang w:val="en-US"/>
        </w:rPr>
      </w:pPr>
      <w:r w:rsidRPr="004E5D46">
        <w:rPr>
          <w:rFonts w:ascii="Arial" w:hAnsi="Arial" w:cs="Arial"/>
          <w:i/>
          <w:szCs w:val="32"/>
          <w:lang w:val="en-US"/>
        </w:rPr>
        <w:t>I encourage you to consider diversity of representation when putting forward your local government nominations in supporting this important election commitment.”</w:t>
      </w:r>
    </w:p>
    <w:p w14:paraId="763FB90F" w14:textId="77777777" w:rsidR="001A5432" w:rsidRDefault="001A5432" w:rsidP="001A5432">
      <w:pPr>
        <w:jc w:val="both"/>
        <w:rPr>
          <w:rFonts w:ascii="Arial" w:hAnsi="Arial" w:cs="Arial"/>
          <w:b/>
          <w:szCs w:val="32"/>
          <w:lang w:val="en-US"/>
        </w:rPr>
      </w:pPr>
    </w:p>
    <w:p w14:paraId="05AB5CE7" w14:textId="77777777" w:rsidR="001A5432" w:rsidRDefault="001A5432" w:rsidP="001A5432">
      <w:pPr>
        <w:jc w:val="both"/>
        <w:rPr>
          <w:rFonts w:ascii="Arial" w:hAnsi="Arial" w:cs="Arial"/>
          <w:b/>
          <w:bCs/>
          <w:szCs w:val="32"/>
          <w:lang w:val="en-US"/>
        </w:rPr>
      </w:pPr>
      <w:r w:rsidRPr="00366B0C">
        <w:rPr>
          <w:rFonts w:ascii="Arial" w:hAnsi="Arial" w:cs="Arial"/>
          <w:b/>
          <w:bCs/>
          <w:szCs w:val="32"/>
          <w:lang w:val="en-US"/>
        </w:rPr>
        <w:t xml:space="preserve">Nominations </w:t>
      </w:r>
    </w:p>
    <w:p w14:paraId="1A17C57D" w14:textId="77777777" w:rsidR="001A5432" w:rsidRPr="00366B0C" w:rsidRDefault="001A5432" w:rsidP="001A5432">
      <w:pPr>
        <w:jc w:val="both"/>
        <w:rPr>
          <w:rFonts w:ascii="Arial" w:hAnsi="Arial" w:cs="Arial"/>
          <w:b/>
          <w:bCs/>
          <w:szCs w:val="32"/>
          <w:lang w:val="en-US"/>
        </w:rPr>
      </w:pPr>
    </w:p>
    <w:p w14:paraId="1D000F66" w14:textId="77777777" w:rsidR="001A5432" w:rsidRDefault="001A5432" w:rsidP="001A5432">
      <w:pPr>
        <w:jc w:val="both"/>
        <w:rPr>
          <w:rFonts w:ascii="Arial" w:hAnsi="Arial" w:cs="Arial"/>
          <w:szCs w:val="32"/>
          <w:lang w:val="en-US"/>
        </w:rPr>
      </w:pPr>
      <w:r>
        <w:rPr>
          <w:rFonts w:ascii="Arial" w:hAnsi="Arial" w:cs="Arial"/>
          <w:szCs w:val="32"/>
          <w:lang w:val="en-US"/>
        </w:rPr>
        <w:t xml:space="preserve">The replacement member is required to be submitted to the Department of Planning, Lands and Heritage and will be considered by the Minister, who will appoint the local government JDAP members for the remainder of the term ending 26 January 2021. </w:t>
      </w:r>
    </w:p>
    <w:p w14:paraId="265B7E5E" w14:textId="77777777" w:rsidR="001A5432" w:rsidRDefault="001A5432" w:rsidP="001A5432">
      <w:pPr>
        <w:jc w:val="both"/>
        <w:rPr>
          <w:rFonts w:ascii="Arial" w:hAnsi="Arial" w:cs="Arial"/>
          <w:szCs w:val="32"/>
          <w:lang w:val="en-US"/>
        </w:rPr>
      </w:pPr>
    </w:p>
    <w:p w14:paraId="1F0BAC79" w14:textId="77777777" w:rsidR="001A5432" w:rsidRPr="00D632D8" w:rsidRDefault="001A5432" w:rsidP="001A5432">
      <w:pPr>
        <w:jc w:val="both"/>
        <w:rPr>
          <w:rFonts w:ascii="Arial" w:hAnsi="Arial" w:cs="Arial"/>
          <w:szCs w:val="32"/>
          <w:lang w:val="en-US"/>
        </w:rPr>
      </w:pPr>
      <w:r>
        <w:rPr>
          <w:rFonts w:ascii="Arial" w:hAnsi="Arial" w:cs="Arial"/>
          <w:szCs w:val="32"/>
          <w:lang w:val="en-US"/>
        </w:rPr>
        <w:t>Until the new Local Member is appointed by the Minister than the alternate members, currently Councillor Bennett and Councillor Wetherall will be required to sit on the JDAP.</w:t>
      </w:r>
    </w:p>
    <w:p w14:paraId="1DE46D02" w14:textId="77777777" w:rsidR="001A5432" w:rsidRDefault="001A5432" w:rsidP="001A5432">
      <w:pPr>
        <w:jc w:val="both"/>
        <w:rPr>
          <w:rFonts w:ascii="Arial" w:hAnsi="Arial" w:cs="Arial"/>
          <w:szCs w:val="32"/>
          <w:lang w:val="en-US"/>
        </w:rPr>
      </w:pPr>
    </w:p>
    <w:p w14:paraId="5F36B167" w14:textId="4F30662B" w:rsidR="001A5432" w:rsidRDefault="001A5432" w:rsidP="001A5432">
      <w:pPr>
        <w:jc w:val="both"/>
        <w:rPr>
          <w:rFonts w:ascii="Arial" w:hAnsi="Arial" w:cs="Arial"/>
          <w:szCs w:val="32"/>
          <w:lang w:val="en-US"/>
        </w:rPr>
      </w:pPr>
      <w:r>
        <w:rPr>
          <w:rFonts w:ascii="Arial" w:hAnsi="Arial" w:cs="Arial"/>
          <w:szCs w:val="32"/>
          <w:lang w:val="en-US"/>
        </w:rPr>
        <w:t>C</w:t>
      </w:r>
      <w:r w:rsidR="001174EF">
        <w:rPr>
          <w:rFonts w:ascii="Arial" w:hAnsi="Arial" w:cs="Arial"/>
          <w:szCs w:val="32"/>
          <w:lang w:val="en-US"/>
        </w:rPr>
        <w:t>ouncillor</w:t>
      </w:r>
      <w:r>
        <w:rPr>
          <w:rFonts w:ascii="Arial" w:hAnsi="Arial" w:cs="Arial"/>
          <w:szCs w:val="32"/>
          <w:lang w:val="en-US"/>
        </w:rPr>
        <w:t xml:space="preserve"> Bennett is the current 1</w:t>
      </w:r>
      <w:r w:rsidRPr="005172F2">
        <w:rPr>
          <w:rFonts w:ascii="Arial" w:hAnsi="Arial" w:cs="Arial"/>
          <w:szCs w:val="32"/>
          <w:vertAlign w:val="superscript"/>
          <w:lang w:val="en-US"/>
        </w:rPr>
        <w:t>st</w:t>
      </w:r>
      <w:r>
        <w:rPr>
          <w:rFonts w:ascii="Arial" w:hAnsi="Arial" w:cs="Arial"/>
          <w:szCs w:val="32"/>
          <w:lang w:val="en-US"/>
        </w:rPr>
        <w:t xml:space="preserve"> alternate and is recommended as JDAP member.</w:t>
      </w:r>
    </w:p>
    <w:p w14:paraId="5040A7CA" w14:textId="77777777" w:rsidR="001A5432" w:rsidRDefault="001A5432" w:rsidP="001A5432">
      <w:pPr>
        <w:jc w:val="both"/>
        <w:rPr>
          <w:rFonts w:ascii="Arial" w:hAnsi="Arial" w:cs="Arial"/>
          <w:szCs w:val="32"/>
          <w:lang w:val="en-US"/>
        </w:rPr>
      </w:pPr>
    </w:p>
    <w:p w14:paraId="5B71D563" w14:textId="6A8F2F4E" w:rsidR="001A5432" w:rsidRDefault="001A5432" w:rsidP="001A5432">
      <w:pPr>
        <w:jc w:val="both"/>
        <w:rPr>
          <w:rFonts w:ascii="Arial" w:hAnsi="Arial" w:cs="Arial"/>
          <w:szCs w:val="32"/>
          <w:lang w:val="en-US"/>
        </w:rPr>
      </w:pPr>
      <w:r>
        <w:rPr>
          <w:rFonts w:ascii="Arial" w:hAnsi="Arial" w:cs="Arial"/>
          <w:szCs w:val="32"/>
          <w:lang w:val="en-US"/>
        </w:rPr>
        <w:t>C</w:t>
      </w:r>
      <w:r w:rsidR="001174EF">
        <w:rPr>
          <w:rFonts w:ascii="Arial" w:hAnsi="Arial" w:cs="Arial"/>
          <w:szCs w:val="32"/>
          <w:lang w:val="en-US"/>
        </w:rPr>
        <w:t>ouncillor</w:t>
      </w:r>
      <w:r>
        <w:rPr>
          <w:rFonts w:ascii="Arial" w:hAnsi="Arial" w:cs="Arial"/>
          <w:szCs w:val="32"/>
          <w:lang w:val="en-US"/>
        </w:rPr>
        <w:t xml:space="preserve"> Wetherall is the current 2</w:t>
      </w:r>
      <w:r w:rsidRPr="0022779A">
        <w:rPr>
          <w:rFonts w:ascii="Arial" w:hAnsi="Arial" w:cs="Arial"/>
          <w:szCs w:val="32"/>
          <w:vertAlign w:val="superscript"/>
          <w:lang w:val="en-US"/>
        </w:rPr>
        <w:t>nd</w:t>
      </w:r>
      <w:r>
        <w:rPr>
          <w:rFonts w:ascii="Arial" w:hAnsi="Arial" w:cs="Arial"/>
          <w:szCs w:val="32"/>
          <w:lang w:val="en-US"/>
        </w:rPr>
        <w:t xml:space="preserve"> alternate and is recommended as the 1</w:t>
      </w:r>
      <w:r w:rsidRPr="005172F2">
        <w:rPr>
          <w:rFonts w:ascii="Arial" w:hAnsi="Arial" w:cs="Arial"/>
          <w:szCs w:val="32"/>
          <w:vertAlign w:val="superscript"/>
          <w:lang w:val="en-US"/>
        </w:rPr>
        <w:t>st</w:t>
      </w:r>
      <w:r>
        <w:rPr>
          <w:rFonts w:ascii="Arial" w:hAnsi="Arial" w:cs="Arial"/>
          <w:szCs w:val="32"/>
          <w:lang w:val="en-US"/>
        </w:rPr>
        <w:t xml:space="preserve"> alternate.</w:t>
      </w:r>
    </w:p>
    <w:p w14:paraId="39140B1C" w14:textId="77777777" w:rsidR="001A5432" w:rsidRDefault="001A5432" w:rsidP="001A5432">
      <w:pPr>
        <w:jc w:val="both"/>
        <w:rPr>
          <w:rFonts w:ascii="Arial" w:hAnsi="Arial" w:cs="Arial"/>
          <w:szCs w:val="32"/>
          <w:lang w:val="en-US"/>
        </w:rPr>
      </w:pPr>
    </w:p>
    <w:p w14:paraId="50FB0A56" w14:textId="0DC89D46" w:rsidR="001A5432" w:rsidRDefault="001A5432" w:rsidP="001A5432">
      <w:pPr>
        <w:jc w:val="both"/>
        <w:rPr>
          <w:rFonts w:ascii="Arial" w:hAnsi="Arial" w:cs="Arial"/>
          <w:szCs w:val="32"/>
          <w:lang w:val="en-US"/>
        </w:rPr>
      </w:pPr>
      <w:r>
        <w:rPr>
          <w:rFonts w:ascii="Arial" w:hAnsi="Arial" w:cs="Arial"/>
          <w:szCs w:val="32"/>
          <w:lang w:val="en-US"/>
        </w:rPr>
        <w:t xml:space="preserve">Another </w:t>
      </w:r>
      <w:r w:rsidR="001174EF">
        <w:rPr>
          <w:rFonts w:ascii="Arial" w:hAnsi="Arial" w:cs="Arial"/>
          <w:szCs w:val="32"/>
          <w:lang w:val="en-US"/>
        </w:rPr>
        <w:t>C</w:t>
      </w:r>
      <w:r>
        <w:rPr>
          <w:rFonts w:ascii="Arial" w:hAnsi="Arial" w:cs="Arial"/>
          <w:szCs w:val="32"/>
          <w:lang w:val="en-US"/>
        </w:rPr>
        <w:t>ouncillor, to be determined, is recommended for 2</w:t>
      </w:r>
      <w:r w:rsidRPr="00B40FE0">
        <w:rPr>
          <w:rFonts w:ascii="Arial" w:hAnsi="Arial" w:cs="Arial"/>
          <w:szCs w:val="32"/>
          <w:vertAlign w:val="superscript"/>
          <w:lang w:val="en-US"/>
        </w:rPr>
        <w:t>nd</w:t>
      </w:r>
      <w:r>
        <w:rPr>
          <w:rFonts w:ascii="Arial" w:hAnsi="Arial" w:cs="Arial"/>
          <w:szCs w:val="32"/>
          <w:lang w:val="en-US"/>
        </w:rPr>
        <w:t xml:space="preserve"> alternate.</w:t>
      </w:r>
    </w:p>
    <w:p w14:paraId="49C864ED" w14:textId="77777777" w:rsidR="001A5432" w:rsidRDefault="001A5432" w:rsidP="001A5432">
      <w:pPr>
        <w:jc w:val="both"/>
        <w:rPr>
          <w:rFonts w:ascii="Arial" w:hAnsi="Arial" w:cs="Arial"/>
          <w:b/>
          <w:szCs w:val="32"/>
          <w:lang w:val="en-US"/>
        </w:rPr>
      </w:pPr>
    </w:p>
    <w:p w14:paraId="27D4B037" w14:textId="77777777" w:rsidR="001A5432" w:rsidRPr="00AD73CC" w:rsidRDefault="001A5432" w:rsidP="001A5432">
      <w:pPr>
        <w:jc w:val="both"/>
        <w:rPr>
          <w:rFonts w:ascii="Arial" w:hAnsi="Arial" w:cs="Arial"/>
          <w:b/>
          <w:szCs w:val="32"/>
          <w:lang w:val="en-US"/>
        </w:rPr>
      </w:pPr>
    </w:p>
    <w:p w14:paraId="2578F8D6" w14:textId="77777777" w:rsidR="001A5432" w:rsidRPr="00AD73CC" w:rsidRDefault="001A5432" w:rsidP="001A5432">
      <w:pPr>
        <w:jc w:val="both"/>
        <w:rPr>
          <w:rFonts w:ascii="Arial" w:hAnsi="Arial" w:cs="Arial"/>
          <w:b/>
          <w:sz w:val="28"/>
          <w:szCs w:val="32"/>
          <w:lang w:val="en-US"/>
        </w:rPr>
      </w:pPr>
      <w:r w:rsidRPr="00AD73CC">
        <w:rPr>
          <w:rFonts w:ascii="Arial" w:hAnsi="Arial" w:cs="Arial"/>
          <w:b/>
          <w:sz w:val="28"/>
          <w:szCs w:val="32"/>
          <w:lang w:val="en-US"/>
        </w:rPr>
        <w:t>Conclusion</w:t>
      </w:r>
    </w:p>
    <w:p w14:paraId="2CEEEED4" w14:textId="77777777" w:rsidR="001A5432" w:rsidRPr="00AD73CC" w:rsidRDefault="001A5432" w:rsidP="001A5432">
      <w:pPr>
        <w:jc w:val="both"/>
        <w:rPr>
          <w:rFonts w:ascii="Arial" w:hAnsi="Arial" w:cs="Arial"/>
          <w:b/>
          <w:szCs w:val="32"/>
          <w:lang w:val="en-US"/>
        </w:rPr>
      </w:pPr>
    </w:p>
    <w:p w14:paraId="654D009F" w14:textId="77777777" w:rsidR="001A5432" w:rsidRPr="003340FB" w:rsidRDefault="001A5432" w:rsidP="001A5432">
      <w:pPr>
        <w:jc w:val="both"/>
        <w:rPr>
          <w:rFonts w:ascii="Arial" w:hAnsi="Arial" w:cs="Arial"/>
          <w:szCs w:val="32"/>
          <w:lang w:val="en-US"/>
        </w:rPr>
      </w:pPr>
      <w:r>
        <w:rPr>
          <w:rFonts w:ascii="Arial" w:hAnsi="Arial" w:cs="Arial"/>
          <w:szCs w:val="32"/>
          <w:lang w:val="en-US"/>
        </w:rPr>
        <w:t>It is recommended that Councillor JDAP members be nominated by Council for consideration by the Minister.</w:t>
      </w:r>
    </w:p>
    <w:p w14:paraId="195AAD31" w14:textId="10F68B00" w:rsidR="00A97681" w:rsidRDefault="00A97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D3F3133" w14:textId="39CD4D1A" w:rsidR="00A97681" w:rsidRDefault="00A97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8AC21B3" w14:textId="77777777" w:rsidR="00DA6F76" w:rsidRDefault="00DA6F76">
      <w:pPr>
        <w:rPr>
          <w:rFonts w:ascii="Arial" w:hAnsi="Arial" w:cs="Arial"/>
          <w:b/>
          <w:kern w:val="28"/>
          <w:szCs w:val="24"/>
        </w:rPr>
      </w:pPr>
      <w:r>
        <w:rPr>
          <w:rFonts w:ascii="Arial" w:hAnsi="Arial" w:cs="Arial"/>
          <w:szCs w:val="24"/>
        </w:rPr>
        <w:br w:type="page"/>
      </w:r>
    </w:p>
    <w:p w14:paraId="5349BD6C" w14:textId="5AA009FD" w:rsidR="00A97681" w:rsidRPr="00012C59" w:rsidRDefault="00D521A1" w:rsidP="00A9768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0" w:name="_Toc51363891"/>
      <w:r w:rsidRPr="00D521A1">
        <w:rPr>
          <w:rFonts w:ascii="Arial" w:hAnsi="Arial" w:cs="Arial"/>
          <w:sz w:val="24"/>
          <w:szCs w:val="24"/>
          <w:u w:val="none"/>
        </w:rPr>
        <w:t>Collegians Amateur Football Club – Application to Vary Liquor Licence</w:t>
      </w:r>
      <w:bookmarkEnd w:id="70"/>
    </w:p>
    <w:p w14:paraId="4EF4CBEC"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6"/>
        <w:gridCol w:w="5672"/>
      </w:tblGrid>
      <w:tr w:rsidR="0092005C" w:rsidRPr="008A1B93" w14:paraId="20685C36" w14:textId="77777777" w:rsidTr="00746014">
        <w:tc>
          <w:tcPr>
            <w:tcW w:w="2636" w:type="dxa"/>
          </w:tcPr>
          <w:p w14:paraId="5E205DF9" w14:textId="77777777" w:rsidR="0092005C" w:rsidRPr="00DD5B71" w:rsidRDefault="0092005C" w:rsidP="00D620B7">
            <w:pPr>
              <w:jc w:val="both"/>
              <w:rPr>
                <w:rFonts w:ascii="Arial" w:hAnsi="Arial" w:cs="Arial"/>
                <w:b/>
                <w:szCs w:val="24"/>
              </w:rPr>
            </w:pPr>
            <w:r w:rsidRPr="00DD5B71">
              <w:rPr>
                <w:rFonts w:ascii="Arial" w:hAnsi="Arial" w:cs="Arial"/>
                <w:b/>
                <w:szCs w:val="24"/>
              </w:rPr>
              <w:t>Council</w:t>
            </w:r>
          </w:p>
        </w:tc>
        <w:tc>
          <w:tcPr>
            <w:tcW w:w="5672" w:type="dxa"/>
          </w:tcPr>
          <w:p w14:paraId="1AC205E2" w14:textId="77777777" w:rsidR="0092005C" w:rsidRPr="008A1B93" w:rsidRDefault="0092005C" w:rsidP="00D620B7">
            <w:pPr>
              <w:jc w:val="both"/>
              <w:rPr>
                <w:rFonts w:ascii="Arial" w:hAnsi="Arial" w:cs="Arial"/>
                <w:szCs w:val="24"/>
              </w:rPr>
            </w:pPr>
            <w:r>
              <w:rPr>
                <w:rFonts w:ascii="Arial" w:hAnsi="Arial" w:cs="Arial"/>
                <w:szCs w:val="24"/>
              </w:rPr>
              <w:t>22 September 2020</w:t>
            </w:r>
          </w:p>
        </w:tc>
      </w:tr>
      <w:tr w:rsidR="0092005C" w:rsidRPr="008A1B93" w14:paraId="1CE02742" w14:textId="77777777" w:rsidTr="00746014">
        <w:tc>
          <w:tcPr>
            <w:tcW w:w="2636" w:type="dxa"/>
          </w:tcPr>
          <w:p w14:paraId="5EA6446E" w14:textId="77777777" w:rsidR="0092005C" w:rsidRPr="00DD5B71" w:rsidRDefault="0092005C" w:rsidP="00D620B7">
            <w:pPr>
              <w:jc w:val="both"/>
              <w:rPr>
                <w:rFonts w:ascii="Arial" w:hAnsi="Arial" w:cs="Arial"/>
                <w:b/>
                <w:szCs w:val="24"/>
              </w:rPr>
            </w:pPr>
            <w:r w:rsidRPr="00DD5B71">
              <w:rPr>
                <w:rFonts w:ascii="Arial" w:hAnsi="Arial" w:cs="Arial"/>
                <w:b/>
                <w:szCs w:val="24"/>
              </w:rPr>
              <w:t>Applicant</w:t>
            </w:r>
          </w:p>
        </w:tc>
        <w:tc>
          <w:tcPr>
            <w:tcW w:w="5672" w:type="dxa"/>
          </w:tcPr>
          <w:p w14:paraId="2B9C0E5F" w14:textId="77777777" w:rsidR="0092005C" w:rsidRPr="00E86F62" w:rsidRDefault="0092005C" w:rsidP="00D620B7">
            <w:pPr>
              <w:jc w:val="both"/>
              <w:rPr>
                <w:rFonts w:ascii="Arial" w:hAnsi="Arial" w:cs="Arial"/>
                <w:szCs w:val="24"/>
              </w:rPr>
            </w:pPr>
            <w:r>
              <w:rPr>
                <w:rFonts w:ascii="Arial" w:hAnsi="Arial" w:cs="Arial"/>
                <w:szCs w:val="24"/>
              </w:rPr>
              <w:t>Mr Brad Girdwood, on behalf of the Collegians Amateur Football Club</w:t>
            </w:r>
          </w:p>
        </w:tc>
      </w:tr>
      <w:tr w:rsidR="0092005C" w:rsidRPr="008A1B93" w14:paraId="6F1D1B91" w14:textId="77777777" w:rsidTr="00746014">
        <w:tc>
          <w:tcPr>
            <w:tcW w:w="2636" w:type="dxa"/>
          </w:tcPr>
          <w:p w14:paraId="5E4ED329" w14:textId="77777777" w:rsidR="0092005C" w:rsidRPr="00DD5B71" w:rsidRDefault="0092005C" w:rsidP="00D620B7">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72" w:type="dxa"/>
          </w:tcPr>
          <w:p w14:paraId="1107B0FA" w14:textId="77777777" w:rsidR="0092005C" w:rsidRPr="00E86F62" w:rsidRDefault="0092005C" w:rsidP="00D620B7">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92005C" w:rsidRPr="008A1B93" w14:paraId="33025267" w14:textId="77777777" w:rsidTr="00746014">
        <w:tc>
          <w:tcPr>
            <w:tcW w:w="2636" w:type="dxa"/>
          </w:tcPr>
          <w:p w14:paraId="4AB78515" w14:textId="77777777" w:rsidR="0092005C" w:rsidRPr="00DD5B71" w:rsidRDefault="0092005C" w:rsidP="00D620B7">
            <w:pPr>
              <w:jc w:val="both"/>
              <w:rPr>
                <w:rFonts w:ascii="Arial" w:hAnsi="Arial" w:cs="Arial"/>
                <w:b/>
                <w:szCs w:val="24"/>
              </w:rPr>
            </w:pPr>
            <w:r w:rsidRPr="00DD5B71">
              <w:rPr>
                <w:rFonts w:ascii="Arial" w:hAnsi="Arial" w:cs="Arial"/>
                <w:b/>
                <w:szCs w:val="24"/>
              </w:rPr>
              <w:t>Director</w:t>
            </w:r>
          </w:p>
        </w:tc>
        <w:tc>
          <w:tcPr>
            <w:tcW w:w="5672" w:type="dxa"/>
          </w:tcPr>
          <w:p w14:paraId="7D7956C2" w14:textId="77777777" w:rsidR="0092005C" w:rsidRPr="008A1B93" w:rsidRDefault="0092005C" w:rsidP="00D620B7">
            <w:pPr>
              <w:jc w:val="both"/>
              <w:rPr>
                <w:rFonts w:ascii="Arial" w:hAnsi="Arial" w:cs="Arial"/>
                <w:szCs w:val="24"/>
              </w:rPr>
            </w:pPr>
            <w:r>
              <w:rPr>
                <w:rFonts w:ascii="Arial" w:hAnsi="Arial" w:cs="Arial"/>
                <w:szCs w:val="24"/>
              </w:rPr>
              <w:t>Lorraine Driscoll – Director Corporate &amp; Strategy</w:t>
            </w:r>
          </w:p>
        </w:tc>
      </w:tr>
      <w:tr w:rsidR="0092005C" w:rsidRPr="008A1B93" w14:paraId="7412C797" w14:textId="77777777" w:rsidTr="00746014">
        <w:tc>
          <w:tcPr>
            <w:tcW w:w="2636" w:type="dxa"/>
          </w:tcPr>
          <w:p w14:paraId="7B20120E" w14:textId="77777777" w:rsidR="0092005C" w:rsidRPr="00DD5B71" w:rsidRDefault="0092005C" w:rsidP="00D620B7">
            <w:pPr>
              <w:jc w:val="both"/>
              <w:rPr>
                <w:rFonts w:ascii="Arial" w:hAnsi="Arial" w:cs="Arial"/>
                <w:b/>
                <w:szCs w:val="24"/>
              </w:rPr>
            </w:pPr>
            <w:r>
              <w:rPr>
                <w:rFonts w:ascii="Arial" w:hAnsi="Arial" w:cs="Arial"/>
                <w:b/>
                <w:szCs w:val="24"/>
              </w:rPr>
              <w:t>CEO</w:t>
            </w:r>
          </w:p>
        </w:tc>
        <w:tc>
          <w:tcPr>
            <w:tcW w:w="5672" w:type="dxa"/>
          </w:tcPr>
          <w:p w14:paraId="18619EB8" w14:textId="77777777" w:rsidR="0092005C" w:rsidRPr="00292F3D" w:rsidRDefault="0092005C" w:rsidP="00D620B7">
            <w:pPr>
              <w:jc w:val="both"/>
              <w:rPr>
                <w:rFonts w:ascii="Arial" w:hAnsi="Arial" w:cs="Arial"/>
                <w:szCs w:val="24"/>
              </w:rPr>
            </w:pPr>
            <w:r w:rsidRPr="00292F3D">
              <w:rPr>
                <w:rFonts w:ascii="Arial" w:hAnsi="Arial" w:cs="Arial"/>
                <w:szCs w:val="24"/>
              </w:rPr>
              <w:t>Mark Goodlet</w:t>
            </w:r>
          </w:p>
        </w:tc>
      </w:tr>
      <w:tr w:rsidR="0092005C" w:rsidRPr="008A1B93" w14:paraId="414872C0" w14:textId="77777777" w:rsidTr="00746014">
        <w:tc>
          <w:tcPr>
            <w:tcW w:w="2636" w:type="dxa"/>
          </w:tcPr>
          <w:p w14:paraId="0F7FE864" w14:textId="77777777" w:rsidR="0092005C" w:rsidRPr="00DD5B71" w:rsidRDefault="0092005C" w:rsidP="00D620B7">
            <w:pPr>
              <w:jc w:val="both"/>
              <w:rPr>
                <w:rFonts w:ascii="Arial" w:hAnsi="Arial" w:cs="Arial"/>
                <w:b/>
                <w:szCs w:val="24"/>
              </w:rPr>
            </w:pPr>
            <w:r>
              <w:rPr>
                <w:rFonts w:ascii="Arial" w:hAnsi="Arial" w:cs="Arial"/>
                <w:b/>
                <w:szCs w:val="24"/>
              </w:rPr>
              <w:t>Attachments</w:t>
            </w:r>
          </w:p>
        </w:tc>
        <w:tc>
          <w:tcPr>
            <w:tcW w:w="5672" w:type="dxa"/>
          </w:tcPr>
          <w:p w14:paraId="3902F39C" w14:textId="77777777" w:rsidR="0092005C" w:rsidRPr="00E21EFA" w:rsidRDefault="0092005C" w:rsidP="0092005C">
            <w:pPr>
              <w:pStyle w:val="ListParagraph"/>
              <w:numPr>
                <w:ilvl w:val="0"/>
                <w:numId w:val="51"/>
              </w:numPr>
              <w:spacing w:after="0" w:line="240" w:lineRule="auto"/>
              <w:ind w:hanging="720"/>
              <w:jc w:val="both"/>
              <w:rPr>
                <w:rFonts w:ascii="Arial" w:hAnsi="Arial" w:cs="Arial"/>
                <w:sz w:val="24"/>
                <w:szCs w:val="32"/>
                <w:lang w:val="en-US"/>
              </w:rPr>
            </w:pPr>
            <w:r>
              <w:rPr>
                <w:rFonts w:ascii="Arial" w:hAnsi="Arial" w:cs="Arial"/>
                <w:sz w:val="24"/>
                <w:szCs w:val="32"/>
                <w:lang w:val="en-US"/>
              </w:rPr>
              <w:t>Letter of Support – Dalkeith Nedlands Junior Football Club</w:t>
            </w:r>
          </w:p>
        </w:tc>
      </w:tr>
      <w:tr w:rsidR="0092005C" w:rsidRPr="008A1B93" w14:paraId="1B056337" w14:textId="77777777" w:rsidTr="00746014">
        <w:trPr>
          <w:trHeight w:val="189"/>
        </w:trPr>
        <w:tc>
          <w:tcPr>
            <w:tcW w:w="2636" w:type="dxa"/>
          </w:tcPr>
          <w:p w14:paraId="136709BE" w14:textId="77777777" w:rsidR="0092005C" w:rsidRDefault="0092005C" w:rsidP="00D620B7">
            <w:pPr>
              <w:jc w:val="both"/>
              <w:rPr>
                <w:rFonts w:ascii="Arial" w:hAnsi="Arial" w:cs="Arial"/>
                <w:b/>
                <w:szCs w:val="24"/>
              </w:rPr>
            </w:pPr>
            <w:r>
              <w:rPr>
                <w:rFonts w:ascii="Arial" w:hAnsi="Arial" w:cs="Arial"/>
                <w:b/>
                <w:szCs w:val="24"/>
              </w:rPr>
              <w:t>Confidential Attachments</w:t>
            </w:r>
          </w:p>
        </w:tc>
        <w:tc>
          <w:tcPr>
            <w:tcW w:w="5672" w:type="dxa"/>
          </w:tcPr>
          <w:p w14:paraId="72ED7744" w14:textId="14CF10EB" w:rsidR="0092005C" w:rsidRPr="008C22A0" w:rsidRDefault="0092005C" w:rsidP="00D620B7">
            <w:pPr>
              <w:jc w:val="both"/>
              <w:rPr>
                <w:rFonts w:ascii="Arial" w:hAnsi="Arial" w:cs="Arial"/>
                <w:szCs w:val="32"/>
                <w:lang w:val="en-US"/>
              </w:rPr>
            </w:pPr>
            <w:r w:rsidRPr="008C22A0">
              <w:rPr>
                <w:rFonts w:ascii="Arial" w:hAnsi="Arial" w:cs="Arial"/>
                <w:szCs w:val="32"/>
                <w:lang w:val="en-US"/>
              </w:rPr>
              <w:t>Nil</w:t>
            </w:r>
            <w:r w:rsidR="00967C5E">
              <w:rPr>
                <w:rFonts w:ascii="Arial" w:hAnsi="Arial" w:cs="Arial"/>
                <w:szCs w:val="32"/>
                <w:lang w:val="en-US"/>
              </w:rPr>
              <w:t>.</w:t>
            </w:r>
          </w:p>
        </w:tc>
      </w:tr>
    </w:tbl>
    <w:p w14:paraId="38BC0408" w14:textId="77777777" w:rsidR="0092005C" w:rsidRDefault="0092005C" w:rsidP="0092005C">
      <w:pPr>
        <w:jc w:val="both"/>
        <w:rPr>
          <w:rFonts w:ascii="Arial" w:hAnsi="Arial" w:cs="Arial"/>
          <w:b/>
          <w:szCs w:val="32"/>
          <w:lang w:val="en-US"/>
        </w:rPr>
      </w:pPr>
    </w:p>
    <w:p w14:paraId="1FF37296" w14:textId="77777777" w:rsidR="0092005C" w:rsidRPr="00E2586E" w:rsidRDefault="0092005C" w:rsidP="0092005C">
      <w:pPr>
        <w:jc w:val="both"/>
        <w:rPr>
          <w:rFonts w:ascii="Arial" w:hAnsi="Arial" w:cs="Arial"/>
          <w:sz w:val="28"/>
          <w:szCs w:val="36"/>
          <w:lang w:val="en-US"/>
        </w:rPr>
      </w:pPr>
      <w:r w:rsidRPr="00E2586E">
        <w:rPr>
          <w:rFonts w:ascii="Arial" w:hAnsi="Arial" w:cs="Arial"/>
          <w:b/>
          <w:sz w:val="28"/>
          <w:szCs w:val="28"/>
          <w:lang w:val="en-US"/>
        </w:rPr>
        <w:t>Executive Summary</w:t>
      </w:r>
    </w:p>
    <w:p w14:paraId="597FA980" w14:textId="77777777" w:rsidR="0092005C" w:rsidRDefault="0092005C" w:rsidP="0092005C">
      <w:pPr>
        <w:jc w:val="both"/>
        <w:rPr>
          <w:rFonts w:ascii="Arial" w:hAnsi="Arial" w:cs="Arial"/>
          <w:szCs w:val="32"/>
          <w:lang w:val="en-US"/>
        </w:rPr>
      </w:pPr>
    </w:p>
    <w:p w14:paraId="11967882" w14:textId="77777777" w:rsidR="0092005C" w:rsidRDefault="0092005C" w:rsidP="0092005C">
      <w:pPr>
        <w:jc w:val="both"/>
        <w:rPr>
          <w:rFonts w:ascii="Arial" w:hAnsi="Arial" w:cs="Arial"/>
          <w:szCs w:val="32"/>
          <w:lang w:val="en-US"/>
        </w:rPr>
      </w:pPr>
      <w:r>
        <w:rPr>
          <w:rFonts w:ascii="Arial" w:hAnsi="Arial" w:cs="Arial"/>
          <w:szCs w:val="32"/>
          <w:lang w:val="en-US"/>
        </w:rPr>
        <w:t>Collegians Amateur Football Club (‘Collegians’) intend to apply</w:t>
      </w:r>
      <w:r w:rsidRPr="00292F3D">
        <w:rPr>
          <w:rFonts w:ascii="Arial" w:hAnsi="Arial" w:cs="Arial"/>
          <w:szCs w:val="32"/>
          <w:lang w:val="en-US"/>
        </w:rPr>
        <w:t xml:space="preserve"> to the Department</w:t>
      </w:r>
      <w:r>
        <w:rPr>
          <w:rFonts w:ascii="Arial" w:hAnsi="Arial" w:cs="Arial"/>
          <w:szCs w:val="32"/>
          <w:lang w:val="en-US"/>
        </w:rPr>
        <w:t xml:space="preserve"> </w:t>
      </w:r>
      <w:r w:rsidRPr="00292F3D">
        <w:rPr>
          <w:rFonts w:ascii="Arial" w:hAnsi="Arial" w:cs="Arial"/>
          <w:szCs w:val="32"/>
          <w:lang w:val="en-US"/>
        </w:rPr>
        <w:t>of</w:t>
      </w:r>
      <w:r>
        <w:rPr>
          <w:rFonts w:ascii="Arial" w:hAnsi="Arial" w:cs="Arial"/>
          <w:szCs w:val="32"/>
          <w:lang w:val="en-US"/>
        </w:rPr>
        <w:t xml:space="preserve"> </w:t>
      </w:r>
      <w:r w:rsidRPr="00292F3D">
        <w:rPr>
          <w:rFonts w:ascii="Arial" w:hAnsi="Arial" w:cs="Arial"/>
          <w:szCs w:val="32"/>
          <w:lang w:val="en-US"/>
        </w:rPr>
        <w:t>Racing Gaming and</w:t>
      </w:r>
      <w:r>
        <w:rPr>
          <w:rFonts w:ascii="Arial" w:hAnsi="Arial" w:cs="Arial"/>
          <w:szCs w:val="32"/>
          <w:lang w:val="en-US"/>
        </w:rPr>
        <w:t xml:space="preserve"> </w:t>
      </w:r>
      <w:r w:rsidRPr="00292F3D">
        <w:rPr>
          <w:rFonts w:ascii="Arial" w:hAnsi="Arial" w:cs="Arial"/>
          <w:szCs w:val="32"/>
          <w:lang w:val="en-US"/>
        </w:rPr>
        <w:t>Liquor</w:t>
      </w:r>
      <w:r>
        <w:rPr>
          <w:rFonts w:ascii="Arial" w:hAnsi="Arial" w:cs="Arial"/>
          <w:szCs w:val="32"/>
          <w:lang w:val="en-US"/>
        </w:rPr>
        <w:t xml:space="preserve"> (‘Department’) </w:t>
      </w:r>
      <w:r w:rsidRPr="00292F3D">
        <w:rPr>
          <w:rFonts w:ascii="Arial" w:hAnsi="Arial" w:cs="Arial"/>
          <w:szCs w:val="32"/>
          <w:lang w:val="en-US"/>
        </w:rPr>
        <w:t>to vary the</w:t>
      </w:r>
      <w:r>
        <w:rPr>
          <w:rFonts w:ascii="Arial" w:hAnsi="Arial" w:cs="Arial"/>
          <w:szCs w:val="32"/>
          <w:lang w:val="en-US"/>
        </w:rPr>
        <w:t xml:space="preserve"> club’s current L</w:t>
      </w:r>
      <w:r w:rsidRPr="00292F3D">
        <w:rPr>
          <w:rFonts w:ascii="Arial" w:hAnsi="Arial" w:cs="Arial"/>
          <w:szCs w:val="32"/>
          <w:lang w:val="en-US"/>
        </w:rPr>
        <w:t>iquor</w:t>
      </w:r>
      <w:r>
        <w:rPr>
          <w:rFonts w:ascii="Arial" w:hAnsi="Arial" w:cs="Arial"/>
          <w:szCs w:val="32"/>
          <w:lang w:val="en-US"/>
        </w:rPr>
        <w:t xml:space="preserve"> </w:t>
      </w:r>
      <w:proofErr w:type="spellStart"/>
      <w:r>
        <w:rPr>
          <w:rFonts w:ascii="Arial" w:hAnsi="Arial" w:cs="Arial"/>
          <w:szCs w:val="32"/>
          <w:lang w:val="en-US"/>
        </w:rPr>
        <w:t>L</w:t>
      </w:r>
      <w:r w:rsidRPr="00292F3D">
        <w:rPr>
          <w:rFonts w:ascii="Arial" w:hAnsi="Arial" w:cs="Arial"/>
          <w:szCs w:val="32"/>
          <w:lang w:val="en-US"/>
        </w:rPr>
        <w:t>icen</w:t>
      </w:r>
      <w:r>
        <w:rPr>
          <w:rFonts w:ascii="Arial" w:hAnsi="Arial" w:cs="Arial"/>
          <w:szCs w:val="32"/>
          <w:lang w:val="en-US"/>
        </w:rPr>
        <w:t>c</w:t>
      </w:r>
      <w:r w:rsidRPr="00292F3D">
        <w:rPr>
          <w:rFonts w:ascii="Arial" w:hAnsi="Arial" w:cs="Arial"/>
          <w:szCs w:val="32"/>
          <w:lang w:val="en-US"/>
        </w:rPr>
        <w:t>e</w:t>
      </w:r>
      <w:proofErr w:type="spellEnd"/>
      <w:r w:rsidRPr="00292F3D">
        <w:rPr>
          <w:rFonts w:ascii="Arial" w:hAnsi="Arial" w:cs="Arial"/>
          <w:szCs w:val="32"/>
          <w:lang w:val="en-US"/>
        </w:rPr>
        <w:t xml:space="preserve"> trading hours</w:t>
      </w:r>
      <w:r>
        <w:rPr>
          <w:rFonts w:ascii="Arial" w:hAnsi="Arial" w:cs="Arial"/>
          <w:szCs w:val="32"/>
          <w:lang w:val="en-US"/>
        </w:rPr>
        <w:t>.</w:t>
      </w:r>
    </w:p>
    <w:p w14:paraId="5499C102" w14:textId="77777777" w:rsidR="0092005C" w:rsidRDefault="0092005C" w:rsidP="0092005C">
      <w:pPr>
        <w:jc w:val="both"/>
        <w:rPr>
          <w:rFonts w:ascii="Arial" w:hAnsi="Arial" w:cs="Arial"/>
          <w:szCs w:val="32"/>
          <w:lang w:val="en-US"/>
        </w:rPr>
      </w:pPr>
    </w:p>
    <w:p w14:paraId="298E42E5" w14:textId="77777777" w:rsidR="0092005C" w:rsidRDefault="0092005C" w:rsidP="0092005C">
      <w:pPr>
        <w:jc w:val="both"/>
        <w:rPr>
          <w:rFonts w:ascii="Arial" w:hAnsi="Arial" w:cs="Arial"/>
          <w:szCs w:val="32"/>
          <w:lang w:val="en-US"/>
        </w:rPr>
      </w:pPr>
      <w:r>
        <w:rPr>
          <w:rFonts w:ascii="Arial" w:hAnsi="Arial" w:cs="Arial"/>
          <w:szCs w:val="32"/>
          <w:lang w:val="en-US"/>
        </w:rPr>
        <w:t xml:space="preserve">A Management </w:t>
      </w:r>
      <w:proofErr w:type="spellStart"/>
      <w:r>
        <w:rPr>
          <w:rFonts w:ascii="Arial" w:hAnsi="Arial" w:cs="Arial"/>
          <w:szCs w:val="32"/>
          <w:lang w:val="en-US"/>
        </w:rPr>
        <w:t>Licence</w:t>
      </w:r>
      <w:proofErr w:type="spellEnd"/>
      <w:r>
        <w:rPr>
          <w:rFonts w:ascii="Arial" w:hAnsi="Arial" w:cs="Arial"/>
          <w:szCs w:val="32"/>
          <w:lang w:val="en-US"/>
        </w:rPr>
        <w:t xml:space="preserve"> Agreement (‘Agreement’) between the City of Nedlands (‘City’) and Collegians is in place for use of portion of the facility known as Adam Armstrong Pavilion, located on David Cruikshank Reserve, Dalkeith. Pursuant to Clause 20 of the Agreement, City consent is required for any amendment to a Liquor </w:t>
      </w:r>
      <w:proofErr w:type="spellStart"/>
      <w:r>
        <w:rPr>
          <w:rFonts w:ascii="Arial" w:hAnsi="Arial" w:cs="Arial"/>
          <w:szCs w:val="32"/>
          <w:lang w:val="en-US"/>
        </w:rPr>
        <w:t>Licence</w:t>
      </w:r>
      <w:proofErr w:type="spellEnd"/>
      <w:r>
        <w:rPr>
          <w:rFonts w:ascii="Arial" w:hAnsi="Arial" w:cs="Arial"/>
          <w:szCs w:val="32"/>
          <w:lang w:val="en-US"/>
        </w:rPr>
        <w:t xml:space="preserve"> or Permit as governed by the </w:t>
      </w:r>
      <w:r w:rsidRPr="00F62B6D">
        <w:rPr>
          <w:rFonts w:ascii="Arial" w:hAnsi="Arial" w:cs="Arial"/>
          <w:i/>
          <w:iCs/>
          <w:szCs w:val="32"/>
          <w:lang w:val="en-US"/>
        </w:rPr>
        <w:t>Liquor Control Act 1988.</w:t>
      </w:r>
    </w:p>
    <w:p w14:paraId="51A90483" w14:textId="77777777" w:rsidR="0092005C" w:rsidRDefault="0092005C" w:rsidP="0092005C">
      <w:pPr>
        <w:jc w:val="both"/>
        <w:rPr>
          <w:rFonts w:ascii="Arial" w:hAnsi="Arial" w:cs="Arial"/>
          <w:szCs w:val="32"/>
          <w:lang w:val="en-US"/>
        </w:rPr>
      </w:pPr>
    </w:p>
    <w:p w14:paraId="5C1EEDB4" w14:textId="77777777" w:rsidR="0092005C" w:rsidRDefault="0092005C" w:rsidP="0092005C">
      <w:pPr>
        <w:jc w:val="both"/>
        <w:rPr>
          <w:rFonts w:ascii="Arial" w:hAnsi="Arial" w:cs="Arial"/>
          <w:szCs w:val="32"/>
          <w:lang w:val="en-US"/>
        </w:rPr>
      </w:pPr>
      <w:r>
        <w:rPr>
          <w:rFonts w:ascii="Arial" w:hAnsi="Arial" w:cs="Arial"/>
          <w:szCs w:val="32"/>
          <w:lang w:val="en-US"/>
        </w:rPr>
        <w:t>As part of the application the</w:t>
      </w:r>
      <w:r w:rsidRPr="00292F3D">
        <w:rPr>
          <w:rFonts w:ascii="Arial" w:hAnsi="Arial" w:cs="Arial"/>
          <w:szCs w:val="32"/>
          <w:lang w:val="en-US"/>
        </w:rPr>
        <w:t xml:space="preserve"> Department</w:t>
      </w:r>
      <w:r>
        <w:rPr>
          <w:rFonts w:ascii="Arial" w:hAnsi="Arial" w:cs="Arial"/>
          <w:szCs w:val="32"/>
          <w:lang w:val="en-US"/>
        </w:rPr>
        <w:t xml:space="preserve"> r</w:t>
      </w:r>
      <w:r w:rsidRPr="00292F3D">
        <w:rPr>
          <w:rFonts w:ascii="Arial" w:hAnsi="Arial" w:cs="Arial"/>
          <w:szCs w:val="32"/>
          <w:lang w:val="en-US"/>
        </w:rPr>
        <w:t>equire a letter of</w:t>
      </w:r>
      <w:r>
        <w:rPr>
          <w:rFonts w:ascii="Arial" w:hAnsi="Arial" w:cs="Arial"/>
          <w:szCs w:val="32"/>
          <w:lang w:val="en-US"/>
        </w:rPr>
        <w:t xml:space="preserve"> </w:t>
      </w:r>
      <w:r w:rsidRPr="00292F3D">
        <w:rPr>
          <w:rFonts w:ascii="Arial" w:hAnsi="Arial" w:cs="Arial"/>
          <w:szCs w:val="32"/>
          <w:lang w:val="en-US"/>
        </w:rPr>
        <w:t>consent</w:t>
      </w:r>
      <w:r>
        <w:rPr>
          <w:rFonts w:ascii="Arial" w:hAnsi="Arial" w:cs="Arial"/>
          <w:szCs w:val="32"/>
          <w:lang w:val="en-US"/>
        </w:rPr>
        <w:t xml:space="preserve"> </w:t>
      </w:r>
      <w:r w:rsidRPr="00292F3D">
        <w:rPr>
          <w:rFonts w:ascii="Arial" w:hAnsi="Arial" w:cs="Arial"/>
          <w:szCs w:val="32"/>
          <w:lang w:val="en-US"/>
        </w:rPr>
        <w:t xml:space="preserve">from the </w:t>
      </w:r>
      <w:r>
        <w:rPr>
          <w:rFonts w:ascii="Arial" w:hAnsi="Arial" w:cs="Arial"/>
          <w:szCs w:val="32"/>
          <w:lang w:val="en-US"/>
        </w:rPr>
        <w:t xml:space="preserve">City </w:t>
      </w:r>
      <w:r w:rsidRPr="00292F3D">
        <w:rPr>
          <w:rFonts w:ascii="Arial" w:hAnsi="Arial" w:cs="Arial"/>
          <w:szCs w:val="32"/>
          <w:lang w:val="en-US"/>
        </w:rPr>
        <w:t>confirming</w:t>
      </w:r>
      <w:r>
        <w:rPr>
          <w:rFonts w:ascii="Arial" w:hAnsi="Arial" w:cs="Arial"/>
          <w:szCs w:val="32"/>
          <w:lang w:val="en-US"/>
        </w:rPr>
        <w:t xml:space="preserve"> </w:t>
      </w:r>
      <w:r w:rsidRPr="00292F3D">
        <w:rPr>
          <w:rFonts w:ascii="Arial" w:hAnsi="Arial" w:cs="Arial"/>
          <w:szCs w:val="32"/>
          <w:lang w:val="en-US"/>
        </w:rPr>
        <w:t>there are no objections to</w:t>
      </w:r>
      <w:r>
        <w:rPr>
          <w:rFonts w:ascii="Arial" w:hAnsi="Arial" w:cs="Arial"/>
          <w:szCs w:val="32"/>
          <w:lang w:val="en-US"/>
        </w:rPr>
        <w:t xml:space="preserve"> </w:t>
      </w:r>
      <w:r w:rsidRPr="00292F3D">
        <w:rPr>
          <w:rFonts w:ascii="Arial" w:hAnsi="Arial" w:cs="Arial"/>
          <w:szCs w:val="32"/>
          <w:lang w:val="en-US"/>
        </w:rPr>
        <w:t>the</w:t>
      </w:r>
      <w:r>
        <w:rPr>
          <w:rFonts w:ascii="Arial" w:hAnsi="Arial" w:cs="Arial"/>
          <w:szCs w:val="32"/>
          <w:lang w:val="en-US"/>
        </w:rPr>
        <w:t xml:space="preserve"> </w:t>
      </w:r>
      <w:r w:rsidRPr="00292F3D">
        <w:rPr>
          <w:rFonts w:ascii="Arial" w:hAnsi="Arial" w:cs="Arial"/>
          <w:szCs w:val="32"/>
          <w:lang w:val="en-US"/>
        </w:rPr>
        <w:t xml:space="preserve">proposed variation and that </w:t>
      </w:r>
      <w:r>
        <w:rPr>
          <w:rFonts w:ascii="Arial" w:hAnsi="Arial" w:cs="Arial"/>
          <w:szCs w:val="32"/>
          <w:lang w:val="en-US"/>
        </w:rPr>
        <w:t xml:space="preserve">Collegians </w:t>
      </w:r>
      <w:r w:rsidRPr="00292F3D">
        <w:rPr>
          <w:rFonts w:ascii="Arial" w:hAnsi="Arial" w:cs="Arial"/>
          <w:szCs w:val="32"/>
          <w:lang w:val="en-US"/>
        </w:rPr>
        <w:t>ha</w:t>
      </w:r>
      <w:r>
        <w:rPr>
          <w:rFonts w:ascii="Arial" w:hAnsi="Arial" w:cs="Arial"/>
          <w:szCs w:val="32"/>
          <w:lang w:val="en-US"/>
        </w:rPr>
        <w:t>ve</w:t>
      </w:r>
      <w:r w:rsidRPr="00292F3D">
        <w:rPr>
          <w:rFonts w:ascii="Arial" w:hAnsi="Arial" w:cs="Arial"/>
          <w:szCs w:val="32"/>
          <w:lang w:val="en-US"/>
        </w:rPr>
        <w:t xml:space="preserve"> unrestricted access to the </w:t>
      </w:r>
      <w:r>
        <w:rPr>
          <w:rFonts w:ascii="Arial" w:hAnsi="Arial" w:cs="Arial"/>
          <w:szCs w:val="32"/>
          <w:lang w:val="en-US"/>
        </w:rPr>
        <w:t>facility</w:t>
      </w:r>
      <w:r w:rsidRPr="00292F3D">
        <w:rPr>
          <w:rFonts w:ascii="Arial" w:hAnsi="Arial" w:cs="Arial"/>
          <w:szCs w:val="32"/>
          <w:lang w:val="en-US"/>
        </w:rPr>
        <w:t xml:space="preserve"> during these times.(</w:t>
      </w:r>
      <w:r w:rsidRPr="00041BC6">
        <w:rPr>
          <w:rFonts w:ascii="Arial" w:hAnsi="Arial" w:cs="Arial"/>
          <w:i/>
          <w:iCs/>
          <w:szCs w:val="32"/>
          <w:lang w:val="en-US"/>
        </w:rPr>
        <w:t>Liquor Control Act 1988, Section 72(1)</w:t>
      </w:r>
      <w:r>
        <w:rPr>
          <w:rFonts w:ascii="Arial" w:hAnsi="Arial" w:cs="Arial"/>
          <w:szCs w:val="32"/>
          <w:lang w:val="en-US"/>
        </w:rPr>
        <w:t>)</w:t>
      </w:r>
      <w:r w:rsidRPr="00292F3D">
        <w:rPr>
          <w:rFonts w:ascii="Arial" w:hAnsi="Arial" w:cs="Arial"/>
          <w:szCs w:val="32"/>
          <w:lang w:val="en-US"/>
        </w:rPr>
        <w:t>.</w:t>
      </w:r>
    </w:p>
    <w:p w14:paraId="2992039C" w14:textId="77777777" w:rsidR="0092005C" w:rsidRDefault="0092005C" w:rsidP="0092005C">
      <w:pPr>
        <w:jc w:val="both"/>
        <w:rPr>
          <w:rFonts w:ascii="Arial" w:hAnsi="Arial" w:cs="Arial"/>
          <w:szCs w:val="32"/>
          <w:lang w:val="en-US"/>
        </w:rPr>
      </w:pPr>
    </w:p>
    <w:p w14:paraId="61A13CC1" w14:textId="77777777" w:rsidR="0092005C" w:rsidRPr="00292F3D" w:rsidRDefault="0092005C" w:rsidP="0092005C">
      <w:pPr>
        <w:jc w:val="both"/>
        <w:rPr>
          <w:rFonts w:ascii="Arial" w:hAnsi="Arial" w:cs="Arial"/>
          <w:szCs w:val="32"/>
          <w:lang w:val="en-US"/>
        </w:rPr>
      </w:pPr>
      <w:r>
        <w:rPr>
          <w:rFonts w:ascii="Arial" w:hAnsi="Arial" w:cs="Arial"/>
          <w:szCs w:val="32"/>
          <w:lang w:val="en-US"/>
        </w:rPr>
        <w:t>This item is now presented to Council for consideration.</w:t>
      </w:r>
    </w:p>
    <w:p w14:paraId="01A4A417" w14:textId="77777777" w:rsidR="0092005C" w:rsidRDefault="0092005C" w:rsidP="0092005C">
      <w:pPr>
        <w:jc w:val="both"/>
        <w:rPr>
          <w:rFonts w:ascii="Arial" w:hAnsi="Arial" w:cs="Arial"/>
          <w:b/>
          <w:szCs w:val="32"/>
          <w:lang w:val="en-US"/>
        </w:rPr>
      </w:pPr>
    </w:p>
    <w:p w14:paraId="076862FF" w14:textId="77777777" w:rsidR="0092005C" w:rsidRPr="00E2586E" w:rsidRDefault="0092005C" w:rsidP="0092005C">
      <w:pPr>
        <w:jc w:val="both"/>
        <w:rPr>
          <w:rFonts w:ascii="Arial" w:hAnsi="Arial" w:cs="Arial"/>
          <w:b/>
          <w:sz w:val="28"/>
          <w:szCs w:val="28"/>
          <w:lang w:val="en-US"/>
        </w:rPr>
      </w:pPr>
      <w:r w:rsidRPr="00E2586E">
        <w:rPr>
          <w:rFonts w:ascii="Arial" w:hAnsi="Arial" w:cs="Arial"/>
          <w:b/>
          <w:sz w:val="28"/>
          <w:szCs w:val="28"/>
          <w:lang w:val="en-US"/>
        </w:rPr>
        <w:t xml:space="preserve">Recommendation to Council </w:t>
      </w:r>
    </w:p>
    <w:p w14:paraId="4AAA91F0" w14:textId="77777777" w:rsidR="0092005C" w:rsidRPr="006D07FD" w:rsidRDefault="0092005C" w:rsidP="0092005C">
      <w:pPr>
        <w:jc w:val="both"/>
        <w:rPr>
          <w:rFonts w:ascii="Arial" w:hAnsi="Arial" w:cs="Arial"/>
          <w:b/>
          <w:szCs w:val="24"/>
          <w:lang w:val="en-US"/>
        </w:rPr>
      </w:pPr>
    </w:p>
    <w:p w14:paraId="0CAD765A" w14:textId="77777777" w:rsidR="0092005C" w:rsidRDefault="0092005C" w:rsidP="0092005C">
      <w:pPr>
        <w:jc w:val="both"/>
        <w:rPr>
          <w:rFonts w:ascii="Arial" w:hAnsi="Arial" w:cs="Arial"/>
          <w:b/>
          <w:szCs w:val="32"/>
          <w:lang w:val="en-US"/>
        </w:rPr>
      </w:pPr>
      <w:r w:rsidRPr="00DB696C">
        <w:rPr>
          <w:rFonts w:ascii="Arial" w:hAnsi="Arial" w:cs="Arial"/>
          <w:b/>
          <w:szCs w:val="32"/>
          <w:lang w:val="en-US"/>
        </w:rPr>
        <w:t>Council:</w:t>
      </w:r>
    </w:p>
    <w:p w14:paraId="75A20181" w14:textId="77777777" w:rsidR="0092005C" w:rsidRDefault="0092005C" w:rsidP="0092005C">
      <w:pPr>
        <w:jc w:val="both"/>
        <w:rPr>
          <w:rFonts w:ascii="Arial" w:hAnsi="Arial" w:cs="Arial"/>
          <w:b/>
          <w:szCs w:val="32"/>
          <w:lang w:val="en-US"/>
        </w:rPr>
      </w:pPr>
    </w:p>
    <w:p w14:paraId="6320B583" w14:textId="5B630841" w:rsidR="0092005C" w:rsidRPr="006D07FD" w:rsidRDefault="00746014" w:rsidP="0092005C">
      <w:pPr>
        <w:pStyle w:val="ListParagraph"/>
        <w:numPr>
          <w:ilvl w:val="0"/>
          <w:numId w:val="50"/>
        </w:numPr>
        <w:spacing w:after="0" w:line="240" w:lineRule="auto"/>
        <w:ind w:hanging="720"/>
        <w:jc w:val="both"/>
        <w:rPr>
          <w:rFonts w:ascii="Arial" w:hAnsi="Arial" w:cs="Arial"/>
          <w:b/>
          <w:bCs/>
          <w:sz w:val="24"/>
          <w:szCs w:val="24"/>
        </w:rPr>
      </w:pPr>
      <w:r>
        <w:rPr>
          <w:rFonts w:ascii="Arial" w:hAnsi="Arial" w:cs="Arial"/>
          <w:b/>
          <w:bCs/>
          <w:sz w:val="24"/>
          <w:szCs w:val="24"/>
        </w:rPr>
        <w:t>e</w:t>
      </w:r>
      <w:r w:rsidR="0092005C" w:rsidRPr="006D07FD">
        <w:rPr>
          <w:rFonts w:ascii="Arial" w:hAnsi="Arial" w:cs="Arial"/>
          <w:b/>
          <w:bCs/>
          <w:sz w:val="24"/>
          <w:szCs w:val="24"/>
        </w:rPr>
        <w:t>ndorse</w:t>
      </w:r>
      <w:r w:rsidR="0092005C">
        <w:rPr>
          <w:rFonts w:ascii="Arial" w:hAnsi="Arial" w:cs="Arial"/>
          <w:b/>
          <w:bCs/>
          <w:sz w:val="24"/>
          <w:szCs w:val="24"/>
        </w:rPr>
        <w:t>s</w:t>
      </w:r>
      <w:r w:rsidR="0092005C" w:rsidRPr="006D07FD">
        <w:rPr>
          <w:rFonts w:ascii="Arial" w:hAnsi="Arial" w:cs="Arial"/>
          <w:b/>
          <w:bCs/>
          <w:sz w:val="24"/>
          <w:szCs w:val="24"/>
        </w:rPr>
        <w:t xml:space="preserve"> the </w:t>
      </w:r>
      <w:r w:rsidR="0092005C">
        <w:rPr>
          <w:rFonts w:ascii="Arial" w:hAnsi="Arial" w:cs="Arial"/>
          <w:b/>
          <w:bCs/>
          <w:sz w:val="24"/>
          <w:szCs w:val="24"/>
        </w:rPr>
        <w:t>Collegians Amateur</w:t>
      </w:r>
      <w:r w:rsidR="0092005C" w:rsidRPr="006D07FD">
        <w:rPr>
          <w:rFonts w:ascii="Arial" w:hAnsi="Arial" w:cs="Arial"/>
          <w:b/>
          <w:bCs/>
          <w:sz w:val="24"/>
          <w:szCs w:val="24"/>
        </w:rPr>
        <w:t xml:space="preserve"> Football Club</w:t>
      </w:r>
      <w:r w:rsidR="0092005C">
        <w:rPr>
          <w:rFonts w:ascii="Arial" w:hAnsi="Arial" w:cs="Arial"/>
          <w:b/>
          <w:bCs/>
          <w:sz w:val="24"/>
          <w:szCs w:val="24"/>
        </w:rPr>
        <w:t>’s</w:t>
      </w:r>
      <w:r w:rsidR="0092005C" w:rsidRPr="006D07FD">
        <w:rPr>
          <w:rFonts w:ascii="Arial" w:hAnsi="Arial" w:cs="Arial"/>
          <w:b/>
          <w:bCs/>
          <w:sz w:val="24"/>
          <w:szCs w:val="24"/>
        </w:rPr>
        <w:t xml:space="preserve"> application to vary the liquor licence trading hours as detailed below:</w:t>
      </w:r>
    </w:p>
    <w:p w14:paraId="78E041F8" w14:textId="77777777" w:rsidR="0092005C" w:rsidRPr="006D07FD" w:rsidRDefault="0092005C" w:rsidP="0092005C">
      <w:pPr>
        <w:pStyle w:val="ListParagraph"/>
        <w:spacing w:after="0" w:line="240" w:lineRule="auto"/>
        <w:jc w:val="both"/>
        <w:rPr>
          <w:rFonts w:ascii="Arial" w:hAnsi="Arial" w:cs="Arial"/>
          <w:b/>
          <w:sz w:val="24"/>
          <w:szCs w:val="24"/>
        </w:rPr>
      </w:pPr>
    </w:p>
    <w:tbl>
      <w:tblPr>
        <w:tblW w:w="7513"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2977"/>
        <w:gridCol w:w="2977"/>
      </w:tblGrid>
      <w:tr w:rsidR="0092005C" w:rsidRPr="006D07FD" w14:paraId="06F427D0" w14:textId="77777777" w:rsidTr="00746014">
        <w:trPr>
          <w:trHeight w:val="284"/>
        </w:trPr>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E4FD010" w14:textId="77777777" w:rsidR="0092005C" w:rsidRPr="006D07FD" w:rsidRDefault="0092005C" w:rsidP="00D620B7">
            <w:pPr>
              <w:jc w:val="both"/>
              <w:textAlignment w:val="baseline"/>
              <w:rPr>
                <w:rFonts w:ascii="Arial" w:hAnsi="Arial" w:cs="Arial"/>
                <w:szCs w:val="24"/>
                <w:lang w:eastAsia="en-AU"/>
              </w:rPr>
            </w:pPr>
            <w:r w:rsidRPr="006D07FD">
              <w:rPr>
                <w:rFonts w:ascii="Arial" w:hAnsi="Arial" w:cs="Arial"/>
                <w:b/>
                <w:bCs/>
                <w:color w:val="000000"/>
                <w:szCs w:val="24"/>
                <w:lang w:val="en-US" w:eastAsia="en-AU"/>
              </w:rPr>
              <w:t>Day</w:t>
            </w:r>
            <w:r w:rsidRPr="006D07FD">
              <w:rPr>
                <w:rFonts w:ascii="Arial" w:hAnsi="Arial" w:cs="Arial"/>
                <w:color w:val="000000"/>
                <w:szCs w:val="24"/>
                <w:lang w:eastAsia="en-AU"/>
              </w:rPr>
              <w:t>  </w:t>
            </w:r>
          </w:p>
        </w:tc>
        <w:tc>
          <w:tcPr>
            <w:tcW w:w="2977" w:type="dxa"/>
            <w:tcBorders>
              <w:top w:val="single" w:sz="6" w:space="0" w:color="auto"/>
              <w:left w:val="nil"/>
              <w:bottom w:val="single" w:sz="6" w:space="0" w:color="auto"/>
              <w:right w:val="single" w:sz="6" w:space="0" w:color="auto"/>
            </w:tcBorders>
            <w:shd w:val="clear" w:color="auto" w:fill="auto"/>
            <w:hideMark/>
          </w:tcPr>
          <w:p w14:paraId="66EDD126" w14:textId="77777777" w:rsidR="0092005C" w:rsidRPr="006D07FD" w:rsidRDefault="0092005C" w:rsidP="00D620B7">
            <w:pPr>
              <w:jc w:val="both"/>
              <w:textAlignment w:val="baseline"/>
              <w:rPr>
                <w:rFonts w:ascii="Arial" w:hAnsi="Arial" w:cs="Arial"/>
                <w:szCs w:val="24"/>
                <w:lang w:eastAsia="en-AU"/>
              </w:rPr>
            </w:pPr>
            <w:r w:rsidRPr="006D07FD">
              <w:rPr>
                <w:rFonts w:ascii="Arial" w:hAnsi="Arial" w:cs="Arial"/>
                <w:b/>
                <w:bCs/>
                <w:color w:val="000000"/>
                <w:szCs w:val="24"/>
                <w:lang w:val="en-US" w:eastAsia="en-AU"/>
              </w:rPr>
              <w:t>Existing Trading Hours</w:t>
            </w:r>
            <w:r w:rsidRPr="006D07FD">
              <w:rPr>
                <w:rFonts w:ascii="Arial" w:hAnsi="Arial" w:cs="Arial"/>
                <w:color w:val="000000"/>
                <w:szCs w:val="24"/>
                <w:lang w:eastAsia="en-AU"/>
              </w:rPr>
              <w:t>  </w:t>
            </w:r>
          </w:p>
        </w:tc>
        <w:tc>
          <w:tcPr>
            <w:tcW w:w="2977" w:type="dxa"/>
            <w:tcBorders>
              <w:top w:val="single" w:sz="6" w:space="0" w:color="auto"/>
              <w:left w:val="nil"/>
              <w:bottom w:val="single" w:sz="6" w:space="0" w:color="auto"/>
              <w:right w:val="single" w:sz="6" w:space="0" w:color="auto"/>
            </w:tcBorders>
            <w:shd w:val="clear" w:color="auto" w:fill="auto"/>
            <w:hideMark/>
          </w:tcPr>
          <w:p w14:paraId="4C7D88C1" w14:textId="77777777" w:rsidR="0092005C" w:rsidRPr="006D07FD" w:rsidRDefault="0092005C" w:rsidP="00746014">
            <w:pPr>
              <w:textAlignment w:val="baseline"/>
              <w:rPr>
                <w:rFonts w:ascii="Arial" w:hAnsi="Arial" w:cs="Arial"/>
                <w:szCs w:val="24"/>
                <w:lang w:eastAsia="en-AU"/>
              </w:rPr>
            </w:pPr>
            <w:r w:rsidRPr="006D07FD">
              <w:rPr>
                <w:rFonts w:ascii="Arial" w:hAnsi="Arial" w:cs="Arial"/>
                <w:b/>
                <w:bCs/>
                <w:color w:val="000000"/>
                <w:szCs w:val="24"/>
                <w:lang w:val="en-US" w:eastAsia="en-AU"/>
              </w:rPr>
              <w:t>Proposed Trading Hours</w:t>
            </w:r>
            <w:r w:rsidRPr="006D07FD">
              <w:rPr>
                <w:rFonts w:ascii="Arial" w:hAnsi="Arial" w:cs="Arial"/>
                <w:color w:val="000000"/>
                <w:szCs w:val="24"/>
                <w:lang w:eastAsia="en-AU"/>
              </w:rPr>
              <w:t>  </w:t>
            </w:r>
          </w:p>
        </w:tc>
      </w:tr>
      <w:tr w:rsidR="0092005C" w:rsidRPr="006D07FD" w14:paraId="052602A6" w14:textId="77777777" w:rsidTr="00746014">
        <w:trPr>
          <w:trHeight w:val="300"/>
        </w:trPr>
        <w:tc>
          <w:tcPr>
            <w:tcW w:w="1559" w:type="dxa"/>
            <w:tcBorders>
              <w:top w:val="nil"/>
              <w:left w:val="single" w:sz="6" w:space="0" w:color="auto"/>
              <w:bottom w:val="single" w:sz="6" w:space="0" w:color="auto"/>
              <w:right w:val="single" w:sz="6" w:space="0" w:color="auto"/>
            </w:tcBorders>
            <w:shd w:val="clear" w:color="auto" w:fill="auto"/>
            <w:hideMark/>
          </w:tcPr>
          <w:p w14:paraId="5FA805EA" w14:textId="77777777" w:rsidR="0092005C" w:rsidRPr="006D07FD" w:rsidRDefault="0092005C" w:rsidP="00D620B7">
            <w:pPr>
              <w:jc w:val="both"/>
              <w:textAlignment w:val="baseline"/>
              <w:rPr>
                <w:rFonts w:ascii="Arial" w:hAnsi="Arial" w:cs="Arial"/>
                <w:szCs w:val="24"/>
                <w:lang w:eastAsia="en-AU"/>
              </w:rPr>
            </w:pPr>
            <w:r w:rsidRPr="006D07FD">
              <w:rPr>
                <w:rFonts w:ascii="Arial" w:hAnsi="Arial" w:cs="Arial"/>
                <w:b/>
                <w:bCs/>
                <w:color w:val="000000"/>
                <w:szCs w:val="24"/>
                <w:lang w:val="en-US" w:eastAsia="en-AU"/>
              </w:rPr>
              <w:t>Thursday</w:t>
            </w:r>
            <w:r w:rsidRPr="006D07FD">
              <w:rPr>
                <w:rFonts w:ascii="Arial" w:hAnsi="Arial" w:cs="Arial"/>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4BF7DA6B" w14:textId="77777777" w:rsidR="0092005C" w:rsidRPr="00F7008C" w:rsidRDefault="0092005C" w:rsidP="00D620B7">
            <w:pPr>
              <w:jc w:val="both"/>
              <w:textAlignment w:val="baseline"/>
              <w:rPr>
                <w:rFonts w:ascii="Arial" w:hAnsi="Arial" w:cs="Arial"/>
                <w:szCs w:val="24"/>
                <w:lang w:eastAsia="en-AU"/>
              </w:rPr>
            </w:pPr>
            <w:r w:rsidRPr="00F7008C">
              <w:rPr>
                <w:rFonts w:ascii="Arial" w:hAnsi="Arial" w:cs="Arial"/>
                <w:color w:val="000000"/>
                <w:szCs w:val="24"/>
                <w:lang w:val="en-US" w:eastAsia="en-AU"/>
              </w:rPr>
              <w:t>6:30pm – 10:30pm</w:t>
            </w:r>
            <w:r w:rsidRPr="00F7008C">
              <w:rPr>
                <w:rFonts w:ascii="Arial" w:hAnsi="Arial" w:cs="Arial"/>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7E8310BC" w14:textId="77777777" w:rsidR="0092005C" w:rsidRPr="00F7008C" w:rsidRDefault="0092005C" w:rsidP="00D620B7">
            <w:pPr>
              <w:jc w:val="both"/>
              <w:textAlignment w:val="baseline"/>
              <w:rPr>
                <w:rFonts w:ascii="Arial" w:hAnsi="Arial" w:cs="Arial"/>
                <w:szCs w:val="24"/>
                <w:lang w:eastAsia="en-AU"/>
              </w:rPr>
            </w:pPr>
            <w:r w:rsidRPr="00F7008C">
              <w:rPr>
                <w:rFonts w:ascii="Arial" w:hAnsi="Arial" w:cs="Arial"/>
                <w:color w:val="000000"/>
                <w:szCs w:val="24"/>
                <w:lang w:val="en-US" w:eastAsia="en-AU"/>
              </w:rPr>
              <w:t>6:30pm – 10:30pm</w:t>
            </w:r>
            <w:r w:rsidRPr="00F7008C">
              <w:rPr>
                <w:rFonts w:ascii="Arial" w:hAnsi="Arial" w:cs="Arial"/>
                <w:color w:val="000000"/>
                <w:szCs w:val="24"/>
                <w:lang w:eastAsia="en-AU"/>
              </w:rPr>
              <w:t> </w:t>
            </w:r>
          </w:p>
        </w:tc>
      </w:tr>
      <w:tr w:rsidR="0092005C" w:rsidRPr="006D07FD" w14:paraId="0FC03FA9" w14:textId="77777777" w:rsidTr="00746014">
        <w:trPr>
          <w:trHeight w:val="300"/>
        </w:trPr>
        <w:tc>
          <w:tcPr>
            <w:tcW w:w="1559" w:type="dxa"/>
            <w:tcBorders>
              <w:top w:val="nil"/>
              <w:left w:val="single" w:sz="6" w:space="0" w:color="auto"/>
              <w:bottom w:val="single" w:sz="6" w:space="0" w:color="auto"/>
              <w:right w:val="single" w:sz="6" w:space="0" w:color="auto"/>
            </w:tcBorders>
            <w:shd w:val="clear" w:color="auto" w:fill="auto"/>
            <w:hideMark/>
          </w:tcPr>
          <w:p w14:paraId="1E4041A5" w14:textId="77777777" w:rsidR="0092005C" w:rsidRPr="006D07FD" w:rsidRDefault="0092005C" w:rsidP="00D620B7">
            <w:pPr>
              <w:jc w:val="both"/>
              <w:textAlignment w:val="baseline"/>
              <w:rPr>
                <w:rFonts w:ascii="Arial" w:hAnsi="Arial" w:cs="Arial"/>
                <w:szCs w:val="24"/>
                <w:lang w:eastAsia="en-AU"/>
              </w:rPr>
            </w:pPr>
            <w:r w:rsidRPr="006D07FD">
              <w:rPr>
                <w:rFonts w:ascii="Arial" w:hAnsi="Arial" w:cs="Arial"/>
                <w:b/>
                <w:bCs/>
                <w:color w:val="000000"/>
                <w:szCs w:val="24"/>
                <w:lang w:val="en-US" w:eastAsia="en-AU"/>
              </w:rPr>
              <w:t>Friday</w:t>
            </w:r>
            <w:r w:rsidRPr="006D07FD">
              <w:rPr>
                <w:rFonts w:ascii="Arial" w:hAnsi="Arial" w:cs="Arial"/>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22231848" w14:textId="77777777" w:rsidR="0092005C" w:rsidRPr="00F7008C" w:rsidRDefault="0092005C" w:rsidP="00D620B7">
            <w:pPr>
              <w:jc w:val="both"/>
              <w:textAlignment w:val="baseline"/>
              <w:rPr>
                <w:rFonts w:ascii="Arial" w:hAnsi="Arial" w:cs="Arial"/>
                <w:szCs w:val="24"/>
                <w:lang w:eastAsia="en-AU"/>
              </w:rPr>
            </w:pPr>
            <w:r w:rsidRPr="00F7008C">
              <w:rPr>
                <w:rFonts w:ascii="Arial" w:hAnsi="Arial" w:cs="Arial"/>
                <w:color w:val="000000"/>
                <w:szCs w:val="24"/>
                <w:lang w:val="en-US" w:eastAsia="en-AU"/>
              </w:rPr>
              <w:t>N/A</w:t>
            </w:r>
            <w:r w:rsidRPr="00F7008C">
              <w:rPr>
                <w:rFonts w:ascii="Arial" w:hAnsi="Arial" w:cs="Arial"/>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3767449E" w14:textId="77777777" w:rsidR="0092005C" w:rsidRPr="00F7008C" w:rsidRDefault="0092005C" w:rsidP="00D620B7">
            <w:pPr>
              <w:jc w:val="both"/>
              <w:textAlignment w:val="baseline"/>
              <w:rPr>
                <w:rFonts w:ascii="Arial" w:hAnsi="Arial" w:cs="Arial"/>
                <w:szCs w:val="24"/>
                <w:lang w:eastAsia="en-AU"/>
              </w:rPr>
            </w:pPr>
            <w:r w:rsidRPr="00F7008C">
              <w:rPr>
                <w:rFonts w:ascii="Arial" w:hAnsi="Arial" w:cs="Arial"/>
                <w:color w:val="FF0000"/>
                <w:szCs w:val="24"/>
                <w:lang w:val="en-US" w:eastAsia="en-AU"/>
              </w:rPr>
              <w:t>4:30pm – 10:30pm</w:t>
            </w:r>
            <w:r w:rsidRPr="00F7008C">
              <w:rPr>
                <w:rFonts w:ascii="Arial" w:hAnsi="Arial" w:cs="Arial"/>
                <w:color w:val="000000"/>
                <w:szCs w:val="24"/>
                <w:lang w:eastAsia="en-AU"/>
              </w:rPr>
              <w:t> </w:t>
            </w:r>
          </w:p>
        </w:tc>
      </w:tr>
      <w:tr w:rsidR="0092005C" w:rsidRPr="006D07FD" w14:paraId="194BD959" w14:textId="77777777" w:rsidTr="00746014">
        <w:trPr>
          <w:trHeight w:val="300"/>
        </w:trPr>
        <w:tc>
          <w:tcPr>
            <w:tcW w:w="1559" w:type="dxa"/>
            <w:tcBorders>
              <w:top w:val="nil"/>
              <w:left w:val="single" w:sz="6" w:space="0" w:color="auto"/>
              <w:bottom w:val="single" w:sz="6" w:space="0" w:color="auto"/>
              <w:right w:val="single" w:sz="6" w:space="0" w:color="auto"/>
            </w:tcBorders>
            <w:shd w:val="clear" w:color="auto" w:fill="auto"/>
            <w:hideMark/>
          </w:tcPr>
          <w:p w14:paraId="5D56FD33" w14:textId="77777777" w:rsidR="0092005C" w:rsidRPr="006D07FD" w:rsidRDefault="0092005C" w:rsidP="00D620B7">
            <w:pPr>
              <w:jc w:val="both"/>
              <w:textAlignment w:val="baseline"/>
              <w:rPr>
                <w:rFonts w:ascii="Arial" w:hAnsi="Arial" w:cs="Arial"/>
                <w:szCs w:val="24"/>
                <w:lang w:eastAsia="en-AU"/>
              </w:rPr>
            </w:pPr>
            <w:r w:rsidRPr="006D07FD">
              <w:rPr>
                <w:rFonts w:ascii="Arial" w:hAnsi="Arial" w:cs="Arial"/>
                <w:b/>
                <w:bCs/>
                <w:color w:val="000000"/>
                <w:szCs w:val="24"/>
                <w:lang w:val="en-US" w:eastAsia="en-AU"/>
              </w:rPr>
              <w:t>Saturday</w:t>
            </w:r>
            <w:r w:rsidRPr="006D07FD">
              <w:rPr>
                <w:rFonts w:ascii="Arial" w:hAnsi="Arial" w:cs="Arial"/>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6D3C8051" w14:textId="77777777" w:rsidR="0092005C" w:rsidRPr="00F7008C" w:rsidRDefault="0092005C" w:rsidP="00D620B7">
            <w:pPr>
              <w:jc w:val="both"/>
              <w:textAlignment w:val="baseline"/>
              <w:rPr>
                <w:rFonts w:ascii="Arial" w:hAnsi="Arial" w:cs="Arial"/>
                <w:szCs w:val="24"/>
                <w:lang w:eastAsia="en-AU"/>
              </w:rPr>
            </w:pPr>
            <w:r w:rsidRPr="00F7008C">
              <w:rPr>
                <w:rFonts w:ascii="Arial" w:hAnsi="Arial" w:cs="Arial"/>
                <w:color w:val="000000"/>
                <w:szCs w:val="24"/>
                <w:lang w:val="en-US" w:eastAsia="en-AU"/>
              </w:rPr>
              <w:t>1:00pm – 12:00mn</w:t>
            </w:r>
            <w:r w:rsidRPr="00F7008C">
              <w:rPr>
                <w:rFonts w:ascii="Arial" w:hAnsi="Arial" w:cs="Arial"/>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451387C1" w14:textId="77777777" w:rsidR="0092005C" w:rsidRPr="00F7008C" w:rsidRDefault="0092005C" w:rsidP="00D620B7">
            <w:pPr>
              <w:jc w:val="both"/>
              <w:textAlignment w:val="baseline"/>
              <w:rPr>
                <w:rFonts w:ascii="Arial" w:hAnsi="Arial" w:cs="Arial"/>
                <w:szCs w:val="24"/>
                <w:lang w:eastAsia="en-AU"/>
              </w:rPr>
            </w:pPr>
            <w:r w:rsidRPr="00F7008C">
              <w:rPr>
                <w:rFonts w:ascii="Arial" w:hAnsi="Arial" w:cs="Arial"/>
                <w:color w:val="000000"/>
                <w:szCs w:val="24"/>
                <w:lang w:val="en-US" w:eastAsia="en-AU"/>
              </w:rPr>
              <w:t>1:00pm – 12:00mn</w:t>
            </w:r>
            <w:r w:rsidRPr="00F7008C">
              <w:rPr>
                <w:rFonts w:ascii="Arial" w:hAnsi="Arial" w:cs="Arial"/>
                <w:color w:val="000000"/>
                <w:szCs w:val="24"/>
                <w:lang w:eastAsia="en-AU"/>
              </w:rPr>
              <w:t> </w:t>
            </w:r>
          </w:p>
        </w:tc>
      </w:tr>
      <w:tr w:rsidR="0092005C" w:rsidRPr="006D07FD" w14:paraId="272A4B3B" w14:textId="77777777" w:rsidTr="00746014">
        <w:trPr>
          <w:trHeight w:val="300"/>
        </w:trPr>
        <w:tc>
          <w:tcPr>
            <w:tcW w:w="1559" w:type="dxa"/>
            <w:tcBorders>
              <w:top w:val="nil"/>
              <w:left w:val="single" w:sz="6" w:space="0" w:color="auto"/>
              <w:bottom w:val="single" w:sz="6" w:space="0" w:color="auto"/>
              <w:right w:val="single" w:sz="6" w:space="0" w:color="auto"/>
            </w:tcBorders>
            <w:shd w:val="clear" w:color="auto" w:fill="auto"/>
            <w:hideMark/>
          </w:tcPr>
          <w:p w14:paraId="0DDDE3D5" w14:textId="77777777" w:rsidR="0092005C" w:rsidRPr="006D07FD" w:rsidRDefault="0092005C" w:rsidP="00D620B7">
            <w:pPr>
              <w:jc w:val="both"/>
              <w:textAlignment w:val="baseline"/>
              <w:rPr>
                <w:rFonts w:ascii="Arial" w:hAnsi="Arial" w:cs="Arial"/>
                <w:szCs w:val="24"/>
                <w:lang w:eastAsia="en-AU"/>
              </w:rPr>
            </w:pPr>
            <w:r w:rsidRPr="006D07FD">
              <w:rPr>
                <w:rFonts w:ascii="Arial" w:hAnsi="Arial" w:cs="Arial"/>
                <w:b/>
                <w:bCs/>
                <w:color w:val="000000"/>
                <w:szCs w:val="24"/>
                <w:lang w:val="en-US" w:eastAsia="en-AU"/>
              </w:rPr>
              <w:t>Sunday</w:t>
            </w:r>
            <w:r w:rsidRPr="006D07FD">
              <w:rPr>
                <w:rFonts w:ascii="Arial" w:hAnsi="Arial" w:cs="Arial"/>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147A1436" w14:textId="77777777" w:rsidR="0092005C" w:rsidRPr="00F7008C" w:rsidRDefault="0092005C" w:rsidP="00D620B7">
            <w:pPr>
              <w:jc w:val="both"/>
              <w:textAlignment w:val="baseline"/>
              <w:rPr>
                <w:rFonts w:ascii="Arial" w:hAnsi="Arial" w:cs="Arial"/>
                <w:szCs w:val="24"/>
                <w:lang w:eastAsia="en-AU"/>
              </w:rPr>
            </w:pPr>
            <w:r w:rsidRPr="00F7008C">
              <w:rPr>
                <w:rFonts w:ascii="Arial" w:hAnsi="Arial" w:cs="Arial"/>
                <w:color w:val="000000"/>
                <w:szCs w:val="24"/>
                <w:lang w:val="en-US" w:eastAsia="en-AU"/>
              </w:rPr>
              <w:t>12:00md – 2:00pm</w:t>
            </w:r>
            <w:r w:rsidRPr="00F7008C">
              <w:rPr>
                <w:rFonts w:ascii="Arial" w:hAnsi="Arial" w:cs="Arial"/>
                <w:color w:val="000000"/>
                <w:szCs w:val="24"/>
                <w:lang w:eastAsia="en-AU"/>
              </w:rPr>
              <w:t>  </w:t>
            </w:r>
          </w:p>
        </w:tc>
        <w:tc>
          <w:tcPr>
            <w:tcW w:w="2977" w:type="dxa"/>
            <w:tcBorders>
              <w:top w:val="nil"/>
              <w:left w:val="nil"/>
              <w:bottom w:val="single" w:sz="6" w:space="0" w:color="auto"/>
              <w:right w:val="single" w:sz="6" w:space="0" w:color="auto"/>
            </w:tcBorders>
            <w:shd w:val="clear" w:color="auto" w:fill="auto"/>
            <w:hideMark/>
          </w:tcPr>
          <w:p w14:paraId="2A660714" w14:textId="77777777" w:rsidR="0092005C" w:rsidRPr="00F7008C" w:rsidRDefault="0092005C" w:rsidP="00D620B7">
            <w:pPr>
              <w:jc w:val="both"/>
              <w:textAlignment w:val="baseline"/>
              <w:rPr>
                <w:rFonts w:ascii="Arial" w:hAnsi="Arial" w:cs="Arial"/>
                <w:szCs w:val="24"/>
                <w:lang w:eastAsia="en-AU"/>
              </w:rPr>
            </w:pPr>
            <w:r w:rsidRPr="00F7008C">
              <w:rPr>
                <w:rFonts w:ascii="Arial" w:hAnsi="Arial" w:cs="Arial"/>
                <w:color w:val="000000"/>
                <w:szCs w:val="24"/>
                <w:lang w:val="en-US" w:eastAsia="en-AU"/>
              </w:rPr>
              <w:t>12:00md – 2:00pm</w:t>
            </w:r>
            <w:r w:rsidRPr="00F7008C">
              <w:rPr>
                <w:rFonts w:ascii="Arial" w:hAnsi="Arial" w:cs="Arial"/>
                <w:color w:val="000000"/>
                <w:szCs w:val="24"/>
                <w:lang w:eastAsia="en-AU"/>
              </w:rPr>
              <w:t>  </w:t>
            </w:r>
          </w:p>
        </w:tc>
      </w:tr>
    </w:tbl>
    <w:p w14:paraId="1C94DC6B" w14:textId="77777777" w:rsidR="0092005C" w:rsidRPr="006D07FD" w:rsidRDefault="0092005C" w:rsidP="0092005C">
      <w:pPr>
        <w:pStyle w:val="ListParagraph"/>
        <w:spacing w:after="0" w:line="240" w:lineRule="auto"/>
        <w:jc w:val="both"/>
        <w:rPr>
          <w:rFonts w:ascii="Arial" w:hAnsi="Arial" w:cs="Arial"/>
          <w:b/>
          <w:sz w:val="24"/>
          <w:szCs w:val="24"/>
        </w:rPr>
      </w:pPr>
    </w:p>
    <w:p w14:paraId="15D8C160" w14:textId="018B7045" w:rsidR="0092005C" w:rsidRPr="006D07FD" w:rsidRDefault="00746014" w:rsidP="0092005C">
      <w:pPr>
        <w:pStyle w:val="ListParagraph"/>
        <w:numPr>
          <w:ilvl w:val="0"/>
          <w:numId w:val="50"/>
        </w:numPr>
        <w:spacing w:after="0" w:line="240" w:lineRule="auto"/>
        <w:ind w:hanging="720"/>
        <w:jc w:val="both"/>
        <w:rPr>
          <w:rFonts w:ascii="Arial" w:hAnsi="Arial" w:cs="Arial"/>
          <w:b/>
          <w:sz w:val="24"/>
          <w:szCs w:val="24"/>
        </w:rPr>
      </w:pPr>
      <w:r>
        <w:rPr>
          <w:rFonts w:ascii="Arial" w:hAnsi="Arial" w:cs="Arial"/>
          <w:b/>
          <w:sz w:val="24"/>
          <w:szCs w:val="24"/>
        </w:rPr>
        <w:t>r</w:t>
      </w:r>
      <w:r w:rsidR="0092005C" w:rsidRPr="006D07FD">
        <w:rPr>
          <w:rFonts w:ascii="Arial" w:hAnsi="Arial" w:cs="Arial"/>
          <w:b/>
          <w:sz w:val="24"/>
          <w:szCs w:val="24"/>
        </w:rPr>
        <w:t>equests the CEO provide a letter of consent to Department of Racing Gaming and Liquor</w:t>
      </w:r>
      <w:r w:rsidR="0092005C">
        <w:rPr>
          <w:rFonts w:ascii="Arial" w:hAnsi="Arial" w:cs="Arial"/>
          <w:b/>
          <w:sz w:val="24"/>
          <w:szCs w:val="24"/>
        </w:rPr>
        <w:t>.</w:t>
      </w:r>
    </w:p>
    <w:p w14:paraId="377F44CF" w14:textId="77777777" w:rsidR="0092005C" w:rsidRPr="00AD73CC" w:rsidRDefault="0092005C" w:rsidP="0092005C">
      <w:pPr>
        <w:jc w:val="both"/>
        <w:rPr>
          <w:rFonts w:ascii="Arial" w:hAnsi="Arial" w:cs="Arial"/>
          <w:b/>
          <w:szCs w:val="32"/>
          <w:lang w:val="en-US"/>
        </w:rPr>
      </w:pPr>
    </w:p>
    <w:p w14:paraId="287F973C" w14:textId="77777777" w:rsidR="0092005C" w:rsidRPr="006D07FD" w:rsidRDefault="0092005C" w:rsidP="0092005C">
      <w:pPr>
        <w:jc w:val="both"/>
        <w:rPr>
          <w:rFonts w:ascii="Arial" w:hAnsi="Arial" w:cs="Arial"/>
          <w:b/>
          <w:szCs w:val="24"/>
        </w:rPr>
      </w:pPr>
    </w:p>
    <w:p w14:paraId="41D9B110" w14:textId="77777777" w:rsidR="0092005C" w:rsidRPr="00411ACB" w:rsidRDefault="0092005C" w:rsidP="0092005C">
      <w:pPr>
        <w:jc w:val="both"/>
        <w:rPr>
          <w:rFonts w:ascii="Arial" w:hAnsi="Arial" w:cs="Arial"/>
          <w:b/>
          <w:sz w:val="28"/>
          <w:szCs w:val="28"/>
          <w:lang w:val="en-US"/>
        </w:rPr>
      </w:pPr>
      <w:r w:rsidRPr="00E2586E">
        <w:rPr>
          <w:rFonts w:ascii="Arial" w:hAnsi="Arial" w:cs="Arial"/>
          <w:b/>
          <w:sz w:val="28"/>
          <w:szCs w:val="28"/>
          <w:lang w:val="en-US"/>
        </w:rPr>
        <w:t>Discussion/Overview</w:t>
      </w:r>
    </w:p>
    <w:p w14:paraId="576A8B9A" w14:textId="77777777" w:rsidR="0092005C" w:rsidRPr="006D07FD" w:rsidRDefault="0092005C" w:rsidP="0092005C">
      <w:pPr>
        <w:jc w:val="both"/>
        <w:rPr>
          <w:rFonts w:ascii="Arial" w:hAnsi="Arial" w:cs="Arial"/>
          <w:b/>
          <w:szCs w:val="24"/>
          <w:lang w:val="en-US"/>
        </w:rPr>
      </w:pPr>
    </w:p>
    <w:p w14:paraId="2D7A7627" w14:textId="77777777" w:rsidR="0092005C" w:rsidRDefault="0092005C" w:rsidP="0092005C">
      <w:pPr>
        <w:jc w:val="both"/>
        <w:rPr>
          <w:rFonts w:ascii="Arial" w:hAnsi="Arial" w:cs="Arial"/>
          <w:bCs/>
          <w:szCs w:val="24"/>
          <w:lang w:val="en-US"/>
        </w:rPr>
      </w:pPr>
      <w:r>
        <w:rPr>
          <w:rFonts w:ascii="Arial" w:hAnsi="Arial" w:cs="Arial"/>
          <w:szCs w:val="32"/>
          <w:lang w:val="en-US"/>
        </w:rPr>
        <w:t xml:space="preserve">Collegians Amateur Football Club (‘Collegians’) </w:t>
      </w:r>
      <w:r>
        <w:rPr>
          <w:rFonts w:ascii="Arial" w:hAnsi="Arial" w:cs="Arial"/>
          <w:bCs/>
          <w:szCs w:val="24"/>
          <w:lang w:val="en-US"/>
        </w:rPr>
        <w:t>w</w:t>
      </w:r>
      <w:r w:rsidRPr="00DB696C">
        <w:rPr>
          <w:rFonts w:ascii="Arial" w:hAnsi="Arial" w:cs="Arial"/>
          <w:bCs/>
          <w:szCs w:val="24"/>
          <w:lang w:val="en-US"/>
        </w:rPr>
        <w:t>as established in 1948. The</w:t>
      </w:r>
      <w:r>
        <w:rPr>
          <w:rFonts w:ascii="Arial" w:hAnsi="Arial" w:cs="Arial"/>
          <w:bCs/>
          <w:szCs w:val="24"/>
          <w:lang w:val="en-US"/>
        </w:rPr>
        <w:t xml:space="preserve">y </w:t>
      </w:r>
      <w:r w:rsidRPr="00DB696C">
        <w:rPr>
          <w:rFonts w:ascii="Arial" w:hAnsi="Arial" w:cs="Arial"/>
          <w:bCs/>
          <w:szCs w:val="24"/>
          <w:lang w:val="en-US"/>
        </w:rPr>
        <w:t>ha</w:t>
      </w:r>
      <w:r>
        <w:rPr>
          <w:rFonts w:ascii="Arial" w:hAnsi="Arial" w:cs="Arial"/>
          <w:bCs/>
          <w:szCs w:val="24"/>
          <w:lang w:val="en-US"/>
        </w:rPr>
        <w:t>ve</w:t>
      </w:r>
      <w:r w:rsidRPr="00DB696C">
        <w:rPr>
          <w:rFonts w:ascii="Arial" w:hAnsi="Arial" w:cs="Arial"/>
          <w:bCs/>
          <w:szCs w:val="24"/>
          <w:lang w:val="en-US"/>
        </w:rPr>
        <w:t xml:space="preserve"> approximately 220 members, </w:t>
      </w:r>
      <w:r>
        <w:rPr>
          <w:rFonts w:ascii="Arial" w:hAnsi="Arial" w:cs="Arial"/>
          <w:bCs/>
          <w:szCs w:val="24"/>
          <w:lang w:val="en-US"/>
        </w:rPr>
        <w:t xml:space="preserve">and it is estimated about </w:t>
      </w:r>
      <w:r w:rsidRPr="00DB696C">
        <w:rPr>
          <w:rFonts w:ascii="Arial" w:hAnsi="Arial" w:cs="Arial"/>
          <w:bCs/>
          <w:szCs w:val="24"/>
          <w:lang w:val="en-US"/>
        </w:rPr>
        <w:t xml:space="preserve">90% </w:t>
      </w:r>
      <w:r>
        <w:rPr>
          <w:rFonts w:ascii="Arial" w:hAnsi="Arial" w:cs="Arial"/>
          <w:bCs/>
          <w:szCs w:val="24"/>
          <w:lang w:val="en-US"/>
        </w:rPr>
        <w:t>reside within</w:t>
      </w:r>
      <w:r w:rsidRPr="00DB696C">
        <w:rPr>
          <w:rFonts w:ascii="Arial" w:hAnsi="Arial" w:cs="Arial"/>
          <w:bCs/>
          <w:szCs w:val="24"/>
          <w:lang w:val="en-US"/>
        </w:rPr>
        <w:t xml:space="preserve"> the Western Suburbs. The </w:t>
      </w:r>
      <w:r>
        <w:rPr>
          <w:rFonts w:ascii="Arial" w:hAnsi="Arial" w:cs="Arial"/>
          <w:bCs/>
          <w:szCs w:val="24"/>
          <w:lang w:val="en-US"/>
        </w:rPr>
        <w:t>c</w:t>
      </w:r>
      <w:r w:rsidRPr="00DB696C">
        <w:rPr>
          <w:rFonts w:ascii="Arial" w:hAnsi="Arial" w:cs="Arial"/>
          <w:bCs/>
          <w:szCs w:val="24"/>
          <w:lang w:val="en-US"/>
        </w:rPr>
        <w:t xml:space="preserve">lub is based at David Cruickshank Reserve in Dalkeith and operates from Adam Armstrong Pavilion. </w:t>
      </w:r>
    </w:p>
    <w:p w14:paraId="4E137C86" w14:textId="77777777" w:rsidR="0092005C" w:rsidRDefault="0092005C" w:rsidP="0092005C">
      <w:pPr>
        <w:jc w:val="both"/>
        <w:rPr>
          <w:rFonts w:ascii="Arial" w:hAnsi="Arial" w:cs="Arial"/>
          <w:bCs/>
          <w:szCs w:val="24"/>
          <w:lang w:val="en-US"/>
        </w:rPr>
      </w:pPr>
    </w:p>
    <w:p w14:paraId="5C9D1006" w14:textId="77777777" w:rsidR="0092005C" w:rsidRDefault="0092005C" w:rsidP="0092005C">
      <w:pPr>
        <w:jc w:val="both"/>
        <w:rPr>
          <w:rFonts w:ascii="Arial" w:hAnsi="Arial" w:cs="Arial"/>
          <w:bCs/>
          <w:szCs w:val="24"/>
          <w:lang w:val="en-US"/>
        </w:rPr>
      </w:pPr>
      <w:r>
        <w:rPr>
          <w:rFonts w:ascii="Arial" w:hAnsi="Arial" w:cs="Arial"/>
          <w:bCs/>
          <w:szCs w:val="24"/>
          <w:lang w:val="en-US"/>
        </w:rPr>
        <w:t>Collegians have</w:t>
      </w:r>
      <w:r w:rsidRPr="00DB696C">
        <w:rPr>
          <w:rFonts w:ascii="Arial" w:hAnsi="Arial" w:cs="Arial"/>
          <w:bCs/>
          <w:szCs w:val="24"/>
          <w:lang w:val="en-US"/>
        </w:rPr>
        <w:t xml:space="preserve"> a </w:t>
      </w:r>
      <w:r>
        <w:rPr>
          <w:rFonts w:ascii="Arial" w:hAnsi="Arial" w:cs="Arial"/>
          <w:bCs/>
          <w:szCs w:val="24"/>
          <w:lang w:val="en-US"/>
        </w:rPr>
        <w:t>M</w:t>
      </w:r>
      <w:r w:rsidRPr="00DB696C">
        <w:rPr>
          <w:rFonts w:ascii="Arial" w:hAnsi="Arial" w:cs="Arial"/>
          <w:bCs/>
          <w:szCs w:val="24"/>
          <w:lang w:val="en-US"/>
        </w:rPr>
        <w:t xml:space="preserve">anagement </w:t>
      </w:r>
      <w:proofErr w:type="spellStart"/>
      <w:r>
        <w:rPr>
          <w:rFonts w:ascii="Arial" w:hAnsi="Arial" w:cs="Arial"/>
          <w:bCs/>
          <w:szCs w:val="24"/>
          <w:lang w:val="en-US"/>
        </w:rPr>
        <w:t>L</w:t>
      </w:r>
      <w:r w:rsidRPr="00DB696C">
        <w:rPr>
          <w:rFonts w:ascii="Arial" w:hAnsi="Arial" w:cs="Arial"/>
          <w:bCs/>
          <w:szCs w:val="24"/>
          <w:lang w:val="en-US"/>
        </w:rPr>
        <w:t>icence</w:t>
      </w:r>
      <w:proofErr w:type="spellEnd"/>
      <w:r>
        <w:rPr>
          <w:rFonts w:ascii="Arial" w:hAnsi="Arial" w:cs="Arial"/>
          <w:bCs/>
          <w:szCs w:val="24"/>
          <w:lang w:val="en-US"/>
        </w:rPr>
        <w:t xml:space="preserve"> Agreement (‘Agreement’)</w:t>
      </w:r>
      <w:r w:rsidRPr="00DB696C">
        <w:rPr>
          <w:rFonts w:ascii="Arial" w:hAnsi="Arial" w:cs="Arial"/>
          <w:bCs/>
          <w:szCs w:val="24"/>
          <w:lang w:val="en-US"/>
        </w:rPr>
        <w:t xml:space="preserve"> for the facility for the winter sporting season, 1 April – 30 September</w:t>
      </w:r>
      <w:r>
        <w:rPr>
          <w:rFonts w:ascii="Arial" w:hAnsi="Arial" w:cs="Arial"/>
          <w:bCs/>
          <w:szCs w:val="24"/>
          <w:lang w:val="en-US"/>
        </w:rPr>
        <w:t xml:space="preserve"> each year</w:t>
      </w:r>
      <w:r w:rsidRPr="00DB696C">
        <w:rPr>
          <w:rFonts w:ascii="Arial" w:hAnsi="Arial" w:cs="Arial"/>
          <w:bCs/>
          <w:szCs w:val="24"/>
          <w:lang w:val="en-US"/>
        </w:rPr>
        <w:t xml:space="preserve">. The </w:t>
      </w:r>
      <w:r>
        <w:rPr>
          <w:rFonts w:ascii="Arial" w:hAnsi="Arial" w:cs="Arial"/>
          <w:bCs/>
          <w:szCs w:val="24"/>
          <w:lang w:val="en-US"/>
        </w:rPr>
        <w:t>Agreement</w:t>
      </w:r>
      <w:r w:rsidRPr="00DB696C">
        <w:rPr>
          <w:rFonts w:ascii="Arial" w:hAnsi="Arial" w:cs="Arial"/>
          <w:bCs/>
          <w:szCs w:val="24"/>
          <w:lang w:val="en-US"/>
        </w:rPr>
        <w:t xml:space="preserve"> commenced on 1 April 2016 for a term of 21 years and will expire on 30 September 2036. </w:t>
      </w:r>
      <w:r>
        <w:rPr>
          <w:rFonts w:ascii="Arial" w:hAnsi="Arial" w:cs="Arial"/>
          <w:bCs/>
          <w:szCs w:val="24"/>
          <w:lang w:val="en-US"/>
        </w:rPr>
        <w:t xml:space="preserve">Collegians also </w:t>
      </w:r>
      <w:r w:rsidRPr="00DB696C">
        <w:rPr>
          <w:rFonts w:ascii="Arial" w:hAnsi="Arial" w:cs="Arial"/>
          <w:bCs/>
          <w:szCs w:val="24"/>
          <w:lang w:val="en-US"/>
        </w:rPr>
        <w:t xml:space="preserve">hire the oval for training four nights a week and all day on Saturdays for </w:t>
      </w:r>
      <w:r>
        <w:rPr>
          <w:rFonts w:ascii="Arial" w:hAnsi="Arial" w:cs="Arial"/>
          <w:bCs/>
          <w:szCs w:val="24"/>
          <w:lang w:val="en-US"/>
        </w:rPr>
        <w:t>match days and pay for that use on an hourly basis.</w:t>
      </w:r>
    </w:p>
    <w:p w14:paraId="107C8CE0" w14:textId="77777777" w:rsidR="0092005C" w:rsidRPr="00DB696C" w:rsidRDefault="0092005C" w:rsidP="0092005C">
      <w:pPr>
        <w:jc w:val="both"/>
        <w:rPr>
          <w:rFonts w:ascii="Arial" w:hAnsi="Arial" w:cs="Arial"/>
          <w:bCs/>
          <w:szCs w:val="24"/>
          <w:lang w:val="en-US"/>
        </w:rPr>
      </w:pPr>
    </w:p>
    <w:p w14:paraId="153526EC" w14:textId="77777777" w:rsidR="0092005C" w:rsidRDefault="0092005C" w:rsidP="0092005C">
      <w:pPr>
        <w:jc w:val="both"/>
        <w:rPr>
          <w:rFonts w:ascii="Arial" w:hAnsi="Arial" w:cs="Arial"/>
          <w:szCs w:val="24"/>
          <w:lang w:val="en-US"/>
        </w:rPr>
      </w:pPr>
      <w:r>
        <w:rPr>
          <w:rFonts w:ascii="Arial" w:hAnsi="Arial" w:cs="Arial"/>
          <w:bCs/>
          <w:szCs w:val="24"/>
          <w:lang w:val="en-US"/>
        </w:rPr>
        <w:t>Collegians</w:t>
      </w:r>
      <w:r w:rsidRPr="00DB696C">
        <w:rPr>
          <w:rFonts w:ascii="Arial" w:hAnsi="Arial" w:cs="Arial"/>
          <w:bCs/>
          <w:szCs w:val="24"/>
          <w:lang w:val="en-US"/>
        </w:rPr>
        <w:t xml:space="preserve"> h</w:t>
      </w:r>
      <w:r>
        <w:rPr>
          <w:rFonts w:ascii="Arial" w:hAnsi="Arial" w:cs="Arial"/>
          <w:bCs/>
          <w:szCs w:val="24"/>
          <w:lang w:val="en-US"/>
        </w:rPr>
        <w:t>ave</w:t>
      </w:r>
      <w:r w:rsidRPr="00DB696C">
        <w:rPr>
          <w:rFonts w:ascii="Arial" w:hAnsi="Arial" w:cs="Arial"/>
          <w:bCs/>
          <w:szCs w:val="24"/>
          <w:lang w:val="en-US"/>
        </w:rPr>
        <w:t xml:space="preserve"> experienced </w:t>
      </w:r>
      <w:r>
        <w:rPr>
          <w:rFonts w:ascii="Arial" w:hAnsi="Arial" w:cs="Arial"/>
          <w:bCs/>
          <w:szCs w:val="24"/>
          <w:lang w:val="en-US"/>
        </w:rPr>
        <w:t xml:space="preserve">good </w:t>
      </w:r>
      <w:r w:rsidRPr="00DB696C">
        <w:rPr>
          <w:rFonts w:ascii="Arial" w:hAnsi="Arial" w:cs="Arial"/>
          <w:bCs/>
          <w:szCs w:val="24"/>
          <w:lang w:val="en-US"/>
        </w:rPr>
        <w:t>growth over the last few years</w:t>
      </w:r>
      <w:r>
        <w:rPr>
          <w:rFonts w:ascii="Arial" w:hAnsi="Arial" w:cs="Arial"/>
          <w:bCs/>
          <w:szCs w:val="24"/>
          <w:lang w:val="en-US"/>
        </w:rPr>
        <w:t xml:space="preserve"> introducing </w:t>
      </w:r>
      <w:r w:rsidRPr="00DB696C">
        <w:rPr>
          <w:rFonts w:ascii="Arial" w:hAnsi="Arial" w:cs="Arial"/>
          <w:bCs/>
          <w:szCs w:val="24"/>
          <w:lang w:val="en-US"/>
        </w:rPr>
        <w:t>two new</w:t>
      </w:r>
      <w:r>
        <w:rPr>
          <w:rFonts w:ascii="Arial" w:hAnsi="Arial" w:cs="Arial"/>
          <w:bCs/>
          <w:szCs w:val="24"/>
          <w:lang w:val="en-US"/>
        </w:rPr>
        <w:t xml:space="preserve"> </w:t>
      </w:r>
      <w:r w:rsidRPr="00DB696C">
        <w:rPr>
          <w:rFonts w:ascii="Arial" w:hAnsi="Arial" w:cs="Arial"/>
          <w:bCs/>
          <w:szCs w:val="24"/>
          <w:lang w:val="en-US"/>
        </w:rPr>
        <w:t>teams</w:t>
      </w:r>
      <w:r>
        <w:rPr>
          <w:rFonts w:ascii="Arial" w:hAnsi="Arial" w:cs="Arial"/>
          <w:bCs/>
          <w:szCs w:val="24"/>
          <w:lang w:val="en-US"/>
        </w:rPr>
        <w:t xml:space="preserve"> </w:t>
      </w:r>
      <w:r w:rsidRPr="00DB696C">
        <w:rPr>
          <w:rFonts w:ascii="Arial" w:hAnsi="Arial" w:cs="Arial"/>
          <w:bCs/>
          <w:szCs w:val="24"/>
          <w:lang w:val="en-US"/>
        </w:rPr>
        <w:t xml:space="preserve">this </w:t>
      </w:r>
      <w:r>
        <w:rPr>
          <w:rFonts w:ascii="Arial" w:hAnsi="Arial" w:cs="Arial"/>
          <w:bCs/>
          <w:szCs w:val="24"/>
          <w:lang w:val="en-US"/>
        </w:rPr>
        <w:t>season</w:t>
      </w:r>
      <w:r w:rsidRPr="00DB696C">
        <w:rPr>
          <w:rFonts w:ascii="Arial" w:hAnsi="Arial" w:cs="Arial"/>
          <w:bCs/>
          <w:szCs w:val="24"/>
          <w:lang w:val="en-US"/>
        </w:rPr>
        <w:t xml:space="preserve">, one being their first women's team, </w:t>
      </w:r>
      <w:r>
        <w:rPr>
          <w:rFonts w:ascii="Arial" w:hAnsi="Arial" w:cs="Arial"/>
          <w:bCs/>
          <w:szCs w:val="24"/>
          <w:lang w:val="en-US"/>
        </w:rPr>
        <w:t xml:space="preserve">and </w:t>
      </w:r>
      <w:r w:rsidRPr="00DB696C">
        <w:rPr>
          <w:rFonts w:ascii="Arial" w:hAnsi="Arial" w:cs="Arial"/>
          <w:bCs/>
          <w:szCs w:val="24"/>
          <w:lang w:val="en-US"/>
        </w:rPr>
        <w:t>ha</w:t>
      </w:r>
      <w:r>
        <w:rPr>
          <w:rFonts w:ascii="Arial" w:hAnsi="Arial" w:cs="Arial"/>
          <w:bCs/>
          <w:szCs w:val="24"/>
          <w:lang w:val="en-US"/>
        </w:rPr>
        <w:t>ve</w:t>
      </w:r>
      <w:r w:rsidRPr="00DB696C">
        <w:rPr>
          <w:rFonts w:ascii="Arial" w:hAnsi="Arial" w:cs="Arial"/>
          <w:bCs/>
          <w:szCs w:val="24"/>
          <w:lang w:val="en-US"/>
        </w:rPr>
        <w:t xml:space="preserve"> advanced into the ‘A Grade’ competition. </w:t>
      </w:r>
      <w:r w:rsidRPr="006D07FD">
        <w:rPr>
          <w:rFonts w:ascii="Arial" w:hAnsi="Arial" w:cs="Arial"/>
          <w:szCs w:val="24"/>
          <w:lang w:val="en-US"/>
        </w:rPr>
        <w:t xml:space="preserve">The variation to the </w:t>
      </w:r>
      <w:proofErr w:type="spellStart"/>
      <w:r w:rsidRPr="006D07FD">
        <w:rPr>
          <w:rFonts w:ascii="Arial" w:hAnsi="Arial" w:cs="Arial"/>
          <w:szCs w:val="24"/>
          <w:lang w:val="en-US"/>
        </w:rPr>
        <w:t>licenced</w:t>
      </w:r>
      <w:proofErr w:type="spellEnd"/>
      <w:r w:rsidRPr="006D07FD">
        <w:rPr>
          <w:rFonts w:ascii="Arial" w:hAnsi="Arial" w:cs="Arial"/>
          <w:szCs w:val="24"/>
          <w:lang w:val="en-US"/>
        </w:rPr>
        <w:t xml:space="preserve"> trading hours has been requested by the </w:t>
      </w:r>
      <w:r>
        <w:rPr>
          <w:rFonts w:ascii="Arial" w:hAnsi="Arial" w:cs="Arial"/>
          <w:szCs w:val="24"/>
          <w:lang w:val="en-US"/>
        </w:rPr>
        <w:t>c</w:t>
      </w:r>
      <w:r w:rsidRPr="006D07FD">
        <w:rPr>
          <w:rFonts w:ascii="Arial" w:hAnsi="Arial" w:cs="Arial"/>
          <w:szCs w:val="24"/>
          <w:lang w:val="en-US"/>
        </w:rPr>
        <w:t xml:space="preserve">lub to allow the club </w:t>
      </w:r>
      <w:r>
        <w:rPr>
          <w:rFonts w:ascii="Arial" w:hAnsi="Arial" w:cs="Arial"/>
          <w:szCs w:val="24"/>
          <w:lang w:val="en-US"/>
        </w:rPr>
        <w:t>take advantage of that good growth by fostering a strong relationship with the Dalkeith Nedlands Junior Football Club (‘DNJFC’).</w:t>
      </w:r>
    </w:p>
    <w:p w14:paraId="3322F265" w14:textId="77777777" w:rsidR="0092005C" w:rsidRDefault="0092005C" w:rsidP="0092005C">
      <w:pPr>
        <w:jc w:val="both"/>
        <w:rPr>
          <w:rFonts w:ascii="Arial" w:hAnsi="Arial" w:cs="Arial"/>
          <w:szCs w:val="24"/>
          <w:lang w:val="en-US"/>
        </w:rPr>
      </w:pPr>
    </w:p>
    <w:p w14:paraId="5EB9CB2E" w14:textId="77777777" w:rsidR="0092005C" w:rsidRDefault="0092005C" w:rsidP="0092005C">
      <w:pPr>
        <w:jc w:val="both"/>
        <w:rPr>
          <w:rFonts w:ascii="Arial" w:hAnsi="Arial" w:cs="Arial"/>
          <w:szCs w:val="24"/>
          <w:lang w:val="en-US"/>
        </w:rPr>
      </w:pPr>
      <w:r>
        <w:rPr>
          <w:rFonts w:ascii="Arial" w:hAnsi="Arial" w:cs="Arial"/>
          <w:szCs w:val="24"/>
          <w:lang w:val="en-US"/>
        </w:rPr>
        <w:t xml:space="preserve">DNJFC are based across David Cruickshank Reserve and </w:t>
      </w:r>
      <w:proofErr w:type="spellStart"/>
      <w:r>
        <w:rPr>
          <w:rFonts w:ascii="Arial" w:hAnsi="Arial" w:cs="Arial"/>
          <w:szCs w:val="24"/>
          <w:lang w:val="en-US"/>
        </w:rPr>
        <w:t>Melvista</w:t>
      </w:r>
      <w:proofErr w:type="spellEnd"/>
      <w:r>
        <w:rPr>
          <w:rFonts w:ascii="Arial" w:hAnsi="Arial" w:cs="Arial"/>
          <w:szCs w:val="24"/>
          <w:lang w:val="en-US"/>
        </w:rPr>
        <w:t xml:space="preserve"> Oval and hire the ovals once a week for training and on Sundays for games, from April – September annually. This year, the club have introduced Friday evening social training sessions at David Cruickshank Reserve. Collegians have welcomed DNJFC to use the clubhouse facilities so families can enjoy the comfort of the clubrooms and some refreshments while watching the sessions. A strong relationship between a junior and senior football club is paramount to consider the future viability of any senior club and its vital a pathway is established for junior players to continue participating in AFL within the City of Nedlands. DNJFC have provided a letter of support for the relationship as noted in attachment 1.</w:t>
      </w:r>
    </w:p>
    <w:p w14:paraId="18B49049" w14:textId="77777777" w:rsidR="0092005C" w:rsidRDefault="0092005C" w:rsidP="0092005C">
      <w:pPr>
        <w:jc w:val="both"/>
        <w:rPr>
          <w:rFonts w:ascii="Arial" w:hAnsi="Arial" w:cs="Arial"/>
          <w:szCs w:val="24"/>
          <w:lang w:val="en-US"/>
        </w:rPr>
      </w:pPr>
    </w:p>
    <w:p w14:paraId="620FFB90" w14:textId="77777777" w:rsidR="0092005C" w:rsidRPr="00292F3D" w:rsidRDefault="0092005C" w:rsidP="0092005C">
      <w:pPr>
        <w:jc w:val="both"/>
        <w:rPr>
          <w:rFonts w:ascii="Arial" w:hAnsi="Arial" w:cs="Arial"/>
          <w:szCs w:val="32"/>
          <w:lang w:val="en-US"/>
        </w:rPr>
      </w:pPr>
      <w:r>
        <w:rPr>
          <w:rFonts w:ascii="Arial" w:hAnsi="Arial" w:cs="Arial"/>
          <w:szCs w:val="24"/>
          <w:lang w:val="en-US"/>
        </w:rPr>
        <w:t xml:space="preserve">Section 72(1) of the </w:t>
      </w:r>
      <w:r w:rsidRPr="00A551F6">
        <w:rPr>
          <w:rFonts w:ascii="Arial" w:hAnsi="Arial" w:cs="Arial"/>
          <w:i/>
          <w:iCs/>
          <w:szCs w:val="24"/>
          <w:lang w:val="en-US"/>
        </w:rPr>
        <w:t>Liquor Control Act 1988</w:t>
      </w:r>
      <w:r>
        <w:rPr>
          <w:rFonts w:ascii="Arial" w:hAnsi="Arial" w:cs="Arial"/>
          <w:szCs w:val="24"/>
          <w:lang w:val="en-US"/>
        </w:rPr>
        <w:t xml:space="preserve"> states the licensing authority must not grant an application for approval unless the owner and lessor has consented to the application. Therefore, the club requires a letter of consent be provided by the City to the Department of Racing Gaming and Liquor in support of the proposed variation. </w:t>
      </w:r>
    </w:p>
    <w:p w14:paraId="1A32A240" w14:textId="77777777" w:rsidR="0092005C" w:rsidRDefault="0092005C" w:rsidP="0092005C">
      <w:pPr>
        <w:jc w:val="both"/>
        <w:rPr>
          <w:rFonts w:ascii="Arial" w:hAnsi="Arial" w:cs="Arial"/>
          <w:szCs w:val="32"/>
          <w:lang w:val="en-US"/>
        </w:rPr>
      </w:pPr>
    </w:p>
    <w:p w14:paraId="23872A0C" w14:textId="77777777" w:rsidR="0092005C" w:rsidRPr="00DC458C" w:rsidRDefault="0092005C" w:rsidP="0092005C">
      <w:pPr>
        <w:jc w:val="both"/>
        <w:rPr>
          <w:rFonts w:ascii="Arial" w:hAnsi="Arial" w:cs="Arial"/>
          <w:b/>
          <w:sz w:val="28"/>
          <w:szCs w:val="36"/>
          <w:lang w:val="en-US"/>
        </w:rPr>
      </w:pPr>
      <w:r w:rsidRPr="00DC458C">
        <w:rPr>
          <w:rFonts w:ascii="Arial" w:hAnsi="Arial" w:cs="Arial"/>
          <w:b/>
          <w:sz w:val="28"/>
          <w:szCs w:val="36"/>
          <w:lang w:val="en-US"/>
        </w:rPr>
        <w:t>Key Relevant Previous Council Decisions:</w:t>
      </w:r>
    </w:p>
    <w:p w14:paraId="1364DC10" w14:textId="77777777" w:rsidR="0092005C" w:rsidRDefault="0092005C" w:rsidP="0092005C">
      <w:pPr>
        <w:jc w:val="both"/>
        <w:rPr>
          <w:rFonts w:ascii="Arial" w:hAnsi="Arial" w:cs="Arial"/>
          <w:b/>
          <w:szCs w:val="32"/>
          <w:lang w:val="en-US"/>
        </w:rPr>
      </w:pPr>
    </w:p>
    <w:p w14:paraId="1F5B1327" w14:textId="77777777" w:rsidR="0092005C" w:rsidRDefault="0092005C" w:rsidP="0092005C">
      <w:pPr>
        <w:jc w:val="both"/>
        <w:rPr>
          <w:rFonts w:ascii="Arial" w:hAnsi="Arial" w:cs="Arial"/>
          <w:szCs w:val="32"/>
          <w:lang w:val="en-US"/>
        </w:rPr>
      </w:pPr>
      <w:r>
        <w:rPr>
          <w:rFonts w:ascii="Arial" w:hAnsi="Arial" w:cs="Arial"/>
          <w:szCs w:val="32"/>
          <w:lang w:val="en-US"/>
        </w:rPr>
        <w:t>Item 13.1 – Ordinary Council Meeting 28 July 2020</w:t>
      </w:r>
    </w:p>
    <w:p w14:paraId="03FA81A2" w14:textId="77777777" w:rsidR="0092005C" w:rsidRPr="00447552" w:rsidRDefault="0092005C" w:rsidP="0092005C">
      <w:pPr>
        <w:jc w:val="both"/>
        <w:rPr>
          <w:rFonts w:ascii="Arial" w:hAnsi="Arial" w:cs="Arial"/>
          <w:szCs w:val="32"/>
          <w:lang w:val="en-US"/>
        </w:rPr>
      </w:pPr>
      <w:r>
        <w:rPr>
          <w:rFonts w:ascii="Arial" w:hAnsi="Arial" w:cs="Arial"/>
          <w:szCs w:val="32"/>
          <w:lang w:val="en-US"/>
        </w:rPr>
        <w:t>Council resolved not to support the application by Collegians Amateur Football Club to extend the trading area for consumption of alcohol.</w:t>
      </w:r>
    </w:p>
    <w:p w14:paraId="3C4BDBC0" w14:textId="77777777" w:rsidR="0092005C" w:rsidRDefault="0092005C" w:rsidP="0092005C">
      <w:pPr>
        <w:jc w:val="both"/>
        <w:rPr>
          <w:rFonts w:ascii="Arial" w:hAnsi="Arial" w:cs="Arial"/>
          <w:b/>
          <w:szCs w:val="32"/>
          <w:lang w:val="en-US"/>
        </w:rPr>
      </w:pPr>
    </w:p>
    <w:p w14:paraId="453A1B8F" w14:textId="77777777" w:rsidR="0092005C" w:rsidRPr="00E14E69" w:rsidRDefault="0092005C" w:rsidP="0092005C">
      <w:pPr>
        <w:jc w:val="both"/>
        <w:rPr>
          <w:rFonts w:ascii="Arial" w:hAnsi="Arial" w:cs="Arial"/>
          <w:b/>
          <w:szCs w:val="32"/>
          <w:lang w:val="en-US"/>
        </w:rPr>
      </w:pPr>
    </w:p>
    <w:p w14:paraId="61400960" w14:textId="77777777" w:rsidR="0092005C" w:rsidRDefault="0092005C" w:rsidP="0092005C">
      <w:pPr>
        <w:jc w:val="both"/>
        <w:rPr>
          <w:rFonts w:ascii="Arial" w:hAnsi="Arial" w:cs="Arial"/>
          <w:b/>
          <w:sz w:val="28"/>
          <w:szCs w:val="28"/>
          <w:lang w:val="en-US"/>
        </w:rPr>
      </w:pPr>
      <w:r w:rsidRPr="00E2586E">
        <w:rPr>
          <w:rFonts w:ascii="Arial" w:hAnsi="Arial" w:cs="Arial"/>
          <w:b/>
          <w:sz w:val="28"/>
          <w:szCs w:val="28"/>
          <w:lang w:val="en-US"/>
        </w:rPr>
        <w:t>Consultation</w:t>
      </w:r>
    </w:p>
    <w:p w14:paraId="70B48C34" w14:textId="77777777" w:rsidR="0092005C" w:rsidRPr="00E2586E" w:rsidRDefault="0092005C" w:rsidP="0092005C">
      <w:pPr>
        <w:jc w:val="both"/>
        <w:rPr>
          <w:rFonts w:ascii="Arial" w:hAnsi="Arial" w:cs="Arial"/>
          <w:b/>
          <w:sz w:val="28"/>
          <w:szCs w:val="28"/>
          <w:lang w:val="en-US"/>
        </w:rPr>
      </w:pPr>
    </w:p>
    <w:p w14:paraId="5973890C" w14:textId="77777777" w:rsidR="0092005C" w:rsidRDefault="0092005C" w:rsidP="0092005C">
      <w:pPr>
        <w:jc w:val="both"/>
        <w:rPr>
          <w:rFonts w:ascii="Arial" w:hAnsi="Arial" w:cs="Arial"/>
          <w:szCs w:val="32"/>
          <w:lang w:val="en-US"/>
        </w:rPr>
      </w:pPr>
      <w:r w:rsidRPr="006D07FD">
        <w:rPr>
          <w:rFonts w:ascii="Arial" w:hAnsi="Arial" w:cs="Arial"/>
          <w:szCs w:val="24"/>
          <w:lang w:val="en-US"/>
        </w:rPr>
        <w:t xml:space="preserve">Upon receiving </w:t>
      </w:r>
      <w:r>
        <w:rPr>
          <w:rFonts w:ascii="Arial" w:hAnsi="Arial" w:cs="Arial"/>
          <w:szCs w:val="24"/>
          <w:lang w:val="en-US"/>
        </w:rPr>
        <w:t>a notice of intent</w:t>
      </w:r>
      <w:r w:rsidRPr="006D07FD">
        <w:rPr>
          <w:rFonts w:ascii="Arial" w:hAnsi="Arial" w:cs="Arial"/>
          <w:szCs w:val="24"/>
          <w:lang w:val="en-US"/>
        </w:rPr>
        <w:t xml:space="preserve"> to vary the liquor </w:t>
      </w:r>
      <w:proofErr w:type="spellStart"/>
      <w:r>
        <w:rPr>
          <w:rFonts w:ascii="Arial" w:hAnsi="Arial" w:cs="Arial"/>
          <w:szCs w:val="24"/>
          <w:lang w:val="en-US"/>
        </w:rPr>
        <w:t>l</w:t>
      </w:r>
      <w:r w:rsidRPr="006D07FD">
        <w:rPr>
          <w:rFonts w:ascii="Arial" w:hAnsi="Arial" w:cs="Arial"/>
          <w:szCs w:val="24"/>
          <w:lang w:val="en-US"/>
        </w:rPr>
        <w:t>icence</w:t>
      </w:r>
      <w:proofErr w:type="spellEnd"/>
      <w:r w:rsidRPr="006D07FD">
        <w:rPr>
          <w:rFonts w:ascii="Arial" w:hAnsi="Arial" w:cs="Arial"/>
          <w:szCs w:val="24"/>
          <w:lang w:val="en-US"/>
        </w:rPr>
        <w:t xml:space="preserve"> trading hours from </w:t>
      </w:r>
      <w:r>
        <w:rPr>
          <w:rFonts w:ascii="Arial" w:hAnsi="Arial" w:cs="Arial"/>
          <w:szCs w:val="24"/>
          <w:lang w:val="en-US"/>
        </w:rPr>
        <w:t>Collegians</w:t>
      </w:r>
      <w:r w:rsidRPr="006D07FD">
        <w:rPr>
          <w:rFonts w:ascii="Arial" w:hAnsi="Arial" w:cs="Arial"/>
          <w:szCs w:val="24"/>
          <w:lang w:val="en-US"/>
        </w:rPr>
        <w:t xml:space="preserve">, consultation was completed between the City’s </w:t>
      </w:r>
      <w:r>
        <w:rPr>
          <w:rFonts w:ascii="Arial" w:hAnsi="Arial" w:cs="Arial"/>
          <w:szCs w:val="24"/>
          <w:lang w:val="en-US"/>
        </w:rPr>
        <w:t xml:space="preserve">internal departments </w:t>
      </w:r>
      <w:r w:rsidRPr="006D07FD">
        <w:rPr>
          <w:rFonts w:ascii="Arial" w:hAnsi="Arial" w:cs="Arial"/>
          <w:szCs w:val="24"/>
          <w:lang w:val="en-US"/>
        </w:rPr>
        <w:t>to confirm there are no objections to the application and propos</w:t>
      </w:r>
      <w:r>
        <w:rPr>
          <w:rFonts w:ascii="Arial" w:hAnsi="Arial" w:cs="Arial"/>
          <w:szCs w:val="24"/>
          <w:lang w:val="en-US"/>
        </w:rPr>
        <w:t>ed</w:t>
      </w:r>
      <w:r w:rsidRPr="006D07FD">
        <w:rPr>
          <w:rFonts w:ascii="Arial" w:hAnsi="Arial" w:cs="Arial"/>
          <w:szCs w:val="24"/>
          <w:lang w:val="en-US"/>
        </w:rPr>
        <w:t xml:space="preserve"> variation. </w:t>
      </w:r>
    </w:p>
    <w:p w14:paraId="405D6967" w14:textId="77777777" w:rsidR="0092005C" w:rsidRDefault="0092005C" w:rsidP="0092005C">
      <w:pPr>
        <w:jc w:val="both"/>
        <w:rPr>
          <w:rFonts w:ascii="Arial" w:hAnsi="Arial" w:cs="Arial"/>
          <w:b/>
          <w:bCs/>
          <w:szCs w:val="24"/>
          <w:lang w:val="en-US"/>
        </w:rPr>
      </w:pPr>
    </w:p>
    <w:p w14:paraId="5AA1584D" w14:textId="77777777" w:rsidR="0092005C" w:rsidRDefault="0092005C" w:rsidP="0092005C">
      <w:pPr>
        <w:jc w:val="both"/>
        <w:rPr>
          <w:rFonts w:ascii="Arial" w:hAnsi="Arial" w:cs="Arial"/>
          <w:b/>
          <w:bCs/>
          <w:szCs w:val="24"/>
          <w:lang w:val="en-US"/>
        </w:rPr>
      </w:pPr>
      <w:r w:rsidRPr="006D07FD">
        <w:rPr>
          <w:rFonts w:ascii="Arial" w:hAnsi="Arial" w:cs="Arial"/>
          <w:b/>
          <w:bCs/>
          <w:szCs w:val="24"/>
          <w:lang w:val="en-US"/>
        </w:rPr>
        <w:t>Planning Service</w:t>
      </w:r>
      <w:r>
        <w:rPr>
          <w:rFonts w:ascii="Arial" w:hAnsi="Arial" w:cs="Arial"/>
          <w:b/>
          <w:bCs/>
          <w:szCs w:val="24"/>
          <w:lang w:val="en-US"/>
        </w:rPr>
        <w:t>s</w:t>
      </w:r>
      <w:r w:rsidRPr="006D07FD">
        <w:rPr>
          <w:rFonts w:ascii="Arial" w:hAnsi="Arial" w:cs="Arial"/>
          <w:b/>
          <w:bCs/>
          <w:szCs w:val="24"/>
          <w:lang w:val="en-US"/>
        </w:rPr>
        <w:t>:</w:t>
      </w:r>
    </w:p>
    <w:p w14:paraId="7AC5718A" w14:textId="77777777" w:rsidR="0092005C" w:rsidRPr="006D07FD" w:rsidRDefault="0092005C" w:rsidP="0092005C">
      <w:pPr>
        <w:jc w:val="both"/>
        <w:rPr>
          <w:rFonts w:ascii="Arial" w:hAnsi="Arial" w:cs="Arial"/>
          <w:b/>
          <w:bCs/>
          <w:szCs w:val="24"/>
          <w:lang w:val="en-US"/>
        </w:rPr>
      </w:pPr>
    </w:p>
    <w:p w14:paraId="03A1A6BC" w14:textId="77777777" w:rsidR="0092005C" w:rsidRPr="006D07FD" w:rsidRDefault="0092005C" w:rsidP="0092005C">
      <w:pPr>
        <w:jc w:val="both"/>
        <w:rPr>
          <w:rFonts w:ascii="Arial" w:hAnsi="Arial" w:cs="Arial"/>
          <w:szCs w:val="24"/>
          <w:lang w:val="en-US"/>
        </w:rPr>
      </w:pPr>
      <w:r w:rsidRPr="006D07FD">
        <w:rPr>
          <w:rFonts w:ascii="Arial" w:hAnsi="Arial" w:cs="Arial"/>
          <w:szCs w:val="24"/>
          <w:lang w:val="en-US"/>
        </w:rPr>
        <w:t>The City’s Planning</w:t>
      </w:r>
      <w:r>
        <w:rPr>
          <w:rFonts w:ascii="Arial" w:hAnsi="Arial" w:cs="Arial"/>
          <w:szCs w:val="24"/>
          <w:lang w:val="en-US"/>
        </w:rPr>
        <w:t xml:space="preserve"> S</w:t>
      </w:r>
      <w:r w:rsidRPr="006D07FD">
        <w:rPr>
          <w:rFonts w:ascii="Arial" w:hAnsi="Arial" w:cs="Arial"/>
          <w:szCs w:val="24"/>
          <w:lang w:val="en-US"/>
        </w:rPr>
        <w:t>ervices confirmed there are no objections to the proposed extension of the liquor trading hours</w:t>
      </w:r>
      <w:r>
        <w:rPr>
          <w:rFonts w:ascii="Arial" w:hAnsi="Arial" w:cs="Arial"/>
          <w:szCs w:val="24"/>
          <w:lang w:val="en-US"/>
        </w:rPr>
        <w:t>.</w:t>
      </w:r>
    </w:p>
    <w:p w14:paraId="6B86277A" w14:textId="77777777" w:rsidR="0092005C" w:rsidRPr="006D07FD" w:rsidRDefault="0092005C" w:rsidP="0092005C">
      <w:pPr>
        <w:jc w:val="both"/>
        <w:rPr>
          <w:rFonts w:ascii="Arial" w:hAnsi="Arial" w:cs="Arial"/>
          <w:szCs w:val="24"/>
          <w:lang w:val="en-US"/>
        </w:rPr>
      </w:pPr>
    </w:p>
    <w:p w14:paraId="14A56178" w14:textId="77777777" w:rsidR="0092005C" w:rsidRDefault="0092005C" w:rsidP="0092005C">
      <w:pPr>
        <w:jc w:val="both"/>
        <w:rPr>
          <w:rFonts w:ascii="Arial" w:hAnsi="Arial" w:cs="Arial"/>
          <w:b/>
          <w:bCs/>
          <w:szCs w:val="24"/>
          <w:lang w:val="en-US"/>
        </w:rPr>
      </w:pPr>
      <w:r w:rsidRPr="006D07FD">
        <w:rPr>
          <w:rFonts w:ascii="Arial" w:hAnsi="Arial" w:cs="Arial"/>
          <w:b/>
          <w:bCs/>
          <w:szCs w:val="24"/>
          <w:lang w:val="en-US"/>
        </w:rPr>
        <w:t>Community Development:</w:t>
      </w:r>
    </w:p>
    <w:p w14:paraId="2798ECAC" w14:textId="77777777" w:rsidR="0092005C" w:rsidRPr="006D07FD" w:rsidRDefault="0092005C" w:rsidP="0092005C">
      <w:pPr>
        <w:jc w:val="both"/>
        <w:rPr>
          <w:rFonts w:ascii="Arial" w:hAnsi="Arial" w:cs="Arial"/>
          <w:b/>
          <w:bCs/>
          <w:szCs w:val="24"/>
          <w:lang w:val="en-US"/>
        </w:rPr>
      </w:pPr>
    </w:p>
    <w:p w14:paraId="30BC3F2D" w14:textId="77777777" w:rsidR="0092005C" w:rsidRPr="006D07FD" w:rsidRDefault="0092005C" w:rsidP="0092005C">
      <w:pPr>
        <w:jc w:val="both"/>
        <w:rPr>
          <w:rFonts w:ascii="Arial" w:hAnsi="Arial" w:cs="Arial"/>
          <w:szCs w:val="24"/>
          <w:lang w:val="en-US"/>
        </w:rPr>
      </w:pPr>
      <w:r>
        <w:rPr>
          <w:rFonts w:ascii="Arial" w:hAnsi="Arial" w:cs="Arial"/>
          <w:szCs w:val="24"/>
          <w:lang w:val="en-US"/>
        </w:rPr>
        <w:t xml:space="preserve">The City’s </w:t>
      </w:r>
      <w:r w:rsidRPr="006D07FD">
        <w:rPr>
          <w:rFonts w:ascii="Arial" w:hAnsi="Arial" w:cs="Arial"/>
          <w:szCs w:val="24"/>
          <w:lang w:val="en-US"/>
        </w:rPr>
        <w:t>Community Development</w:t>
      </w:r>
      <w:r>
        <w:rPr>
          <w:rFonts w:ascii="Arial" w:hAnsi="Arial" w:cs="Arial"/>
          <w:szCs w:val="24"/>
          <w:lang w:val="en-US"/>
        </w:rPr>
        <w:t xml:space="preserve"> Team</w:t>
      </w:r>
      <w:r w:rsidRPr="006D07FD">
        <w:rPr>
          <w:rFonts w:ascii="Arial" w:hAnsi="Arial" w:cs="Arial"/>
          <w:szCs w:val="24"/>
          <w:lang w:val="en-US"/>
        </w:rPr>
        <w:t xml:space="preserve"> confirmed there are no objections to the proposed extension of the liquor trading hours</w:t>
      </w:r>
      <w:r>
        <w:rPr>
          <w:rFonts w:ascii="Arial" w:hAnsi="Arial" w:cs="Arial"/>
          <w:szCs w:val="24"/>
          <w:lang w:val="en-US"/>
        </w:rPr>
        <w:t xml:space="preserve"> and are supportive of the collaborative approach taken between Collegians and DNJFC.</w:t>
      </w:r>
    </w:p>
    <w:p w14:paraId="40D08022" w14:textId="77777777" w:rsidR="0092005C" w:rsidRDefault="0092005C" w:rsidP="0092005C">
      <w:pPr>
        <w:jc w:val="both"/>
        <w:rPr>
          <w:rFonts w:ascii="Arial" w:eastAsia="Arial" w:hAnsi="Arial" w:cs="Arial"/>
          <w:b/>
          <w:bCs/>
          <w:szCs w:val="24"/>
          <w:lang w:val="en-US"/>
        </w:rPr>
      </w:pPr>
    </w:p>
    <w:p w14:paraId="19D06994" w14:textId="77777777" w:rsidR="0092005C" w:rsidRDefault="0092005C" w:rsidP="0092005C">
      <w:pPr>
        <w:jc w:val="both"/>
        <w:rPr>
          <w:rFonts w:ascii="Arial" w:eastAsia="Arial" w:hAnsi="Arial" w:cs="Arial"/>
          <w:b/>
          <w:bCs/>
          <w:szCs w:val="24"/>
          <w:lang w:val="en-US"/>
        </w:rPr>
      </w:pPr>
      <w:r w:rsidRPr="006D07FD">
        <w:rPr>
          <w:rFonts w:ascii="Arial" w:eastAsia="Arial" w:hAnsi="Arial" w:cs="Arial"/>
          <w:b/>
          <w:bCs/>
          <w:szCs w:val="24"/>
          <w:lang w:val="en-US"/>
        </w:rPr>
        <w:t>Leased Assets:</w:t>
      </w:r>
    </w:p>
    <w:p w14:paraId="6B6F0258" w14:textId="77777777" w:rsidR="0092005C" w:rsidRPr="006D07FD" w:rsidRDefault="0092005C" w:rsidP="0092005C">
      <w:pPr>
        <w:jc w:val="both"/>
        <w:rPr>
          <w:rFonts w:ascii="Arial" w:eastAsia="Arial" w:hAnsi="Arial" w:cs="Arial"/>
          <w:b/>
          <w:bCs/>
          <w:szCs w:val="24"/>
          <w:lang w:val="en-US"/>
        </w:rPr>
      </w:pPr>
    </w:p>
    <w:p w14:paraId="1CB9D0EC" w14:textId="77777777" w:rsidR="0092005C" w:rsidRPr="001E04F8" w:rsidRDefault="0092005C" w:rsidP="0092005C">
      <w:pPr>
        <w:jc w:val="both"/>
        <w:rPr>
          <w:rFonts w:ascii="Arial" w:hAnsi="Arial" w:cs="Arial"/>
          <w:szCs w:val="24"/>
          <w:lang w:val="en-US"/>
        </w:rPr>
      </w:pPr>
      <w:r w:rsidRPr="006D07FD">
        <w:rPr>
          <w:rFonts w:ascii="Arial" w:hAnsi="Arial" w:cs="Arial"/>
          <w:szCs w:val="24"/>
          <w:lang w:val="en-US"/>
        </w:rPr>
        <w:t xml:space="preserve">The City’s </w:t>
      </w:r>
      <w:r>
        <w:rPr>
          <w:rFonts w:ascii="Arial" w:hAnsi="Arial" w:cs="Arial"/>
          <w:szCs w:val="24"/>
          <w:lang w:val="en-US"/>
        </w:rPr>
        <w:t>Leased Assets Coordinator</w:t>
      </w:r>
      <w:r w:rsidRPr="006D07FD">
        <w:rPr>
          <w:rFonts w:ascii="Arial" w:hAnsi="Arial" w:cs="Arial"/>
          <w:szCs w:val="24"/>
          <w:lang w:val="en-US"/>
        </w:rPr>
        <w:t xml:space="preserve"> confirmed there are no objections to the proposed extension of the liquor trading hours</w:t>
      </w:r>
      <w:r>
        <w:rPr>
          <w:rFonts w:ascii="Arial" w:hAnsi="Arial" w:cs="Arial"/>
          <w:szCs w:val="24"/>
          <w:lang w:val="en-US"/>
        </w:rPr>
        <w:t xml:space="preserve"> and advised the Agreement with Collegians specifically indemnifies the City from any risk associated with the </w:t>
      </w:r>
      <w:proofErr w:type="spellStart"/>
      <w:r>
        <w:rPr>
          <w:rFonts w:ascii="Arial" w:hAnsi="Arial" w:cs="Arial"/>
          <w:szCs w:val="24"/>
          <w:lang w:val="en-US"/>
        </w:rPr>
        <w:t>licence</w:t>
      </w:r>
      <w:proofErr w:type="spellEnd"/>
      <w:r w:rsidRPr="001E04F8">
        <w:rPr>
          <w:rFonts w:ascii="Arial" w:hAnsi="Arial" w:cs="Arial"/>
          <w:szCs w:val="24"/>
          <w:lang w:val="en-US"/>
        </w:rPr>
        <w:t xml:space="preserve"> and ensures compliance to any conditions that </w:t>
      </w:r>
      <w:r>
        <w:rPr>
          <w:rFonts w:ascii="Arial" w:hAnsi="Arial" w:cs="Arial"/>
          <w:szCs w:val="24"/>
          <w:lang w:val="en-US"/>
        </w:rPr>
        <w:t>the Department</w:t>
      </w:r>
      <w:r w:rsidRPr="001E04F8">
        <w:rPr>
          <w:rFonts w:ascii="Arial" w:hAnsi="Arial" w:cs="Arial"/>
          <w:szCs w:val="24"/>
          <w:lang w:val="en-US"/>
        </w:rPr>
        <w:t xml:space="preserve"> impose on them (such as a House Management Policy</w:t>
      </w:r>
      <w:r>
        <w:rPr>
          <w:rFonts w:ascii="Arial" w:hAnsi="Arial" w:cs="Arial"/>
          <w:szCs w:val="24"/>
          <w:lang w:val="en-US"/>
        </w:rPr>
        <w:t xml:space="preserve"> </w:t>
      </w:r>
      <w:r w:rsidRPr="001E04F8">
        <w:rPr>
          <w:rFonts w:ascii="Arial" w:hAnsi="Arial" w:cs="Arial"/>
          <w:szCs w:val="24"/>
          <w:lang w:val="en-US"/>
        </w:rPr>
        <w:t xml:space="preserve">etc.). The </w:t>
      </w:r>
      <w:r>
        <w:rPr>
          <w:rFonts w:ascii="Arial" w:hAnsi="Arial" w:cs="Arial"/>
          <w:szCs w:val="24"/>
          <w:lang w:val="en-US"/>
        </w:rPr>
        <w:t xml:space="preserve">club </w:t>
      </w:r>
      <w:r w:rsidRPr="001E04F8">
        <w:rPr>
          <w:rFonts w:ascii="Arial" w:hAnsi="Arial" w:cs="Arial"/>
          <w:szCs w:val="24"/>
          <w:lang w:val="en-US"/>
        </w:rPr>
        <w:t xml:space="preserve">is </w:t>
      </w:r>
      <w:r>
        <w:rPr>
          <w:rFonts w:ascii="Arial" w:hAnsi="Arial" w:cs="Arial"/>
          <w:szCs w:val="24"/>
          <w:lang w:val="en-US"/>
        </w:rPr>
        <w:t xml:space="preserve">also </w:t>
      </w:r>
      <w:r w:rsidRPr="001E04F8">
        <w:rPr>
          <w:rFonts w:ascii="Arial" w:hAnsi="Arial" w:cs="Arial"/>
          <w:szCs w:val="24"/>
          <w:lang w:val="en-US"/>
        </w:rPr>
        <w:t xml:space="preserve">to provide a copy of the </w:t>
      </w:r>
      <w:r>
        <w:rPr>
          <w:rFonts w:ascii="Arial" w:hAnsi="Arial" w:cs="Arial"/>
          <w:szCs w:val="24"/>
          <w:lang w:val="en-US"/>
        </w:rPr>
        <w:t xml:space="preserve">amended </w:t>
      </w:r>
      <w:proofErr w:type="spellStart"/>
      <w:r>
        <w:rPr>
          <w:rFonts w:ascii="Arial" w:hAnsi="Arial" w:cs="Arial"/>
          <w:szCs w:val="24"/>
          <w:lang w:val="en-US"/>
        </w:rPr>
        <w:t>l</w:t>
      </w:r>
      <w:r w:rsidRPr="001E04F8">
        <w:rPr>
          <w:rFonts w:ascii="Arial" w:hAnsi="Arial" w:cs="Arial"/>
          <w:szCs w:val="24"/>
          <w:lang w:val="en-US"/>
        </w:rPr>
        <w:t>icence</w:t>
      </w:r>
      <w:proofErr w:type="spellEnd"/>
      <w:r>
        <w:rPr>
          <w:rFonts w:ascii="Arial" w:hAnsi="Arial" w:cs="Arial"/>
          <w:szCs w:val="24"/>
          <w:lang w:val="en-US"/>
        </w:rPr>
        <w:t xml:space="preserve"> </w:t>
      </w:r>
      <w:r w:rsidRPr="001E04F8">
        <w:rPr>
          <w:rFonts w:ascii="Arial" w:hAnsi="Arial" w:cs="Arial"/>
          <w:szCs w:val="24"/>
          <w:lang w:val="en-US"/>
        </w:rPr>
        <w:t xml:space="preserve">and any related </w:t>
      </w:r>
      <w:r>
        <w:rPr>
          <w:rFonts w:ascii="Arial" w:hAnsi="Arial" w:cs="Arial"/>
          <w:szCs w:val="24"/>
          <w:lang w:val="en-US"/>
        </w:rPr>
        <w:t>p</w:t>
      </w:r>
      <w:r w:rsidRPr="001E04F8">
        <w:rPr>
          <w:rFonts w:ascii="Arial" w:hAnsi="Arial" w:cs="Arial"/>
          <w:szCs w:val="24"/>
          <w:lang w:val="en-US"/>
        </w:rPr>
        <w:t>lans to the City, once approved.</w:t>
      </w:r>
    </w:p>
    <w:p w14:paraId="1F90B764" w14:textId="77777777" w:rsidR="0092005C" w:rsidRPr="006D07FD" w:rsidRDefault="0092005C" w:rsidP="0092005C">
      <w:pPr>
        <w:jc w:val="both"/>
        <w:rPr>
          <w:rFonts w:ascii="Arial" w:eastAsia="Arial" w:hAnsi="Arial" w:cs="Arial"/>
          <w:szCs w:val="24"/>
          <w:lang w:val="en-US"/>
        </w:rPr>
      </w:pPr>
    </w:p>
    <w:p w14:paraId="0DD84003" w14:textId="77777777" w:rsidR="0092005C" w:rsidRDefault="0092005C" w:rsidP="0092005C">
      <w:pPr>
        <w:jc w:val="both"/>
        <w:rPr>
          <w:rFonts w:ascii="Arial" w:eastAsia="Arial" w:hAnsi="Arial" w:cs="Arial"/>
          <w:b/>
          <w:bCs/>
          <w:szCs w:val="24"/>
          <w:lang w:val="en-US"/>
        </w:rPr>
      </w:pPr>
      <w:r>
        <w:rPr>
          <w:rFonts w:ascii="Arial" w:eastAsia="Arial" w:hAnsi="Arial" w:cs="Arial"/>
          <w:b/>
          <w:bCs/>
          <w:szCs w:val="24"/>
          <w:lang w:val="en-US"/>
        </w:rPr>
        <w:t>Environmental Health</w:t>
      </w:r>
      <w:r w:rsidRPr="006D07FD">
        <w:rPr>
          <w:rFonts w:ascii="Arial" w:eastAsia="Arial" w:hAnsi="Arial" w:cs="Arial"/>
          <w:b/>
          <w:bCs/>
          <w:szCs w:val="24"/>
          <w:lang w:val="en-US"/>
        </w:rPr>
        <w:t xml:space="preserve"> Service:</w:t>
      </w:r>
    </w:p>
    <w:p w14:paraId="3C1C6DE9" w14:textId="77777777" w:rsidR="0092005C" w:rsidRPr="006D07FD" w:rsidRDefault="0092005C" w:rsidP="0092005C">
      <w:pPr>
        <w:jc w:val="both"/>
        <w:rPr>
          <w:rFonts w:ascii="Arial" w:eastAsia="Arial" w:hAnsi="Arial" w:cs="Arial"/>
          <w:szCs w:val="24"/>
          <w:lang w:val="en-US"/>
        </w:rPr>
      </w:pPr>
    </w:p>
    <w:p w14:paraId="29B14DAD" w14:textId="77777777" w:rsidR="0092005C" w:rsidRDefault="0092005C" w:rsidP="0092005C">
      <w:pPr>
        <w:jc w:val="both"/>
        <w:rPr>
          <w:rFonts w:ascii="Arial" w:hAnsi="Arial" w:cs="Arial"/>
          <w:szCs w:val="24"/>
          <w:lang w:val="en-US"/>
        </w:rPr>
      </w:pPr>
      <w:r>
        <w:rPr>
          <w:rFonts w:ascii="Arial" w:hAnsi="Arial" w:cs="Arial"/>
          <w:szCs w:val="24"/>
          <w:lang w:val="en-US"/>
        </w:rPr>
        <w:t xml:space="preserve">The City’s Environmental Health Service has reviewed the application and confirm there are no objections to the proposed variation. Collegians Amateur Football Club hold a current Public Building approval under the </w:t>
      </w:r>
      <w:r w:rsidRPr="00280082">
        <w:rPr>
          <w:rFonts w:ascii="Arial" w:hAnsi="Arial" w:cs="Arial"/>
          <w:szCs w:val="24"/>
          <w:lang w:val="en-US"/>
        </w:rPr>
        <w:t>Health (Public Building) Regulations 199</w:t>
      </w:r>
      <w:r>
        <w:rPr>
          <w:rFonts w:ascii="Arial" w:hAnsi="Arial" w:cs="Arial"/>
          <w:szCs w:val="24"/>
          <w:lang w:val="en-US"/>
        </w:rPr>
        <w:t xml:space="preserve">2 and </w:t>
      </w:r>
      <w:r w:rsidRPr="00280082">
        <w:rPr>
          <w:rFonts w:ascii="Arial" w:hAnsi="Arial" w:cs="Arial"/>
          <w:szCs w:val="24"/>
          <w:lang w:val="en-US"/>
        </w:rPr>
        <w:t>has a maximum accommodation number of 235 persons. The kitchen is also</w:t>
      </w:r>
      <w:r>
        <w:rPr>
          <w:rFonts w:ascii="Arial" w:hAnsi="Arial" w:cs="Arial"/>
          <w:szCs w:val="24"/>
          <w:lang w:val="en-US"/>
        </w:rPr>
        <w:t xml:space="preserve"> registered under the </w:t>
      </w:r>
      <w:r w:rsidRPr="00280082">
        <w:rPr>
          <w:rFonts w:ascii="Arial" w:hAnsi="Arial" w:cs="Arial"/>
          <w:szCs w:val="24"/>
          <w:lang w:val="en-US"/>
        </w:rPr>
        <w:t>Food Act 2008</w:t>
      </w:r>
      <w:r>
        <w:rPr>
          <w:rFonts w:ascii="Arial" w:hAnsi="Arial" w:cs="Arial"/>
          <w:szCs w:val="24"/>
          <w:lang w:val="en-US"/>
        </w:rPr>
        <w:t xml:space="preserve"> as a Medium Risk Food Business. </w:t>
      </w:r>
    </w:p>
    <w:p w14:paraId="11FDAB02" w14:textId="77777777" w:rsidR="0092005C" w:rsidRDefault="0092005C" w:rsidP="0092005C">
      <w:pPr>
        <w:jc w:val="both"/>
        <w:rPr>
          <w:rFonts w:ascii="Arial" w:hAnsi="Arial" w:cs="Arial"/>
          <w:szCs w:val="24"/>
          <w:lang w:val="en-US"/>
        </w:rPr>
      </w:pPr>
    </w:p>
    <w:p w14:paraId="4B96384E" w14:textId="77777777" w:rsidR="0092005C" w:rsidRDefault="0092005C" w:rsidP="0092005C">
      <w:pPr>
        <w:jc w:val="both"/>
        <w:rPr>
          <w:rFonts w:ascii="Arial" w:hAnsi="Arial" w:cs="Arial"/>
          <w:szCs w:val="24"/>
          <w:lang w:val="en-US"/>
        </w:rPr>
      </w:pPr>
      <w:r>
        <w:rPr>
          <w:rFonts w:ascii="Arial" w:hAnsi="Arial" w:cs="Arial"/>
          <w:szCs w:val="24"/>
          <w:lang w:val="en-US"/>
        </w:rPr>
        <w:t xml:space="preserve">The proposed variation is expected to have minimal noise disturbances on the surrounding residents. </w:t>
      </w:r>
    </w:p>
    <w:p w14:paraId="5CFAD43D" w14:textId="77777777" w:rsidR="0092005C" w:rsidRDefault="0092005C" w:rsidP="0092005C">
      <w:pPr>
        <w:jc w:val="both"/>
        <w:rPr>
          <w:rFonts w:ascii="Arial" w:hAnsi="Arial" w:cs="Arial"/>
          <w:szCs w:val="24"/>
          <w:lang w:val="en-US"/>
        </w:rPr>
      </w:pPr>
    </w:p>
    <w:p w14:paraId="179CE75C" w14:textId="77777777" w:rsidR="00746014" w:rsidRPr="006D07FD" w:rsidRDefault="00746014" w:rsidP="0092005C">
      <w:pPr>
        <w:jc w:val="both"/>
        <w:rPr>
          <w:rFonts w:ascii="Arial" w:hAnsi="Arial" w:cs="Arial"/>
          <w:szCs w:val="24"/>
          <w:lang w:val="en-US"/>
        </w:rPr>
      </w:pPr>
    </w:p>
    <w:p w14:paraId="1DAD0214" w14:textId="77777777" w:rsidR="0092005C" w:rsidRPr="00E2586E" w:rsidRDefault="0092005C" w:rsidP="0092005C">
      <w:pPr>
        <w:jc w:val="both"/>
        <w:rPr>
          <w:rFonts w:ascii="Arial" w:hAnsi="Arial" w:cs="Arial"/>
          <w:b/>
          <w:bCs/>
          <w:sz w:val="28"/>
          <w:szCs w:val="28"/>
          <w:lang w:val="en-US"/>
        </w:rPr>
      </w:pPr>
      <w:r w:rsidRPr="00E2586E">
        <w:rPr>
          <w:rFonts w:ascii="Arial" w:hAnsi="Arial" w:cs="Arial"/>
          <w:b/>
          <w:bCs/>
          <w:sz w:val="28"/>
          <w:szCs w:val="28"/>
          <w:lang w:val="en-US"/>
        </w:rPr>
        <w:t>Strategic Implications</w:t>
      </w:r>
    </w:p>
    <w:p w14:paraId="11356B8C" w14:textId="77777777" w:rsidR="0092005C" w:rsidRPr="004A76AC" w:rsidRDefault="0092005C" w:rsidP="0092005C">
      <w:pPr>
        <w:jc w:val="both"/>
        <w:rPr>
          <w:rFonts w:ascii="Arial" w:hAnsi="Arial" w:cs="Arial"/>
          <w:szCs w:val="32"/>
          <w:lang w:val="en-US"/>
        </w:rPr>
      </w:pPr>
    </w:p>
    <w:p w14:paraId="496B88C4" w14:textId="77777777" w:rsidR="0092005C" w:rsidRDefault="0092005C" w:rsidP="0092005C">
      <w:pPr>
        <w:jc w:val="both"/>
        <w:rPr>
          <w:rFonts w:ascii="Arial" w:hAnsi="Arial" w:cs="Arial"/>
          <w:b/>
          <w:szCs w:val="32"/>
          <w:lang w:val="en-US"/>
        </w:rPr>
      </w:pPr>
      <w:r w:rsidRPr="004A76AC">
        <w:rPr>
          <w:rFonts w:ascii="Arial" w:hAnsi="Arial" w:cs="Arial"/>
          <w:b/>
          <w:szCs w:val="32"/>
          <w:lang w:val="en-US"/>
        </w:rPr>
        <w:t xml:space="preserve">How well does it fit with our strategic direction? </w:t>
      </w:r>
    </w:p>
    <w:p w14:paraId="3D6A95CE" w14:textId="77777777" w:rsidR="0092005C" w:rsidRPr="004A76AC" w:rsidRDefault="0092005C" w:rsidP="0092005C">
      <w:pPr>
        <w:jc w:val="both"/>
        <w:rPr>
          <w:rFonts w:ascii="Arial" w:hAnsi="Arial" w:cs="Arial"/>
          <w:b/>
          <w:szCs w:val="32"/>
          <w:lang w:val="en-US"/>
        </w:rPr>
      </w:pPr>
    </w:p>
    <w:p w14:paraId="3D01C811" w14:textId="77777777" w:rsidR="0092005C" w:rsidRPr="004A76AC" w:rsidRDefault="0092005C" w:rsidP="0092005C">
      <w:pPr>
        <w:jc w:val="both"/>
        <w:rPr>
          <w:rFonts w:ascii="Arial" w:hAnsi="Arial" w:cs="Arial"/>
          <w:szCs w:val="32"/>
          <w:lang w:val="en-US"/>
        </w:rPr>
      </w:pPr>
      <w:r w:rsidRPr="004A76AC">
        <w:rPr>
          <w:rFonts w:ascii="Arial" w:hAnsi="Arial" w:cs="Arial"/>
          <w:szCs w:val="32"/>
          <w:lang w:val="en-US"/>
        </w:rPr>
        <w:t>KFA: Community Development</w:t>
      </w:r>
    </w:p>
    <w:p w14:paraId="086511EA" w14:textId="77777777" w:rsidR="0092005C" w:rsidRPr="004A76AC" w:rsidRDefault="0092005C" w:rsidP="0092005C">
      <w:pPr>
        <w:jc w:val="both"/>
        <w:rPr>
          <w:rFonts w:ascii="Arial" w:hAnsi="Arial" w:cs="Arial"/>
          <w:szCs w:val="32"/>
          <w:lang w:val="en-US"/>
        </w:rPr>
      </w:pPr>
    </w:p>
    <w:p w14:paraId="286CFA67" w14:textId="77777777" w:rsidR="0092005C" w:rsidRPr="004A76AC" w:rsidRDefault="0092005C" w:rsidP="0092005C">
      <w:pPr>
        <w:jc w:val="both"/>
        <w:rPr>
          <w:rFonts w:ascii="Arial" w:hAnsi="Arial" w:cs="Arial"/>
          <w:szCs w:val="24"/>
          <w:lang w:val="en-US"/>
        </w:rPr>
      </w:pPr>
      <w:r w:rsidRPr="004A76AC">
        <w:rPr>
          <w:rFonts w:ascii="Arial" w:hAnsi="Arial" w:cs="Arial"/>
          <w:szCs w:val="24"/>
          <w:lang w:val="en-US"/>
        </w:rPr>
        <w:t xml:space="preserve">Consenting to this application supports </w:t>
      </w:r>
      <w:r>
        <w:rPr>
          <w:rFonts w:ascii="Arial" w:hAnsi="Arial" w:cs="Arial"/>
          <w:szCs w:val="24"/>
          <w:lang w:val="en-US"/>
        </w:rPr>
        <w:t>Collegians</w:t>
      </w:r>
      <w:r w:rsidRPr="004A76AC">
        <w:rPr>
          <w:rFonts w:ascii="Arial" w:hAnsi="Arial" w:cs="Arial"/>
          <w:szCs w:val="24"/>
          <w:lang w:val="en-US"/>
        </w:rPr>
        <w:t>, a local sporting club within the district, in providing a facility for community engagement among parents of young players</w:t>
      </w:r>
      <w:r w:rsidRPr="0525C3C1">
        <w:rPr>
          <w:rFonts w:ascii="Arial" w:hAnsi="Arial" w:cs="Arial"/>
          <w:szCs w:val="24"/>
          <w:lang w:val="en-US"/>
        </w:rPr>
        <w:t>.</w:t>
      </w:r>
      <w:r w:rsidRPr="004A76AC">
        <w:rPr>
          <w:rFonts w:ascii="Arial" w:hAnsi="Arial" w:cs="Arial"/>
          <w:szCs w:val="24"/>
          <w:lang w:val="en-US"/>
        </w:rPr>
        <w:t xml:space="preserve"> This is in line with the Community Development KFA of providing opportunities for community interaction and supporting local community </w:t>
      </w:r>
      <w:proofErr w:type="spellStart"/>
      <w:r w:rsidRPr="004A76AC">
        <w:rPr>
          <w:rFonts w:ascii="Arial" w:hAnsi="Arial" w:cs="Arial"/>
          <w:szCs w:val="24"/>
          <w:lang w:val="en-US"/>
        </w:rPr>
        <w:t>organisations</w:t>
      </w:r>
      <w:proofErr w:type="spellEnd"/>
      <w:r w:rsidRPr="004A76AC">
        <w:rPr>
          <w:rFonts w:ascii="Arial" w:hAnsi="Arial" w:cs="Arial"/>
          <w:szCs w:val="24"/>
          <w:lang w:val="en-US"/>
        </w:rPr>
        <w:t xml:space="preserve"> and sporting clubs. </w:t>
      </w:r>
    </w:p>
    <w:p w14:paraId="77CF0453" w14:textId="77777777" w:rsidR="0092005C" w:rsidRPr="004A76AC" w:rsidRDefault="0092005C" w:rsidP="0092005C">
      <w:pPr>
        <w:jc w:val="both"/>
        <w:rPr>
          <w:rFonts w:ascii="Arial" w:hAnsi="Arial" w:cs="Arial"/>
          <w:szCs w:val="32"/>
          <w:lang w:val="en-US"/>
        </w:rPr>
      </w:pPr>
    </w:p>
    <w:p w14:paraId="5BE5EC39" w14:textId="77777777" w:rsidR="0092005C" w:rsidRDefault="0092005C" w:rsidP="0092005C">
      <w:pPr>
        <w:jc w:val="both"/>
        <w:rPr>
          <w:rFonts w:ascii="Arial" w:hAnsi="Arial" w:cs="Arial"/>
          <w:b/>
          <w:szCs w:val="32"/>
          <w:lang w:val="en-US"/>
        </w:rPr>
      </w:pPr>
      <w:r w:rsidRPr="004A76AC">
        <w:rPr>
          <w:rFonts w:ascii="Arial" w:hAnsi="Arial" w:cs="Arial"/>
          <w:b/>
          <w:szCs w:val="32"/>
          <w:lang w:val="en-US"/>
        </w:rPr>
        <w:t xml:space="preserve">Who benefits? </w:t>
      </w:r>
    </w:p>
    <w:p w14:paraId="18B275D8" w14:textId="77777777" w:rsidR="0092005C" w:rsidRPr="004A76AC" w:rsidRDefault="0092005C" w:rsidP="0092005C">
      <w:pPr>
        <w:jc w:val="both"/>
        <w:rPr>
          <w:rFonts w:ascii="Arial" w:hAnsi="Arial" w:cs="Arial"/>
          <w:szCs w:val="24"/>
          <w:lang w:val="en-US"/>
        </w:rPr>
      </w:pPr>
      <w:r w:rsidRPr="004A76AC">
        <w:rPr>
          <w:rFonts w:ascii="Arial" w:hAnsi="Arial" w:cs="Arial"/>
          <w:szCs w:val="24"/>
          <w:lang w:val="en-US"/>
        </w:rPr>
        <w:t xml:space="preserve">The </w:t>
      </w:r>
      <w:r>
        <w:rPr>
          <w:rFonts w:ascii="Arial" w:hAnsi="Arial" w:cs="Arial"/>
          <w:szCs w:val="24"/>
          <w:lang w:val="en-US"/>
        </w:rPr>
        <w:t xml:space="preserve">members of Collegians and DNJFC </w:t>
      </w:r>
      <w:r w:rsidRPr="004A76AC">
        <w:rPr>
          <w:rFonts w:ascii="Arial" w:hAnsi="Arial" w:cs="Arial"/>
          <w:szCs w:val="24"/>
          <w:lang w:val="en-US"/>
        </w:rPr>
        <w:t>benefit from this change in hours. Th</w:t>
      </w:r>
      <w:r>
        <w:rPr>
          <w:rFonts w:ascii="Arial" w:hAnsi="Arial" w:cs="Arial"/>
          <w:szCs w:val="24"/>
          <w:lang w:val="en-US"/>
        </w:rPr>
        <w:t>e approved change will assist</w:t>
      </w:r>
      <w:r w:rsidRPr="004A76AC">
        <w:rPr>
          <w:rFonts w:ascii="Arial" w:hAnsi="Arial" w:cs="Arial"/>
          <w:szCs w:val="24"/>
          <w:lang w:val="en-US"/>
        </w:rPr>
        <w:t xml:space="preserve"> </w:t>
      </w:r>
      <w:r>
        <w:rPr>
          <w:rFonts w:ascii="Arial" w:hAnsi="Arial" w:cs="Arial"/>
          <w:szCs w:val="24"/>
          <w:lang w:val="en-US"/>
        </w:rPr>
        <w:t>both</w:t>
      </w:r>
      <w:r w:rsidRPr="004A76AC">
        <w:rPr>
          <w:rFonts w:ascii="Arial" w:hAnsi="Arial" w:cs="Arial"/>
          <w:szCs w:val="24"/>
          <w:lang w:val="en-US"/>
        </w:rPr>
        <w:t xml:space="preserve"> club</w:t>
      </w:r>
      <w:r>
        <w:rPr>
          <w:rFonts w:ascii="Arial" w:hAnsi="Arial" w:cs="Arial"/>
          <w:szCs w:val="24"/>
          <w:lang w:val="en-US"/>
        </w:rPr>
        <w:t>s</w:t>
      </w:r>
      <w:r w:rsidRPr="004A76AC">
        <w:rPr>
          <w:rFonts w:ascii="Arial" w:hAnsi="Arial" w:cs="Arial"/>
          <w:szCs w:val="24"/>
          <w:lang w:val="en-US"/>
        </w:rPr>
        <w:t xml:space="preserve"> in</w:t>
      </w:r>
      <w:r>
        <w:rPr>
          <w:rFonts w:ascii="Arial" w:hAnsi="Arial" w:cs="Arial"/>
          <w:szCs w:val="24"/>
          <w:lang w:val="en-US"/>
        </w:rPr>
        <w:t xml:space="preserve"> engaging new members,</w:t>
      </w:r>
      <w:r w:rsidRPr="004A76AC">
        <w:rPr>
          <w:rFonts w:ascii="Arial" w:hAnsi="Arial" w:cs="Arial"/>
          <w:szCs w:val="24"/>
          <w:lang w:val="en-US"/>
        </w:rPr>
        <w:t xml:space="preserve"> </w:t>
      </w:r>
      <w:r>
        <w:rPr>
          <w:rFonts w:ascii="Arial" w:hAnsi="Arial" w:cs="Arial"/>
          <w:szCs w:val="24"/>
          <w:lang w:val="en-US"/>
        </w:rPr>
        <w:t xml:space="preserve">and </w:t>
      </w:r>
      <w:r w:rsidRPr="004A76AC">
        <w:rPr>
          <w:rFonts w:ascii="Arial" w:hAnsi="Arial" w:cs="Arial"/>
          <w:szCs w:val="24"/>
          <w:lang w:val="en-US"/>
        </w:rPr>
        <w:t>encourag</w:t>
      </w:r>
      <w:r>
        <w:rPr>
          <w:rFonts w:ascii="Arial" w:hAnsi="Arial" w:cs="Arial"/>
          <w:szCs w:val="24"/>
          <w:lang w:val="en-US"/>
        </w:rPr>
        <w:t xml:space="preserve">es current </w:t>
      </w:r>
      <w:r w:rsidRPr="004A76AC">
        <w:rPr>
          <w:rFonts w:ascii="Arial" w:hAnsi="Arial" w:cs="Arial"/>
          <w:szCs w:val="24"/>
          <w:lang w:val="en-US"/>
        </w:rPr>
        <w:t>members, parents of members, and supporters to engage socially within the Club</w:t>
      </w:r>
      <w:r>
        <w:rPr>
          <w:rFonts w:ascii="Arial" w:hAnsi="Arial" w:cs="Arial"/>
          <w:szCs w:val="24"/>
          <w:lang w:val="en-US"/>
        </w:rPr>
        <w:t>. It also</w:t>
      </w:r>
      <w:r w:rsidRPr="004A76AC">
        <w:rPr>
          <w:rFonts w:ascii="Arial" w:hAnsi="Arial" w:cs="Arial"/>
          <w:szCs w:val="24"/>
          <w:lang w:val="en-US"/>
        </w:rPr>
        <w:t xml:space="preserve"> allows for the raising </w:t>
      </w:r>
      <w:r>
        <w:rPr>
          <w:rFonts w:ascii="Arial" w:hAnsi="Arial" w:cs="Arial"/>
          <w:szCs w:val="24"/>
          <w:lang w:val="en-US"/>
        </w:rPr>
        <w:t xml:space="preserve">of </w:t>
      </w:r>
      <w:r w:rsidRPr="004A76AC">
        <w:rPr>
          <w:rFonts w:ascii="Arial" w:hAnsi="Arial" w:cs="Arial"/>
          <w:szCs w:val="24"/>
          <w:lang w:val="en-US"/>
        </w:rPr>
        <w:t xml:space="preserve">revenue and promotes </w:t>
      </w:r>
      <w:r>
        <w:rPr>
          <w:rFonts w:ascii="Arial" w:hAnsi="Arial" w:cs="Arial"/>
          <w:szCs w:val="24"/>
          <w:lang w:val="en-US"/>
        </w:rPr>
        <w:t xml:space="preserve">a </w:t>
      </w:r>
      <w:r w:rsidRPr="004A76AC">
        <w:rPr>
          <w:rFonts w:ascii="Arial" w:hAnsi="Arial" w:cs="Arial"/>
          <w:szCs w:val="24"/>
          <w:lang w:val="en-US"/>
        </w:rPr>
        <w:t>sustainable sporting club.</w:t>
      </w:r>
      <w:r>
        <w:rPr>
          <w:rFonts w:ascii="Arial" w:hAnsi="Arial" w:cs="Arial"/>
          <w:szCs w:val="24"/>
          <w:lang w:val="en-US"/>
        </w:rPr>
        <w:t xml:space="preserve">  </w:t>
      </w:r>
    </w:p>
    <w:p w14:paraId="115FAEAC" w14:textId="77777777" w:rsidR="0092005C" w:rsidRPr="004A76AC" w:rsidRDefault="0092005C" w:rsidP="0092005C">
      <w:pPr>
        <w:jc w:val="both"/>
        <w:rPr>
          <w:rFonts w:ascii="Arial" w:hAnsi="Arial" w:cs="Arial"/>
          <w:szCs w:val="32"/>
          <w:lang w:val="en-US"/>
        </w:rPr>
      </w:pPr>
    </w:p>
    <w:p w14:paraId="1EBCAFBD" w14:textId="77777777" w:rsidR="0092005C" w:rsidRDefault="0092005C" w:rsidP="0092005C">
      <w:pPr>
        <w:jc w:val="both"/>
        <w:rPr>
          <w:rFonts w:ascii="Arial" w:hAnsi="Arial" w:cs="Arial"/>
          <w:b/>
          <w:szCs w:val="32"/>
          <w:lang w:val="en-US"/>
        </w:rPr>
      </w:pPr>
      <w:r w:rsidRPr="004A76AC">
        <w:rPr>
          <w:rFonts w:ascii="Arial" w:hAnsi="Arial" w:cs="Arial"/>
          <w:b/>
          <w:szCs w:val="32"/>
          <w:lang w:val="en-US"/>
        </w:rPr>
        <w:t>Does it involve a tolerable risk?</w:t>
      </w:r>
    </w:p>
    <w:p w14:paraId="119A155A" w14:textId="77777777" w:rsidR="0092005C" w:rsidRPr="006D07FD" w:rsidRDefault="0092005C" w:rsidP="0092005C">
      <w:pPr>
        <w:jc w:val="both"/>
        <w:rPr>
          <w:rFonts w:ascii="Arial" w:hAnsi="Arial" w:cs="Arial"/>
          <w:szCs w:val="24"/>
          <w:lang w:val="en-US"/>
        </w:rPr>
      </w:pPr>
      <w:r w:rsidRPr="004A76AC">
        <w:rPr>
          <w:rFonts w:ascii="Arial" w:hAnsi="Arial" w:cs="Arial"/>
          <w:szCs w:val="32"/>
          <w:lang w:val="en-US"/>
        </w:rPr>
        <w:t>There is minimal risk associated with this application for a variation</w:t>
      </w:r>
      <w:r w:rsidRPr="00D826A2">
        <w:rPr>
          <w:rFonts w:ascii="Arial" w:hAnsi="Arial" w:cs="Arial"/>
          <w:szCs w:val="24"/>
          <w:lang w:val="en-US"/>
        </w:rPr>
        <w:t xml:space="preserve"> </w:t>
      </w:r>
      <w:r>
        <w:rPr>
          <w:rFonts w:ascii="Arial" w:hAnsi="Arial" w:cs="Arial"/>
          <w:szCs w:val="24"/>
          <w:lang w:val="en-US"/>
        </w:rPr>
        <w:t xml:space="preserve">as the junior clubs operations will continue anyway and </w:t>
      </w:r>
      <w:r w:rsidRPr="006D07FD">
        <w:rPr>
          <w:rFonts w:ascii="Arial" w:hAnsi="Arial" w:cs="Arial"/>
          <w:szCs w:val="24"/>
          <w:lang w:val="en-US"/>
        </w:rPr>
        <w:t xml:space="preserve">the potential for </w:t>
      </w:r>
      <w:r>
        <w:rPr>
          <w:rFonts w:ascii="Arial" w:hAnsi="Arial" w:cs="Arial"/>
          <w:szCs w:val="24"/>
          <w:lang w:val="en-US"/>
        </w:rPr>
        <w:t xml:space="preserve">any additional </w:t>
      </w:r>
      <w:r w:rsidRPr="006D07FD">
        <w:rPr>
          <w:rFonts w:ascii="Arial" w:hAnsi="Arial" w:cs="Arial"/>
          <w:szCs w:val="24"/>
          <w:lang w:val="en-US"/>
        </w:rPr>
        <w:t>noise disturbances for surrounding residences is minimal.</w:t>
      </w:r>
    </w:p>
    <w:p w14:paraId="5F31EACC" w14:textId="77777777" w:rsidR="0092005C" w:rsidRPr="004A76AC" w:rsidRDefault="0092005C" w:rsidP="0092005C">
      <w:pPr>
        <w:jc w:val="both"/>
        <w:rPr>
          <w:rFonts w:ascii="Arial" w:hAnsi="Arial" w:cs="Arial"/>
          <w:szCs w:val="32"/>
          <w:lang w:val="en-US"/>
        </w:rPr>
      </w:pPr>
    </w:p>
    <w:p w14:paraId="19096A6E" w14:textId="77777777" w:rsidR="0092005C" w:rsidRDefault="0092005C" w:rsidP="0092005C">
      <w:pPr>
        <w:jc w:val="both"/>
        <w:rPr>
          <w:rFonts w:ascii="Arial" w:hAnsi="Arial" w:cs="Arial"/>
          <w:b/>
          <w:szCs w:val="32"/>
          <w:lang w:val="en-US"/>
        </w:rPr>
      </w:pPr>
      <w:r w:rsidRPr="004A76AC">
        <w:rPr>
          <w:rFonts w:ascii="Arial" w:hAnsi="Arial" w:cs="Arial"/>
          <w:b/>
          <w:szCs w:val="32"/>
          <w:lang w:val="en-US"/>
        </w:rPr>
        <w:t>Do we have the information we need?</w:t>
      </w:r>
    </w:p>
    <w:p w14:paraId="7CC7D6CD" w14:textId="77777777" w:rsidR="0092005C" w:rsidRPr="004A76AC" w:rsidRDefault="0092005C" w:rsidP="0092005C">
      <w:pPr>
        <w:jc w:val="both"/>
        <w:rPr>
          <w:rFonts w:ascii="Arial" w:hAnsi="Arial" w:cs="Arial"/>
          <w:szCs w:val="28"/>
          <w:lang w:val="en-US"/>
        </w:rPr>
      </w:pPr>
      <w:r w:rsidRPr="004A76AC">
        <w:rPr>
          <w:rFonts w:ascii="Arial" w:hAnsi="Arial" w:cs="Arial"/>
          <w:szCs w:val="28"/>
          <w:lang w:val="en-US"/>
        </w:rPr>
        <w:t xml:space="preserve">Yes. </w:t>
      </w:r>
      <w:r>
        <w:rPr>
          <w:rFonts w:ascii="Arial" w:hAnsi="Arial" w:cs="Arial"/>
          <w:szCs w:val="28"/>
          <w:lang w:val="en-US"/>
        </w:rPr>
        <w:t>All relative information has been presented.</w:t>
      </w:r>
    </w:p>
    <w:p w14:paraId="19887FD2" w14:textId="77777777" w:rsidR="0092005C" w:rsidRPr="004A76AC" w:rsidRDefault="0092005C" w:rsidP="0092005C">
      <w:pPr>
        <w:jc w:val="both"/>
        <w:rPr>
          <w:rFonts w:ascii="Arial" w:hAnsi="Arial" w:cs="Arial"/>
          <w:b/>
          <w:szCs w:val="24"/>
          <w:lang w:val="en-US"/>
        </w:rPr>
      </w:pPr>
    </w:p>
    <w:p w14:paraId="249C4CD2" w14:textId="77777777" w:rsidR="0092005C" w:rsidRPr="00DC458C" w:rsidRDefault="0092005C" w:rsidP="0092005C">
      <w:pPr>
        <w:jc w:val="both"/>
        <w:rPr>
          <w:rFonts w:ascii="Arial" w:hAnsi="Arial" w:cs="Arial"/>
          <w:b/>
          <w:sz w:val="28"/>
          <w:szCs w:val="28"/>
          <w:lang w:val="en-US"/>
        </w:rPr>
      </w:pPr>
      <w:r w:rsidRPr="004A76AC">
        <w:rPr>
          <w:rFonts w:ascii="Arial" w:hAnsi="Arial" w:cs="Arial"/>
          <w:b/>
          <w:sz w:val="28"/>
          <w:szCs w:val="28"/>
          <w:lang w:val="en-US"/>
        </w:rPr>
        <w:t>Budget/Financial Imp</w:t>
      </w:r>
      <w:r w:rsidRPr="00DC458C">
        <w:rPr>
          <w:rFonts w:ascii="Arial" w:hAnsi="Arial" w:cs="Arial"/>
          <w:b/>
          <w:sz w:val="28"/>
          <w:szCs w:val="28"/>
          <w:lang w:val="en-US"/>
        </w:rPr>
        <w:t>lications</w:t>
      </w:r>
    </w:p>
    <w:p w14:paraId="1B3BCA3D" w14:textId="77777777" w:rsidR="0092005C" w:rsidRPr="00AD73CC" w:rsidRDefault="0092005C" w:rsidP="0092005C">
      <w:pPr>
        <w:jc w:val="both"/>
        <w:rPr>
          <w:rFonts w:ascii="Arial" w:hAnsi="Arial" w:cs="Arial"/>
          <w:b/>
          <w:szCs w:val="32"/>
          <w:lang w:val="en-US"/>
        </w:rPr>
      </w:pPr>
    </w:p>
    <w:p w14:paraId="5FCA579B" w14:textId="388ABE90" w:rsidR="0092005C" w:rsidRPr="000C5822" w:rsidRDefault="0092005C" w:rsidP="0092005C">
      <w:pPr>
        <w:jc w:val="both"/>
        <w:rPr>
          <w:rFonts w:ascii="Arial" w:hAnsi="Arial" w:cs="Arial"/>
          <w:szCs w:val="32"/>
          <w:lang w:val="en-US"/>
        </w:rPr>
      </w:pPr>
      <w:r>
        <w:rPr>
          <w:rFonts w:ascii="Arial" w:hAnsi="Arial" w:cs="Arial"/>
          <w:szCs w:val="32"/>
          <w:lang w:val="en-US"/>
        </w:rPr>
        <w:t>Nil</w:t>
      </w:r>
      <w:r w:rsidR="00746014">
        <w:rPr>
          <w:rFonts w:ascii="Arial" w:hAnsi="Arial" w:cs="Arial"/>
          <w:szCs w:val="32"/>
          <w:lang w:val="en-US"/>
        </w:rPr>
        <w:t>.</w:t>
      </w:r>
    </w:p>
    <w:p w14:paraId="708FC027" w14:textId="77777777" w:rsidR="0092005C" w:rsidRPr="000C5822" w:rsidRDefault="0092005C" w:rsidP="0092005C">
      <w:pPr>
        <w:jc w:val="both"/>
        <w:rPr>
          <w:rFonts w:ascii="Arial" w:hAnsi="Arial" w:cs="Arial"/>
          <w:b/>
          <w:szCs w:val="32"/>
          <w:lang w:val="en-US"/>
        </w:rPr>
      </w:pPr>
    </w:p>
    <w:p w14:paraId="55CB991E" w14:textId="77777777" w:rsidR="0092005C" w:rsidRDefault="0092005C" w:rsidP="0092005C">
      <w:pPr>
        <w:jc w:val="both"/>
        <w:rPr>
          <w:rFonts w:ascii="Arial" w:hAnsi="Arial" w:cs="Arial"/>
          <w:b/>
          <w:szCs w:val="32"/>
          <w:lang w:val="en-US"/>
        </w:rPr>
      </w:pPr>
      <w:r w:rsidRPr="000C5822">
        <w:rPr>
          <w:rFonts w:ascii="Arial" w:hAnsi="Arial" w:cs="Arial"/>
          <w:b/>
          <w:szCs w:val="32"/>
          <w:lang w:val="en-US"/>
        </w:rPr>
        <w:t xml:space="preserve">Can we afford it? </w:t>
      </w:r>
    </w:p>
    <w:p w14:paraId="5AD1553D" w14:textId="77777777" w:rsidR="0092005C" w:rsidRPr="000C5822" w:rsidRDefault="0092005C" w:rsidP="0092005C">
      <w:pPr>
        <w:jc w:val="both"/>
        <w:rPr>
          <w:rFonts w:ascii="Arial" w:hAnsi="Arial" w:cs="Arial"/>
          <w:szCs w:val="32"/>
          <w:lang w:val="en-US"/>
        </w:rPr>
      </w:pPr>
      <w:r>
        <w:rPr>
          <w:rFonts w:ascii="Arial" w:hAnsi="Arial" w:cs="Arial"/>
          <w:szCs w:val="32"/>
          <w:lang w:val="en-US"/>
        </w:rPr>
        <w:t>There is no cost to the City beyond normal administrative costs in processing this application.</w:t>
      </w:r>
    </w:p>
    <w:p w14:paraId="2BBFF960" w14:textId="77777777" w:rsidR="0092005C" w:rsidRPr="000C5822" w:rsidRDefault="0092005C" w:rsidP="0092005C">
      <w:pPr>
        <w:jc w:val="both"/>
        <w:rPr>
          <w:rFonts w:ascii="Arial" w:hAnsi="Arial" w:cs="Arial"/>
          <w:b/>
          <w:szCs w:val="32"/>
          <w:lang w:val="en-US"/>
        </w:rPr>
      </w:pPr>
    </w:p>
    <w:p w14:paraId="7ECEA725" w14:textId="77777777" w:rsidR="0092005C" w:rsidRDefault="0092005C" w:rsidP="0092005C">
      <w:pPr>
        <w:jc w:val="both"/>
        <w:rPr>
          <w:rFonts w:ascii="Arial" w:hAnsi="Arial" w:cs="Arial"/>
          <w:b/>
          <w:szCs w:val="32"/>
          <w:lang w:val="en-US"/>
        </w:rPr>
      </w:pPr>
      <w:r w:rsidRPr="000C5822">
        <w:rPr>
          <w:rFonts w:ascii="Arial" w:hAnsi="Arial" w:cs="Arial"/>
          <w:b/>
          <w:szCs w:val="32"/>
          <w:lang w:val="en-US"/>
        </w:rPr>
        <w:t>How does the option impact upon rates?</w:t>
      </w:r>
    </w:p>
    <w:p w14:paraId="6D12DE0C" w14:textId="77777777" w:rsidR="0092005C" w:rsidRPr="004A76AC" w:rsidRDefault="0092005C" w:rsidP="0092005C">
      <w:pPr>
        <w:jc w:val="both"/>
        <w:rPr>
          <w:rFonts w:ascii="Arial" w:hAnsi="Arial" w:cs="Arial"/>
          <w:szCs w:val="32"/>
          <w:lang w:val="en-US"/>
        </w:rPr>
      </w:pPr>
      <w:r>
        <w:rPr>
          <w:rFonts w:ascii="Arial" w:hAnsi="Arial" w:cs="Arial"/>
          <w:szCs w:val="32"/>
          <w:lang w:val="en-US"/>
        </w:rPr>
        <w:t>There is no impact on rates.</w:t>
      </w:r>
    </w:p>
    <w:p w14:paraId="79AA537A" w14:textId="77777777" w:rsidR="00890F4D" w:rsidRDefault="00890F4D" w:rsidP="00A97681">
      <w:pPr>
        <w:numPr>
          <w:ilvl w:val="12"/>
          <w:numId w:val="0"/>
        </w:numPr>
        <w:tabs>
          <w:tab w:val="left" w:pos="1440"/>
          <w:tab w:val="left" w:pos="2410"/>
          <w:tab w:val="left" w:pos="2977"/>
          <w:tab w:val="right" w:pos="8335"/>
          <w:tab w:val="right" w:pos="8505"/>
        </w:tabs>
        <w:jc w:val="both"/>
        <w:rPr>
          <w:rFonts w:ascii="Arial" w:hAnsi="Arial" w:cs="Arial"/>
          <w:szCs w:val="24"/>
        </w:rPr>
      </w:pPr>
    </w:p>
    <w:p w14:paraId="2034E938" w14:textId="77777777" w:rsidR="00DA6F76" w:rsidRDefault="00DA6F76">
      <w:pPr>
        <w:rPr>
          <w:rFonts w:ascii="Arial" w:hAnsi="Arial" w:cs="Arial"/>
          <w:b/>
          <w:kern w:val="28"/>
          <w:szCs w:val="24"/>
        </w:rPr>
      </w:pPr>
      <w:r>
        <w:rPr>
          <w:rFonts w:ascii="Arial" w:hAnsi="Arial" w:cs="Arial"/>
          <w:szCs w:val="24"/>
        </w:rPr>
        <w:br w:type="page"/>
      </w:r>
    </w:p>
    <w:p w14:paraId="537E1912" w14:textId="0E95B45C" w:rsidR="00A97681" w:rsidRPr="00012C59" w:rsidRDefault="00890F4D" w:rsidP="00A9768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1" w:name="_Toc51363892"/>
      <w:r>
        <w:rPr>
          <w:rFonts w:ascii="Arial" w:hAnsi="Arial" w:cs="Arial"/>
          <w:sz w:val="24"/>
          <w:szCs w:val="24"/>
          <w:u w:val="none"/>
        </w:rPr>
        <w:t>Community Working Group (CWG)</w:t>
      </w:r>
      <w:bookmarkEnd w:id="71"/>
    </w:p>
    <w:p w14:paraId="2794A3ED"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20"/>
        <w:gridCol w:w="5688"/>
      </w:tblGrid>
      <w:tr w:rsidR="002B25EE" w:rsidRPr="008A1B93" w14:paraId="54236EDA" w14:textId="77777777" w:rsidTr="00967C5E">
        <w:tc>
          <w:tcPr>
            <w:tcW w:w="2620" w:type="dxa"/>
          </w:tcPr>
          <w:p w14:paraId="068CA208" w14:textId="77777777" w:rsidR="002B25EE" w:rsidRPr="00DD5B71" w:rsidRDefault="002B25EE" w:rsidP="00D620B7">
            <w:pPr>
              <w:jc w:val="both"/>
              <w:rPr>
                <w:rFonts w:ascii="Arial" w:hAnsi="Arial" w:cs="Arial"/>
                <w:b/>
                <w:szCs w:val="24"/>
              </w:rPr>
            </w:pPr>
            <w:r w:rsidRPr="00DD5B71">
              <w:rPr>
                <w:rFonts w:ascii="Arial" w:hAnsi="Arial" w:cs="Arial"/>
                <w:b/>
                <w:szCs w:val="24"/>
              </w:rPr>
              <w:t>Council</w:t>
            </w:r>
          </w:p>
        </w:tc>
        <w:tc>
          <w:tcPr>
            <w:tcW w:w="5688" w:type="dxa"/>
          </w:tcPr>
          <w:p w14:paraId="5C30B883" w14:textId="77777777" w:rsidR="002B25EE" w:rsidRPr="008A1B93" w:rsidRDefault="002B25EE" w:rsidP="00D620B7">
            <w:pPr>
              <w:jc w:val="both"/>
              <w:rPr>
                <w:rFonts w:ascii="Arial" w:hAnsi="Arial" w:cs="Arial"/>
                <w:szCs w:val="24"/>
              </w:rPr>
            </w:pPr>
            <w:r>
              <w:rPr>
                <w:rFonts w:ascii="Arial" w:hAnsi="Arial" w:cs="Arial"/>
                <w:szCs w:val="24"/>
              </w:rPr>
              <w:t>Tuesday, 22 September 2020</w:t>
            </w:r>
          </w:p>
        </w:tc>
      </w:tr>
      <w:tr w:rsidR="002B25EE" w:rsidRPr="008A1B93" w14:paraId="36D07709" w14:textId="77777777" w:rsidTr="00967C5E">
        <w:tc>
          <w:tcPr>
            <w:tcW w:w="2620" w:type="dxa"/>
          </w:tcPr>
          <w:p w14:paraId="6E60854C" w14:textId="77777777" w:rsidR="002B25EE" w:rsidRPr="00DD5B71" w:rsidRDefault="002B25EE" w:rsidP="00D620B7">
            <w:pPr>
              <w:jc w:val="both"/>
              <w:rPr>
                <w:rFonts w:ascii="Arial" w:hAnsi="Arial" w:cs="Arial"/>
                <w:b/>
                <w:szCs w:val="24"/>
              </w:rPr>
            </w:pPr>
            <w:r w:rsidRPr="00DD5B71">
              <w:rPr>
                <w:rFonts w:ascii="Arial" w:hAnsi="Arial" w:cs="Arial"/>
                <w:b/>
                <w:szCs w:val="24"/>
              </w:rPr>
              <w:t>Applicant</w:t>
            </w:r>
          </w:p>
        </w:tc>
        <w:tc>
          <w:tcPr>
            <w:tcW w:w="5688" w:type="dxa"/>
          </w:tcPr>
          <w:p w14:paraId="07E6A83A" w14:textId="77777777" w:rsidR="002B25EE" w:rsidRPr="00CB2036" w:rsidRDefault="002B25EE" w:rsidP="00D620B7">
            <w:pPr>
              <w:jc w:val="both"/>
              <w:rPr>
                <w:rFonts w:ascii="Arial" w:hAnsi="Arial" w:cs="Arial"/>
                <w:szCs w:val="24"/>
              </w:rPr>
            </w:pPr>
            <w:r w:rsidRPr="00CB2036">
              <w:rPr>
                <w:rFonts w:ascii="Arial" w:hAnsi="Arial" w:cs="Arial"/>
                <w:szCs w:val="24"/>
              </w:rPr>
              <w:t>City of Nedlands</w:t>
            </w:r>
          </w:p>
        </w:tc>
      </w:tr>
      <w:tr w:rsidR="002B25EE" w:rsidRPr="008A1B93" w14:paraId="53A1E886" w14:textId="77777777" w:rsidTr="00967C5E">
        <w:tc>
          <w:tcPr>
            <w:tcW w:w="2620" w:type="dxa"/>
          </w:tcPr>
          <w:p w14:paraId="7673766C" w14:textId="77777777" w:rsidR="002B25EE" w:rsidRPr="00DD5B71" w:rsidRDefault="002B25EE" w:rsidP="00D620B7">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88" w:type="dxa"/>
          </w:tcPr>
          <w:p w14:paraId="46930B7D" w14:textId="77777777" w:rsidR="002B25EE" w:rsidRPr="00E86F62" w:rsidRDefault="002B25EE" w:rsidP="00D620B7">
            <w:pPr>
              <w:jc w:val="both"/>
              <w:rPr>
                <w:rFonts w:ascii="Arial" w:hAnsi="Arial" w:cs="Arial"/>
                <w:szCs w:val="24"/>
              </w:rPr>
            </w:pPr>
            <w:r w:rsidRPr="00CB2036">
              <w:rPr>
                <w:rFonts w:ascii="Arial" w:hAnsi="Arial" w:cs="Arial"/>
                <w:szCs w:val="24"/>
              </w:rPr>
              <w:t xml:space="preserve">Nil </w:t>
            </w:r>
          </w:p>
          <w:p w14:paraId="122C96CD" w14:textId="77777777" w:rsidR="002B25EE" w:rsidRPr="00E86F62" w:rsidRDefault="002B25EE" w:rsidP="00D620B7">
            <w:pPr>
              <w:pStyle w:val="Subsection"/>
              <w:tabs>
                <w:tab w:val="clear" w:pos="595"/>
                <w:tab w:val="clear" w:pos="879"/>
              </w:tabs>
              <w:spacing w:before="120"/>
              <w:ind w:left="0" w:firstLine="0"/>
              <w:rPr>
                <w:rFonts w:ascii="Arial" w:hAnsi="Arial" w:cs="Arial"/>
                <w:szCs w:val="24"/>
              </w:rPr>
            </w:pPr>
          </w:p>
        </w:tc>
      </w:tr>
      <w:tr w:rsidR="002B25EE" w:rsidRPr="008A1B93" w14:paraId="6FBBB17E" w14:textId="77777777" w:rsidTr="00967C5E">
        <w:tc>
          <w:tcPr>
            <w:tcW w:w="2620" w:type="dxa"/>
          </w:tcPr>
          <w:p w14:paraId="05624369" w14:textId="77777777" w:rsidR="002B25EE" w:rsidRPr="00DD5B71" w:rsidRDefault="002B25EE" w:rsidP="00D620B7">
            <w:pPr>
              <w:jc w:val="both"/>
              <w:rPr>
                <w:rFonts w:ascii="Arial" w:hAnsi="Arial" w:cs="Arial"/>
                <w:b/>
                <w:szCs w:val="24"/>
              </w:rPr>
            </w:pPr>
            <w:r>
              <w:rPr>
                <w:rFonts w:ascii="Arial" w:hAnsi="Arial" w:cs="Arial"/>
                <w:b/>
                <w:szCs w:val="24"/>
              </w:rPr>
              <w:t>CEO</w:t>
            </w:r>
          </w:p>
        </w:tc>
        <w:tc>
          <w:tcPr>
            <w:tcW w:w="5688" w:type="dxa"/>
          </w:tcPr>
          <w:p w14:paraId="25C0C7BF" w14:textId="77777777" w:rsidR="002B25EE" w:rsidRPr="00CB2036" w:rsidRDefault="002B25EE" w:rsidP="00D620B7">
            <w:pPr>
              <w:jc w:val="both"/>
              <w:rPr>
                <w:rFonts w:ascii="Arial" w:hAnsi="Arial" w:cs="Arial"/>
                <w:szCs w:val="24"/>
              </w:rPr>
            </w:pPr>
            <w:r w:rsidRPr="00CB2036">
              <w:rPr>
                <w:rFonts w:ascii="Arial" w:hAnsi="Arial" w:cs="Arial"/>
                <w:szCs w:val="24"/>
              </w:rPr>
              <w:t>Mark Goodlet</w:t>
            </w:r>
          </w:p>
        </w:tc>
      </w:tr>
      <w:tr w:rsidR="002B25EE" w:rsidRPr="008A1B93" w14:paraId="17D9E02B" w14:textId="77777777" w:rsidTr="00967C5E">
        <w:tc>
          <w:tcPr>
            <w:tcW w:w="2620" w:type="dxa"/>
          </w:tcPr>
          <w:p w14:paraId="0E951714" w14:textId="77777777" w:rsidR="002B25EE" w:rsidRPr="00DD5B71" w:rsidRDefault="002B25EE" w:rsidP="00D620B7">
            <w:pPr>
              <w:jc w:val="both"/>
              <w:rPr>
                <w:rFonts w:ascii="Arial" w:hAnsi="Arial" w:cs="Arial"/>
                <w:b/>
                <w:szCs w:val="24"/>
              </w:rPr>
            </w:pPr>
            <w:r>
              <w:rPr>
                <w:rFonts w:ascii="Arial" w:hAnsi="Arial" w:cs="Arial"/>
                <w:b/>
                <w:szCs w:val="24"/>
              </w:rPr>
              <w:t>Attachments</w:t>
            </w:r>
          </w:p>
        </w:tc>
        <w:tc>
          <w:tcPr>
            <w:tcW w:w="5688" w:type="dxa"/>
          </w:tcPr>
          <w:p w14:paraId="7FC085CC" w14:textId="5328AA3C" w:rsidR="002B25EE" w:rsidRPr="002A465D" w:rsidRDefault="002B25EE" w:rsidP="002A465D">
            <w:pPr>
              <w:numPr>
                <w:ilvl w:val="0"/>
                <w:numId w:val="58"/>
              </w:numPr>
              <w:ind w:left="395" w:hanging="395"/>
              <w:jc w:val="both"/>
              <w:rPr>
                <w:rFonts w:ascii="Arial" w:hAnsi="Arial" w:cs="Arial"/>
                <w:szCs w:val="32"/>
                <w:lang w:val="en-US"/>
              </w:rPr>
            </w:pPr>
            <w:r w:rsidRPr="00F51F13">
              <w:rPr>
                <w:rFonts w:ascii="Arial" w:hAnsi="Arial" w:cs="Arial"/>
                <w:szCs w:val="32"/>
                <w:lang w:val="en-US"/>
              </w:rPr>
              <w:t>Terms of Reference</w:t>
            </w:r>
          </w:p>
        </w:tc>
      </w:tr>
      <w:tr w:rsidR="002A465D" w:rsidRPr="008A1B93" w14:paraId="4A6FC8A5" w14:textId="77777777" w:rsidTr="00967C5E">
        <w:tc>
          <w:tcPr>
            <w:tcW w:w="2620" w:type="dxa"/>
          </w:tcPr>
          <w:p w14:paraId="2D32B64E" w14:textId="2E1D1660" w:rsidR="002A465D" w:rsidRDefault="002A465D" w:rsidP="002A465D">
            <w:pPr>
              <w:jc w:val="both"/>
              <w:rPr>
                <w:rFonts w:ascii="Arial" w:hAnsi="Arial" w:cs="Arial"/>
                <w:b/>
                <w:szCs w:val="24"/>
              </w:rPr>
            </w:pPr>
            <w:r>
              <w:rPr>
                <w:rFonts w:ascii="Arial" w:hAnsi="Arial" w:cs="Arial"/>
                <w:b/>
                <w:szCs w:val="24"/>
              </w:rPr>
              <w:t>Confidential Attachments</w:t>
            </w:r>
          </w:p>
        </w:tc>
        <w:tc>
          <w:tcPr>
            <w:tcW w:w="5688" w:type="dxa"/>
          </w:tcPr>
          <w:p w14:paraId="0D888C01" w14:textId="4A047C1C" w:rsidR="002A465D" w:rsidRPr="00F51F13" w:rsidRDefault="002A465D" w:rsidP="002A465D">
            <w:pPr>
              <w:numPr>
                <w:ilvl w:val="0"/>
                <w:numId w:val="59"/>
              </w:numPr>
              <w:ind w:left="395" w:hanging="425"/>
              <w:jc w:val="both"/>
              <w:rPr>
                <w:rFonts w:ascii="Arial" w:hAnsi="Arial" w:cs="Arial"/>
                <w:szCs w:val="32"/>
                <w:lang w:val="en-US"/>
              </w:rPr>
            </w:pPr>
            <w:r>
              <w:rPr>
                <w:rFonts w:ascii="Arial" w:hAnsi="Arial" w:cs="Arial"/>
                <w:szCs w:val="32"/>
                <w:lang w:val="en-US"/>
              </w:rPr>
              <w:t>Candidate list – CONFIDENTIAL.</w:t>
            </w:r>
          </w:p>
        </w:tc>
      </w:tr>
    </w:tbl>
    <w:p w14:paraId="1C798B3E" w14:textId="77777777" w:rsidR="002B25EE" w:rsidRDefault="002B25EE" w:rsidP="002B25EE">
      <w:pPr>
        <w:jc w:val="both"/>
        <w:rPr>
          <w:rFonts w:ascii="Arial" w:hAnsi="Arial" w:cs="Arial"/>
          <w:b/>
          <w:szCs w:val="32"/>
          <w:lang w:val="en-US"/>
        </w:rPr>
      </w:pPr>
    </w:p>
    <w:p w14:paraId="05B66D8A" w14:textId="77777777" w:rsidR="002B25EE" w:rsidRPr="00AD73CC" w:rsidRDefault="002B25EE" w:rsidP="002B25EE">
      <w:pPr>
        <w:jc w:val="both"/>
        <w:rPr>
          <w:rFonts w:ascii="Arial" w:hAnsi="Arial" w:cs="Arial"/>
          <w:b/>
          <w:sz w:val="28"/>
          <w:szCs w:val="32"/>
          <w:lang w:val="en-US"/>
        </w:rPr>
      </w:pPr>
      <w:r w:rsidRPr="00AD73CC">
        <w:rPr>
          <w:rFonts w:ascii="Arial" w:hAnsi="Arial" w:cs="Arial"/>
          <w:b/>
          <w:sz w:val="28"/>
          <w:szCs w:val="32"/>
          <w:lang w:val="en-US"/>
        </w:rPr>
        <w:t>Executive Summary</w:t>
      </w:r>
    </w:p>
    <w:p w14:paraId="42950DCA" w14:textId="77777777" w:rsidR="002B25EE" w:rsidRPr="00AD73CC" w:rsidRDefault="002B25EE" w:rsidP="002B25EE">
      <w:pPr>
        <w:jc w:val="both"/>
        <w:rPr>
          <w:rFonts w:ascii="Arial" w:hAnsi="Arial" w:cs="Arial"/>
          <w:b/>
          <w:szCs w:val="32"/>
          <w:lang w:val="en-US"/>
        </w:rPr>
      </w:pPr>
    </w:p>
    <w:p w14:paraId="6B3EE33C" w14:textId="77777777" w:rsidR="002B25EE" w:rsidRDefault="002B25EE" w:rsidP="002B25EE">
      <w:pPr>
        <w:autoSpaceDE w:val="0"/>
        <w:autoSpaceDN w:val="0"/>
        <w:adjustRightInd w:val="0"/>
        <w:jc w:val="both"/>
        <w:rPr>
          <w:rFonts w:ascii="Arial" w:hAnsi="Arial" w:cs="Arial"/>
          <w:szCs w:val="24"/>
        </w:rPr>
      </w:pPr>
      <w:r>
        <w:rPr>
          <w:rFonts w:ascii="Arial" w:hAnsi="Arial" w:cs="Arial"/>
          <w:szCs w:val="24"/>
        </w:rPr>
        <w:t xml:space="preserve">The purpose of this report is for Council to appoint a Councillor as Chairperson and candidates on the newly formed Community Working Group (CWG) following the selection process outlined in the Terms of Reference.  </w:t>
      </w:r>
    </w:p>
    <w:p w14:paraId="66A0615E" w14:textId="77777777" w:rsidR="002B25EE" w:rsidRDefault="002B25EE" w:rsidP="002B25EE">
      <w:pPr>
        <w:autoSpaceDE w:val="0"/>
        <w:autoSpaceDN w:val="0"/>
        <w:adjustRightInd w:val="0"/>
        <w:jc w:val="both"/>
        <w:rPr>
          <w:rFonts w:ascii="Arial" w:hAnsi="Arial" w:cs="Arial"/>
          <w:szCs w:val="24"/>
        </w:rPr>
      </w:pPr>
    </w:p>
    <w:p w14:paraId="31C434A2" w14:textId="77777777" w:rsidR="002B25EE" w:rsidRDefault="002B25EE" w:rsidP="002B25EE">
      <w:pPr>
        <w:autoSpaceDE w:val="0"/>
        <w:autoSpaceDN w:val="0"/>
        <w:adjustRightInd w:val="0"/>
        <w:jc w:val="both"/>
        <w:rPr>
          <w:rFonts w:ascii="Arial" w:hAnsi="Arial" w:cs="Arial"/>
          <w:szCs w:val="24"/>
        </w:rPr>
      </w:pPr>
      <w:r>
        <w:rPr>
          <w:rFonts w:ascii="Arial" w:hAnsi="Arial" w:cs="Arial"/>
          <w:szCs w:val="24"/>
        </w:rPr>
        <w:t>This report also provides further information regarding the geographical spread of candidates from the City of Nedlands.</w:t>
      </w:r>
    </w:p>
    <w:p w14:paraId="4F23EA64" w14:textId="77777777" w:rsidR="002B25EE" w:rsidRDefault="002B25EE" w:rsidP="002B25EE">
      <w:pPr>
        <w:jc w:val="both"/>
        <w:rPr>
          <w:rFonts w:ascii="Arial" w:hAnsi="Arial" w:cs="Arial"/>
          <w:b/>
          <w:szCs w:val="32"/>
          <w:lang w:val="en-US"/>
        </w:rPr>
      </w:pPr>
    </w:p>
    <w:p w14:paraId="2FE3D95E" w14:textId="77777777" w:rsidR="002B25EE" w:rsidRPr="00E40B09" w:rsidRDefault="002B25EE" w:rsidP="002B25EE">
      <w:pPr>
        <w:jc w:val="both"/>
        <w:rPr>
          <w:rFonts w:ascii="Arial" w:hAnsi="Arial" w:cs="Arial"/>
          <w:b/>
          <w:szCs w:val="28"/>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r w:rsidRPr="00E40B09">
        <w:rPr>
          <w:rFonts w:ascii="Arial" w:hAnsi="Arial" w:cs="Arial"/>
          <w:bCs/>
          <w:szCs w:val="28"/>
          <w:lang w:val="en-US"/>
        </w:rPr>
        <w:t xml:space="preserve"> </w:t>
      </w:r>
    </w:p>
    <w:p w14:paraId="5316B939" w14:textId="77777777" w:rsidR="002B25EE" w:rsidRPr="00AD73CC" w:rsidRDefault="002B25EE" w:rsidP="002B25EE">
      <w:pPr>
        <w:jc w:val="both"/>
        <w:rPr>
          <w:rFonts w:ascii="Arial" w:hAnsi="Arial" w:cs="Arial"/>
          <w:b/>
          <w:szCs w:val="32"/>
          <w:lang w:val="en-US"/>
        </w:rPr>
      </w:pPr>
    </w:p>
    <w:p w14:paraId="29CCA3E3" w14:textId="77777777" w:rsidR="002B25EE" w:rsidRDefault="002B25EE" w:rsidP="002B25EE">
      <w:pPr>
        <w:jc w:val="both"/>
        <w:rPr>
          <w:rFonts w:ascii="Arial" w:hAnsi="Arial" w:cs="Arial"/>
          <w:b/>
          <w:szCs w:val="32"/>
          <w:lang w:val="en-US"/>
        </w:rPr>
      </w:pPr>
      <w:r w:rsidRPr="00A441F2">
        <w:rPr>
          <w:rFonts w:ascii="Arial" w:hAnsi="Arial" w:cs="Arial"/>
          <w:b/>
          <w:szCs w:val="32"/>
          <w:lang w:val="en-US"/>
        </w:rPr>
        <w:t>Council</w:t>
      </w:r>
      <w:r>
        <w:rPr>
          <w:rFonts w:ascii="Arial" w:hAnsi="Arial" w:cs="Arial"/>
          <w:b/>
          <w:szCs w:val="32"/>
          <w:lang w:val="en-US"/>
        </w:rPr>
        <w:t>:</w:t>
      </w:r>
    </w:p>
    <w:p w14:paraId="2AB80FB0" w14:textId="77777777" w:rsidR="002B25EE" w:rsidRPr="00AD73CC" w:rsidRDefault="002B25EE" w:rsidP="002B25EE">
      <w:pPr>
        <w:jc w:val="both"/>
        <w:rPr>
          <w:rFonts w:ascii="Arial" w:hAnsi="Arial" w:cs="Arial"/>
          <w:b/>
          <w:szCs w:val="32"/>
          <w:lang w:val="en-US"/>
        </w:rPr>
      </w:pPr>
    </w:p>
    <w:p w14:paraId="723E8CB4" w14:textId="7AEB56A2" w:rsidR="002B25EE" w:rsidRPr="00A441F2" w:rsidRDefault="002A465D" w:rsidP="002B25EE">
      <w:pPr>
        <w:pStyle w:val="ListParagraph"/>
        <w:numPr>
          <w:ilvl w:val="0"/>
          <w:numId w:val="52"/>
        </w:numPr>
        <w:spacing w:after="0" w:line="240" w:lineRule="auto"/>
        <w:jc w:val="both"/>
        <w:rPr>
          <w:rFonts w:ascii="Arial" w:hAnsi="Arial" w:cs="Arial"/>
          <w:b/>
          <w:sz w:val="24"/>
          <w:szCs w:val="24"/>
        </w:rPr>
      </w:pPr>
      <w:r>
        <w:rPr>
          <w:rFonts w:ascii="Arial" w:hAnsi="Arial" w:cs="Arial"/>
          <w:b/>
          <w:sz w:val="24"/>
          <w:szCs w:val="24"/>
        </w:rPr>
        <w:t>a</w:t>
      </w:r>
      <w:r w:rsidR="002B25EE" w:rsidRPr="00A441F2">
        <w:rPr>
          <w:rFonts w:ascii="Arial" w:hAnsi="Arial" w:cs="Arial"/>
          <w:b/>
          <w:sz w:val="24"/>
          <w:szCs w:val="24"/>
        </w:rPr>
        <w:t>ppoint</w:t>
      </w:r>
      <w:r w:rsidR="002B25EE">
        <w:rPr>
          <w:rFonts w:ascii="Arial" w:hAnsi="Arial" w:cs="Arial"/>
          <w:b/>
          <w:sz w:val="24"/>
          <w:szCs w:val="24"/>
        </w:rPr>
        <w:t>s</w:t>
      </w:r>
      <w:r w:rsidR="002B25EE" w:rsidRPr="00A441F2">
        <w:rPr>
          <w:rFonts w:ascii="Arial" w:hAnsi="Arial" w:cs="Arial"/>
          <w:b/>
          <w:sz w:val="24"/>
          <w:szCs w:val="24"/>
        </w:rPr>
        <w:t xml:space="preserve"> Councillor</w:t>
      </w:r>
      <w:r w:rsidR="002B25EE">
        <w:rPr>
          <w:rFonts w:ascii="Arial" w:hAnsi="Arial" w:cs="Arial"/>
          <w:b/>
          <w:sz w:val="24"/>
          <w:szCs w:val="24"/>
        </w:rPr>
        <w:t xml:space="preserve"> </w:t>
      </w:r>
      <w:r>
        <w:rPr>
          <w:rFonts w:ascii="Arial" w:hAnsi="Arial" w:cs="Arial"/>
          <w:b/>
          <w:sz w:val="24"/>
          <w:szCs w:val="24"/>
        </w:rPr>
        <w:t>(insert name)</w:t>
      </w:r>
      <w:r w:rsidR="002B25EE" w:rsidRPr="00A441F2">
        <w:rPr>
          <w:rFonts w:ascii="Arial" w:hAnsi="Arial" w:cs="Arial"/>
          <w:b/>
          <w:sz w:val="24"/>
          <w:szCs w:val="24"/>
        </w:rPr>
        <w:t xml:space="preserve"> as Chairperson for the Community Working Group</w:t>
      </w:r>
      <w:r w:rsidR="002B25EE">
        <w:rPr>
          <w:rFonts w:ascii="Arial" w:hAnsi="Arial" w:cs="Arial"/>
          <w:b/>
          <w:sz w:val="24"/>
          <w:szCs w:val="24"/>
        </w:rPr>
        <w:t xml:space="preserve"> (CWG); and</w:t>
      </w:r>
    </w:p>
    <w:p w14:paraId="64A8D750" w14:textId="77777777" w:rsidR="002B25EE" w:rsidRPr="002E0ADF" w:rsidRDefault="002B25EE" w:rsidP="002B25EE">
      <w:pPr>
        <w:ind w:left="360"/>
        <w:jc w:val="both"/>
        <w:rPr>
          <w:rFonts w:ascii="Arial" w:hAnsi="Arial" w:cs="Arial"/>
          <w:b/>
          <w:szCs w:val="24"/>
        </w:rPr>
      </w:pPr>
    </w:p>
    <w:p w14:paraId="3C591711" w14:textId="6C093497" w:rsidR="002B25EE" w:rsidRPr="006669F6" w:rsidRDefault="002A465D" w:rsidP="002B25EE">
      <w:pPr>
        <w:pStyle w:val="ListParagraph"/>
        <w:numPr>
          <w:ilvl w:val="0"/>
          <w:numId w:val="52"/>
        </w:numPr>
        <w:spacing w:after="0" w:line="240" w:lineRule="auto"/>
        <w:jc w:val="both"/>
        <w:rPr>
          <w:rFonts w:ascii="Arial" w:hAnsi="Arial" w:cs="Arial"/>
          <w:b/>
          <w:sz w:val="24"/>
          <w:szCs w:val="24"/>
        </w:rPr>
      </w:pPr>
      <w:r>
        <w:rPr>
          <w:rFonts w:ascii="Arial" w:hAnsi="Arial" w:cs="Arial"/>
          <w:b/>
          <w:sz w:val="24"/>
          <w:szCs w:val="24"/>
        </w:rPr>
        <w:t>e</w:t>
      </w:r>
      <w:r w:rsidR="002B25EE" w:rsidRPr="006669F6">
        <w:rPr>
          <w:rFonts w:ascii="Arial" w:hAnsi="Arial" w:cs="Arial"/>
          <w:b/>
          <w:sz w:val="24"/>
          <w:szCs w:val="24"/>
        </w:rPr>
        <w:t>ndorse</w:t>
      </w:r>
      <w:r w:rsidR="002B25EE">
        <w:rPr>
          <w:rFonts w:ascii="Arial" w:hAnsi="Arial" w:cs="Arial"/>
          <w:b/>
          <w:sz w:val="24"/>
          <w:szCs w:val="24"/>
        </w:rPr>
        <w:t>s</w:t>
      </w:r>
      <w:r w:rsidR="002B25EE" w:rsidRPr="006669F6">
        <w:rPr>
          <w:rFonts w:ascii="Arial" w:hAnsi="Arial" w:cs="Arial"/>
          <w:b/>
          <w:sz w:val="24"/>
          <w:szCs w:val="24"/>
        </w:rPr>
        <w:t xml:space="preserve"> the 12 candidates</w:t>
      </w:r>
      <w:r w:rsidR="002B25EE">
        <w:rPr>
          <w:rFonts w:ascii="Arial" w:hAnsi="Arial" w:cs="Arial"/>
          <w:b/>
          <w:sz w:val="24"/>
          <w:szCs w:val="24"/>
        </w:rPr>
        <w:t>, as per confidential Attachment 2,</w:t>
      </w:r>
      <w:r w:rsidR="002B25EE" w:rsidRPr="006669F6">
        <w:rPr>
          <w:rFonts w:ascii="Arial" w:hAnsi="Arial" w:cs="Arial"/>
          <w:b/>
          <w:sz w:val="24"/>
          <w:szCs w:val="24"/>
        </w:rPr>
        <w:t xml:space="preserve"> selected from the Ballot Selection Process held on the 12 August 2020</w:t>
      </w:r>
      <w:r w:rsidR="002B25EE">
        <w:rPr>
          <w:rFonts w:ascii="Arial" w:hAnsi="Arial" w:cs="Arial"/>
          <w:b/>
          <w:sz w:val="24"/>
          <w:szCs w:val="24"/>
        </w:rPr>
        <w:t xml:space="preserve"> to formally establish the CWG</w:t>
      </w:r>
      <w:r w:rsidR="002B25EE" w:rsidRPr="006669F6">
        <w:rPr>
          <w:rFonts w:ascii="Arial" w:hAnsi="Arial" w:cs="Arial"/>
          <w:b/>
          <w:sz w:val="24"/>
          <w:szCs w:val="24"/>
        </w:rPr>
        <w:t xml:space="preserve">. </w:t>
      </w:r>
    </w:p>
    <w:p w14:paraId="40D6BC72" w14:textId="77777777" w:rsidR="002B25EE" w:rsidRDefault="002B25EE" w:rsidP="002B25EE">
      <w:pPr>
        <w:jc w:val="both"/>
        <w:rPr>
          <w:rFonts w:ascii="Arial" w:hAnsi="Arial" w:cs="Arial"/>
          <w:b/>
          <w:sz w:val="28"/>
          <w:szCs w:val="32"/>
          <w:lang w:val="en-US"/>
        </w:rPr>
      </w:pPr>
    </w:p>
    <w:p w14:paraId="09083004" w14:textId="77777777" w:rsidR="002B25EE" w:rsidRPr="00AD73CC" w:rsidRDefault="002B25EE" w:rsidP="002B25EE">
      <w:pPr>
        <w:jc w:val="both"/>
        <w:rPr>
          <w:rFonts w:ascii="Arial" w:hAnsi="Arial" w:cs="Arial"/>
          <w:b/>
          <w:sz w:val="28"/>
          <w:szCs w:val="32"/>
          <w:lang w:val="en-US"/>
        </w:rPr>
      </w:pPr>
      <w:r>
        <w:rPr>
          <w:rFonts w:ascii="Arial" w:hAnsi="Arial" w:cs="Arial"/>
          <w:b/>
          <w:sz w:val="28"/>
          <w:szCs w:val="32"/>
          <w:lang w:val="en-US"/>
        </w:rPr>
        <w:t>Discussion/Overview</w:t>
      </w:r>
    </w:p>
    <w:p w14:paraId="1A26D1B0" w14:textId="77777777" w:rsidR="002B25EE" w:rsidRDefault="002B25EE" w:rsidP="002B25EE">
      <w:pPr>
        <w:jc w:val="both"/>
        <w:rPr>
          <w:rFonts w:ascii="Arial" w:hAnsi="Arial" w:cs="Arial"/>
          <w:szCs w:val="32"/>
          <w:lang w:val="en-US"/>
        </w:rPr>
      </w:pPr>
    </w:p>
    <w:p w14:paraId="5E47044F" w14:textId="77777777" w:rsidR="002B25EE" w:rsidRDefault="002B25EE" w:rsidP="002B25EE">
      <w:pPr>
        <w:jc w:val="both"/>
        <w:rPr>
          <w:rFonts w:ascii="Arial" w:hAnsi="Arial" w:cs="Arial"/>
          <w:szCs w:val="32"/>
          <w:lang w:val="en-US"/>
        </w:rPr>
      </w:pPr>
      <w:r w:rsidRPr="00972331">
        <w:rPr>
          <w:rFonts w:ascii="Arial" w:hAnsi="Arial" w:cs="Arial"/>
          <w:szCs w:val="32"/>
          <w:lang w:val="en-US"/>
        </w:rPr>
        <w:t xml:space="preserve">The </w:t>
      </w:r>
      <w:r>
        <w:rPr>
          <w:rFonts w:ascii="Arial" w:hAnsi="Arial" w:cs="Arial"/>
          <w:szCs w:val="32"/>
          <w:lang w:val="en-US"/>
        </w:rPr>
        <w:t>City of Nedlands agreed at the Council meeting on 26 May 2020 to proceed with establishing a CWG.  This CWG would collaborate with the community to achieve the following:</w:t>
      </w:r>
    </w:p>
    <w:p w14:paraId="657D2D74" w14:textId="77777777" w:rsidR="002B25EE" w:rsidRDefault="002B25EE" w:rsidP="002B25EE">
      <w:pPr>
        <w:jc w:val="both"/>
        <w:rPr>
          <w:rFonts w:ascii="Arial" w:hAnsi="Arial" w:cs="Arial"/>
          <w:szCs w:val="32"/>
          <w:lang w:val="en-US"/>
        </w:rPr>
      </w:pPr>
    </w:p>
    <w:p w14:paraId="0E45A46B" w14:textId="77777777" w:rsidR="002B25EE" w:rsidRDefault="002B25EE" w:rsidP="002B25EE">
      <w:pPr>
        <w:pStyle w:val="ListParagraph"/>
        <w:numPr>
          <w:ilvl w:val="0"/>
          <w:numId w:val="53"/>
        </w:numPr>
        <w:spacing w:after="0" w:line="240" w:lineRule="auto"/>
        <w:jc w:val="both"/>
        <w:rPr>
          <w:rFonts w:ascii="Arial" w:hAnsi="Arial" w:cs="Arial"/>
          <w:sz w:val="24"/>
          <w:szCs w:val="32"/>
          <w:lang w:val="en-US"/>
        </w:rPr>
      </w:pPr>
      <w:r w:rsidRPr="000059A7">
        <w:rPr>
          <w:rFonts w:ascii="Arial" w:hAnsi="Arial" w:cs="Arial"/>
          <w:sz w:val="24"/>
          <w:szCs w:val="32"/>
          <w:lang w:val="en-US"/>
        </w:rPr>
        <w:t>a common outcome in relation to assisting with the review and development of local planning policies</w:t>
      </w:r>
      <w:r>
        <w:rPr>
          <w:rFonts w:ascii="Arial" w:hAnsi="Arial" w:cs="Arial"/>
          <w:sz w:val="24"/>
          <w:szCs w:val="32"/>
          <w:lang w:val="en-US"/>
        </w:rPr>
        <w:t>;</w:t>
      </w:r>
      <w:r w:rsidRPr="000059A7">
        <w:rPr>
          <w:rFonts w:ascii="Arial" w:hAnsi="Arial" w:cs="Arial"/>
          <w:sz w:val="24"/>
          <w:szCs w:val="32"/>
          <w:lang w:val="en-US"/>
        </w:rPr>
        <w:t xml:space="preserve"> and </w:t>
      </w:r>
    </w:p>
    <w:p w14:paraId="20C15837" w14:textId="77777777" w:rsidR="002B25EE" w:rsidRPr="000059A7" w:rsidRDefault="002B25EE" w:rsidP="002B25EE">
      <w:pPr>
        <w:pStyle w:val="ListParagraph"/>
        <w:numPr>
          <w:ilvl w:val="0"/>
          <w:numId w:val="53"/>
        </w:numPr>
        <w:spacing w:after="0" w:line="240" w:lineRule="auto"/>
        <w:jc w:val="both"/>
        <w:rPr>
          <w:rFonts w:ascii="Arial" w:hAnsi="Arial" w:cs="Arial"/>
          <w:sz w:val="24"/>
          <w:szCs w:val="32"/>
          <w:lang w:val="en-US"/>
        </w:rPr>
      </w:pPr>
      <w:r w:rsidRPr="000059A7">
        <w:rPr>
          <w:rFonts w:ascii="Arial" w:hAnsi="Arial" w:cs="Arial"/>
          <w:sz w:val="24"/>
          <w:szCs w:val="32"/>
          <w:lang w:val="en-US"/>
        </w:rPr>
        <w:t>other planning instruments to help facilitate and guide development within the City of Nedlands.</w:t>
      </w:r>
    </w:p>
    <w:p w14:paraId="34620A6D" w14:textId="77777777" w:rsidR="002B25EE" w:rsidRDefault="002B25EE" w:rsidP="002B25EE">
      <w:pPr>
        <w:jc w:val="both"/>
        <w:rPr>
          <w:rFonts w:ascii="Arial" w:hAnsi="Arial" w:cs="Arial"/>
          <w:szCs w:val="32"/>
          <w:lang w:val="en-US"/>
        </w:rPr>
      </w:pPr>
    </w:p>
    <w:p w14:paraId="43674980" w14:textId="77777777" w:rsidR="00A85736" w:rsidRDefault="00A85736" w:rsidP="002B25EE">
      <w:pPr>
        <w:jc w:val="both"/>
        <w:rPr>
          <w:rFonts w:ascii="Arial" w:hAnsi="Arial" w:cs="Arial"/>
          <w:szCs w:val="32"/>
          <w:lang w:val="en-US"/>
        </w:rPr>
      </w:pPr>
    </w:p>
    <w:p w14:paraId="5BAD8B7B" w14:textId="77777777" w:rsidR="00A85736" w:rsidRDefault="00A85736" w:rsidP="002B25EE">
      <w:pPr>
        <w:jc w:val="both"/>
        <w:rPr>
          <w:rFonts w:ascii="Arial" w:hAnsi="Arial" w:cs="Arial"/>
          <w:szCs w:val="32"/>
          <w:lang w:val="en-US"/>
        </w:rPr>
      </w:pPr>
    </w:p>
    <w:p w14:paraId="6E0303D4" w14:textId="77777777" w:rsidR="00A85736" w:rsidRDefault="00A85736" w:rsidP="002B25EE">
      <w:pPr>
        <w:jc w:val="both"/>
        <w:rPr>
          <w:rFonts w:ascii="Arial" w:hAnsi="Arial" w:cs="Arial"/>
          <w:szCs w:val="32"/>
          <w:lang w:val="en-US"/>
        </w:rPr>
      </w:pPr>
    </w:p>
    <w:p w14:paraId="3036C646" w14:textId="2BCCE1E6" w:rsidR="002B25EE" w:rsidRDefault="002B25EE" w:rsidP="002B25EE">
      <w:pPr>
        <w:jc w:val="both"/>
        <w:rPr>
          <w:rFonts w:ascii="Arial" w:hAnsi="Arial" w:cs="Arial"/>
          <w:szCs w:val="32"/>
          <w:lang w:val="en-US"/>
        </w:rPr>
      </w:pPr>
      <w:r>
        <w:rPr>
          <w:rFonts w:ascii="Arial" w:hAnsi="Arial" w:cs="Arial"/>
          <w:szCs w:val="32"/>
          <w:lang w:val="en-US"/>
        </w:rPr>
        <w:t>Terms of Reference were accepted at this Council meeting and this outlined the CWG Nomination process as provided for reference below:</w:t>
      </w:r>
    </w:p>
    <w:p w14:paraId="40613AA1" w14:textId="77777777" w:rsidR="002B25EE" w:rsidRDefault="002B25EE" w:rsidP="002B25EE">
      <w:pPr>
        <w:jc w:val="both"/>
        <w:rPr>
          <w:rFonts w:ascii="Arial" w:hAnsi="Arial" w:cs="Arial"/>
          <w:szCs w:val="32"/>
          <w:lang w:val="en-US"/>
        </w:rPr>
      </w:pPr>
    </w:p>
    <w:p w14:paraId="6D130C1A" w14:textId="77777777" w:rsidR="002B25EE" w:rsidRDefault="002B25EE" w:rsidP="002B25EE">
      <w:pPr>
        <w:jc w:val="both"/>
        <w:rPr>
          <w:rFonts w:ascii="Arial" w:hAnsi="Arial" w:cs="Arial"/>
          <w:szCs w:val="32"/>
          <w:lang w:val="en-US"/>
        </w:rPr>
      </w:pPr>
      <w:r>
        <w:rPr>
          <w:rFonts w:ascii="Arial" w:hAnsi="Arial" w:cs="Arial"/>
          <w:szCs w:val="32"/>
          <w:lang w:val="en-US"/>
        </w:rPr>
        <w:t>The CWG will be established by the City of Nedlands following public invitation for nominations from interested persons.  The CWG members will be randomly selected from the pool of applicants by the City of Nedlands using the method approved by Council.</w:t>
      </w:r>
    </w:p>
    <w:p w14:paraId="0EC42494" w14:textId="77777777" w:rsidR="002B25EE" w:rsidRDefault="002B25EE" w:rsidP="002B25EE">
      <w:pPr>
        <w:jc w:val="both"/>
        <w:rPr>
          <w:rFonts w:ascii="Arial" w:hAnsi="Arial" w:cs="Arial"/>
          <w:szCs w:val="32"/>
          <w:lang w:val="en-US"/>
        </w:rPr>
      </w:pPr>
    </w:p>
    <w:p w14:paraId="15BC013C" w14:textId="77777777" w:rsidR="002B25EE" w:rsidRDefault="002B25EE" w:rsidP="002B25EE">
      <w:pPr>
        <w:jc w:val="both"/>
        <w:rPr>
          <w:rFonts w:ascii="Arial" w:hAnsi="Arial" w:cs="Arial"/>
          <w:szCs w:val="32"/>
          <w:lang w:val="en-US"/>
        </w:rPr>
      </w:pPr>
      <w:r>
        <w:rPr>
          <w:rFonts w:ascii="Arial" w:hAnsi="Arial" w:cs="Arial"/>
          <w:szCs w:val="32"/>
          <w:lang w:val="en-US"/>
        </w:rPr>
        <w:t>The Community Working Group will consist of:</w:t>
      </w:r>
    </w:p>
    <w:p w14:paraId="68880880" w14:textId="77777777" w:rsidR="002B25EE" w:rsidRDefault="002B25EE" w:rsidP="002B25EE">
      <w:pPr>
        <w:jc w:val="both"/>
        <w:rPr>
          <w:rFonts w:ascii="Arial" w:hAnsi="Arial" w:cs="Arial"/>
          <w:szCs w:val="32"/>
          <w:lang w:val="en-US"/>
        </w:rPr>
      </w:pPr>
    </w:p>
    <w:p w14:paraId="45BB0F0F" w14:textId="77777777" w:rsidR="002B25EE" w:rsidRDefault="002B25EE" w:rsidP="002B25EE">
      <w:pPr>
        <w:pStyle w:val="ListParagraph"/>
        <w:numPr>
          <w:ilvl w:val="0"/>
          <w:numId w:val="54"/>
        </w:numPr>
        <w:spacing w:after="0" w:line="240" w:lineRule="auto"/>
        <w:jc w:val="both"/>
        <w:rPr>
          <w:rFonts w:ascii="Arial" w:hAnsi="Arial" w:cs="Arial"/>
          <w:sz w:val="24"/>
          <w:szCs w:val="32"/>
          <w:lang w:val="en-US"/>
        </w:rPr>
      </w:pPr>
      <w:r>
        <w:rPr>
          <w:rFonts w:ascii="Arial" w:hAnsi="Arial" w:cs="Arial"/>
          <w:sz w:val="24"/>
          <w:szCs w:val="32"/>
          <w:lang w:val="en-US"/>
        </w:rPr>
        <w:t>A Councillor appointed as Chairperson by Council;</w:t>
      </w:r>
    </w:p>
    <w:p w14:paraId="343D9641" w14:textId="77777777" w:rsidR="002B25EE" w:rsidRDefault="002B25EE" w:rsidP="002B25EE">
      <w:pPr>
        <w:pStyle w:val="ListParagraph"/>
        <w:numPr>
          <w:ilvl w:val="0"/>
          <w:numId w:val="54"/>
        </w:numPr>
        <w:spacing w:after="0" w:line="240" w:lineRule="auto"/>
        <w:jc w:val="both"/>
        <w:rPr>
          <w:rFonts w:ascii="Arial" w:hAnsi="Arial" w:cs="Arial"/>
          <w:sz w:val="24"/>
          <w:szCs w:val="32"/>
          <w:lang w:val="en-US"/>
        </w:rPr>
      </w:pPr>
      <w:r>
        <w:rPr>
          <w:rFonts w:ascii="Arial" w:hAnsi="Arial" w:cs="Arial"/>
          <w:sz w:val="24"/>
          <w:szCs w:val="32"/>
          <w:lang w:val="en-US"/>
        </w:rPr>
        <w:t>12 appointed members selected from the pool of applicants received; and</w:t>
      </w:r>
    </w:p>
    <w:p w14:paraId="39BA135B" w14:textId="04B6BC9A" w:rsidR="002B25EE" w:rsidRPr="008550CE" w:rsidRDefault="002B25EE" w:rsidP="002B25EE">
      <w:pPr>
        <w:pStyle w:val="ListParagraph"/>
        <w:numPr>
          <w:ilvl w:val="0"/>
          <w:numId w:val="54"/>
        </w:numPr>
        <w:spacing w:after="0" w:line="240" w:lineRule="auto"/>
        <w:jc w:val="both"/>
        <w:rPr>
          <w:rFonts w:ascii="Arial" w:hAnsi="Arial" w:cs="Arial"/>
          <w:sz w:val="24"/>
          <w:szCs w:val="32"/>
          <w:lang w:val="en-US"/>
        </w:rPr>
      </w:pPr>
      <w:r>
        <w:rPr>
          <w:rFonts w:ascii="Arial" w:hAnsi="Arial" w:cs="Arial"/>
          <w:sz w:val="24"/>
          <w:szCs w:val="32"/>
          <w:lang w:val="en-US"/>
        </w:rPr>
        <w:t>A secretary, appointed by the CEO</w:t>
      </w:r>
      <w:r w:rsidR="00A85736">
        <w:rPr>
          <w:rFonts w:ascii="Arial" w:hAnsi="Arial" w:cs="Arial"/>
          <w:sz w:val="24"/>
          <w:szCs w:val="32"/>
          <w:lang w:val="en-US"/>
        </w:rPr>
        <w:t>.</w:t>
      </w:r>
    </w:p>
    <w:p w14:paraId="3285586F" w14:textId="77777777" w:rsidR="002B25EE" w:rsidRPr="00972331" w:rsidRDefault="002B25EE" w:rsidP="002B25EE">
      <w:pPr>
        <w:jc w:val="both"/>
        <w:rPr>
          <w:rFonts w:ascii="Arial" w:hAnsi="Arial" w:cs="Arial"/>
          <w:szCs w:val="32"/>
          <w:lang w:val="en-US"/>
        </w:rPr>
      </w:pPr>
    </w:p>
    <w:p w14:paraId="409E7404" w14:textId="77777777" w:rsidR="002B25EE" w:rsidRDefault="002B25EE" w:rsidP="002B25EE">
      <w:pPr>
        <w:jc w:val="both"/>
        <w:rPr>
          <w:rFonts w:ascii="Arial" w:hAnsi="Arial" w:cs="Arial"/>
          <w:szCs w:val="32"/>
          <w:lang w:val="en-US"/>
        </w:rPr>
      </w:pPr>
    </w:p>
    <w:p w14:paraId="19D58131" w14:textId="77777777" w:rsidR="002B25EE" w:rsidRPr="00AD73CC" w:rsidRDefault="002B25EE" w:rsidP="002B25EE">
      <w:pPr>
        <w:jc w:val="both"/>
        <w:rPr>
          <w:rFonts w:ascii="Arial" w:hAnsi="Arial" w:cs="Arial"/>
          <w:b/>
          <w:szCs w:val="32"/>
          <w:lang w:val="en-US"/>
        </w:rPr>
      </w:pPr>
      <w:r w:rsidRPr="00AD73CC">
        <w:rPr>
          <w:rFonts w:ascii="Arial" w:hAnsi="Arial" w:cs="Arial"/>
          <w:b/>
          <w:szCs w:val="32"/>
          <w:lang w:val="en-US"/>
        </w:rPr>
        <w:t>Key Relevant Previous Council Decisions:</w:t>
      </w:r>
    </w:p>
    <w:p w14:paraId="2EC9F012" w14:textId="77777777" w:rsidR="002B25EE" w:rsidRPr="00AD73CC" w:rsidRDefault="002B25EE" w:rsidP="002B25EE">
      <w:pPr>
        <w:jc w:val="both"/>
        <w:rPr>
          <w:rFonts w:ascii="Arial" w:hAnsi="Arial" w:cs="Arial"/>
          <w:szCs w:val="32"/>
          <w:lang w:val="en-US"/>
        </w:rPr>
      </w:pPr>
    </w:p>
    <w:p w14:paraId="140BB005" w14:textId="77777777" w:rsidR="002B25EE" w:rsidRDefault="002B25EE" w:rsidP="002B25EE">
      <w:pPr>
        <w:jc w:val="both"/>
        <w:rPr>
          <w:rFonts w:ascii="Arial" w:hAnsi="Arial" w:cs="Arial"/>
          <w:szCs w:val="32"/>
          <w:lang w:val="en-US"/>
        </w:rPr>
      </w:pPr>
      <w:r w:rsidRPr="003558C9">
        <w:rPr>
          <w:rFonts w:ascii="Arial" w:hAnsi="Arial" w:cs="Arial"/>
          <w:szCs w:val="32"/>
          <w:lang w:val="en-US"/>
        </w:rPr>
        <w:t>26 May 2020</w:t>
      </w:r>
    </w:p>
    <w:p w14:paraId="1F6C5C40" w14:textId="77777777" w:rsidR="002B25EE" w:rsidRPr="008634AA" w:rsidRDefault="002B25EE" w:rsidP="002B25EE">
      <w:pPr>
        <w:autoSpaceDE w:val="0"/>
        <w:autoSpaceDN w:val="0"/>
        <w:adjustRightInd w:val="0"/>
        <w:rPr>
          <w:rFonts w:ascii="Arial" w:hAnsi="Arial" w:cs="Arial"/>
          <w:szCs w:val="24"/>
        </w:rPr>
      </w:pPr>
    </w:p>
    <w:p w14:paraId="1B1BD214" w14:textId="77777777" w:rsidR="002B25EE" w:rsidRPr="008634AA" w:rsidRDefault="002B25EE" w:rsidP="002B25EE">
      <w:pPr>
        <w:contextualSpacing/>
        <w:jc w:val="both"/>
        <w:rPr>
          <w:rFonts w:ascii="Arial" w:eastAsia="Calibri" w:hAnsi="Arial"/>
          <w:szCs w:val="24"/>
        </w:rPr>
      </w:pPr>
      <w:r w:rsidRPr="008634AA">
        <w:rPr>
          <w:rFonts w:ascii="Arial" w:eastAsia="Calibri" w:hAnsi="Arial"/>
          <w:szCs w:val="24"/>
        </w:rPr>
        <w:t>Council:</w:t>
      </w:r>
    </w:p>
    <w:p w14:paraId="1557000B" w14:textId="77777777" w:rsidR="002B25EE" w:rsidRPr="008634AA" w:rsidRDefault="002B25EE" w:rsidP="002B25EE">
      <w:pPr>
        <w:contextualSpacing/>
        <w:jc w:val="both"/>
        <w:rPr>
          <w:rFonts w:ascii="Arial" w:eastAsia="Calibri" w:hAnsi="Arial" w:cs="Arial"/>
          <w:szCs w:val="24"/>
          <w:lang w:val="en-US"/>
        </w:rPr>
      </w:pPr>
    </w:p>
    <w:p w14:paraId="45A95101" w14:textId="77777777" w:rsidR="002B25EE" w:rsidRPr="008634AA" w:rsidRDefault="002B25EE" w:rsidP="002B25EE">
      <w:pPr>
        <w:numPr>
          <w:ilvl w:val="0"/>
          <w:numId w:val="55"/>
        </w:numPr>
        <w:ind w:left="567" w:hanging="567"/>
        <w:contextualSpacing/>
        <w:jc w:val="both"/>
        <w:rPr>
          <w:rFonts w:ascii="Arial" w:eastAsia="Calibri" w:hAnsi="Arial" w:cs="Arial"/>
          <w:szCs w:val="24"/>
          <w:lang w:val="en-US"/>
        </w:rPr>
      </w:pPr>
      <w:r w:rsidRPr="008634AA">
        <w:rPr>
          <w:rFonts w:ascii="Arial" w:eastAsia="Calibri" w:hAnsi="Arial" w:cs="Arial"/>
          <w:szCs w:val="24"/>
          <w:lang w:val="en-US"/>
        </w:rPr>
        <w:t>endorses the Terms of Reference for Community Working Groups as per Attachment 1;</w:t>
      </w:r>
    </w:p>
    <w:p w14:paraId="0B95773F" w14:textId="77777777" w:rsidR="002B25EE" w:rsidRPr="008634AA" w:rsidRDefault="002B25EE" w:rsidP="002B25EE">
      <w:pPr>
        <w:contextualSpacing/>
        <w:jc w:val="both"/>
        <w:rPr>
          <w:rFonts w:ascii="Arial" w:eastAsia="Calibri" w:hAnsi="Arial" w:cs="Arial"/>
          <w:szCs w:val="24"/>
          <w:lang w:val="en-US"/>
        </w:rPr>
      </w:pPr>
    </w:p>
    <w:p w14:paraId="000C643D" w14:textId="77777777" w:rsidR="002B25EE" w:rsidRPr="008634AA" w:rsidRDefault="002B25EE" w:rsidP="002B25EE">
      <w:pPr>
        <w:numPr>
          <w:ilvl w:val="0"/>
          <w:numId w:val="55"/>
        </w:numPr>
        <w:ind w:left="567" w:hanging="567"/>
        <w:contextualSpacing/>
        <w:jc w:val="both"/>
        <w:rPr>
          <w:rFonts w:ascii="Arial" w:eastAsia="Calibri" w:hAnsi="Arial" w:cs="Arial"/>
          <w:szCs w:val="24"/>
          <w:lang w:val="en-US"/>
        </w:rPr>
      </w:pPr>
      <w:r w:rsidRPr="008634AA">
        <w:rPr>
          <w:rFonts w:ascii="Arial" w:eastAsia="Calibri" w:hAnsi="Arial" w:cs="Arial"/>
          <w:szCs w:val="24"/>
          <w:lang w:val="en-US"/>
        </w:rPr>
        <w:t>endorses the expression of interest and ballot selection process proposed in this report;</w:t>
      </w:r>
    </w:p>
    <w:p w14:paraId="766E1C0C" w14:textId="77777777" w:rsidR="002B25EE" w:rsidRPr="008634AA" w:rsidRDefault="002B25EE" w:rsidP="002B25EE">
      <w:pPr>
        <w:contextualSpacing/>
        <w:jc w:val="both"/>
        <w:rPr>
          <w:rFonts w:ascii="Arial" w:eastAsia="Calibri" w:hAnsi="Arial" w:cs="Arial"/>
          <w:szCs w:val="24"/>
          <w:lang w:val="en-US"/>
        </w:rPr>
      </w:pPr>
    </w:p>
    <w:p w14:paraId="7936F8C9" w14:textId="77777777" w:rsidR="002B25EE" w:rsidRPr="008634AA" w:rsidRDefault="002B25EE" w:rsidP="002B25EE">
      <w:pPr>
        <w:numPr>
          <w:ilvl w:val="0"/>
          <w:numId w:val="55"/>
        </w:numPr>
        <w:ind w:left="567" w:hanging="567"/>
        <w:contextualSpacing/>
        <w:jc w:val="both"/>
        <w:rPr>
          <w:rFonts w:ascii="Arial" w:eastAsia="Calibri" w:hAnsi="Arial" w:cs="Arial"/>
          <w:szCs w:val="24"/>
          <w:lang w:val="en-US"/>
        </w:rPr>
      </w:pPr>
      <w:r w:rsidRPr="008634AA">
        <w:rPr>
          <w:rFonts w:ascii="Arial" w:eastAsia="Calibri" w:hAnsi="Arial" w:cs="Arial"/>
          <w:szCs w:val="24"/>
        </w:rPr>
        <w:t>instructs the CEO to undertake a review of the LPP Consultation of Planning Proposals to include referral of material to the Community Working Group as part of the consultation process; and</w:t>
      </w:r>
    </w:p>
    <w:p w14:paraId="4CF32B62" w14:textId="77777777" w:rsidR="002B25EE" w:rsidRPr="008634AA" w:rsidRDefault="002B25EE" w:rsidP="002B25EE">
      <w:pPr>
        <w:contextualSpacing/>
        <w:jc w:val="both"/>
        <w:rPr>
          <w:rFonts w:ascii="Arial" w:eastAsia="Calibri" w:hAnsi="Arial" w:cs="Arial"/>
          <w:szCs w:val="24"/>
          <w:lang w:val="en-US"/>
        </w:rPr>
      </w:pPr>
    </w:p>
    <w:p w14:paraId="27D42BE4" w14:textId="77777777" w:rsidR="002B25EE" w:rsidRPr="008634AA" w:rsidRDefault="002B25EE" w:rsidP="002B25EE">
      <w:pPr>
        <w:numPr>
          <w:ilvl w:val="0"/>
          <w:numId w:val="55"/>
        </w:numPr>
        <w:ind w:left="567" w:hanging="567"/>
        <w:contextualSpacing/>
        <w:jc w:val="both"/>
        <w:rPr>
          <w:rFonts w:ascii="Arial" w:eastAsia="Calibri" w:hAnsi="Arial" w:cs="Arial"/>
          <w:szCs w:val="24"/>
          <w:lang w:val="en-US"/>
        </w:rPr>
      </w:pPr>
      <w:r w:rsidRPr="008634AA">
        <w:rPr>
          <w:rFonts w:ascii="Arial" w:eastAsia="Calibri" w:hAnsi="Arial" w:cs="Arial"/>
          <w:szCs w:val="24"/>
        </w:rPr>
        <w:t>requests the revised LPP Consultation of Planning Proposals be presented back to Council for consent to advertise in accordance with Schedule 2, Part 2, Division 2, Clause 5 Procedure for Amending Local Planning Policies of the Deemed Provisions, Planning and Development Regulations (Local Planning Schemes) 2015.</w:t>
      </w:r>
      <w:r w:rsidRPr="008634AA">
        <w:rPr>
          <w:rFonts w:ascii="Segoe UI" w:hAnsi="Segoe UI" w:cs="Segoe UI"/>
          <w:szCs w:val="24"/>
          <w:lang w:eastAsia="en-AU"/>
        </w:rPr>
        <w:t> </w:t>
      </w:r>
    </w:p>
    <w:p w14:paraId="11A482C7" w14:textId="77777777" w:rsidR="002B25EE" w:rsidRDefault="002B25EE" w:rsidP="002B25EE">
      <w:pPr>
        <w:jc w:val="both"/>
        <w:rPr>
          <w:rFonts w:ascii="Arial" w:hAnsi="Arial" w:cs="Arial"/>
          <w:szCs w:val="24"/>
          <w:lang w:val="en-US"/>
        </w:rPr>
      </w:pPr>
    </w:p>
    <w:p w14:paraId="27B51EDB" w14:textId="77777777" w:rsidR="00A85736" w:rsidRPr="008634AA" w:rsidRDefault="00A85736" w:rsidP="002B25EE">
      <w:pPr>
        <w:jc w:val="both"/>
        <w:rPr>
          <w:rFonts w:ascii="Arial" w:hAnsi="Arial" w:cs="Arial"/>
          <w:szCs w:val="24"/>
          <w:lang w:val="en-US"/>
        </w:rPr>
      </w:pPr>
    </w:p>
    <w:p w14:paraId="6F39C190" w14:textId="77777777" w:rsidR="002B25EE" w:rsidRPr="00AD73CC" w:rsidRDefault="002B25EE" w:rsidP="002B25EE">
      <w:pPr>
        <w:jc w:val="both"/>
        <w:rPr>
          <w:rFonts w:ascii="Arial" w:hAnsi="Arial" w:cs="Arial"/>
          <w:b/>
          <w:sz w:val="28"/>
          <w:szCs w:val="32"/>
          <w:lang w:val="en-US"/>
        </w:rPr>
      </w:pPr>
      <w:r w:rsidRPr="00AD73CC">
        <w:rPr>
          <w:rFonts w:ascii="Arial" w:hAnsi="Arial" w:cs="Arial"/>
          <w:b/>
          <w:sz w:val="28"/>
          <w:szCs w:val="32"/>
          <w:lang w:val="en-US"/>
        </w:rPr>
        <w:t>Consultation</w:t>
      </w:r>
    </w:p>
    <w:p w14:paraId="15C3B723" w14:textId="77777777" w:rsidR="002B25EE" w:rsidRPr="00AD73CC" w:rsidRDefault="002B25EE" w:rsidP="002B25EE">
      <w:pPr>
        <w:jc w:val="both"/>
        <w:rPr>
          <w:rFonts w:ascii="Arial" w:hAnsi="Arial" w:cs="Arial"/>
          <w:b/>
          <w:szCs w:val="32"/>
          <w:lang w:val="en-US"/>
        </w:rPr>
      </w:pPr>
    </w:p>
    <w:p w14:paraId="10557D14" w14:textId="77777777" w:rsidR="002B25EE" w:rsidRDefault="002B25EE" w:rsidP="002B25EE">
      <w:pPr>
        <w:jc w:val="both"/>
        <w:rPr>
          <w:rFonts w:ascii="Arial" w:hAnsi="Arial" w:cs="Arial"/>
          <w:szCs w:val="32"/>
          <w:lang w:val="en-US"/>
        </w:rPr>
      </w:pPr>
      <w:r w:rsidRPr="00872144">
        <w:rPr>
          <w:rFonts w:ascii="Arial" w:hAnsi="Arial" w:cs="Arial"/>
          <w:szCs w:val="32"/>
          <w:lang w:val="en-US"/>
        </w:rPr>
        <w:t xml:space="preserve">To obtain </w:t>
      </w:r>
      <w:r>
        <w:rPr>
          <w:rFonts w:ascii="Arial" w:hAnsi="Arial" w:cs="Arial"/>
          <w:szCs w:val="32"/>
          <w:lang w:val="en-US"/>
        </w:rPr>
        <w:t>Expressions of Interest for the CWG this was advertised as follows:</w:t>
      </w:r>
    </w:p>
    <w:p w14:paraId="3AAC270E" w14:textId="77777777" w:rsidR="002B25EE" w:rsidRDefault="002B25EE" w:rsidP="002B25EE">
      <w:pPr>
        <w:jc w:val="both"/>
        <w:rPr>
          <w:rFonts w:ascii="Arial" w:hAnsi="Arial" w:cs="Arial"/>
          <w:szCs w:val="32"/>
          <w:lang w:val="en-US"/>
        </w:rPr>
      </w:pPr>
    </w:p>
    <w:p w14:paraId="7963262A" w14:textId="77777777" w:rsidR="002B25EE" w:rsidRDefault="002B25EE" w:rsidP="002B25EE">
      <w:pPr>
        <w:pStyle w:val="ListParagraph"/>
        <w:numPr>
          <w:ilvl w:val="0"/>
          <w:numId w:val="56"/>
        </w:numPr>
        <w:spacing w:after="0" w:line="240" w:lineRule="auto"/>
        <w:jc w:val="both"/>
        <w:rPr>
          <w:rFonts w:ascii="Arial" w:hAnsi="Arial" w:cs="Arial"/>
          <w:sz w:val="24"/>
          <w:szCs w:val="32"/>
          <w:lang w:val="en-US"/>
        </w:rPr>
      </w:pPr>
      <w:r w:rsidRPr="00FF3FE3">
        <w:rPr>
          <w:rFonts w:ascii="Arial" w:hAnsi="Arial" w:cs="Arial"/>
          <w:sz w:val="24"/>
          <w:szCs w:val="32"/>
          <w:lang w:val="en-US"/>
        </w:rPr>
        <w:t xml:space="preserve">Nedlands News </w:t>
      </w:r>
      <w:r>
        <w:rPr>
          <w:rFonts w:ascii="Arial" w:hAnsi="Arial" w:cs="Arial"/>
          <w:sz w:val="24"/>
          <w:szCs w:val="32"/>
          <w:lang w:val="en-US"/>
        </w:rPr>
        <w:t xml:space="preserve">advertisement in The Post </w:t>
      </w:r>
      <w:r w:rsidRPr="00FF3FE3">
        <w:rPr>
          <w:rFonts w:ascii="Arial" w:hAnsi="Arial" w:cs="Arial"/>
          <w:sz w:val="24"/>
          <w:szCs w:val="32"/>
          <w:lang w:val="en-US"/>
        </w:rPr>
        <w:t xml:space="preserve">on the </w:t>
      </w:r>
      <w:r>
        <w:rPr>
          <w:rFonts w:ascii="Arial" w:hAnsi="Arial" w:cs="Arial"/>
          <w:sz w:val="24"/>
          <w:szCs w:val="32"/>
          <w:lang w:val="en-US"/>
        </w:rPr>
        <w:t>6</w:t>
      </w:r>
      <w:r w:rsidRPr="00FF3FE3">
        <w:rPr>
          <w:rFonts w:ascii="Arial" w:hAnsi="Arial" w:cs="Arial"/>
          <w:sz w:val="24"/>
          <w:szCs w:val="32"/>
          <w:lang w:val="en-US"/>
        </w:rPr>
        <w:t xml:space="preserve"> June 2020</w:t>
      </w:r>
    </w:p>
    <w:p w14:paraId="6BBC108B" w14:textId="77777777" w:rsidR="002B25EE" w:rsidRDefault="002B25EE" w:rsidP="002B25EE">
      <w:pPr>
        <w:pStyle w:val="ListParagraph"/>
        <w:numPr>
          <w:ilvl w:val="0"/>
          <w:numId w:val="56"/>
        </w:numPr>
        <w:spacing w:after="0" w:line="240" w:lineRule="auto"/>
        <w:jc w:val="both"/>
        <w:rPr>
          <w:rFonts w:ascii="Arial" w:hAnsi="Arial" w:cs="Arial"/>
          <w:sz w:val="24"/>
          <w:szCs w:val="32"/>
          <w:lang w:val="en-US"/>
        </w:rPr>
      </w:pPr>
      <w:r>
        <w:rPr>
          <w:rFonts w:ascii="Arial" w:hAnsi="Arial" w:cs="Arial"/>
          <w:sz w:val="24"/>
          <w:szCs w:val="32"/>
          <w:lang w:val="en-US"/>
        </w:rPr>
        <w:t>Your Voice page created and published on 15 June 2020</w:t>
      </w:r>
    </w:p>
    <w:p w14:paraId="28D384EE" w14:textId="77777777" w:rsidR="002B25EE" w:rsidRDefault="002B25EE" w:rsidP="002B25EE">
      <w:pPr>
        <w:pStyle w:val="ListParagraph"/>
        <w:numPr>
          <w:ilvl w:val="0"/>
          <w:numId w:val="56"/>
        </w:numPr>
        <w:spacing w:after="0" w:line="240" w:lineRule="auto"/>
        <w:jc w:val="both"/>
        <w:rPr>
          <w:rFonts w:ascii="Arial" w:hAnsi="Arial" w:cs="Arial"/>
          <w:sz w:val="24"/>
          <w:szCs w:val="32"/>
          <w:lang w:val="en-US"/>
        </w:rPr>
      </w:pPr>
      <w:r>
        <w:rPr>
          <w:rFonts w:ascii="Arial" w:hAnsi="Arial" w:cs="Arial"/>
          <w:sz w:val="24"/>
          <w:szCs w:val="32"/>
          <w:lang w:val="en-US"/>
        </w:rPr>
        <w:t>Facebook from 6 June 2020</w:t>
      </w:r>
    </w:p>
    <w:p w14:paraId="559F6F9B" w14:textId="77777777" w:rsidR="002B25EE" w:rsidRDefault="002B25EE" w:rsidP="002B25EE">
      <w:pPr>
        <w:pStyle w:val="ListParagraph"/>
        <w:spacing w:after="0" w:line="240" w:lineRule="auto"/>
        <w:ind w:left="360"/>
        <w:jc w:val="both"/>
        <w:rPr>
          <w:rFonts w:ascii="Arial" w:hAnsi="Arial" w:cs="Arial"/>
          <w:sz w:val="24"/>
          <w:szCs w:val="32"/>
          <w:lang w:val="en-US"/>
        </w:rPr>
      </w:pPr>
    </w:p>
    <w:p w14:paraId="608982A5" w14:textId="77777777" w:rsidR="002B25EE" w:rsidRDefault="002B25EE" w:rsidP="002B25EE">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 xml:space="preserve">Due to incorrect age ranges being listed on Your Voice as listed in the Minutes of the Council Minutes on the 26 May 2020, two rounds of Expressions of Interest were advertised which caused a delay in this process being </w:t>
      </w:r>
      <w:proofErr w:type="spellStart"/>
      <w:r>
        <w:rPr>
          <w:rFonts w:ascii="Arial" w:hAnsi="Arial" w:cs="Arial"/>
          <w:sz w:val="24"/>
          <w:szCs w:val="32"/>
          <w:lang w:val="en-US"/>
        </w:rPr>
        <w:t>finalised</w:t>
      </w:r>
      <w:proofErr w:type="spellEnd"/>
      <w:r>
        <w:rPr>
          <w:rFonts w:ascii="Arial" w:hAnsi="Arial" w:cs="Arial"/>
          <w:sz w:val="24"/>
          <w:szCs w:val="32"/>
          <w:lang w:val="en-US"/>
        </w:rPr>
        <w:t>:</w:t>
      </w:r>
    </w:p>
    <w:p w14:paraId="5D296595" w14:textId="77777777" w:rsidR="002B25EE" w:rsidRDefault="002B25EE" w:rsidP="002B25EE">
      <w:pPr>
        <w:pStyle w:val="ListParagraph"/>
        <w:numPr>
          <w:ilvl w:val="0"/>
          <w:numId w:val="57"/>
        </w:numPr>
        <w:spacing w:after="0" w:line="240" w:lineRule="auto"/>
        <w:jc w:val="both"/>
        <w:rPr>
          <w:rFonts w:ascii="Arial" w:hAnsi="Arial" w:cs="Arial"/>
          <w:sz w:val="24"/>
          <w:szCs w:val="32"/>
          <w:lang w:val="en-US"/>
        </w:rPr>
      </w:pPr>
      <w:r>
        <w:rPr>
          <w:rFonts w:ascii="Arial" w:hAnsi="Arial" w:cs="Arial"/>
          <w:sz w:val="24"/>
          <w:szCs w:val="32"/>
          <w:lang w:val="en-US"/>
        </w:rPr>
        <w:t>First Round – 15 June 2020 – 26 June 2020</w:t>
      </w:r>
    </w:p>
    <w:p w14:paraId="182AE9C3" w14:textId="77777777" w:rsidR="002B25EE" w:rsidRDefault="002B25EE" w:rsidP="002B25EE">
      <w:pPr>
        <w:pStyle w:val="ListParagraph"/>
        <w:numPr>
          <w:ilvl w:val="0"/>
          <w:numId w:val="57"/>
        </w:numPr>
        <w:spacing w:after="0" w:line="240" w:lineRule="auto"/>
        <w:jc w:val="both"/>
        <w:rPr>
          <w:rFonts w:ascii="Arial" w:hAnsi="Arial" w:cs="Arial"/>
          <w:sz w:val="24"/>
          <w:szCs w:val="32"/>
          <w:lang w:val="en-US"/>
        </w:rPr>
      </w:pPr>
      <w:r>
        <w:rPr>
          <w:rFonts w:ascii="Arial" w:hAnsi="Arial" w:cs="Arial"/>
          <w:sz w:val="24"/>
          <w:szCs w:val="32"/>
          <w:lang w:val="en-US"/>
        </w:rPr>
        <w:t>Second Round – 17 July 2020 - 31 July 2020</w:t>
      </w:r>
    </w:p>
    <w:p w14:paraId="41568F25" w14:textId="77777777" w:rsidR="002B25EE" w:rsidRDefault="002B25EE" w:rsidP="002B25EE">
      <w:pPr>
        <w:pStyle w:val="ListParagraph"/>
        <w:spacing w:after="0" w:line="240" w:lineRule="auto"/>
        <w:ind w:left="360"/>
        <w:jc w:val="both"/>
        <w:rPr>
          <w:rFonts w:ascii="Arial" w:hAnsi="Arial" w:cs="Arial"/>
          <w:sz w:val="24"/>
          <w:szCs w:val="32"/>
          <w:lang w:val="en-US"/>
        </w:rPr>
      </w:pPr>
    </w:p>
    <w:p w14:paraId="30BE45D9" w14:textId="77777777" w:rsidR="002B25EE" w:rsidRDefault="002B25EE" w:rsidP="002B25EE">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This community engagement generated 40 Expression of Interest (EOI) responses from the community over the two rounds.  Four applicants withdrew their interest prior to the Ballot Selection process on the 12 August 2020.</w:t>
      </w:r>
    </w:p>
    <w:p w14:paraId="0E8A73A5" w14:textId="77777777" w:rsidR="002B25EE" w:rsidRDefault="002B25EE" w:rsidP="002B25EE">
      <w:pPr>
        <w:pStyle w:val="ListParagraph"/>
        <w:spacing w:after="0" w:line="240" w:lineRule="auto"/>
        <w:ind w:left="0"/>
        <w:jc w:val="both"/>
        <w:rPr>
          <w:rFonts w:ascii="Arial" w:hAnsi="Arial" w:cs="Arial"/>
          <w:sz w:val="24"/>
          <w:szCs w:val="32"/>
          <w:lang w:val="en-US"/>
        </w:rPr>
      </w:pPr>
    </w:p>
    <w:p w14:paraId="7083444D" w14:textId="77777777" w:rsidR="002B25EE" w:rsidRDefault="002B25EE" w:rsidP="002B25EE">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Two candidates were selected from each of the age categories outlined below.  An additional selection was undertaken to select reserve candidates in case the initial candidates are unable to accept the position on the CWG.</w:t>
      </w:r>
    </w:p>
    <w:p w14:paraId="76E0231F" w14:textId="77777777" w:rsidR="002B25EE" w:rsidRDefault="002B25EE" w:rsidP="002B25EE">
      <w:pPr>
        <w:pStyle w:val="ListParagraph"/>
        <w:spacing w:after="0" w:line="240" w:lineRule="auto"/>
        <w:ind w:left="0"/>
        <w:jc w:val="both"/>
        <w:rPr>
          <w:rFonts w:ascii="Arial" w:hAnsi="Arial" w:cs="Arial"/>
          <w:sz w:val="24"/>
          <w:szCs w:val="32"/>
          <w:lang w:val="en-US"/>
        </w:rPr>
      </w:pPr>
    </w:p>
    <w:p w14:paraId="0FB064DC"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16-34 years old</w:t>
      </w:r>
    </w:p>
    <w:p w14:paraId="7D1A047D"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35-44 years old</w:t>
      </w:r>
    </w:p>
    <w:p w14:paraId="6A2B34EE"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45-54 years old</w:t>
      </w:r>
    </w:p>
    <w:p w14:paraId="169A82AD"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55-64 years old</w:t>
      </w:r>
    </w:p>
    <w:p w14:paraId="4093F61F"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65-74 years old</w:t>
      </w:r>
    </w:p>
    <w:p w14:paraId="0755E3D9" w14:textId="77777777" w:rsidR="002B25EE" w:rsidRDefault="002B25EE" w:rsidP="00A8573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75 years or older</w:t>
      </w:r>
    </w:p>
    <w:p w14:paraId="0512B47B" w14:textId="77777777" w:rsidR="002B25EE" w:rsidRDefault="002B25EE" w:rsidP="002B25EE">
      <w:pPr>
        <w:pStyle w:val="ListParagraph"/>
        <w:spacing w:after="0" w:line="240" w:lineRule="auto"/>
        <w:ind w:left="0"/>
        <w:jc w:val="both"/>
        <w:rPr>
          <w:rFonts w:ascii="Arial" w:hAnsi="Arial" w:cs="Arial"/>
          <w:sz w:val="24"/>
          <w:szCs w:val="24"/>
          <w:lang w:val="en-US"/>
        </w:rPr>
      </w:pPr>
    </w:p>
    <w:p w14:paraId="39A29273" w14:textId="77777777" w:rsidR="002B25EE" w:rsidRPr="00210A9B" w:rsidRDefault="002B25EE" w:rsidP="002B25EE">
      <w:pPr>
        <w:pStyle w:val="ListParagraph"/>
        <w:spacing w:after="0" w:line="240" w:lineRule="auto"/>
        <w:ind w:left="0"/>
        <w:jc w:val="both"/>
        <w:rPr>
          <w:rFonts w:ascii="Arial" w:hAnsi="Arial" w:cs="Arial"/>
          <w:b/>
          <w:bCs/>
          <w:sz w:val="24"/>
          <w:szCs w:val="24"/>
          <w:lang w:val="en-US"/>
        </w:rPr>
      </w:pPr>
      <w:r w:rsidRPr="00210A9B">
        <w:rPr>
          <w:rFonts w:ascii="Arial" w:hAnsi="Arial" w:cs="Arial"/>
          <w:b/>
          <w:bCs/>
          <w:sz w:val="24"/>
          <w:szCs w:val="24"/>
          <w:lang w:val="en-US"/>
        </w:rPr>
        <w:t>Geographical Location of Candidates</w:t>
      </w:r>
    </w:p>
    <w:p w14:paraId="2CD90F5C" w14:textId="77777777" w:rsidR="002B25EE" w:rsidRDefault="002B25EE" w:rsidP="002B25EE">
      <w:pPr>
        <w:pStyle w:val="ListParagraph"/>
        <w:spacing w:after="0" w:line="240" w:lineRule="auto"/>
        <w:ind w:left="0"/>
        <w:jc w:val="both"/>
        <w:rPr>
          <w:rFonts w:ascii="Arial" w:eastAsia="Arial" w:hAnsi="Arial" w:cs="Arial"/>
          <w:sz w:val="24"/>
          <w:szCs w:val="24"/>
          <w:lang w:val="en-US"/>
        </w:rPr>
      </w:pPr>
      <w:r>
        <w:rPr>
          <w:rFonts w:ascii="Arial" w:hAnsi="Arial" w:cs="Arial"/>
          <w:sz w:val="24"/>
          <w:szCs w:val="24"/>
          <w:lang w:val="en-US"/>
        </w:rPr>
        <w:t xml:space="preserve">Further information is provided regarding the geographical location of candidates as required in the Terms of Reference.  </w:t>
      </w:r>
      <w:r w:rsidRPr="4B405F7E">
        <w:rPr>
          <w:rFonts w:ascii="Arial" w:eastAsia="Arial" w:hAnsi="Arial" w:cs="Arial"/>
          <w:sz w:val="24"/>
          <w:szCs w:val="24"/>
          <w:lang w:val="en-US"/>
        </w:rPr>
        <w:t>This is outlined below</w:t>
      </w:r>
      <w:r>
        <w:rPr>
          <w:rFonts w:ascii="Arial" w:eastAsia="Arial" w:hAnsi="Arial" w:cs="Arial"/>
          <w:sz w:val="24"/>
          <w:szCs w:val="24"/>
          <w:lang w:val="en-US"/>
        </w:rPr>
        <w:t>.</w:t>
      </w:r>
    </w:p>
    <w:p w14:paraId="1E2EFE23" w14:textId="77777777" w:rsidR="002B25EE" w:rsidRDefault="002B25EE" w:rsidP="002B25EE">
      <w:pPr>
        <w:pStyle w:val="ListParagraph"/>
        <w:spacing w:after="0" w:line="240" w:lineRule="auto"/>
        <w:ind w:left="0"/>
        <w:jc w:val="both"/>
      </w:pPr>
    </w:p>
    <w:p w14:paraId="0BD843A8" w14:textId="77777777" w:rsidR="002B25EE" w:rsidRDefault="002B25EE" w:rsidP="002B25EE">
      <w:pPr>
        <w:rPr>
          <w:rFonts w:ascii="Arial" w:eastAsia="Arial" w:hAnsi="Arial" w:cs="Arial"/>
          <w:szCs w:val="24"/>
          <w:lang w:val="en-US"/>
        </w:rPr>
      </w:pPr>
      <w:r w:rsidRPr="0AD58064">
        <w:rPr>
          <w:rFonts w:ascii="Arial" w:eastAsia="Arial" w:hAnsi="Arial" w:cs="Arial"/>
          <w:szCs w:val="24"/>
          <w:lang w:val="en-US"/>
        </w:rPr>
        <w:t xml:space="preserve">Total Breakdown of EOIs Received </w:t>
      </w:r>
      <w:r>
        <w:rPr>
          <w:rFonts w:ascii="Arial" w:eastAsia="Arial" w:hAnsi="Arial" w:cs="Arial"/>
          <w:szCs w:val="24"/>
          <w:lang w:val="en-US"/>
        </w:rPr>
        <w:t>by geographical location.</w:t>
      </w:r>
    </w:p>
    <w:p w14:paraId="57238124" w14:textId="77777777" w:rsidR="00A85736" w:rsidRDefault="00A85736" w:rsidP="002B25EE"/>
    <w:tbl>
      <w:tblPr>
        <w:tblStyle w:val="TableGrid"/>
        <w:tblW w:w="0" w:type="auto"/>
        <w:jc w:val="center"/>
        <w:tblLayout w:type="fixed"/>
        <w:tblLook w:val="04A0" w:firstRow="1" w:lastRow="0" w:firstColumn="1" w:lastColumn="0" w:noHBand="0" w:noVBand="1"/>
      </w:tblPr>
      <w:tblGrid>
        <w:gridCol w:w="4853"/>
        <w:gridCol w:w="3359"/>
      </w:tblGrid>
      <w:tr w:rsidR="002B25EE" w14:paraId="124B8B96"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02A84DB1" w14:textId="77777777" w:rsidR="002B25EE" w:rsidRPr="00E25784" w:rsidRDefault="002B25EE" w:rsidP="00D620B7">
            <w:pPr>
              <w:rPr>
                <w:b/>
                <w:bCs/>
              </w:rPr>
            </w:pPr>
            <w:r w:rsidRPr="00E25784">
              <w:rPr>
                <w:rFonts w:ascii="Arial" w:eastAsia="Arial" w:hAnsi="Arial" w:cs="Arial"/>
                <w:b/>
                <w:bCs/>
                <w:szCs w:val="24"/>
              </w:rPr>
              <w:t>Suburb</w:t>
            </w:r>
          </w:p>
        </w:tc>
        <w:tc>
          <w:tcPr>
            <w:tcW w:w="3359" w:type="dxa"/>
            <w:tcBorders>
              <w:top w:val="single" w:sz="8" w:space="0" w:color="auto"/>
              <w:left w:val="single" w:sz="8" w:space="0" w:color="auto"/>
              <w:bottom w:val="single" w:sz="8" w:space="0" w:color="auto"/>
              <w:right w:val="single" w:sz="8" w:space="0" w:color="auto"/>
            </w:tcBorders>
          </w:tcPr>
          <w:p w14:paraId="0DB9219F" w14:textId="77777777" w:rsidR="002B25EE" w:rsidRPr="00E25784" w:rsidRDefault="002B25EE" w:rsidP="00D620B7">
            <w:pPr>
              <w:jc w:val="center"/>
              <w:rPr>
                <w:b/>
                <w:bCs/>
              </w:rPr>
            </w:pPr>
            <w:r w:rsidRPr="00E25784">
              <w:rPr>
                <w:rFonts w:ascii="Arial" w:eastAsia="Arial" w:hAnsi="Arial" w:cs="Arial"/>
                <w:b/>
                <w:bCs/>
                <w:szCs w:val="24"/>
              </w:rPr>
              <w:t>Quantity</w:t>
            </w:r>
          </w:p>
        </w:tc>
      </w:tr>
      <w:tr w:rsidR="002B25EE" w14:paraId="0CE52940"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7736B428" w14:textId="77777777" w:rsidR="002B25EE" w:rsidRDefault="002B25EE" w:rsidP="00D620B7">
            <w:r w:rsidRPr="0AD58064">
              <w:rPr>
                <w:rFonts w:ascii="Arial" w:eastAsia="Arial" w:hAnsi="Arial" w:cs="Arial"/>
                <w:szCs w:val="24"/>
              </w:rPr>
              <w:t>Nedlands</w:t>
            </w:r>
          </w:p>
        </w:tc>
        <w:tc>
          <w:tcPr>
            <w:tcW w:w="3359" w:type="dxa"/>
            <w:tcBorders>
              <w:top w:val="single" w:sz="8" w:space="0" w:color="auto"/>
              <w:left w:val="single" w:sz="8" w:space="0" w:color="auto"/>
              <w:bottom w:val="single" w:sz="8" w:space="0" w:color="auto"/>
              <w:right w:val="single" w:sz="8" w:space="0" w:color="auto"/>
            </w:tcBorders>
          </w:tcPr>
          <w:p w14:paraId="08AA6B5B" w14:textId="77777777" w:rsidR="002B25EE" w:rsidRDefault="002B25EE" w:rsidP="00D620B7">
            <w:pPr>
              <w:jc w:val="center"/>
            </w:pPr>
            <w:r w:rsidRPr="0AD58064">
              <w:rPr>
                <w:rFonts w:ascii="Arial" w:eastAsia="Arial" w:hAnsi="Arial" w:cs="Arial"/>
                <w:szCs w:val="24"/>
              </w:rPr>
              <w:t>24</w:t>
            </w:r>
          </w:p>
        </w:tc>
      </w:tr>
      <w:tr w:rsidR="002B25EE" w14:paraId="1781EE06"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4E6C2FA6" w14:textId="77777777" w:rsidR="002B25EE" w:rsidRDefault="002B25EE" w:rsidP="00D620B7">
            <w:r w:rsidRPr="0AD58064">
              <w:rPr>
                <w:rFonts w:ascii="Arial" w:eastAsia="Arial" w:hAnsi="Arial" w:cs="Arial"/>
                <w:szCs w:val="24"/>
              </w:rPr>
              <w:t>Mount Claremont</w:t>
            </w:r>
          </w:p>
        </w:tc>
        <w:tc>
          <w:tcPr>
            <w:tcW w:w="3359" w:type="dxa"/>
            <w:tcBorders>
              <w:top w:val="single" w:sz="8" w:space="0" w:color="auto"/>
              <w:left w:val="single" w:sz="8" w:space="0" w:color="auto"/>
              <w:bottom w:val="single" w:sz="8" w:space="0" w:color="auto"/>
              <w:right w:val="single" w:sz="8" w:space="0" w:color="auto"/>
            </w:tcBorders>
          </w:tcPr>
          <w:p w14:paraId="276CE460" w14:textId="77777777" w:rsidR="002B25EE" w:rsidRDefault="002B25EE" w:rsidP="00D620B7">
            <w:pPr>
              <w:jc w:val="center"/>
            </w:pPr>
            <w:r w:rsidRPr="0AD58064">
              <w:rPr>
                <w:rFonts w:ascii="Arial" w:eastAsia="Arial" w:hAnsi="Arial" w:cs="Arial"/>
                <w:szCs w:val="24"/>
              </w:rPr>
              <w:t>8</w:t>
            </w:r>
          </w:p>
        </w:tc>
      </w:tr>
      <w:tr w:rsidR="002B25EE" w14:paraId="4C967971"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6E952A07" w14:textId="77777777" w:rsidR="002B25EE" w:rsidRDefault="002B25EE" w:rsidP="00D620B7">
            <w:r w:rsidRPr="0AD58064">
              <w:rPr>
                <w:rFonts w:ascii="Arial" w:eastAsia="Arial" w:hAnsi="Arial" w:cs="Arial"/>
                <w:szCs w:val="24"/>
              </w:rPr>
              <w:t>Dalkeith</w:t>
            </w:r>
          </w:p>
        </w:tc>
        <w:tc>
          <w:tcPr>
            <w:tcW w:w="3359" w:type="dxa"/>
            <w:tcBorders>
              <w:top w:val="single" w:sz="8" w:space="0" w:color="auto"/>
              <w:left w:val="single" w:sz="8" w:space="0" w:color="auto"/>
              <w:bottom w:val="single" w:sz="8" w:space="0" w:color="auto"/>
              <w:right w:val="single" w:sz="8" w:space="0" w:color="auto"/>
            </w:tcBorders>
          </w:tcPr>
          <w:p w14:paraId="6B7A442E" w14:textId="77777777" w:rsidR="002B25EE" w:rsidRDefault="002B25EE" w:rsidP="00D620B7">
            <w:pPr>
              <w:jc w:val="center"/>
            </w:pPr>
            <w:r w:rsidRPr="0AD58064">
              <w:rPr>
                <w:rFonts w:ascii="Arial" w:eastAsia="Arial" w:hAnsi="Arial" w:cs="Arial"/>
                <w:szCs w:val="24"/>
              </w:rPr>
              <w:t>5</w:t>
            </w:r>
          </w:p>
        </w:tc>
      </w:tr>
      <w:tr w:rsidR="002B25EE" w14:paraId="0285DCE7"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43BDD112" w14:textId="77777777" w:rsidR="002B25EE" w:rsidRDefault="002B25EE" w:rsidP="00D620B7">
            <w:r w:rsidRPr="0AD58064">
              <w:rPr>
                <w:rFonts w:ascii="Arial" w:eastAsia="Arial" w:hAnsi="Arial" w:cs="Arial"/>
                <w:szCs w:val="24"/>
              </w:rPr>
              <w:t>Shenton Park</w:t>
            </w:r>
          </w:p>
        </w:tc>
        <w:tc>
          <w:tcPr>
            <w:tcW w:w="3359" w:type="dxa"/>
            <w:tcBorders>
              <w:top w:val="single" w:sz="8" w:space="0" w:color="auto"/>
              <w:left w:val="single" w:sz="8" w:space="0" w:color="auto"/>
              <w:bottom w:val="single" w:sz="8" w:space="0" w:color="auto"/>
              <w:right w:val="single" w:sz="8" w:space="0" w:color="auto"/>
            </w:tcBorders>
          </w:tcPr>
          <w:p w14:paraId="640A8464" w14:textId="77777777" w:rsidR="002B25EE" w:rsidRDefault="002B25EE" w:rsidP="00D620B7">
            <w:pPr>
              <w:jc w:val="center"/>
            </w:pPr>
            <w:r w:rsidRPr="0AD58064">
              <w:rPr>
                <w:rFonts w:ascii="Arial" w:eastAsia="Arial" w:hAnsi="Arial" w:cs="Arial"/>
                <w:szCs w:val="24"/>
              </w:rPr>
              <w:t>0</w:t>
            </w:r>
          </w:p>
        </w:tc>
      </w:tr>
      <w:tr w:rsidR="002B25EE" w14:paraId="46B33022"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647844F6" w14:textId="77777777" w:rsidR="002B25EE" w:rsidRDefault="002B25EE" w:rsidP="00D620B7">
            <w:r w:rsidRPr="0AD58064">
              <w:rPr>
                <w:rFonts w:ascii="Arial" w:eastAsia="Arial" w:hAnsi="Arial" w:cs="Arial"/>
                <w:szCs w:val="24"/>
              </w:rPr>
              <w:t>Floreat</w:t>
            </w:r>
          </w:p>
        </w:tc>
        <w:tc>
          <w:tcPr>
            <w:tcW w:w="3359" w:type="dxa"/>
            <w:tcBorders>
              <w:top w:val="single" w:sz="8" w:space="0" w:color="auto"/>
              <w:left w:val="single" w:sz="8" w:space="0" w:color="auto"/>
              <w:bottom w:val="single" w:sz="8" w:space="0" w:color="auto"/>
              <w:right w:val="single" w:sz="8" w:space="0" w:color="auto"/>
            </w:tcBorders>
          </w:tcPr>
          <w:p w14:paraId="74FA704D" w14:textId="77777777" w:rsidR="002B25EE" w:rsidRDefault="002B25EE" w:rsidP="00D620B7">
            <w:pPr>
              <w:jc w:val="center"/>
            </w:pPr>
            <w:r w:rsidRPr="0AD58064">
              <w:rPr>
                <w:rFonts w:ascii="Arial" w:eastAsia="Arial" w:hAnsi="Arial" w:cs="Arial"/>
                <w:szCs w:val="24"/>
              </w:rPr>
              <w:t>0</w:t>
            </w:r>
          </w:p>
        </w:tc>
      </w:tr>
      <w:tr w:rsidR="002B25EE" w14:paraId="008BF534"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634A736C" w14:textId="77777777" w:rsidR="002B25EE" w:rsidRDefault="002B25EE" w:rsidP="00D620B7">
            <w:r w:rsidRPr="0AD58064">
              <w:rPr>
                <w:rFonts w:ascii="Arial" w:eastAsia="Arial" w:hAnsi="Arial" w:cs="Arial"/>
                <w:szCs w:val="24"/>
              </w:rPr>
              <w:t>Swanbourne</w:t>
            </w:r>
          </w:p>
        </w:tc>
        <w:tc>
          <w:tcPr>
            <w:tcW w:w="3359" w:type="dxa"/>
            <w:tcBorders>
              <w:top w:val="single" w:sz="8" w:space="0" w:color="auto"/>
              <w:left w:val="single" w:sz="8" w:space="0" w:color="auto"/>
              <w:bottom w:val="single" w:sz="8" w:space="0" w:color="auto"/>
              <w:right w:val="single" w:sz="8" w:space="0" w:color="auto"/>
            </w:tcBorders>
          </w:tcPr>
          <w:p w14:paraId="3A3AE5BA" w14:textId="77777777" w:rsidR="002B25EE" w:rsidRDefault="002B25EE" w:rsidP="00D620B7">
            <w:pPr>
              <w:jc w:val="center"/>
            </w:pPr>
            <w:r w:rsidRPr="0AD58064">
              <w:rPr>
                <w:rFonts w:ascii="Arial" w:eastAsia="Arial" w:hAnsi="Arial" w:cs="Arial"/>
                <w:szCs w:val="24"/>
              </w:rPr>
              <w:t>0</w:t>
            </w:r>
          </w:p>
        </w:tc>
      </w:tr>
      <w:tr w:rsidR="002B25EE" w14:paraId="2383005A"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144A7D32" w14:textId="77777777" w:rsidR="002B25EE" w:rsidRDefault="002B25EE" w:rsidP="00D620B7">
            <w:r w:rsidRPr="0AD58064">
              <w:rPr>
                <w:rFonts w:ascii="Arial" w:eastAsia="Arial" w:hAnsi="Arial" w:cs="Arial"/>
                <w:szCs w:val="24"/>
              </w:rPr>
              <w:t>Other – ratepayers of Nedlands but live elsewhere – Subiaco and South Perth</w:t>
            </w:r>
          </w:p>
        </w:tc>
        <w:tc>
          <w:tcPr>
            <w:tcW w:w="3359" w:type="dxa"/>
            <w:tcBorders>
              <w:top w:val="single" w:sz="8" w:space="0" w:color="auto"/>
              <w:left w:val="single" w:sz="8" w:space="0" w:color="auto"/>
              <w:bottom w:val="single" w:sz="8" w:space="0" w:color="auto"/>
              <w:right w:val="single" w:sz="8" w:space="0" w:color="auto"/>
            </w:tcBorders>
          </w:tcPr>
          <w:p w14:paraId="08B1AE93" w14:textId="77777777" w:rsidR="002B25EE" w:rsidRDefault="002B25EE" w:rsidP="00D620B7">
            <w:pPr>
              <w:jc w:val="center"/>
            </w:pPr>
            <w:r w:rsidRPr="0AD58064">
              <w:rPr>
                <w:rFonts w:ascii="Arial" w:eastAsia="Arial" w:hAnsi="Arial" w:cs="Arial"/>
                <w:szCs w:val="24"/>
              </w:rPr>
              <w:t>3</w:t>
            </w:r>
          </w:p>
        </w:tc>
      </w:tr>
      <w:tr w:rsidR="002B25EE" w14:paraId="526D69E7" w14:textId="77777777" w:rsidTr="00A85736">
        <w:trPr>
          <w:jc w:val="center"/>
        </w:trPr>
        <w:tc>
          <w:tcPr>
            <w:tcW w:w="4853" w:type="dxa"/>
            <w:tcBorders>
              <w:top w:val="single" w:sz="8" w:space="0" w:color="auto"/>
              <w:left w:val="single" w:sz="8" w:space="0" w:color="auto"/>
              <w:bottom w:val="single" w:sz="8" w:space="0" w:color="auto"/>
              <w:right w:val="single" w:sz="8" w:space="0" w:color="auto"/>
            </w:tcBorders>
          </w:tcPr>
          <w:p w14:paraId="73B14EB4" w14:textId="77777777" w:rsidR="002B25EE" w:rsidRPr="00A85736" w:rsidRDefault="002B25EE" w:rsidP="00D620B7">
            <w:pPr>
              <w:rPr>
                <w:b/>
                <w:bCs/>
              </w:rPr>
            </w:pPr>
            <w:r w:rsidRPr="00A85736">
              <w:rPr>
                <w:rFonts w:ascii="Arial" w:eastAsia="Arial" w:hAnsi="Arial" w:cs="Arial"/>
                <w:b/>
                <w:bCs/>
                <w:szCs w:val="24"/>
              </w:rPr>
              <w:t>Total</w:t>
            </w:r>
          </w:p>
        </w:tc>
        <w:tc>
          <w:tcPr>
            <w:tcW w:w="3359" w:type="dxa"/>
            <w:tcBorders>
              <w:top w:val="single" w:sz="8" w:space="0" w:color="auto"/>
              <w:left w:val="single" w:sz="8" w:space="0" w:color="auto"/>
              <w:bottom w:val="single" w:sz="8" w:space="0" w:color="auto"/>
              <w:right w:val="single" w:sz="8" w:space="0" w:color="auto"/>
            </w:tcBorders>
          </w:tcPr>
          <w:p w14:paraId="742534F4" w14:textId="77777777" w:rsidR="002B25EE" w:rsidRPr="00A85736" w:rsidRDefault="002B25EE" w:rsidP="00D620B7">
            <w:pPr>
              <w:jc w:val="center"/>
              <w:rPr>
                <w:b/>
                <w:bCs/>
              </w:rPr>
            </w:pPr>
            <w:r w:rsidRPr="00A85736">
              <w:rPr>
                <w:rFonts w:ascii="Arial" w:eastAsia="Arial" w:hAnsi="Arial" w:cs="Arial"/>
                <w:b/>
                <w:bCs/>
                <w:szCs w:val="24"/>
              </w:rPr>
              <w:t>40</w:t>
            </w:r>
          </w:p>
        </w:tc>
      </w:tr>
    </w:tbl>
    <w:p w14:paraId="4A84A719" w14:textId="77777777" w:rsidR="002B25EE" w:rsidRDefault="002B25EE" w:rsidP="002B25EE">
      <w:pPr>
        <w:rPr>
          <w:rFonts w:ascii="Arial" w:eastAsia="Arial" w:hAnsi="Arial" w:cs="Arial"/>
          <w:szCs w:val="24"/>
          <w:lang w:val="en-US"/>
        </w:rPr>
      </w:pPr>
      <w:r w:rsidRPr="0AD58064">
        <w:rPr>
          <w:rFonts w:ascii="Arial" w:eastAsia="Arial" w:hAnsi="Arial" w:cs="Arial"/>
          <w:szCs w:val="24"/>
          <w:lang w:val="en-US"/>
        </w:rPr>
        <w:t xml:space="preserve"> </w:t>
      </w:r>
    </w:p>
    <w:p w14:paraId="5E0B3E4D" w14:textId="77777777" w:rsidR="002B25EE" w:rsidRDefault="002B25EE" w:rsidP="002B25EE">
      <w:pPr>
        <w:rPr>
          <w:rFonts w:ascii="Arial" w:eastAsia="Arial" w:hAnsi="Arial" w:cs="Arial"/>
          <w:szCs w:val="24"/>
          <w:lang w:val="en-US"/>
        </w:rPr>
      </w:pPr>
      <w:r w:rsidRPr="0AD58064">
        <w:rPr>
          <w:rFonts w:ascii="Arial" w:eastAsia="Arial" w:hAnsi="Arial" w:cs="Arial"/>
          <w:szCs w:val="24"/>
          <w:lang w:val="en-US"/>
        </w:rPr>
        <w:t xml:space="preserve">Breakdown of EOIs </w:t>
      </w:r>
      <w:r>
        <w:rPr>
          <w:rFonts w:ascii="Arial" w:eastAsia="Arial" w:hAnsi="Arial" w:cs="Arial"/>
          <w:szCs w:val="24"/>
          <w:lang w:val="en-US"/>
        </w:rPr>
        <w:t>as s</w:t>
      </w:r>
      <w:r w:rsidRPr="0AD58064">
        <w:rPr>
          <w:rFonts w:ascii="Arial" w:eastAsia="Arial" w:hAnsi="Arial" w:cs="Arial"/>
          <w:szCs w:val="24"/>
          <w:lang w:val="en-US"/>
        </w:rPr>
        <w:t xml:space="preserve">elected in </w:t>
      </w:r>
      <w:r>
        <w:rPr>
          <w:rFonts w:ascii="Arial" w:eastAsia="Arial" w:hAnsi="Arial" w:cs="Arial"/>
          <w:szCs w:val="24"/>
          <w:lang w:val="en-US"/>
        </w:rPr>
        <w:t>the b</w:t>
      </w:r>
      <w:r w:rsidRPr="0AD58064">
        <w:rPr>
          <w:rFonts w:ascii="Arial" w:eastAsia="Arial" w:hAnsi="Arial" w:cs="Arial"/>
          <w:szCs w:val="24"/>
          <w:lang w:val="en-US"/>
        </w:rPr>
        <w:t xml:space="preserve">allot </w:t>
      </w:r>
      <w:r>
        <w:rPr>
          <w:rFonts w:ascii="Arial" w:eastAsia="Arial" w:hAnsi="Arial" w:cs="Arial"/>
          <w:szCs w:val="24"/>
          <w:lang w:val="en-US"/>
        </w:rPr>
        <w:t>s</w:t>
      </w:r>
      <w:r w:rsidRPr="0AD58064">
        <w:rPr>
          <w:rFonts w:ascii="Arial" w:eastAsia="Arial" w:hAnsi="Arial" w:cs="Arial"/>
          <w:szCs w:val="24"/>
          <w:lang w:val="en-US"/>
        </w:rPr>
        <w:t xml:space="preserve">election </w:t>
      </w:r>
      <w:r>
        <w:rPr>
          <w:rFonts w:ascii="Arial" w:eastAsia="Arial" w:hAnsi="Arial" w:cs="Arial"/>
          <w:szCs w:val="24"/>
          <w:lang w:val="en-US"/>
        </w:rPr>
        <w:t>p</w:t>
      </w:r>
      <w:r w:rsidRPr="0AD58064">
        <w:rPr>
          <w:rFonts w:ascii="Arial" w:eastAsia="Arial" w:hAnsi="Arial" w:cs="Arial"/>
          <w:szCs w:val="24"/>
          <w:lang w:val="en-US"/>
        </w:rPr>
        <w:t>rocess</w:t>
      </w:r>
      <w:r>
        <w:rPr>
          <w:rFonts w:ascii="Arial" w:eastAsia="Arial" w:hAnsi="Arial" w:cs="Arial"/>
          <w:szCs w:val="24"/>
          <w:lang w:val="en-US"/>
        </w:rPr>
        <w:t>.</w:t>
      </w:r>
      <w:r w:rsidRPr="0AD58064">
        <w:rPr>
          <w:rFonts w:ascii="Arial" w:eastAsia="Arial" w:hAnsi="Arial" w:cs="Arial"/>
          <w:szCs w:val="24"/>
          <w:lang w:val="en-US"/>
        </w:rPr>
        <w:t xml:space="preserve"> </w:t>
      </w:r>
    </w:p>
    <w:p w14:paraId="0A5D874A" w14:textId="77777777" w:rsidR="00A85736" w:rsidRDefault="00A85736" w:rsidP="002B25EE"/>
    <w:tbl>
      <w:tblPr>
        <w:tblStyle w:val="TableGrid"/>
        <w:tblW w:w="0" w:type="auto"/>
        <w:jc w:val="center"/>
        <w:tblLayout w:type="fixed"/>
        <w:tblLook w:val="04A0" w:firstRow="1" w:lastRow="0" w:firstColumn="1" w:lastColumn="0" w:noHBand="0" w:noVBand="1"/>
      </w:tblPr>
      <w:tblGrid>
        <w:gridCol w:w="4417"/>
        <w:gridCol w:w="3795"/>
      </w:tblGrid>
      <w:tr w:rsidR="002B25EE" w14:paraId="0D9E7028"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7061F01A" w14:textId="77777777" w:rsidR="002B25EE" w:rsidRPr="00B77801" w:rsidRDefault="002B25EE" w:rsidP="00D620B7">
            <w:pPr>
              <w:rPr>
                <w:b/>
                <w:bCs/>
              </w:rPr>
            </w:pPr>
            <w:r w:rsidRPr="00B77801">
              <w:rPr>
                <w:rFonts w:ascii="Arial" w:eastAsia="Arial" w:hAnsi="Arial" w:cs="Arial"/>
                <w:b/>
                <w:bCs/>
                <w:szCs w:val="24"/>
              </w:rPr>
              <w:t>Suburb</w:t>
            </w:r>
          </w:p>
        </w:tc>
        <w:tc>
          <w:tcPr>
            <w:tcW w:w="3795" w:type="dxa"/>
            <w:tcBorders>
              <w:top w:val="single" w:sz="8" w:space="0" w:color="auto"/>
              <w:left w:val="single" w:sz="8" w:space="0" w:color="auto"/>
              <w:bottom w:val="single" w:sz="8" w:space="0" w:color="auto"/>
              <w:right w:val="single" w:sz="8" w:space="0" w:color="auto"/>
            </w:tcBorders>
          </w:tcPr>
          <w:p w14:paraId="7845175E" w14:textId="77777777" w:rsidR="002B25EE" w:rsidRPr="00B77801" w:rsidRDefault="002B25EE" w:rsidP="00D620B7">
            <w:pPr>
              <w:jc w:val="center"/>
              <w:rPr>
                <w:b/>
                <w:bCs/>
              </w:rPr>
            </w:pPr>
            <w:r w:rsidRPr="00B77801">
              <w:rPr>
                <w:rFonts w:ascii="Arial" w:eastAsia="Arial" w:hAnsi="Arial" w:cs="Arial"/>
                <w:b/>
                <w:bCs/>
                <w:szCs w:val="24"/>
              </w:rPr>
              <w:t>Quantity</w:t>
            </w:r>
          </w:p>
        </w:tc>
      </w:tr>
      <w:tr w:rsidR="002B25EE" w14:paraId="41832901"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12415D84" w14:textId="77777777" w:rsidR="002B25EE" w:rsidRDefault="002B25EE" w:rsidP="00D620B7">
            <w:r w:rsidRPr="0AD58064">
              <w:rPr>
                <w:rFonts w:ascii="Arial" w:eastAsia="Arial" w:hAnsi="Arial" w:cs="Arial"/>
                <w:szCs w:val="24"/>
              </w:rPr>
              <w:t>Nedlands</w:t>
            </w:r>
          </w:p>
        </w:tc>
        <w:tc>
          <w:tcPr>
            <w:tcW w:w="3795" w:type="dxa"/>
            <w:tcBorders>
              <w:top w:val="single" w:sz="8" w:space="0" w:color="auto"/>
              <w:left w:val="single" w:sz="8" w:space="0" w:color="auto"/>
              <w:bottom w:val="single" w:sz="8" w:space="0" w:color="auto"/>
              <w:right w:val="single" w:sz="8" w:space="0" w:color="auto"/>
            </w:tcBorders>
          </w:tcPr>
          <w:p w14:paraId="70AD4028" w14:textId="77777777" w:rsidR="002B25EE" w:rsidRDefault="002B25EE" w:rsidP="00D620B7">
            <w:pPr>
              <w:jc w:val="center"/>
            </w:pPr>
            <w:r w:rsidRPr="0AD58064">
              <w:rPr>
                <w:rFonts w:ascii="Arial" w:eastAsia="Arial" w:hAnsi="Arial" w:cs="Arial"/>
                <w:szCs w:val="24"/>
              </w:rPr>
              <w:t>6</w:t>
            </w:r>
          </w:p>
        </w:tc>
      </w:tr>
      <w:tr w:rsidR="002B25EE" w14:paraId="5D87E45C"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5FC8E98C" w14:textId="77777777" w:rsidR="002B25EE" w:rsidRDefault="002B25EE" w:rsidP="00D620B7">
            <w:r w:rsidRPr="0AD58064">
              <w:rPr>
                <w:rFonts w:ascii="Arial" w:eastAsia="Arial" w:hAnsi="Arial" w:cs="Arial"/>
                <w:szCs w:val="24"/>
              </w:rPr>
              <w:t>Mount Claremont</w:t>
            </w:r>
          </w:p>
        </w:tc>
        <w:tc>
          <w:tcPr>
            <w:tcW w:w="3795" w:type="dxa"/>
            <w:tcBorders>
              <w:top w:val="single" w:sz="8" w:space="0" w:color="auto"/>
              <w:left w:val="single" w:sz="8" w:space="0" w:color="auto"/>
              <w:bottom w:val="single" w:sz="8" w:space="0" w:color="auto"/>
              <w:right w:val="single" w:sz="8" w:space="0" w:color="auto"/>
            </w:tcBorders>
          </w:tcPr>
          <w:p w14:paraId="39B48610" w14:textId="77777777" w:rsidR="002B25EE" w:rsidRDefault="002B25EE" w:rsidP="00D620B7">
            <w:pPr>
              <w:jc w:val="center"/>
            </w:pPr>
            <w:r w:rsidRPr="0AD58064">
              <w:rPr>
                <w:rFonts w:ascii="Arial" w:eastAsia="Arial" w:hAnsi="Arial" w:cs="Arial"/>
                <w:szCs w:val="24"/>
              </w:rPr>
              <w:t>4</w:t>
            </w:r>
          </w:p>
        </w:tc>
      </w:tr>
      <w:tr w:rsidR="002B25EE" w14:paraId="772D7EB7"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41508160" w14:textId="77777777" w:rsidR="002B25EE" w:rsidRDefault="002B25EE" w:rsidP="00D620B7">
            <w:r w:rsidRPr="0AD58064">
              <w:rPr>
                <w:rFonts w:ascii="Arial" w:eastAsia="Arial" w:hAnsi="Arial" w:cs="Arial"/>
                <w:szCs w:val="24"/>
              </w:rPr>
              <w:t>Dalkeith</w:t>
            </w:r>
          </w:p>
        </w:tc>
        <w:tc>
          <w:tcPr>
            <w:tcW w:w="3795" w:type="dxa"/>
            <w:tcBorders>
              <w:top w:val="single" w:sz="8" w:space="0" w:color="auto"/>
              <w:left w:val="single" w:sz="8" w:space="0" w:color="auto"/>
              <w:bottom w:val="single" w:sz="8" w:space="0" w:color="auto"/>
              <w:right w:val="single" w:sz="8" w:space="0" w:color="auto"/>
            </w:tcBorders>
          </w:tcPr>
          <w:p w14:paraId="4880258D" w14:textId="77777777" w:rsidR="002B25EE" w:rsidRDefault="002B25EE" w:rsidP="00D620B7">
            <w:pPr>
              <w:jc w:val="center"/>
            </w:pPr>
            <w:r w:rsidRPr="0AD58064">
              <w:rPr>
                <w:rFonts w:ascii="Arial" w:eastAsia="Arial" w:hAnsi="Arial" w:cs="Arial"/>
                <w:szCs w:val="24"/>
              </w:rPr>
              <w:t>2</w:t>
            </w:r>
          </w:p>
        </w:tc>
      </w:tr>
      <w:tr w:rsidR="002B25EE" w14:paraId="2CE9BA46"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27633349" w14:textId="77777777" w:rsidR="002B25EE" w:rsidRDefault="002B25EE" w:rsidP="00D620B7">
            <w:r w:rsidRPr="0AD58064">
              <w:rPr>
                <w:rFonts w:ascii="Arial" w:eastAsia="Arial" w:hAnsi="Arial" w:cs="Arial"/>
                <w:szCs w:val="24"/>
              </w:rPr>
              <w:t>Shenton Park</w:t>
            </w:r>
          </w:p>
        </w:tc>
        <w:tc>
          <w:tcPr>
            <w:tcW w:w="3795" w:type="dxa"/>
            <w:tcBorders>
              <w:top w:val="single" w:sz="8" w:space="0" w:color="auto"/>
              <w:left w:val="single" w:sz="8" w:space="0" w:color="auto"/>
              <w:bottom w:val="single" w:sz="8" w:space="0" w:color="auto"/>
              <w:right w:val="single" w:sz="8" w:space="0" w:color="auto"/>
            </w:tcBorders>
          </w:tcPr>
          <w:p w14:paraId="23B3344A" w14:textId="77777777" w:rsidR="002B25EE" w:rsidRDefault="002B25EE" w:rsidP="00D620B7">
            <w:pPr>
              <w:jc w:val="center"/>
            </w:pPr>
            <w:r w:rsidRPr="0AD58064">
              <w:rPr>
                <w:rFonts w:ascii="Arial" w:eastAsia="Arial" w:hAnsi="Arial" w:cs="Arial"/>
                <w:szCs w:val="24"/>
              </w:rPr>
              <w:t>0</w:t>
            </w:r>
          </w:p>
        </w:tc>
      </w:tr>
      <w:tr w:rsidR="002B25EE" w14:paraId="592F53A3"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1D9BDC89" w14:textId="77777777" w:rsidR="002B25EE" w:rsidRDefault="002B25EE" w:rsidP="00D620B7">
            <w:r w:rsidRPr="0AD58064">
              <w:rPr>
                <w:rFonts w:ascii="Arial" w:eastAsia="Arial" w:hAnsi="Arial" w:cs="Arial"/>
                <w:szCs w:val="24"/>
              </w:rPr>
              <w:t>Floreat</w:t>
            </w:r>
          </w:p>
        </w:tc>
        <w:tc>
          <w:tcPr>
            <w:tcW w:w="3795" w:type="dxa"/>
            <w:tcBorders>
              <w:top w:val="single" w:sz="8" w:space="0" w:color="auto"/>
              <w:left w:val="single" w:sz="8" w:space="0" w:color="auto"/>
              <w:bottom w:val="single" w:sz="8" w:space="0" w:color="auto"/>
              <w:right w:val="single" w:sz="8" w:space="0" w:color="auto"/>
            </w:tcBorders>
          </w:tcPr>
          <w:p w14:paraId="7F6823B8" w14:textId="77777777" w:rsidR="002B25EE" w:rsidRDefault="002B25EE" w:rsidP="00D620B7">
            <w:pPr>
              <w:jc w:val="center"/>
            </w:pPr>
            <w:r w:rsidRPr="0AD58064">
              <w:rPr>
                <w:rFonts w:ascii="Arial" w:eastAsia="Arial" w:hAnsi="Arial" w:cs="Arial"/>
                <w:szCs w:val="24"/>
              </w:rPr>
              <w:t>0</w:t>
            </w:r>
          </w:p>
        </w:tc>
      </w:tr>
      <w:tr w:rsidR="002B25EE" w14:paraId="324591AE"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07A86F8E" w14:textId="77777777" w:rsidR="002B25EE" w:rsidRDefault="002B25EE" w:rsidP="00D620B7">
            <w:r w:rsidRPr="0AD58064">
              <w:rPr>
                <w:rFonts w:ascii="Arial" w:eastAsia="Arial" w:hAnsi="Arial" w:cs="Arial"/>
                <w:szCs w:val="24"/>
              </w:rPr>
              <w:t>Swanbourne</w:t>
            </w:r>
          </w:p>
        </w:tc>
        <w:tc>
          <w:tcPr>
            <w:tcW w:w="3795" w:type="dxa"/>
            <w:tcBorders>
              <w:top w:val="single" w:sz="8" w:space="0" w:color="auto"/>
              <w:left w:val="single" w:sz="8" w:space="0" w:color="auto"/>
              <w:bottom w:val="single" w:sz="8" w:space="0" w:color="auto"/>
              <w:right w:val="single" w:sz="8" w:space="0" w:color="auto"/>
            </w:tcBorders>
          </w:tcPr>
          <w:p w14:paraId="63CC5E2B" w14:textId="77777777" w:rsidR="002B25EE" w:rsidRDefault="002B25EE" w:rsidP="00D620B7">
            <w:pPr>
              <w:jc w:val="center"/>
            </w:pPr>
            <w:r w:rsidRPr="0AD58064">
              <w:rPr>
                <w:rFonts w:ascii="Arial" w:eastAsia="Arial" w:hAnsi="Arial" w:cs="Arial"/>
                <w:szCs w:val="24"/>
              </w:rPr>
              <w:t>0</w:t>
            </w:r>
          </w:p>
        </w:tc>
      </w:tr>
      <w:tr w:rsidR="002B25EE" w14:paraId="289D5A19" w14:textId="77777777" w:rsidTr="00A85736">
        <w:trPr>
          <w:jc w:val="center"/>
        </w:trPr>
        <w:tc>
          <w:tcPr>
            <w:tcW w:w="4417" w:type="dxa"/>
            <w:tcBorders>
              <w:top w:val="single" w:sz="8" w:space="0" w:color="auto"/>
              <w:left w:val="single" w:sz="8" w:space="0" w:color="auto"/>
              <w:bottom w:val="single" w:sz="8" w:space="0" w:color="auto"/>
              <w:right w:val="single" w:sz="8" w:space="0" w:color="auto"/>
            </w:tcBorders>
          </w:tcPr>
          <w:p w14:paraId="31F295EE" w14:textId="77777777" w:rsidR="002B25EE" w:rsidRPr="00A85736" w:rsidRDefault="002B25EE" w:rsidP="00D620B7">
            <w:pPr>
              <w:rPr>
                <w:b/>
                <w:bCs/>
              </w:rPr>
            </w:pPr>
            <w:r w:rsidRPr="00A85736">
              <w:rPr>
                <w:rFonts w:ascii="Arial" w:eastAsia="Arial" w:hAnsi="Arial" w:cs="Arial"/>
                <w:b/>
                <w:bCs/>
                <w:szCs w:val="24"/>
              </w:rPr>
              <w:t>Total</w:t>
            </w:r>
          </w:p>
        </w:tc>
        <w:tc>
          <w:tcPr>
            <w:tcW w:w="3795" w:type="dxa"/>
            <w:tcBorders>
              <w:top w:val="single" w:sz="8" w:space="0" w:color="auto"/>
              <w:left w:val="single" w:sz="8" w:space="0" w:color="auto"/>
              <w:bottom w:val="single" w:sz="8" w:space="0" w:color="auto"/>
              <w:right w:val="single" w:sz="8" w:space="0" w:color="auto"/>
            </w:tcBorders>
          </w:tcPr>
          <w:p w14:paraId="426E9D82" w14:textId="77777777" w:rsidR="002B25EE" w:rsidRPr="00A85736" w:rsidRDefault="002B25EE" w:rsidP="00D620B7">
            <w:pPr>
              <w:jc w:val="center"/>
              <w:rPr>
                <w:b/>
                <w:bCs/>
              </w:rPr>
            </w:pPr>
            <w:r w:rsidRPr="00A85736">
              <w:rPr>
                <w:rFonts w:ascii="Arial" w:eastAsia="Arial" w:hAnsi="Arial" w:cs="Arial"/>
                <w:b/>
                <w:bCs/>
                <w:szCs w:val="24"/>
              </w:rPr>
              <w:t>12</w:t>
            </w:r>
          </w:p>
        </w:tc>
      </w:tr>
    </w:tbl>
    <w:p w14:paraId="37962AB4" w14:textId="77777777" w:rsidR="002B25EE" w:rsidRDefault="002B25EE" w:rsidP="002B25EE">
      <w:pPr>
        <w:pStyle w:val="ListParagraph"/>
        <w:spacing w:after="0" w:line="240" w:lineRule="auto"/>
        <w:ind w:left="0"/>
        <w:jc w:val="both"/>
        <w:rPr>
          <w:rFonts w:ascii="Arial" w:hAnsi="Arial" w:cs="Arial"/>
          <w:sz w:val="24"/>
          <w:szCs w:val="24"/>
          <w:lang w:val="en-US"/>
        </w:rPr>
      </w:pPr>
    </w:p>
    <w:p w14:paraId="58271719" w14:textId="77777777" w:rsidR="00A85736" w:rsidRDefault="00A85736" w:rsidP="002B25EE">
      <w:pPr>
        <w:pStyle w:val="ListParagraph"/>
        <w:spacing w:after="0" w:line="240" w:lineRule="auto"/>
        <w:ind w:left="0"/>
        <w:jc w:val="both"/>
        <w:rPr>
          <w:rFonts w:ascii="Arial" w:hAnsi="Arial" w:cs="Arial"/>
          <w:sz w:val="24"/>
          <w:szCs w:val="24"/>
          <w:lang w:val="en-US"/>
        </w:rPr>
      </w:pPr>
    </w:p>
    <w:p w14:paraId="653BDD12" w14:textId="77777777" w:rsidR="00A85736" w:rsidRDefault="00A85736" w:rsidP="002B25EE">
      <w:pPr>
        <w:pStyle w:val="ListParagraph"/>
        <w:spacing w:after="0" w:line="240" w:lineRule="auto"/>
        <w:ind w:left="0"/>
        <w:jc w:val="both"/>
        <w:rPr>
          <w:rFonts w:ascii="Arial" w:hAnsi="Arial" w:cs="Arial"/>
          <w:sz w:val="24"/>
          <w:szCs w:val="24"/>
          <w:lang w:val="en-US"/>
        </w:rPr>
      </w:pPr>
    </w:p>
    <w:p w14:paraId="50D22EFA" w14:textId="77777777" w:rsidR="00A85736" w:rsidRDefault="00A85736" w:rsidP="002B25EE">
      <w:pPr>
        <w:pStyle w:val="ListParagraph"/>
        <w:spacing w:after="0" w:line="240" w:lineRule="auto"/>
        <w:ind w:left="0"/>
        <w:jc w:val="both"/>
        <w:rPr>
          <w:rFonts w:ascii="Arial" w:hAnsi="Arial" w:cs="Arial"/>
          <w:sz w:val="24"/>
          <w:szCs w:val="24"/>
          <w:lang w:val="en-US"/>
        </w:rPr>
      </w:pPr>
    </w:p>
    <w:p w14:paraId="16F10905" w14:textId="77777777" w:rsidR="002B25EE" w:rsidRPr="003D6406" w:rsidRDefault="002B25EE" w:rsidP="002B25EE">
      <w:pPr>
        <w:pStyle w:val="ListParagraph"/>
        <w:spacing w:after="0" w:line="240" w:lineRule="auto"/>
        <w:ind w:left="0"/>
        <w:jc w:val="both"/>
        <w:rPr>
          <w:rFonts w:ascii="Arial" w:hAnsi="Arial" w:cs="Arial"/>
          <w:b/>
          <w:bCs/>
          <w:sz w:val="24"/>
          <w:szCs w:val="24"/>
          <w:lang w:val="en-US"/>
        </w:rPr>
      </w:pPr>
      <w:r w:rsidRPr="003D6406">
        <w:rPr>
          <w:rFonts w:ascii="Arial" w:hAnsi="Arial" w:cs="Arial"/>
          <w:b/>
          <w:bCs/>
          <w:sz w:val="24"/>
          <w:szCs w:val="24"/>
          <w:lang w:val="en-US"/>
        </w:rPr>
        <w:t>Selection Process</w:t>
      </w:r>
    </w:p>
    <w:p w14:paraId="37F3BF30" w14:textId="77777777" w:rsidR="002B25EE" w:rsidRDefault="002B25EE" w:rsidP="002B25EE">
      <w:pPr>
        <w:jc w:val="both"/>
        <w:rPr>
          <w:rFonts w:ascii="Arial" w:hAnsi="Arial" w:cs="Arial"/>
          <w:szCs w:val="32"/>
          <w:lang w:val="en-US"/>
        </w:rPr>
      </w:pPr>
      <w:r>
        <w:rPr>
          <w:rFonts w:ascii="Arial" w:hAnsi="Arial" w:cs="Arial"/>
          <w:szCs w:val="32"/>
          <w:lang w:val="en-US"/>
        </w:rPr>
        <w:t xml:space="preserve">The candidates were selected by a panel which consisted of the Mayor, representatives from the City of Nedlands (Planning, Governance and Engagement) and an external </w:t>
      </w:r>
      <w:r w:rsidRPr="009C7810">
        <w:rPr>
          <w:rFonts w:ascii="Arial" w:hAnsi="Arial" w:cs="Arial"/>
          <w:szCs w:val="32"/>
          <w:lang w:val="en-US"/>
        </w:rPr>
        <w:t>representative</w:t>
      </w:r>
      <w:r>
        <w:rPr>
          <w:rFonts w:ascii="Arial" w:hAnsi="Arial" w:cs="Arial"/>
          <w:szCs w:val="32"/>
          <w:lang w:val="en-US"/>
        </w:rPr>
        <w:t xml:space="preserve">.  </w:t>
      </w:r>
    </w:p>
    <w:p w14:paraId="1CFA5B06" w14:textId="77777777" w:rsidR="002B25EE" w:rsidRDefault="002B25EE" w:rsidP="002B25EE">
      <w:pPr>
        <w:jc w:val="both"/>
        <w:rPr>
          <w:rFonts w:ascii="Arial" w:hAnsi="Arial" w:cs="Arial"/>
          <w:szCs w:val="32"/>
          <w:lang w:val="en-US"/>
        </w:rPr>
      </w:pPr>
    </w:p>
    <w:p w14:paraId="4B82ACB4" w14:textId="77777777" w:rsidR="002B25EE" w:rsidRPr="009C7810" w:rsidRDefault="002B25EE" w:rsidP="002B25EE">
      <w:pPr>
        <w:jc w:val="both"/>
        <w:rPr>
          <w:rFonts w:ascii="Arial" w:hAnsi="Arial" w:cs="Arial"/>
          <w:szCs w:val="32"/>
          <w:lang w:val="en-US"/>
        </w:rPr>
      </w:pPr>
      <w:r w:rsidRPr="0AD58064">
        <w:rPr>
          <w:rFonts w:ascii="Arial" w:hAnsi="Arial" w:cs="Arial"/>
          <w:szCs w:val="24"/>
          <w:lang w:val="en-US"/>
        </w:rPr>
        <w:t>The Ballot Selection was recorded on video to show a robust process ha</w:t>
      </w:r>
      <w:r>
        <w:rPr>
          <w:rFonts w:ascii="Arial" w:hAnsi="Arial" w:cs="Arial"/>
          <w:szCs w:val="24"/>
          <w:lang w:val="en-US"/>
        </w:rPr>
        <w:t>s</w:t>
      </w:r>
      <w:r w:rsidRPr="0AD58064">
        <w:rPr>
          <w:rFonts w:ascii="Arial" w:hAnsi="Arial" w:cs="Arial"/>
          <w:szCs w:val="24"/>
          <w:lang w:val="en-US"/>
        </w:rPr>
        <w:t xml:space="preserve"> taken place. </w:t>
      </w:r>
    </w:p>
    <w:p w14:paraId="6F283FB8" w14:textId="77777777" w:rsidR="002B25EE" w:rsidRDefault="002B25EE" w:rsidP="002B25EE">
      <w:pPr>
        <w:pStyle w:val="ListParagraph"/>
        <w:spacing w:after="0" w:line="240" w:lineRule="auto"/>
        <w:ind w:left="0"/>
        <w:jc w:val="both"/>
        <w:rPr>
          <w:rFonts w:ascii="Arial" w:hAnsi="Arial" w:cs="Arial"/>
          <w:sz w:val="24"/>
          <w:szCs w:val="32"/>
          <w:lang w:val="en-US"/>
        </w:rPr>
      </w:pPr>
    </w:p>
    <w:p w14:paraId="762156DF" w14:textId="77777777" w:rsidR="002B25EE" w:rsidRDefault="002B25EE" w:rsidP="002B25EE">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All selected candidates have now been advised of their selection and have indicated that they are prepared to accept a place on the CWG.  Council endorsement is required to endorse selection.</w:t>
      </w:r>
    </w:p>
    <w:p w14:paraId="780EB1E7" w14:textId="77777777" w:rsidR="002B25EE" w:rsidRDefault="002B25EE" w:rsidP="002B25EE">
      <w:pPr>
        <w:pStyle w:val="ListParagraph"/>
        <w:spacing w:after="0" w:line="240" w:lineRule="auto"/>
        <w:ind w:left="0"/>
        <w:jc w:val="both"/>
        <w:rPr>
          <w:rFonts w:ascii="Arial" w:hAnsi="Arial" w:cs="Arial"/>
          <w:sz w:val="24"/>
          <w:szCs w:val="32"/>
          <w:lang w:val="en-US"/>
        </w:rPr>
      </w:pPr>
    </w:p>
    <w:p w14:paraId="66CBE5B9" w14:textId="77777777" w:rsidR="002B25EE" w:rsidRPr="00AD73CC" w:rsidRDefault="002B25EE" w:rsidP="002B25EE">
      <w:pPr>
        <w:pStyle w:val="ListParagraph"/>
        <w:spacing w:after="0" w:line="240" w:lineRule="auto"/>
        <w:ind w:left="0"/>
        <w:jc w:val="both"/>
        <w:rPr>
          <w:rFonts w:ascii="Arial" w:hAnsi="Arial" w:cs="Arial"/>
          <w:sz w:val="24"/>
          <w:szCs w:val="32"/>
          <w:lang w:val="en-US"/>
        </w:rPr>
      </w:pPr>
    </w:p>
    <w:p w14:paraId="3738DF52" w14:textId="77777777" w:rsidR="002B25EE" w:rsidRPr="004E7363" w:rsidRDefault="002B25EE" w:rsidP="002B25EE">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BDC22F6" w14:textId="77777777" w:rsidR="002B25EE" w:rsidRDefault="002B25EE" w:rsidP="002B25EE">
      <w:pPr>
        <w:jc w:val="both"/>
        <w:rPr>
          <w:rFonts w:ascii="Arial" w:hAnsi="Arial" w:cs="Arial"/>
          <w:szCs w:val="32"/>
          <w:lang w:val="en-US"/>
        </w:rPr>
      </w:pPr>
    </w:p>
    <w:p w14:paraId="6735E67F" w14:textId="77777777" w:rsidR="002B25EE" w:rsidRPr="00C55005" w:rsidRDefault="002B25EE" w:rsidP="002B25EE">
      <w:pPr>
        <w:jc w:val="both"/>
        <w:rPr>
          <w:rFonts w:ascii="Arial" w:hAnsi="Arial" w:cs="Arial"/>
          <w:b/>
          <w:bCs/>
          <w:szCs w:val="32"/>
          <w:lang w:val="en-US"/>
        </w:rPr>
      </w:pPr>
      <w:r w:rsidRPr="00C55005">
        <w:rPr>
          <w:rFonts w:ascii="Arial" w:hAnsi="Arial" w:cs="Arial"/>
          <w:b/>
          <w:bCs/>
          <w:szCs w:val="32"/>
          <w:lang w:val="en-US"/>
        </w:rPr>
        <w:t xml:space="preserve">How well does it fit with our strategic direction? </w:t>
      </w:r>
    </w:p>
    <w:p w14:paraId="19D879A5" w14:textId="77777777" w:rsidR="002B25EE" w:rsidRDefault="002B25EE" w:rsidP="002B25EE">
      <w:pPr>
        <w:jc w:val="both"/>
        <w:rPr>
          <w:rFonts w:ascii="Arial" w:hAnsi="Arial" w:cs="Arial"/>
          <w:b/>
          <w:bCs/>
          <w:szCs w:val="32"/>
          <w:highlight w:val="yellow"/>
          <w:lang w:val="en-US"/>
        </w:rPr>
      </w:pPr>
    </w:p>
    <w:p w14:paraId="20BF6AD0" w14:textId="77777777" w:rsidR="002B25EE" w:rsidRPr="0008128A" w:rsidRDefault="002B25EE" w:rsidP="002B25EE">
      <w:pPr>
        <w:jc w:val="both"/>
        <w:rPr>
          <w:rFonts w:ascii="Arial" w:hAnsi="Arial" w:cs="Arial"/>
          <w:szCs w:val="32"/>
          <w:lang w:val="en-US"/>
        </w:rPr>
      </w:pPr>
      <w:r>
        <w:rPr>
          <w:rFonts w:ascii="Arial" w:hAnsi="Arial" w:cs="Arial"/>
          <w:szCs w:val="32"/>
          <w:lang w:val="en-US"/>
        </w:rPr>
        <w:t>Council developed a focused vision in 2011 that appropriately responds to the Community’s vision aspirations.  This vision guides the Strategic Community Plan.</w:t>
      </w:r>
    </w:p>
    <w:p w14:paraId="6A71660E" w14:textId="77777777" w:rsidR="002B25EE" w:rsidRPr="00163EEF" w:rsidRDefault="002B25EE" w:rsidP="002B25EE">
      <w:pPr>
        <w:jc w:val="both"/>
        <w:rPr>
          <w:rFonts w:ascii="Arial" w:hAnsi="Arial" w:cs="Arial"/>
          <w:b/>
          <w:bCs/>
          <w:szCs w:val="32"/>
          <w:highlight w:val="yellow"/>
          <w:lang w:val="en-US"/>
        </w:rPr>
      </w:pPr>
    </w:p>
    <w:p w14:paraId="1B6525A4" w14:textId="77777777" w:rsidR="002B25EE" w:rsidRDefault="002B25EE" w:rsidP="002B25EE">
      <w:pPr>
        <w:jc w:val="both"/>
        <w:rPr>
          <w:rFonts w:ascii="Arial" w:hAnsi="Arial" w:cs="Arial"/>
          <w:szCs w:val="32"/>
          <w:lang w:val="en-US"/>
        </w:rPr>
      </w:pPr>
      <w:r w:rsidRPr="00DF53EA">
        <w:rPr>
          <w:rFonts w:ascii="Arial" w:hAnsi="Arial" w:cs="Arial"/>
          <w:szCs w:val="32"/>
          <w:lang w:val="en-US"/>
        </w:rPr>
        <w:t>Having</w:t>
      </w:r>
      <w:r>
        <w:rPr>
          <w:rFonts w:ascii="Arial" w:hAnsi="Arial" w:cs="Arial"/>
          <w:szCs w:val="32"/>
          <w:lang w:val="en-US"/>
        </w:rPr>
        <w:t xml:space="preserve"> a CWG will ensure the community has the opportunity to be a part of the future planning of the city.</w:t>
      </w:r>
    </w:p>
    <w:p w14:paraId="1261D667" w14:textId="77777777" w:rsidR="002B25EE" w:rsidRPr="00DF53EA" w:rsidRDefault="002B25EE" w:rsidP="002B25EE">
      <w:pPr>
        <w:jc w:val="both"/>
        <w:rPr>
          <w:rFonts w:ascii="Arial" w:hAnsi="Arial" w:cs="Arial"/>
          <w:szCs w:val="32"/>
          <w:lang w:val="en-US"/>
        </w:rPr>
      </w:pPr>
    </w:p>
    <w:p w14:paraId="4E6AEE61" w14:textId="77777777" w:rsidR="002B25EE" w:rsidRPr="00077528" w:rsidRDefault="002B25EE" w:rsidP="002B25EE">
      <w:pPr>
        <w:jc w:val="both"/>
        <w:rPr>
          <w:rFonts w:ascii="Arial" w:hAnsi="Arial" w:cs="Arial"/>
          <w:b/>
          <w:bCs/>
          <w:szCs w:val="32"/>
          <w:lang w:val="en-US"/>
        </w:rPr>
      </w:pPr>
      <w:r w:rsidRPr="00077528">
        <w:rPr>
          <w:rFonts w:ascii="Arial" w:hAnsi="Arial" w:cs="Arial"/>
          <w:b/>
          <w:bCs/>
          <w:szCs w:val="32"/>
          <w:lang w:val="en-US"/>
        </w:rPr>
        <w:t xml:space="preserve">Who benefits? </w:t>
      </w:r>
    </w:p>
    <w:p w14:paraId="1D25A5FF" w14:textId="77777777" w:rsidR="002B25EE" w:rsidRDefault="002B25EE" w:rsidP="002B25EE">
      <w:pPr>
        <w:jc w:val="both"/>
        <w:rPr>
          <w:rFonts w:ascii="Arial" w:hAnsi="Arial" w:cs="Arial"/>
          <w:szCs w:val="32"/>
          <w:lang w:val="en-US"/>
        </w:rPr>
      </w:pPr>
      <w:r>
        <w:rPr>
          <w:rFonts w:ascii="Arial" w:hAnsi="Arial" w:cs="Arial"/>
          <w:szCs w:val="32"/>
          <w:lang w:val="en-US"/>
        </w:rPr>
        <w:t>The community may benefit as a reference point for Council.</w:t>
      </w:r>
    </w:p>
    <w:p w14:paraId="485DECA5" w14:textId="77777777" w:rsidR="002B25EE" w:rsidRDefault="002B25EE" w:rsidP="002B25EE">
      <w:pPr>
        <w:jc w:val="both"/>
        <w:rPr>
          <w:rFonts w:ascii="Arial" w:hAnsi="Arial" w:cs="Arial"/>
          <w:szCs w:val="32"/>
          <w:lang w:val="en-US"/>
        </w:rPr>
      </w:pPr>
    </w:p>
    <w:p w14:paraId="564C5AF2" w14:textId="77777777" w:rsidR="002B25EE" w:rsidRPr="00F53FD3" w:rsidRDefault="002B25EE" w:rsidP="002B25EE">
      <w:pPr>
        <w:jc w:val="both"/>
        <w:rPr>
          <w:rFonts w:ascii="Arial" w:hAnsi="Arial" w:cs="Arial"/>
          <w:b/>
          <w:bCs/>
          <w:szCs w:val="32"/>
          <w:lang w:val="en-US"/>
        </w:rPr>
      </w:pPr>
      <w:r w:rsidRPr="00F53FD3">
        <w:rPr>
          <w:rFonts w:ascii="Arial" w:hAnsi="Arial" w:cs="Arial"/>
          <w:b/>
          <w:bCs/>
          <w:szCs w:val="32"/>
          <w:lang w:val="en-US"/>
        </w:rPr>
        <w:t>Does it involve a tolerable risk?</w:t>
      </w:r>
    </w:p>
    <w:p w14:paraId="0BD97A9E" w14:textId="77777777" w:rsidR="002B25EE" w:rsidRDefault="002B25EE" w:rsidP="002B25EE">
      <w:pPr>
        <w:jc w:val="both"/>
        <w:rPr>
          <w:rFonts w:ascii="Arial" w:hAnsi="Arial" w:cs="Arial"/>
          <w:szCs w:val="32"/>
          <w:lang w:val="en-US"/>
        </w:rPr>
      </w:pPr>
      <w:r>
        <w:rPr>
          <w:rFonts w:ascii="Arial" w:hAnsi="Arial" w:cs="Arial"/>
          <w:szCs w:val="32"/>
          <w:lang w:val="en-US"/>
        </w:rPr>
        <w:t>Yes. The feedback from the CWG is advice and Council remains the ultimate decision maker.</w:t>
      </w:r>
    </w:p>
    <w:p w14:paraId="3141B8B8" w14:textId="77777777" w:rsidR="002B25EE" w:rsidRDefault="002B25EE" w:rsidP="002B25EE">
      <w:pPr>
        <w:jc w:val="both"/>
        <w:rPr>
          <w:rFonts w:ascii="Arial" w:hAnsi="Arial" w:cs="Arial"/>
          <w:b/>
          <w:bCs/>
          <w:szCs w:val="32"/>
          <w:lang w:val="en-US"/>
        </w:rPr>
      </w:pPr>
    </w:p>
    <w:p w14:paraId="415842F6" w14:textId="77777777" w:rsidR="002B25EE" w:rsidRPr="00F53FD3" w:rsidRDefault="002B25EE" w:rsidP="002B25EE">
      <w:pPr>
        <w:jc w:val="both"/>
        <w:rPr>
          <w:rFonts w:ascii="Arial" w:hAnsi="Arial" w:cs="Arial"/>
          <w:b/>
          <w:bCs/>
          <w:szCs w:val="32"/>
          <w:lang w:val="en-US"/>
        </w:rPr>
      </w:pPr>
      <w:r w:rsidRPr="00F53FD3">
        <w:rPr>
          <w:rFonts w:ascii="Arial" w:hAnsi="Arial" w:cs="Arial"/>
          <w:b/>
          <w:bCs/>
          <w:szCs w:val="32"/>
          <w:lang w:val="en-US"/>
        </w:rPr>
        <w:t>Do we have the information we need?</w:t>
      </w:r>
    </w:p>
    <w:p w14:paraId="101529CB" w14:textId="77777777" w:rsidR="002B25EE" w:rsidRPr="009C7810" w:rsidRDefault="002B25EE" w:rsidP="002B25EE">
      <w:pPr>
        <w:jc w:val="both"/>
        <w:rPr>
          <w:rFonts w:ascii="Arial" w:hAnsi="Arial" w:cs="Arial"/>
          <w:szCs w:val="32"/>
          <w:lang w:val="en-US"/>
        </w:rPr>
      </w:pPr>
      <w:r>
        <w:rPr>
          <w:rFonts w:ascii="Arial" w:hAnsi="Arial" w:cs="Arial"/>
          <w:szCs w:val="32"/>
          <w:lang w:val="en-US"/>
        </w:rPr>
        <w:t>Yes.  Terms of Reference are in place.</w:t>
      </w:r>
    </w:p>
    <w:p w14:paraId="16F11682" w14:textId="77777777" w:rsidR="002B25EE" w:rsidRDefault="002B25EE" w:rsidP="002B25EE">
      <w:pPr>
        <w:jc w:val="both"/>
        <w:rPr>
          <w:rFonts w:ascii="Arial" w:hAnsi="Arial" w:cs="Arial"/>
          <w:b/>
          <w:sz w:val="28"/>
          <w:szCs w:val="32"/>
          <w:lang w:val="en-US"/>
        </w:rPr>
      </w:pPr>
    </w:p>
    <w:p w14:paraId="39F930D3" w14:textId="77777777" w:rsidR="002B25EE" w:rsidRPr="00AD73CC" w:rsidRDefault="002B25EE" w:rsidP="002B25E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27D2DFF4" w14:textId="77777777" w:rsidR="002B25EE" w:rsidRDefault="002B25EE" w:rsidP="002B25EE">
      <w:pPr>
        <w:jc w:val="both"/>
        <w:rPr>
          <w:rFonts w:ascii="Arial" w:hAnsi="Arial" w:cs="Arial"/>
          <w:b/>
          <w:szCs w:val="32"/>
          <w:lang w:val="en-US"/>
        </w:rPr>
      </w:pPr>
    </w:p>
    <w:p w14:paraId="5FE64A30" w14:textId="77777777" w:rsidR="002B25EE" w:rsidRPr="00143BEC" w:rsidRDefault="002B25EE" w:rsidP="002B25EE">
      <w:pPr>
        <w:jc w:val="both"/>
        <w:rPr>
          <w:rFonts w:ascii="Arial" w:hAnsi="Arial" w:cs="Arial"/>
          <w:szCs w:val="24"/>
        </w:rPr>
      </w:pPr>
      <w:r>
        <w:rPr>
          <w:rFonts w:ascii="Arial" w:hAnsi="Arial" w:cs="Arial"/>
          <w:bCs/>
          <w:szCs w:val="32"/>
          <w:lang w:val="en-US"/>
        </w:rPr>
        <w:t xml:space="preserve">The 2020/21 budget </w:t>
      </w:r>
      <w:r>
        <w:rPr>
          <w:rFonts w:ascii="Arial" w:hAnsi="Arial" w:cs="Arial"/>
          <w:bCs/>
          <w:szCs w:val="24"/>
          <w:lang w:val="en-US"/>
        </w:rPr>
        <w:t>included provision for</w:t>
      </w:r>
      <w:r w:rsidRPr="00143BEC">
        <w:rPr>
          <w:rFonts w:ascii="Arial" w:hAnsi="Arial" w:cs="Arial"/>
          <w:szCs w:val="24"/>
          <w:lang w:val="en-US"/>
        </w:rPr>
        <w:t xml:space="preserve"> a 0.4 FTE administration role to assist the Executive Assistant to the CEO</w:t>
      </w:r>
      <w:r w:rsidRPr="00143BEC">
        <w:rPr>
          <w:rFonts w:ascii="Arial" w:hAnsi="Arial" w:cs="Arial"/>
          <w:bCs/>
          <w:szCs w:val="24"/>
          <w:lang w:val="en-US"/>
        </w:rPr>
        <w:t xml:space="preserve"> and</w:t>
      </w:r>
      <w:r w:rsidRPr="00143BEC">
        <w:rPr>
          <w:rFonts w:ascii="Arial" w:hAnsi="Arial" w:cs="Arial"/>
          <w:szCs w:val="24"/>
          <w:lang w:val="en-US"/>
        </w:rPr>
        <w:t xml:space="preserve"> the CWG.</w:t>
      </w:r>
      <w:r w:rsidRPr="00143BEC">
        <w:rPr>
          <w:rFonts w:ascii="Arial" w:hAnsi="Arial" w:cs="Arial"/>
          <w:bCs/>
          <w:szCs w:val="24"/>
          <w:lang w:val="en-US"/>
        </w:rPr>
        <w:t xml:space="preserve"> </w:t>
      </w:r>
      <w:r w:rsidRPr="00143BEC">
        <w:rPr>
          <w:rFonts w:ascii="Arial" w:hAnsi="Arial" w:cs="Arial"/>
          <w:szCs w:val="24"/>
        </w:rPr>
        <w:t>Staff input to the CWG will be required to prepared and present information for response purposes. No other budget implications are expected as part of this CWG operating during 2020/21.</w:t>
      </w:r>
    </w:p>
    <w:p w14:paraId="20B8F645" w14:textId="77777777" w:rsidR="002B25EE" w:rsidRPr="00290EA2" w:rsidRDefault="002B25EE" w:rsidP="002B25EE">
      <w:pPr>
        <w:pStyle w:val="NormalWeb"/>
        <w:spacing w:before="0" w:beforeAutospacing="0" w:after="0" w:afterAutospacing="0"/>
        <w:jc w:val="both"/>
        <w:rPr>
          <w:rFonts w:ascii="Arial" w:hAnsi="Arial" w:cs="Arial"/>
          <w:highlight w:val="yellow"/>
        </w:rPr>
      </w:pPr>
    </w:p>
    <w:p w14:paraId="72CC7EF1" w14:textId="77777777" w:rsidR="002B25EE" w:rsidRPr="005A73C5" w:rsidRDefault="002B25EE" w:rsidP="002B25EE">
      <w:pPr>
        <w:jc w:val="both"/>
        <w:rPr>
          <w:rFonts w:ascii="Arial" w:hAnsi="Arial" w:cs="Arial"/>
          <w:b/>
          <w:szCs w:val="32"/>
          <w:lang w:val="en-US"/>
        </w:rPr>
      </w:pPr>
      <w:r w:rsidRPr="005A73C5">
        <w:rPr>
          <w:rFonts w:ascii="Arial" w:hAnsi="Arial" w:cs="Arial"/>
          <w:b/>
          <w:szCs w:val="32"/>
          <w:lang w:val="en-US"/>
        </w:rPr>
        <w:t xml:space="preserve">Can we afford it? </w:t>
      </w:r>
    </w:p>
    <w:p w14:paraId="2A2EE780" w14:textId="0F318F2A" w:rsidR="002B25EE" w:rsidRPr="005A73C5" w:rsidRDefault="002B25EE" w:rsidP="002B25EE">
      <w:pPr>
        <w:jc w:val="both"/>
        <w:rPr>
          <w:rFonts w:ascii="Arial" w:hAnsi="Arial" w:cs="Arial"/>
          <w:bCs/>
          <w:szCs w:val="32"/>
          <w:lang w:val="en-US"/>
        </w:rPr>
      </w:pPr>
      <w:r w:rsidRPr="005A73C5">
        <w:rPr>
          <w:rFonts w:ascii="Arial" w:hAnsi="Arial" w:cs="Arial"/>
          <w:bCs/>
          <w:szCs w:val="32"/>
          <w:lang w:val="en-US"/>
        </w:rPr>
        <w:t>Yes</w:t>
      </w:r>
      <w:r>
        <w:rPr>
          <w:rFonts w:ascii="Arial" w:hAnsi="Arial" w:cs="Arial"/>
          <w:bCs/>
          <w:szCs w:val="32"/>
          <w:lang w:val="en-US"/>
        </w:rPr>
        <w:t>,</w:t>
      </w:r>
      <w:r w:rsidRPr="005A73C5">
        <w:rPr>
          <w:rFonts w:ascii="Arial" w:hAnsi="Arial" w:cs="Arial"/>
          <w:bCs/>
          <w:szCs w:val="32"/>
          <w:lang w:val="en-US"/>
        </w:rPr>
        <w:t xml:space="preserve"> costs </w:t>
      </w:r>
      <w:r>
        <w:rPr>
          <w:rFonts w:ascii="Arial" w:hAnsi="Arial" w:cs="Arial"/>
          <w:bCs/>
          <w:szCs w:val="32"/>
          <w:lang w:val="en-US"/>
        </w:rPr>
        <w:t xml:space="preserve">have been budgeted.  Currently the CWG will be established for 12 months.  </w:t>
      </w:r>
    </w:p>
    <w:p w14:paraId="6473EE64" w14:textId="77777777" w:rsidR="002B25EE" w:rsidRDefault="002B25EE" w:rsidP="002B25EE">
      <w:pPr>
        <w:jc w:val="both"/>
        <w:rPr>
          <w:rFonts w:ascii="Arial" w:hAnsi="Arial" w:cs="Arial"/>
          <w:bCs/>
          <w:szCs w:val="32"/>
          <w:highlight w:val="yellow"/>
          <w:lang w:val="en-US"/>
        </w:rPr>
      </w:pPr>
    </w:p>
    <w:p w14:paraId="4E8D6AD0" w14:textId="77777777" w:rsidR="002B25EE" w:rsidRPr="005A73C5" w:rsidRDefault="002B25EE" w:rsidP="002B25EE">
      <w:pPr>
        <w:jc w:val="both"/>
        <w:rPr>
          <w:rFonts w:ascii="Arial" w:hAnsi="Arial" w:cs="Arial"/>
          <w:b/>
          <w:szCs w:val="32"/>
          <w:lang w:val="en-US"/>
        </w:rPr>
      </w:pPr>
      <w:r w:rsidRPr="005A73C5">
        <w:rPr>
          <w:rFonts w:ascii="Arial" w:hAnsi="Arial" w:cs="Arial"/>
          <w:b/>
          <w:szCs w:val="32"/>
          <w:lang w:val="en-US"/>
        </w:rPr>
        <w:t>How does the option impact upon rates?</w:t>
      </w:r>
    </w:p>
    <w:p w14:paraId="18359CE6" w14:textId="59748A23" w:rsidR="00890F4D" w:rsidRDefault="002B25EE" w:rsidP="00A85736">
      <w:pPr>
        <w:jc w:val="both"/>
        <w:rPr>
          <w:rFonts w:ascii="Arial" w:hAnsi="Arial" w:cs="Arial"/>
          <w:szCs w:val="24"/>
        </w:rPr>
      </w:pPr>
      <w:r>
        <w:rPr>
          <w:rFonts w:ascii="Arial" w:hAnsi="Arial" w:cs="Arial"/>
          <w:bCs/>
          <w:szCs w:val="32"/>
          <w:lang w:val="en-US"/>
        </w:rPr>
        <w:t>This decision impacts on rates for part of the 0.4 administration officer appointment, approximately $15,000, or 0.06% of rates.</w:t>
      </w:r>
    </w:p>
    <w:p w14:paraId="4384D953" w14:textId="77777777" w:rsidR="00DA6F76" w:rsidRDefault="00DA6F76">
      <w:pPr>
        <w:rPr>
          <w:rFonts w:ascii="Arial" w:hAnsi="Arial" w:cs="Arial"/>
          <w:b/>
          <w:kern w:val="28"/>
          <w:szCs w:val="24"/>
        </w:rPr>
      </w:pPr>
      <w:r>
        <w:rPr>
          <w:rFonts w:ascii="Arial" w:hAnsi="Arial" w:cs="Arial"/>
          <w:szCs w:val="24"/>
        </w:rPr>
        <w:br w:type="page"/>
      </w:r>
    </w:p>
    <w:p w14:paraId="16FB7AA1" w14:textId="28E3BAE0" w:rsidR="00A97681" w:rsidRDefault="005E7166" w:rsidP="00A9768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2" w:name="_Toc51363893"/>
      <w:r>
        <w:rPr>
          <w:rFonts w:ascii="Arial" w:hAnsi="Arial" w:cs="Arial"/>
          <w:sz w:val="24"/>
          <w:szCs w:val="24"/>
          <w:u w:val="none"/>
        </w:rPr>
        <w:t>Management of Ficus Street Trees Opposite 2 Rene Road and 30 Gallop Road, Dalkeith</w:t>
      </w:r>
      <w:bookmarkEnd w:id="72"/>
    </w:p>
    <w:p w14:paraId="7BDF5282" w14:textId="77777777" w:rsidR="00890F4D" w:rsidRDefault="00890F4D" w:rsidP="00890F4D">
      <w:p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920810" w:rsidRPr="008A1B93" w14:paraId="073EE22E" w14:textId="77777777" w:rsidTr="00920810">
        <w:tc>
          <w:tcPr>
            <w:tcW w:w="2631" w:type="dxa"/>
          </w:tcPr>
          <w:p w14:paraId="548C9752" w14:textId="77777777" w:rsidR="00920810" w:rsidRPr="00DD5B71" w:rsidRDefault="00920810" w:rsidP="00D620B7">
            <w:pPr>
              <w:jc w:val="both"/>
              <w:rPr>
                <w:rFonts w:ascii="Arial" w:hAnsi="Arial" w:cs="Arial"/>
                <w:b/>
                <w:szCs w:val="24"/>
              </w:rPr>
            </w:pPr>
            <w:r w:rsidRPr="00DD5B71">
              <w:rPr>
                <w:rFonts w:ascii="Arial" w:hAnsi="Arial" w:cs="Arial"/>
                <w:b/>
                <w:szCs w:val="24"/>
              </w:rPr>
              <w:t>Council</w:t>
            </w:r>
          </w:p>
        </w:tc>
        <w:tc>
          <w:tcPr>
            <w:tcW w:w="5677" w:type="dxa"/>
          </w:tcPr>
          <w:p w14:paraId="30960B5E" w14:textId="77777777" w:rsidR="00920810" w:rsidRPr="008A1B93" w:rsidRDefault="00920810" w:rsidP="00D620B7">
            <w:pPr>
              <w:jc w:val="both"/>
              <w:rPr>
                <w:rFonts w:ascii="Arial" w:hAnsi="Arial" w:cs="Arial"/>
                <w:szCs w:val="24"/>
              </w:rPr>
            </w:pPr>
            <w:r>
              <w:rPr>
                <w:rFonts w:ascii="Arial" w:hAnsi="Arial" w:cs="Arial"/>
                <w:szCs w:val="24"/>
              </w:rPr>
              <w:t>22 September 2020</w:t>
            </w:r>
          </w:p>
        </w:tc>
      </w:tr>
      <w:tr w:rsidR="00920810" w:rsidRPr="008A1B93" w14:paraId="47AAFBDE" w14:textId="77777777" w:rsidTr="00920810">
        <w:tc>
          <w:tcPr>
            <w:tcW w:w="2631" w:type="dxa"/>
          </w:tcPr>
          <w:p w14:paraId="1277A7B3" w14:textId="77777777" w:rsidR="00920810" w:rsidRPr="00DD5B71" w:rsidRDefault="00920810" w:rsidP="00D620B7">
            <w:pPr>
              <w:jc w:val="both"/>
              <w:rPr>
                <w:rFonts w:ascii="Arial" w:hAnsi="Arial" w:cs="Arial"/>
                <w:b/>
                <w:szCs w:val="24"/>
              </w:rPr>
            </w:pPr>
            <w:r w:rsidRPr="00DD5B71">
              <w:rPr>
                <w:rFonts w:ascii="Arial" w:hAnsi="Arial" w:cs="Arial"/>
                <w:b/>
                <w:szCs w:val="24"/>
              </w:rPr>
              <w:t>Applicant</w:t>
            </w:r>
          </w:p>
        </w:tc>
        <w:tc>
          <w:tcPr>
            <w:tcW w:w="5677" w:type="dxa"/>
          </w:tcPr>
          <w:p w14:paraId="13693F38" w14:textId="77777777" w:rsidR="00920810" w:rsidRPr="005B5FB2" w:rsidRDefault="00920810" w:rsidP="00D620B7">
            <w:pPr>
              <w:jc w:val="both"/>
              <w:rPr>
                <w:rFonts w:ascii="Arial" w:hAnsi="Arial" w:cs="Arial"/>
                <w:szCs w:val="24"/>
              </w:rPr>
            </w:pPr>
            <w:r w:rsidRPr="005B5FB2">
              <w:rPr>
                <w:rFonts w:ascii="Arial" w:hAnsi="Arial" w:cs="Arial"/>
                <w:szCs w:val="24"/>
              </w:rPr>
              <w:t>City of Nedlands</w:t>
            </w:r>
          </w:p>
        </w:tc>
      </w:tr>
      <w:tr w:rsidR="00920810" w:rsidRPr="008A1B93" w14:paraId="3DE1594F" w14:textId="77777777" w:rsidTr="00920810">
        <w:tc>
          <w:tcPr>
            <w:tcW w:w="2631" w:type="dxa"/>
          </w:tcPr>
          <w:p w14:paraId="058D5A27" w14:textId="77777777" w:rsidR="00920810" w:rsidRPr="00DD5B71" w:rsidRDefault="00920810" w:rsidP="00D620B7">
            <w:pPr>
              <w:jc w:val="both"/>
              <w:rPr>
                <w:rFonts w:ascii="Arial" w:hAnsi="Arial" w:cs="Arial"/>
                <w:b/>
                <w:szCs w:val="24"/>
              </w:rPr>
            </w:pPr>
            <w:r>
              <w:rPr>
                <w:rFonts w:ascii="Arial" w:hAnsi="Arial" w:cs="Arial"/>
                <w:b/>
                <w:szCs w:val="24"/>
              </w:rPr>
              <w:t xml:space="preserve">Employee Disclosure under </w:t>
            </w:r>
            <w:r w:rsidRPr="00E70DC2">
              <w:rPr>
                <w:rFonts w:ascii="Arial" w:hAnsi="Arial" w:cs="Arial"/>
                <w:b/>
                <w:i/>
                <w:szCs w:val="24"/>
              </w:rPr>
              <w:t>section 5.70 Local Government Act 1995</w:t>
            </w:r>
          </w:p>
        </w:tc>
        <w:tc>
          <w:tcPr>
            <w:tcW w:w="5677" w:type="dxa"/>
          </w:tcPr>
          <w:p w14:paraId="1AC8503B" w14:textId="77777777" w:rsidR="00920810" w:rsidRPr="00E86F62" w:rsidRDefault="00920810" w:rsidP="00D620B7">
            <w:pPr>
              <w:jc w:val="both"/>
              <w:rPr>
                <w:rFonts w:ascii="Arial" w:hAnsi="Arial" w:cs="Arial"/>
                <w:szCs w:val="24"/>
              </w:rPr>
            </w:pPr>
            <w:r w:rsidRPr="005B5FB2">
              <w:rPr>
                <w:rFonts w:ascii="Arial" w:hAnsi="Arial" w:cs="Arial"/>
                <w:szCs w:val="24"/>
              </w:rPr>
              <w:t>Nil</w:t>
            </w:r>
          </w:p>
          <w:p w14:paraId="11BA948B" w14:textId="77777777" w:rsidR="00920810" w:rsidRPr="00E86F62" w:rsidRDefault="00920810" w:rsidP="00D620B7">
            <w:pPr>
              <w:pStyle w:val="Subsection"/>
              <w:tabs>
                <w:tab w:val="clear" w:pos="595"/>
                <w:tab w:val="clear" w:pos="879"/>
              </w:tabs>
              <w:spacing w:before="120"/>
              <w:ind w:left="0" w:firstLine="0"/>
              <w:rPr>
                <w:rFonts w:ascii="Arial" w:hAnsi="Arial" w:cs="Arial"/>
                <w:szCs w:val="24"/>
              </w:rPr>
            </w:pPr>
          </w:p>
        </w:tc>
      </w:tr>
      <w:tr w:rsidR="00920810" w:rsidRPr="008A1B93" w14:paraId="19E532D7" w14:textId="77777777" w:rsidTr="00920810">
        <w:tc>
          <w:tcPr>
            <w:tcW w:w="2631" w:type="dxa"/>
          </w:tcPr>
          <w:p w14:paraId="3A4A43D1" w14:textId="77777777" w:rsidR="00920810" w:rsidRPr="00DD5B71" w:rsidRDefault="00920810" w:rsidP="00D620B7">
            <w:pPr>
              <w:jc w:val="both"/>
              <w:rPr>
                <w:rFonts w:ascii="Arial" w:hAnsi="Arial" w:cs="Arial"/>
                <w:b/>
                <w:szCs w:val="24"/>
              </w:rPr>
            </w:pPr>
            <w:r>
              <w:rPr>
                <w:rFonts w:ascii="Arial" w:hAnsi="Arial" w:cs="Arial"/>
                <w:b/>
                <w:szCs w:val="24"/>
              </w:rPr>
              <w:t>CEO</w:t>
            </w:r>
          </w:p>
        </w:tc>
        <w:tc>
          <w:tcPr>
            <w:tcW w:w="5677" w:type="dxa"/>
          </w:tcPr>
          <w:p w14:paraId="4E186B9D" w14:textId="77777777" w:rsidR="00920810" w:rsidRPr="005B5FB2" w:rsidRDefault="00920810" w:rsidP="00D620B7">
            <w:pPr>
              <w:jc w:val="both"/>
              <w:rPr>
                <w:rFonts w:ascii="Arial" w:hAnsi="Arial" w:cs="Arial"/>
                <w:szCs w:val="24"/>
              </w:rPr>
            </w:pPr>
            <w:r w:rsidRPr="005B5FB2">
              <w:rPr>
                <w:rFonts w:ascii="Arial" w:hAnsi="Arial" w:cs="Arial"/>
                <w:szCs w:val="24"/>
              </w:rPr>
              <w:t>Mark Goodlet</w:t>
            </w:r>
          </w:p>
        </w:tc>
      </w:tr>
      <w:tr w:rsidR="00920810" w:rsidRPr="008A1B93" w14:paraId="594FF7B1" w14:textId="77777777" w:rsidTr="00920810">
        <w:tc>
          <w:tcPr>
            <w:tcW w:w="2631" w:type="dxa"/>
          </w:tcPr>
          <w:p w14:paraId="08DC1C8E" w14:textId="77777777" w:rsidR="00920810" w:rsidRPr="005B5FB2" w:rsidRDefault="00920810" w:rsidP="00D620B7">
            <w:pPr>
              <w:jc w:val="both"/>
              <w:rPr>
                <w:rFonts w:ascii="Arial" w:hAnsi="Arial" w:cs="Arial"/>
                <w:b/>
                <w:szCs w:val="24"/>
              </w:rPr>
            </w:pPr>
            <w:r w:rsidRPr="005B5FB2">
              <w:rPr>
                <w:rFonts w:ascii="Arial" w:hAnsi="Arial" w:cs="Arial"/>
                <w:b/>
                <w:szCs w:val="24"/>
              </w:rPr>
              <w:t>Attachments</w:t>
            </w:r>
          </w:p>
        </w:tc>
        <w:tc>
          <w:tcPr>
            <w:tcW w:w="5677" w:type="dxa"/>
            <w:shd w:val="clear" w:color="auto" w:fill="auto"/>
          </w:tcPr>
          <w:p w14:paraId="7F401AC5" w14:textId="77777777" w:rsidR="00920810" w:rsidRPr="005B5FB2" w:rsidRDefault="00920810" w:rsidP="00920810">
            <w:pPr>
              <w:numPr>
                <w:ilvl w:val="0"/>
                <w:numId w:val="61"/>
              </w:numPr>
              <w:ind w:left="383"/>
              <w:jc w:val="both"/>
              <w:rPr>
                <w:rFonts w:ascii="Arial" w:hAnsi="Arial" w:cs="Arial"/>
                <w:szCs w:val="32"/>
                <w:lang w:val="en-US"/>
              </w:rPr>
            </w:pPr>
            <w:r>
              <w:rPr>
                <w:rFonts w:ascii="Arial" w:hAnsi="Arial" w:cs="Arial"/>
                <w:szCs w:val="32"/>
                <w:lang w:val="en-US"/>
              </w:rPr>
              <w:t>Arboricultural Advice – Gallop Road, Dalkeith</w:t>
            </w:r>
          </w:p>
        </w:tc>
      </w:tr>
      <w:tr w:rsidR="00920810" w:rsidRPr="008A1B93" w14:paraId="5AEE7E2D" w14:textId="77777777" w:rsidTr="00920810">
        <w:tc>
          <w:tcPr>
            <w:tcW w:w="2631" w:type="dxa"/>
          </w:tcPr>
          <w:p w14:paraId="6BDE3284" w14:textId="77777777" w:rsidR="00920810" w:rsidRPr="005B5FB2" w:rsidRDefault="00920810" w:rsidP="00D620B7">
            <w:pPr>
              <w:jc w:val="both"/>
              <w:rPr>
                <w:rFonts w:ascii="Arial" w:hAnsi="Arial" w:cs="Arial"/>
                <w:b/>
                <w:szCs w:val="24"/>
              </w:rPr>
            </w:pPr>
            <w:r>
              <w:rPr>
                <w:rFonts w:ascii="Arial" w:hAnsi="Arial" w:cs="Arial"/>
                <w:b/>
                <w:szCs w:val="24"/>
              </w:rPr>
              <w:t>Confidential Attachments</w:t>
            </w:r>
          </w:p>
        </w:tc>
        <w:tc>
          <w:tcPr>
            <w:tcW w:w="5677" w:type="dxa"/>
            <w:shd w:val="clear" w:color="auto" w:fill="auto"/>
          </w:tcPr>
          <w:p w14:paraId="4644DD66" w14:textId="77777777" w:rsidR="00920810" w:rsidRDefault="00920810" w:rsidP="00D620B7">
            <w:pPr>
              <w:jc w:val="both"/>
              <w:rPr>
                <w:rFonts w:ascii="Arial" w:hAnsi="Arial" w:cs="Arial"/>
                <w:szCs w:val="32"/>
                <w:lang w:val="en-US"/>
              </w:rPr>
            </w:pPr>
            <w:r w:rsidRPr="008C22A0">
              <w:rPr>
                <w:rFonts w:ascii="Arial" w:hAnsi="Arial" w:cs="Arial"/>
                <w:szCs w:val="32"/>
                <w:lang w:val="en-US"/>
              </w:rPr>
              <w:t>Nil</w:t>
            </w:r>
            <w:r>
              <w:rPr>
                <w:rFonts w:ascii="Arial" w:hAnsi="Arial" w:cs="Arial"/>
                <w:szCs w:val="32"/>
                <w:lang w:val="en-US"/>
              </w:rPr>
              <w:t>.</w:t>
            </w:r>
          </w:p>
        </w:tc>
      </w:tr>
    </w:tbl>
    <w:p w14:paraId="0A6B6250" w14:textId="77777777" w:rsidR="00920810" w:rsidRDefault="00920810" w:rsidP="00920810">
      <w:pPr>
        <w:jc w:val="both"/>
        <w:rPr>
          <w:rFonts w:ascii="Arial" w:hAnsi="Arial" w:cs="Arial"/>
          <w:b/>
          <w:szCs w:val="32"/>
          <w:lang w:val="en-US"/>
        </w:rPr>
      </w:pPr>
    </w:p>
    <w:p w14:paraId="54A741FF" w14:textId="77777777" w:rsidR="00920810" w:rsidRPr="00AD73CC" w:rsidRDefault="00920810" w:rsidP="00920810">
      <w:pPr>
        <w:jc w:val="both"/>
        <w:rPr>
          <w:rFonts w:ascii="Arial" w:hAnsi="Arial" w:cs="Arial"/>
          <w:b/>
          <w:sz w:val="28"/>
          <w:szCs w:val="32"/>
          <w:lang w:val="en-US"/>
        </w:rPr>
      </w:pPr>
      <w:r w:rsidRPr="00AD73CC">
        <w:rPr>
          <w:rFonts w:ascii="Arial" w:hAnsi="Arial" w:cs="Arial"/>
          <w:b/>
          <w:sz w:val="28"/>
          <w:szCs w:val="32"/>
          <w:lang w:val="en-US"/>
        </w:rPr>
        <w:t>Executive Summary</w:t>
      </w:r>
    </w:p>
    <w:p w14:paraId="2F9BB08D" w14:textId="77777777" w:rsidR="00920810" w:rsidRPr="00AD73CC" w:rsidRDefault="00920810" w:rsidP="00920810">
      <w:pPr>
        <w:jc w:val="both"/>
        <w:rPr>
          <w:rFonts w:ascii="Arial" w:hAnsi="Arial" w:cs="Arial"/>
          <w:b/>
          <w:szCs w:val="32"/>
          <w:lang w:val="en-US"/>
        </w:rPr>
      </w:pPr>
    </w:p>
    <w:p w14:paraId="02D0CDB2" w14:textId="77777777" w:rsidR="00920810" w:rsidRPr="00AD73CC" w:rsidRDefault="00920810" w:rsidP="00920810">
      <w:pPr>
        <w:jc w:val="both"/>
        <w:rPr>
          <w:rFonts w:ascii="Arial" w:hAnsi="Arial" w:cs="Arial"/>
          <w:szCs w:val="32"/>
          <w:lang w:val="en-US"/>
        </w:rPr>
      </w:pPr>
      <w:r>
        <w:rPr>
          <w:rFonts w:ascii="Arial" w:hAnsi="Arial" w:cs="Arial"/>
          <w:szCs w:val="32"/>
          <w:lang w:val="en-US"/>
        </w:rPr>
        <w:t>This item is presented to Council to report the outcome of investigations into mitigating the impacts of three (3) mature Ficus trees located on the Gallop Road verge following Council’s resolution of 28 July 2020.</w:t>
      </w:r>
    </w:p>
    <w:p w14:paraId="1F6FC92F" w14:textId="77777777" w:rsidR="00920810" w:rsidRDefault="00920810" w:rsidP="00920810">
      <w:pPr>
        <w:jc w:val="both"/>
        <w:rPr>
          <w:rFonts w:ascii="Arial" w:hAnsi="Arial" w:cs="Arial"/>
          <w:b/>
          <w:szCs w:val="32"/>
          <w:lang w:val="en-US"/>
        </w:rPr>
      </w:pPr>
    </w:p>
    <w:p w14:paraId="1E85C74D" w14:textId="77777777" w:rsidR="00920810" w:rsidRDefault="00920810" w:rsidP="00920810">
      <w:pPr>
        <w:jc w:val="both"/>
        <w:rPr>
          <w:rFonts w:ascii="Arial" w:hAnsi="Arial" w:cs="Arial"/>
          <w:b/>
          <w:sz w:val="28"/>
          <w:szCs w:val="32"/>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p>
    <w:p w14:paraId="0D3B9A6F" w14:textId="77777777" w:rsidR="00920810" w:rsidRPr="00E40B09" w:rsidRDefault="00920810" w:rsidP="00920810">
      <w:pPr>
        <w:jc w:val="both"/>
        <w:rPr>
          <w:rFonts w:ascii="Arial" w:hAnsi="Arial" w:cs="Arial"/>
          <w:b/>
          <w:szCs w:val="28"/>
          <w:lang w:val="en-US"/>
        </w:rPr>
      </w:pPr>
    </w:p>
    <w:p w14:paraId="42A05669" w14:textId="77777777" w:rsidR="00920810" w:rsidRDefault="00920810" w:rsidP="00920810">
      <w:pPr>
        <w:jc w:val="both"/>
        <w:rPr>
          <w:rFonts w:ascii="Arial" w:hAnsi="Arial" w:cs="Arial"/>
          <w:b/>
          <w:szCs w:val="32"/>
          <w:lang w:val="en-US"/>
        </w:rPr>
      </w:pPr>
      <w:r w:rsidRPr="004B33F8">
        <w:rPr>
          <w:rFonts w:ascii="Arial" w:hAnsi="Arial" w:cs="Arial"/>
          <w:b/>
          <w:szCs w:val="32"/>
          <w:lang w:val="en-US"/>
        </w:rPr>
        <w:t>Council:</w:t>
      </w:r>
    </w:p>
    <w:p w14:paraId="1C1FDBEE" w14:textId="77777777" w:rsidR="00920810" w:rsidRPr="00AD73CC" w:rsidRDefault="00920810" w:rsidP="00920810">
      <w:pPr>
        <w:jc w:val="both"/>
        <w:rPr>
          <w:rFonts w:ascii="Arial" w:hAnsi="Arial" w:cs="Arial"/>
          <w:b/>
          <w:szCs w:val="32"/>
          <w:lang w:val="en-US"/>
        </w:rPr>
      </w:pPr>
    </w:p>
    <w:p w14:paraId="0D44EE83" w14:textId="77777777" w:rsidR="00920810" w:rsidRDefault="00920810" w:rsidP="00920810">
      <w:pPr>
        <w:ind w:left="720" w:hanging="720"/>
        <w:jc w:val="both"/>
        <w:rPr>
          <w:rFonts w:ascii="Arial" w:hAnsi="Arial" w:cs="Arial"/>
          <w:b/>
          <w:szCs w:val="24"/>
        </w:rPr>
      </w:pPr>
      <w:r w:rsidRPr="006611D3">
        <w:rPr>
          <w:rFonts w:ascii="Arial" w:hAnsi="Arial" w:cs="Arial"/>
          <w:b/>
          <w:szCs w:val="24"/>
        </w:rPr>
        <w:t>1.</w:t>
      </w:r>
      <w:r w:rsidRPr="006611D3">
        <w:rPr>
          <w:rFonts w:ascii="Arial" w:hAnsi="Arial" w:cs="Arial"/>
          <w:b/>
          <w:szCs w:val="24"/>
        </w:rPr>
        <w:tab/>
        <w:t xml:space="preserve">approves </w:t>
      </w:r>
      <w:r>
        <w:rPr>
          <w:rFonts w:ascii="Arial" w:hAnsi="Arial" w:cs="Arial"/>
          <w:b/>
          <w:szCs w:val="24"/>
        </w:rPr>
        <w:t xml:space="preserve">Option 1 in accordance with the attached </w:t>
      </w:r>
      <w:proofErr w:type="spellStart"/>
      <w:r>
        <w:rPr>
          <w:rFonts w:ascii="Arial" w:hAnsi="Arial" w:cs="Arial"/>
          <w:b/>
          <w:szCs w:val="24"/>
        </w:rPr>
        <w:t>arboricultural</w:t>
      </w:r>
      <w:proofErr w:type="spellEnd"/>
      <w:r>
        <w:rPr>
          <w:rFonts w:ascii="Arial" w:hAnsi="Arial" w:cs="Arial"/>
          <w:b/>
          <w:szCs w:val="24"/>
        </w:rPr>
        <w:t xml:space="preserve"> advice comprising removal of the western-most Ficus tree and canopy management to the two (2) remaining trees,</w:t>
      </w:r>
      <w:r w:rsidRPr="005F380D">
        <w:rPr>
          <w:rFonts w:ascii="Arial" w:hAnsi="Arial" w:cs="Arial"/>
          <w:b/>
          <w:szCs w:val="24"/>
        </w:rPr>
        <w:t xml:space="preserve"> </w:t>
      </w:r>
      <w:r>
        <w:rPr>
          <w:rFonts w:ascii="Arial" w:hAnsi="Arial" w:cs="Arial"/>
          <w:b/>
          <w:szCs w:val="24"/>
        </w:rPr>
        <w:t>including reduction pruning,</w:t>
      </w:r>
      <w:r w:rsidRPr="00FE7C0B">
        <w:rPr>
          <w:rFonts w:ascii="Arial" w:hAnsi="Arial" w:cs="Arial"/>
          <w:b/>
          <w:szCs w:val="24"/>
        </w:rPr>
        <w:t xml:space="preserve"> </w:t>
      </w:r>
      <w:r>
        <w:rPr>
          <w:rFonts w:ascii="Arial" w:hAnsi="Arial" w:cs="Arial"/>
          <w:b/>
          <w:szCs w:val="24"/>
        </w:rPr>
        <w:t>to mitigate the impacts on adjoining infrastructure and neighbouring properties to the south; and</w:t>
      </w:r>
    </w:p>
    <w:p w14:paraId="287EE225" w14:textId="77777777" w:rsidR="00920810" w:rsidRDefault="00920810" w:rsidP="00920810">
      <w:pPr>
        <w:ind w:left="720" w:hanging="720"/>
        <w:jc w:val="both"/>
        <w:rPr>
          <w:rFonts w:ascii="Arial" w:hAnsi="Arial" w:cs="Arial"/>
          <w:b/>
          <w:szCs w:val="24"/>
        </w:rPr>
      </w:pPr>
    </w:p>
    <w:p w14:paraId="26B67504" w14:textId="77777777" w:rsidR="00920810" w:rsidRDefault="00920810" w:rsidP="00920810">
      <w:pPr>
        <w:ind w:left="720" w:hanging="720"/>
        <w:jc w:val="both"/>
        <w:rPr>
          <w:rFonts w:ascii="Arial" w:hAnsi="Arial" w:cs="Arial"/>
          <w:b/>
          <w:szCs w:val="24"/>
        </w:rPr>
      </w:pPr>
      <w:r>
        <w:rPr>
          <w:rFonts w:ascii="Arial" w:hAnsi="Arial" w:cs="Arial"/>
          <w:b/>
          <w:szCs w:val="24"/>
        </w:rPr>
        <w:t>2.</w:t>
      </w:r>
      <w:r>
        <w:rPr>
          <w:rFonts w:ascii="Arial" w:hAnsi="Arial" w:cs="Arial"/>
          <w:b/>
          <w:szCs w:val="24"/>
        </w:rPr>
        <w:tab/>
        <w:t>provides approval subject to:</w:t>
      </w:r>
    </w:p>
    <w:p w14:paraId="40B3F08C" w14:textId="77777777" w:rsidR="00920810" w:rsidRDefault="00920810" w:rsidP="00920810">
      <w:pPr>
        <w:ind w:left="720" w:hanging="720"/>
        <w:jc w:val="both"/>
        <w:rPr>
          <w:rFonts w:ascii="Arial" w:hAnsi="Arial" w:cs="Arial"/>
          <w:b/>
          <w:szCs w:val="24"/>
        </w:rPr>
      </w:pPr>
    </w:p>
    <w:p w14:paraId="521FF962" w14:textId="77777777" w:rsidR="00920810" w:rsidRDefault="00920810" w:rsidP="00920810">
      <w:pPr>
        <w:ind w:left="720"/>
        <w:jc w:val="both"/>
        <w:rPr>
          <w:rFonts w:ascii="Arial" w:hAnsi="Arial" w:cs="Arial"/>
          <w:b/>
          <w:szCs w:val="24"/>
        </w:rPr>
      </w:pPr>
      <w:r>
        <w:rPr>
          <w:rFonts w:ascii="Arial" w:hAnsi="Arial" w:cs="Arial"/>
          <w:b/>
          <w:szCs w:val="24"/>
        </w:rPr>
        <w:t xml:space="preserve">a. </w:t>
      </w:r>
      <w:r>
        <w:rPr>
          <w:rFonts w:ascii="Arial" w:hAnsi="Arial" w:cs="Arial"/>
          <w:b/>
          <w:szCs w:val="24"/>
        </w:rPr>
        <w:tab/>
        <w:t xml:space="preserve">the City performing the recommended works; </w:t>
      </w:r>
    </w:p>
    <w:p w14:paraId="2FAF0C3B" w14:textId="77777777" w:rsidR="00920810" w:rsidRDefault="00920810" w:rsidP="00920810">
      <w:pPr>
        <w:ind w:left="720" w:hanging="720"/>
        <w:jc w:val="both"/>
        <w:rPr>
          <w:rFonts w:ascii="Arial" w:hAnsi="Arial" w:cs="Arial"/>
          <w:b/>
          <w:szCs w:val="24"/>
        </w:rPr>
      </w:pPr>
    </w:p>
    <w:p w14:paraId="6974EEED" w14:textId="77777777" w:rsidR="00920810" w:rsidRDefault="00920810" w:rsidP="00920810">
      <w:pPr>
        <w:ind w:left="1440" w:hanging="720"/>
        <w:jc w:val="both"/>
        <w:rPr>
          <w:rFonts w:ascii="Arial" w:hAnsi="Arial" w:cs="Arial"/>
          <w:b/>
          <w:szCs w:val="24"/>
        </w:rPr>
      </w:pPr>
      <w:r>
        <w:rPr>
          <w:rFonts w:ascii="Arial" w:hAnsi="Arial" w:cs="Arial"/>
          <w:b/>
          <w:szCs w:val="24"/>
        </w:rPr>
        <w:t>b.</w:t>
      </w:r>
      <w:r>
        <w:rPr>
          <w:rFonts w:ascii="Arial" w:hAnsi="Arial" w:cs="Arial"/>
          <w:b/>
          <w:szCs w:val="24"/>
        </w:rPr>
        <w:tab/>
        <w:t xml:space="preserve">the City covering all costs associated with removal and replacement of the western-most tree; </w:t>
      </w:r>
    </w:p>
    <w:p w14:paraId="45FEDC7A" w14:textId="77777777" w:rsidR="00920810" w:rsidRDefault="00920810" w:rsidP="00920810">
      <w:pPr>
        <w:ind w:left="1440" w:hanging="720"/>
        <w:jc w:val="both"/>
        <w:rPr>
          <w:rFonts w:ascii="Arial" w:hAnsi="Arial" w:cs="Arial"/>
          <w:b/>
          <w:szCs w:val="24"/>
        </w:rPr>
      </w:pPr>
    </w:p>
    <w:p w14:paraId="5D5D211D" w14:textId="77777777" w:rsidR="00920810" w:rsidRDefault="00920810" w:rsidP="00920810">
      <w:pPr>
        <w:ind w:left="1440" w:hanging="720"/>
        <w:jc w:val="both"/>
        <w:rPr>
          <w:rFonts w:ascii="Arial" w:hAnsi="Arial" w:cs="Arial"/>
          <w:b/>
          <w:szCs w:val="24"/>
        </w:rPr>
      </w:pPr>
      <w:r>
        <w:rPr>
          <w:rFonts w:ascii="Arial" w:hAnsi="Arial" w:cs="Arial"/>
          <w:b/>
          <w:szCs w:val="24"/>
        </w:rPr>
        <w:t>c.</w:t>
      </w:r>
      <w:r>
        <w:rPr>
          <w:rFonts w:ascii="Arial" w:hAnsi="Arial" w:cs="Arial"/>
          <w:b/>
          <w:szCs w:val="24"/>
        </w:rPr>
        <w:tab/>
        <w:t>a replacement tree of a suitable species being planted in consultation with the Nedlands Golf Club and neighbouring residents; and</w:t>
      </w:r>
    </w:p>
    <w:p w14:paraId="58CC4BD9" w14:textId="77777777" w:rsidR="00920810" w:rsidRDefault="00920810" w:rsidP="00920810">
      <w:pPr>
        <w:ind w:left="1440" w:hanging="720"/>
        <w:jc w:val="both"/>
        <w:rPr>
          <w:rFonts w:ascii="Arial" w:hAnsi="Arial" w:cs="Arial"/>
          <w:b/>
          <w:szCs w:val="24"/>
        </w:rPr>
      </w:pPr>
    </w:p>
    <w:p w14:paraId="30869667" w14:textId="77777777" w:rsidR="00920810" w:rsidRDefault="00920810" w:rsidP="00920810">
      <w:pPr>
        <w:ind w:left="1440" w:hanging="720"/>
        <w:jc w:val="both"/>
        <w:rPr>
          <w:rFonts w:ascii="Arial" w:hAnsi="Arial" w:cs="Arial"/>
          <w:b/>
          <w:szCs w:val="24"/>
        </w:rPr>
      </w:pPr>
      <w:r>
        <w:rPr>
          <w:rFonts w:ascii="Arial" w:hAnsi="Arial" w:cs="Arial"/>
          <w:b/>
          <w:szCs w:val="24"/>
        </w:rPr>
        <w:t>d.</w:t>
      </w:r>
      <w:r>
        <w:rPr>
          <w:rFonts w:ascii="Arial" w:hAnsi="Arial" w:cs="Arial"/>
          <w:b/>
          <w:szCs w:val="24"/>
        </w:rPr>
        <w:tab/>
        <w:t>the residents at 2 Rene Road and 30 Gallop Road, Dalkeith agreeing,</w:t>
      </w:r>
      <w:r w:rsidRPr="005F380D">
        <w:rPr>
          <w:rFonts w:ascii="Arial" w:hAnsi="Arial" w:cs="Arial"/>
          <w:b/>
          <w:szCs w:val="24"/>
        </w:rPr>
        <w:t xml:space="preserve"> </w:t>
      </w:r>
      <w:r>
        <w:rPr>
          <w:rFonts w:ascii="Arial" w:hAnsi="Arial" w:cs="Arial"/>
          <w:b/>
          <w:szCs w:val="24"/>
        </w:rPr>
        <w:t>in accordance with Council policy, to accept all costs</w:t>
      </w:r>
      <w:r w:rsidRPr="00FF03AF">
        <w:rPr>
          <w:rFonts w:ascii="Arial" w:hAnsi="Arial" w:cs="Arial"/>
          <w:b/>
          <w:szCs w:val="24"/>
        </w:rPr>
        <w:t xml:space="preserve"> </w:t>
      </w:r>
      <w:r>
        <w:rPr>
          <w:rFonts w:ascii="Arial" w:hAnsi="Arial" w:cs="Arial"/>
          <w:b/>
          <w:szCs w:val="24"/>
        </w:rPr>
        <w:t>associated with reducing the canopies of the two (2) retained trees</w:t>
      </w:r>
      <w:r w:rsidRPr="00FE2588">
        <w:rPr>
          <w:rFonts w:ascii="Arial" w:hAnsi="Arial" w:cs="Arial"/>
          <w:b/>
          <w:szCs w:val="24"/>
        </w:rPr>
        <w:t xml:space="preserve"> </w:t>
      </w:r>
      <w:r>
        <w:rPr>
          <w:rFonts w:ascii="Arial" w:hAnsi="Arial" w:cs="Arial"/>
          <w:b/>
          <w:szCs w:val="24"/>
        </w:rPr>
        <w:t xml:space="preserve">as specified in Option 1 of the attached </w:t>
      </w:r>
      <w:proofErr w:type="spellStart"/>
      <w:r>
        <w:rPr>
          <w:rFonts w:ascii="Arial" w:hAnsi="Arial" w:cs="Arial"/>
          <w:b/>
          <w:szCs w:val="24"/>
        </w:rPr>
        <w:t>arboricultural</w:t>
      </w:r>
      <w:proofErr w:type="spellEnd"/>
      <w:r>
        <w:rPr>
          <w:rFonts w:ascii="Arial" w:hAnsi="Arial" w:cs="Arial"/>
          <w:b/>
          <w:szCs w:val="24"/>
        </w:rPr>
        <w:t xml:space="preserve"> advice. </w:t>
      </w:r>
    </w:p>
    <w:p w14:paraId="3644CDB4" w14:textId="77777777" w:rsidR="00920810" w:rsidRDefault="00920810" w:rsidP="00920810">
      <w:pPr>
        <w:jc w:val="both"/>
        <w:rPr>
          <w:rFonts w:ascii="Arial" w:hAnsi="Arial" w:cs="Arial"/>
          <w:b/>
          <w:sz w:val="28"/>
          <w:szCs w:val="32"/>
          <w:lang w:val="en-US"/>
        </w:rPr>
      </w:pPr>
    </w:p>
    <w:p w14:paraId="0352BEE4" w14:textId="77777777" w:rsidR="00965FEB" w:rsidRDefault="00965FEB" w:rsidP="00920810">
      <w:pPr>
        <w:jc w:val="both"/>
        <w:rPr>
          <w:rFonts w:ascii="Arial" w:hAnsi="Arial" w:cs="Arial"/>
          <w:b/>
          <w:sz w:val="28"/>
          <w:szCs w:val="32"/>
          <w:lang w:val="en-US"/>
        </w:rPr>
      </w:pPr>
    </w:p>
    <w:p w14:paraId="646FF496" w14:textId="77777777" w:rsidR="00965FEB" w:rsidRDefault="00965FEB" w:rsidP="00920810">
      <w:pPr>
        <w:jc w:val="both"/>
        <w:rPr>
          <w:rFonts w:ascii="Arial" w:hAnsi="Arial" w:cs="Arial"/>
          <w:b/>
          <w:sz w:val="28"/>
          <w:szCs w:val="32"/>
          <w:lang w:val="en-US"/>
        </w:rPr>
      </w:pPr>
    </w:p>
    <w:p w14:paraId="38D64C4B" w14:textId="109C2217" w:rsidR="00920810" w:rsidRPr="00AD73CC" w:rsidRDefault="00920810" w:rsidP="00920810">
      <w:pPr>
        <w:rPr>
          <w:rFonts w:ascii="Arial" w:hAnsi="Arial" w:cs="Arial"/>
          <w:b/>
          <w:sz w:val="28"/>
          <w:szCs w:val="32"/>
          <w:lang w:val="en-US"/>
        </w:rPr>
      </w:pPr>
      <w:r>
        <w:rPr>
          <w:rFonts w:ascii="Arial" w:hAnsi="Arial" w:cs="Arial"/>
          <w:b/>
          <w:sz w:val="28"/>
          <w:szCs w:val="32"/>
          <w:lang w:val="en-US"/>
        </w:rPr>
        <w:t>Discussion/Overview</w:t>
      </w:r>
    </w:p>
    <w:p w14:paraId="1039A155" w14:textId="77777777" w:rsidR="00920810" w:rsidRDefault="00920810" w:rsidP="00920810">
      <w:pPr>
        <w:jc w:val="both"/>
        <w:rPr>
          <w:rFonts w:ascii="Arial" w:hAnsi="Arial" w:cs="Arial"/>
          <w:szCs w:val="32"/>
          <w:lang w:val="en-US"/>
        </w:rPr>
      </w:pPr>
    </w:p>
    <w:p w14:paraId="0DEEE351" w14:textId="77777777" w:rsidR="00920810" w:rsidRPr="007D3C2A" w:rsidRDefault="00920810" w:rsidP="00920810">
      <w:pPr>
        <w:jc w:val="both"/>
        <w:rPr>
          <w:rFonts w:ascii="Arial" w:hAnsi="Arial" w:cs="Arial"/>
          <w:b/>
          <w:bCs/>
          <w:szCs w:val="32"/>
          <w:lang w:val="en-US"/>
        </w:rPr>
      </w:pPr>
      <w:r w:rsidRPr="007D3C2A">
        <w:rPr>
          <w:rFonts w:ascii="Arial" w:hAnsi="Arial" w:cs="Arial"/>
          <w:b/>
          <w:bCs/>
          <w:szCs w:val="32"/>
          <w:lang w:val="en-US"/>
        </w:rPr>
        <w:t>Background</w:t>
      </w:r>
    </w:p>
    <w:p w14:paraId="20935F10" w14:textId="77777777" w:rsidR="00920810" w:rsidRPr="00AD73CC" w:rsidRDefault="00920810" w:rsidP="00920810">
      <w:pPr>
        <w:jc w:val="both"/>
        <w:rPr>
          <w:rFonts w:ascii="Arial" w:hAnsi="Arial" w:cs="Arial"/>
          <w:szCs w:val="32"/>
          <w:lang w:val="en-US"/>
        </w:rPr>
      </w:pPr>
    </w:p>
    <w:p w14:paraId="50B2AAF9" w14:textId="77777777" w:rsidR="00920810" w:rsidRDefault="00920810" w:rsidP="00920810">
      <w:pPr>
        <w:jc w:val="both"/>
        <w:rPr>
          <w:rFonts w:ascii="Arial" w:hAnsi="Arial" w:cs="Arial"/>
          <w:szCs w:val="32"/>
          <w:lang w:val="en-US"/>
        </w:rPr>
      </w:pPr>
      <w:r>
        <w:rPr>
          <w:rFonts w:ascii="Arial" w:hAnsi="Arial" w:cs="Arial"/>
          <w:szCs w:val="32"/>
          <w:lang w:val="en-US"/>
        </w:rPr>
        <w:t>T</w:t>
      </w:r>
      <w:r w:rsidRPr="007D3C2A">
        <w:rPr>
          <w:rFonts w:ascii="Arial" w:hAnsi="Arial" w:cs="Arial"/>
          <w:szCs w:val="32"/>
          <w:lang w:val="en-US"/>
        </w:rPr>
        <w:t xml:space="preserve">he three </w:t>
      </w:r>
      <w:r>
        <w:rPr>
          <w:rFonts w:ascii="Arial" w:hAnsi="Arial" w:cs="Arial"/>
          <w:szCs w:val="32"/>
          <w:lang w:val="en-US"/>
        </w:rPr>
        <w:t>(3) Ficus trees (</w:t>
      </w:r>
      <w:r w:rsidRPr="007D3C2A">
        <w:rPr>
          <w:rFonts w:ascii="Arial" w:hAnsi="Arial" w:cs="Arial"/>
          <w:i/>
          <w:iCs/>
          <w:szCs w:val="32"/>
          <w:lang w:val="en-US"/>
        </w:rPr>
        <w:t xml:space="preserve">Ficus </w:t>
      </w:r>
      <w:proofErr w:type="spellStart"/>
      <w:r w:rsidRPr="007D3C2A">
        <w:rPr>
          <w:rFonts w:ascii="Arial" w:hAnsi="Arial" w:cs="Arial"/>
          <w:i/>
          <w:iCs/>
          <w:szCs w:val="32"/>
          <w:lang w:val="en-US"/>
        </w:rPr>
        <w:t>microcarpa</w:t>
      </w:r>
      <w:proofErr w:type="spellEnd"/>
      <w:r w:rsidRPr="007D3C2A">
        <w:rPr>
          <w:rFonts w:ascii="Arial" w:hAnsi="Arial" w:cs="Arial"/>
          <w:i/>
          <w:iCs/>
          <w:szCs w:val="32"/>
          <w:lang w:val="en-US"/>
        </w:rPr>
        <w:t xml:space="preserve"> ‘</w:t>
      </w:r>
      <w:proofErr w:type="spellStart"/>
      <w:r w:rsidRPr="007D3C2A">
        <w:rPr>
          <w:rFonts w:ascii="Arial" w:hAnsi="Arial" w:cs="Arial"/>
          <w:i/>
          <w:iCs/>
          <w:szCs w:val="32"/>
          <w:lang w:val="en-US"/>
        </w:rPr>
        <w:t>Hillii</w:t>
      </w:r>
      <w:proofErr w:type="spellEnd"/>
      <w:r w:rsidRPr="007D3C2A">
        <w:rPr>
          <w:rFonts w:ascii="Arial" w:hAnsi="Arial" w:cs="Arial"/>
          <w:i/>
          <w:iCs/>
          <w:szCs w:val="32"/>
          <w:lang w:val="en-US"/>
        </w:rPr>
        <w:t>’</w:t>
      </w:r>
      <w:r>
        <w:rPr>
          <w:rFonts w:ascii="Arial" w:hAnsi="Arial" w:cs="Arial"/>
          <w:szCs w:val="32"/>
          <w:lang w:val="en-US"/>
        </w:rPr>
        <w:t>) located on the Gallop Road verge opposite 2 Rene Road and 30 Gallop Road, Dalkeith (Subject Trees) were planted prior to 1965. The Subject Trees were planted primarily to protect properties along Gallop Road</w:t>
      </w:r>
      <w:r w:rsidRPr="004B785C">
        <w:rPr>
          <w:rFonts w:ascii="Arial" w:hAnsi="Arial" w:cs="Arial"/>
          <w:szCs w:val="32"/>
          <w:lang w:val="en-US"/>
        </w:rPr>
        <w:t xml:space="preserve"> </w:t>
      </w:r>
      <w:r>
        <w:rPr>
          <w:rFonts w:ascii="Arial" w:hAnsi="Arial" w:cs="Arial"/>
          <w:szCs w:val="32"/>
          <w:lang w:val="en-US"/>
        </w:rPr>
        <w:t>from errant golf balls emanating from the adjacent Nedlands Golf Club (NGC). Left to grow in their natural state, the Subject Trees have matured into large specimens characteristic of this species. The size and location of the Subject Trees ensure a level of protection</w:t>
      </w:r>
      <w:r w:rsidRPr="00551F43">
        <w:rPr>
          <w:rFonts w:ascii="Arial" w:hAnsi="Arial" w:cs="Arial"/>
          <w:szCs w:val="32"/>
          <w:lang w:val="en-US"/>
        </w:rPr>
        <w:t xml:space="preserve"> </w:t>
      </w:r>
      <w:r>
        <w:rPr>
          <w:rFonts w:ascii="Arial" w:hAnsi="Arial" w:cs="Arial"/>
          <w:szCs w:val="32"/>
          <w:lang w:val="en-US"/>
        </w:rPr>
        <w:t>to properties along Gallop Road from golf balls hit from the second/eleventh tee at the NGC.</w:t>
      </w:r>
    </w:p>
    <w:p w14:paraId="7155FB34" w14:textId="77777777" w:rsidR="00920810" w:rsidRDefault="00920810" w:rsidP="00920810">
      <w:pPr>
        <w:jc w:val="both"/>
        <w:rPr>
          <w:rFonts w:ascii="Arial" w:hAnsi="Arial" w:cs="Arial"/>
          <w:szCs w:val="32"/>
          <w:lang w:val="en-US"/>
        </w:rPr>
      </w:pPr>
    </w:p>
    <w:p w14:paraId="0A92F78D" w14:textId="77777777" w:rsidR="00920810" w:rsidRDefault="00920810" w:rsidP="00920810">
      <w:pPr>
        <w:jc w:val="both"/>
        <w:rPr>
          <w:rFonts w:ascii="Arial" w:hAnsi="Arial" w:cs="Arial"/>
          <w:szCs w:val="32"/>
          <w:lang w:val="en-US"/>
        </w:rPr>
      </w:pPr>
      <w:r>
        <w:rPr>
          <w:rFonts w:ascii="Arial" w:hAnsi="Arial" w:cs="Arial"/>
          <w:szCs w:val="32"/>
          <w:lang w:val="en-US"/>
        </w:rPr>
        <w:t>At the time the properties at 2 Rene Road and 30 Gallop Road (Properties) were purchased by the current owners, the Subject Trees were approaching maturity and their existence within the immediate environment was not a latent issue. The Subject Trees have continued to mature and are progressively conveying a risk to adjoining public infrastructure and a level of inconvenience to the residents at the Properties.</w:t>
      </w:r>
    </w:p>
    <w:p w14:paraId="432F80DD" w14:textId="77777777" w:rsidR="00920810" w:rsidRDefault="00920810" w:rsidP="00920810">
      <w:pPr>
        <w:jc w:val="both"/>
        <w:rPr>
          <w:rFonts w:ascii="Arial" w:hAnsi="Arial" w:cs="Arial"/>
          <w:szCs w:val="32"/>
          <w:lang w:val="en-US"/>
        </w:rPr>
      </w:pPr>
    </w:p>
    <w:p w14:paraId="106F714F" w14:textId="77777777" w:rsidR="00920810" w:rsidRDefault="00920810" w:rsidP="00920810">
      <w:pPr>
        <w:jc w:val="both"/>
        <w:rPr>
          <w:rFonts w:ascii="Arial" w:hAnsi="Arial" w:cs="Arial"/>
          <w:szCs w:val="32"/>
          <w:lang w:val="en-US"/>
        </w:rPr>
      </w:pPr>
      <w:r>
        <w:rPr>
          <w:rFonts w:ascii="Arial" w:hAnsi="Arial" w:cs="Arial"/>
          <w:szCs w:val="32"/>
          <w:lang w:val="en-US"/>
        </w:rPr>
        <w:t xml:space="preserve">Residents at the Properties have been seeking abatement of several inconveniences arising primarily due to the size of the Subject Trees. Administration has previously undertaken pruning of the Subject Trees, however in accordance with the provisions of Council’s Street Trees policy, the extent of pruning able to be provided has not substantively abated the inconvenience the residents are experiencing. </w:t>
      </w:r>
    </w:p>
    <w:p w14:paraId="1E5AA111" w14:textId="77777777" w:rsidR="00920810" w:rsidRDefault="00920810" w:rsidP="00920810">
      <w:pPr>
        <w:jc w:val="both"/>
        <w:rPr>
          <w:rFonts w:ascii="Arial" w:hAnsi="Arial" w:cs="Arial"/>
          <w:szCs w:val="32"/>
          <w:lang w:val="en-US"/>
        </w:rPr>
      </w:pPr>
    </w:p>
    <w:p w14:paraId="15E1D9F4" w14:textId="77777777" w:rsidR="00920810" w:rsidRDefault="00920810" w:rsidP="00920810">
      <w:pPr>
        <w:jc w:val="both"/>
        <w:rPr>
          <w:rFonts w:ascii="Arial" w:hAnsi="Arial" w:cs="Arial"/>
          <w:szCs w:val="32"/>
          <w:lang w:val="en-US"/>
        </w:rPr>
      </w:pPr>
      <w:r>
        <w:rPr>
          <w:rFonts w:ascii="Arial" w:hAnsi="Arial" w:cs="Arial"/>
          <w:szCs w:val="32"/>
          <w:lang w:val="en-US"/>
        </w:rPr>
        <w:t xml:space="preserve">A suitably qualified and experienced arboricultural consultant was engaged by the City to assess the Subject Trees and provide management options to mitigate any observed adverse impacts. </w:t>
      </w:r>
    </w:p>
    <w:p w14:paraId="147311C7" w14:textId="77777777" w:rsidR="00920810" w:rsidRDefault="00920810" w:rsidP="00920810">
      <w:pPr>
        <w:jc w:val="both"/>
        <w:rPr>
          <w:rFonts w:ascii="Arial" w:hAnsi="Arial" w:cs="Arial"/>
          <w:szCs w:val="32"/>
          <w:lang w:val="en-US"/>
        </w:rPr>
      </w:pPr>
    </w:p>
    <w:p w14:paraId="1D7DB23F" w14:textId="77777777" w:rsidR="00920810" w:rsidRDefault="00920810" w:rsidP="00920810">
      <w:pPr>
        <w:jc w:val="both"/>
        <w:rPr>
          <w:rFonts w:ascii="Arial" w:hAnsi="Arial" w:cs="Arial"/>
          <w:b/>
          <w:bCs/>
          <w:szCs w:val="32"/>
          <w:lang w:val="en-US"/>
        </w:rPr>
      </w:pPr>
      <w:r>
        <w:rPr>
          <w:rFonts w:ascii="Arial" w:hAnsi="Arial" w:cs="Arial"/>
          <w:b/>
          <w:bCs/>
          <w:szCs w:val="32"/>
          <w:lang w:val="en-US"/>
        </w:rPr>
        <w:t>Observations</w:t>
      </w:r>
    </w:p>
    <w:p w14:paraId="7A2BE224" w14:textId="77777777" w:rsidR="00920810" w:rsidRDefault="00920810" w:rsidP="00920810">
      <w:pPr>
        <w:jc w:val="both"/>
        <w:rPr>
          <w:rFonts w:ascii="Arial" w:hAnsi="Arial" w:cs="Arial"/>
          <w:b/>
          <w:bCs/>
          <w:szCs w:val="32"/>
          <w:lang w:val="en-US"/>
        </w:rPr>
      </w:pPr>
    </w:p>
    <w:p w14:paraId="008F7552" w14:textId="77777777" w:rsidR="00920810" w:rsidRPr="006E1BCD" w:rsidRDefault="00920810" w:rsidP="00920810">
      <w:pPr>
        <w:jc w:val="both"/>
        <w:rPr>
          <w:rFonts w:ascii="Arial" w:hAnsi="Arial" w:cs="Arial"/>
          <w:szCs w:val="32"/>
          <w:lang w:val="en-US"/>
        </w:rPr>
      </w:pPr>
      <w:r>
        <w:rPr>
          <w:rFonts w:ascii="Arial" w:hAnsi="Arial" w:cs="Arial"/>
          <w:szCs w:val="32"/>
          <w:lang w:val="en-US"/>
        </w:rPr>
        <w:t xml:space="preserve">The Subject Trees have largely been left to grow in their natural state with little intervention. </w:t>
      </w:r>
      <w:r w:rsidRPr="006E1BCD">
        <w:rPr>
          <w:rFonts w:ascii="Arial" w:hAnsi="Arial" w:cs="Arial"/>
          <w:szCs w:val="32"/>
          <w:lang w:val="en-US"/>
        </w:rPr>
        <w:t>The western-most tree</w:t>
      </w:r>
      <w:r>
        <w:rPr>
          <w:rFonts w:ascii="Arial" w:hAnsi="Arial" w:cs="Arial"/>
          <w:szCs w:val="32"/>
          <w:lang w:val="en-US"/>
        </w:rPr>
        <w:t xml:space="preserve"> is located such that it has inadequate offset to adjoining footpath, drainage and road carriageway infrastructure and its root system has caused minor damage to these, which is likely to deteriorate over time. The remaining two (2) trees are situated further offset from the footpath and road and are not currently impacting on these. None of the Subject Trees encroach across the boundary of adjacent private property, however they significantly encroach over Gallop Road and opposite verges. Assessment of the Subject Trees has found they are healthy, have no inherent structural defects and have a canopy orientation to the south which is unusual for the species.</w:t>
      </w:r>
    </w:p>
    <w:p w14:paraId="1A94702E" w14:textId="77777777" w:rsidR="00920810" w:rsidRDefault="00920810" w:rsidP="00920810">
      <w:pPr>
        <w:jc w:val="both"/>
        <w:rPr>
          <w:rFonts w:ascii="Arial" w:hAnsi="Arial" w:cs="Arial"/>
          <w:b/>
          <w:bCs/>
          <w:szCs w:val="32"/>
          <w:lang w:val="en-US"/>
        </w:rPr>
      </w:pPr>
    </w:p>
    <w:p w14:paraId="4BA060B0" w14:textId="4E813723" w:rsidR="00920810" w:rsidRPr="00847D35" w:rsidRDefault="00920810" w:rsidP="00920810">
      <w:pPr>
        <w:jc w:val="both"/>
        <w:rPr>
          <w:rFonts w:ascii="Arial" w:hAnsi="Arial" w:cs="Arial"/>
          <w:b/>
          <w:bCs/>
          <w:szCs w:val="32"/>
          <w:lang w:val="en-US"/>
        </w:rPr>
      </w:pPr>
      <w:r w:rsidRPr="00847D35">
        <w:rPr>
          <w:rFonts w:ascii="Arial" w:hAnsi="Arial" w:cs="Arial"/>
          <w:b/>
          <w:bCs/>
          <w:szCs w:val="32"/>
          <w:lang w:val="en-US"/>
        </w:rPr>
        <w:t>Tree Management Principles</w:t>
      </w:r>
    </w:p>
    <w:p w14:paraId="62AA2C52" w14:textId="77777777" w:rsidR="00920810" w:rsidRPr="00847D35" w:rsidRDefault="00920810" w:rsidP="00920810">
      <w:pPr>
        <w:jc w:val="both"/>
        <w:rPr>
          <w:rFonts w:ascii="Arial" w:hAnsi="Arial" w:cs="Arial"/>
          <w:b/>
          <w:bCs/>
          <w:szCs w:val="32"/>
          <w:lang w:val="en-US"/>
        </w:rPr>
      </w:pPr>
    </w:p>
    <w:p w14:paraId="357328FF" w14:textId="77777777" w:rsidR="00920810" w:rsidRPr="00847D35" w:rsidRDefault="00920810" w:rsidP="00920810">
      <w:pPr>
        <w:jc w:val="both"/>
        <w:rPr>
          <w:rFonts w:ascii="Arial" w:hAnsi="Arial" w:cs="Arial"/>
          <w:b/>
          <w:bCs/>
          <w:szCs w:val="32"/>
          <w:lang w:val="en-US"/>
        </w:rPr>
      </w:pPr>
      <w:r w:rsidRPr="00847D35">
        <w:rPr>
          <w:rFonts w:ascii="Arial" w:hAnsi="Arial" w:cs="Arial"/>
          <w:szCs w:val="32"/>
          <w:lang w:val="en-US"/>
        </w:rPr>
        <w:t xml:space="preserve">Responsibilities of tree owners and the rights of affected </w:t>
      </w:r>
      <w:proofErr w:type="spellStart"/>
      <w:r w:rsidRPr="00847D35">
        <w:rPr>
          <w:rFonts w:ascii="Arial" w:hAnsi="Arial" w:cs="Arial"/>
          <w:szCs w:val="32"/>
          <w:lang w:val="en-US"/>
        </w:rPr>
        <w:t>neighbours</w:t>
      </w:r>
      <w:proofErr w:type="spellEnd"/>
      <w:r w:rsidRPr="00847D35">
        <w:rPr>
          <w:rFonts w:ascii="Arial" w:hAnsi="Arial" w:cs="Arial"/>
          <w:szCs w:val="32"/>
          <w:lang w:val="en-US"/>
        </w:rPr>
        <w:t xml:space="preserve"> are primarily covered by the common law principles associated with liability for nuisance and negligence. None of the canopies of the Subject Trees or the inconvenience conveyed can strictly be considered a nuisance as defined under common law. Accordingly, </w:t>
      </w:r>
      <w:proofErr w:type="spellStart"/>
      <w:r w:rsidRPr="00847D35">
        <w:rPr>
          <w:rFonts w:ascii="Arial" w:hAnsi="Arial" w:cs="Arial"/>
          <w:szCs w:val="32"/>
          <w:lang w:val="en-US"/>
        </w:rPr>
        <w:t>neighbouring</w:t>
      </w:r>
      <w:proofErr w:type="spellEnd"/>
      <w:r w:rsidRPr="00847D35">
        <w:rPr>
          <w:rFonts w:ascii="Arial" w:hAnsi="Arial" w:cs="Arial"/>
          <w:szCs w:val="32"/>
          <w:lang w:val="en-US"/>
        </w:rPr>
        <w:t xml:space="preserve"> property owners are not afforded a legal right to relief from any inconvenience they are conveying. Notwithstanding, the City accepts that as road reserves are under its care and control this effectively results in the City being </w:t>
      </w:r>
      <w:proofErr w:type="spellStart"/>
      <w:r w:rsidRPr="00847D35">
        <w:rPr>
          <w:rFonts w:ascii="Arial" w:hAnsi="Arial" w:cs="Arial"/>
          <w:szCs w:val="32"/>
          <w:lang w:val="en-US"/>
        </w:rPr>
        <w:t>neighbours</w:t>
      </w:r>
      <w:proofErr w:type="spellEnd"/>
      <w:r w:rsidRPr="00847D35">
        <w:rPr>
          <w:rFonts w:ascii="Arial" w:hAnsi="Arial" w:cs="Arial"/>
          <w:szCs w:val="32"/>
          <w:lang w:val="en-US"/>
        </w:rPr>
        <w:t xml:space="preserve"> with residents with which it shares a common boundary. In this context, the City has a responsibility to support good </w:t>
      </w:r>
      <w:proofErr w:type="spellStart"/>
      <w:r w:rsidRPr="00847D35">
        <w:rPr>
          <w:rFonts w:ascii="Arial" w:hAnsi="Arial" w:cs="Arial"/>
          <w:szCs w:val="32"/>
          <w:lang w:val="en-US"/>
        </w:rPr>
        <w:t>neigbhourly</w:t>
      </w:r>
      <w:proofErr w:type="spellEnd"/>
      <w:r w:rsidRPr="00847D35">
        <w:rPr>
          <w:rFonts w:ascii="Arial" w:hAnsi="Arial" w:cs="Arial"/>
          <w:szCs w:val="32"/>
          <w:lang w:val="en-US"/>
        </w:rPr>
        <w:t xml:space="preserve"> relations and to respond reasonably to tree related requests from residents within the bounds of Council policy. </w:t>
      </w:r>
    </w:p>
    <w:p w14:paraId="1DF884FF" w14:textId="77777777" w:rsidR="00920810" w:rsidRDefault="00920810" w:rsidP="00920810">
      <w:pPr>
        <w:jc w:val="both"/>
        <w:rPr>
          <w:rFonts w:ascii="Arial" w:hAnsi="Arial" w:cs="Arial"/>
          <w:b/>
          <w:bCs/>
          <w:szCs w:val="32"/>
          <w:lang w:val="en-US"/>
        </w:rPr>
      </w:pPr>
    </w:p>
    <w:p w14:paraId="6212F39D" w14:textId="77777777" w:rsidR="00920810" w:rsidRDefault="00920810" w:rsidP="00920810">
      <w:pPr>
        <w:jc w:val="both"/>
        <w:rPr>
          <w:rFonts w:ascii="Arial" w:hAnsi="Arial" w:cs="Arial"/>
          <w:b/>
          <w:bCs/>
          <w:szCs w:val="32"/>
          <w:lang w:val="en-US"/>
        </w:rPr>
      </w:pPr>
      <w:r w:rsidRPr="00A27228">
        <w:rPr>
          <w:rFonts w:ascii="Arial" w:hAnsi="Arial" w:cs="Arial"/>
          <w:b/>
          <w:bCs/>
          <w:szCs w:val="32"/>
          <w:lang w:val="en-US"/>
        </w:rPr>
        <w:t>Council’s Street Trees policy</w:t>
      </w:r>
    </w:p>
    <w:p w14:paraId="0C18CB18" w14:textId="77777777" w:rsidR="00920810" w:rsidRDefault="00920810" w:rsidP="00920810">
      <w:pPr>
        <w:jc w:val="both"/>
        <w:rPr>
          <w:rFonts w:ascii="Arial" w:hAnsi="Arial" w:cs="Arial"/>
          <w:b/>
          <w:bCs/>
          <w:szCs w:val="32"/>
          <w:lang w:val="en-US"/>
        </w:rPr>
      </w:pPr>
    </w:p>
    <w:p w14:paraId="2E341144" w14:textId="77777777" w:rsidR="00920810" w:rsidRDefault="00920810" w:rsidP="00920810">
      <w:pPr>
        <w:jc w:val="both"/>
        <w:rPr>
          <w:rFonts w:ascii="Arial" w:hAnsi="Arial" w:cs="Arial"/>
          <w:szCs w:val="32"/>
          <w:lang w:val="en-US"/>
        </w:rPr>
      </w:pPr>
      <w:r w:rsidRPr="00014CAA">
        <w:rPr>
          <w:rFonts w:ascii="Arial" w:hAnsi="Arial" w:cs="Arial"/>
          <w:szCs w:val="32"/>
          <w:lang w:val="en-US"/>
        </w:rPr>
        <w:t xml:space="preserve">Council’s Street Trees policy </w:t>
      </w:r>
      <w:r>
        <w:rPr>
          <w:rFonts w:ascii="Arial" w:hAnsi="Arial" w:cs="Arial"/>
          <w:szCs w:val="32"/>
          <w:lang w:val="en-US"/>
        </w:rPr>
        <w:t>conveys</w:t>
      </w:r>
      <w:r w:rsidRPr="00014CAA">
        <w:rPr>
          <w:rFonts w:ascii="Arial" w:hAnsi="Arial" w:cs="Arial"/>
          <w:szCs w:val="32"/>
          <w:lang w:val="en-US"/>
        </w:rPr>
        <w:t xml:space="preserve"> </w:t>
      </w:r>
      <w:r>
        <w:rPr>
          <w:rFonts w:ascii="Arial" w:hAnsi="Arial" w:cs="Arial"/>
          <w:szCs w:val="32"/>
          <w:lang w:val="en-US"/>
        </w:rPr>
        <w:t xml:space="preserve">the principles for management of the City’s street trees generally and prescribes the circumstances in which the Administration is </w:t>
      </w:r>
      <w:proofErr w:type="spellStart"/>
      <w:r>
        <w:rPr>
          <w:rFonts w:ascii="Arial" w:hAnsi="Arial" w:cs="Arial"/>
          <w:szCs w:val="32"/>
          <w:lang w:val="en-US"/>
        </w:rPr>
        <w:t>authorised</w:t>
      </w:r>
      <w:proofErr w:type="spellEnd"/>
      <w:r>
        <w:rPr>
          <w:rFonts w:ascii="Arial" w:hAnsi="Arial" w:cs="Arial"/>
          <w:szCs w:val="32"/>
          <w:lang w:val="en-US"/>
        </w:rPr>
        <w:t xml:space="preserve"> to protect, remove, replace and prune street trees. Council policy prescribes:</w:t>
      </w:r>
    </w:p>
    <w:p w14:paraId="1E87245D" w14:textId="77777777" w:rsidR="00920810" w:rsidRDefault="00920810" w:rsidP="00920810">
      <w:pPr>
        <w:jc w:val="both"/>
        <w:rPr>
          <w:rFonts w:ascii="Arial" w:hAnsi="Arial" w:cs="Arial"/>
          <w:szCs w:val="32"/>
          <w:lang w:val="en-US"/>
        </w:rPr>
      </w:pPr>
    </w:p>
    <w:p w14:paraId="418AC247" w14:textId="77777777" w:rsidR="00920810" w:rsidRDefault="00920810" w:rsidP="00920810">
      <w:pPr>
        <w:pStyle w:val="ListParagraph"/>
        <w:numPr>
          <w:ilvl w:val="0"/>
          <w:numId w:val="60"/>
        </w:numPr>
        <w:spacing w:after="0" w:line="240" w:lineRule="auto"/>
        <w:jc w:val="both"/>
        <w:rPr>
          <w:rFonts w:ascii="Arial" w:hAnsi="Arial" w:cs="Arial"/>
          <w:sz w:val="24"/>
          <w:szCs w:val="32"/>
          <w:lang w:val="en-US"/>
        </w:rPr>
      </w:pPr>
      <w:r w:rsidRPr="00264243">
        <w:rPr>
          <w:rFonts w:ascii="Arial" w:hAnsi="Arial" w:cs="Arial"/>
          <w:sz w:val="24"/>
          <w:szCs w:val="32"/>
          <w:lang w:val="en-US"/>
        </w:rPr>
        <w:t>All pruning of street trees will be in accordance with Australian Standard AS 4373 Pruning of Amenity Trees or as otherwise instructed by a suitably competent and qualified arborist approved by the City.</w:t>
      </w:r>
    </w:p>
    <w:p w14:paraId="034BE401" w14:textId="77777777" w:rsidR="00920810" w:rsidRDefault="00920810" w:rsidP="00920810">
      <w:pPr>
        <w:pStyle w:val="ListParagraph"/>
        <w:spacing w:after="0" w:line="240" w:lineRule="auto"/>
        <w:ind w:left="360"/>
        <w:jc w:val="both"/>
        <w:rPr>
          <w:rFonts w:ascii="Arial" w:hAnsi="Arial" w:cs="Arial"/>
          <w:sz w:val="24"/>
          <w:szCs w:val="32"/>
          <w:lang w:val="en-US"/>
        </w:rPr>
      </w:pPr>
    </w:p>
    <w:p w14:paraId="1176B569" w14:textId="77777777" w:rsidR="00920810" w:rsidRPr="001E6271" w:rsidRDefault="00920810" w:rsidP="00920810">
      <w:pPr>
        <w:pStyle w:val="ListParagraph"/>
        <w:numPr>
          <w:ilvl w:val="0"/>
          <w:numId w:val="60"/>
        </w:numPr>
        <w:spacing w:after="0" w:line="240" w:lineRule="auto"/>
        <w:jc w:val="both"/>
        <w:rPr>
          <w:rFonts w:ascii="Arial" w:hAnsi="Arial" w:cs="Arial"/>
          <w:b/>
          <w:bCs/>
          <w:sz w:val="24"/>
          <w:szCs w:val="32"/>
          <w:lang w:val="en-US"/>
        </w:rPr>
      </w:pPr>
      <w:r w:rsidRPr="001E6271">
        <w:rPr>
          <w:rFonts w:ascii="Arial" w:hAnsi="Arial" w:cs="Arial"/>
          <w:sz w:val="24"/>
          <w:szCs w:val="32"/>
          <w:lang w:val="en-US"/>
        </w:rPr>
        <w:t>If a resident requests pruning of a street tree abutting their property, and in the opinion of the CEO the pruning is not associated with matters of safety, tree health or boundary encroachment, the ratepayer shall bear 100% of the cost to prune the tree if approved.</w:t>
      </w:r>
    </w:p>
    <w:p w14:paraId="121A35B9" w14:textId="77777777" w:rsidR="00920810" w:rsidRPr="00A27228" w:rsidRDefault="00920810" w:rsidP="00920810">
      <w:pPr>
        <w:jc w:val="both"/>
        <w:rPr>
          <w:rFonts w:ascii="Arial" w:hAnsi="Arial" w:cs="Arial"/>
          <w:szCs w:val="32"/>
          <w:lang w:val="en-US"/>
        </w:rPr>
      </w:pPr>
    </w:p>
    <w:p w14:paraId="128BA3A5" w14:textId="77777777" w:rsidR="00920810" w:rsidRPr="00AD73CC" w:rsidRDefault="00920810" w:rsidP="00920810">
      <w:pPr>
        <w:jc w:val="both"/>
        <w:rPr>
          <w:rFonts w:ascii="Arial" w:hAnsi="Arial" w:cs="Arial"/>
          <w:b/>
          <w:szCs w:val="32"/>
          <w:lang w:val="en-US"/>
        </w:rPr>
      </w:pPr>
      <w:r w:rsidRPr="00AD73CC">
        <w:rPr>
          <w:rFonts w:ascii="Arial" w:hAnsi="Arial" w:cs="Arial"/>
          <w:b/>
          <w:szCs w:val="32"/>
          <w:lang w:val="en-US"/>
        </w:rPr>
        <w:t>Key Relevant Previous Council Decisions:</w:t>
      </w:r>
    </w:p>
    <w:p w14:paraId="1211B594" w14:textId="77777777" w:rsidR="00920810" w:rsidRPr="00AD73CC" w:rsidRDefault="00920810" w:rsidP="00920810">
      <w:pPr>
        <w:jc w:val="both"/>
        <w:rPr>
          <w:rFonts w:ascii="Arial" w:hAnsi="Arial" w:cs="Arial"/>
          <w:szCs w:val="32"/>
          <w:lang w:val="en-US"/>
        </w:rPr>
      </w:pPr>
    </w:p>
    <w:p w14:paraId="4C6FB0ED" w14:textId="77777777" w:rsidR="00920810" w:rsidRDefault="00920810" w:rsidP="00920810">
      <w:pPr>
        <w:jc w:val="both"/>
        <w:rPr>
          <w:rFonts w:ascii="Arial" w:hAnsi="Arial" w:cs="Arial"/>
          <w:szCs w:val="32"/>
          <w:lang w:val="en-US"/>
        </w:rPr>
      </w:pPr>
      <w:r>
        <w:rPr>
          <w:rFonts w:ascii="Arial" w:hAnsi="Arial" w:cs="Arial"/>
          <w:szCs w:val="32"/>
          <w:lang w:val="en-US"/>
        </w:rPr>
        <w:t>Council meeting – 28 July 2020 – item 14.5, Notices of Motion:</w:t>
      </w:r>
    </w:p>
    <w:p w14:paraId="73E35CD8" w14:textId="77777777" w:rsidR="00920810" w:rsidRDefault="00920810" w:rsidP="00920810">
      <w:pPr>
        <w:jc w:val="both"/>
        <w:rPr>
          <w:rFonts w:ascii="Arial" w:hAnsi="Arial" w:cs="Arial"/>
          <w:szCs w:val="32"/>
          <w:lang w:val="en-US"/>
        </w:rPr>
      </w:pPr>
    </w:p>
    <w:p w14:paraId="746DC81F" w14:textId="77777777" w:rsidR="00920810" w:rsidRDefault="00920810" w:rsidP="00920810">
      <w:pPr>
        <w:jc w:val="both"/>
        <w:rPr>
          <w:rFonts w:ascii="Arial" w:hAnsi="Arial" w:cs="Arial"/>
          <w:szCs w:val="32"/>
          <w:lang w:val="en-US"/>
        </w:rPr>
      </w:pPr>
      <w:r w:rsidRPr="009D3996">
        <w:rPr>
          <w:rFonts w:ascii="Arial" w:hAnsi="Arial" w:cs="Arial"/>
          <w:szCs w:val="32"/>
          <w:lang w:val="en-US"/>
        </w:rPr>
        <w:t>Council Resolution</w:t>
      </w:r>
    </w:p>
    <w:p w14:paraId="32A33EA1" w14:textId="77777777" w:rsidR="00920810" w:rsidRPr="009D3996" w:rsidRDefault="00920810" w:rsidP="00920810">
      <w:pPr>
        <w:jc w:val="both"/>
        <w:rPr>
          <w:rFonts w:ascii="Arial" w:hAnsi="Arial" w:cs="Arial"/>
          <w:szCs w:val="32"/>
          <w:lang w:val="en-US"/>
        </w:rPr>
      </w:pPr>
    </w:p>
    <w:p w14:paraId="3BA67996" w14:textId="77777777" w:rsidR="00920810" w:rsidRPr="00AD73CC" w:rsidRDefault="00920810" w:rsidP="00920810">
      <w:pPr>
        <w:jc w:val="both"/>
        <w:rPr>
          <w:rFonts w:ascii="Arial" w:hAnsi="Arial" w:cs="Arial"/>
          <w:szCs w:val="32"/>
          <w:lang w:val="en-US"/>
        </w:rPr>
      </w:pPr>
      <w:r>
        <w:rPr>
          <w:rFonts w:ascii="Arial" w:hAnsi="Arial" w:cs="Arial"/>
          <w:szCs w:val="32"/>
          <w:lang w:val="en-US"/>
        </w:rPr>
        <w:t>“</w:t>
      </w:r>
      <w:r w:rsidRPr="009D3996">
        <w:rPr>
          <w:rFonts w:ascii="Arial" w:hAnsi="Arial" w:cs="Arial"/>
          <w:szCs w:val="32"/>
          <w:lang w:val="en-US"/>
        </w:rPr>
        <w:t>Council instructs the CEO to investigate the 3 very large existing</w:t>
      </w:r>
      <w:r>
        <w:rPr>
          <w:rFonts w:ascii="Arial" w:hAnsi="Arial" w:cs="Arial"/>
          <w:szCs w:val="32"/>
          <w:lang w:val="en-US"/>
        </w:rPr>
        <w:t xml:space="preserve"> </w:t>
      </w:r>
      <w:r w:rsidRPr="009D3996">
        <w:rPr>
          <w:rFonts w:ascii="Arial" w:hAnsi="Arial" w:cs="Arial"/>
          <w:szCs w:val="32"/>
          <w:lang w:val="en-US"/>
        </w:rPr>
        <w:t>overgrown Ficus verge trees and their impacts, opposite 2 Rene Road and</w:t>
      </w:r>
      <w:r>
        <w:rPr>
          <w:rFonts w:ascii="Arial" w:hAnsi="Arial" w:cs="Arial"/>
          <w:szCs w:val="32"/>
          <w:lang w:val="en-US"/>
        </w:rPr>
        <w:t xml:space="preserve"> </w:t>
      </w:r>
      <w:r w:rsidRPr="009D3996">
        <w:rPr>
          <w:rFonts w:ascii="Arial" w:hAnsi="Arial" w:cs="Arial"/>
          <w:szCs w:val="32"/>
          <w:lang w:val="en-US"/>
        </w:rPr>
        <w:t>30 Gallop Road Dalkeith on the verge of Gallop Road, and provide a report</w:t>
      </w:r>
      <w:r>
        <w:rPr>
          <w:rFonts w:ascii="Arial" w:hAnsi="Arial" w:cs="Arial"/>
          <w:szCs w:val="32"/>
          <w:lang w:val="en-US"/>
        </w:rPr>
        <w:t xml:space="preserve"> </w:t>
      </w:r>
      <w:r w:rsidRPr="009D3996">
        <w:rPr>
          <w:rFonts w:ascii="Arial" w:hAnsi="Arial" w:cs="Arial"/>
          <w:szCs w:val="32"/>
          <w:lang w:val="en-US"/>
        </w:rPr>
        <w:t>to the Council in September 2020 with recommendations for mitigating</w:t>
      </w:r>
      <w:r>
        <w:rPr>
          <w:rFonts w:ascii="Arial" w:hAnsi="Arial" w:cs="Arial"/>
          <w:szCs w:val="32"/>
          <w:lang w:val="en-US"/>
        </w:rPr>
        <w:t xml:space="preserve"> </w:t>
      </w:r>
      <w:r w:rsidRPr="009D3996">
        <w:rPr>
          <w:rFonts w:ascii="Arial" w:hAnsi="Arial" w:cs="Arial"/>
          <w:szCs w:val="32"/>
          <w:lang w:val="en-US"/>
        </w:rPr>
        <w:t>any adverse impacts.</w:t>
      </w:r>
      <w:r>
        <w:rPr>
          <w:rFonts w:ascii="Arial" w:hAnsi="Arial" w:cs="Arial"/>
          <w:szCs w:val="32"/>
          <w:lang w:val="en-US"/>
        </w:rPr>
        <w:t>”</w:t>
      </w:r>
    </w:p>
    <w:p w14:paraId="7C9333D3" w14:textId="77777777" w:rsidR="00920810" w:rsidRDefault="00920810" w:rsidP="00920810">
      <w:pPr>
        <w:ind w:firstLine="720"/>
        <w:jc w:val="both"/>
        <w:rPr>
          <w:rFonts w:ascii="Arial" w:hAnsi="Arial" w:cs="Arial"/>
          <w:szCs w:val="32"/>
          <w:lang w:val="en-US"/>
        </w:rPr>
      </w:pPr>
    </w:p>
    <w:p w14:paraId="363818AB" w14:textId="77777777" w:rsidR="00920810" w:rsidRPr="00AD73CC" w:rsidRDefault="00920810" w:rsidP="00920810">
      <w:pPr>
        <w:ind w:firstLine="720"/>
        <w:jc w:val="both"/>
        <w:rPr>
          <w:rFonts w:ascii="Arial" w:hAnsi="Arial" w:cs="Arial"/>
          <w:szCs w:val="32"/>
          <w:lang w:val="en-US"/>
        </w:rPr>
      </w:pPr>
    </w:p>
    <w:p w14:paraId="21172B12" w14:textId="77777777" w:rsidR="00920810" w:rsidRPr="00AD73CC" w:rsidRDefault="00920810" w:rsidP="00920810">
      <w:pPr>
        <w:jc w:val="both"/>
        <w:rPr>
          <w:rFonts w:ascii="Arial" w:hAnsi="Arial" w:cs="Arial"/>
          <w:b/>
          <w:sz w:val="28"/>
          <w:szCs w:val="32"/>
          <w:lang w:val="en-US"/>
        </w:rPr>
      </w:pPr>
      <w:r w:rsidRPr="00AD73CC">
        <w:rPr>
          <w:rFonts w:ascii="Arial" w:hAnsi="Arial" w:cs="Arial"/>
          <w:b/>
          <w:sz w:val="28"/>
          <w:szCs w:val="32"/>
          <w:lang w:val="en-US"/>
        </w:rPr>
        <w:t>Consultation</w:t>
      </w:r>
    </w:p>
    <w:p w14:paraId="10DC07F1" w14:textId="77777777" w:rsidR="00920810" w:rsidRPr="00AD73CC" w:rsidRDefault="00920810" w:rsidP="00920810">
      <w:pPr>
        <w:jc w:val="both"/>
        <w:rPr>
          <w:rFonts w:ascii="Arial" w:hAnsi="Arial" w:cs="Arial"/>
          <w:b/>
          <w:szCs w:val="32"/>
          <w:lang w:val="en-US"/>
        </w:rPr>
      </w:pPr>
    </w:p>
    <w:p w14:paraId="64295714" w14:textId="77777777" w:rsidR="00920810" w:rsidRDefault="00920810" w:rsidP="00920810">
      <w:pPr>
        <w:jc w:val="both"/>
        <w:rPr>
          <w:rFonts w:ascii="Arial" w:hAnsi="Arial" w:cs="Arial"/>
          <w:szCs w:val="32"/>
          <w:lang w:val="en-US"/>
        </w:rPr>
      </w:pPr>
      <w:r>
        <w:rPr>
          <w:rFonts w:ascii="Arial" w:hAnsi="Arial" w:cs="Arial"/>
          <w:szCs w:val="32"/>
          <w:lang w:val="en-US"/>
        </w:rPr>
        <w:t xml:space="preserve">Correspondence between the City and affected </w:t>
      </w:r>
      <w:proofErr w:type="spellStart"/>
      <w:r>
        <w:rPr>
          <w:rFonts w:ascii="Arial" w:hAnsi="Arial" w:cs="Arial"/>
          <w:szCs w:val="32"/>
          <w:lang w:val="en-US"/>
        </w:rPr>
        <w:t>neighbouring</w:t>
      </w:r>
      <w:proofErr w:type="spellEnd"/>
      <w:r>
        <w:rPr>
          <w:rFonts w:ascii="Arial" w:hAnsi="Arial" w:cs="Arial"/>
          <w:szCs w:val="32"/>
          <w:lang w:val="en-US"/>
        </w:rPr>
        <w:t xml:space="preserve"> residents has been ongoing for numerous years. The City has consulted with the management and committee at the NGC regarding the two (2) options presented in the attached arboricultural advice. The NGC has indicated no objection to the proposed two (2) options presented on condition they are informed when works will be undertaken, an adjacent dead street tree is removed, and a suitable replacement tree is planted.</w:t>
      </w:r>
    </w:p>
    <w:p w14:paraId="20FE92C1" w14:textId="77777777" w:rsidR="00920810" w:rsidRDefault="00920810" w:rsidP="00920810">
      <w:pPr>
        <w:jc w:val="both"/>
        <w:rPr>
          <w:rFonts w:ascii="Arial" w:hAnsi="Arial" w:cs="Arial"/>
          <w:szCs w:val="32"/>
          <w:lang w:val="en-US"/>
        </w:rPr>
      </w:pPr>
    </w:p>
    <w:p w14:paraId="6150AC96" w14:textId="77777777" w:rsidR="00920810" w:rsidRDefault="00920810" w:rsidP="00920810">
      <w:pPr>
        <w:jc w:val="both"/>
        <w:rPr>
          <w:rFonts w:ascii="Arial" w:hAnsi="Arial" w:cs="Arial"/>
          <w:szCs w:val="32"/>
          <w:lang w:val="en-US"/>
        </w:rPr>
      </w:pPr>
    </w:p>
    <w:p w14:paraId="15E1FE86" w14:textId="77777777" w:rsidR="00920810" w:rsidRDefault="00920810" w:rsidP="00920810">
      <w:pPr>
        <w:jc w:val="both"/>
        <w:rPr>
          <w:rFonts w:ascii="Arial" w:hAnsi="Arial" w:cs="Arial"/>
          <w:szCs w:val="32"/>
          <w:lang w:val="en-US"/>
        </w:rPr>
      </w:pPr>
    </w:p>
    <w:p w14:paraId="5BF84DD5" w14:textId="77777777" w:rsidR="00920810" w:rsidRPr="00AD73CC" w:rsidRDefault="00920810" w:rsidP="00920810">
      <w:pPr>
        <w:jc w:val="both"/>
        <w:rPr>
          <w:rFonts w:ascii="Arial" w:hAnsi="Arial" w:cs="Arial"/>
          <w:szCs w:val="32"/>
          <w:lang w:val="en-US"/>
        </w:rPr>
      </w:pPr>
    </w:p>
    <w:p w14:paraId="6EF9D25A" w14:textId="77777777" w:rsidR="00920810" w:rsidRPr="004E7363" w:rsidRDefault="00920810" w:rsidP="00920810">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0107BB10" w14:textId="77777777" w:rsidR="00920810" w:rsidRDefault="00920810" w:rsidP="00920810">
      <w:pPr>
        <w:jc w:val="both"/>
        <w:rPr>
          <w:rFonts w:ascii="Arial" w:hAnsi="Arial" w:cs="Arial"/>
          <w:szCs w:val="32"/>
          <w:lang w:val="en-US"/>
        </w:rPr>
      </w:pPr>
    </w:p>
    <w:p w14:paraId="20A00BBD" w14:textId="77777777" w:rsidR="00920810" w:rsidRDefault="00920810" w:rsidP="00920810">
      <w:pPr>
        <w:jc w:val="both"/>
        <w:rPr>
          <w:rFonts w:ascii="Arial" w:hAnsi="Arial" w:cs="Arial"/>
          <w:b/>
          <w:bCs/>
          <w:szCs w:val="32"/>
          <w:lang w:val="en-US"/>
        </w:rPr>
      </w:pPr>
      <w:r w:rsidRPr="00B44FB2">
        <w:rPr>
          <w:rFonts w:ascii="Arial" w:hAnsi="Arial" w:cs="Arial"/>
          <w:b/>
          <w:bCs/>
          <w:szCs w:val="32"/>
          <w:lang w:val="en-US"/>
        </w:rPr>
        <w:t xml:space="preserve">How well does it fit with our strategic direction? </w:t>
      </w:r>
    </w:p>
    <w:p w14:paraId="0B76C373" w14:textId="77777777" w:rsidR="00920810" w:rsidRDefault="00920810" w:rsidP="00920810">
      <w:pPr>
        <w:jc w:val="both"/>
        <w:rPr>
          <w:rFonts w:ascii="Arial" w:hAnsi="Arial" w:cs="Arial"/>
          <w:szCs w:val="32"/>
          <w:lang w:val="en-US"/>
        </w:rPr>
      </w:pPr>
      <w:r>
        <w:rPr>
          <w:rFonts w:ascii="Arial" w:hAnsi="Arial" w:cs="Arial"/>
          <w:szCs w:val="32"/>
          <w:lang w:val="en-US"/>
        </w:rPr>
        <w:t xml:space="preserve">Management of street trees is a strategic priority for Council and the City. The recommendation made to Council considers the broader strategic direction conveyed by adoption of the </w:t>
      </w:r>
      <w:r w:rsidRPr="00303AB7">
        <w:rPr>
          <w:rFonts w:ascii="Arial" w:hAnsi="Arial" w:cs="Arial"/>
          <w:szCs w:val="32"/>
          <w:lang w:val="en-US"/>
        </w:rPr>
        <w:t>Urban Forest Strategy 2018-2023</w:t>
      </w:r>
      <w:r>
        <w:rPr>
          <w:rFonts w:ascii="Arial" w:hAnsi="Arial" w:cs="Arial"/>
          <w:szCs w:val="32"/>
          <w:lang w:val="en-US"/>
        </w:rPr>
        <w:t xml:space="preserve"> and the distinct nature of the proposed action in dealing with a unique circumstance. </w:t>
      </w:r>
    </w:p>
    <w:p w14:paraId="6634DA8F" w14:textId="77777777" w:rsidR="00920810" w:rsidRPr="00A92B37" w:rsidRDefault="00920810" w:rsidP="00920810">
      <w:pPr>
        <w:jc w:val="both"/>
        <w:rPr>
          <w:rFonts w:ascii="Arial" w:hAnsi="Arial" w:cs="Arial"/>
          <w:szCs w:val="32"/>
          <w:highlight w:val="yellow"/>
          <w:lang w:val="en-US"/>
        </w:rPr>
      </w:pPr>
    </w:p>
    <w:p w14:paraId="77AB4B47" w14:textId="77777777" w:rsidR="00920810" w:rsidRDefault="00920810" w:rsidP="00920810">
      <w:pPr>
        <w:jc w:val="both"/>
        <w:rPr>
          <w:rFonts w:ascii="Arial" w:hAnsi="Arial" w:cs="Arial"/>
          <w:b/>
          <w:bCs/>
          <w:szCs w:val="32"/>
          <w:highlight w:val="yellow"/>
          <w:lang w:val="en-US"/>
        </w:rPr>
      </w:pPr>
      <w:r w:rsidRPr="00B44FB2">
        <w:rPr>
          <w:rFonts w:ascii="Arial" w:hAnsi="Arial" w:cs="Arial"/>
          <w:b/>
          <w:bCs/>
          <w:szCs w:val="32"/>
          <w:lang w:val="en-US"/>
        </w:rPr>
        <w:t>Who benefits?</w:t>
      </w:r>
      <w:r w:rsidRPr="00163EEF">
        <w:rPr>
          <w:rFonts w:ascii="Arial" w:hAnsi="Arial" w:cs="Arial"/>
          <w:b/>
          <w:bCs/>
          <w:szCs w:val="32"/>
          <w:highlight w:val="yellow"/>
          <w:lang w:val="en-US"/>
        </w:rPr>
        <w:t xml:space="preserve"> </w:t>
      </w:r>
    </w:p>
    <w:p w14:paraId="52124DD6" w14:textId="77777777" w:rsidR="00920810" w:rsidRDefault="00920810" w:rsidP="00920810">
      <w:pPr>
        <w:jc w:val="both"/>
        <w:rPr>
          <w:rFonts w:ascii="Arial" w:hAnsi="Arial" w:cs="Arial"/>
          <w:szCs w:val="32"/>
          <w:lang w:val="en-US"/>
        </w:rPr>
      </w:pPr>
      <w:r>
        <w:rPr>
          <w:rFonts w:ascii="Arial" w:hAnsi="Arial" w:cs="Arial"/>
          <w:szCs w:val="32"/>
          <w:lang w:val="en-US"/>
        </w:rPr>
        <w:t>The proposed recommendation primarily benefits the residents at 2 Rene Road and 30 Gallop Road, Dalkeith. Removal of the western-most tree will address current and potential future damage caused to adjoining public infrastructure which will provide some benefit to the community broadly.</w:t>
      </w:r>
    </w:p>
    <w:p w14:paraId="2340EEB3" w14:textId="77777777" w:rsidR="00920810" w:rsidRDefault="00920810" w:rsidP="00920810">
      <w:pPr>
        <w:jc w:val="both"/>
        <w:rPr>
          <w:rFonts w:ascii="Arial" w:hAnsi="Arial" w:cs="Arial"/>
          <w:szCs w:val="32"/>
          <w:lang w:val="en-US"/>
        </w:rPr>
      </w:pPr>
    </w:p>
    <w:p w14:paraId="0D1213CF" w14:textId="77777777" w:rsidR="00920810" w:rsidRPr="00B44FB2" w:rsidRDefault="00920810" w:rsidP="00920810">
      <w:pPr>
        <w:jc w:val="both"/>
        <w:rPr>
          <w:rFonts w:ascii="Arial" w:hAnsi="Arial" w:cs="Arial"/>
          <w:b/>
          <w:bCs/>
          <w:szCs w:val="32"/>
          <w:lang w:val="en-US"/>
        </w:rPr>
      </w:pPr>
      <w:r w:rsidRPr="00B44FB2">
        <w:rPr>
          <w:rFonts w:ascii="Arial" w:hAnsi="Arial" w:cs="Arial"/>
          <w:b/>
          <w:bCs/>
          <w:szCs w:val="32"/>
          <w:lang w:val="en-US"/>
        </w:rPr>
        <w:t>Does it involve a tolerable risk?</w:t>
      </w:r>
    </w:p>
    <w:p w14:paraId="4128AF28" w14:textId="77777777" w:rsidR="00920810" w:rsidRDefault="00920810" w:rsidP="00920810">
      <w:pPr>
        <w:jc w:val="both"/>
        <w:rPr>
          <w:rFonts w:ascii="Arial" w:hAnsi="Arial" w:cs="Arial"/>
          <w:szCs w:val="32"/>
          <w:lang w:val="en-US"/>
        </w:rPr>
      </w:pPr>
      <w:r>
        <w:rPr>
          <w:rFonts w:ascii="Arial" w:hAnsi="Arial" w:cs="Arial"/>
          <w:szCs w:val="32"/>
          <w:lang w:val="en-US"/>
        </w:rPr>
        <w:t xml:space="preserve">The primary risk involved with the recommendation to Council is reputational risk. Given the circumstances associated with the proposed removal of the western-most tree, including its unsuitable location and the impacts of its problematic root physiology, the proposed action is reasonable and in the public interest. </w:t>
      </w:r>
    </w:p>
    <w:p w14:paraId="50D4612E" w14:textId="77777777" w:rsidR="00920810" w:rsidRDefault="00920810" w:rsidP="00920810">
      <w:pPr>
        <w:jc w:val="both"/>
        <w:rPr>
          <w:rFonts w:ascii="Arial" w:hAnsi="Arial" w:cs="Arial"/>
          <w:szCs w:val="32"/>
          <w:lang w:val="en-US"/>
        </w:rPr>
      </w:pPr>
    </w:p>
    <w:p w14:paraId="7EA0FEC5" w14:textId="77777777" w:rsidR="00920810" w:rsidRPr="00B44FB2" w:rsidRDefault="00920810" w:rsidP="00920810">
      <w:pPr>
        <w:jc w:val="both"/>
        <w:rPr>
          <w:rFonts w:ascii="Arial" w:hAnsi="Arial" w:cs="Arial"/>
          <w:b/>
          <w:bCs/>
          <w:szCs w:val="32"/>
          <w:lang w:val="en-US"/>
        </w:rPr>
      </w:pPr>
      <w:r w:rsidRPr="00B44FB2">
        <w:rPr>
          <w:rFonts w:ascii="Arial" w:hAnsi="Arial" w:cs="Arial"/>
          <w:b/>
          <w:bCs/>
          <w:szCs w:val="32"/>
          <w:lang w:val="en-US"/>
        </w:rPr>
        <w:t>Do we have the information we need?</w:t>
      </w:r>
    </w:p>
    <w:p w14:paraId="10F7F0F5" w14:textId="77777777" w:rsidR="00920810" w:rsidRDefault="00920810" w:rsidP="00920810">
      <w:pPr>
        <w:jc w:val="both"/>
        <w:rPr>
          <w:rFonts w:ascii="Arial" w:hAnsi="Arial" w:cs="Arial"/>
          <w:b/>
          <w:sz w:val="28"/>
          <w:szCs w:val="32"/>
          <w:lang w:val="en-US"/>
        </w:rPr>
      </w:pPr>
      <w:r>
        <w:rPr>
          <w:rFonts w:ascii="Arial" w:hAnsi="Arial" w:cs="Arial"/>
          <w:szCs w:val="32"/>
          <w:lang w:val="en-US"/>
        </w:rPr>
        <w:t>The City has engaged a suitably qualified and experienced arboricultural consultant to provide independent assessment of the subject trees and recommend appropriate management options.</w:t>
      </w:r>
    </w:p>
    <w:p w14:paraId="12E3A5F3" w14:textId="77777777" w:rsidR="00920810" w:rsidRDefault="00920810" w:rsidP="00920810">
      <w:pPr>
        <w:jc w:val="both"/>
        <w:rPr>
          <w:rFonts w:ascii="Arial" w:hAnsi="Arial" w:cs="Arial"/>
          <w:b/>
          <w:sz w:val="28"/>
          <w:szCs w:val="32"/>
          <w:lang w:val="en-US"/>
        </w:rPr>
      </w:pPr>
    </w:p>
    <w:p w14:paraId="42620A12" w14:textId="77777777" w:rsidR="00920810" w:rsidRDefault="00920810" w:rsidP="00920810">
      <w:pPr>
        <w:jc w:val="both"/>
        <w:rPr>
          <w:rFonts w:ascii="Arial" w:hAnsi="Arial" w:cs="Arial"/>
          <w:b/>
          <w:sz w:val="28"/>
          <w:szCs w:val="32"/>
          <w:lang w:val="en-US"/>
        </w:rPr>
      </w:pPr>
    </w:p>
    <w:p w14:paraId="46292BDE" w14:textId="77777777" w:rsidR="00920810" w:rsidRPr="00AD73CC" w:rsidRDefault="00920810" w:rsidP="0092081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484C535" w14:textId="77777777" w:rsidR="00920810" w:rsidRDefault="00920810" w:rsidP="00920810">
      <w:pPr>
        <w:jc w:val="both"/>
        <w:rPr>
          <w:rFonts w:ascii="Arial" w:hAnsi="Arial" w:cs="Arial"/>
          <w:b/>
          <w:szCs w:val="32"/>
          <w:lang w:val="en-US"/>
        </w:rPr>
      </w:pPr>
    </w:p>
    <w:p w14:paraId="648E48C2" w14:textId="77777777" w:rsidR="00920810" w:rsidRPr="004B487D" w:rsidRDefault="00920810" w:rsidP="00920810">
      <w:pPr>
        <w:jc w:val="both"/>
        <w:rPr>
          <w:rFonts w:ascii="Arial" w:hAnsi="Arial" w:cs="Arial"/>
          <w:b/>
          <w:szCs w:val="32"/>
          <w:lang w:val="en-US"/>
        </w:rPr>
      </w:pPr>
      <w:r w:rsidRPr="004B487D">
        <w:rPr>
          <w:rFonts w:ascii="Arial" w:hAnsi="Arial" w:cs="Arial"/>
          <w:b/>
          <w:szCs w:val="32"/>
          <w:lang w:val="en-US"/>
        </w:rPr>
        <w:t xml:space="preserve">Can we afford it? </w:t>
      </w:r>
    </w:p>
    <w:p w14:paraId="6E89DBED" w14:textId="77777777" w:rsidR="00920810" w:rsidRDefault="00920810" w:rsidP="00920810">
      <w:pPr>
        <w:jc w:val="both"/>
        <w:rPr>
          <w:rFonts w:ascii="Arial" w:hAnsi="Arial" w:cs="Arial"/>
          <w:bCs/>
          <w:szCs w:val="32"/>
          <w:lang w:val="en-US"/>
        </w:rPr>
      </w:pPr>
      <w:r>
        <w:rPr>
          <w:rFonts w:ascii="Arial" w:hAnsi="Arial" w:cs="Arial"/>
          <w:bCs/>
          <w:szCs w:val="32"/>
          <w:lang w:val="en-US"/>
        </w:rPr>
        <w:t xml:space="preserve">The recommendation to Council considers all relevant matters and seeks to limit financial implications to ratepayers who will derive negligible benefit. </w:t>
      </w:r>
      <w:proofErr w:type="spellStart"/>
      <w:r>
        <w:rPr>
          <w:rFonts w:ascii="Arial" w:hAnsi="Arial" w:cs="Arial"/>
          <w:bCs/>
          <w:szCs w:val="32"/>
          <w:lang w:val="en-US"/>
        </w:rPr>
        <w:t>Recognising</w:t>
      </w:r>
      <w:proofErr w:type="spellEnd"/>
      <w:r>
        <w:rPr>
          <w:rFonts w:ascii="Arial" w:hAnsi="Arial" w:cs="Arial"/>
          <w:bCs/>
          <w:szCs w:val="32"/>
          <w:lang w:val="en-US"/>
        </w:rPr>
        <w:t xml:space="preserve"> the unique circumstances associated with the subject trees; the recommendation carried in isolation will not have broader budget implications.  </w:t>
      </w:r>
    </w:p>
    <w:p w14:paraId="39C6F3C2" w14:textId="77777777" w:rsidR="00920810" w:rsidRDefault="00920810" w:rsidP="00920810">
      <w:pPr>
        <w:jc w:val="both"/>
        <w:rPr>
          <w:rFonts w:ascii="Arial" w:hAnsi="Arial" w:cs="Arial"/>
          <w:bCs/>
          <w:szCs w:val="32"/>
          <w:lang w:val="en-US"/>
        </w:rPr>
      </w:pPr>
    </w:p>
    <w:p w14:paraId="2082193E" w14:textId="77777777" w:rsidR="00920810" w:rsidRPr="00B44FB2" w:rsidRDefault="00920810" w:rsidP="00920810">
      <w:pPr>
        <w:jc w:val="both"/>
        <w:rPr>
          <w:rFonts w:ascii="Arial" w:hAnsi="Arial" w:cs="Arial"/>
          <w:b/>
          <w:szCs w:val="32"/>
          <w:lang w:val="en-US"/>
        </w:rPr>
      </w:pPr>
      <w:r w:rsidRPr="00B44FB2">
        <w:rPr>
          <w:rFonts w:ascii="Arial" w:hAnsi="Arial" w:cs="Arial"/>
          <w:b/>
          <w:szCs w:val="32"/>
          <w:lang w:val="en-US"/>
        </w:rPr>
        <w:t>How does the option impact upon rates?</w:t>
      </w:r>
    </w:p>
    <w:p w14:paraId="72A8B285" w14:textId="77777777" w:rsidR="00920810" w:rsidRDefault="00920810" w:rsidP="00920810">
      <w:pPr>
        <w:jc w:val="both"/>
        <w:rPr>
          <w:rFonts w:ascii="Arial" w:hAnsi="Arial" w:cs="Arial"/>
          <w:bCs/>
          <w:szCs w:val="32"/>
          <w:lang w:val="en-US"/>
        </w:rPr>
      </w:pPr>
      <w:r>
        <w:rPr>
          <w:rFonts w:ascii="Arial" w:hAnsi="Arial" w:cs="Arial"/>
          <w:bCs/>
          <w:szCs w:val="32"/>
          <w:lang w:val="en-US"/>
        </w:rPr>
        <w:t xml:space="preserve">Based on the estimated value of the proposed works, the recommendation made to Council will not impact upon rates if approved, given there is budget for tree removal. </w:t>
      </w:r>
    </w:p>
    <w:p w14:paraId="4CD57D9E" w14:textId="77777777" w:rsidR="00920810" w:rsidRDefault="00920810" w:rsidP="00920810">
      <w:pPr>
        <w:jc w:val="both"/>
        <w:rPr>
          <w:rFonts w:ascii="Arial" w:hAnsi="Arial" w:cs="Arial"/>
          <w:bCs/>
          <w:szCs w:val="32"/>
          <w:lang w:val="en-US"/>
        </w:rPr>
      </w:pPr>
    </w:p>
    <w:p w14:paraId="77F2FA6F" w14:textId="77777777" w:rsidR="00890F4D" w:rsidRPr="00890F4D" w:rsidRDefault="00890F4D" w:rsidP="00890F4D"/>
    <w:p w14:paraId="3179D66E" w14:textId="77777777" w:rsidR="00DA6F76" w:rsidRDefault="00DA6F76">
      <w:pPr>
        <w:rPr>
          <w:rFonts w:ascii="Arial" w:hAnsi="Arial" w:cs="Arial"/>
          <w:b/>
          <w:kern w:val="28"/>
          <w:szCs w:val="24"/>
        </w:rPr>
      </w:pPr>
      <w:r>
        <w:rPr>
          <w:rFonts w:ascii="Arial" w:hAnsi="Arial" w:cs="Arial"/>
          <w:szCs w:val="24"/>
        </w:rPr>
        <w:br w:type="page"/>
      </w:r>
    </w:p>
    <w:p w14:paraId="09BC0CF5" w14:textId="5A921699" w:rsidR="00890F4D" w:rsidRPr="00012C59" w:rsidRDefault="00890F4D" w:rsidP="00890F4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3" w:name="_Toc51363894"/>
      <w:r>
        <w:rPr>
          <w:rFonts w:ascii="Arial" w:hAnsi="Arial" w:cs="Arial"/>
          <w:sz w:val="24"/>
          <w:szCs w:val="24"/>
          <w:u w:val="none"/>
        </w:rPr>
        <w:t xml:space="preserve">Responsible Authority Report Reconsideration of 10 Multiple Dwellings at 5 </w:t>
      </w:r>
      <w:proofErr w:type="spellStart"/>
      <w:r>
        <w:rPr>
          <w:rFonts w:ascii="Arial" w:hAnsi="Arial" w:cs="Arial"/>
          <w:sz w:val="24"/>
          <w:szCs w:val="24"/>
          <w:u w:val="none"/>
        </w:rPr>
        <w:t>Hillway</w:t>
      </w:r>
      <w:proofErr w:type="spellEnd"/>
      <w:r>
        <w:rPr>
          <w:rFonts w:ascii="Arial" w:hAnsi="Arial" w:cs="Arial"/>
          <w:sz w:val="24"/>
          <w:szCs w:val="24"/>
          <w:u w:val="none"/>
        </w:rPr>
        <w:t>, Nedlands</w:t>
      </w:r>
      <w:bookmarkEnd w:id="73"/>
    </w:p>
    <w:p w14:paraId="0E49B71F" w14:textId="77777777" w:rsidR="00890F4D" w:rsidRDefault="00890F4D" w:rsidP="00890F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6378"/>
      </w:tblGrid>
      <w:tr w:rsidR="00513E14" w:rsidRPr="005661D1" w14:paraId="7F0C0B37" w14:textId="77777777" w:rsidTr="00D620B7">
        <w:tc>
          <w:tcPr>
            <w:tcW w:w="1872" w:type="dxa"/>
            <w:shd w:val="clear" w:color="auto" w:fill="auto"/>
          </w:tcPr>
          <w:p w14:paraId="25EA1E61" w14:textId="77777777" w:rsidR="00513E14" w:rsidRPr="005661D1" w:rsidRDefault="00513E14" w:rsidP="00D620B7">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Council</w:t>
            </w:r>
          </w:p>
        </w:tc>
        <w:tc>
          <w:tcPr>
            <w:tcW w:w="6776" w:type="dxa"/>
            <w:shd w:val="clear" w:color="auto" w:fill="auto"/>
          </w:tcPr>
          <w:p w14:paraId="219C2A36" w14:textId="77777777" w:rsidR="00513E14" w:rsidRPr="005661D1" w:rsidRDefault="00513E14" w:rsidP="00D620B7">
            <w:pPr>
              <w:jc w:val="both"/>
              <w:rPr>
                <w:rFonts w:ascii="Arial" w:eastAsia="Calibri" w:hAnsi="Arial" w:cs="Arial"/>
                <w:color w:val="000000" w:themeColor="text1"/>
                <w:szCs w:val="24"/>
              </w:rPr>
            </w:pPr>
            <w:r w:rsidRPr="005661D1">
              <w:rPr>
                <w:rFonts w:ascii="Arial" w:eastAsia="Calibri" w:hAnsi="Arial" w:cs="Arial"/>
                <w:color w:val="000000" w:themeColor="text1"/>
                <w:szCs w:val="24"/>
              </w:rPr>
              <w:t>22 September 2020</w:t>
            </w:r>
          </w:p>
        </w:tc>
      </w:tr>
      <w:tr w:rsidR="00513E14" w:rsidRPr="005661D1" w14:paraId="53FB47DF" w14:textId="77777777" w:rsidTr="00D620B7">
        <w:tc>
          <w:tcPr>
            <w:tcW w:w="1872" w:type="dxa"/>
            <w:shd w:val="clear" w:color="auto" w:fill="auto"/>
          </w:tcPr>
          <w:p w14:paraId="0C1746A1" w14:textId="77777777" w:rsidR="00513E14" w:rsidRPr="005661D1" w:rsidRDefault="00513E14" w:rsidP="00D620B7">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Applicant</w:t>
            </w:r>
          </w:p>
        </w:tc>
        <w:tc>
          <w:tcPr>
            <w:tcW w:w="6776" w:type="dxa"/>
            <w:shd w:val="clear" w:color="auto" w:fill="auto"/>
          </w:tcPr>
          <w:p w14:paraId="73FD3586" w14:textId="77777777" w:rsidR="00513E14" w:rsidRPr="005661D1" w:rsidRDefault="00513E14" w:rsidP="00D620B7">
            <w:pPr>
              <w:jc w:val="both"/>
              <w:rPr>
                <w:rFonts w:ascii="Arial" w:eastAsia="Calibri" w:hAnsi="Arial" w:cs="Arial"/>
                <w:color w:val="000000" w:themeColor="text1"/>
                <w:szCs w:val="24"/>
                <w:highlight w:val="yellow"/>
              </w:rPr>
            </w:pPr>
            <w:r w:rsidRPr="005661D1">
              <w:rPr>
                <w:rFonts w:ascii="Arial" w:eastAsia="Calibri" w:hAnsi="Arial" w:cs="Arial"/>
                <w:color w:val="000000" w:themeColor="text1"/>
                <w:szCs w:val="24"/>
              </w:rPr>
              <w:t>Element Advisory Pty Ltd</w:t>
            </w:r>
          </w:p>
        </w:tc>
      </w:tr>
      <w:tr w:rsidR="00513E14" w:rsidRPr="005661D1" w14:paraId="4DB5E319" w14:textId="77777777" w:rsidTr="00D620B7">
        <w:tc>
          <w:tcPr>
            <w:tcW w:w="1872" w:type="dxa"/>
            <w:shd w:val="clear" w:color="auto" w:fill="auto"/>
          </w:tcPr>
          <w:p w14:paraId="6A0108F5" w14:textId="77777777" w:rsidR="00513E14" w:rsidRPr="005661D1" w:rsidRDefault="00513E14" w:rsidP="00D620B7">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Landowner</w:t>
            </w:r>
          </w:p>
        </w:tc>
        <w:tc>
          <w:tcPr>
            <w:tcW w:w="6776" w:type="dxa"/>
            <w:shd w:val="clear" w:color="auto" w:fill="auto"/>
          </w:tcPr>
          <w:p w14:paraId="44C17BC4" w14:textId="77777777" w:rsidR="00513E14" w:rsidRPr="005661D1" w:rsidRDefault="00513E14" w:rsidP="00D620B7">
            <w:pPr>
              <w:jc w:val="both"/>
              <w:rPr>
                <w:rFonts w:ascii="Arial" w:eastAsia="Calibri" w:hAnsi="Arial" w:cs="Arial"/>
                <w:color w:val="000000" w:themeColor="text1"/>
                <w:szCs w:val="24"/>
              </w:rPr>
            </w:pPr>
            <w:r w:rsidRPr="005661D1">
              <w:rPr>
                <w:rFonts w:ascii="Arial" w:eastAsia="Calibri" w:hAnsi="Arial" w:cs="Arial"/>
                <w:color w:val="000000" w:themeColor="text1"/>
                <w:szCs w:val="24"/>
              </w:rPr>
              <w:t>Yi-</w:t>
            </w:r>
            <w:proofErr w:type="spellStart"/>
            <w:r w:rsidRPr="005661D1">
              <w:rPr>
                <w:rFonts w:ascii="Arial" w:eastAsia="Calibri" w:hAnsi="Arial" w:cs="Arial"/>
                <w:color w:val="000000" w:themeColor="text1"/>
                <w:szCs w:val="24"/>
              </w:rPr>
              <w:t>Jin</w:t>
            </w:r>
            <w:proofErr w:type="spellEnd"/>
            <w:r w:rsidRPr="005661D1">
              <w:rPr>
                <w:rFonts w:ascii="Arial" w:eastAsia="Calibri" w:hAnsi="Arial" w:cs="Arial"/>
                <w:color w:val="000000" w:themeColor="text1"/>
                <w:szCs w:val="24"/>
              </w:rPr>
              <w:t xml:space="preserve"> Kuok</w:t>
            </w:r>
          </w:p>
        </w:tc>
      </w:tr>
      <w:tr w:rsidR="00513E14" w:rsidRPr="005661D1" w14:paraId="6367AE6E" w14:textId="77777777" w:rsidTr="00D620B7">
        <w:tc>
          <w:tcPr>
            <w:tcW w:w="1872" w:type="dxa"/>
            <w:shd w:val="clear" w:color="auto" w:fill="auto"/>
          </w:tcPr>
          <w:p w14:paraId="55D60834" w14:textId="77777777" w:rsidR="00513E14" w:rsidRPr="005661D1" w:rsidRDefault="00513E14" w:rsidP="00D620B7">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Director</w:t>
            </w:r>
          </w:p>
        </w:tc>
        <w:tc>
          <w:tcPr>
            <w:tcW w:w="6776" w:type="dxa"/>
            <w:shd w:val="clear" w:color="auto" w:fill="auto"/>
            <w:vAlign w:val="center"/>
          </w:tcPr>
          <w:p w14:paraId="0F058FBB" w14:textId="77777777" w:rsidR="00513E14" w:rsidRPr="005661D1" w:rsidRDefault="00513E14" w:rsidP="00D620B7">
            <w:pPr>
              <w:jc w:val="both"/>
              <w:rPr>
                <w:rFonts w:ascii="Arial" w:eastAsia="Calibri" w:hAnsi="Arial" w:cs="Arial"/>
                <w:color w:val="000000" w:themeColor="text1"/>
                <w:szCs w:val="24"/>
              </w:rPr>
            </w:pPr>
            <w:r w:rsidRPr="005661D1">
              <w:rPr>
                <w:rFonts w:ascii="Arial" w:eastAsia="Calibri" w:hAnsi="Arial" w:cs="Arial"/>
                <w:color w:val="000000" w:themeColor="text1"/>
                <w:szCs w:val="24"/>
              </w:rPr>
              <w:t xml:space="preserve">Peter Mickleson – Director Planning &amp; Development </w:t>
            </w:r>
          </w:p>
        </w:tc>
      </w:tr>
      <w:tr w:rsidR="00513E14" w:rsidRPr="005661D1" w14:paraId="4AED0662" w14:textId="77777777" w:rsidTr="00D620B7">
        <w:tc>
          <w:tcPr>
            <w:tcW w:w="1872" w:type="dxa"/>
            <w:shd w:val="clear" w:color="auto" w:fill="auto"/>
          </w:tcPr>
          <w:p w14:paraId="1B9BA654" w14:textId="77777777" w:rsidR="00513E14" w:rsidRPr="005661D1" w:rsidRDefault="00513E14" w:rsidP="00D620B7">
            <w:pPr>
              <w:jc w:val="both"/>
              <w:rPr>
                <w:rFonts w:ascii="Arial" w:eastAsia="Calibri" w:hAnsi="Arial" w:cs="Arial"/>
                <w:b/>
                <w:color w:val="000000" w:themeColor="text1"/>
                <w:szCs w:val="24"/>
              </w:rPr>
            </w:pPr>
            <w:r w:rsidRPr="005661D1">
              <w:rPr>
                <w:rStyle w:val="normaltextrun1"/>
                <w:rFonts w:ascii="Arial" w:hAnsi="Arial" w:cs="Arial"/>
                <w:b/>
                <w:szCs w:val="24"/>
              </w:rPr>
              <w:t xml:space="preserve">Employee Disclosure under </w:t>
            </w:r>
            <w:r w:rsidRPr="005661D1">
              <w:rPr>
                <w:rStyle w:val="normaltextrun1"/>
                <w:rFonts w:ascii="Arial" w:hAnsi="Arial" w:cs="Arial"/>
                <w:b/>
                <w:i/>
                <w:szCs w:val="24"/>
              </w:rPr>
              <w:t>section 5.70 Local Government Act 1995</w:t>
            </w:r>
            <w:r w:rsidRPr="005661D1">
              <w:rPr>
                <w:rStyle w:val="eop"/>
                <w:rFonts w:ascii="Arial" w:hAnsi="Arial" w:cs="Arial"/>
                <w:szCs w:val="24"/>
              </w:rPr>
              <w:t> </w:t>
            </w:r>
          </w:p>
        </w:tc>
        <w:tc>
          <w:tcPr>
            <w:tcW w:w="6776" w:type="dxa"/>
            <w:shd w:val="clear" w:color="auto" w:fill="auto"/>
            <w:vAlign w:val="center"/>
          </w:tcPr>
          <w:p w14:paraId="3D489B5D" w14:textId="77777777" w:rsidR="00513E14" w:rsidRPr="005661D1" w:rsidRDefault="00513E14" w:rsidP="00D620B7">
            <w:pPr>
              <w:jc w:val="both"/>
              <w:rPr>
                <w:rFonts w:ascii="Arial" w:eastAsia="Calibri" w:hAnsi="Arial" w:cs="Arial"/>
                <w:szCs w:val="24"/>
              </w:rPr>
            </w:pPr>
            <w:r w:rsidRPr="005661D1">
              <w:rPr>
                <w:rFonts w:ascii="Arial" w:eastAsia="Calibri" w:hAnsi="Arial" w:cs="Arial"/>
                <w:szCs w:val="24"/>
              </w:rPr>
              <w:t>Nil</w:t>
            </w:r>
          </w:p>
          <w:p w14:paraId="257D1721" w14:textId="77777777" w:rsidR="00513E14" w:rsidRPr="005661D1" w:rsidRDefault="00513E14" w:rsidP="00D620B7">
            <w:pPr>
              <w:jc w:val="both"/>
              <w:rPr>
                <w:rFonts w:ascii="Arial" w:eastAsia="Calibri" w:hAnsi="Arial" w:cs="Arial"/>
                <w:color w:val="000000" w:themeColor="text1"/>
                <w:szCs w:val="24"/>
              </w:rPr>
            </w:pPr>
          </w:p>
        </w:tc>
      </w:tr>
      <w:tr w:rsidR="00513E14" w:rsidRPr="005661D1" w14:paraId="12B4F7C8" w14:textId="77777777" w:rsidTr="00D620B7">
        <w:tc>
          <w:tcPr>
            <w:tcW w:w="1872" w:type="dxa"/>
            <w:shd w:val="clear" w:color="auto" w:fill="auto"/>
          </w:tcPr>
          <w:p w14:paraId="021ABCB1" w14:textId="77777777" w:rsidR="00513E14" w:rsidRPr="005661D1" w:rsidRDefault="00513E14" w:rsidP="00D620B7">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Report Type</w:t>
            </w:r>
          </w:p>
          <w:p w14:paraId="56C572AB" w14:textId="77777777" w:rsidR="00513E14" w:rsidRPr="005661D1" w:rsidRDefault="00513E14" w:rsidP="00D620B7">
            <w:pPr>
              <w:jc w:val="both"/>
              <w:rPr>
                <w:rFonts w:ascii="Arial" w:eastAsia="Calibri" w:hAnsi="Arial" w:cs="Arial"/>
                <w:b/>
                <w:color w:val="000000" w:themeColor="text1"/>
                <w:szCs w:val="24"/>
              </w:rPr>
            </w:pPr>
          </w:p>
          <w:p w14:paraId="6FCCF5F1" w14:textId="77777777" w:rsidR="00513E14" w:rsidRPr="005661D1" w:rsidRDefault="00513E14" w:rsidP="00D620B7">
            <w:pPr>
              <w:jc w:val="both"/>
              <w:rPr>
                <w:rFonts w:ascii="Arial" w:hAnsi="Arial" w:cs="Arial"/>
                <w:color w:val="000000" w:themeColor="text1"/>
                <w:szCs w:val="24"/>
              </w:rPr>
            </w:pPr>
            <w:r w:rsidRPr="005661D1">
              <w:rPr>
                <w:rFonts w:ascii="Arial" w:hAnsi="Arial" w:cs="Arial"/>
                <w:color w:val="000000" w:themeColor="text1"/>
                <w:szCs w:val="24"/>
              </w:rPr>
              <w:t>Information Purposes</w:t>
            </w:r>
          </w:p>
          <w:p w14:paraId="25041E01" w14:textId="77777777" w:rsidR="00513E14" w:rsidRPr="005661D1" w:rsidRDefault="00513E14" w:rsidP="00D620B7">
            <w:pPr>
              <w:autoSpaceDE w:val="0"/>
              <w:autoSpaceDN w:val="0"/>
              <w:adjustRightInd w:val="0"/>
              <w:jc w:val="both"/>
              <w:rPr>
                <w:rFonts w:ascii="Arial" w:hAnsi="Arial" w:cs="Arial"/>
                <w:color w:val="000000" w:themeColor="text1"/>
                <w:szCs w:val="24"/>
              </w:rPr>
            </w:pPr>
          </w:p>
        </w:tc>
        <w:tc>
          <w:tcPr>
            <w:tcW w:w="6776" w:type="dxa"/>
            <w:shd w:val="clear" w:color="auto" w:fill="auto"/>
            <w:vAlign w:val="center"/>
          </w:tcPr>
          <w:p w14:paraId="29FFE528" w14:textId="77777777" w:rsidR="00513E14" w:rsidRPr="005661D1" w:rsidRDefault="00513E14" w:rsidP="00D620B7">
            <w:pPr>
              <w:autoSpaceDE w:val="0"/>
              <w:autoSpaceDN w:val="0"/>
              <w:adjustRightInd w:val="0"/>
              <w:jc w:val="both"/>
              <w:rPr>
                <w:rFonts w:ascii="Arial" w:hAnsi="Arial" w:cs="Arial"/>
                <w:color w:val="000000" w:themeColor="text1"/>
                <w:szCs w:val="24"/>
              </w:rPr>
            </w:pPr>
          </w:p>
          <w:p w14:paraId="5906EC5F" w14:textId="77777777" w:rsidR="00513E14" w:rsidRPr="005661D1" w:rsidRDefault="00513E14" w:rsidP="00D620B7">
            <w:pPr>
              <w:autoSpaceDE w:val="0"/>
              <w:autoSpaceDN w:val="0"/>
              <w:adjustRightInd w:val="0"/>
              <w:jc w:val="both"/>
              <w:rPr>
                <w:rFonts w:ascii="Arial" w:hAnsi="Arial" w:cs="Arial"/>
                <w:color w:val="000000" w:themeColor="text1"/>
                <w:szCs w:val="24"/>
              </w:rPr>
            </w:pPr>
            <w:r w:rsidRPr="005661D1">
              <w:rPr>
                <w:rFonts w:ascii="Arial" w:hAnsi="Arial" w:cs="Arial"/>
                <w:color w:val="000000" w:themeColor="text1"/>
                <w:szCs w:val="24"/>
              </w:rPr>
              <w:t>Item provided to Council for information purposes.</w:t>
            </w:r>
          </w:p>
          <w:p w14:paraId="79A6E53B" w14:textId="77777777" w:rsidR="00513E14" w:rsidRPr="005661D1" w:rsidRDefault="00513E14" w:rsidP="00D620B7">
            <w:pPr>
              <w:autoSpaceDE w:val="0"/>
              <w:autoSpaceDN w:val="0"/>
              <w:adjustRightInd w:val="0"/>
              <w:jc w:val="both"/>
              <w:rPr>
                <w:rFonts w:ascii="Arial" w:hAnsi="Arial" w:cs="Arial"/>
                <w:color w:val="000000" w:themeColor="text1"/>
                <w:szCs w:val="24"/>
              </w:rPr>
            </w:pPr>
          </w:p>
        </w:tc>
      </w:tr>
      <w:tr w:rsidR="00513E14" w:rsidRPr="005661D1" w14:paraId="5B4914F1" w14:textId="77777777" w:rsidTr="00D620B7">
        <w:tc>
          <w:tcPr>
            <w:tcW w:w="1872" w:type="dxa"/>
            <w:shd w:val="clear" w:color="auto" w:fill="auto"/>
          </w:tcPr>
          <w:p w14:paraId="43926423" w14:textId="77777777" w:rsidR="00513E14" w:rsidRPr="005661D1" w:rsidRDefault="00513E14" w:rsidP="00D620B7">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Reference</w:t>
            </w:r>
          </w:p>
        </w:tc>
        <w:tc>
          <w:tcPr>
            <w:tcW w:w="6776" w:type="dxa"/>
            <w:shd w:val="clear" w:color="auto" w:fill="auto"/>
          </w:tcPr>
          <w:p w14:paraId="62185A32" w14:textId="77777777" w:rsidR="00513E14" w:rsidRPr="005661D1" w:rsidRDefault="00513E14" w:rsidP="00D620B7">
            <w:pPr>
              <w:jc w:val="both"/>
              <w:rPr>
                <w:rFonts w:ascii="Arial" w:hAnsi="Arial" w:cs="Arial"/>
                <w:color w:val="000000" w:themeColor="text1"/>
                <w:szCs w:val="24"/>
              </w:rPr>
            </w:pPr>
            <w:r w:rsidRPr="005661D1">
              <w:rPr>
                <w:rFonts w:ascii="Arial" w:hAnsi="Arial" w:cs="Arial"/>
                <w:color w:val="000000" w:themeColor="text1"/>
                <w:szCs w:val="24"/>
              </w:rPr>
              <w:t>DA 20-43894 (DAP/20/01741)</w:t>
            </w:r>
          </w:p>
        </w:tc>
      </w:tr>
      <w:tr w:rsidR="00513E14" w:rsidRPr="005661D1" w14:paraId="5AC3F339" w14:textId="77777777" w:rsidTr="00D620B7">
        <w:tc>
          <w:tcPr>
            <w:tcW w:w="1872" w:type="dxa"/>
            <w:tcBorders>
              <w:bottom w:val="single" w:sz="4" w:space="0" w:color="auto"/>
            </w:tcBorders>
            <w:shd w:val="clear" w:color="auto" w:fill="auto"/>
          </w:tcPr>
          <w:p w14:paraId="1DB54728" w14:textId="77777777" w:rsidR="00513E14" w:rsidRPr="005661D1" w:rsidRDefault="00513E14" w:rsidP="00D620B7">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Previous Item</w:t>
            </w:r>
          </w:p>
        </w:tc>
        <w:tc>
          <w:tcPr>
            <w:tcW w:w="6776" w:type="dxa"/>
            <w:tcBorders>
              <w:bottom w:val="single" w:sz="4" w:space="0" w:color="auto"/>
            </w:tcBorders>
            <w:shd w:val="clear" w:color="auto" w:fill="auto"/>
          </w:tcPr>
          <w:p w14:paraId="4E7788B2" w14:textId="77777777" w:rsidR="00513E14" w:rsidRPr="005661D1" w:rsidRDefault="00513E14" w:rsidP="00D620B7">
            <w:pPr>
              <w:jc w:val="both"/>
              <w:rPr>
                <w:rFonts w:ascii="Arial" w:eastAsia="Calibri" w:hAnsi="Arial" w:cs="Arial"/>
                <w:color w:val="000000" w:themeColor="text1"/>
                <w:szCs w:val="24"/>
                <w:highlight w:val="yellow"/>
              </w:rPr>
            </w:pPr>
            <w:r w:rsidRPr="005661D1">
              <w:rPr>
                <w:rFonts w:ascii="Arial" w:eastAsia="Calibri" w:hAnsi="Arial" w:cs="Arial"/>
                <w:color w:val="000000" w:themeColor="text1"/>
                <w:szCs w:val="24"/>
              </w:rPr>
              <w:t>19 May 2020 Special Council Meeting (Item 6)</w:t>
            </w:r>
          </w:p>
        </w:tc>
      </w:tr>
      <w:tr w:rsidR="00513E14" w:rsidRPr="005661D1" w14:paraId="1E7068E5" w14:textId="77777777" w:rsidTr="00D620B7">
        <w:tc>
          <w:tcPr>
            <w:tcW w:w="1872" w:type="dxa"/>
            <w:tcBorders>
              <w:bottom w:val="single" w:sz="4" w:space="0" w:color="auto"/>
            </w:tcBorders>
            <w:shd w:val="clear" w:color="auto" w:fill="auto"/>
          </w:tcPr>
          <w:p w14:paraId="2A56B464" w14:textId="77777777" w:rsidR="00513E14" w:rsidRPr="005661D1" w:rsidRDefault="00513E14" w:rsidP="00D620B7">
            <w:pPr>
              <w:jc w:val="both"/>
              <w:rPr>
                <w:rFonts w:ascii="Arial" w:eastAsia="Calibri" w:hAnsi="Arial" w:cs="Arial"/>
                <w:b/>
                <w:color w:val="000000" w:themeColor="text1"/>
                <w:szCs w:val="24"/>
              </w:rPr>
            </w:pPr>
            <w:r w:rsidRPr="005661D1">
              <w:rPr>
                <w:rFonts w:ascii="Arial" w:eastAsia="Calibri" w:hAnsi="Arial" w:cs="Arial"/>
                <w:b/>
                <w:color w:val="000000" w:themeColor="text1"/>
                <w:szCs w:val="24"/>
              </w:rPr>
              <w:t>Delegation</w:t>
            </w:r>
          </w:p>
        </w:tc>
        <w:tc>
          <w:tcPr>
            <w:tcW w:w="6776" w:type="dxa"/>
            <w:tcBorders>
              <w:bottom w:val="single" w:sz="4" w:space="0" w:color="auto"/>
            </w:tcBorders>
            <w:shd w:val="clear" w:color="auto" w:fill="auto"/>
          </w:tcPr>
          <w:p w14:paraId="5B531C45" w14:textId="77777777" w:rsidR="00513E14" w:rsidRPr="005661D1" w:rsidRDefault="00513E14" w:rsidP="00D620B7">
            <w:pPr>
              <w:jc w:val="both"/>
              <w:rPr>
                <w:rFonts w:ascii="Arial" w:hAnsi="Arial" w:cs="Arial"/>
                <w:color w:val="000000" w:themeColor="text1"/>
                <w:szCs w:val="24"/>
              </w:rPr>
            </w:pPr>
            <w:r w:rsidRPr="005661D1">
              <w:rPr>
                <w:rFonts w:ascii="Arial" w:hAnsi="Arial" w:cs="Arial"/>
                <w:color w:val="000000" w:themeColor="text1"/>
                <w:szCs w:val="24"/>
              </w:rPr>
              <w:t>Not applicable – Joint Development Assessment Panel application.</w:t>
            </w:r>
          </w:p>
        </w:tc>
      </w:tr>
      <w:tr w:rsidR="00513E14" w:rsidRPr="005661D1" w14:paraId="39DE6C93" w14:textId="77777777" w:rsidTr="00D620B7">
        <w:tc>
          <w:tcPr>
            <w:tcW w:w="1872" w:type="dxa"/>
            <w:tcBorders>
              <w:bottom w:val="single" w:sz="4" w:space="0" w:color="auto"/>
            </w:tcBorders>
            <w:shd w:val="clear" w:color="auto" w:fill="auto"/>
            <w:vAlign w:val="center"/>
          </w:tcPr>
          <w:p w14:paraId="5974ED42" w14:textId="77777777" w:rsidR="00513E14" w:rsidRPr="005661D1" w:rsidRDefault="00513E14" w:rsidP="00D620B7">
            <w:pPr>
              <w:rPr>
                <w:rFonts w:ascii="Arial" w:eastAsia="Calibri" w:hAnsi="Arial" w:cs="Arial"/>
                <w:b/>
                <w:color w:val="000000" w:themeColor="text1"/>
                <w:szCs w:val="24"/>
              </w:rPr>
            </w:pPr>
            <w:r w:rsidRPr="005661D1">
              <w:rPr>
                <w:rFonts w:ascii="Arial" w:eastAsia="Calibri" w:hAnsi="Arial" w:cs="Arial"/>
                <w:b/>
                <w:color w:val="000000" w:themeColor="text1"/>
                <w:szCs w:val="24"/>
              </w:rPr>
              <w:t>Attachments</w:t>
            </w:r>
          </w:p>
        </w:tc>
        <w:tc>
          <w:tcPr>
            <w:tcW w:w="6776" w:type="dxa"/>
            <w:tcBorders>
              <w:bottom w:val="single" w:sz="4" w:space="0" w:color="auto"/>
            </w:tcBorders>
            <w:shd w:val="clear" w:color="auto" w:fill="auto"/>
            <w:vAlign w:val="center"/>
          </w:tcPr>
          <w:p w14:paraId="75BEF589" w14:textId="51CBD71C" w:rsidR="00513E14" w:rsidRPr="005661D1" w:rsidRDefault="00E239C1" w:rsidP="00D959F5">
            <w:pPr>
              <w:contextualSpacing/>
              <w:rPr>
                <w:rFonts w:ascii="Arial" w:eastAsia="Calibri" w:hAnsi="Arial" w:cs="Arial"/>
                <w:color w:val="000000" w:themeColor="text1"/>
                <w:szCs w:val="24"/>
              </w:rPr>
            </w:pPr>
            <w:r w:rsidRPr="005226F5">
              <w:rPr>
                <w:rFonts w:ascii="Arial" w:eastAsia="Calibri" w:hAnsi="Arial" w:cs="Arial"/>
                <w:color w:val="000000" w:themeColor="text1"/>
                <w:szCs w:val="28"/>
              </w:rPr>
              <w:t xml:space="preserve">Responsible Authority Report and Attachments – available at: </w:t>
            </w:r>
            <w:hyperlink r:id="rId27" w:history="1">
              <w:r w:rsidRPr="005226F5">
                <w:rPr>
                  <w:rStyle w:val="Hyperlink"/>
                  <w:rFonts w:ascii="Arial" w:eastAsia="Calibri" w:hAnsi="Arial" w:cs="Arial"/>
                  <w:szCs w:val="28"/>
                </w:rPr>
                <w:t>https://www.dplh.wa.gov.au/about/development-assessment-panels/daps-agendas-and-minutes</w:t>
              </w:r>
            </w:hyperlink>
          </w:p>
        </w:tc>
      </w:tr>
    </w:tbl>
    <w:p w14:paraId="24F81B25" w14:textId="77777777" w:rsidR="00513E14" w:rsidRPr="005661D1" w:rsidRDefault="00513E14" w:rsidP="00513E14">
      <w:pPr>
        <w:jc w:val="both"/>
        <w:rPr>
          <w:rFonts w:ascii="Arial" w:hAnsi="Arial" w:cs="Arial"/>
          <w:color w:val="000000" w:themeColor="text1"/>
          <w:szCs w:val="32"/>
        </w:rPr>
      </w:pPr>
    </w:p>
    <w:p w14:paraId="5D3628D1" w14:textId="77777777" w:rsidR="00513E14" w:rsidRPr="005661D1" w:rsidRDefault="00513E14" w:rsidP="00513E14">
      <w:pPr>
        <w:pStyle w:val="ListParagraph"/>
        <w:numPr>
          <w:ilvl w:val="0"/>
          <w:numId w:val="63"/>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28"/>
          <w:lang w:val="en-AU"/>
        </w:rPr>
        <w:t>Executive Summary</w:t>
      </w:r>
    </w:p>
    <w:p w14:paraId="01C8B39E" w14:textId="77777777" w:rsidR="00513E14" w:rsidRPr="005661D1" w:rsidRDefault="00513E14" w:rsidP="00513E14">
      <w:pPr>
        <w:jc w:val="both"/>
        <w:rPr>
          <w:rFonts w:ascii="Arial" w:hAnsi="Arial" w:cs="Arial"/>
          <w:i/>
          <w:color w:val="000000" w:themeColor="text1"/>
          <w:highlight w:val="yellow"/>
        </w:rPr>
      </w:pPr>
    </w:p>
    <w:p w14:paraId="0B9F7823" w14:textId="77777777" w:rsidR="00513E14" w:rsidRPr="005661D1" w:rsidRDefault="00513E14" w:rsidP="00513E14">
      <w:pPr>
        <w:jc w:val="both"/>
        <w:rPr>
          <w:rFonts w:ascii="Arial" w:hAnsi="Arial" w:cs="Arial"/>
        </w:rPr>
      </w:pPr>
      <w:r w:rsidRPr="005661D1">
        <w:rPr>
          <w:rFonts w:ascii="Arial" w:hAnsi="Arial" w:cs="Arial"/>
        </w:rPr>
        <w:t xml:space="preserve">The State Administrative Tribunal (Tribunal) has invited the Metro Inner-North Joint Development Assessment Panel (JDAP) to reconsider its refusal of an application for ten (10) multiple dwellings at 5 </w:t>
      </w:r>
      <w:proofErr w:type="spellStart"/>
      <w:r w:rsidRPr="005661D1">
        <w:rPr>
          <w:rFonts w:ascii="Arial" w:hAnsi="Arial" w:cs="Arial"/>
        </w:rPr>
        <w:t>Hillway</w:t>
      </w:r>
      <w:proofErr w:type="spellEnd"/>
      <w:r w:rsidRPr="005661D1">
        <w:rPr>
          <w:rFonts w:ascii="Arial" w:hAnsi="Arial" w:cs="Arial"/>
        </w:rPr>
        <w:t xml:space="preserve">, Nedlands. In accordance with the Planning and Development (Development Assessment Panels) Regulations 2011, Administration have prepared a Responsible Authority Report (RAR) in relation to the revised plans received on 7 August 2020. </w:t>
      </w:r>
    </w:p>
    <w:p w14:paraId="7FD091FB" w14:textId="77777777" w:rsidR="00513E14" w:rsidRPr="005661D1" w:rsidRDefault="00513E14" w:rsidP="00513E14">
      <w:pPr>
        <w:shd w:val="clear" w:color="auto" w:fill="FFFFFF" w:themeFill="background1"/>
        <w:jc w:val="both"/>
        <w:rPr>
          <w:rFonts w:ascii="Arial" w:hAnsi="Arial" w:cs="Arial"/>
        </w:rPr>
      </w:pPr>
    </w:p>
    <w:p w14:paraId="7F7D5503" w14:textId="77777777" w:rsidR="00513E14" w:rsidRPr="005661D1" w:rsidRDefault="00513E14" w:rsidP="00513E14">
      <w:pPr>
        <w:jc w:val="both"/>
        <w:rPr>
          <w:rFonts w:ascii="Arial" w:hAnsi="Arial" w:cs="Arial"/>
        </w:rPr>
      </w:pPr>
      <w:r w:rsidRPr="005661D1">
        <w:rPr>
          <w:rFonts w:ascii="Arial" w:hAnsi="Arial" w:cs="Arial"/>
        </w:rPr>
        <w:t>The purpose of this report is to inform Council of Administration’s recommendation to the JDAP.</w:t>
      </w:r>
    </w:p>
    <w:p w14:paraId="06335B57" w14:textId="77777777" w:rsidR="00513E14" w:rsidRDefault="00513E14" w:rsidP="00513E14">
      <w:pPr>
        <w:jc w:val="both"/>
        <w:rPr>
          <w:rFonts w:ascii="Arial" w:hAnsi="Arial" w:cs="Arial"/>
        </w:rPr>
      </w:pPr>
    </w:p>
    <w:p w14:paraId="7E9C7813" w14:textId="77777777" w:rsidR="00513E14" w:rsidRPr="005661D1" w:rsidRDefault="00513E14" w:rsidP="00513E14">
      <w:pPr>
        <w:jc w:val="both"/>
        <w:rPr>
          <w:rFonts w:ascii="Arial" w:hAnsi="Arial" w:cs="Arial"/>
        </w:rPr>
      </w:pPr>
    </w:p>
    <w:p w14:paraId="7B43C6D5" w14:textId="77777777" w:rsidR="00513E14" w:rsidRPr="00513E14" w:rsidRDefault="00513E14" w:rsidP="00513E14">
      <w:pPr>
        <w:jc w:val="both"/>
        <w:rPr>
          <w:rFonts w:ascii="Arial" w:hAnsi="Arial" w:cs="Arial"/>
          <w:b/>
          <w:color w:val="000000" w:themeColor="text1"/>
          <w:sz w:val="28"/>
          <w:szCs w:val="28"/>
        </w:rPr>
      </w:pPr>
      <w:r w:rsidRPr="00513E14">
        <w:rPr>
          <w:rFonts w:ascii="Arial" w:hAnsi="Arial" w:cs="Arial"/>
          <w:b/>
          <w:color w:val="000000" w:themeColor="text1"/>
          <w:sz w:val="28"/>
          <w:szCs w:val="28"/>
        </w:rPr>
        <w:t>Recommendation to Council</w:t>
      </w:r>
      <w:r w:rsidRPr="00513E14">
        <w:rPr>
          <w:rFonts w:ascii="Arial" w:hAnsi="Arial" w:cs="Arial"/>
          <w:b/>
          <w:color w:val="000000" w:themeColor="text1"/>
        </w:rPr>
        <w:t> </w:t>
      </w:r>
    </w:p>
    <w:p w14:paraId="722FDC5A" w14:textId="77777777" w:rsidR="00513E14" w:rsidRPr="00513E14" w:rsidRDefault="00513E14" w:rsidP="00513E14">
      <w:pPr>
        <w:pStyle w:val="paragraph"/>
        <w:spacing w:before="0" w:beforeAutospacing="0" w:after="0" w:afterAutospacing="0"/>
        <w:jc w:val="both"/>
        <w:textAlignment w:val="baseline"/>
        <w:rPr>
          <w:rFonts w:ascii="Arial" w:hAnsi="Arial" w:cs="Arial"/>
          <w:sz w:val="28"/>
          <w:szCs w:val="28"/>
          <w:lang w:val="en-US"/>
        </w:rPr>
      </w:pPr>
      <w:r w:rsidRPr="00513E14">
        <w:rPr>
          <w:rStyle w:val="eop"/>
          <w:rFonts w:ascii="Arial" w:eastAsiaTheme="majorEastAsia" w:hAnsi="Arial" w:cs="Arial"/>
          <w:sz w:val="28"/>
          <w:szCs w:val="28"/>
          <w:lang w:val="en-US"/>
        </w:rPr>
        <w:t> </w:t>
      </w:r>
    </w:p>
    <w:p w14:paraId="31255604" w14:textId="77777777" w:rsidR="00513E14" w:rsidRPr="00513E14" w:rsidRDefault="00513E14" w:rsidP="00513E14">
      <w:pPr>
        <w:pStyle w:val="paragraph"/>
        <w:spacing w:before="0" w:beforeAutospacing="0" w:after="0" w:afterAutospacing="0"/>
        <w:jc w:val="both"/>
        <w:textAlignment w:val="baseline"/>
        <w:rPr>
          <w:rStyle w:val="normaltextrun1"/>
          <w:rFonts w:ascii="Arial" w:eastAsiaTheme="majorEastAsia" w:hAnsi="Arial" w:cs="Arial"/>
          <w:b/>
          <w:bCs/>
        </w:rPr>
      </w:pPr>
      <w:r w:rsidRPr="00513E14">
        <w:rPr>
          <w:rStyle w:val="normaltextrun1"/>
          <w:rFonts w:ascii="Arial" w:eastAsiaTheme="majorEastAsia" w:hAnsi="Arial" w:cs="Arial"/>
          <w:b/>
          <w:bCs/>
        </w:rPr>
        <w:t>That Council:</w:t>
      </w:r>
    </w:p>
    <w:p w14:paraId="3BB45534" w14:textId="77777777" w:rsidR="00513E14" w:rsidRPr="00513E14" w:rsidRDefault="00513E14" w:rsidP="00513E14">
      <w:pPr>
        <w:pStyle w:val="paragraph"/>
        <w:spacing w:before="0" w:beforeAutospacing="0" w:after="0" w:afterAutospacing="0"/>
        <w:jc w:val="both"/>
        <w:textAlignment w:val="baseline"/>
        <w:rPr>
          <w:rStyle w:val="normaltextrun1"/>
          <w:rFonts w:ascii="Arial" w:eastAsiaTheme="majorEastAsia" w:hAnsi="Arial" w:cs="Arial"/>
          <w:b/>
          <w:bCs/>
        </w:rPr>
      </w:pPr>
    </w:p>
    <w:p w14:paraId="3EF25AE2" w14:textId="77777777" w:rsidR="00513E14" w:rsidRPr="00513E14" w:rsidRDefault="00513E14" w:rsidP="00513E14">
      <w:pPr>
        <w:pStyle w:val="paragraph"/>
        <w:numPr>
          <w:ilvl w:val="1"/>
          <w:numId w:val="64"/>
        </w:numPr>
        <w:spacing w:before="0" w:beforeAutospacing="0" w:after="0" w:afterAutospacing="0"/>
        <w:ind w:left="567" w:hanging="567"/>
        <w:jc w:val="both"/>
        <w:textAlignment w:val="baseline"/>
        <w:rPr>
          <w:rStyle w:val="normaltextrun1"/>
          <w:rFonts w:ascii="Arial" w:hAnsi="Arial" w:cs="Arial"/>
          <w:b/>
          <w:szCs w:val="32"/>
        </w:rPr>
      </w:pPr>
      <w:r w:rsidRPr="00513E14">
        <w:rPr>
          <w:rStyle w:val="normaltextrun1"/>
          <w:rFonts w:ascii="Arial" w:eastAsiaTheme="majorEastAsia" w:hAnsi="Arial" w:cs="Arial"/>
          <w:b/>
          <w:bCs/>
        </w:rPr>
        <w:t xml:space="preserve">notes the Responsible Authority Report for the proposed 10 Multiple Dwellings development at Lot 689 (No.5) </w:t>
      </w:r>
      <w:proofErr w:type="spellStart"/>
      <w:r w:rsidRPr="00513E14">
        <w:rPr>
          <w:rStyle w:val="normaltextrun1"/>
          <w:rFonts w:ascii="Arial" w:eastAsiaTheme="majorEastAsia" w:hAnsi="Arial" w:cs="Arial"/>
          <w:b/>
          <w:bCs/>
        </w:rPr>
        <w:t>Hillway</w:t>
      </w:r>
      <w:proofErr w:type="spellEnd"/>
      <w:r w:rsidRPr="00513E14">
        <w:rPr>
          <w:rStyle w:val="normaltextrun1"/>
          <w:rFonts w:ascii="Arial" w:eastAsiaTheme="majorEastAsia" w:hAnsi="Arial" w:cs="Arial"/>
          <w:b/>
          <w:bCs/>
        </w:rPr>
        <w:t>, Nedlands;</w:t>
      </w:r>
    </w:p>
    <w:p w14:paraId="72956EE2" w14:textId="77777777" w:rsidR="00513E14" w:rsidRPr="00513E14" w:rsidRDefault="00513E14" w:rsidP="00513E14">
      <w:pPr>
        <w:pStyle w:val="paragraph"/>
        <w:spacing w:before="0" w:beforeAutospacing="0" w:after="0" w:afterAutospacing="0"/>
        <w:ind w:left="567"/>
        <w:jc w:val="both"/>
        <w:textAlignment w:val="baseline"/>
        <w:rPr>
          <w:rStyle w:val="normaltextrun1"/>
          <w:rFonts w:ascii="Arial" w:hAnsi="Arial" w:cs="Arial"/>
          <w:b/>
          <w:szCs w:val="32"/>
        </w:rPr>
      </w:pPr>
    </w:p>
    <w:p w14:paraId="69CBDA12" w14:textId="43E0C25D" w:rsidR="00513E14" w:rsidRPr="00513E14" w:rsidRDefault="00513E14" w:rsidP="00513E14">
      <w:pPr>
        <w:pStyle w:val="paragraph"/>
        <w:numPr>
          <w:ilvl w:val="1"/>
          <w:numId w:val="64"/>
        </w:numPr>
        <w:spacing w:before="0" w:beforeAutospacing="0" w:after="0" w:afterAutospacing="0"/>
        <w:ind w:left="567" w:hanging="567"/>
        <w:jc w:val="both"/>
        <w:textAlignment w:val="baseline"/>
        <w:rPr>
          <w:rFonts w:ascii="Arial" w:hAnsi="Arial" w:cs="Arial"/>
          <w:b/>
          <w:bCs/>
        </w:rPr>
      </w:pPr>
      <w:r w:rsidRPr="00513E14">
        <w:rPr>
          <w:rFonts w:ascii="Arial" w:hAnsi="Arial" w:cs="Arial"/>
          <w:b/>
          <w:bCs/>
        </w:rPr>
        <w:t>agrees to appoint Councillor</w:t>
      </w:r>
      <w:r>
        <w:rPr>
          <w:rFonts w:ascii="Arial" w:hAnsi="Arial" w:cs="Arial"/>
          <w:b/>
          <w:bCs/>
        </w:rPr>
        <w:t xml:space="preserve"> (insert name) </w:t>
      </w:r>
      <w:r w:rsidRPr="00513E14">
        <w:rPr>
          <w:rFonts w:ascii="Arial" w:hAnsi="Arial" w:cs="Arial"/>
          <w:b/>
          <w:bCs/>
        </w:rPr>
        <w:t>and Councillor</w:t>
      </w:r>
      <w:r>
        <w:rPr>
          <w:rFonts w:ascii="Arial" w:hAnsi="Arial" w:cs="Arial"/>
          <w:b/>
          <w:bCs/>
        </w:rPr>
        <w:t xml:space="preserve"> (insert name) </w:t>
      </w:r>
      <w:r w:rsidRPr="00513E14">
        <w:rPr>
          <w:rFonts w:ascii="Arial" w:hAnsi="Arial" w:cs="Arial"/>
          <w:b/>
          <w:bCs/>
        </w:rPr>
        <w:t>to co-ordinate the Council’s submission and presentation to the Metro Inner-North JDAP;</w:t>
      </w:r>
    </w:p>
    <w:p w14:paraId="4C79DC0D" w14:textId="77777777" w:rsidR="00513E14" w:rsidRPr="00513E14" w:rsidRDefault="00513E14" w:rsidP="00513E14">
      <w:pPr>
        <w:pStyle w:val="paragraph"/>
        <w:spacing w:before="0" w:beforeAutospacing="0" w:after="0" w:afterAutospacing="0"/>
        <w:ind w:left="-567"/>
        <w:jc w:val="both"/>
        <w:textAlignment w:val="baseline"/>
        <w:rPr>
          <w:rFonts w:ascii="Arial" w:hAnsi="Arial" w:cs="Arial"/>
          <w:b/>
          <w:bCs/>
        </w:rPr>
      </w:pPr>
    </w:p>
    <w:p w14:paraId="79FBADB2" w14:textId="70DC1025" w:rsidR="00513E14" w:rsidRPr="00513E14" w:rsidRDefault="00E63C82" w:rsidP="00513E14">
      <w:pPr>
        <w:pStyle w:val="paragraph"/>
        <w:numPr>
          <w:ilvl w:val="1"/>
          <w:numId w:val="64"/>
        </w:numPr>
        <w:spacing w:before="0" w:beforeAutospacing="0" w:after="0" w:afterAutospacing="0"/>
        <w:ind w:left="567" w:hanging="567"/>
        <w:jc w:val="both"/>
        <w:textAlignment w:val="baseline"/>
        <w:rPr>
          <w:rFonts w:ascii="Arial" w:hAnsi="Arial" w:cs="Arial"/>
          <w:b/>
          <w:bCs/>
        </w:rPr>
      </w:pPr>
      <w:r>
        <w:rPr>
          <w:rFonts w:ascii="Arial" w:hAnsi="Arial" w:cs="Arial"/>
          <w:b/>
          <w:bCs/>
        </w:rPr>
        <w:t>d</w:t>
      </w:r>
      <w:r w:rsidR="00513E14" w:rsidRPr="00513E14">
        <w:rPr>
          <w:rFonts w:ascii="Arial" w:hAnsi="Arial" w:cs="Arial"/>
          <w:b/>
          <w:bCs/>
        </w:rPr>
        <w:t>oes/does not (remove one) support approval of the development; and</w:t>
      </w:r>
    </w:p>
    <w:p w14:paraId="474370BD" w14:textId="77777777" w:rsidR="00513E14" w:rsidRPr="00513E14" w:rsidRDefault="00513E14" w:rsidP="00513E14">
      <w:pPr>
        <w:pStyle w:val="paragraph"/>
        <w:spacing w:before="0" w:beforeAutospacing="0" w:after="0" w:afterAutospacing="0"/>
        <w:ind w:left="-567"/>
        <w:jc w:val="both"/>
        <w:textAlignment w:val="baseline"/>
        <w:rPr>
          <w:rFonts w:ascii="Arial" w:hAnsi="Arial" w:cs="Arial"/>
          <w:b/>
          <w:bCs/>
        </w:rPr>
      </w:pPr>
    </w:p>
    <w:p w14:paraId="0148CBDF" w14:textId="5AD543D0" w:rsidR="00513E14" w:rsidRPr="00513E14" w:rsidRDefault="00E63C82" w:rsidP="00513E14">
      <w:pPr>
        <w:pStyle w:val="paragraph"/>
        <w:numPr>
          <w:ilvl w:val="1"/>
          <w:numId w:val="64"/>
        </w:numPr>
        <w:spacing w:before="0" w:beforeAutospacing="0" w:after="0" w:afterAutospacing="0"/>
        <w:ind w:left="567" w:hanging="567"/>
        <w:jc w:val="both"/>
        <w:textAlignment w:val="baseline"/>
        <w:rPr>
          <w:rFonts w:ascii="Arial" w:hAnsi="Arial" w:cs="Arial"/>
          <w:b/>
          <w:bCs/>
        </w:rPr>
      </w:pPr>
      <w:r>
        <w:rPr>
          <w:rFonts w:ascii="Arial" w:hAnsi="Arial" w:cs="Arial"/>
          <w:b/>
          <w:bCs/>
        </w:rPr>
        <w:t>p</w:t>
      </w:r>
      <w:r w:rsidR="00513E14" w:rsidRPr="00513E14">
        <w:rPr>
          <w:rFonts w:ascii="Arial" w:hAnsi="Arial" w:cs="Arial"/>
          <w:b/>
          <w:bCs/>
        </w:rPr>
        <w:t>rovides the following reasons for the Council’s position on the application:</w:t>
      </w:r>
    </w:p>
    <w:p w14:paraId="48883523" w14:textId="77777777" w:rsidR="00513E14" w:rsidRPr="00513E14" w:rsidRDefault="00513E14" w:rsidP="00513E14">
      <w:pPr>
        <w:pStyle w:val="ListParagraph"/>
        <w:spacing w:after="0"/>
        <w:rPr>
          <w:rFonts w:ascii="Arial" w:hAnsi="Arial" w:cs="Arial"/>
          <w:b/>
          <w:bCs/>
        </w:rPr>
      </w:pPr>
    </w:p>
    <w:p w14:paraId="60C1C8E1" w14:textId="77777777" w:rsidR="00513E14" w:rsidRPr="00513E14" w:rsidRDefault="00513E14" w:rsidP="00513E14">
      <w:pPr>
        <w:pStyle w:val="ListParagraph"/>
        <w:numPr>
          <w:ilvl w:val="0"/>
          <w:numId w:val="65"/>
        </w:numPr>
        <w:spacing w:after="0" w:line="240" w:lineRule="auto"/>
        <w:ind w:left="1134" w:hanging="567"/>
        <w:contextualSpacing w:val="0"/>
        <w:jc w:val="both"/>
        <w:rPr>
          <w:rFonts w:ascii="Arial" w:hAnsi="Arial" w:cs="Arial"/>
          <w:b/>
          <w:bCs/>
          <w:sz w:val="24"/>
          <w:szCs w:val="24"/>
        </w:rPr>
      </w:pPr>
      <w:r w:rsidRPr="00513E14">
        <w:rPr>
          <w:rFonts w:ascii="Arial" w:hAnsi="Arial" w:cs="Arial"/>
          <w:b/>
          <w:bCs/>
          <w:sz w:val="24"/>
          <w:szCs w:val="24"/>
        </w:rPr>
        <w:t>...</w:t>
      </w:r>
    </w:p>
    <w:p w14:paraId="054459A7" w14:textId="7625A2DA" w:rsidR="00513E14" w:rsidRPr="00513E14" w:rsidRDefault="00513E14" w:rsidP="00513E14">
      <w:pPr>
        <w:pStyle w:val="ListParagraph"/>
        <w:numPr>
          <w:ilvl w:val="0"/>
          <w:numId w:val="65"/>
        </w:numPr>
        <w:spacing w:after="0" w:line="240" w:lineRule="auto"/>
        <w:ind w:left="1134" w:hanging="567"/>
        <w:contextualSpacing w:val="0"/>
        <w:jc w:val="both"/>
        <w:rPr>
          <w:rFonts w:ascii="Arial" w:hAnsi="Arial" w:cs="Arial"/>
          <w:b/>
          <w:bCs/>
          <w:sz w:val="24"/>
          <w:szCs w:val="24"/>
        </w:rPr>
      </w:pPr>
      <w:r w:rsidRPr="00513E14">
        <w:rPr>
          <w:rFonts w:ascii="Arial" w:hAnsi="Arial" w:cs="Arial"/>
          <w:b/>
          <w:bCs/>
          <w:sz w:val="24"/>
          <w:szCs w:val="24"/>
        </w:rPr>
        <w:t>…</w:t>
      </w:r>
    </w:p>
    <w:p w14:paraId="2A30088D" w14:textId="77777777" w:rsidR="00513E14" w:rsidRDefault="00513E14" w:rsidP="00513E14">
      <w:pPr>
        <w:jc w:val="both"/>
        <w:rPr>
          <w:rFonts w:ascii="Arial" w:hAnsi="Arial" w:cs="Arial"/>
          <w:color w:val="000000" w:themeColor="text1"/>
        </w:rPr>
      </w:pPr>
    </w:p>
    <w:p w14:paraId="718A67A1" w14:textId="77777777" w:rsidR="00513E14" w:rsidRPr="005661D1" w:rsidRDefault="00513E14" w:rsidP="00513E14">
      <w:pPr>
        <w:jc w:val="both"/>
        <w:rPr>
          <w:rFonts w:ascii="Arial" w:hAnsi="Arial" w:cs="Arial"/>
          <w:color w:val="000000" w:themeColor="text1"/>
        </w:rPr>
      </w:pPr>
    </w:p>
    <w:p w14:paraId="0FC4DB7F" w14:textId="77777777" w:rsidR="00513E14" w:rsidRPr="005661D1" w:rsidRDefault="00513E14" w:rsidP="00513E14">
      <w:pPr>
        <w:pStyle w:val="ListParagraph"/>
        <w:numPr>
          <w:ilvl w:val="0"/>
          <w:numId w:val="63"/>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28"/>
          <w:lang w:val="en-AU"/>
        </w:rPr>
        <w:t>Background</w:t>
      </w:r>
    </w:p>
    <w:p w14:paraId="0E255B8D" w14:textId="77777777" w:rsidR="00513E14" w:rsidRPr="005661D1" w:rsidRDefault="00513E14" w:rsidP="00513E14">
      <w:pPr>
        <w:shd w:val="clear" w:color="auto" w:fill="FFFFFF" w:themeFill="background1"/>
        <w:jc w:val="both"/>
        <w:rPr>
          <w:rFonts w:ascii="Arial" w:hAnsi="Arial" w:cs="Arial"/>
        </w:rPr>
      </w:pPr>
    </w:p>
    <w:p w14:paraId="4A35DD7B"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 xml:space="preserve">The property is 911m² in area and zoned Mixed Use with a density code of R-AC3. Properties to the southwest and northwest are zoned Residential R60. The initial proposal sought approval for 10 multiple dwellings in a six-level building. Levels 1 and 2 were utilized for access, parking, and storage. Dwellings commenced on Level 3. Due to the slope of the site, the building was dug into the slope so that while presenting as 6 storeys at the street, it was effectively 4 </w:t>
      </w:r>
      <w:proofErr w:type="spellStart"/>
      <w:r w:rsidRPr="005661D1">
        <w:rPr>
          <w:rFonts w:ascii="Arial" w:hAnsi="Arial" w:cs="Arial"/>
        </w:rPr>
        <w:t>storeys</w:t>
      </w:r>
      <w:proofErr w:type="spellEnd"/>
      <w:r w:rsidRPr="005661D1">
        <w:rPr>
          <w:rFonts w:ascii="Arial" w:hAnsi="Arial" w:cs="Arial"/>
        </w:rPr>
        <w:t xml:space="preserve"> in height at the rear. </w:t>
      </w:r>
    </w:p>
    <w:p w14:paraId="0F7E8670" w14:textId="77777777" w:rsidR="00513E14" w:rsidRPr="005661D1" w:rsidRDefault="00513E14" w:rsidP="00513E14">
      <w:pPr>
        <w:shd w:val="clear" w:color="auto" w:fill="FFFFFF" w:themeFill="background1"/>
        <w:jc w:val="both"/>
        <w:rPr>
          <w:rFonts w:ascii="Arial" w:hAnsi="Arial" w:cs="Arial"/>
        </w:rPr>
      </w:pPr>
    </w:p>
    <w:p w14:paraId="03F8267F"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The initial proposal was considered by Council at a Special Meeting held on 19 May 2020. At this meeting, Council resolved as follows:</w:t>
      </w:r>
    </w:p>
    <w:p w14:paraId="61E98544" w14:textId="77777777" w:rsidR="00513E14" w:rsidRPr="005661D1" w:rsidRDefault="00513E14" w:rsidP="00513E14">
      <w:pPr>
        <w:shd w:val="clear" w:color="auto" w:fill="FFFFFF" w:themeFill="background1"/>
        <w:jc w:val="both"/>
        <w:rPr>
          <w:rFonts w:ascii="Arial" w:hAnsi="Arial" w:cs="Arial"/>
        </w:rPr>
      </w:pPr>
    </w:p>
    <w:p w14:paraId="56AA6535" w14:textId="77777777" w:rsidR="00513E14" w:rsidRPr="005661D1" w:rsidRDefault="00513E14" w:rsidP="00513E14">
      <w:pPr>
        <w:jc w:val="both"/>
        <w:rPr>
          <w:rFonts w:ascii="Arial" w:hAnsi="Arial" w:cs="Arial"/>
        </w:rPr>
      </w:pPr>
      <w:r w:rsidRPr="005661D1">
        <w:rPr>
          <w:rFonts w:ascii="Arial" w:hAnsi="Arial" w:cs="Arial"/>
        </w:rPr>
        <w:t>“That Council:</w:t>
      </w:r>
    </w:p>
    <w:p w14:paraId="61F9847C" w14:textId="77777777" w:rsidR="00513E14" w:rsidRPr="005661D1" w:rsidRDefault="00513E14" w:rsidP="00513E14">
      <w:pPr>
        <w:jc w:val="both"/>
        <w:rPr>
          <w:rFonts w:ascii="Arial" w:hAnsi="Arial" w:cs="Arial"/>
        </w:rPr>
      </w:pPr>
    </w:p>
    <w:p w14:paraId="3C5C67E8" w14:textId="77777777" w:rsidR="00513E14" w:rsidRPr="005661D1" w:rsidRDefault="00513E14" w:rsidP="00513E14">
      <w:pPr>
        <w:ind w:left="567" w:hanging="567"/>
        <w:jc w:val="both"/>
        <w:rPr>
          <w:rFonts w:ascii="Arial" w:hAnsi="Arial" w:cs="Arial"/>
        </w:rPr>
      </w:pPr>
      <w:r w:rsidRPr="005661D1">
        <w:rPr>
          <w:rFonts w:ascii="Arial" w:hAnsi="Arial" w:cs="Arial"/>
        </w:rPr>
        <w:t>1.</w:t>
      </w:r>
      <w:r w:rsidRPr="005661D1">
        <w:rPr>
          <w:rFonts w:ascii="Arial" w:hAnsi="Arial" w:cs="Arial"/>
        </w:rPr>
        <w:tab/>
        <w:t xml:space="preserve">notes the Responsible Authority Report for the proposed 10 Multiple Dwelling development at Lot 689 (No.5) </w:t>
      </w:r>
      <w:proofErr w:type="spellStart"/>
      <w:r w:rsidRPr="005661D1">
        <w:rPr>
          <w:rFonts w:ascii="Arial" w:hAnsi="Arial" w:cs="Arial"/>
        </w:rPr>
        <w:t>Hillway</w:t>
      </w:r>
      <w:proofErr w:type="spellEnd"/>
      <w:r w:rsidRPr="005661D1">
        <w:rPr>
          <w:rFonts w:ascii="Arial" w:hAnsi="Arial" w:cs="Arial"/>
        </w:rPr>
        <w:t>, Nedlands; and</w:t>
      </w:r>
    </w:p>
    <w:p w14:paraId="400B0779" w14:textId="77777777" w:rsidR="00513E14" w:rsidRPr="005661D1" w:rsidRDefault="00513E14" w:rsidP="00513E14">
      <w:pPr>
        <w:jc w:val="both"/>
        <w:rPr>
          <w:rFonts w:ascii="Arial" w:hAnsi="Arial" w:cs="Arial"/>
        </w:rPr>
      </w:pPr>
    </w:p>
    <w:p w14:paraId="022A7EC8" w14:textId="77777777" w:rsidR="00513E14" w:rsidRPr="005661D1" w:rsidRDefault="00513E14" w:rsidP="00513E14">
      <w:pPr>
        <w:ind w:left="567" w:hanging="567"/>
        <w:jc w:val="both"/>
        <w:rPr>
          <w:rFonts w:ascii="Arial" w:hAnsi="Arial" w:cs="Arial"/>
        </w:rPr>
      </w:pPr>
      <w:r w:rsidRPr="005661D1">
        <w:rPr>
          <w:rFonts w:ascii="Arial" w:hAnsi="Arial" w:cs="Arial"/>
        </w:rPr>
        <w:t>2.</w:t>
      </w:r>
      <w:r w:rsidRPr="005661D1">
        <w:rPr>
          <w:rFonts w:ascii="Arial" w:hAnsi="Arial" w:cs="Arial"/>
        </w:rPr>
        <w:tab/>
        <w:t>agrees to appoint Councillor Coghlan to be appointed to coordinate the Council’s submission and presentation to the Metro Inner-North JDAP that will:</w:t>
      </w:r>
    </w:p>
    <w:p w14:paraId="334E7F9F" w14:textId="77777777" w:rsidR="00513E14" w:rsidRPr="005661D1" w:rsidRDefault="00513E14" w:rsidP="00513E14">
      <w:pPr>
        <w:jc w:val="both"/>
        <w:rPr>
          <w:rFonts w:ascii="Arial" w:hAnsi="Arial" w:cs="Arial"/>
        </w:rPr>
      </w:pPr>
    </w:p>
    <w:p w14:paraId="6582BCBF" w14:textId="77777777" w:rsidR="00513E14" w:rsidRPr="005661D1" w:rsidRDefault="00513E14" w:rsidP="00513E14">
      <w:pPr>
        <w:ind w:left="1134" w:hanging="567"/>
        <w:jc w:val="both"/>
        <w:rPr>
          <w:rFonts w:ascii="Arial" w:hAnsi="Arial" w:cs="Arial"/>
        </w:rPr>
      </w:pPr>
      <w:r w:rsidRPr="005661D1">
        <w:rPr>
          <w:rFonts w:ascii="Arial" w:hAnsi="Arial" w:cs="Arial"/>
        </w:rPr>
        <w:t>a.</w:t>
      </w:r>
      <w:r w:rsidRPr="005661D1">
        <w:rPr>
          <w:rFonts w:ascii="Arial" w:hAnsi="Arial" w:cs="Arial"/>
        </w:rPr>
        <w:tab/>
        <w:t>inform the Panel of the current status of the City’s Planning Framework as applicable to this particular Development Application;</w:t>
      </w:r>
    </w:p>
    <w:p w14:paraId="638FCEE4" w14:textId="77777777" w:rsidR="00513E14" w:rsidRPr="005661D1" w:rsidRDefault="00513E14" w:rsidP="00513E14">
      <w:pPr>
        <w:ind w:left="1134" w:hanging="567"/>
        <w:jc w:val="both"/>
        <w:rPr>
          <w:rFonts w:ascii="Arial" w:hAnsi="Arial" w:cs="Arial"/>
        </w:rPr>
      </w:pPr>
      <w:r w:rsidRPr="005661D1">
        <w:rPr>
          <w:rFonts w:ascii="Arial" w:hAnsi="Arial" w:cs="Arial"/>
        </w:rPr>
        <w:t>b.</w:t>
      </w:r>
      <w:r w:rsidRPr="005661D1">
        <w:rPr>
          <w:rFonts w:ascii="Arial" w:hAnsi="Arial" w:cs="Arial"/>
        </w:rPr>
        <w:tab/>
        <w:t xml:space="preserve">express the view of Council majority, regarding the current development application at 5 </w:t>
      </w:r>
      <w:proofErr w:type="spellStart"/>
      <w:r w:rsidRPr="005661D1">
        <w:rPr>
          <w:rFonts w:ascii="Arial" w:hAnsi="Arial" w:cs="Arial"/>
        </w:rPr>
        <w:t>Hillway</w:t>
      </w:r>
      <w:proofErr w:type="spellEnd"/>
      <w:r w:rsidRPr="005661D1">
        <w:rPr>
          <w:rFonts w:ascii="Arial" w:hAnsi="Arial" w:cs="Arial"/>
        </w:rPr>
        <w:t>, Nedlands; and</w:t>
      </w:r>
    </w:p>
    <w:p w14:paraId="1F00E310" w14:textId="77777777" w:rsidR="00513E14" w:rsidRPr="005661D1" w:rsidRDefault="00513E14" w:rsidP="00513E14">
      <w:pPr>
        <w:ind w:left="1134" w:hanging="567"/>
        <w:jc w:val="both"/>
        <w:rPr>
          <w:rFonts w:ascii="Arial" w:hAnsi="Arial" w:cs="Arial"/>
        </w:rPr>
      </w:pPr>
      <w:r w:rsidRPr="005661D1">
        <w:rPr>
          <w:rFonts w:ascii="Arial" w:hAnsi="Arial" w:cs="Arial"/>
        </w:rPr>
        <w:t>c.</w:t>
      </w:r>
      <w:r w:rsidRPr="005661D1">
        <w:rPr>
          <w:rFonts w:ascii="Arial" w:hAnsi="Arial" w:cs="Arial"/>
        </w:rPr>
        <w:tab/>
        <w:t>provide specific reasons in the case of refusal, including excessive overshadowing of R60 zoned property to the south, significant visual privacy impacts internal and external to the site, lack of building separation at Level 6, poor public domain interface with car parking prioritised over dwellings at Levels 1 and 2, lack of comprehensive context analysis, lack of deep soil landscaping, inappropriate bulk and scale, impact on street scape and amenity of the surrounding neighbourhood and does not meet the objectives of the mixed use zone.”</w:t>
      </w:r>
    </w:p>
    <w:p w14:paraId="00139550" w14:textId="77777777" w:rsidR="00513E14" w:rsidRPr="005661D1" w:rsidRDefault="00513E14" w:rsidP="00513E14">
      <w:pPr>
        <w:shd w:val="clear" w:color="auto" w:fill="FFFFFF" w:themeFill="background1"/>
        <w:jc w:val="both"/>
        <w:rPr>
          <w:rFonts w:ascii="Arial" w:hAnsi="Arial" w:cs="Arial"/>
        </w:rPr>
      </w:pPr>
    </w:p>
    <w:p w14:paraId="0A53CFE5"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The application was considered by the JDAP on 22 May 2020. The Panel resolved to refuse the application due to non-compliance with various elements of the Residential Design Codes, the aims and objectives of the Local Planning Scheme No.3 and clause 67 of the Deemed Provisions.</w:t>
      </w:r>
    </w:p>
    <w:p w14:paraId="4C5B2FA7" w14:textId="77777777" w:rsidR="00513E14" w:rsidRPr="005661D1" w:rsidRDefault="00513E14" w:rsidP="00513E14">
      <w:pPr>
        <w:shd w:val="clear" w:color="auto" w:fill="FFFFFF" w:themeFill="background1"/>
        <w:jc w:val="both"/>
        <w:rPr>
          <w:rFonts w:ascii="Arial" w:hAnsi="Arial" w:cs="Arial"/>
        </w:rPr>
      </w:pPr>
    </w:p>
    <w:p w14:paraId="613FE849"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The Applicant elected to apply for a review of this decision in the Tribunal. After mediation, the JDAP was invited by the Tribunal to reconsider its decision based on revised plans. Revised plans that attempt to address the reasons for refused were lodged with the City on 7 August 2020. These plans form the focus of the RAR that has been tabled for Council consideration.</w:t>
      </w:r>
    </w:p>
    <w:p w14:paraId="6BBF1F3E" w14:textId="77777777" w:rsidR="00513E14" w:rsidRPr="005661D1" w:rsidRDefault="00513E14" w:rsidP="00513E14">
      <w:pPr>
        <w:shd w:val="clear" w:color="auto" w:fill="FFFFFF" w:themeFill="background1"/>
        <w:jc w:val="both"/>
        <w:rPr>
          <w:rFonts w:ascii="Arial" w:hAnsi="Arial" w:cs="Arial"/>
        </w:rPr>
      </w:pPr>
    </w:p>
    <w:p w14:paraId="1E1E8EDA"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Consideration of the RAR by the JDAP is scheduled for 29 September 2020.</w:t>
      </w:r>
    </w:p>
    <w:p w14:paraId="155B0874" w14:textId="77777777" w:rsidR="00513E14" w:rsidRPr="005661D1" w:rsidRDefault="00513E14" w:rsidP="00513E14">
      <w:pPr>
        <w:shd w:val="clear" w:color="auto" w:fill="FFFFFF" w:themeFill="background1"/>
        <w:jc w:val="both"/>
        <w:rPr>
          <w:rFonts w:ascii="Arial" w:hAnsi="Arial" w:cs="Arial"/>
        </w:rPr>
      </w:pPr>
    </w:p>
    <w:p w14:paraId="60601A03" w14:textId="77777777" w:rsidR="00513E14" w:rsidRPr="005661D1" w:rsidRDefault="00513E14" w:rsidP="00513E14">
      <w:pPr>
        <w:pStyle w:val="ListParagraph"/>
        <w:numPr>
          <w:ilvl w:val="0"/>
          <w:numId w:val="63"/>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28"/>
          <w:lang w:val="en-AU"/>
        </w:rPr>
        <w:t>Application Details</w:t>
      </w:r>
    </w:p>
    <w:p w14:paraId="61D2D70E" w14:textId="77777777" w:rsidR="00513E14" w:rsidRPr="005661D1" w:rsidRDefault="00513E14" w:rsidP="00513E14">
      <w:pPr>
        <w:jc w:val="both"/>
        <w:rPr>
          <w:rFonts w:ascii="Arial" w:hAnsi="Arial" w:cs="Arial"/>
          <w:color w:val="000000" w:themeColor="text1"/>
        </w:rPr>
      </w:pPr>
    </w:p>
    <w:p w14:paraId="7091187D" w14:textId="77777777" w:rsidR="00513E14" w:rsidRPr="00E63C82" w:rsidRDefault="00513E14" w:rsidP="00513E14">
      <w:pPr>
        <w:jc w:val="both"/>
        <w:rPr>
          <w:rFonts w:ascii="Arial" w:hAnsi="Arial" w:cs="Arial"/>
          <w:color w:val="000000" w:themeColor="text1"/>
          <w:szCs w:val="24"/>
        </w:rPr>
      </w:pPr>
      <w:r w:rsidRPr="00E63C82">
        <w:rPr>
          <w:rFonts w:ascii="Arial" w:hAnsi="Arial" w:cs="Arial"/>
          <w:color w:val="000000" w:themeColor="text1"/>
          <w:szCs w:val="24"/>
        </w:rPr>
        <w:t>The applicant seeks development approval for a residential development comprising 10 multiple dwellings over 5 storeys (the ground floor is not defined as a storey by the R-Codes), with parking in a basement and on the ground floor. The building is proposed as follows:</w:t>
      </w:r>
    </w:p>
    <w:p w14:paraId="09655C8A" w14:textId="77777777" w:rsidR="00513E14" w:rsidRPr="00E63C82" w:rsidRDefault="00513E14" w:rsidP="00513E14">
      <w:pPr>
        <w:jc w:val="both"/>
        <w:rPr>
          <w:rFonts w:ascii="Arial" w:hAnsi="Arial" w:cs="Arial"/>
          <w:color w:val="000000" w:themeColor="text1"/>
          <w:szCs w:val="24"/>
        </w:rPr>
      </w:pPr>
    </w:p>
    <w:p w14:paraId="109BC79E" w14:textId="77777777" w:rsidR="00513E14" w:rsidRPr="00E63C82" w:rsidRDefault="00513E14" w:rsidP="00513E14">
      <w:pPr>
        <w:jc w:val="both"/>
        <w:rPr>
          <w:rFonts w:ascii="Arial" w:hAnsi="Arial" w:cs="Arial"/>
          <w:szCs w:val="24"/>
        </w:rPr>
      </w:pPr>
      <w:r w:rsidRPr="00E63C82">
        <w:rPr>
          <w:rFonts w:ascii="Arial" w:hAnsi="Arial" w:cs="Arial"/>
          <w:szCs w:val="24"/>
        </w:rPr>
        <w:t>Basement</w:t>
      </w:r>
    </w:p>
    <w:p w14:paraId="4345B5B1"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Sixteen (16) resident car parking spaces</w:t>
      </w:r>
    </w:p>
    <w:p w14:paraId="6458111A"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resident motorcycle space</w:t>
      </w:r>
    </w:p>
    <w:p w14:paraId="21950F6E" w14:textId="77777777" w:rsidR="00513E14" w:rsidRPr="00E63C82" w:rsidRDefault="00513E14" w:rsidP="00513E14">
      <w:pPr>
        <w:pStyle w:val="ListParagraph"/>
        <w:jc w:val="both"/>
        <w:rPr>
          <w:rFonts w:ascii="Arial" w:hAnsi="Arial" w:cs="Arial"/>
          <w:sz w:val="24"/>
          <w:szCs w:val="24"/>
        </w:rPr>
      </w:pPr>
    </w:p>
    <w:p w14:paraId="6E7DA189" w14:textId="77777777" w:rsidR="00513E14" w:rsidRPr="00E63C82" w:rsidRDefault="00513E14" w:rsidP="00513E14">
      <w:pPr>
        <w:jc w:val="both"/>
        <w:rPr>
          <w:rFonts w:ascii="Arial" w:hAnsi="Arial" w:cs="Arial"/>
          <w:szCs w:val="24"/>
        </w:rPr>
      </w:pPr>
      <w:r w:rsidRPr="00E63C82">
        <w:rPr>
          <w:rFonts w:ascii="Arial" w:hAnsi="Arial" w:cs="Arial"/>
          <w:szCs w:val="24"/>
        </w:rPr>
        <w:t>Level 1 (Ground)</w:t>
      </w:r>
    </w:p>
    <w:p w14:paraId="64AAF5E9"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Entry lobby</w:t>
      </w:r>
    </w:p>
    <w:p w14:paraId="0DA8D047"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Seven (7) resident parking spaces</w:t>
      </w:r>
    </w:p>
    <w:p w14:paraId="204AE519"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Two (2) visitor parking spaces</w:t>
      </w:r>
    </w:p>
    <w:p w14:paraId="7443B77C"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resident motorcycle space</w:t>
      </w:r>
    </w:p>
    <w:p w14:paraId="64E31438"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visitor motorcycle space</w:t>
      </w:r>
    </w:p>
    <w:p w14:paraId="768B9211"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Seven (7) resident bicycle parking spaces</w:t>
      </w:r>
    </w:p>
    <w:p w14:paraId="636F7B54"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visitor bicycle parking space</w:t>
      </w:r>
    </w:p>
    <w:p w14:paraId="46DB27BF"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Two bin storage rooms and hard/bulky waste storage</w:t>
      </w:r>
    </w:p>
    <w:p w14:paraId="6090A93F" w14:textId="77777777" w:rsidR="00513E14" w:rsidRPr="00E63C82" w:rsidRDefault="00513E14" w:rsidP="00513E14">
      <w:pPr>
        <w:jc w:val="both"/>
        <w:rPr>
          <w:rFonts w:ascii="Arial" w:hAnsi="Arial" w:cs="Arial"/>
          <w:szCs w:val="24"/>
        </w:rPr>
      </w:pPr>
    </w:p>
    <w:p w14:paraId="28B9AE14" w14:textId="77777777" w:rsidR="00513E14" w:rsidRPr="00E63C82" w:rsidRDefault="00513E14" w:rsidP="00513E14">
      <w:pPr>
        <w:jc w:val="both"/>
        <w:rPr>
          <w:rFonts w:ascii="Arial" w:hAnsi="Arial" w:cs="Arial"/>
          <w:szCs w:val="24"/>
        </w:rPr>
      </w:pPr>
      <w:r w:rsidRPr="00E63C82">
        <w:rPr>
          <w:rFonts w:ascii="Arial" w:hAnsi="Arial" w:cs="Arial"/>
          <w:szCs w:val="24"/>
        </w:rPr>
        <w:t>Level 2</w:t>
      </w:r>
    </w:p>
    <w:p w14:paraId="76580716"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3-bedroom apartment meeting Silver Level standard of the Liveable Housing Design Guidelines</w:t>
      </w:r>
    </w:p>
    <w:p w14:paraId="2A14BE52"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Ten (10) 10m²-18m² storerooms (one per apartment)</w:t>
      </w:r>
    </w:p>
    <w:p w14:paraId="78D615D8"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27m² storage room</w:t>
      </w:r>
    </w:p>
    <w:p w14:paraId="4810F94D"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18m² services room</w:t>
      </w:r>
    </w:p>
    <w:p w14:paraId="4E38E64C"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Toilet and cleaner room</w:t>
      </w:r>
    </w:p>
    <w:p w14:paraId="77E7DDF4"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Fire pump room and tanks</w:t>
      </w:r>
    </w:p>
    <w:p w14:paraId="153ACC82" w14:textId="77777777" w:rsidR="00513E14" w:rsidRPr="00E63C82" w:rsidRDefault="00513E14" w:rsidP="00513E14">
      <w:pPr>
        <w:jc w:val="both"/>
        <w:rPr>
          <w:rFonts w:ascii="Arial" w:hAnsi="Arial" w:cs="Arial"/>
          <w:szCs w:val="24"/>
        </w:rPr>
      </w:pPr>
    </w:p>
    <w:p w14:paraId="0BC45C3D" w14:textId="77777777" w:rsidR="00513E14" w:rsidRPr="00E63C82" w:rsidRDefault="00513E14" w:rsidP="00513E14">
      <w:pPr>
        <w:jc w:val="both"/>
        <w:rPr>
          <w:rFonts w:ascii="Arial" w:hAnsi="Arial" w:cs="Arial"/>
          <w:szCs w:val="24"/>
        </w:rPr>
      </w:pPr>
      <w:r w:rsidRPr="00E63C82">
        <w:rPr>
          <w:rFonts w:ascii="Arial" w:hAnsi="Arial" w:cs="Arial"/>
          <w:szCs w:val="24"/>
        </w:rPr>
        <w:t>Level 3</w:t>
      </w:r>
    </w:p>
    <w:p w14:paraId="07134ECE"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Two (2) 2 Bedroom apartments</w:t>
      </w:r>
    </w:p>
    <w:p w14:paraId="0AC2E29F"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3 Bedroom apartment with private courtyard and swimming pool</w:t>
      </w:r>
    </w:p>
    <w:p w14:paraId="717CA08F"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100m² deep soil planting area</w:t>
      </w:r>
    </w:p>
    <w:p w14:paraId="552893FF"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Landscaping areas over the Level 3 slab</w:t>
      </w:r>
    </w:p>
    <w:p w14:paraId="0F2F17D7" w14:textId="77777777" w:rsidR="00513E14" w:rsidRPr="00E63C82" w:rsidRDefault="00513E14" w:rsidP="00513E14">
      <w:pPr>
        <w:jc w:val="both"/>
        <w:rPr>
          <w:rFonts w:ascii="Arial" w:hAnsi="Arial" w:cs="Arial"/>
          <w:szCs w:val="24"/>
        </w:rPr>
      </w:pPr>
      <w:r w:rsidRPr="00E63C82">
        <w:rPr>
          <w:rFonts w:ascii="Arial" w:hAnsi="Arial" w:cs="Arial"/>
          <w:szCs w:val="24"/>
        </w:rPr>
        <w:t>Level 4</w:t>
      </w:r>
    </w:p>
    <w:p w14:paraId="1CB25412"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Two (2) 2 Bedroom apartments</w:t>
      </w:r>
    </w:p>
    <w:p w14:paraId="004FFC87"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3 Bedroom apartment meeting Silver Level standard of the Liveable Housing Design Guidelines</w:t>
      </w:r>
    </w:p>
    <w:p w14:paraId="17976D2F" w14:textId="77777777" w:rsidR="00513E14" w:rsidRPr="00E63C82" w:rsidRDefault="00513E14" w:rsidP="00513E14">
      <w:pPr>
        <w:jc w:val="both"/>
        <w:rPr>
          <w:rFonts w:ascii="Arial" w:hAnsi="Arial" w:cs="Arial"/>
          <w:szCs w:val="24"/>
        </w:rPr>
      </w:pPr>
    </w:p>
    <w:p w14:paraId="27446903" w14:textId="77777777" w:rsidR="00513E14" w:rsidRPr="00E63C82" w:rsidRDefault="00513E14" w:rsidP="00513E14">
      <w:pPr>
        <w:jc w:val="both"/>
        <w:rPr>
          <w:rFonts w:ascii="Arial" w:hAnsi="Arial" w:cs="Arial"/>
          <w:szCs w:val="24"/>
        </w:rPr>
      </w:pPr>
      <w:r w:rsidRPr="00E63C82">
        <w:rPr>
          <w:rFonts w:ascii="Arial" w:hAnsi="Arial" w:cs="Arial"/>
          <w:szCs w:val="24"/>
        </w:rPr>
        <w:t>Level 5</w:t>
      </w:r>
    </w:p>
    <w:p w14:paraId="067D5E22"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Two (2) 3 Bedroom apartments</w:t>
      </w:r>
    </w:p>
    <w:p w14:paraId="1290F354" w14:textId="77777777" w:rsidR="00513E14" w:rsidRPr="00E63C82" w:rsidRDefault="00513E14" w:rsidP="00513E14">
      <w:pPr>
        <w:jc w:val="both"/>
        <w:rPr>
          <w:rFonts w:ascii="Arial" w:hAnsi="Arial" w:cs="Arial"/>
          <w:szCs w:val="24"/>
        </w:rPr>
      </w:pPr>
    </w:p>
    <w:p w14:paraId="5DD3A119" w14:textId="77777777" w:rsidR="00513E14" w:rsidRPr="00E63C82" w:rsidRDefault="00513E14" w:rsidP="00513E14">
      <w:pPr>
        <w:jc w:val="both"/>
        <w:rPr>
          <w:rFonts w:ascii="Arial" w:hAnsi="Arial" w:cs="Arial"/>
          <w:szCs w:val="24"/>
        </w:rPr>
      </w:pPr>
      <w:r w:rsidRPr="00E63C82">
        <w:rPr>
          <w:rFonts w:ascii="Arial" w:hAnsi="Arial" w:cs="Arial"/>
          <w:szCs w:val="24"/>
        </w:rPr>
        <w:t>Level 6</w:t>
      </w:r>
    </w:p>
    <w:p w14:paraId="1AD83625" w14:textId="77777777" w:rsidR="00513E14" w:rsidRPr="00E63C82" w:rsidRDefault="00513E14" w:rsidP="005E5F3D">
      <w:pPr>
        <w:pStyle w:val="ListParagraph"/>
        <w:numPr>
          <w:ilvl w:val="0"/>
          <w:numId w:val="66"/>
        </w:numPr>
        <w:spacing w:after="0" w:line="240" w:lineRule="auto"/>
        <w:ind w:left="567" w:hanging="567"/>
        <w:jc w:val="both"/>
        <w:rPr>
          <w:rFonts w:ascii="Arial" w:hAnsi="Arial" w:cs="Arial"/>
          <w:sz w:val="24"/>
          <w:szCs w:val="24"/>
        </w:rPr>
      </w:pPr>
      <w:r w:rsidRPr="00E63C82">
        <w:rPr>
          <w:rFonts w:ascii="Arial" w:hAnsi="Arial" w:cs="Arial"/>
          <w:sz w:val="24"/>
          <w:szCs w:val="24"/>
        </w:rPr>
        <w:t>One (1) 3 bedroom apartment</w:t>
      </w:r>
    </w:p>
    <w:p w14:paraId="73A1D8CB" w14:textId="77777777" w:rsidR="00513E14" w:rsidRDefault="00513E14" w:rsidP="00513E14">
      <w:pPr>
        <w:jc w:val="both"/>
        <w:rPr>
          <w:rFonts w:ascii="Arial" w:hAnsi="Arial" w:cs="Arial"/>
          <w:color w:val="000000" w:themeColor="text1"/>
        </w:rPr>
      </w:pPr>
    </w:p>
    <w:p w14:paraId="2F790337" w14:textId="77777777" w:rsidR="00E63C82" w:rsidRPr="005661D1" w:rsidRDefault="00E63C82" w:rsidP="00513E14">
      <w:pPr>
        <w:jc w:val="both"/>
        <w:rPr>
          <w:rFonts w:ascii="Arial" w:hAnsi="Arial" w:cs="Arial"/>
          <w:color w:val="000000" w:themeColor="text1"/>
        </w:rPr>
      </w:pPr>
    </w:p>
    <w:p w14:paraId="2306DC28" w14:textId="77777777" w:rsidR="00513E14" w:rsidRPr="005661D1" w:rsidRDefault="00513E14" w:rsidP="00513E14">
      <w:pPr>
        <w:pStyle w:val="ListParagraph"/>
        <w:numPr>
          <w:ilvl w:val="0"/>
          <w:numId w:val="63"/>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32"/>
          <w:lang w:val="en-AU"/>
        </w:rPr>
        <w:t>Consultation</w:t>
      </w:r>
    </w:p>
    <w:p w14:paraId="5938C079" w14:textId="77777777" w:rsidR="00513E14" w:rsidRPr="005661D1" w:rsidRDefault="00513E14" w:rsidP="00513E14">
      <w:pPr>
        <w:jc w:val="both"/>
        <w:rPr>
          <w:rFonts w:ascii="Arial" w:hAnsi="Arial" w:cs="Arial"/>
          <w:b/>
          <w:color w:val="000000" w:themeColor="text1"/>
          <w:sz w:val="28"/>
          <w:szCs w:val="28"/>
        </w:rPr>
      </w:pPr>
    </w:p>
    <w:p w14:paraId="713CC8E8" w14:textId="77777777" w:rsidR="00513E14" w:rsidRPr="005661D1" w:rsidRDefault="00513E14" w:rsidP="00513E14">
      <w:pPr>
        <w:jc w:val="both"/>
        <w:rPr>
          <w:rFonts w:ascii="Arial" w:hAnsi="Arial" w:cs="Arial"/>
        </w:rPr>
      </w:pPr>
      <w:r w:rsidRPr="005661D1">
        <w:rPr>
          <w:rFonts w:ascii="Arial" w:hAnsi="Arial" w:cs="Arial"/>
        </w:rPr>
        <w:t>In accordance with the City’s Local Planning Policy – Consultation of Planning Proposals, the development proposal is considered a Complex Application. The revised proposal was re-advertised for 14 days, commencing on 14 August 2020 and concluding on 28 August 2020.</w:t>
      </w:r>
    </w:p>
    <w:p w14:paraId="43F45C26" w14:textId="77777777" w:rsidR="00513E14" w:rsidRPr="005661D1" w:rsidRDefault="00513E14" w:rsidP="00513E14">
      <w:pPr>
        <w:jc w:val="both"/>
        <w:rPr>
          <w:rFonts w:ascii="Arial" w:hAnsi="Arial" w:cs="Arial"/>
        </w:rPr>
      </w:pPr>
    </w:p>
    <w:p w14:paraId="107FFEFD" w14:textId="77777777" w:rsidR="00513E14" w:rsidRPr="005661D1" w:rsidRDefault="00513E14" w:rsidP="00513E14">
      <w:pPr>
        <w:jc w:val="both"/>
        <w:rPr>
          <w:rFonts w:ascii="Arial" w:hAnsi="Arial" w:cs="Arial"/>
        </w:rPr>
      </w:pPr>
      <w:r w:rsidRPr="005661D1">
        <w:rPr>
          <w:rFonts w:ascii="Arial" w:hAnsi="Arial" w:cs="Arial"/>
        </w:rPr>
        <w:t xml:space="preserve">Administration received a total of 117 submissions during the public consultation period, of which 2 submission were in support of the application, 1 submission was neither in support or against and the remaining 114 submissions objected to the proposal. </w:t>
      </w:r>
    </w:p>
    <w:p w14:paraId="1965F9F1" w14:textId="77777777" w:rsidR="00513E14" w:rsidRPr="005661D1" w:rsidRDefault="00513E14" w:rsidP="00513E14">
      <w:pPr>
        <w:jc w:val="both"/>
        <w:rPr>
          <w:rFonts w:ascii="Arial" w:hAnsi="Arial" w:cs="Arial"/>
        </w:rPr>
      </w:pPr>
    </w:p>
    <w:p w14:paraId="783257B5" w14:textId="77777777" w:rsidR="00513E14" w:rsidRPr="005661D1" w:rsidRDefault="00513E14" w:rsidP="00513E14">
      <w:pPr>
        <w:jc w:val="both"/>
        <w:rPr>
          <w:rFonts w:ascii="Arial" w:hAnsi="Arial" w:cs="Arial"/>
          <w:b/>
          <w:color w:val="000000" w:themeColor="text1"/>
        </w:rPr>
      </w:pPr>
      <w:r w:rsidRPr="005661D1">
        <w:rPr>
          <w:rFonts w:ascii="Arial" w:hAnsi="Arial" w:cs="Arial"/>
          <w:b/>
          <w:color w:val="000000" w:themeColor="text1"/>
        </w:rPr>
        <w:t>Recommendation to JDAP</w:t>
      </w:r>
    </w:p>
    <w:p w14:paraId="3E5BADB2" w14:textId="77777777" w:rsidR="00513E14" w:rsidRPr="005661D1" w:rsidRDefault="00513E14" w:rsidP="00513E14">
      <w:pPr>
        <w:shd w:val="clear" w:color="auto" w:fill="FFFFFF" w:themeFill="background1"/>
        <w:jc w:val="both"/>
        <w:rPr>
          <w:rFonts w:ascii="Arial" w:hAnsi="Arial" w:cs="Arial"/>
          <w:sz w:val="22"/>
          <w:szCs w:val="22"/>
        </w:rPr>
      </w:pPr>
    </w:p>
    <w:p w14:paraId="5E2351B7"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 xml:space="preserve">The proposal was assessed against the element objectives of the Residential Design Codes Volume 2. This found that the development is generally compliant with the element objectives, except for Orientation. The non-compliance relates to the overshadowing of the southern neighbour’s habitable rooms and outdoor living area not having been minimised. However, overall overshadowing meets the acceptable outcomes. </w:t>
      </w:r>
    </w:p>
    <w:p w14:paraId="0C02C156" w14:textId="77777777" w:rsidR="00513E14" w:rsidRPr="005661D1" w:rsidRDefault="00513E14" w:rsidP="00513E14">
      <w:pPr>
        <w:shd w:val="clear" w:color="auto" w:fill="FFFFFF" w:themeFill="background1"/>
        <w:jc w:val="both"/>
        <w:rPr>
          <w:rFonts w:ascii="Arial" w:hAnsi="Arial" w:cs="Arial"/>
        </w:rPr>
      </w:pPr>
    </w:p>
    <w:p w14:paraId="60BFAA46" w14:textId="77777777" w:rsidR="00513E14" w:rsidRPr="005661D1" w:rsidRDefault="00513E14" w:rsidP="00513E14">
      <w:pPr>
        <w:shd w:val="clear" w:color="auto" w:fill="FFFFFF" w:themeFill="background1"/>
        <w:jc w:val="both"/>
        <w:rPr>
          <w:rFonts w:ascii="Arial" w:hAnsi="Arial" w:cs="Arial"/>
        </w:rPr>
      </w:pPr>
      <w:r w:rsidRPr="005661D1">
        <w:rPr>
          <w:rFonts w:ascii="Arial" w:hAnsi="Arial" w:cs="Arial"/>
        </w:rPr>
        <w:t xml:space="preserve">Given the high degree of compliance with the element objectives of the R-Codes and the aims and objectives of the Scheme, </w:t>
      </w:r>
      <w:r w:rsidRPr="005661D1">
        <w:rPr>
          <w:rFonts w:ascii="Arial" w:hAnsi="Arial" w:cs="Arial"/>
          <w:b/>
          <w:bCs/>
        </w:rPr>
        <w:t>Administration is recommending the application be approved subject to conditions</w:t>
      </w:r>
      <w:r w:rsidRPr="005661D1">
        <w:rPr>
          <w:rFonts w:ascii="Arial" w:hAnsi="Arial" w:cs="Arial"/>
        </w:rPr>
        <w:t>.</w:t>
      </w:r>
    </w:p>
    <w:p w14:paraId="33F43BD0" w14:textId="77777777" w:rsidR="00513E14" w:rsidRPr="005661D1" w:rsidRDefault="00513E14" w:rsidP="00513E14">
      <w:pPr>
        <w:shd w:val="clear" w:color="auto" w:fill="FFFFFF" w:themeFill="background1"/>
        <w:jc w:val="both"/>
        <w:rPr>
          <w:rFonts w:ascii="Arial" w:hAnsi="Arial" w:cs="Arial"/>
        </w:rPr>
      </w:pPr>
    </w:p>
    <w:p w14:paraId="3BA7621F" w14:textId="77777777" w:rsidR="00513E14" w:rsidRPr="005661D1" w:rsidRDefault="00513E14" w:rsidP="00513E14">
      <w:pPr>
        <w:jc w:val="both"/>
        <w:rPr>
          <w:rFonts w:ascii="Arial" w:hAnsi="Arial" w:cs="Arial"/>
          <w:b/>
          <w:color w:val="000000" w:themeColor="text1"/>
          <w:sz w:val="28"/>
          <w:szCs w:val="28"/>
        </w:rPr>
      </w:pPr>
    </w:p>
    <w:p w14:paraId="1F6C04A6" w14:textId="77777777" w:rsidR="00513E14" w:rsidRPr="005661D1" w:rsidRDefault="00513E14" w:rsidP="00513E14">
      <w:pPr>
        <w:pStyle w:val="ListParagraph"/>
        <w:numPr>
          <w:ilvl w:val="0"/>
          <w:numId w:val="63"/>
        </w:numPr>
        <w:spacing w:after="0" w:line="240" w:lineRule="auto"/>
        <w:ind w:hanging="720"/>
        <w:jc w:val="both"/>
        <w:rPr>
          <w:rFonts w:ascii="Arial" w:hAnsi="Arial" w:cs="Arial"/>
          <w:b/>
          <w:color w:val="000000" w:themeColor="text1"/>
          <w:sz w:val="28"/>
          <w:szCs w:val="28"/>
          <w:lang w:val="en-AU"/>
        </w:rPr>
      </w:pPr>
      <w:r w:rsidRPr="005661D1">
        <w:rPr>
          <w:rFonts w:ascii="Arial" w:hAnsi="Arial" w:cs="Arial"/>
          <w:b/>
          <w:color w:val="000000" w:themeColor="text1"/>
          <w:sz w:val="28"/>
          <w:szCs w:val="28"/>
          <w:lang w:val="en-AU"/>
        </w:rPr>
        <w:t>Conclusion</w:t>
      </w:r>
    </w:p>
    <w:p w14:paraId="0DFB0F6D" w14:textId="77777777" w:rsidR="00513E14" w:rsidRPr="005661D1" w:rsidRDefault="00513E14" w:rsidP="00513E14">
      <w:pPr>
        <w:jc w:val="both"/>
        <w:rPr>
          <w:rFonts w:ascii="Arial" w:hAnsi="Arial" w:cs="Arial"/>
          <w:b/>
          <w:color w:val="000000" w:themeColor="text1"/>
          <w:szCs w:val="28"/>
        </w:rPr>
      </w:pPr>
    </w:p>
    <w:p w14:paraId="489C1FF8" w14:textId="501DB1C6" w:rsidR="00A97681" w:rsidRDefault="00513E14" w:rsidP="00E63C82">
      <w:pPr>
        <w:jc w:val="both"/>
        <w:rPr>
          <w:rFonts w:ascii="Arial" w:hAnsi="Arial" w:cs="Arial"/>
          <w:szCs w:val="24"/>
        </w:rPr>
      </w:pPr>
      <w:r w:rsidRPr="005661D1">
        <w:rPr>
          <w:rFonts w:ascii="Arial" w:hAnsi="Arial" w:cs="Arial"/>
          <w:lang w:eastAsia="en-AU"/>
        </w:rPr>
        <w:t xml:space="preserve">Administration have prepared a Responsible Authority Report to the Metro Inner-North Joint Development Assessment Panel recommending conditional approval for the development of 10 multiple dwellings at 5 </w:t>
      </w:r>
      <w:proofErr w:type="spellStart"/>
      <w:r w:rsidRPr="005661D1">
        <w:rPr>
          <w:rFonts w:ascii="Arial" w:hAnsi="Arial" w:cs="Arial"/>
          <w:lang w:eastAsia="en-AU"/>
        </w:rPr>
        <w:t>Hillway</w:t>
      </w:r>
      <w:proofErr w:type="spellEnd"/>
      <w:r w:rsidRPr="005661D1">
        <w:rPr>
          <w:rFonts w:ascii="Arial" w:hAnsi="Arial" w:cs="Arial"/>
          <w:lang w:eastAsia="en-AU"/>
        </w:rPr>
        <w:t>, Nedlands. This is a reconsideration of the refusal of a similar proposal on 22 May 2020. Council may wish to make a submission on the application to the Panel. This submission will be presented to the Panel for consideration at its meeting on 29 September 2020.</w:t>
      </w:r>
    </w:p>
    <w:p w14:paraId="288350C0" w14:textId="503AA8B3" w:rsidR="00A97681" w:rsidRDefault="00A97681" w:rsidP="00A97681">
      <w:pPr>
        <w:numPr>
          <w:ilvl w:val="12"/>
          <w:numId w:val="0"/>
        </w:numPr>
        <w:tabs>
          <w:tab w:val="left" w:pos="1440"/>
          <w:tab w:val="left" w:pos="2410"/>
          <w:tab w:val="left" w:pos="2977"/>
          <w:tab w:val="right" w:pos="8335"/>
          <w:tab w:val="right" w:pos="8505"/>
        </w:tabs>
        <w:jc w:val="both"/>
        <w:rPr>
          <w:rFonts w:ascii="Arial" w:hAnsi="Arial" w:cs="Arial"/>
          <w:szCs w:val="24"/>
        </w:rPr>
      </w:pPr>
    </w:p>
    <w:p w14:paraId="45352FDA" w14:textId="77777777" w:rsidR="00DA6F76" w:rsidRDefault="00DA6F76">
      <w:pPr>
        <w:rPr>
          <w:rFonts w:ascii="Arial" w:hAnsi="Arial" w:cs="Arial"/>
          <w:b/>
          <w:kern w:val="28"/>
          <w:szCs w:val="24"/>
        </w:rPr>
      </w:pPr>
      <w:r>
        <w:rPr>
          <w:rFonts w:ascii="Arial" w:hAnsi="Arial" w:cs="Arial"/>
          <w:szCs w:val="24"/>
        </w:rPr>
        <w:br w:type="page"/>
      </w:r>
    </w:p>
    <w:p w14:paraId="50BD9F8E" w14:textId="2A24148D" w:rsidR="00A97681" w:rsidRPr="00012C59" w:rsidRDefault="0081087A" w:rsidP="00A9768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4" w:name="_Toc51363895"/>
      <w:r>
        <w:rPr>
          <w:rFonts w:ascii="Arial" w:hAnsi="Arial" w:cs="Arial"/>
          <w:sz w:val="24"/>
          <w:szCs w:val="24"/>
          <w:u w:val="none"/>
        </w:rPr>
        <w:t>Section 31 – Condition No. 17 – No. 35 (Lot 740) The Avenue, Nedlands – Five Grouped Dwellings</w:t>
      </w:r>
      <w:bookmarkEnd w:id="74"/>
    </w:p>
    <w:p w14:paraId="159EE135" w14:textId="77777777" w:rsidR="00A97681" w:rsidRDefault="00A97681" w:rsidP="00A9768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C53861" w:rsidRPr="005B7D33" w14:paraId="329DB3D6" w14:textId="77777777" w:rsidTr="00CB7776">
        <w:tc>
          <w:tcPr>
            <w:tcW w:w="2631" w:type="dxa"/>
          </w:tcPr>
          <w:p w14:paraId="6879E6FF" w14:textId="77777777" w:rsidR="00C53861" w:rsidRPr="005B7D33" w:rsidRDefault="00C53861" w:rsidP="00D620B7">
            <w:pPr>
              <w:jc w:val="both"/>
              <w:rPr>
                <w:rFonts w:ascii="Arial" w:hAnsi="Arial" w:cs="Arial"/>
                <w:b/>
                <w:szCs w:val="24"/>
              </w:rPr>
            </w:pPr>
            <w:bookmarkStart w:id="75" w:name="_Toc267402111"/>
            <w:r w:rsidRPr="005B7D33">
              <w:rPr>
                <w:rFonts w:ascii="Arial" w:hAnsi="Arial" w:cs="Arial"/>
                <w:b/>
                <w:szCs w:val="24"/>
              </w:rPr>
              <w:t>Council</w:t>
            </w:r>
          </w:p>
        </w:tc>
        <w:tc>
          <w:tcPr>
            <w:tcW w:w="5677" w:type="dxa"/>
          </w:tcPr>
          <w:p w14:paraId="279FA585" w14:textId="77777777" w:rsidR="00C53861" w:rsidRPr="005B7D33" w:rsidRDefault="00C53861" w:rsidP="00D620B7">
            <w:pPr>
              <w:jc w:val="both"/>
              <w:rPr>
                <w:rFonts w:ascii="Arial" w:hAnsi="Arial" w:cs="Arial"/>
                <w:szCs w:val="24"/>
              </w:rPr>
            </w:pPr>
            <w:r w:rsidRPr="005B7D33">
              <w:rPr>
                <w:rFonts w:ascii="Arial" w:hAnsi="Arial" w:cs="Arial"/>
                <w:szCs w:val="24"/>
              </w:rPr>
              <w:t>22 September 2020</w:t>
            </w:r>
          </w:p>
        </w:tc>
      </w:tr>
      <w:tr w:rsidR="00C53861" w:rsidRPr="005B7D33" w14:paraId="1DB6DAFD" w14:textId="77777777" w:rsidTr="00CB7776">
        <w:tc>
          <w:tcPr>
            <w:tcW w:w="2631" w:type="dxa"/>
          </w:tcPr>
          <w:p w14:paraId="6708EE62" w14:textId="77777777" w:rsidR="00C53861" w:rsidRPr="005B7D33" w:rsidRDefault="00C53861" w:rsidP="00D620B7">
            <w:pPr>
              <w:jc w:val="both"/>
              <w:rPr>
                <w:rFonts w:ascii="Arial" w:hAnsi="Arial" w:cs="Arial"/>
                <w:b/>
                <w:szCs w:val="24"/>
              </w:rPr>
            </w:pPr>
            <w:r w:rsidRPr="005B7D33">
              <w:rPr>
                <w:rFonts w:ascii="Arial" w:hAnsi="Arial" w:cs="Arial"/>
                <w:b/>
                <w:szCs w:val="24"/>
              </w:rPr>
              <w:t>Applicant</w:t>
            </w:r>
          </w:p>
        </w:tc>
        <w:tc>
          <w:tcPr>
            <w:tcW w:w="5677" w:type="dxa"/>
          </w:tcPr>
          <w:p w14:paraId="5CAE170B" w14:textId="77777777" w:rsidR="00C53861" w:rsidRPr="005B7D33" w:rsidRDefault="00C53861" w:rsidP="00D620B7">
            <w:pPr>
              <w:jc w:val="both"/>
              <w:rPr>
                <w:rFonts w:ascii="Arial" w:hAnsi="Arial" w:cs="Arial"/>
                <w:szCs w:val="24"/>
              </w:rPr>
            </w:pPr>
            <w:proofErr w:type="spellStart"/>
            <w:r w:rsidRPr="005B7D33">
              <w:rPr>
                <w:rFonts w:ascii="Arial" w:hAnsi="Arial" w:cs="Arial"/>
                <w:szCs w:val="24"/>
              </w:rPr>
              <w:t>Urbanista</w:t>
            </w:r>
            <w:proofErr w:type="spellEnd"/>
            <w:r w:rsidRPr="005B7D33">
              <w:rPr>
                <w:rFonts w:ascii="Arial" w:hAnsi="Arial" w:cs="Arial"/>
                <w:szCs w:val="24"/>
              </w:rPr>
              <w:t xml:space="preserve"> Town Planning</w:t>
            </w:r>
          </w:p>
        </w:tc>
      </w:tr>
      <w:tr w:rsidR="00C53861" w:rsidRPr="005B7D33" w14:paraId="32B15230" w14:textId="77777777" w:rsidTr="00CB7776">
        <w:tc>
          <w:tcPr>
            <w:tcW w:w="2631" w:type="dxa"/>
          </w:tcPr>
          <w:p w14:paraId="0AFBD529" w14:textId="77777777" w:rsidR="00C53861" w:rsidRPr="005B7D33" w:rsidRDefault="00C53861" w:rsidP="00D620B7">
            <w:pPr>
              <w:jc w:val="both"/>
              <w:rPr>
                <w:rFonts w:ascii="Arial" w:hAnsi="Arial" w:cs="Arial"/>
                <w:b/>
                <w:szCs w:val="24"/>
              </w:rPr>
            </w:pPr>
            <w:r w:rsidRPr="005B7D33">
              <w:rPr>
                <w:rFonts w:ascii="Arial" w:hAnsi="Arial" w:cs="Arial"/>
                <w:b/>
                <w:szCs w:val="24"/>
              </w:rPr>
              <w:t xml:space="preserve">Employee Disclosure under </w:t>
            </w:r>
            <w:r w:rsidRPr="005B7D33">
              <w:rPr>
                <w:rFonts w:ascii="Arial" w:hAnsi="Arial" w:cs="Arial"/>
                <w:b/>
                <w:i/>
                <w:szCs w:val="24"/>
              </w:rPr>
              <w:t>section 5.70 Local Government Act 1995</w:t>
            </w:r>
          </w:p>
        </w:tc>
        <w:tc>
          <w:tcPr>
            <w:tcW w:w="5677" w:type="dxa"/>
          </w:tcPr>
          <w:p w14:paraId="7A2D30AD" w14:textId="77777777" w:rsidR="00C53861" w:rsidRPr="005B7D33" w:rsidRDefault="00C53861" w:rsidP="00D620B7">
            <w:pPr>
              <w:jc w:val="both"/>
              <w:rPr>
                <w:rFonts w:ascii="Arial" w:hAnsi="Arial" w:cs="Arial"/>
                <w:szCs w:val="24"/>
              </w:rPr>
            </w:pPr>
            <w:r w:rsidRPr="005B7D33">
              <w:rPr>
                <w:rFonts w:ascii="Arial" w:hAnsi="Arial" w:cs="Arial"/>
                <w:szCs w:val="24"/>
              </w:rPr>
              <w:t>Nil</w:t>
            </w:r>
          </w:p>
        </w:tc>
      </w:tr>
      <w:tr w:rsidR="00C53861" w:rsidRPr="005B7D33" w14:paraId="30609B3C" w14:textId="77777777" w:rsidTr="00CB7776">
        <w:tc>
          <w:tcPr>
            <w:tcW w:w="2631" w:type="dxa"/>
          </w:tcPr>
          <w:p w14:paraId="57AAC04C" w14:textId="77777777" w:rsidR="00C53861" w:rsidRPr="005B7D33" w:rsidRDefault="00C53861" w:rsidP="00D620B7">
            <w:pPr>
              <w:jc w:val="both"/>
              <w:rPr>
                <w:rFonts w:ascii="Arial" w:hAnsi="Arial" w:cs="Arial"/>
                <w:b/>
                <w:szCs w:val="24"/>
              </w:rPr>
            </w:pPr>
            <w:r w:rsidRPr="005B7D33">
              <w:rPr>
                <w:rFonts w:ascii="Arial" w:hAnsi="Arial" w:cs="Arial"/>
                <w:b/>
                <w:szCs w:val="24"/>
              </w:rPr>
              <w:t>Director</w:t>
            </w:r>
          </w:p>
        </w:tc>
        <w:tc>
          <w:tcPr>
            <w:tcW w:w="5677" w:type="dxa"/>
          </w:tcPr>
          <w:p w14:paraId="4C9FFAAD" w14:textId="77777777" w:rsidR="00C53861" w:rsidRPr="005B7D33" w:rsidRDefault="00C53861" w:rsidP="00D620B7">
            <w:pPr>
              <w:jc w:val="both"/>
              <w:rPr>
                <w:rFonts w:ascii="Arial" w:hAnsi="Arial" w:cs="Arial"/>
                <w:szCs w:val="24"/>
              </w:rPr>
            </w:pPr>
            <w:r w:rsidRPr="005B7D33">
              <w:rPr>
                <w:rFonts w:ascii="Arial" w:hAnsi="Arial" w:cs="Arial"/>
                <w:szCs w:val="24"/>
              </w:rPr>
              <w:t xml:space="preserve">Peter Mickleson </w:t>
            </w:r>
          </w:p>
        </w:tc>
      </w:tr>
      <w:tr w:rsidR="00C53861" w:rsidRPr="005B7D33" w14:paraId="488C5DEE" w14:textId="77777777" w:rsidTr="00CB7776">
        <w:tc>
          <w:tcPr>
            <w:tcW w:w="2631" w:type="dxa"/>
          </w:tcPr>
          <w:p w14:paraId="05302537" w14:textId="77777777" w:rsidR="00C53861" w:rsidRPr="005B7D33" w:rsidRDefault="00C53861" w:rsidP="00D620B7">
            <w:pPr>
              <w:jc w:val="both"/>
              <w:rPr>
                <w:rFonts w:ascii="Arial" w:hAnsi="Arial" w:cs="Arial"/>
                <w:b/>
                <w:szCs w:val="24"/>
              </w:rPr>
            </w:pPr>
            <w:r w:rsidRPr="005B7D33">
              <w:rPr>
                <w:rFonts w:ascii="Arial" w:hAnsi="Arial" w:cs="Arial"/>
                <w:b/>
                <w:szCs w:val="24"/>
              </w:rPr>
              <w:t>CEO</w:t>
            </w:r>
          </w:p>
        </w:tc>
        <w:tc>
          <w:tcPr>
            <w:tcW w:w="5677" w:type="dxa"/>
          </w:tcPr>
          <w:p w14:paraId="23106F59" w14:textId="77777777" w:rsidR="00C53861" w:rsidRPr="005B7D33" w:rsidRDefault="00C53861" w:rsidP="00D620B7">
            <w:pPr>
              <w:jc w:val="both"/>
              <w:rPr>
                <w:rFonts w:ascii="Arial" w:hAnsi="Arial" w:cs="Arial"/>
                <w:szCs w:val="24"/>
              </w:rPr>
            </w:pPr>
            <w:r w:rsidRPr="005B7D33">
              <w:rPr>
                <w:rFonts w:ascii="Arial" w:hAnsi="Arial" w:cs="Arial"/>
                <w:szCs w:val="24"/>
              </w:rPr>
              <w:t>Mark Goodlet</w:t>
            </w:r>
          </w:p>
        </w:tc>
      </w:tr>
      <w:tr w:rsidR="00C53861" w:rsidRPr="005B7D33" w14:paraId="7D25D03C" w14:textId="77777777" w:rsidTr="00CB7776">
        <w:tc>
          <w:tcPr>
            <w:tcW w:w="2631" w:type="dxa"/>
          </w:tcPr>
          <w:p w14:paraId="4BFC60EE" w14:textId="77777777" w:rsidR="00C53861" w:rsidRPr="005B7D33" w:rsidRDefault="00C53861" w:rsidP="00D620B7">
            <w:pPr>
              <w:jc w:val="both"/>
              <w:rPr>
                <w:rFonts w:ascii="Arial" w:hAnsi="Arial" w:cs="Arial"/>
                <w:b/>
                <w:szCs w:val="24"/>
              </w:rPr>
            </w:pPr>
            <w:r w:rsidRPr="005B7D33">
              <w:rPr>
                <w:rFonts w:ascii="Arial" w:hAnsi="Arial" w:cs="Arial"/>
                <w:b/>
                <w:szCs w:val="24"/>
              </w:rPr>
              <w:t>Attachments</w:t>
            </w:r>
          </w:p>
        </w:tc>
        <w:tc>
          <w:tcPr>
            <w:tcW w:w="5677" w:type="dxa"/>
          </w:tcPr>
          <w:p w14:paraId="2C1F72C3" w14:textId="77777777" w:rsidR="00C53861" w:rsidRPr="005B7D33" w:rsidRDefault="00C53861" w:rsidP="005E5F3D">
            <w:pPr>
              <w:numPr>
                <w:ilvl w:val="0"/>
                <w:numId w:val="67"/>
              </w:numPr>
              <w:ind w:left="394"/>
              <w:jc w:val="both"/>
              <w:rPr>
                <w:rFonts w:ascii="Arial" w:hAnsi="Arial" w:cs="Arial"/>
                <w:szCs w:val="24"/>
                <w:lang w:val="en-US"/>
              </w:rPr>
            </w:pPr>
            <w:r w:rsidRPr="005B7D33">
              <w:rPr>
                <w:rFonts w:ascii="Arial" w:hAnsi="Arial" w:cs="Arial"/>
                <w:szCs w:val="24"/>
                <w:lang w:val="en-US"/>
              </w:rPr>
              <w:t>Extract of Agenda of July 2020 meeting</w:t>
            </w:r>
          </w:p>
          <w:p w14:paraId="4D8276AF" w14:textId="77777777" w:rsidR="00C53861" w:rsidRPr="005B7D33" w:rsidRDefault="00C53861" w:rsidP="005E5F3D">
            <w:pPr>
              <w:numPr>
                <w:ilvl w:val="0"/>
                <w:numId w:val="67"/>
              </w:numPr>
              <w:ind w:left="394"/>
              <w:jc w:val="both"/>
              <w:rPr>
                <w:rFonts w:ascii="Arial" w:hAnsi="Arial" w:cs="Arial"/>
                <w:szCs w:val="24"/>
                <w:lang w:val="en-US"/>
              </w:rPr>
            </w:pPr>
            <w:r w:rsidRPr="005B7D33">
              <w:rPr>
                <w:rFonts w:ascii="Arial" w:hAnsi="Arial" w:cs="Arial"/>
                <w:szCs w:val="24"/>
                <w:lang w:val="en-US"/>
              </w:rPr>
              <w:t>Extract of Minutes of July 2020 meeting</w:t>
            </w:r>
          </w:p>
          <w:p w14:paraId="210FFB3B" w14:textId="77777777" w:rsidR="00C53861" w:rsidRPr="005B7D33" w:rsidRDefault="00C53861" w:rsidP="005E5F3D">
            <w:pPr>
              <w:numPr>
                <w:ilvl w:val="0"/>
                <w:numId w:val="67"/>
              </w:numPr>
              <w:ind w:left="394"/>
              <w:jc w:val="both"/>
              <w:rPr>
                <w:rFonts w:ascii="Arial" w:hAnsi="Arial" w:cs="Arial"/>
                <w:szCs w:val="24"/>
                <w:lang w:val="en-US"/>
              </w:rPr>
            </w:pPr>
            <w:r w:rsidRPr="005B7D33">
              <w:rPr>
                <w:rFonts w:ascii="Arial" w:hAnsi="Arial" w:cs="Arial"/>
                <w:szCs w:val="24"/>
                <w:lang w:val="en-US"/>
              </w:rPr>
              <w:t>Traffic Engineering Letter</w:t>
            </w:r>
          </w:p>
        </w:tc>
      </w:tr>
      <w:tr w:rsidR="00C53861" w:rsidRPr="005B7D33" w14:paraId="3AC888E2" w14:textId="77777777" w:rsidTr="00CB7776">
        <w:trPr>
          <w:trHeight w:val="637"/>
        </w:trPr>
        <w:tc>
          <w:tcPr>
            <w:tcW w:w="2631" w:type="dxa"/>
          </w:tcPr>
          <w:p w14:paraId="2EB28AC7" w14:textId="77777777" w:rsidR="00C53861" w:rsidRPr="005B7D33" w:rsidRDefault="00C53861" w:rsidP="00D620B7">
            <w:pPr>
              <w:jc w:val="both"/>
              <w:rPr>
                <w:rFonts w:ascii="Arial" w:hAnsi="Arial" w:cs="Arial"/>
                <w:b/>
                <w:szCs w:val="24"/>
              </w:rPr>
            </w:pPr>
            <w:r w:rsidRPr="005B7D33">
              <w:rPr>
                <w:rFonts w:ascii="Arial" w:hAnsi="Arial" w:cs="Arial"/>
                <w:b/>
                <w:szCs w:val="24"/>
              </w:rPr>
              <w:t>Confidential Attachments</w:t>
            </w:r>
          </w:p>
        </w:tc>
        <w:tc>
          <w:tcPr>
            <w:tcW w:w="5677" w:type="dxa"/>
          </w:tcPr>
          <w:p w14:paraId="1282CD3C" w14:textId="77777777" w:rsidR="00C53861" w:rsidRDefault="00C53861" w:rsidP="005E5F3D">
            <w:pPr>
              <w:numPr>
                <w:ilvl w:val="0"/>
                <w:numId w:val="73"/>
              </w:numPr>
              <w:ind w:left="394"/>
              <w:jc w:val="both"/>
              <w:rPr>
                <w:rFonts w:ascii="Arial" w:hAnsi="Arial" w:cs="Arial"/>
                <w:szCs w:val="24"/>
                <w:lang w:val="en-US"/>
              </w:rPr>
            </w:pPr>
            <w:r w:rsidRPr="005B7D33">
              <w:rPr>
                <w:rFonts w:ascii="Arial" w:hAnsi="Arial" w:cs="Arial"/>
                <w:szCs w:val="24"/>
                <w:lang w:val="en-US"/>
              </w:rPr>
              <w:t>Approved Plans dated 28 July 2020</w:t>
            </w:r>
          </w:p>
          <w:p w14:paraId="3F084193" w14:textId="77777777" w:rsidR="00C53861" w:rsidRPr="005B7D33" w:rsidRDefault="00C53861" w:rsidP="005E5F3D">
            <w:pPr>
              <w:numPr>
                <w:ilvl w:val="0"/>
                <w:numId w:val="73"/>
              </w:numPr>
              <w:ind w:left="394"/>
              <w:jc w:val="both"/>
              <w:rPr>
                <w:rFonts w:ascii="Arial" w:hAnsi="Arial" w:cs="Arial"/>
                <w:szCs w:val="24"/>
                <w:lang w:val="en-US"/>
              </w:rPr>
            </w:pPr>
            <w:r>
              <w:rPr>
                <w:rFonts w:ascii="Arial" w:hAnsi="Arial" w:cs="Arial"/>
                <w:szCs w:val="24"/>
                <w:lang w:val="en-US"/>
              </w:rPr>
              <w:t>Amended Crossover</w:t>
            </w:r>
            <w:r w:rsidRPr="005B7D33">
              <w:rPr>
                <w:rFonts w:ascii="Arial" w:hAnsi="Arial" w:cs="Arial"/>
                <w:szCs w:val="24"/>
                <w:lang w:val="en-US"/>
              </w:rPr>
              <w:t xml:space="preserve"> Plan dated 7 September 2020</w:t>
            </w:r>
          </w:p>
        </w:tc>
      </w:tr>
    </w:tbl>
    <w:p w14:paraId="3A380FD5" w14:textId="77777777" w:rsidR="00C53861" w:rsidRPr="005B7D33" w:rsidRDefault="00C53861" w:rsidP="00C53861">
      <w:pPr>
        <w:jc w:val="both"/>
        <w:rPr>
          <w:rFonts w:ascii="Arial" w:hAnsi="Arial" w:cs="Arial"/>
          <w:b/>
          <w:szCs w:val="24"/>
          <w:lang w:val="en-US"/>
        </w:rPr>
      </w:pPr>
    </w:p>
    <w:p w14:paraId="68269F9A" w14:textId="77777777" w:rsidR="00C53861" w:rsidRPr="005B7D33" w:rsidRDefault="00C53861" w:rsidP="00C53861">
      <w:pPr>
        <w:pStyle w:val="ListParagraph"/>
        <w:spacing w:after="0" w:line="240" w:lineRule="auto"/>
        <w:ind w:left="709" w:hanging="709"/>
        <w:jc w:val="both"/>
        <w:rPr>
          <w:rFonts w:ascii="Arial" w:hAnsi="Arial" w:cs="Arial"/>
          <w:b/>
          <w:color w:val="000000" w:themeColor="text1"/>
          <w:sz w:val="28"/>
          <w:szCs w:val="28"/>
          <w:lang w:val="en-AU"/>
        </w:rPr>
      </w:pPr>
      <w:r w:rsidRPr="005B7D33">
        <w:rPr>
          <w:rFonts w:ascii="Arial" w:hAnsi="Arial" w:cs="Arial"/>
          <w:b/>
          <w:color w:val="000000" w:themeColor="text1"/>
          <w:sz w:val="28"/>
          <w:szCs w:val="28"/>
          <w:lang w:val="en-AU"/>
        </w:rPr>
        <w:t>1.0</w:t>
      </w:r>
      <w:r w:rsidRPr="005B7D33">
        <w:rPr>
          <w:rFonts w:ascii="Arial" w:hAnsi="Arial" w:cs="Arial"/>
          <w:b/>
          <w:color w:val="000000" w:themeColor="text1"/>
          <w:sz w:val="28"/>
          <w:szCs w:val="28"/>
          <w:lang w:val="en-AU"/>
        </w:rPr>
        <w:tab/>
        <w:t>Executive Summary</w:t>
      </w:r>
    </w:p>
    <w:p w14:paraId="2CC5C7B7" w14:textId="77777777" w:rsidR="00C53861" w:rsidRPr="005B7D33" w:rsidRDefault="00C53861" w:rsidP="00C53861">
      <w:pPr>
        <w:jc w:val="both"/>
        <w:rPr>
          <w:rFonts w:ascii="Arial" w:hAnsi="Arial" w:cs="Arial"/>
          <w:b/>
          <w:szCs w:val="24"/>
          <w:lang w:val="en-US"/>
        </w:rPr>
      </w:pPr>
    </w:p>
    <w:p w14:paraId="3A8B791E"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Pursuant to the Orders set by the State Administration Tribunal, the purpose of this report is for Council to reconsider a condition imposed as part of a development approval for five grouped dwellings at No. 35 The Avenue, Nedlands. </w:t>
      </w:r>
    </w:p>
    <w:p w14:paraId="13B2523C" w14:textId="77777777" w:rsidR="00C53861" w:rsidRPr="005B7D33" w:rsidRDefault="00C53861" w:rsidP="00C53861">
      <w:pPr>
        <w:jc w:val="both"/>
        <w:rPr>
          <w:rFonts w:ascii="Arial" w:hAnsi="Arial" w:cs="Arial"/>
          <w:szCs w:val="24"/>
          <w:lang w:val="en-US"/>
        </w:rPr>
      </w:pPr>
    </w:p>
    <w:p w14:paraId="3B099593"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A development application for five grouped dwellings was received from the Applicant on 12 December 2019. The application was approved by Council on 28 July 2020 subject to conditions recommended by Administration and one additional condition (Condition No.17) that required the development to </w:t>
      </w:r>
      <w:proofErr w:type="spellStart"/>
      <w:r w:rsidRPr="005B7D33">
        <w:rPr>
          <w:rFonts w:ascii="Arial" w:hAnsi="Arial" w:cs="Arial"/>
          <w:szCs w:val="24"/>
          <w:lang w:val="en-US"/>
        </w:rPr>
        <w:t>rationalise</w:t>
      </w:r>
      <w:proofErr w:type="spellEnd"/>
      <w:r w:rsidRPr="005B7D33">
        <w:rPr>
          <w:rFonts w:ascii="Arial" w:hAnsi="Arial" w:cs="Arial"/>
          <w:szCs w:val="24"/>
          <w:lang w:val="en-US"/>
        </w:rPr>
        <w:t xml:space="preserve"> its vehicle access. Broadly speaking, Council’s justification for this was to retain street trees, verge space and on-street parking bays and to minimize the impact of the development on the amenity of this locality. </w:t>
      </w:r>
    </w:p>
    <w:p w14:paraId="79BBF0B4" w14:textId="77777777" w:rsidR="00C53861" w:rsidRPr="005B7D33" w:rsidRDefault="00C53861" w:rsidP="00C53861">
      <w:pPr>
        <w:jc w:val="both"/>
        <w:rPr>
          <w:rFonts w:ascii="Arial" w:hAnsi="Arial" w:cs="Arial"/>
          <w:szCs w:val="24"/>
          <w:lang w:val="en-US"/>
        </w:rPr>
      </w:pPr>
    </w:p>
    <w:p w14:paraId="3A0E3475"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Applicant subsequently lodged an application for review (DR174/2020) with the State Administrative Tribunal (SAT) to remove Council’s added Condition No.17. Following a Directions Hearing, amended plans were submitted by the applicant outside of the SAT orders, which maintain two on-street parking bays and propose a replacement tree, thereby addressing two key concerns raised by Council at the July Council meeting. After a second Directions Hearing the SAT invited the City to reconsider its decision to impose Condition No. 17 at the earliest available Ordinary Council meeting prior to the scheduled Full Hearing.</w:t>
      </w:r>
    </w:p>
    <w:p w14:paraId="4DFF4B23" w14:textId="77777777" w:rsidR="00C53861" w:rsidRPr="005B7D33" w:rsidRDefault="00C53861" w:rsidP="00C53861">
      <w:pPr>
        <w:jc w:val="both"/>
        <w:rPr>
          <w:rFonts w:ascii="Arial" w:hAnsi="Arial" w:cs="Arial"/>
          <w:szCs w:val="24"/>
          <w:lang w:val="en-US"/>
        </w:rPr>
      </w:pPr>
    </w:p>
    <w:p w14:paraId="55F2675D"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On assessment, Administration is of the view that Condition No. 17 imposed by Council would result in a poorer outcome for this locality.</w:t>
      </w:r>
    </w:p>
    <w:p w14:paraId="4F7438F8" w14:textId="77777777" w:rsidR="00C53861" w:rsidRPr="005B7D33" w:rsidRDefault="00C53861" w:rsidP="00C53861">
      <w:pPr>
        <w:jc w:val="both"/>
        <w:rPr>
          <w:rFonts w:ascii="Arial" w:hAnsi="Arial" w:cs="Arial"/>
          <w:szCs w:val="24"/>
          <w:lang w:val="en-US"/>
        </w:rPr>
      </w:pPr>
    </w:p>
    <w:p w14:paraId="38BA684C"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recommendation of this report is to remove Condition No. 17 and include an additional condition relating to works within the verge.</w:t>
      </w:r>
    </w:p>
    <w:p w14:paraId="623FFC28" w14:textId="77777777" w:rsidR="00C53861" w:rsidRDefault="00C53861" w:rsidP="00C53861">
      <w:pPr>
        <w:jc w:val="both"/>
        <w:rPr>
          <w:rFonts w:ascii="Arial" w:hAnsi="Arial" w:cs="Arial"/>
          <w:b/>
          <w:sz w:val="28"/>
          <w:szCs w:val="28"/>
          <w:lang w:val="en-US"/>
        </w:rPr>
      </w:pPr>
    </w:p>
    <w:p w14:paraId="6B893397" w14:textId="77777777" w:rsidR="00CB7776" w:rsidRPr="005B7D33" w:rsidRDefault="00CB7776" w:rsidP="00C53861">
      <w:pPr>
        <w:jc w:val="both"/>
        <w:rPr>
          <w:rFonts w:ascii="Arial" w:hAnsi="Arial" w:cs="Arial"/>
          <w:b/>
          <w:sz w:val="28"/>
          <w:szCs w:val="28"/>
          <w:lang w:val="en-US"/>
        </w:rPr>
      </w:pPr>
    </w:p>
    <w:p w14:paraId="4BB96E7C" w14:textId="2CEA8D30" w:rsidR="00C53861" w:rsidRPr="005B7D33" w:rsidRDefault="00C53861" w:rsidP="00C53861">
      <w:pPr>
        <w:jc w:val="both"/>
        <w:rPr>
          <w:rFonts w:ascii="Arial" w:hAnsi="Arial" w:cs="Arial"/>
          <w:b/>
          <w:sz w:val="28"/>
          <w:szCs w:val="28"/>
          <w:lang w:val="en-US"/>
        </w:rPr>
      </w:pPr>
      <w:r w:rsidRPr="005B7D33">
        <w:rPr>
          <w:rFonts w:ascii="Arial" w:hAnsi="Arial" w:cs="Arial"/>
          <w:b/>
          <w:sz w:val="28"/>
          <w:szCs w:val="28"/>
          <w:lang w:val="en-US"/>
        </w:rPr>
        <w:t>Recommendation to Council</w:t>
      </w:r>
      <w:r w:rsidRPr="005B7D33">
        <w:rPr>
          <w:rFonts w:ascii="Arial" w:hAnsi="Arial" w:cs="Arial"/>
          <w:bCs/>
          <w:sz w:val="28"/>
          <w:szCs w:val="28"/>
          <w:lang w:val="en-US"/>
        </w:rPr>
        <w:t xml:space="preserve">  </w:t>
      </w:r>
    </w:p>
    <w:p w14:paraId="23D070BA" w14:textId="77777777" w:rsidR="00C53861" w:rsidRPr="005B7D33" w:rsidRDefault="00C53861" w:rsidP="00C53861">
      <w:pPr>
        <w:jc w:val="both"/>
        <w:rPr>
          <w:rFonts w:ascii="Arial" w:hAnsi="Arial" w:cs="Arial"/>
          <w:b/>
          <w:szCs w:val="24"/>
          <w:lang w:val="en-US"/>
        </w:rPr>
      </w:pPr>
    </w:p>
    <w:p w14:paraId="0E8155B5" w14:textId="77777777" w:rsidR="00C53861" w:rsidRPr="00EA3F0A" w:rsidRDefault="00C53861" w:rsidP="00C53861">
      <w:pPr>
        <w:jc w:val="both"/>
        <w:rPr>
          <w:rFonts w:ascii="Arial" w:hAnsi="Arial" w:cs="Arial"/>
          <w:b/>
          <w:bCs/>
          <w:szCs w:val="24"/>
          <w:lang w:val="en-US"/>
        </w:rPr>
      </w:pPr>
      <w:r w:rsidRPr="00EA3F0A">
        <w:rPr>
          <w:rFonts w:ascii="Arial" w:hAnsi="Arial" w:cs="Arial"/>
          <w:b/>
          <w:bCs/>
          <w:szCs w:val="24"/>
          <w:lang w:val="en-US"/>
        </w:rPr>
        <w:t>That Council,  in accordance with Section 31 of the State Administrative Tribunal Act 2004 (WA), the provisions of City of Nedlands Local Planning Scheme No. 3 and the Metropolitan Region Scheme, varies its decision dated 28 July 2020 to approve the development application for five grouped dwellings at No. 35 The Avenue (740), Nedlands in response to the invitation by the State Administrative Tribunal by amending condition 17 of the approval as follows:</w:t>
      </w:r>
    </w:p>
    <w:p w14:paraId="12C1B4D5" w14:textId="77777777" w:rsidR="00C53861" w:rsidRPr="00EA3F0A" w:rsidRDefault="00C53861" w:rsidP="00C53861">
      <w:pPr>
        <w:jc w:val="both"/>
        <w:rPr>
          <w:rFonts w:ascii="Arial" w:hAnsi="Arial" w:cs="Arial"/>
          <w:b/>
          <w:bCs/>
          <w:szCs w:val="24"/>
          <w:lang w:val="en-US"/>
        </w:rPr>
      </w:pPr>
    </w:p>
    <w:p w14:paraId="2C430C13" w14:textId="77777777" w:rsidR="00C53861" w:rsidRPr="00EA3F0A" w:rsidRDefault="00C53861" w:rsidP="00C53861">
      <w:pPr>
        <w:jc w:val="both"/>
        <w:rPr>
          <w:rFonts w:ascii="Arial" w:hAnsi="Arial" w:cs="Arial"/>
          <w:b/>
          <w:bCs/>
          <w:szCs w:val="24"/>
          <w:lang w:val="en-US"/>
        </w:rPr>
      </w:pPr>
      <w:r w:rsidRPr="00EA3F0A">
        <w:rPr>
          <w:rFonts w:ascii="Arial" w:hAnsi="Arial" w:cs="Arial"/>
          <w:b/>
          <w:bCs/>
          <w:szCs w:val="24"/>
          <w:lang w:val="en-US"/>
        </w:rPr>
        <w:t xml:space="preserve">Existing condition: </w:t>
      </w:r>
    </w:p>
    <w:p w14:paraId="2332ED53" w14:textId="77777777" w:rsidR="00C53861" w:rsidRPr="00EA3F0A" w:rsidRDefault="00C53861" w:rsidP="00C53861">
      <w:pPr>
        <w:jc w:val="both"/>
        <w:rPr>
          <w:rFonts w:ascii="Arial" w:hAnsi="Arial" w:cs="Arial"/>
          <w:b/>
          <w:bCs/>
          <w:szCs w:val="24"/>
          <w:lang w:val="en-US"/>
        </w:rPr>
      </w:pPr>
    </w:p>
    <w:p w14:paraId="73C75A5F" w14:textId="77777777" w:rsidR="00C53861" w:rsidRPr="00EA3F0A" w:rsidRDefault="00C53861" w:rsidP="00C53861">
      <w:pPr>
        <w:jc w:val="both"/>
        <w:rPr>
          <w:rFonts w:ascii="Arial" w:hAnsi="Arial" w:cs="Arial"/>
          <w:b/>
          <w:bCs/>
          <w:szCs w:val="24"/>
          <w:lang w:val="en-US"/>
        </w:rPr>
      </w:pPr>
      <w:r w:rsidRPr="00EA3F0A">
        <w:rPr>
          <w:rFonts w:ascii="Arial" w:hAnsi="Arial" w:cs="Arial"/>
          <w:b/>
          <w:bCs/>
          <w:szCs w:val="24"/>
          <w:lang w:val="en-US"/>
        </w:rPr>
        <w:t>Condition 17 - The car parking and vehicle access for the first grouped dwelling with facade frontage to the Avenue shall be consolidated with the communal driveway for all other grouped dwellings so that there is only one consolidated vehicle access driveway crossing over Council Meeting Minutes - 28 July 2020 67 verge, and that the superfluous double driveway be removed and replaced with verge, tree planting and street parking similar to currently exists in this location.</w:t>
      </w:r>
    </w:p>
    <w:p w14:paraId="41E2EAD1" w14:textId="77777777" w:rsidR="00C53861" w:rsidRPr="00EA3F0A" w:rsidRDefault="00C53861" w:rsidP="00C53861">
      <w:pPr>
        <w:jc w:val="both"/>
        <w:rPr>
          <w:rFonts w:ascii="Arial" w:hAnsi="Arial" w:cs="Arial"/>
          <w:b/>
          <w:bCs/>
          <w:szCs w:val="24"/>
          <w:lang w:val="en-US"/>
        </w:rPr>
      </w:pPr>
    </w:p>
    <w:p w14:paraId="39573AF4" w14:textId="77777777" w:rsidR="00C53861" w:rsidRPr="00EA3F0A" w:rsidRDefault="00C53861" w:rsidP="00C53861">
      <w:pPr>
        <w:jc w:val="both"/>
        <w:rPr>
          <w:rFonts w:ascii="Arial" w:hAnsi="Arial" w:cs="Arial"/>
          <w:b/>
          <w:bCs/>
          <w:szCs w:val="24"/>
          <w:lang w:val="en-US"/>
        </w:rPr>
      </w:pPr>
      <w:r w:rsidRPr="00EA3F0A">
        <w:rPr>
          <w:rFonts w:ascii="Arial" w:hAnsi="Arial" w:cs="Arial"/>
          <w:b/>
          <w:bCs/>
          <w:szCs w:val="24"/>
          <w:lang w:val="en-US"/>
        </w:rPr>
        <w:t>To be replaced with new conditions as follows:</w:t>
      </w:r>
    </w:p>
    <w:p w14:paraId="627D731D" w14:textId="77777777" w:rsidR="00C53861" w:rsidRPr="00EA3F0A" w:rsidRDefault="00C53861" w:rsidP="00C53861">
      <w:pPr>
        <w:jc w:val="both"/>
        <w:rPr>
          <w:rFonts w:ascii="Arial" w:hAnsi="Arial" w:cs="Arial"/>
          <w:b/>
          <w:bCs/>
          <w:szCs w:val="24"/>
          <w:lang w:val="en-US"/>
        </w:rPr>
      </w:pPr>
    </w:p>
    <w:p w14:paraId="01B5FC86" w14:textId="77777777" w:rsidR="00C53861" w:rsidRPr="00EA3F0A" w:rsidRDefault="00C53861" w:rsidP="00C53861">
      <w:pPr>
        <w:jc w:val="both"/>
        <w:rPr>
          <w:rFonts w:ascii="Arial" w:hAnsi="Arial" w:cs="Arial"/>
          <w:b/>
          <w:bCs/>
          <w:szCs w:val="24"/>
          <w:lang w:val="en-US"/>
        </w:rPr>
      </w:pPr>
      <w:r w:rsidRPr="00EA3F0A">
        <w:rPr>
          <w:rFonts w:ascii="Arial" w:hAnsi="Arial" w:cs="Arial"/>
          <w:b/>
          <w:bCs/>
          <w:szCs w:val="24"/>
          <w:lang w:val="en-US"/>
        </w:rPr>
        <w:t xml:space="preserve">Condition 17a - The driveways and vehicle crossovers shall be constructed in accordance with the amended Ground Floor Plan </w:t>
      </w:r>
      <w:r>
        <w:rPr>
          <w:rFonts w:ascii="Arial" w:hAnsi="Arial" w:cs="Arial"/>
          <w:b/>
          <w:bCs/>
          <w:szCs w:val="24"/>
          <w:lang w:val="en-US"/>
        </w:rPr>
        <w:t xml:space="preserve">contained as Confidential Attachment 2 </w:t>
      </w:r>
      <w:r w:rsidRPr="00EA3F0A">
        <w:rPr>
          <w:rFonts w:ascii="Arial" w:hAnsi="Arial" w:cs="Arial"/>
          <w:b/>
          <w:bCs/>
          <w:szCs w:val="24"/>
          <w:lang w:val="en-US"/>
        </w:rPr>
        <w:t xml:space="preserve">received 7 September 2020 titled Ground Floor Plan Option 1 Revision B. </w:t>
      </w:r>
    </w:p>
    <w:p w14:paraId="3DA5641E" w14:textId="77777777" w:rsidR="00C53861" w:rsidRPr="00EA3F0A" w:rsidRDefault="00C53861" w:rsidP="00C53861">
      <w:pPr>
        <w:jc w:val="both"/>
        <w:rPr>
          <w:rFonts w:ascii="Arial" w:hAnsi="Arial" w:cs="Arial"/>
          <w:b/>
          <w:bCs/>
          <w:szCs w:val="24"/>
          <w:lang w:val="en-US"/>
        </w:rPr>
      </w:pPr>
    </w:p>
    <w:p w14:paraId="0CFE98AA" w14:textId="77777777" w:rsidR="00C53861" w:rsidRPr="00EA3F0A" w:rsidRDefault="00C53861" w:rsidP="00C53861">
      <w:pPr>
        <w:jc w:val="both"/>
        <w:rPr>
          <w:rFonts w:ascii="Arial" w:hAnsi="Arial" w:cs="Arial"/>
          <w:b/>
          <w:bCs/>
          <w:szCs w:val="24"/>
          <w:lang w:val="en-US"/>
        </w:rPr>
      </w:pPr>
      <w:r w:rsidRPr="00EA3F0A">
        <w:rPr>
          <w:rFonts w:ascii="Arial" w:hAnsi="Arial" w:cs="Arial"/>
          <w:b/>
          <w:bCs/>
          <w:szCs w:val="24"/>
          <w:lang w:val="en-US"/>
        </w:rPr>
        <w:t xml:space="preserve">Condition 17b - Prior to the commencement of construction of the development, the applicant shall submit a vehicle crossover application for approval by the City of Nedlands for works within the road reserve in accordance with Ground Floor Plan </w:t>
      </w:r>
      <w:r>
        <w:rPr>
          <w:rFonts w:ascii="Arial" w:hAnsi="Arial" w:cs="Arial"/>
          <w:b/>
          <w:bCs/>
          <w:szCs w:val="24"/>
          <w:lang w:val="en-US"/>
        </w:rPr>
        <w:t xml:space="preserve">contained as Confidential Attachment 2 </w:t>
      </w:r>
      <w:r w:rsidRPr="00EA3F0A">
        <w:rPr>
          <w:rFonts w:ascii="Arial" w:hAnsi="Arial" w:cs="Arial"/>
          <w:b/>
          <w:bCs/>
          <w:szCs w:val="24"/>
          <w:lang w:val="en-US"/>
        </w:rPr>
        <w:t>received 7 September 2020 titled Ground Floor Plan Option 1 Revision B, to the City’s satisfaction</w:t>
      </w:r>
      <w:r>
        <w:rPr>
          <w:rFonts w:ascii="Arial" w:hAnsi="Arial" w:cs="Arial"/>
          <w:b/>
          <w:bCs/>
          <w:szCs w:val="24"/>
          <w:lang w:val="en-US"/>
        </w:rPr>
        <w:t>.</w:t>
      </w:r>
      <w:r w:rsidRPr="00EA3F0A">
        <w:rPr>
          <w:rFonts w:ascii="Arial" w:hAnsi="Arial" w:cs="Arial"/>
          <w:b/>
          <w:bCs/>
          <w:szCs w:val="24"/>
          <w:lang w:val="en-US"/>
        </w:rPr>
        <w:t xml:space="preserve"> </w:t>
      </w:r>
      <w:r>
        <w:rPr>
          <w:rFonts w:ascii="Arial" w:hAnsi="Arial" w:cs="Arial"/>
          <w:b/>
          <w:bCs/>
          <w:szCs w:val="24"/>
          <w:lang w:val="en-US"/>
        </w:rPr>
        <w:t>T</w:t>
      </w:r>
      <w:r w:rsidRPr="00EA3F0A">
        <w:rPr>
          <w:rFonts w:ascii="Arial" w:hAnsi="Arial" w:cs="Arial"/>
          <w:b/>
          <w:bCs/>
          <w:szCs w:val="24"/>
          <w:lang w:val="en-US"/>
        </w:rPr>
        <w:t>he landowner or applicant shall be liable for any cost, including works, relating to the vehicle crossover permit.</w:t>
      </w:r>
    </w:p>
    <w:p w14:paraId="1E3359FF" w14:textId="77777777" w:rsidR="00C53861" w:rsidRDefault="00C53861" w:rsidP="00C53861">
      <w:pPr>
        <w:jc w:val="both"/>
        <w:rPr>
          <w:rFonts w:ascii="Arial" w:hAnsi="Arial" w:cs="Arial"/>
          <w:b/>
          <w:szCs w:val="24"/>
          <w:lang w:val="en-US"/>
        </w:rPr>
      </w:pPr>
    </w:p>
    <w:p w14:paraId="097489CD" w14:textId="77777777" w:rsidR="00CB7776" w:rsidRPr="005B7D33" w:rsidRDefault="00CB7776" w:rsidP="00C53861">
      <w:pPr>
        <w:jc w:val="both"/>
        <w:rPr>
          <w:rFonts w:ascii="Arial" w:hAnsi="Arial" w:cs="Arial"/>
          <w:b/>
          <w:szCs w:val="24"/>
          <w:lang w:val="en-US"/>
        </w:rPr>
      </w:pPr>
    </w:p>
    <w:p w14:paraId="331053DE" w14:textId="77777777" w:rsidR="00C53861" w:rsidRPr="005B7D33" w:rsidRDefault="00C53861" w:rsidP="00C53861">
      <w:pPr>
        <w:jc w:val="both"/>
        <w:rPr>
          <w:rFonts w:ascii="Arial" w:hAnsi="Arial" w:cs="Arial"/>
          <w:b/>
          <w:sz w:val="28"/>
          <w:szCs w:val="28"/>
          <w:lang w:val="en-US"/>
        </w:rPr>
      </w:pPr>
      <w:r w:rsidRPr="005B7D33">
        <w:rPr>
          <w:rFonts w:ascii="Arial" w:hAnsi="Arial" w:cs="Arial"/>
          <w:b/>
          <w:sz w:val="28"/>
          <w:szCs w:val="28"/>
          <w:lang w:val="en-US"/>
        </w:rPr>
        <w:t>3.0</w:t>
      </w:r>
      <w:r w:rsidRPr="005B7D33">
        <w:rPr>
          <w:rFonts w:ascii="Arial" w:hAnsi="Arial" w:cs="Arial"/>
          <w:b/>
          <w:sz w:val="28"/>
          <w:szCs w:val="28"/>
          <w:lang w:val="en-US"/>
        </w:rPr>
        <w:tab/>
        <w:t>Discussion/Overview</w:t>
      </w:r>
    </w:p>
    <w:p w14:paraId="146E4963" w14:textId="77777777" w:rsidR="00C53861" w:rsidRPr="005B7D33" w:rsidRDefault="00C53861" w:rsidP="00C53861">
      <w:pPr>
        <w:jc w:val="both"/>
        <w:rPr>
          <w:rFonts w:ascii="Arial" w:hAnsi="Arial" w:cs="Arial"/>
          <w:szCs w:val="24"/>
          <w:lang w:val="en-US"/>
        </w:rPr>
      </w:pPr>
    </w:p>
    <w:p w14:paraId="6602175B" w14:textId="77777777" w:rsidR="00C53861" w:rsidRPr="005B7D33" w:rsidRDefault="00C53861" w:rsidP="00C53861">
      <w:pPr>
        <w:jc w:val="both"/>
        <w:rPr>
          <w:rFonts w:ascii="Arial" w:hAnsi="Arial" w:cs="Arial"/>
          <w:b/>
          <w:bCs/>
          <w:szCs w:val="24"/>
          <w:lang w:val="en-US"/>
        </w:rPr>
      </w:pPr>
      <w:r w:rsidRPr="005B7D33">
        <w:rPr>
          <w:rFonts w:ascii="Arial" w:hAnsi="Arial" w:cs="Arial"/>
          <w:b/>
          <w:bCs/>
          <w:szCs w:val="24"/>
          <w:lang w:val="en-US"/>
        </w:rPr>
        <w:t>3.1</w:t>
      </w:r>
      <w:r w:rsidRPr="005B7D33">
        <w:rPr>
          <w:rFonts w:ascii="Arial" w:hAnsi="Arial" w:cs="Arial"/>
          <w:b/>
          <w:bCs/>
          <w:szCs w:val="24"/>
          <w:lang w:val="en-US"/>
        </w:rPr>
        <w:tab/>
        <w:t>Background</w:t>
      </w:r>
    </w:p>
    <w:p w14:paraId="7946E754" w14:textId="77777777" w:rsidR="00C53861" w:rsidRPr="005B7D33" w:rsidRDefault="00C53861" w:rsidP="00C53861">
      <w:pPr>
        <w:jc w:val="both"/>
        <w:rPr>
          <w:rFonts w:ascii="Arial" w:hAnsi="Arial" w:cs="Arial"/>
          <w:szCs w:val="24"/>
          <w:lang w:val="en-US"/>
        </w:rPr>
      </w:pPr>
    </w:p>
    <w:tbl>
      <w:tblPr>
        <w:tblStyle w:val="TableGrid"/>
        <w:tblW w:w="0" w:type="auto"/>
        <w:tblInd w:w="108" w:type="dxa"/>
        <w:tblLook w:val="04A0" w:firstRow="1" w:lastRow="0" w:firstColumn="1" w:lastColumn="0" w:noHBand="0" w:noVBand="1"/>
      </w:tblPr>
      <w:tblGrid>
        <w:gridCol w:w="4756"/>
        <w:gridCol w:w="3439"/>
      </w:tblGrid>
      <w:tr w:rsidR="00C53861" w:rsidRPr="005B7D33" w14:paraId="6F35ACDC" w14:textId="77777777" w:rsidTr="00D620B7">
        <w:tc>
          <w:tcPr>
            <w:tcW w:w="5132" w:type="dxa"/>
            <w:vAlign w:val="center"/>
          </w:tcPr>
          <w:p w14:paraId="30258996" w14:textId="77777777" w:rsidR="00C53861" w:rsidRPr="005B7D33" w:rsidRDefault="00C53861" w:rsidP="00D620B7">
            <w:pPr>
              <w:rPr>
                <w:rFonts w:ascii="Arial" w:hAnsi="Arial" w:cs="Arial"/>
                <w:b/>
                <w:szCs w:val="24"/>
              </w:rPr>
            </w:pPr>
            <w:r w:rsidRPr="005B7D33">
              <w:rPr>
                <w:rFonts w:ascii="Arial" w:hAnsi="Arial" w:cs="Arial"/>
                <w:b/>
                <w:szCs w:val="24"/>
              </w:rPr>
              <w:t>Metropolitan Region Scheme Zone</w:t>
            </w:r>
          </w:p>
        </w:tc>
        <w:tc>
          <w:tcPr>
            <w:tcW w:w="3686" w:type="dxa"/>
            <w:vAlign w:val="center"/>
          </w:tcPr>
          <w:p w14:paraId="2B1C13F0" w14:textId="77777777" w:rsidR="00C53861" w:rsidRPr="005B7D33" w:rsidRDefault="00C53861" w:rsidP="00D620B7">
            <w:pPr>
              <w:rPr>
                <w:rFonts w:ascii="Arial" w:hAnsi="Arial" w:cs="Arial"/>
                <w:szCs w:val="24"/>
              </w:rPr>
            </w:pPr>
            <w:r w:rsidRPr="005B7D33">
              <w:rPr>
                <w:rFonts w:ascii="Arial" w:hAnsi="Arial" w:cs="Arial"/>
                <w:szCs w:val="24"/>
              </w:rPr>
              <w:t xml:space="preserve">Urban </w:t>
            </w:r>
          </w:p>
        </w:tc>
      </w:tr>
      <w:tr w:rsidR="00C53861" w:rsidRPr="005B7D33" w14:paraId="105C7D79" w14:textId="77777777" w:rsidTr="00D620B7">
        <w:tc>
          <w:tcPr>
            <w:tcW w:w="5132" w:type="dxa"/>
            <w:vAlign w:val="center"/>
          </w:tcPr>
          <w:p w14:paraId="7935697B" w14:textId="77777777" w:rsidR="00C53861" w:rsidRPr="005B7D33" w:rsidRDefault="00C53861" w:rsidP="00D620B7">
            <w:pPr>
              <w:rPr>
                <w:rFonts w:ascii="Arial" w:hAnsi="Arial" w:cs="Arial"/>
                <w:b/>
                <w:szCs w:val="24"/>
              </w:rPr>
            </w:pPr>
            <w:r w:rsidRPr="005B7D33">
              <w:rPr>
                <w:rFonts w:ascii="Arial" w:hAnsi="Arial" w:cs="Arial"/>
                <w:b/>
                <w:szCs w:val="24"/>
              </w:rPr>
              <w:t>Local Planning Scheme Zone</w:t>
            </w:r>
          </w:p>
        </w:tc>
        <w:tc>
          <w:tcPr>
            <w:tcW w:w="3686" w:type="dxa"/>
            <w:vAlign w:val="center"/>
          </w:tcPr>
          <w:p w14:paraId="111C93BD" w14:textId="77777777" w:rsidR="00C53861" w:rsidRPr="005B7D33" w:rsidRDefault="00C53861" w:rsidP="00D620B7">
            <w:pPr>
              <w:rPr>
                <w:rFonts w:ascii="Arial" w:hAnsi="Arial" w:cs="Arial"/>
                <w:szCs w:val="24"/>
              </w:rPr>
            </w:pPr>
            <w:r w:rsidRPr="005B7D33">
              <w:rPr>
                <w:rFonts w:ascii="Arial" w:hAnsi="Arial" w:cs="Arial"/>
                <w:szCs w:val="24"/>
              </w:rPr>
              <w:t xml:space="preserve">Residential </w:t>
            </w:r>
          </w:p>
        </w:tc>
      </w:tr>
      <w:tr w:rsidR="00C53861" w:rsidRPr="005B7D33" w14:paraId="4414017D" w14:textId="77777777" w:rsidTr="00D620B7">
        <w:tc>
          <w:tcPr>
            <w:tcW w:w="5132" w:type="dxa"/>
            <w:vAlign w:val="center"/>
          </w:tcPr>
          <w:p w14:paraId="47464D32" w14:textId="77777777" w:rsidR="00C53861" w:rsidRPr="005B7D33" w:rsidRDefault="00C53861" w:rsidP="00D620B7">
            <w:pPr>
              <w:rPr>
                <w:rFonts w:ascii="Arial" w:hAnsi="Arial" w:cs="Arial"/>
                <w:b/>
                <w:szCs w:val="24"/>
              </w:rPr>
            </w:pPr>
            <w:r w:rsidRPr="005B7D33">
              <w:rPr>
                <w:rFonts w:ascii="Arial" w:hAnsi="Arial" w:cs="Arial"/>
                <w:b/>
                <w:szCs w:val="24"/>
              </w:rPr>
              <w:t>R-Code</w:t>
            </w:r>
          </w:p>
        </w:tc>
        <w:tc>
          <w:tcPr>
            <w:tcW w:w="3686" w:type="dxa"/>
            <w:vAlign w:val="center"/>
          </w:tcPr>
          <w:p w14:paraId="6F0C4084" w14:textId="77777777" w:rsidR="00C53861" w:rsidRPr="005B7D33" w:rsidRDefault="00C53861" w:rsidP="00D620B7">
            <w:pPr>
              <w:rPr>
                <w:rFonts w:ascii="Arial" w:hAnsi="Arial" w:cs="Arial"/>
                <w:szCs w:val="24"/>
              </w:rPr>
            </w:pPr>
            <w:r w:rsidRPr="005B7D33">
              <w:rPr>
                <w:rFonts w:ascii="Arial" w:hAnsi="Arial" w:cs="Arial"/>
                <w:szCs w:val="24"/>
              </w:rPr>
              <w:t>R60</w:t>
            </w:r>
          </w:p>
        </w:tc>
      </w:tr>
      <w:tr w:rsidR="00C53861" w:rsidRPr="005B7D33" w14:paraId="20ED961E" w14:textId="77777777" w:rsidTr="00D620B7">
        <w:tc>
          <w:tcPr>
            <w:tcW w:w="5132" w:type="dxa"/>
            <w:vAlign w:val="center"/>
          </w:tcPr>
          <w:p w14:paraId="4E89E3DD" w14:textId="77777777" w:rsidR="00C53861" w:rsidRPr="005B7D33" w:rsidRDefault="00C53861" w:rsidP="00D620B7">
            <w:pPr>
              <w:rPr>
                <w:rFonts w:ascii="Arial" w:hAnsi="Arial" w:cs="Arial"/>
                <w:b/>
                <w:szCs w:val="24"/>
              </w:rPr>
            </w:pPr>
            <w:r w:rsidRPr="005B7D33">
              <w:rPr>
                <w:rFonts w:ascii="Arial" w:hAnsi="Arial" w:cs="Arial"/>
                <w:b/>
                <w:szCs w:val="24"/>
              </w:rPr>
              <w:t>Land area</w:t>
            </w:r>
          </w:p>
        </w:tc>
        <w:tc>
          <w:tcPr>
            <w:tcW w:w="3686" w:type="dxa"/>
            <w:vAlign w:val="center"/>
          </w:tcPr>
          <w:p w14:paraId="1AF76BC1" w14:textId="77777777" w:rsidR="00C53861" w:rsidRPr="005B7D33" w:rsidRDefault="00C53861" w:rsidP="00D620B7">
            <w:pPr>
              <w:rPr>
                <w:rFonts w:ascii="Arial" w:hAnsi="Arial" w:cs="Arial"/>
                <w:szCs w:val="24"/>
              </w:rPr>
            </w:pPr>
            <w:r w:rsidRPr="005B7D33">
              <w:rPr>
                <w:rFonts w:ascii="Arial" w:hAnsi="Arial" w:cs="Arial"/>
                <w:szCs w:val="24"/>
              </w:rPr>
              <w:t>1011.7m</w:t>
            </w:r>
            <w:r w:rsidRPr="005B7D33">
              <w:rPr>
                <w:rFonts w:ascii="Arial" w:hAnsi="Arial" w:cs="Arial"/>
                <w:szCs w:val="24"/>
                <w:vertAlign w:val="superscript"/>
              </w:rPr>
              <w:t>2</w:t>
            </w:r>
          </w:p>
        </w:tc>
      </w:tr>
      <w:tr w:rsidR="00C53861" w:rsidRPr="005B7D33" w14:paraId="7BC60C37" w14:textId="77777777" w:rsidTr="00D620B7">
        <w:tc>
          <w:tcPr>
            <w:tcW w:w="5132" w:type="dxa"/>
            <w:vAlign w:val="center"/>
          </w:tcPr>
          <w:p w14:paraId="55A4CFEB" w14:textId="77777777" w:rsidR="00C53861" w:rsidRPr="005B7D33" w:rsidRDefault="00C53861" w:rsidP="00D620B7">
            <w:pPr>
              <w:rPr>
                <w:rFonts w:ascii="Arial" w:hAnsi="Arial" w:cs="Arial"/>
                <w:b/>
                <w:szCs w:val="24"/>
              </w:rPr>
            </w:pPr>
            <w:r w:rsidRPr="005B7D33">
              <w:rPr>
                <w:rFonts w:ascii="Arial" w:hAnsi="Arial" w:cs="Arial"/>
                <w:b/>
                <w:szCs w:val="24"/>
              </w:rPr>
              <w:t>Land Use</w:t>
            </w:r>
          </w:p>
        </w:tc>
        <w:tc>
          <w:tcPr>
            <w:tcW w:w="3686" w:type="dxa"/>
            <w:vAlign w:val="center"/>
          </w:tcPr>
          <w:p w14:paraId="2EC94E1A" w14:textId="77777777" w:rsidR="00C53861" w:rsidRPr="005B7D33" w:rsidRDefault="00C53861" w:rsidP="00D620B7">
            <w:pPr>
              <w:rPr>
                <w:rFonts w:ascii="Arial" w:hAnsi="Arial" w:cs="Arial"/>
                <w:szCs w:val="24"/>
              </w:rPr>
            </w:pPr>
            <w:r w:rsidRPr="005B7D33">
              <w:rPr>
                <w:rFonts w:ascii="Arial" w:hAnsi="Arial" w:cs="Arial"/>
                <w:szCs w:val="24"/>
              </w:rPr>
              <w:t xml:space="preserve">Residential  </w:t>
            </w:r>
          </w:p>
        </w:tc>
      </w:tr>
      <w:tr w:rsidR="00C53861" w:rsidRPr="005B7D33" w14:paraId="69C8A56F" w14:textId="77777777" w:rsidTr="00D620B7">
        <w:tc>
          <w:tcPr>
            <w:tcW w:w="5132" w:type="dxa"/>
            <w:vAlign w:val="center"/>
          </w:tcPr>
          <w:p w14:paraId="77CF92D6" w14:textId="77777777" w:rsidR="00C53861" w:rsidRPr="005B7D33" w:rsidRDefault="00C53861" w:rsidP="00D620B7">
            <w:pPr>
              <w:rPr>
                <w:rFonts w:ascii="Arial" w:hAnsi="Arial" w:cs="Arial"/>
                <w:b/>
                <w:szCs w:val="24"/>
              </w:rPr>
            </w:pPr>
            <w:r w:rsidRPr="005B7D33">
              <w:rPr>
                <w:rFonts w:ascii="Arial" w:hAnsi="Arial" w:cs="Arial"/>
                <w:b/>
                <w:szCs w:val="24"/>
              </w:rPr>
              <w:t>Use Class</w:t>
            </w:r>
          </w:p>
        </w:tc>
        <w:tc>
          <w:tcPr>
            <w:tcW w:w="3686" w:type="dxa"/>
            <w:vAlign w:val="center"/>
          </w:tcPr>
          <w:p w14:paraId="71411B7E" w14:textId="77777777" w:rsidR="00C53861" w:rsidRPr="005B7D33" w:rsidRDefault="00C53861" w:rsidP="00D620B7">
            <w:pPr>
              <w:rPr>
                <w:rFonts w:ascii="Arial" w:hAnsi="Arial" w:cs="Arial"/>
                <w:szCs w:val="24"/>
              </w:rPr>
            </w:pPr>
            <w:r w:rsidRPr="005B7D33">
              <w:rPr>
                <w:rFonts w:ascii="Arial" w:hAnsi="Arial" w:cs="Arial"/>
                <w:szCs w:val="24"/>
              </w:rPr>
              <w:t>P</w:t>
            </w:r>
          </w:p>
        </w:tc>
      </w:tr>
    </w:tbl>
    <w:p w14:paraId="517F8C7C" w14:textId="77777777" w:rsidR="00C53861" w:rsidRPr="005B7D33" w:rsidRDefault="00C53861" w:rsidP="00C53861">
      <w:pPr>
        <w:jc w:val="both"/>
        <w:rPr>
          <w:rFonts w:ascii="Arial" w:hAnsi="Arial" w:cs="Arial"/>
          <w:szCs w:val="24"/>
          <w:lang w:val="en-US"/>
        </w:rPr>
      </w:pPr>
    </w:p>
    <w:p w14:paraId="253D3FE0" w14:textId="77777777" w:rsidR="00C53861" w:rsidRDefault="00C53861" w:rsidP="00C53861">
      <w:pPr>
        <w:jc w:val="both"/>
        <w:rPr>
          <w:rFonts w:ascii="Arial" w:hAnsi="Arial" w:cs="Arial"/>
          <w:szCs w:val="24"/>
          <w:lang w:val="en-US"/>
        </w:rPr>
      </w:pPr>
    </w:p>
    <w:p w14:paraId="1797B64C" w14:textId="77777777" w:rsidR="00CB7776" w:rsidRPr="005B7D33" w:rsidRDefault="00CB7776" w:rsidP="00C53861">
      <w:pPr>
        <w:jc w:val="both"/>
        <w:rPr>
          <w:rFonts w:ascii="Arial" w:hAnsi="Arial" w:cs="Arial"/>
          <w:szCs w:val="24"/>
          <w:lang w:val="en-US"/>
        </w:rPr>
      </w:pPr>
    </w:p>
    <w:p w14:paraId="39C82B26" w14:textId="77777777" w:rsidR="00C53861" w:rsidRPr="00CB7776" w:rsidRDefault="00C53861" w:rsidP="00C53861">
      <w:pPr>
        <w:jc w:val="both"/>
        <w:rPr>
          <w:rFonts w:ascii="Arial" w:hAnsi="Arial" w:cs="Arial"/>
          <w:bCs/>
          <w:szCs w:val="24"/>
          <w:lang w:val="en-US"/>
        </w:rPr>
      </w:pPr>
      <w:r w:rsidRPr="00CB7776">
        <w:rPr>
          <w:rFonts w:ascii="Arial" w:hAnsi="Arial" w:cs="Arial"/>
          <w:bCs/>
          <w:szCs w:val="24"/>
          <w:lang w:val="en-US"/>
        </w:rPr>
        <w:t>Key Relevant Previous Council Decisions</w:t>
      </w:r>
    </w:p>
    <w:p w14:paraId="4F2C222D" w14:textId="77777777" w:rsidR="00C53861" w:rsidRPr="005B7D33" w:rsidRDefault="00C53861" w:rsidP="00C53861">
      <w:pPr>
        <w:jc w:val="both"/>
        <w:rPr>
          <w:rFonts w:ascii="Arial" w:hAnsi="Arial" w:cs="Arial"/>
          <w:szCs w:val="24"/>
          <w:lang w:val="en-US"/>
        </w:rPr>
      </w:pPr>
    </w:p>
    <w:p w14:paraId="6B27FC3A"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A development application, for five grouped dwellings was received from the Applicant on 12 December 2020. The application was approved by Council (item PD33.20) on 28 July 2020 subject to conditions recommended by Administration (see </w:t>
      </w:r>
      <w:r w:rsidRPr="005B7D33">
        <w:rPr>
          <w:rFonts w:ascii="Arial" w:hAnsi="Arial" w:cs="Arial"/>
          <w:b/>
          <w:bCs/>
          <w:szCs w:val="24"/>
          <w:lang w:val="en-US"/>
        </w:rPr>
        <w:t xml:space="preserve">Attachment </w:t>
      </w:r>
      <w:r>
        <w:rPr>
          <w:rFonts w:ascii="Arial" w:hAnsi="Arial" w:cs="Arial"/>
          <w:b/>
          <w:bCs/>
          <w:szCs w:val="24"/>
          <w:lang w:val="en-US"/>
        </w:rPr>
        <w:t>2</w:t>
      </w:r>
      <w:r w:rsidRPr="005B7D33">
        <w:rPr>
          <w:rFonts w:ascii="Arial" w:hAnsi="Arial" w:cs="Arial"/>
          <w:szCs w:val="24"/>
          <w:lang w:val="en-US"/>
        </w:rPr>
        <w:t>) with the following amending motion:</w:t>
      </w:r>
    </w:p>
    <w:p w14:paraId="78041BC7" w14:textId="77777777" w:rsidR="00C53861" w:rsidRPr="005B7D33" w:rsidRDefault="00C53861" w:rsidP="00C53861">
      <w:pPr>
        <w:jc w:val="both"/>
        <w:rPr>
          <w:rFonts w:ascii="Arial" w:hAnsi="Arial" w:cs="Arial"/>
          <w:szCs w:val="24"/>
          <w:lang w:val="en-US"/>
        </w:rPr>
      </w:pPr>
    </w:p>
    <w:p w14:paraId="50AA91E9" w14:textId="77777777" w:rsidR="00C53861" w:rsidRPr="00CB7776" w:rsidRDefault="00C53861" w:rsidP="00C53861">
      <w:pPr>
        <w:jc w:val="both"/>
        <w:rPr>
          <w:rFonts w:ascii="Arial" w:hAnsi="Arial" w:cs="Arial"/>
          <w:szCs w:val="24"/>
        </w:rPr>
      </w:pPr>
      <w:r w:rsidRPr="00CB7776">
        <w:rPr>
          <w:rFonts w:ascii="Arial" w:hAnsi="Arial" w:cs="Arial"/>
          <w:szCs w:val="24"/>
        </w:rPr>
        <w:t xml:space="preserve">That the Recommendation to Council be adopted subject to the addition of the following condition: </w:t>
      </w:r>
    </w:p>
    <w:p w14:paraId="3AAC71C9" w14:textId="77777777" w:rsidR="00C53861" w:rsidRPr="00CB7776" w:rsidRDefault="00C53861" w:rsidP="00C53861">
      <w:pPr>
        <w:jc w:val="both"/>
        <w:rPr>
          <w:rFonts w:ascii="Arial" w:hAnsi="Arial" w:cs="Arial"/>
          <w:szCs w:val="24"/>
        </w:rPr>
      </w:pPr>
    </w:p>
    <w:p w14:paraId="0495F335" w14:textId="77777777" w:rsidR="00C53861" w:rsidRPr="00CB7776" w:rsidRDefault="00C53861" w:rsidP="005E5F3D">
      <w:pPr>
        <w:pStyle w:val="ListParagraph"/>
        <w:numPr>
          <w:ilvl w:val="0"/>
          <w:numId w:val="70"/>
        </w:numPr>
        <w:spacing w:after="0" w:line="240" w:lineRule="auto"/>
        <w:ind w:left="567" w:hanging="567"/>
        <w:jc w:val="both"/>
        <w:rPr>
          <w:rFonts w:ascii="Arial" w:hAnsi="Arial" w:cs="Arial"/>
          <w:sz w:val="24"/>
          <w:szCs w:val="24"/>
          <w:lang w:val="en-US"/>
        </w:rPr>
      </w:pPr>
      <w:r w:rsidRPr="00CB7776">
        <w:rPr>
          <w:rFonts w:ascii="Arial" w:hAnsi="Arial" w:cs="Arial"/>
          <w:sz w:val="24"/>
          <w:szCs w:val="24"/>
        </w:rPr>
        <w:t>The car parking and vehicle access for the first grouped dwelling with facade frontage to the Avenue shall be consolidated with the communal driveway for all other grouped dwellings so that there is only one consolidated vehicle access driveway crossing over verge, and that the superfluous double driveway be removed and replaced with verge, tree planting and street parking similar to currently exists in this location.</w:t>
      </w:r>
    </w:p>
    <w:p w14:paraId="079FDACD" w14:textId="77777777" w:rsidR="00C53861" w:rsidRPr="005B7D33" w:rsidRDefault="00C53861" w:rsidP="00C53861">
      <w:pPr>
        <w:jc w:val="both"/>
        <w:rPr>
          <w:rFonts w:ascii="Arial" w:hAnsi="Arial" w:cs="Arial"/>
          <w:szCs w:val="24"/>
          <w:lang w:val="en-US"/>
        </w:rPr>
      </w:pPr>
    </w:p>
    <w:p w14:paraId="1A9993D6"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Applicant subsequently lodged an application for review (DR174/2020) with the State Administrative Tribunal (SAT) on 5 August 2020 to remove Council’s condition No. 17.</w:t>
      </w:r>
    </w:p>
    <w:p w14:paraId="10C93669" w14:textId="77777777" w:rsidR="00C53861" w:rsidRPr="005B7D33" w:rsidRDefault="00C53861" w:rsidP="00C53861">
      <w:pPr>
        <w:jc w:val="both"/>
        <w:rPr>
          <w:rFonts w:ascii="Arial" w:hAnsi="Arial" w:cs="Arial"/>
          <w:szCs w:val="24"/>
          <w:lang w:val="en-US"/>
        </w:rPr>
      </w:pPr>
    </w:p>
    <w:p w14:paraId="1239206E"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Following a Directions Hearing held on 21 August 2020, the City appointed </w:t>
      </w:r>
      <w:proofErr w:type="spellStart"/>
      <w:r w:rsidRPr="005B7D33">
        <w:rPr>
          <w:rFonts w:ascii="Arial" w:hAnsi="Arial" w:cs="Arial"/>
          <w:szCs w:val="24"/>
          <w:lang w:val="en-US"/>
        </w:rPr>
        <w:t>Allerding</w:t>
      </w:r>
      <w:proofErr w:type="spellEnd"/>
      <w:r w:rsidRPr="005B7D33">
        <w:rPr>
          <w:rFonts w:ascii="Arial" w:hAnsi="Arial" w:cs="Arial"/>
          <w:szCs w:val="24"/>
          <w:lang w:val="en-US"/>
        </w:rPr>
        <w:t xml:space="preserve"> and Associates to represent Council at the Final Hearing. Amended plans were submitted to the City on 24 August 2020 after which the SAT determined that a second Directions Hearing was required to consider the revised proposal. The second Directions Hearing was held on 4 September 2020. Pursuant to s31 of the State Administrative Tribunal Act, the SAT invited the City to reconsider its decision to impose Condition No. 17 at or before 22 September 2020. Should the matter remain unresolved, a Final Hearing has been scheduled for 23 October 2020. </w:t>
      </w:r>
    </w:p>
    <w:p w14:paraId="349DDDF9" w14:textId="77777777" w:rsidR="00C53861" w:rsidRPr="005B7D33" w:rsidRDefault="00C53861" w:rsidP="00C53861">
      <w:pPr>
        <w:jc w:val="both"/>
        <w:rPr>
          <w:rFonts w:ascii="Arial" w:hAnsi="Arial" w:cs="Arial"/>
          <w:szCs w:val="24"/>
          <w:lang w:val="en-US"/>
        </w:rPr>
      </w:pPr>
    </w:p>
    <w:p w14:paraId="27597446" w14:textId="77777777" w:rsidR="00C53861" w:rsidRPr="005B7D33" w:rsidRDefault="00C53861" w:rsidP="00C53861">
      <w:pPr>
        <w:jc w:val="both"/>
        <w:rPr>
          <w:rFonts w:ascii="Arial" w:hAnsi="Arial" w:cs="Arial"/>
          <w:b/>
          <w:bCs/>
          <w:szCs w:val="24"/>
          <w:lang w:val="en-US"/>
        </w:rPr>
      </w:pPr>
      <w:r w:rsidRPr="005B7D33">
        <w:rPr>
          <w:rFonts w:ascii="Arial" w:hAnsi="Arial" w:cs="Arial"/>
          <w:b/>
          <w:bCs/>
          <w:szCs w:val="24"/>
          <w:lang w:val="en-US"/>
        </w:rPr>
        <w:t>3.2</w:t>
      </w:r>
      <w:r w:rsidRPr="005B7D33">
        <w:rPr>
          <w:rFonts w:ascii="Arial" w:hAnsi="Arial" w:cs="Arial"/>
          <w:b/>
          <w:bCs/>
          <w:szCs w:val="24"/>
          <w:lang w:val="en-US"/>
        </w:rPr>
        <w:tab/>
        <w:t>Locality Plan</w:t>
      </w:r>
    </w:p>
    <w:p w14:paraId="2DCE5A9A" w14:textId="77777777" w:rsidR="00C53861" w:rsidRPr="005B7D33" w:rsidRDefault="00C53861" w:rsidP="00C53861">
      <w:pPr>
        <w:jc w:val="both"/>
        <w:rPr>
          <w:rFonts w:ascii="Arial" w:hAnsi="Arial" w:cs="Arial"/>
          <w:szCs w:val="24"/>
          <w:lang w:val="en-US"/>
        </w:rPr>
      </w:pPr>
    </w:p>
    <w:p w14:paraId="6076901F" w14:textId="77777777" w:rsidR="00C53861" w:rsidRPr="005B7D33" w:rsidRDefault="00C53861" w:rsidP="00C53861">
      <w:pPr>
        <w:jc w:val="both"/>
        <w:rPr>
          <w:rFonts w:ascii="Arial" w:hAnsi="Arial" w:cs="Arial"/>
          <w:szCs w:val="24"/>
        </w:rPr>
      </w:pPr>
      <w:r w:rsidRPr="005B7D33">
        <w:rPr>
          <w:rFonts w:ascii="Arial" w:hAnsi="Arial" w:cs="Arial"/>
          <w:szCs w:val="24"/>
        </w:rPr>
        <w:t>The subject site is 1011.7m</w:t>
      </w:r>
      <w:r w:rsidRPr="005B7D33">
        <w:rPr>
          <w:rFonts w:ascii="Arial" w:hAnsi="Arial" w:cs="Arial"/>
          <w:szCs w:val="24"/>
          <w:vertAlign w:val="superscript"/>
        </w:rPr>
        <w:t xml:space="preserve">2 </w:t>
      </w:r>
      <w:r w:rsidRPr="005B7D33">
        <w:rPr>
          <w:rFonts w:ascii="Arial" w:hAnsi="Arial" w:cs="Arial"/>
          <w:szCs w:val="24"/>
        </w:rPr>
        <w:t>in area and</w:t>
      </w:r>
      <w:r w:rsidRPr="005B7D33">
        <w:rPr>
          <w:rFonts w:ascii="Arial" w:hAnsi="Arial" w:cs="Arial"/>
          <w:szCs w:val="24"/>
          <w:vertAlign w:val="superscript"/>
        </w:rPr>
        <w:t xml:space="preserve"> </w:t>
      </w:r>
      <w:r w:rsidRPr="005B7D33">
        <w:rPr>
          <w:rFonts w:ascii="Arial" w:hAnsi="Arial" w:cs="Arial"/>
          <w:szCs w:val="24"/>
        </w:rPr>
        <w:t xml:space="preserve">is located within the street block bounded by </w:t>
      </w:r>
      <w:proofErr w:type="spellStart"/>
      <w:r w:rsidRPr="005B7D33">
        <w:rPr>
          <w:rFonts w:ascii="Arial" w:hAnsi="Arial" w:cs="Arial"/>
          <w:szCs w:val="24"/>
        </w:rPr>
        <w:t>Hillway</w:t>
      </w:r>
      <w:proofErr w:type="spellEnd"/>
      <w:r w:rsidRPr="005B7D33">
        <w:rPr>
          <w:rFonts w:ascii="Arial" w:hAnsi="Arial" w:cs="Arial"/>
          <w:szCs w:val="24"/>
        </w:rPr>
        <w:t xml:space="preserve"> to the north-west, Broadway to the north-east, The Avenue to the south-east, and </w:t>
      </w:r>
      <w:proofErr w:type="spellStart"/>
      <w:r w:rsidRPr="005B7D33">
        <w:rPr>
          <w:rFonts w:ascii="Arial" w:hAnsi="Arial" w:cs="Arial"/>
          <w:szCs w:val="24"/>
        </w:rPr>
        <w:t>Melvista</w:t>
      </w:r>
      <w:proofErr w:type="spellEnd"/>
      <w:r w:rsidRPr="005B7D33">
        <w:rPr>
          <w:rFonts w:ascii="Arial" w:hAnsi="Arial" w:cs="Arial"/>
          <w:szCs w:val="24"/>
        </w:rPr>
        <w:t xml:space="preserve"> Avenue to the south-west. The street block borders the City of Perth boundary to the east. The subject site has direct frontage to The Avenue and is situated approximately 70m from the Broadway intersection. </w:t>
      </w:r>
    </w:p>
    <w:p w14:paraId="3F83EEB9" w14:textId="77777777" w:rsidR="00C53861" w:rsidRPr="005B7D33" w:rsidRDefault="00C53861" w:rsidP="00C53861">
      <w:pPr>
        <w:jc w:val="both"/>
        <w:rPr>
          <w:rFonts w:ascii="Arial" w:hAnsi="Arial" w:cs="Arial"/>
          <w:szCs w:val="24"/>
          <w:lang w:val="en-US"/>
        </w:rPr>
      </w:pPr>
    </w:p>
    <w:p w14:paraId="4369F38B" w14:textId="77777777" w:rsidR="00C53861" w:rsidRPr="005B7D33" w:rsidRDefault="00C53861" w:rsidP="00C53861">
      <w:pPr>
        <w:jc w:val="center"/>
        <w:rPr>
          <w:rFonts w:ascii="Arial" w:hAnsi="Arial" w:cs="Arial"/>
          <w:szCs w:val="24"/>
          <w:lang w:val="en-US"/>
        </w:rPr>
      </w:pPr>
      <w:r w:rsidRPr="005B7D33">
        <w:rPr>
          <w:rFonts w:ascii="Arial" w:hAnsi="Arial" w:cs="Arial"/>
          <w:noProof/>
          <w:szCs w:val="24"/>
        </w:rPr>
        <w:drawing>
          <wp:inline distT="0" distB="0" distL="0" distR="0" wp14:anchorId="7C5B8454" wp14:editId="60948630">
            <wp:extent cx="4183866" cy="2765726"/>
            <wp:effectExtent l="19050" t="19050" r="2667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83866" cy="2765726"/>
                    </a:xfrm>
                    <a:prstGeom prst="rect">
                      <a:avLst/>
                    </a:prstGeom>
                    <a:ln>
                      <a:solidFill>
                        <a:schemeClr val="accent1"/>
                      </a:solidFill>
                    </a:ln>
                  </pic:spPr>
                </pic:pic>
              </a:graphicData>
            </a:graphic>
          </wp:inline>
        </w:drawing>
      </w:r>
    </w:p>
    <w:p w14:paraId="52B0E826" w14:textId="77777777" w:rsidR="00C53861" w:rsidRPr="005B7D33" w:rsidRDefault="00C53861" w:rsidP="00C53861">
      <w:pPr>
        <w:jc w:val="center"/>
        <w:rPr>
          <w:rFonts w:ascii="Arial" w:hAnsi="Arial" w:cs="Arial"/>
          <w:szCs w:val="24"/>
          <w:lang w:val="en-US"/>
        </w:rPr>
      </w:pPr>
      <w:r w:rsidRPr="005B7D33">
        <w:rPr>
          <w:rFonts w:ascii="Arial" w:hAnsi="Arial" w:cs="Arial"/>
          <w:szCs w:val="24"/>
          <w:lang w:val="en-US"/>
        </w:rPr>
        <w:t>Site Aerial – No. 35 The Avenue, Nedlands</w:t>
      </w:r>
    </w:p>
    <w:p w14:paraId="67C6CCAC" w14:textId="77777777" w:rsidR="00C53861" w:rsidRPr="005B7D33" w:rsidRDefault="00C53861" w:rsidP="00C53861">
      <w:pPr>
        <w:jc w:val="both"/>
        <w:rPr>
          <w:rFonts w:ascii="Arial" w:hAnsi="Arial" w:cs="Arial"/>
          <w:szCs w:val="24"/>
          <w:lang w:val="en-US"/>
        </w:rPr>
      </w:pPr>
    </w:p>
    <w:p w14:paraId="50A6DEA4" w14:textId="77777777" w:rsidR="00C53861" w:rsidRPr="005B7D33" w:rsidRDefault="00C53861" w:rsidP="00C53861">
      <w:pPr>
        <w:jc w:val="both"/>
        <w:rPr>
          <w:rFonts w:ascii="Arial" w:hAnsi="Arial" w:cs="Arial"/>
          <w:szCs w:val="24"/>
        </w:rPr>
      </w:pPr>
      <w:r w:rsidRPr="005B7D33">
        <w:rPr>
          <w:rFonts w:ascii="Arial" w:hAnsi="Arial" w:cs="Arial"/>
          <w:szCs w:val="24"/>
        </w:rPr>
        <w:t>The surrounding area was previously coded Residential R20, Special Use and Retail. Following the gazettal of Local Planning Scheme No. 3 (the Scheme) in April 2019, the properties on Broadway were rezoned to Mixed Use R-AC3, while the properties adjacent to Broadway were recoded to Residential R60.</w:t>
      </w:r>
    </w:p>
    <w:p w14:paraId="2CB81298" w14:textId="77777777" w:rsidR="00C53861" w:rsidRPr="005B7D33" w:rsidRDefault="00C53861" w:rsidP="00C53861">
      <w:pPr>
        <w:jc w:val="both"/>
        <w:rPr>
          <w:rFonts w:ascii="Arial" w:hAnsi="Arial" w:cs="Arial"/>
          <w:szCs w:val="24"/>
        </w:rPr>
      </w:pPr>
    </w:p>
    <w:p w14:paraId="2CAE22F8" w14:textId="77777777" w:rsidR="00C53861" w:rsidRPr="005B7D33" w:rsidRDefault="00C53861" w:rsidP="00C53861">
      <w:pPr>
        <w:jc w:val="both"/>
        <w:rPr>
          <w:rFonts w:ascii="Arial" w:hAnsi="Arial" w:cs="Arial"/>
          <w:szCs w:val="24"/>
        </w:rPr>
      </w:pPr>
      <w:r w:rsidRPr="005B7D33">
        <w:rPr>
          <w:rFonts w:ascii="Arial" w:hAnsi="Arial" w:cs="Arial"/>
          <w:szCs w:val="24"/>
        </w:rPr>
        <w:t>Although the surrounding area is predominated by single houses, it is not an intact streetscape, as there are a number of redeveloped homes. To the south-west of the site, several properties have been subdivided in accordance with the previous R20 density code, with redeveloped homes reflecting the various forms of subdivision. Directly opposite the site, 3 storey redeveloped homes have been constructed within the McHenry Lane precinct in accordance with the previous Special Use Zone provisions. A site visit to the property found that the character of the area is considered to be mixed, exhibiting offices, shops, restaurants, licenced premises, multiple dwellings and single houses.</w:t>
      </w:r>
    </w:p>
    <w:p w14:paraId="2F803E17" w14:textId="77777777" w:rsidR="00C53861" w:rsidRPr="005B7D33" w:rsidRDefault="00C53861" w:rsidP="00C53861">
      <w:pPr>
        <w:jc w:val="both"/>
        <w:rPr>
          <w:rFonts w:ascii="Arial" w:hAnsi="Arial" w:cs="Arial"/>
          <w:szCs w:val="24"/>
        </w:rPr>
      </w:pPr>
    </w:p>
    <w:p w14:paraId="65DAC275" w14:textId="77777777" w:rsidR="00C53861" w:rsidRPr="005B7D33" w:rsidRDefault="00C53861" w:rsidP="00C53861">
      <w:pPr>
        <w:jc w:val="both"/>
        <w:rPr>
          <w:rFonts w:ascii="Arial" w:hAnsi="Arial" w:cs="Arial"/>
          <w:szCs w:val="24"/>
        </w:rPr>
      </w:pPr>
      <w:r w:rsidRPr="005B7D33">
        <w:rPr>
          <w:rFonts w:ascii="Arial" w:hAnsi="Arial" w:cs="Arial"/>
          <w:szCs w:val="24"/>
        </w:rPr>
        <w:t xml:space="preserve">Most dwellings within the immediate surrounds are redeveloped contemporary styled homes. </w:t>
      </w:r>
    </w:p>
    <w:p w14:paraId="1462F4FF" w14:textId="77777777" w:rsidR="00C53861" w:rsidRPr="005B7D33" w:rsidRDefault="00C53861" w:rsidP="00C53861">
      <w:pPr>
        <w:jc w:val="both"/>
        <w:rPr>
          <w:rFonts w:ascii="Arial" w:hAnsi="Arial" w:cs="Arial"/>
          <w:szCs w:val="24"/>
        </w:rPr>
      </w:pPr>
    </w:p>
    <w:p w14:paraId="335DA318" w14:textId="77777777" w:rsidR="00C53861" w:rsidRPr="005B7D33" w:rsidRDefault="00C53861" w:rsidP="00C53861">
      <w:pPr>
        <w:jc w:val="both"/>
        <w:rPr>
          <w:rFonts w:ascii="Arial" w:hAnsi="Arial" w:cs="Arial"/>
          <w:szCs w:val="24"/>
        </w:rPr>
      </w:pPr>
      <w:r w:rsidRPr="005B7D33">
        <w:rPr>
          <w:rFonts w:ascii="Arial" w:hAnsi="Arial" w:cs="Arial"/>
          <w:szCs w:val="24"/>
        </w:rPr>
        <w:t xml:space="preserve">Reflecting the diverse range of housing stock, the primary street setbacks of the buildings within the immediate locality range from nil to 9m. Side setbacks are inconsistent, however, based on the aerial, most dwellings feature 1m-2m setbacks. In terms of building height, most buildings are two or more storeys in height. </w:t>
      </w:r>
    </w:p>
    <w:p w14:paraId="2A469BFF" w14:textId="77777777" w:rsidR="00C53861" w:rsidRPr="005B7D33" w:rsidRDefault="00C53861" w:rsidP="00C53861">
      <w:pPr>
        <w:jc w:val="both"/>
        <w:rPr>
          <w:rFonts w:ascii="Arial" w:hAnsi="Arial" w:cs="Arial"/>
          <w:szCs w:val="24"/>
        </w:rPr>
      </w:pPr>
    </w:p>
    <w:p w14:paraId="71DB5C07" w14:textId="77777777" w:rsidR="00C53861" w:rsidRPr="005B7D33" w:rsidRDefault="00C53861" w:rsidP="00C53861">
      <w:pPr>
        <w:jc w:val="both"/>
        <w:rPr>
          <w:rFonts w:ascii="Arial" w:hAnsi="Arial" w:cs="Arial"/>
          <w:szCs w:val="24"/>
        </w:rPr>
      </w:pPr>
      <w:r w:rsidRPr="005B7D33">
        <w:rPr>
          <w:rFonts w:ascii="Arial" w:hAnsi="Arial" w:cs="Arial"/>
          <w:szCs w:val="24"/>
        </w:rPr>
        <w:t>The verge areas contribute a significant proportion of the existing trees within the streetscape. Although some of the single houses feature trees and small bushes, the immediate area has a significant amount of hardscaping, lawn and small bushes. Unlike many areas of the City, due to the number of redeveloped and subdivided homes, this locality particular is not considered “leafy-green”.</w:t>
      </w:r>
    </w:p>
    <w:p w14:paraId="076662F2" w14:textId="77777777" w:rsidR="00C53861" w:rsidRPr="005B7D33" w:rsidRDefault="00C53861" w:rsidP="00C53861">
      <w:pPr>
        <w:jc w:val="both"/>
        <w:rPr>
          <w:rFonts w:ascii="Arial" w:hAnsi="Arial" w:cs="Arial"/>
          <w:szCs w:val="24"/>
        </w:rPr>
      </w:pPr>
    </w:p>
    <w:p w14:paraId="7DEE8EB0" w14:textId="77777777" w:rsidR="00C53861" w:rsidRPr="005B7D33" w:rsidRDefault="00C53861" w:rsidP="00C53861">
      <w:pPr>
        <w:jc w:val="both"/>
        <w:rPr>
          <w:rFonts w:ascii="Arial" w:hAnsi="Arial" w:cs="Arial"/>
          <w:szCs w:val="24"/>
        </w:rPr>
      </w:pPr>
      <w:r w:rsidRPr="005B7D33">
        <w:rPr>
          <w:rFonts w:ascii="Arial" w:hAnsi="Arial" w:cs="Arial"/>
          <w:szCs w:val="24"/>
        </w:rPr>
        <w:t xml:space="preserve">Given the above, the streetscape of this locality in particular is considered varied – unlike other streetscapes within the City. The size, style and character of the homes, hardscape features and vegetative characteristics are mixed. </w:t>
      </w:r>
    </w:p>
    <w:p w14:paraId="43E4FFA8" w14:textId="77777777" w:rsidR="00C53861" w:rsidRPr="005B7D33" w:rsidRDefault="00C53861" w:rsidP="00C53861">
      <w:pPr>
        <w:jc w:val="both"/>
        <w:rPr>
          <w:rFonts w:ascii="Arial" w:hAnsi="Arial" w:cs="Arial"/>
          <w:szCs w:val="24"/>
          <w:lang w:val="en-US"/>
        </w:rPr>
      </w:pPr>
    </w:p>
    <w:p w14:paraId="4330A47A" w14:textId="77777777" w:rsidR="00C53861" w:rsidRPr="005B7D33" w:rsidRDefault="00C53861" w:rsidP="00C53861">
      <w:pPr>
        <w:jc w:val="both"/>
        <w:rPr>
          <w:rFonts w:ascii="Arial" w:hAnsi="Arial" w:cs="Arial"/>
          <w:b/>
          <w:iCs/>
          <w:sz w:val="28"/>
          <w:szCs w:val="28"/>
        </w:rPr>
      </w:pPr>
      <w:r w:rsidRPr="005B7D33">
        <w:rPr>
          <w:rFonts w:ascii="Arial" w:hAnsi="Arial" w:cs="Arial"/>
          <w:b/>
          <w:iCs/>
          <w:sz w:val="28"/>
          <w:szCs w:val="28"/>
        </w:rPr>
        <w:t>4.0</w:t>
      </w:r>
      <w:r w:rsidRPr="005B7D33">
        <w:rPr>
          <w:rFonts w:ascii="Arial" w:hAnsi="Arial" w:cs="Arial"/>
          <w:b/>
          <w:iCs/>
          <w:sz w:val="28"/>
          <w:szCs w:val="28"/>
        </w:rPr>
        <w:tab/>
        <w:t>Application Details</w:t>
      </w:r>
    </w:p>
    <w:p w14:paraId="3C22AAFF" w14:textId="77777777" w:rsidR="00C53861" w:rsidRPr="005B7D33" w:rsidRDefault="00C53861" w:rsidP="00C53861">
      <w:pPr>
        <w:jc w:val="both"/>
        <w:rPr>
          <w:rFonts w:ascii="Arial" w:hAnsi="Arial" w:cs="Arial"/>
          <w:iCs/>
          <w:szCs w:val="24"/>
        </w:rPr>
      </w:pPr>
    </w:p>
    <w:p w14:paraId="1906C7D7" w14:textId="77777777" w:rsidR="00C53861" w:rsidRPr="005B7D33" w:rsidRDefault="00C53861" w:rsidP="00C53861">
      <w:pPr>
        <w:jc w:val="both"/>
        <w:rPr>
          <w:rFonts w:ascii="Arial" w:hAnsi="Arial" w:cs="Arial"/>
          <w:iCs/>
          <w:szCs w:val="24"/>
        </w:rPr>
      </w:pPr>
      <w:r w:rsidRPr="005B7D33">
        <w:rPr>
          <w:rFonts w:ascii="Arial" w:hAnsi="Arial" w:cs="Arial"/>
          <w:iCs/>
          <w:szCs w:val="24"/>
        </w:rPr>
        <w:t xml:space="preserve">The application seeks development approval to construct five, two-storey grouped dwellings without condition No 17. </w:t>
      </w:r>
    </w:p>
    <w:p w14:paraId="342D365C" w14:textId="77777777" w:rsidR="00C53861" w:rsidRPr="005B7D33" w:rsidRDefault="00C53861" w:rsidP="00C53861">
      <w:pPr>
        <w:jc w:val="both"/>
        <w:rPr>
          <w:rFonts w:ascii="Arial" w:hAnsi="Arial" w:cs="Arial"/>
          <w:iCs/>
          <w:szCs w:val="24"/>
        </w:rPr>
      </w:pPr>
    </w:p>
    <w:p w14:paraId="458B2430" w14:textId="77777777" w:rsidR="00C53861" w:rsidRDefault="00C53861" w:rsidP="00C53861">
      <w:pPr>
        <w:jc w:val="both"/>
        <w:rPr>
          <w:rFonts w:ascii="Arial" w:hAnsi="Arial" w:cs="Arial"/>
          <w:iCs/>
          <w:szCs w:val="24"/>
        </w:rPr>
      </w:pPr>
      <w:r w:rsidRPr="005B7D33">
        <w:rPr>
          <w:rFonts w:ascii="Arial" w:hAnsi="Arial" w:cs="Arial"/>
          <w:iCs/>
          <w:szCs w:val="24"/>
        </w:rPr>
        <w:t>Each approved grouped dwelling comprises:</w:t>
      </w:r>
    </w:p>
    <w:p w14:paraId="6501E296" w14:textId="77777777" w:rsidR="00CB7776" w:rsidRPr="005B7D33" w:rsidRDefault="00CB7776" w:rsidP="00C53861">
      <w:pPr>
        <w:jc w:val="both"/>
        <w:rPr>
          <w:rFonts w:ascii="Arial" w:hAnsi="Arial" w:cs="Arial"/>
          <w:iCs/>
          <w:szCs w:val="24"/>
        </w:rPr>
      </w:pPr>
    </w:p>
    <w:p w14:paraId="05F82B32" w14:textId="77777777" w:rsidR="00C53861" w:rsidRPr="005B7D33" w:rsidRDefault="00C53861" w:rsidP="005E5F3D">
      <w:pPr>
        <w:pStyle w:val="ListParagraph"/>
        <w:numPr>
          <w:ilvl w:val="0"/>
          <w:numId w:val="68"/>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Three bedrooms;</w:t>
      </w:r>
    </w:p>
    <w:p w14:paraId="1C9DC3E8" w14:textId="77777777" w:rsidR="00C53861" w:rsidRPr="005B7D33" w:rsidRDefault="00C53861" w:rsidP="005E5F3D">
      <w:pPr>
        <w:pStyle w:val="ListParagraph"/>
        <w:numPr>
          <w:ilvl w:val="0"/>
          <w:numId w:val="68"/>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Two bathrooms;</w:t>
      </w:r>
    </w:p>
    <w:p w14:paraId="6B714B3C" w14:textId="77777777" w:rsidR="00C53861" w:rsidRPr="005B7D33" w:rsidRDefault="00C53861" w:rsidP="005E5F3D">
      <w:pPr>
        <w:pStyle w:val="ListParagraph"/>
        <w:numPr>
          <w:ilvl w:val="0"/>
          <w:numId w:val="68"/>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Two living areas;</w:t>
      </w:r>
    </w:p>
    <w:p w14:paraId="74602039" w14:textId="77777777" w:rsidR="00C53861" w:rsidRPr="005B7D33" w:rsidRDefault="00C53861" w:rsidP="005E5F3D">
      <w:pPr>
        <w:pStyle w:val="ListParagraph"/>
        <w:numPr>
          <w:ilvl w:val="0"/>
          <w:numId w:val="68"/>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Garage with two car parking bays; and</w:t>
      </w:r>
    </w:p>
    <w:p w14:paraId="26C12C69" w14:textId="77777777" w:rsidR="00C53861" w:rsidRPr="005B7D33" w:rsidRDefault="00C53861" w:rsidP="005E5F3D">
      <w:pPr>
        <w:pStyle w:val="ListParagraph"/>
        <w:numPr>
          <w:ilvl w:val="0"/>
          <w:numId w:val="68"/>
        </w:numPr>
        <w:spacing w:after="0" w:line="240" w:lineRule="auto"/>
        <w:ind w:left="567" w:hanging="567"/>
        <w:jc w:val="both"/>
        <w:rPr>
          <w:rFonts w:ascii="Arial" w:hAnsi="Arial" w:cs="Arial"/>
          <w:sz w:val="24"/>
          <w:szCs w:val="24"/>
          <w:lang w:val="en-AU"/>
        </w:rPr>
      </w:pPr>
      <w:r w:rsidRPr="005B7D33">
        <w:rPr>
          <w:rFonts w:ascii="Arial" w:hAnsi="Arial" w:cs="Arial"/>
          <w:sz w:val="24"/>
          <w:szCs w:val="24"/>
          <w:lang w:val="en-AU"/>
        </w:rPr>
        <w:t>Storage.</w:t>
      </w:r>
    </w:p>
    <w:p w14:paraId="5BD17BCE" w14:textId="77777777" w:rsidR="00C53861" w:rsidRDefault="00C53861" w:rsidP="00C53861">
      <w:pPr>
        <w:jc w:val="both"/>
        <w:rPr>
          <w:rFonts w:ascii="Arial" w:hAnsi="Arial" w:cs="Arial"/>
          <w:szCs w:val="24"/>
          <w:lang w:val="en-US"/>
        </w:rPr>
      </w:pPr>
    </w:p>
    <w:p w14:paraId="21EF6ADD" w14:textId="77777777" w:rsidR="00CB7776" w:rsidRPr="005B7D33" w:rsidRDefault="00CB7776" w:rsidP="00C53861">
      <w:pPr>
        <w:jc w:val="both"/>
        <w:rPr>
          <w:rFonts w:ascii="Arial" w:hAnsi="Arial" w:cs="Arial"/>
          <w:szCs w:val="24"/>
          <w:lang w:val="en-US"/>
        </w:rPr>
      </w:pPr>
    </w:p>
    <w:p w14:paraId="0E876881" w14:textId="77777777" w:rsidR="00C53861" w:rsidRPr="005B7D33" w:rsidRDefault="00C53861" w:rsidP="00C53861">
      <w:pPr>
        <w:jc w:val="both"/>
        <w:rPr>
          <w:rFonts w:ascii="Arial" w:hAnsi="Arial" w:cs="Arial"/>
          <w:b/>
          <w:sz w:val="28"/>
          <w:szCs w:val="28"/>
          <w:lang w:val="en-US"/>
        </w:rPr>
      </w:pPr>
      <w:r w:rsidRPr="005B7D33">
        <w:rPr>
          <w:rFonts w:ascii="Arial" w:hAnsi="Arial" w:cs="Arial"/>
          <w:b/>
          <w:sz w:val="28"/>
          <w:szCs w:val="28"/>
          <w:lang w:val="en-US"/>
        </w:rPr>
        <w:t>5.0</w:t>
      </w:r>
      <w:r w:rsidRPr="005B7D33">
        <w:rPr>
          <w:rFonts w:ascii="Arial" w:hAnsi="Arial" w:cs="Arial"/>
          <w:b/>
          <w:sz w:val="28"/>
          <w:szCs w:val="28"/>
          <w:lang w:val="en-US"/>
        </w:rPr>
        <w:tab/>
        <w:t>Consultation</w:t>
      </w:r>
    </w:p>
    <w:p w14:paraId="7BC0C818" w14:textId="77777777" w:rsidR="00C53861" w:rsidRPr="005B7D33" w:rsidRDefault="00C53861" w:rsidP="00C53861">
      <w:pPr>
        <w:jc w:val="both"/>
        <w:rPr>
          <w:rFonts w:ascii="Arial" w:hAnsi="Arial" w:cs="Arial"/>
          <w:b/>
          <w:szCs w:val="24"/>
          <w:lang w:val="en-US"/>
        </w:rPr>
      </w:pPr>
    </w:p>
    <w:p w14:paraId="2DC93981" w14:textId="77777777" w:rsidR="00C53861" w:rsidRPr="005B7D33" w:rsidRDefault="00C53861" w:rsidP="00C53861">
      <w:pPr>
        <w:jc w:val="both"/>
        <w:rPr>
          <w:rFonts w:ascii="Arial" w:hAnsi="Arial" w:cs="Arial"/>
          <w:b/>
          <w:szCs w:val="24"/>
          <w:lang w:val="en-US"/>
        </w:rPr>
      </w:pPr>
      <w:r w:rsidRPr="005B7D33">
        <w:rPr>
          <w:rFonts w:ascii="Arial" w:hAnsi="Arial" w:cs="Arial"/>
          <w:b/>
          <w:szCs w:val="24"/>
          <w:lang w:val="en-US"/>
        </w:rPr>
        <w:t>5.1</w:t>
      </w:r>
      <w:r w:rsidRPr="005B7D33">
        <w:rPr>
          <w:rFonts w:ascii="Arial" w:hAnsi="Arial" w:cs="Arial"/>
          <w:b/>
          <w:szCs w:val="24"/>
          <w:lang w:val="en-US"/>
        </w:rPr>
        <w:tab/>
        <w:t>External Consultation</w:t>
      </w:r>
    </w:p>
    <w:p w14:paraId="1BAFDC36"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The outcomes of advertising were provided to Council in the previous Council report (see Attachment 1). </w:t>
      </w:r>
    </w:p>
    <w:p w14:paraId="449FCEFF" w14:textId="77777777" w:rsidR="00C53861" w:rsidRPr="005B7D33" w:rsidRDefault="00C53861" w:rsidP="00C53861">
      <w:pPr>
        <w:jc w:val="both"/>
        <w:rPr>
          <w:rFonts w:ascii="Arial" w:hAnsi="Arial" w:cs="Arial"/>
          <w:szCs w:val="24"/>
          <w:lang w:val="en-US"/>
        </w:rPr>
      </w:pPr>
    </w:p>
    <w:p w14:paraId="41D4DC23"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Given that the changes made to the proposal are limited to works within the verge (road reserve), no further consultation was considered necessary. </w:t>
      </w:r>
    </w:p>
    <w:p w14:paraId="1E0DF9D7" w14:textId="77777777" w:rsidR="00C53861" w:rsidRPr="005B7D33" w:rsidRDefault="00C53861" w:rsidP="00C53861">
      <w:pPr>
        <w:jc w:val="both"/>
        <w:rPr>
          <w:rFonts w:ascii="Arial" w:hAnsi="Arial" w:cs="Arial"/>
          <w:b/>
          <w:szCs w:val="24"/>
          <w:lang w:val="en-US"/>
        </w:rPr>
      </w:pPr>
    </w:p>
    <w:p w14:paraId="19367FC1" w14:textId="77777777" w:rsidR="00C53861" w:rsidRPr="005B7D33" w:rsidRDefault="00C53861" w:rsidP="00C53861">
      <w:pPr>
        <w:jc w:val="both"/>
        <w:rPr>
          <w:rFonts w:ascii="Arial" w:hAnsi="Arial" w:cs="Arial"/>
          <w:b/>
          <w:szCs w:val="24"/>
          <w:lang w:val="en-US"/>
        </w:rPr>
      </w:pPr>
      <w:r w:rsidRPr="005B7D33">
        <w:rPr>
          <w:rFonts w:ascii="Arial" w:hAnsi="Arial" w:cs="Arial"/>
          <w:b/>
          <w:szCs w:val="24"/>
          <w:lang w:val="en-US"/>
        </w:rPr>
        <w:t>5.2</w:t>
      </w:r>
      <w:r w:rsidRPr="005B7D33">
        <w:rPr>
          <w:rFonts w:ascii="Arial" w:hAnsi="Arial" w:cs="Arial"/>
          <w:b/>
          <w:szCs w:val="24"/>
          <w:lang w:val="en-US"/>
        </w:rPr>
        <w:tab/>
        <w:t>Internal referral</w:t>
      </w:r>
    </w:p>
    <w:p w14:paraId="5ACFD000" w14:textId="77777777" w:rsidR="00C53861" w:rsidRPr="005B7D33" w:rsidRDefault="00C53861" w:rsidP="00C53861">
      <w:pPr>
        <w:contextualSpacing/>
        <w:jc w:val="both"/>
        <w:rPr>
          <w:rFonts w:ascii="Arial" w:hAnsi="Arial" w:cs="Arial"/>
          <w:bCs/>
          <w:szCs w:val="24"/>
          <w:lang w:val="en-US"/>
        </w:rPr>
      </w:pPr>
    </w:p>
    <w:p w14:paraId="716B7560" w14:textId="77777777" w:rsidR="00C53861" w:rsidRPr="005B7D33" w:rsidRDefault="00C53861" w:rsidP="00C53861">
      <w:pPr>
        <w:contextualSpacing/>
        <w:jc w:val="both"/>
        <w:rPr>
          <w:rFonts w:ascii="Arial" w:hAnsi="Arial" w:cs="Arial"/>
          <w:bCs/>
          <w:szCs w:val="24"/>
          <w:lang w:val="en-US"/>
        </w:rPr>
      </w:pPr>
      <w:r w:rsidRPr="005B7D33">
        <w:rPr>
          <w:rFonts w:ascii="Arial" w:hAnsi="Arial" w:cs="Arial"/>
          <w:bCs/>
          <w:szCs w:val="24"/>
          <w:lang w:val="en-US"/>
        </w:rPr>
        <w:t xml:space="preserve">Two sets of ground floor drawings and a Traffic Engineering letter in support of the proposal were referred to Technical Services for input, contained as </w:t>
      </w:r>
      <w:r w:rsidRPr="00702ED8">
        <w:rPr>
          <w:rFonts w:ascii="Arial" w:hAnsi="Arial" w:cs="Arial"/>
          <w:b/>
          <w:szCs w:val="24"/>
          <w:lang w:val="en-US"/>
        </w:rPr>
        <w:t>Confidential</w:t>
      </w:r>
      <w:r>
        <w:rPr>
          <w:rFonts w:ascii="Arial" w:hAnsi="Arial" w:cs="Arial"/>
          <w:bCs/>
          <w:szCs w:val="24"/>
          <w:lang w:val="en-US"/>
        </w:rPr>
        <w:t xml:space="preserve"> </w:t>
      </w:r>
      <w:r w:rsidRPr="005B7D33">
        <w:rPr>
          <w:rFonts w:ascii="Arial" w:hAnsi="Arial" w:cs="Arial"/>
          <w:b/>
          <w:szCs w:val="24"/>
          <w:lang w:val="en-US"/>
        </w:rPr>
        <w:t xml:space="preserve">Attachment </w:t>
      </w:r>
      <w:r>
        <w:rPr>
          <w:rFonts w:ascii="Arial" w:hAnsi="Arial" w:cs="Arial"/>
          <w:b/>
          <w:szCs w:val="24"/>
          <w:lang w:val="en-US"/>
        </w:rPr>
        <w:t>2</w:t>
      </w:r>
      <w:r w:rsidRPr="005B7D33">
        <w:rPr>
          <w:rFonts w:ascii="Arial" w:hAnsi="Arial" w:cs="Arial"/>
          <w:b/>
          <w:szCs w:val="24"/>
          <w:lang w:val="en-US"/>
        </w:rPr>
        <w:t xml:space="preserve"> and </w:t>
      </w:r>
      <w:r>
        <w:rPr>
          <w:rFonts w:ascii="Arial" w:hAnsi="Arial" w:cs="Arial"/>
          <w:b/>
          <w:szCs w:val="24"/>
          <w:lang w:val="en-US"/>
        </w:rPr>
        <w:t>Attachment 3</w:t>
      </w:r>
      <w:r w:rsidRPr="005B7D33">
        <w:rPr>
          <w:rFonts w:ascii="Arial" w:hAnsi="Arial" w:cs="Arial"/>
          <w:bCs/>
          <w:szCs w:val="24"/>
          <w:lang w:val="en-US"/>
        </w:rPr>
        <w:t>. The following advice was received:</w:t>
      </w:r>
    </w:p>
    <w:p w14:paraId="4282DADC" w14:textId="77777777" w:rsidR="00C53861" w:rsidRPr="005B7D33" w:rsidRDefault="00C53861" w:rsidP="00C53861">
      <w:pPr>
        <w:contextualSpacing/>
        <w:rPr>
          <w:rFonts w:ascii="Arial" w:hAnsi="Arial" w:cs="Arial"/>
          <w:szCs w:val="24"/>
          <w:lang w:eastAsia="ko-KR"/>
        </w:rPr>
      </w:pPr>
    </w:p>
    <w:p w14:paraId="311314D9" w14:textId="77777777" w:rsidR="00C53861" w:rsidRDefault="00C53861" w:rsidP="00CB7776">
      <w:pPr>
        <w:contextualSpacing/>
        <w:jc w:val="both"/>
        <w:rPr>
          <w:rFonts w:ascii="Arial" w:hAnsi="Arial" w:cs="Arial"/>
          <w:szCs w:val="24"/>
          <w:lang w:eastAsia="ko-KR"/>
        </w:rPr>
      </w:pPr>
      <w:r w:rsidRPr="005B7D33">
        <w:rPr>
          <w:rFonts w:ascii="Arial" w:hAnsi="Arial" w:cs="Arial"/>
          <w:szCs w:val="24"/>
          <w:lang w:eastAsia="ko-KR"/>
        </w:rPr>
        <w:t>“Option 1 (Consolidated vehicle access, per the requirement of Condition No. 17)</w:t>
      </w:r>
    </w:p>
    <w:p w14:paraId="1ABCD7CE" w14:textId="77777777" w:rsidR="00CB7776" w:rsidRPr="005B7D33" w:rsidRDefault="00CB7776" w:rsidP="00CB7776">
      <w:pPr>
        <w:contextualSpacing/>
        <w:jc w:val="both"/>
        <w:rPr>
          <w:rFonts w:ascii="Arial" w:hAnsi="Arial" w:cs="Arial"/>
          <w:szCs w:val="24"/>
          <w:lang w:eastAsia="ko-KR"/>
        </w:rPr>
      </w:pPr>
    </w:p>
    <w:p w14:paraId="44138407" w14:textId="77777777" w:rsidR="00C53861" w:rsidRPr="005B7D33" w:rsidRDefault="00C53861" w:rsidP="005E5F3D">
      <w:pPr>
        <w:pStyle w:val="ListParagraph"/>
        <w:numPr>
          <w:ilvl w:val="0"/>
          <w:numId w:val="71"/>
        </w:numPr>
        <w:spacing w:after="0" w:line="240" w:lineRule="auto"/>
        <w:ind w:left="567" w:hanging="567"/>
        <w:jc w:val="both"/>
        <w:rPr>
          <w:rFonts w:ascii="Arial" w:eastAsia="Times New Roman" w:hAnsi="Arial" w:cs="Arial"/>
          <w:sz w:val="24"/>
          <w:szCs w:val="24"/>
          <w:lang w:eastAsia="ko-KR"/>
        </w:rPr>
      </w:pPr>
      <w:r w:rsidRPr="005B7D33">
        <w:rPr>
          <w:rFonts w:ascii="Arial" w:eastAsia="Times New Roman" w:hAnsi="Arial" w:cs="Arial"/>
          <w:sz w:val="24"/>
          <w:szCs w:val="24"/>
          <w:lang w:eastAsia="ko-KR"/>
        </w:rPr>
        <w:t xml:space="preserve">Driveway option 1 is </w:t>
      </w:r>
      <w:r w:rsidRPr="005B7D33">
        <w:rPr>
          <w:rFonts w:ascii="Arial" w:eastAsia="Times New Roman" w:hAnsi="Arial" w:cs="Arial"/>
          <w:b/>
          <w:bCs/>
          <w:sz w:val="24"/>
          <w:szCs w:val="24"/>
          <w:lang w:eastAsia="ko-KR"/>
        </w:rPr>
        <w:t>NOT</w:t>
      </w:r>
      <w:r w:rsidRPr="005B7D33">
        <w:rPr>
          <w:rFonts w:ascii="Arial" w:eastAsia="Times New Roman" w:hAnsi="Arial" w:cs="Arial"/>
          <w:sz w:val="24"/>
          <w:szCs w:val="24"/>
          <w:lang w:eastAsia="ko-KR"/>
        </w:rPr>
        <w:t xml:space="preserve"> supported due to crossover alignment issues.</w:t>
      </w:r>
    </w:p>
    <w:p w14:paraId="1685E099" w14:textId="77777777" w:rsidR="00CB7776" w:rsidRDefault="00CB7776" w:rsidP="00CB7776">
      <w:pPr>
        <w:jc w:val="both"/>
        <w:rPr>
          <w:rFonts w:ascii="Arial" w:hAnsi="Arial" w:cs="Arial"/>
          <w:szCs w:val="24"/>
          <w:lang w:eastAsia="ko-KR"/>
        </w:rPr>
      </w:pPr>
    </w:p>
    <w:p w14:paraId="542D14A3" w14:textId="7DB4A75F" w:rsidR="00C53861" w:rsidRDefault="00C53861" w:rsidP="00CB7776">
      <w:pPr>
        <w:jc w:val="both"/>
        <w:rPr>
          <w:rFonts w:ascii="Arial" w:hAnsi="Arial" w:cs="Arial"/>
          <w:szCs w:val="24"/>
          <w:lang w:eastAsia="ko-KR"/>
        </w:rPr>
      </w:pPr>
      <w:r w:rsidRPr="005B7D33">
        <w:rPr>
          <w:rFonts w:ascii="Arial" w:hAnsi="Arial" w:cs="Arial"/>
          <w:szCs w:val="24"/>
          <w:lang w:eastAsia="ko-KR"/>
        </w:rPr>
        <w:t>Option 2 (Modified two vehicle access points)</w:t>
      </w:r>
    </w:p>
    <w:p w14:paraId="69714AF1" w14:textId="77777777" w:rsidR="00CB7776" w:rsidRPr="005B7D33" w:rsidRDefault="00CB7776" w:rsidP="00CB7776">
      <w:pPr>
        <w:jc w:val="both"/>
        <w:rPr>
          <w:rFonts w:ascii="Arial" w:hAnsi="Arial" w:cs="Arial"/>
          <w:szCs w:val="24"/>
          <w:lang w:eastAsia="ko-KR"/>
        </w:rPr>
      </w:pPr>
    </w:p>
    <w:p w14:paraId="607DA607" w14:textId="77777777" w:rsidR="00C53861" w:rsidRPr="005B7D33" w:rsidRDefault="00C53861" w:rsidP="005E5F3D">
      <w:pPr>
        <w:pStyle w:val="ListParagraph"/>
        <w:numPr>
          <w:ilvl w:val="0"/>
          <w:numId w:val="71"/>
        </w:numPr>
        <w:spacing w:after="0" w:line="240" w:lineRule="auto"/>
        <w:ind w:left="567" w:hanging="567"/>
        <w:jc w:val="both"/>
        <w:rPr>
          <w:rFonts w:ascii="Arial" w:eastAsia="Times New Roman" w:hAnsi="Arial" w:cs="Arial"/>
          <w:sz w:val="24"/>
          <w:szCs w:val="24"/>
          <w:lang w:eastAsia="ko-KR"/>
        </w:rPr>
      </w:pPr>
      <w:r w:rsidRPr="005B7D33">
        <w:rPr>
          <w:rFonts w:ascii="Arial" w:eastAsia="Times New Roman" w:hAnsi="Arial" w:cs="Arial"/>
          <w:sz w:val="24"/>
          <w:szCs w:val="24"/>
          <w:lang w:eastAsia="ko-KR"/>
        </w:rPr>
        <w:t>The applicant’s preferred crossover option 2 is acceptable by the City’s Technical Services of the City.</w:t>
      </w:r>
    </w:p>
    <w:p w14:paraId="60737597" w14:textId="77777777" w:rsidR="00CB7776" w:rsidRDefault="00CB7776" w:rsidP="00CB7776">
      <w:pPr>
        <w:contextualSpacing/>
        <w:jc w:val="both"/>
        <w:rPr>
          <w:rFonts w:ascii="Arial" w:hAnsi="Arial" w:cs="Arial"/>
          <w:szCs w:val="24"/>
          <w:lang w:eastAsia="ko-KR"/>
        </w:rPr>
      </w:pPr>
    </w:p>
    <w:p w14:paraId="6086F981" w14:textId="736763FA" w:rsidR="00C53861" w:rsidRDefault="00C53861" w:rsidP="00CB7776">
      <w:pPr>
        <w:contextualSpacing/>
        <w:jc w:val="both"/>
        <w:rPr>
          <w:rFonts w:ascii="Arial" w:hAnsi="Arial" w:cs="Arial"/>
          <w:szCs w:val="24"/>
          <w:lang w:eastAsia="ko-KR"/>
        </w:rPr>
      </w:pPr>
      <w:r w:rsidRPr="005B7D33">
        <w:rPr>
          <w:rFonts w:ascii="Arial" w:hAnsi="Arial" w:cs="Arial"/>
          <w:szCs w:val="24"/>
          <w:lang w:eastAsia="ko-KR"/>
        </w:rPr>
        <w:t>Drainage relocation</w:t>
      </w:r>
    </w:p>
    <w:p w14:paraId="79633ADC" w14:textId="77777777" w:rsidR="00CB7776" w:rsidRPr="005B7D33" w:rsidRDefault="00CB7776" w:rsidP="00C53861">
      <w:pPr>
        <w:ind w:left="360"/>
        <w:contextualSpacing/>
        <w:jc w:val="both"/>
        <w:rPr>
          <w:rFonts w:ascii="Arial" w:hAnsi="Arial" w:cs="Arial"/>
          <w:szCs w:val="24"/>
          <w:lang w:eastAsia="ko-KR"/>
        </w:rPr>
      </w:pPr>
    </w:p>
    <w:p w14:paraId="351EABDF" w14:textId="77777777" w:rsidR="00C53861" w:rsidRPr="005B7D33" w:rsidRDefault="00C53861" w:rsidP="005E5F3D">
      <w:pPr>
        <w:pStyle w:val="ListParagraph"/>
        <w:numPr>
          <w:ilvl w:val="0"/>
          <w:numId w:val="71"/>
        </w:numPr>
        <w:spacing w:after="0" w:line="240" w:lineRule="auto"/>
        <w:ind w:left="567" w:hanging="567"/>
        <w:jc w:val="both"/>
        <w:rPr>
          <w:rFonts w:ascii="Arial" w:eastAsia="Times New Roman" w:hAnsi="Arial" w:cs="Arial"/>
          <w:sz w:val="24"/>
          <w:szCs w:val="24"/>
          <w:lang w:eastAsia="ko-KR"/>
        </w:rPr>
      </w:pPr>
      <w:r w:rsidRPr="005B7D33">
        <w:rPr>
          <w:rFonts w:ascii="Arial" w:eastAsia="Times New Roman" w:hAnsi="Arial" w:cs="Arial"/>
          <w:sz w:val="24"/>
          <w:szCs w:val="24"/>
          <w:lang w:eastAsia="ko-KR"/>
        </w:rPr>
        <w:t>The relocation of the drainage is supported in principle. However, the Stormwater Side Entry Pit Relocation feasibility report includes an incorrect crossover design (option 1).  The drawing is to be updated to option 1B crossover design for consistency.</w:t>
      </w:r>
    </w:p>
    <w:p w14:paraId="74B453F7" w14:textId="77777777" w:rsidR="00C53861" w:rsidRPr="005B7D33" w:rsidRDefault="00C53861" w:rsidP="005E5F3D">
      <w:pPr>
        <w:pStyle w:val="ListParagraph"/>
        <w:numPr>
          <w:ilvl w:val="0"/>
          <w:numId w:val="71"/>
        </w:numPr>
        <w:spacing w:after="0" w:line="240" w:lineRule="auto"/>
        <w:ind w:left="567" w:hanging="567"/>
        <w:jc w:val="both"/>
        <w:rPr>
          <w:rFonts w:ascii="Arial" w:eastAsia="Times New Roman" w:hAnsi="Arial" w:cs="Arial"/>
          <w:sz w:val="24"/>
          <w:szCs w:val="24"/>
          <w:lang w:eastAsia="ko-KR"/>
        </w:rPr>
      </w:pPr>
      <w:r w:rsidRPr="005B7D33">
        <w:rPr>
          <w:rFonts w:ascii="Arial" w:eastAsia="Times New Roman" w:hAnsi="Arial" w:cs="Arial"/>
          <w:sz w:val="24"/>
          <w:szCs w:val="24"/>
          <w:lang w:eastAsia="ko-KR"/>
        </w:rPr>
        <w:t>A detailed Side Entry Pit assessment report needs to be submitted for review and approval by the Technical Service as part of the Vehicle Crossover Application.</w:t>
      </w:r>
    </w:p>
    <w:p w14:paraId="45060F49" w14:textId="77777777" w:rsidR="00C53861" w:rsidRPr="005B7D33" w:rsidRDefault="00C53861" w:rsidP="00C53861">
      <w:pPr>
        <w:ind w:left="360"/>
        <w:contextualSpacing/>
        <w:jc w:val="both"/>
        <w:rPr>
          <w:rFonts w:ascii="Arial" w:hAnsi="Arial" w:cs="Arial"/>
          <w:b/>
          <w:bCs/>
          <w:szCs w:val="24"/>
          <w:lang w:eastAsia="ko-KR"/>
        </w:rPr>
      </w:pPr>
    </w:p>
    <w:p w14:paraId="1485345F" w14:textId="77777777" w:rsidR="00C53861" w:rsidRPr="005B7D33" w:rsidRDefault="00C53861" w:rsidP="009F5848">
      <w:pPr>
        <w:contextualSpacing/>
        <w:jc w:val="both"/>
        <w:rPr>
          <w:rFonts w:ascii="Arial" w:hAnsi="Arial" w:cs="Arial"/>
          <w:b/>
          <w:bCs/>
          <w:szCs w:val="24"/>
          <w:lang w:eastAsia="ko-KR"/>
        </w:rPr>
      </w:pPr>
      <w:r w:rsidRPr="005B7D33">
        <w:rPr>
          <w:rFonts w:ascii="Arial" w:hAnsi="Arial" w:cs="Arial"/>
          <w:b/>
          <w:bCs/>
          <w:szCs w:val="24"/>
          <w:lang w:eastAsia="ko-KR"/>
        </w:rPr>
        <w:t>Condition:</w:t>
      </w:r>
    </w:p>
    <w:p w14:paraId="5536D39D" w14:textId="77777777" w:rsidR="00C53861" w:rsidRPr="005B7D33" w:rsidRDefault="00C53861" w:rsidP="009F5848">
      <w:pPr>
        <w:jc w:val="both"/>
        <w:rPr>
          <w:rFonts w:ascii="Arial" w:hAnsi="Arial" w:cs="Arial"/>
          <w:szCs w:val="24"/>
          <w:lang w:val="en-US"/>
        </w:rPr>
      </w:pPr>
    </w:p>
    <w:p w14:paraId="3361033B" w14:textId="77777777" w:rsidR="00C53861" w:rsidRPr="005B7D33" w:rsidRDefault="00C53861" w:rsidP="009F5848">
      <w:pPr>
        <w:jc w:val="both"/>
        <w:rPr>
          <w:rFonts w:ascii="Arial" w:hAnsi="Arial" w:cs="Arial"/>
          <w:szCs w:val="24"/>
          <w:lang w:val="en-US"/>
        </w:rPr>
      </w:pPr>
      <w:r w:rsidRPr="005B7D33">
        <w:rPr>
          <w:rFonts w:ascii="Arial" w:hAnsi="Arial" w:cs="Arial"/>
          <w:szCs w:val="24"/>
          <w:lang w:val="en-US"/>
        </w:rPr>
        <w:t>If option 1B is approved, a detailed Side Entry Pit assessment report needs to be re-submitted and re-assessed for an approval by the Technical Services as part of the Vehicle Crossover Application. Design and Construction of the required drainage work need to be fully funded by the applicant. If the consolidated crossover is approved, further assessment by the City of Nedlands is required, due to the design changes.”</w:t>
      </w:r>
    </w:p>
    <w:p w14:paraId="2BC5B611" w14:textId="77777777" w:rsidR="00C53861" w:rsidRPr="005B7D33" w:rsidRDefault="00C53861" w:rsidP="00C53861">
      <w:pPr>
        <w:contextualSpacing/>
        <w:jc w:val="both"/>
        <w:rPr>
          <w:rFonts w:ascii="Arial" w:hAnsi="Arial" w:cs="Arial"/>
          <w:szCs w:val="24"/>
          <w:lang w:val="en-US"/>
        </w:rPr>
      </w:pPr>
    </w:p>
    <w:p w14:paraId="5AE67687" w14:textId="77777777" w:rsidR="00C53861" w:rsidRPr="005B7D33" w:rsidRDefault="00C53861" w:rsidP="00C53861">
      <w:pPr>
        <w:jc w:val="both"/>
        <w:rPr>
          <w:rFonts w:ascii="Arial" w:hAnsi="Arial" w:cs="Arial"/>
          <w:b/>
          <w:sz w:val="28"/>
          <w:szCs w:val="28"/>
        </w:rPr>
      </w:pPr>
      <w:r w:rsidRPr="005B7D33">
        <w:rPr>
          <w:rFonts w:ascii="Arial" w:hAnsi="Arial" w:cs="Arial"/>
          <w:b/>
          <w:sz w:val="28"/>
          <w:szCs w:val="28"/>
        </w:rPr>
        <w:t>6.0</w:t>
      </w:r>
      <w:r w:rsidRPr="005B7D33">
        <w:rPr>
          <w:rFonts w:ascii="Arial" w:hAnsi="Arial" w:cs="Arial"/>
          <w:b/>
          <w:sz w:val="28"/>
          <w:szCs w:val="28"/>
        </w:rPr>
        <w:tab/>
        <w:t>Assessment of Statutory Provisions</w:t>
      </w:r>
    </w:p>
    <w:p w14:paraId="565DF667" w14:textId="77777777" w:rsidR="00C53861" w:rsidRPr="005B7D33" w:rsidRDefault="00C53861" w:rsidP="00C53861">
      <w:pPr>
        <w:jc w:val="both"/>
        <w:rPr>
          <w:rFonts w:ascii="Arial" w:hAnsi="Arial" w:cs="Arial"/>
          <w:szCs w:val="24"/>
          <w:lang w:val="en-US"/>
        </w:rPr>
      </w:pPr>
    </w:p>
    <w:p w14:paraId="6DC2B3B1"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An assessment of the planning framework was provided in the previous report to Council, contained as </w:t>
      </w:r>
      <w:r w:rsidRPr="005B7D33">
        <w:rPr>
          <w:rFonts w:ascii="Arial" w:hAnsi="Arial" w:cs="Arial"/>
          <w:b/>
          <w:bCs/>
          <w:szCs w:val="24"/>
          <w:lang w:val="en-US"/>
        </w:rPr>
        <w:t>Attachment 1</w:t>
      </w:r>
      <w:r w:rsidRPr="005B7D33">
        <w:rPr>
          <w:rFonts w:ascii="Arial" w:hAnsi="Arial" w:cs="Arial"/>
          <w:szCs w:val="24"/>
          <w:lang w:val="en-US"/>
        </w:rPr>
        <w:t>. The modifications made to the original approved plans are limited to verge (road) works. No changes have been made to the development within the subject site.</w:t>
      </w:r>
    </w:p>
    <w:p w14:paraId="61748B2E" w14:textId="77777777" w:rsidR="00C53861" w:rsidRPr="005B7D33" w:rsidRDefault="00C53861" w:rsidP="00C53861">
      <w:pPr>
        <w:jc w:val="both"/>
        <w:rPr>
          <w:rFonts w:ascii="Arial" w:hAnsi="Arial" w:cs="Arial"/>
          <w:szCs w:val="24"/>
          <w:lang w:val="en-US"/>
        </w:rPr>
      </w:pPr>
    </w:p>
    <w:p w14:paraId="4F0C438B"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Council’s rationale for the condition is as follows:</w:t>
      </w:r>
    </w:p>
    <w:p w14:paraId="2488118D" w14:textId="77777777" w:rsidR="00C53861" w:rsidRPr="005B7D33" w:rsidRDefault="00C53861" w:rsidP="00C53861">
      <w:pPr>
        <w:jc w:val="both"/>
        <w:rPr>
          <w:rFonts w:ascii="Arial" w:hAnsi="Arial" w:cs="Arial"/>
          <w:szCs w:val="24"/>
          <w:lang w:val="en-US"/>
        </w:rPr>
      </w:pPr>
    </w:p>
    <w:p w14:paraId="131610D6" w14:textId="77777777" w:rsidR="00C53861" w:rsidRPr="009F5848" w:rsidRDefault="00C53861" w:rsidP="009F5848">
      <w:pPr>
        <w:jc w:val="both"/>
        <w:rPr>
          <w:rFonts w:ascii="Arial" w:hAnsi="Arial" w:cs="Arial"/>
          <w:szCs w:val="24"/>
          <w:lang w:val="en-US"/>
        </w:rPr>
      </w:pPr>
      <w:r w:rsidRPr="009F5848">
        <w:rPr>
          <w:rFonts w:ascii="Arial" w:hAnsi="Arial" w:cs="Arial"/>
          <w:szCs w:val="24"/>
        </w:rPr>
        <w:t>Council wished to ensure the protection of the street frontage amenity and ensure that on-street car bays and street trees were not removed.</w:t>
      </w:r>
      <w:r w:rsidRPr="009F5848">
        <w:rPr>
          <w:rFonts w:ascii="Arial" w:hAnsi="Arial" w:cs="Arial"/>
          <w:szCs w:val="24"/>
          <w:lang w:val="en-US"/>
        </w:rPr>
        <w:t xml:space="preserve"> </w:t>
      </w:r>
    </w:p>
    <w:p w14:paraId="5090A793" w14:textId="77777777" w:rsidR="00C53861" w:rsidRPr="005B7D33" w:rsidRDefault="00C53861" w:rsidP="00C53861">
      <w:pPr>
        <w:jc w:val="both"/>
        <w:rPr>
          <w:rFonts w:ascii="Arial" w:hAnsi="Arial" w:cs="Arial"/>
          <w:szCs w:val="24"/>
          <w:lang w:val="en-US"/>
        </w:rPr>
      </w:pPr>
    </w:p>
    <w:p w14:paraId="5879975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Given that changes have been made to the proposal (retention of car bays and proposed replacement tree), Administration notes that elements of the above concerns have been addressed.</w:t>
      </w:r>
    </w:p>
    <w:p w14:paraId="4BAF650E" w14:textId="77777777" w:rsidR="00C53861" w:rsidRPr="005B7D33" w:rsidRDefault="00C53861" w:rsidP="00C53861">
      <w:pPr>
        <w:jc w:val="both"/>
        <w:rPr>
          <w:rFonts w:ascii="Arial" w:hAnsi="Arial" w:cs="Arial"/>
          <w:szCs w:val="24"/>
          <w:lang w:val="en-US"/>
        </w:rPr>
      </w:pPr>
    </w:p>
    <w:p w14:paraId="22C4A760" w14:textId="77777777" w:rsidR="00C53861" w:rsidRDefault="00C53861" w:rsidP="00C53861">
      <w:pPr>
        <w:jc w:val="both"/>
        <w:rPr>
          <w:rFonts w:ascii="Arial" w:hAnsi="Arial" w:cs="Arial"/>
          <w:szCs w:val="24"/>
          <w:lang w:val="en-US"/>
        </w:rPr>
      </w:pPr>
      <w:r w:rsidRPr="005B7D33">
        <w:rPr>
          <w:rFonts w:ascii="Arial" w:hAnsi="Arial" w:cs="Arial"/>
          <w:szCs w:val="24"/>
          <w:lang w:val="en-US"/>
        </w:rPr>
        <w:t xml:space="preserve">Furthermore, the condition is considered to result in unintended adverse consequences. A draft plan of the proposal with one central vehicle crossover was prepared for Administration to consider, contained as </w:t>
      </w:r>
      <w:r w:rsidRPr="00B46DA3">
        <w:rPr>
          <w:rFonts w:ascii="Arial" w:hAnsi="Arial" w:cs="Arial"/>
          <w:b/>
          <w:bCs/>
          <w:szCs w:val="24"/>
          <w:lang w:val="en-US"/>
        </w:rPr>
        <w:t>Confidential</w:t>
      </w:r>
      <w:r>
        <w:rPr>
          <w:rFonts w:ascii="Arial" w:hAnsi="Arial" w:cs="Arial"/>
          <w:szCs w:val="24"/>
          <w:lang w:val="en-US"/>
        </w:rPr>
        <w:t xml:space="preserve"> </w:t>
      </w:r>
      <w:r w:rsidRPr="005B7D33">
        <w:rPr>
          <w:rFonts w:ascii="Arial" w:hAnsi="Arial" w:cs="Arial"/>
          <w:b/>
          <w:bCs/>
          <w:szCs w:val="24"/>
          <w:lang w:val="en-US"/>
        </w:rPr>
        <w:t xml:space="preserve">Attachment </w:t>
      </w:r>
      <w:r>
        <w:rPr>
          <w:rFonts w:ascii="Arial" w:hAnsi="Arial" w:cs="Arial"/>
          <w:b/>
          <w:bCs/>
          <w:szCs w:val="24"/>
          <w:lang w:val="en-US"/>
        </w:rPr>
        <w:t>2</w:t>
      </w:r>
      <w:r w:rsidRPr="005B7D33">
        <w:rPr>
          <w:rFonts w:ascii="Arial" w:hAnsi="Arial" w:cs="Arial"/>
          <w:szCs w:val="24"/>
          <w:lang w:val="en-US"/>
        </w:rPr>
        <w:t>. As noted previously, the City’s Technical Services assessed the alternate vehicle access and does not support it. Secondly, there are planning and streetscape concerns that including:</w:t>
      </w:r>
    </w:p>
    <w:p w14:paraId="6D55C6D1" w14:textId="77777777" w:rsidR="00C53861" w:rsidRPr="005B7D33" w:rsidRDefault="00C53861" w:rsidP="00C53861">
      <w:pPr>
        <w:jc w:val="both"/>
        <w:rPr>
          <w:rFonts w:ascii="Arial" w:hAnsi="Arial" w:cs="Arial"/>
          <w:szCs w:val="24"/>
          <w:lang w:val="en-US"/>
        </w:rPr>
      </w:pPr>
    </w:p>
    <w:p w14:paraId="0EB941EE" w14:textId="77777777" w:rsidR="00C53861" w:rsidRPr="005B7D33" w:rsidRDefault="00C53861" w:rsidP="005E5F3D">
      <w:pPr>
        <w:pStyle w:val="ListParagraph"/>
        <w:numPr>
          <w:ilvl w:val="0"/>
          <w:numId w:val="72"/>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Reduced street setback area</w:t>
      </w:r>
    </w:p>
    <w:p w14:paraId="742300A1" w14:textId="77777777" w:rsidR="00C53861" w:rsidRPr="005B7D33" w:rsidRDefault="00C53861" w:rsidP="005E5F3D">
      <w:pPr>
        <w:pStyle w:val="ListParagraph"/>
        <w:numPr>
          <w:ilvl w:val="0"/>
          <w:numId w:val="72"/>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Loss of large mature tree in street setback area. No replacement is proposed</w:t>
      </w:r>
    </w:p>
    <w:p w14:paraId="7DDC1107" w14:textId="77777777" w:rsidR="00C53861" w:rsidRPr="005B7D33" w:rsidRDefault="00C53861" w:rsidP="005E5F3D">
      <w:pPr>
        <w:pStyle w:val="ListParagraph"/>
        <w:numPr>
          <w:ilvl w:val="0"/>
          <w:numId w:val="72"/>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Loss of bin store, designed to City requirements</w:t>
      </w:r>
    </w:p>
    <w:p w14:paraId="7E863326" w14:textId="77777777" w:rsidR="00C53861" w:rsidRPr="005B7D33" w:rsidRDefault="00C53861" w:rsidP="005E5F3D">
      <w:pPr>
        <w:pStyle w:val="ListParagraph"/>
        <w:numPr>
          <w:ilvl w:val="0"/>
          <w:numId w:val="72"/>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Reduced landscaping in street setback area</w:t>
      </w:r>
    </w:p>
    <w:p w14:paraId="7D653183" w14:textId="77777777" w:rsidR="00C53861" w:rsidRPr="005B7D33" w:rsidRDefault="00C53861" w:rsidP="005E5F3D">
      <w:pPr>
        <w:pStyle w:val="ListParagraph"/>
        <w:numPr>
          <w:ilvl w:val="0"/>
          <w:numId w:val="72"/>
        </w:numPr>
        <w:spacing w:after="0" w:line="240" w:lineRule="auto"/>
        <w:ind w:left="567" w:hanging="567"/>
        <w:jc w:val="both"/>
        <w:rPr>
          <w:rFonts w:ascii="Arial" w:hAnsi="Arial" w:cs="Arial"/>
          <w:sz w:val="24"/>
          <w:szCs w:val="24"/>
          <w:lang w:val="en-US"/>
        </w:rPr>
      </w:pPr>
      <w:r w:rsidRPr="005B7D33">
        <w:rPr>
          <w:rFonts w:ascii="Arial" w:hAnsi="Arial" w:cs="Arial"/>
          <w:sz w:val="24"/>
          <w:szCs w:val="24"/>
          <w:lang w:val="en-US"/>
        </w:rPr>
        <w:t>Poor streetscape presentation – large bulky garage wall occupying the front setback area of Unit 1.</w:t>
      </w:r>
    </w:p>
    <w:p w14:paraId="2E296068" w14:textId="77777777" w:rsidR="00C53861" w:rsidRPr="005B7D33" w:rsidRDefault="00C53861" w:rsidP="00C53861">
      <w:pPr>
        <w:jc w:val="both"/>
        <w:rPr>
          <w:rFonts w:ascii="Arial" w:hAnsi="Arial" w:cs="Arial"/>
          <w:szCs w:val="24"/>
          <w:lang w:val="en-US"/>
        </w:rPr>
      </w:pPr>
    </w:p>
    <w:p w14:paraId="04644C5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The condition to require </w:t>
      </w:r>
      <w:proofErr w:type="spellStart"/>
      <w:r w:rsidRPr="005B7D33">
        <w:rPr>
          <w:rFonts w:ascii="Arial" w:hAnsi="Arial" w:cs="Arial"/>
          <w:szCs w:val="24"/>
          <w:lang w:val="en-US"/>
        </w:rPr>
        <w:t>rationalise</w:t>
      </w:r>
      <w:proofErr w:type="spellEnd"/>
      <w:r w:rsidRPr="005B7D33">
        <w:rPr>
          <w:rFonts w:ascii="Arial" w:hAnsi="Arial" w:cs="Arial"/>
          <w:szCs w:val="24"/>
          <w:lang w:val="en-US"/>
        </w:rPr>
        <w:t xml:space="preserve"> vehicle access would result in a poorer outcome for this locality and would require a significant redesign to accommodate the bin store in an alternative location. </w:t>
      </w:r>
    </w:p>
    <w:p w14:paraId="16D0DE20" w14:textId="77777777" w:rsidR="00C53861" w:rsidRPr="005B7D33" w:rsidRDefault="00C53861" w:rsidP="00C53861">
      <w:pPr>
        <w:jc w:val="both"/>
        <w:rPr>
          <w:rFonts w:ascii="Arial" w:hAnsi="Arial" w:cs="Arial"/>
          <w:i/>
          <w:iCs/>
          <w:szCs w:val="24"/>
          <w:lang w:val="en-US"/>
        </w:rPr>
      </w:pPr>
    </w:p>
    <w:p w14:paraId="65E64086"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Protect the street frontage</w:t>
      </w:r>
    </w:p>
    <w:p w14:paraId="4D4638C9"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Administration acknowledges the virtues of verge retention and the importance of the verge space in maintaining streetscape character and amenity. Notwithstanding this, the planning framework allows aggregated vehicle crossover widths of up to 9m as a deemed to comply requirement and in certain circumstances, exempts vehicle crossovers from planning approval. This provision inevitably results in a loss of verge space, street trees and green streetscape. </w:t>
      </w:r>
    </w:p>
    <w:p w14:paraId="19FD4446" w14:textId="77777777" w:rsidR="00C53861" w:rsidRPr="005B7D33" w:rsidRDefault="00C53861" w:rsidP="00C53861">
      <w:pPr>
        <w:jc w:val="both"/>
        <w:rPr>
          <w:rFonts w:ascii="Arial" w:hAnsi="Arial" w:cs="Arial"/>
          <w:szCs w:val="24"/>
          <w:lang w:val="en-US"/>
        </w:rPr>
      </w:pPr>
    </w:p>
    <w:p w14:paraId="2430EF53"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Setting aside the statutory provision that permits two crossovers, double crossovers are commonplace in this part of the City. The table below outlines the properties that have two crossovers servicing the parent lot and their characteristics:  </w:t>
      </w:r>
    </w:p>
    <w:p w14:paraId="0459F7FB" w14:textId="77777777" w:rsidR="00C53861" w:rsidRPr="005B7D33" w:rsidRDefault="00C53861" w:rsidP="00C53861">
      <w:pPr>
        <w:jc w:val="both"/>
        <w:rPr>
          <w:rFonts w:ascii="Arial" w:hAnsi="Arial" w:cs="Arial"/>
          <w:szCs w:val="24"/>
          <w:lang w:val="en-US"/>
        </w:rPr>
      </w:pPr>
    </w:p>
    <w:tbl>
      <w:tblPr>
        <w:tblStyle w:val="TableGrid"/>
        <w:tblW w:w="0" w:type="auto"/>
        <w:tblLook w:val="04A0" w:firstRow="1" w:lastRow="0" w:firstColumn="1" w:lastColumn="0" w:noHBand="0" w:noVBand="1"/>
      </w:tblPr>
      <w:tblGrid>
        <w:gridCol w:w="2725"/>
        <w:gridCol w:w="2799"/>
        <w:gridCol w:w="2779"/>
      </w:tblGrid>
      <w:tr w:rsidR="00C53861" w:rsidRPr="005B7D33" w14:paraId="13F093C9" w14:textId="77777777" w:rsidTr="00D620B7">
        <w:tc>
          <w:tcPr>
            <w:tcW w:w="3005" w:type="dxa"/>
          </w:tcPr>
          <w:p w14:paraId="0A8B0DD6" w14:textId="77777777" w:rsidR="00C53861" w:rsidRPr="005B7D33" w:rsidRDefault="00C53861" w:rsidP="00D620B7">
            <w:pPr>
              <w:jc w:val="center"/>
              <w:rPr>
                <w:rFonts w:ascii="Arial" w:hAnsi="Arial" w:cs="Arial"/>
                <w:b/>
                <w:bCs/>
              </w:rPr>
            </w:pPr>
            <w:r w:rsidRPr="005B7D33">
              <w:rPr>
                <w:rFonts w:ascii="Arial" w:hAnsi="Arial" w:cs="Arial"/>
                <w:b/>
                <w:bCs/>
              </w:rPr>
              <w:t>Address</w:t>
            </w:r>
          </w:p>
        </w:tc>
        <w:tc>
          <w:tcPr>
            <w:tcW w:w="3005" w:type="dxa"/>
          </w:tcPr>
          <w:p w14:paraId="139E8052" w14:textId="77777777" w:rsidR="00C53861" w:rsidRPr="005B7D33" w:rsidRDefault="00C53861" w:rsidP="00D620B7">
            <w:pPr>
              <w:jc w:val="center"/>
              <w:rPr>
                <w:rFonts w:ascii="Arial" w:hAnsi="Arial" w:cs="Arial"/>
                <w:b/>
                <w:bCs/>
              </w:rPr>
            </w:pPr>
            <w:r w:rsidRPr="005B7D33">
              <w:rPr>
                <w:rFonts w:ascii="Arial" w:hAnsi="Arial" w:cs="Arial"/>
                <w:b/>
                <w:bCs/>
              </w:rPr>
              <w:t>Type of development</w:t>
            </w:r>
          </w:p>
        </w:tc>
        <w:tc>
          <w:tcPr>
            <w:tcW w:w="3006" w:type="dxa"/>
          </w:tcPr>
          <w:p w14:paraId="42AD7865" w14:textId="77777777" w:rsidR="00C53861" w:rsidRPr="005B7D33" w:rsidRDefault="00C53861" w:rsidP="00D620B7">
            <w:pPr>
              <w:jc w:val="center"/>
              <w:rPr>
                <w:rFonts w:ascii="Arial" w:hAnsi="Arial" w:cs="Arial"/>
                <w:b/>
                <w:bCs/>
              </w:rPr>
            </w:pPr>
            <w:r w:rsidRPr="005B7D33">
              <w:rPr>
                <w:rFonts w:ascii="Arial" w:hAnsi="Arial" w:cs="Arial"/>
                <w:b/>
                <w:bCs/>
              </w:rPr>
              <w:t>Number of crossovers</w:t>
            </w:r>
          </w:p>
        </w:tc>
      </w:tr>
      <w:tr w:rsidR="00C53861" w:rsidRPr="005B7D33" w14:paraId="289AB9D9" w14:textId="77777777" w:rsidTr="00D620B7">
        <w:tc>
          <w:tcPr>
            <w:tcW w:w="3005" w:type="dxa"/>
          </w:tcPr>
          <w:p w14:paraId="0F623860" w14:textId="77777777" w:rsidR="00C53861" w:rsidRPr="005B7D33" w:rsidRDefault="00C53861" w:rsidP="00D620B7">
            <w:pPr>
              <w:jc w:val="center"/>
              <w:rPr>
                <w:rFonts w:ascii="Arial" w:hAnsi="Arial" w:cs="Arial"/>
              </w:rPr>
            </w:pPr>
            <w:r w:rsidRPr="005B7D33">
              <w:rPr>
                <w:rFonts w:ascii="Arial" w:hAnsi="Arial" w:cs="Arial"/>
              </w:rPr>
              <w:t>31 and 31A The Avenue, Nedlands</w:t>
            </w:r>
          </w:p>
        </w:tc>
        <w:tc>
          <w:tcPr>
            <w:tcW w:w="3005" w:type="dxa"/>
          </w:tcPr>
          <w:p w14:paraId="461970C0" w14:textId="77777777" w:rsidR="00C53861" w:rsidRPr="005B7D33" w:rsidRDefault="00C53861" w:rsidP="00D620B7">
            <w:pPr>
              <w:jc w:val="center"/>
              <w:rPr>
                <w:rFonts w:ascii="Arial" w:hAnsi="Arial" w:cs="Arial"/>
              </w:rPr>
            </w:pPr>
            <w:r w:rsidRPr="005B7D33">
              <w:rPr>
                <w:rFonts w:ascii="Arial" w:hAnsi="Arial" w:cs="Arial"/>
              </w:rPr>
              <w:t>Two single houses located on a subdivided parent lot</w:t>
            </w:r>
          </w:p>
        </w:tc>
        <w:tc>
          <w:tcPr>
            <w:tcW w:w="3006" w:type="dxa"/>
          </w:tcPr>
          <w:p w14:paraId="5907403A" w14:textId="77777777" w:rsidR="00C53861" w:rsidRPr="005B7D33" w:rsidRDefault="00C53861" w:rsidP="00D620B7">
            <w:pPr>
              <w:jc w:val="center"/>
              <w:rPr>
                <w:rFonts w:ascii="Arial" w:hAnsi="Arial" w:cs="Arial"/>
              </w:rPr>
            </w:pPr>
            <w:r w:rsidRPr="005B7D33">
              <w:rPr>
                <w:rFonts w:ascii="Arial" w:hAnsi="Arial" w:cs="Arial"/>
              </w:rPr>
              <w:t>1 x ≈3m wide crossover</w:t>
            </w:r>
          </w:p>
          <w:p w14:paraId="0637E00B" w14:textId="77777777" w:rsidR="00C53861" w:rsidRPr="005B7D33" w:rsidRDefault="00C53861" w:rsidP="00D620B7">
            <w:pPr>
              <w:jc w:val="center"/>
              <w:rPr>
                <w:rFonts w:ascii="Arial" w:hAnsi="Arial" w:cs="Arial"/>
              </w:rPr>
            </w:pPr>
            <w:r w:rsidRPr="005B7D33">
              <w:rPr>
                <w:rFonts w:ascii="Arial" w:hAnsi="Arial" w:cs="Arial"/>
              </w:rPr>
              <w:t>1 x ≈6m wide crossover</w:t>
            </w:r>
          </w:p>
        </w:tc>
      </w:tr>
      <w:tr w:rsidR="00C53861" w:rsidRPr="005B7D33" w14:paraId="6C099E53" w14:textId="77777777" w:rsidTr="00D620B7">
        <w:tc>
          <w:tcPr>
            <w:tcW w:w="3005" w:type="dxa"/>
          </w:tcPr>
          <w:p w14:paraId="52D887FB" w14:textId="77777777" w:rsidR="00C53861" w:rsidRPr="005B7D33" w:rsidRDefault="00C53861" w:rsidP="00D620B7">
            <w:pPr>
              <w:jc w:val="center"/>
              <w:rPr>
                <w:rFonts w:ascii="Arial" w:hAnsi="Arial" w:cs="Arial"/>
              </w:rPr>
            </w:pPr>
            <w:r w:rsidRPr="005B7D33">
              <w:rPr>
                <w:rFonts w:ascii="Arial" w:hAnsi="Arial" w:cs="Arial"/>
              </w:rPr>
              <w:t>37 and 37A The Avenue, Nedlands</w:t>
            </w:r>
          </w:p>
        </w:tc>
        <w:tc>
          <w:tcPr>
            <w:tcW w:w="3005" w:type="dxa"/>
          </w:tcPr>
          <w:p w14:paraId="57E59354" w14:textId="77777777" w:rsidR="00C53861" w:rsidRPr="005B7D33" w:rsidRDefault="00C53861" w:rsidP="00D620B7">
            <w:pPr>
              <w:jc w:val="center"/>
              <w:rPr>
                <w:rFonts w:ascii="Arial" w:hAnsi="Arial" w:cs="Arial"/>
              </w:rPr>
            </w:pPr>
            <w:r w:rsidRPr="005B7D33">
              <w:rPr>
                <w:rFonts w:ascii="Arial" w:hAnsi="Arial" w:cs="Arial"/>
              </w:rPr>
              <w:t>Two single houses located on a subdivided parent lot</w:t>
            </w:r>
          </w:p>
        </w:tc>
        <w:tc>
          <w:tcPr>
            <w:tcW w:w="3006" w:type="dxa"/>
          </w:tcPr>
          <w:p w14:paraId="1D51F3FB" w14:textId="77777777" w:rsidR="00C53861" w:rsidRPr="005B7D33" w:rsidRDefault="00C53861" w:rsidP="00D620B7">
            <w:pPr>
              <w:jc w:val="center"/>
              <w:rPr>
                <w:rFonts w:ascii="Arial" w:hAnsi="Arial" w:cs="Arial"/>
              </w:rPr>
            </w:pPr>
            <w:r w:rsidRPr="005B7D33">
              <w:rPr>
                <w:rFonts w:ascii="Arial" w:hAnsi="Arial" w:cs="Arial"/>
              </w:rPr>
              <w:t>Two x ≈4m wide crossovers</w:t>
            </w:r>
          </w:p>
        </w:tc>
      </w:tr>
      <w:tr w:rsidR="00C53861" w:rsidRPr="005B7D33" w14:paraId="1A550B58" w14:textId="77777777" w:rsidTr="00D620B7">
        <w:tc>
          <w:tcPr>
            <w:tcW w:w="3005" w:type="dxa"/>
          </w:tcPr>
          <w:p w14:paraId="480BD48E" w14:textId="77777777" w:rsidR="00C53861" w:rsidRPr="005B7D33" w:rsidRDefault="00C53861" w:rsidP="00D620B7">
            <w:pPr>
              <w:jc w:val="center"/>
              <w:rPr>
                <w:rFonts w:ascii="Arial" w:hAnsi="Arial" w:cs="Arial"/>
              </w:rPr>
            </w:pPr>
            <w:r w:rsidRPr="005B7D33">
              <w:rPr>
                <w:rFonts w:ascii="Arial" w:hAnsi="Arial" w:cs="Arial"/>
              </w:rPr>
              <w:t>39B and 39A The Avenue, Nedlands</w:t>
            </w:r>
          </w:p>
        </w:tc>
        <w:tc>
          <w:tcPr>
            <w:tcW w:w="3005" w:type="dxa"/>
          </w:tcPr>
          <w:p w14:paraId="08E635EA" w14:textId="77777777" w:rsidR="00C53861" w:rsidRPr="005B7D33" w:rsidRDefault="00C53861" w:rsidP="00D620B7">
            <w:pPr>
              <w:jc w:val="center"/>
              <w:rPr>
                <w:rFonts w:ascii="Arial" w:hAnsi="Arial" w:cs="Arial"/>
              </w:rPr>
            </w:pPr>
            <w:r w:rsidRPr="005B7D33">
              <w:rPr>
                <w:rFonts w:ascii="Arial" w:hAnsi="Arial" w:cs="Arial"/>
              </w:rPr>
              <w:t>Two single houses located on a subdivided parent lot</w:t>
            </w:r>
          </w:p>
        </w:tc>
        <w:tc>
          <w:tcPr>
            <w:tcW w:w="3006" w:type="dxa"/>
          </w:tcPr>
          <w:p w14:paraId="02AEFBD2" w14:textId="77777777" w:rsidR="00C53861" w:rsidRPr="005B7D33" w:rsidRDefault="00C53861" w:rsidP="00D620B7">
            <w:pPr>
              <w:jc w:val="center"/>
              <w:rPr>
                <w:rFonts w:ascii="Arial" w:hAnsi="Arial" w:cs="Arial"/>
              </w:rPr>
            </w:pPr>
            <w:r w:rsidRPr="005B7D33">
              <w:rPr>
                <w:rFonts w:ascii="Arial" w:hAnsi="Arial" w:cs="Arial"/>
              </w:rPr>
              <w:t>1 x ≈3m wide crossover</w:t>
            </w:r>
          </w:p>
          <w:p w14:paraId="0DFF6868" w14:textId="77777777" w:rsidR="00C53861" w:rsidRPr="005B7D33" w:rsidRDefault="00C53861" w:rsidP="00D620B7">
            <w:pPr>
              <w:jc w:val="center"/>
              <w:rPr>
                <w:rFonts w:ascii="Arial" w:hAnsi="Arial" w:cs="Arial"/>
              </w:rPr>
            </w:pPr>
            <w:r w:rsidRPr="005B7D33">
              <w:rPr>
                <w:rFonts w:ascii="Arial" w:hAnsi="Arial" w:cs="Arial"/>
              </w:rPr>
              <w:t>1 x ≈6m wide crossover</w:t>
            </w:r>
          </w:p>
        </w:tc>
      </w:tr>
      <w:tr w:rsidR="00C53861" w:rsidRPr="005B7D33" w14:paraId="3BDAABAE" w14:textId="77777777" w:rsidTr="00D620B7">
        <w:tc>
          <w:tcPr>
            <w:tcW w:w="3005" w:type="dxa"/>
          </w:tcPr>
          <w:p w14:paraId="4BA0E3DE" w14:textId="77777777" w:rsidR="00C53861" w:rsidRPr="005B7D33" w:rsidRDefault="00C53861" w:rsidP="00D620B7">
            <w:pPr>
              <w:jc w:val="center"/>
              <w:rPr>
                <w:rFonts w:ascii="Arial" w:hAnsi="Arial" w:cs="Arial"/>
              </w:rPr>
            </w:pPr>
            <w:r w:rsidRPr="005B7D33">
              <w:rPr>
                <w:rFonts w:ascii="Arial" w:hAnsi="Arial" w:cs="Arial"/>
              </w:rPr>
              <w:t>45 The Avenue, Nedlands</w:t>
            </w:r>
          </w:p>
        </w:tc>
        <w:tc>
          <w:tcPr>
            <w:tcW w:w="3005" w:type="dxa"/>
          </w:tcPr>
          <w:p w14:paraId="76529EA0" w14:textId="77777777" w:rsidR="00C53861" w:rsidRPr="005B7D33" w:rsidRDefault="00C53861" w:rsidP="00D620B7">
            <w:pPr>
              <w:jc w:val="center"/>
              <w:rPr>
                <w:rFonts w:ascii="Arial" w:hAnsi="Arial" w:cs="Arial"/>
              </w:rPr>
            </w:pPr>
            <w:r w:rsidRPr="005B7D33">
              <w:rPr>
                <w:rFonts w:ascii="Arial" w:hAnsi="Arial" w:cs="Arial"/>
              </w:rPr>
              <w:t>Single house</w:t>
            </w:r>
          </w:p>
        </w:tc>
        <w:tc>
          <w:tcPr>
            <w:tcW w:w="3006" w:type="dxa"/>
          </w:tcPr>
          <w:p w14:paraId="5A9C5E4E" w14:textId="77777777" w:rsidR="00C53861" w:rsidRPr="005B7D33" w:rsidRDefault="00C53861" w:rsidP="00D620B7">
            <w:pPr>
              <w:jc w:val="center"/>
              <w:rPr>
                <w:rFonts w:ascii="Arial" w:hAnsi="Arial" w:cs="Arial"/>
              </w:rPr>
            </w:pPr>
            <w:r w:rsidRPr="005B7D33">
              <w:rPr>
                <w:rFonts w:ascii="Arial" w:hAnsi="Arial" w:cs="Arial"/>
              </w:rPr>
              <w:t>≈aggregated 9m of crossover</w:t>
            </w:r>
          </w:p>
        </w:tc>
      </w:tr>
      <w:tr w:rsidR="00C53861" w:rsidRPr="005B7D33" w14:paraId="13D06C48" w14:textId="77777777" w:rsidTr="00D620B7">
        <w:tc>
          <w:tcPr>
            <w:tcW w:w="3005" w:type="dxa"/>
          </w:tcPr>
          <w:p w14:paraId="4EF907C7" w14:textId="77777777" w:rsidR="00C53861" w:rsidRPr="005B7D33" w:rsidRDefault="00C53861" w:rsidP="00D620B7">
            <w:pPr>
              <w:jc w:val="center"/>
              <w:rPr>
                <w:rFonts w:ascii="Arial" w:hAnsi="Arial" w:cs="Arial"/>
              </w:rPr>
            </w:pPr>
            <w:r w:rsidRPr="005B7D33">
              <w:rPr>
                <w:rFonts w:ascii="Arial" w:hAnsi="Arial" w:cs="Arial"/>
              </w:rPr>
              <w:t>52 and 52A The Avenue, Nedlands</w:t>
            </w:r>
          </w:p>
        </w:tc>
        <w:tc>
          <w:tcPr>
            <w:tcW w:w="3005" w:type="dxa"/>
          </w:tcPr>
          <w:p w14:paraId="42AC47C4" w14:textId="77777777" w:rsidR="00C53861" w:rsidRPr="005B7D33" w:rsidRDefault="00C53861" w:rsidP="00D620B7">
            <w:pPr>
              <w:jc w:val="center"/>
              <w:rPr>
                <w:rFonts w:ascii="Arial" w:hAnsi="Arial" w:cs="Arial"/>
              </w:rPr>
            </w:pPr>
            <w:r w:rsidRPr="005B7D33">
              <w:rPr>
                <w:rFonts w:ascii="Arial" w:hAnsi="Arial" w:cs="Arial"/>
              </w:rPr>
              <w:t>Two single houses located on a subdivided parent lot</w:t>
            </w:r>
          </w:p>
        </w:tc>
        <w:tc>
          <w:tcPr>
            <w:tcW w:w="3006" w:type="dxa"/>
          </w:tcPr>
          <w:p w14:paraId="664A0850" w14:textId="77777777" w:rsidR="00C53861" w:rsidRPr="005B7D33" w:rsidRDefault="00C53861" w:rsidP="00D620B7">
            <w:pPr>
              <w:jc w:val="center"/>
              <w:rPr>
                <w:rFonts w:ascii="Arial" w:hAnsi="Arial" w:cs="Arial"/>
              </w:rPr>
            </w:pPr>
            <w:r w:rsidRPr="005B7D33">
              <w:rPr>
                <w:rFonts w:ascii="Arial" w:hAnsi="Arial" w:cs="Arial"/>
              </w:rPr>
              <w:t>1 x ≈3m wide crossover</w:t>
            </w:r>
          </w:p>
          <w:p w14:paraId="412DC44C" w14:textId="77777777" w:rsidR="00C53861" w:rsidRPr="005B7D33" w:rsidRDefault="00C53861" w:rsidP="00D620B7">
            <w:pPr>
              <w:jc w:val="center"/>
              <w:rPr>
                <w:rFonts w:ascii="Arial" w:hAnsi="Arial" w:cs="Arial"/>
              </w:rPr>
            </w:pPr>
            <w:r w:rsidRPr="005B7D33">
              <w:rPr>
                <w:rFonts w:ascii="Arial" w:hAnsi="Arial" w:cs="Arial"/>
              </w:rPr>
              <w:t>1 x ≈6m wide crossover</w:t>
            </w:r>
          </w:p>
        </w:tc>
      </w:tr>
      <w:tr w:rsidR="00C53861" w:rsidRPr="005B7D33" w14:paraId="11AC2634" w14:textId="77777777" w:rsidTr="00D620B7">
        <w:tc>
          <w:tcPr>
            <w:tcW w:w="3005" w:type="dxa"/>
          </w:tcPr>
          <w:p w14:paraId="3DD6C360" w14:textId="77777777" w:rsidR="00C53861" w:rsidRPr="005B7D33" w:rsidRDefault="00C53861" w:rsidP="00D620B7">
            <w:pPr>
              <w:jc w:val="center"/>
              <w:rPr>
                <w:rFonts w:ascii="Arial" w:hAnsi="Arial" w:cs="Arial"/>
              </w:rPr>
            </w:pPr>
            <w:r w:rsidRPr="005B7D33">
              <w:rPr>
                <w:rFonts w:ascii="Arial" w:hAnsi="Arial" w:cs="Arial"/>
              </w:rPr>
              <w:t>58 The Avenue, Nedlands</w:t>
            </w:r>
          </w:p>
        </w:tc>
        <w:tc>
          <w:tcPr>
            <w:tcW w:w="3005" w:type="dxa"/>
          </w:tcPr>
          <w:p w14:paraId="7311FCB5" w14:textId="77777777" w:rsidR="00C53861" w:rsidRPr="005B7D33" w:rsidRDefault="00C53861" w:rsidP="00D620B7">
            <w:pPr>
              <w:jc w:val="center"/>
              <w:rPr>
                <w:rFonts w:ascii="Arial" w:hAnsi="Arial" w:cs="Arial"/>
              </w:rPr>
            </w:pPr>
            <w:r w:rsidRPr="005B7D33">
              <w:rPr>
                <w:rFonts w:ascii="Arial" w:hAnsi="Arial" w:cs="Arial"/>
              </w:rPr>
              <w:t>Single house</w:t>
            </w:r>
          </w:p>
        </w:tc>
        <w:tc>
          <w:tcPr>
            <w:tcW w:w="3006" w:type="dxa"/>
          </w:tcPr>
          <w:p w14:paraId="1418ACDC" w14:textId="77777777" w:rsidR="00C53861" w:rsidRPr="005B7D33" w:rsidRDefault="00C53861" w:rsidP="00D620B7">
            <w:pPr>
              <w:jc w:val="center"/>
              <w:rPr>
                <w:rFonts w:ascii="Arial" w:hAnsi="Arial" w:cs="Arial"/>
              </w:rPr>
            </w:pPr>
            <w:r w:rsidRPr="005B7D33">
              <w:rPr>
                <w:rFonts w:ascii="Arial" w:hAnsi="Arial" w:cs="Arial"/>
              </w:rPr>
              <w:t>Circular Driveway with two crossovers</w:t>
            </w:r>
          </w:p>
        </w:tc>
      </w:tr>
      <w:tr w:rsidR="00C53861" w:rsidRPr="005B7D33" w14:paraId="176D0D12" w14:textId="77777777" w:rsidTr="00D620B7">
        <w:tc>
          <w:tcPr>
            <w:tcW w:w="3005" w:type="dxa"/>
          </w:tcPr>
          <w:p w14:paraId="144247CC" w14:textId="77777777" w:rsidR="00C53861" w:rsidRPr="005B7D33" w:rsidRDefault="00C53861" w:rsidP="00D620B7">
            <w:pPr>
              <w:jc w:val="center"/>
              <w:rPr>
                <w:rFonts w:ascii="Arial" w:hAnsi="Arial" w:cs="Arial"/>
              </w:rPr>
            </w:pPr>
            <w:r w:rsidRPr="005B7D33">
              <w:rPr>
                <w:rFonts w:ascii="Arial" w:hAnsi="Arial" w:cs="Arial"/>
              </w:rPr>
              <w:t xml:space="preserve">12 </w:t>
            </w:r>
            <w:proofErr w:type="spellStart"/>
            <w:r w:rsidRPr="005B7D33">
              <w:rPr>
                <w:rFonts w:ascii="Arial" w:hAnsi="Arial" w:cs="Arial"/>
              </w:rPr>
              <w:t>Hillway</w:t>
            </w:r>
            <w:proofErr w:type="spellEnd"/>
            <w:r w:rsidRPr="005B7D33">
              <w:rPr>
                <w:rFonts w:ascii="Arial" w:hAnsi="Arial" w:cs="Arial"/>
              </w:rPr>
              <w:t>, Nedlands</w:t>
            </w:r>
          </w:p>
        </w:tc>
        <w:tc>
          <w:tcPr>
            <w:tcW w:w="3005" w:type="dxa"/>
          </w:tcPr>
          <w:p w14:paraId="4DC92BB5" w14:textId="77777777" w:rsidR="00C53861" w:rsidRPr="005B7D33" w:rsidRDefault="00C53861" w:rsidP="00D620B7">
            <w:pPr>
              <w:jc w:val="center"/>
              <w:rPr>
                <w:rFonts w:ascii="Arial" w:hAnsi="Arial" w:cs="Arial"/>
              </w:rPr>
            </w:pPr>
            <w:r w:rsidRPr="005B7D33">
              <w:rPr>
                <w:rFonts w:ascii="Arial" w:hAnsi="Arial" w:cs="Arial"/>
              </w:rPr>
              <w:t>Single house</w:t>
            </w:r>
          </w:p>
        </w:tc>
        <w:tc>
          <w:tcPr>
            <w:tcW w:w="3006" w:type="dxa"/>
          </w:tcPr>
          <w:p w14:paraId="399EAD59" w14:textId="77777777" w:rsidR="00C53861" w:rsidRPr="005B7D33" w:rsidRDefault="00C53861" w:rsidP="00D620B7">
            <w:pPr>
              <w:jc w:val="center"/>
              <w:rPr>
                <w:rFonts w:ascii="Arial" w:hAnsi="Arial" w:cs="Arial"/>
              </w:rPr>
            </w:pPr>
            <w:r w:rsidRPr="005B7D33">
              <w:rPr>
                <w:rFonts w:ascii="Arial" w:hAnsi="Arial" w:cs="Arial"/>
              </w:rPr>
              <w:t>Circular Driveway with two crossovers</w:t>
            </w:r>
          </w:p>
        </w:tc>
      </w:tr>
      <w:tr w:rsidR="00C53861" w:rsidRPr="005B7D33" w14:paraId="53353ECE" w14:textId="77777777" w:rsidTr="00D620B7">
        <w:tc>
          <w:tcPr>
            <w:tcW w:w="3005" w:type="dxa"/>
          </w:tcPr>
          <w:p w14:paraId="4D9B27EE" w14:textId="77777777" w:rsidR="00C53861" w:rsidRPr="005B7D33" w:rsidRDefault="00C53861" w:rsidP="00D620B7">
            <w:pPr>
              <w:jc w:val="center"/>
              <w:rPr>
                <w:rFonts w:ascii="Arial" w:hAnsi="Arial" w:cs="Arial"/>
              </w:rPr>
            </w:pPr>
            <w:r w:rsidRPr="005B7D33">
              <w:rPr>
                <w:rFonts w:ascii="Arial" w:hAnsi="Arial" w:cs="Arial"/>
              </w:rPr>
              <w:t xml:space="preserve">18 </w:t>
            </w:r>
            <w:proofErr w:type="spellStart"/>
            <w:r w:rsidRPr="005B7D33">
              <w:rPr>
                <w:rFonts w:ascii="Arial" w:hAnsi="Arial" w:cs="Arial"/>
              </w:rPr>
              <w:t>Melvsita</w:t>
            </w:r>
            <w:proofErr w:type="spellEnd"/>
            <w:r w:rsidRPr="005B7D33">
              <w:rPr>
                <w:rFonts w:ascii="Arial" w:hAnsi="Arial" w:cs="Arial"/>
              </w:rPr>
              <w:t xml:space="preserve"> Avenue, Nedlands</w:t>
            </w:r>
          </w:p>
        </w:tc>
        <w:tc>
          <w:tcPr>
            <w:tcW w:w="3005" w:type="dxa"/>
          </w:tcPr>
          <w:p w14:paraId="5457BEBC" w14:textId="77777777" w:rsidR="00C53861" w:rsidRPr="005B7D33" w:rsidRDefault="00C53861" w:rsidP="00D620B7">
            <w:pPr>
              <w:jc w:val="center"/>
              <w:rPr>
                <w:rFonts w:ascii="Arial" w:hAnsi="Arial" w:cs="Arial"/>
              </w:rPr>
            </w:pPr>
            <w:r w:rsidRPr="005B7D33">
              <w:rPr>
                <w:rFonts w:ascii="Arial" w:hAnsi="Arial" w:cs="Arial"/>
              </w:rPr>
              <w:t>Single house</w:t>
            </w:r>
          </w:p>
        </w:tc>
        <w:tc>
          <w:tcPr>
            <w:tcW w:w="3006" w:type="dxa"/>
          </w:tcPr>
          <w:p w14:paraId="453D1401" w14:textId="77777777" w:rsidR="00C53861" w:rsidRPr="005B7D33" w:rsidRDefault="00C53861" w:rsidP="00D620B7">
            <w:pPr>
              <w:jc w:val="center"/>
              <w:rPr>
                <w:rFonts w:ascii="Arial" w:hAnsi="Arial" w:cs="Arial"/>
              </w:rPr>
            </w:pPr>
            <w:r w:rsidRPr="005B7D33">
              <w:rPr>
                <w:rFonts w:ascii="Arial" w:hAnsi="Arial" w:cs="Arial"/>
              </w:rPr>
              <w:t>≈ aggregated 9m of crossover</w:t>
            </w:r>
          </w:p>
        </w:tc>
      </w:tr>
    </w:tbl>
    <w:p w14:paraId="3CB759E0"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   </w:t>
      </w:r>
    </w:p>
    <w:p w14:paraId="60FFB593"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It is clear that Council’s aim to protect the verge space on the basis of preserving the amenity or streetscape character is not applicable in this locality as many properties benefit from the maximum aggregated crossover width permitted under the R-Codes Volume 1. The City acknowledges that any streetscape would benefit from narrow, </w:t>
      </w:r>
      <w:proofErr w:type="spellStart"/>
      <w:r w:rsidRPr="005B7D33">
        <w:rPr>
          <w:rFonts w:ascii="Arial" w:hAnsi="Arial" w:cs="Arial"/>
          <w:szCs w:val="24"/>
          <w:lang w:val="en-US"/>
        </w:rPr>
        <w:t>rationalised</w:t>
      </w:r>
      <w:proofErr w:type="spellEnd"/>
      <w:r w:rsidRPr="005B7D33">
        <w:rPr>
          <w:rFonts w:ascii="Arial" w:hAnsi="Arial" w:cs="Arial"/>
          <w:szCs w:val="24"/>
          <w:lang w:val="en-US"/>
        </w:rPr>
        <w:t xml:space="preserve"> crossovers and </w:t>
      </w:r>
      <w:proofErr w:type="spellStart"/>
      <w:r w:rsidRPr="005B7D33">
        <w:rPr>
          <w:rFonts w:ascii="Arial" w:hAnsi="Arial" w:cs="Arial"/>
          <w:szCs w:val="24"/>
          <w:lang w:val="en-US"/>
        </w:rPr>
        <w:t>maximised</w:t>
      </w:r>
      <w:proofErr w:type="spellEnd"/>
      <w:r w:rsidRPr="005B7D33">
        <w:rPr>
          <w:rFonts w:ascii="Arial" w:hAnsi="Arial" w:cs="Arial"/>
          <w:szCs w:val="24"/>
          <w:lang w:val="en-US"/>
        </w:rPr>
        <w:t xml:space="preserve"> verge green space. However, in this particular instance Condition No.17 has been imposed without due regard for local context</w:t>
      </w:r>
      <w:r>
        <w:rPr>
          <w:rFonts w:ascii="Arial" w:hAnsi="Arial" w:cs="Arial"/>
          <w:szCs w:val="24"/>
          <w:lang w:val="en-US"/>
        </w:rPr>
        <w:t>,</w:t>
      </w:r>
      <w:r w:rsidRPr="005B7D33">
        <w:rPr>
          <w:rFonts w:ascii="Arial" w:hAnsi="Arial" w:cs="Arial"/>
          <w:szCs w:val="24"/>
          <w:lang w:val="en-US"/>
        </w:rPr>
        <w:t xml:space="preserve"> as it i</w:t>
      </w:r>
      <w:r>
        <w:rPr>
          <w:rFonts w:ascii="Arial" w:hAnsi="Arial" w:cs="Arial"/>
          <w:szCs w:val="24"/>
          <w:lang w:val="en-US"/>
        </w:rPr>
        <w:t xml:space="preserve">s inconsistent with the </w:t>
      </w:r>
      <w:r w:rsidRPr="005B7D33">
        <w:rPr>
          <w:rFonts w:ascii="Arial" w:hAnsi="Arial" w:cs="Arial"/>
          <w:szCs w:val="24"/>
          <w:lang w:val="en-US"/>
        </w:rPr>
        <w:t>fact that many single houses within this area, and more generally the City, feature two crossovers.</w:t>
      </w:r>
    </w:p>
    <w:p w14:paraId="4CE5A204" w14:textId="77777777" w:rsidR="00C53861" w:rsidRPr="005B7D33" w:rsidRDefault="00C53861" w:rsidP="00C53861">
      <w:pPr>
        <w:jc w:val="both"/>
        <w:rPr>
          <w:rFonts w:ascii="Arial" w:hAnsi="Arial" w:cs="Arial"/>
          <w:szCs w:val="24"/>
          <w:lang w:val="en-US"/>
        </w:rPr>
      </w:pPr>
    </w:p>
    <w:p w14:paraId="20855696"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Protection of street trees</w:t>
      </w:r>
    </w:p>
    <w:p w14:paraId="365777E2"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Whilst the retention of street trees has merit in principle, it contradicts the City’s Technical Services (Parks) advice which supports the removal of the street tree, subject to a replacement tree being provided. This locality in particular is not </w:t>
      </w:r>
      <w:proofErr w:type="spellStart"/>
      <w:r w:rsidRPr="005B7D33">
        <w:rPr>
          <w:rFonts w:ascii="Arial" w:hAnsi="Arial" w:cs="Arial"/>
          <w:szCs w:val="24"/>
          <w:lang w:val="en-US"/>
        </w:rPr>
        <w:t>characterised</w:t>
      </w:r>
      <w:proofErr w:type="spellEnd"/>
      <w:r w:rsidRPr="005B7D33">
        <w:rPr>
          <w:rFonts w:ascii="Arial" w:hAnsi="Arial" w:cs="Arial"/>
          <w:szCs w:val="24"/>
          <w:lang w:val="en-US"/>
        </w:rPr>
        <w:t xml:space="preserve"> by large, mature, diverse tree species. In fact, several properties do not feature a street tree in their adjacent verge. Aerial photography dating back to the 1970’s indicates this locality in particular was never a so-called tree-lined street, possibly due to its proximity to Broadway. The tree proposed for removal and replacement is small to medium in size and was recently planted. </w:t>
      </w:r>
    </w:p>
    <w:p w14:paraId="549EE634" w14:textId="77777777" w:rsidR="00C53861" w:rsidRPr="005B7D33" w:rsidRDefault="00C53861" w:rsidP="00C53861">
      <w:pPr>
        <w:jc w:val="both"/>
        <w:rPr>
          <w:rFonts w:ascii="Arial" w:hAnsi="Arial" w:cs="Arial"/>
          <w:szCs w:val="24"/>
          <w:lang w:val="en-US"/>
        </w:rPr>
      </w:pPr>
    </w:p>
    <w:p w14:paraId="6EF22F35"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It is Administration’s view that the requirement for this particular development to </w:t>
      </w:r>
      <w:proofErr w:type="spellStart"/>
      <w:r w:rsidRPr="005B7D33">
        <w:rPr>
          <w:rFonts w:ascii="Arial" w:hAnsi="Arial" w:cs="Arial"/>
          <w:szCs w:val="24"/>
          <w:lang w:val="en-US"/>
        </w:rPr>
        <w:t>rationalise</w:t>
      </w:r>
      <w:proofErr w:type="spellEnd"/>
      <w:r w:rsidRPr="005B7D33">
        <w:rPr>
          <w:rFonts w:ascii="Arial" w:hAnsi="Arial" w:cs="Arial"/>
          <w:szCs w:val="24"/>
          <w:lang w:val="en-US"/>
        </w:rPr>
        <w:t xml:space="preserve"> vehicle access in order to retain a street tree is onerous, given that the tree is being replaced, the City has already provided support for its removal, and the locality is not a tree-lined street dominated by large, mature, diverse tree species.</w:t>
      </w:r>
    </w:p>
    <w:p w14:paraId="5C09E7AF" w14:textId="77777777" w:rsidR="00C53861" w:rsidRPr="005B7D33" w:rsidRDefault="00C53861" w:rsidP="00C53861">
      <w:pPr>
        <w:jc w:val="both"/>
        <w:rPr>
          <w:rFonts w:ascii="Arial" w:hAnsi="Arial" w:cs="Arial"/>
          <w:i/>
          <w:iCs/>
          <w:szCs w:val="24"/>
          <w:lang w:val="en-US"/>
        </w:rPr>
      </w:pPr>
    </w:p>
    <w:p w14:paraId="0309FFEA"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Maintain Car bays</w:t>
      </w:r>
    </w:p>
    <w:p w14:paraId="31AB7798"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The previous proposal resulted in the loss of an on-street car bay. The revised proposal has been modified to retain the on-street car bays directly in front of the site. This aspect of Council’s justification for the condition has been addressed. </w:t>
      </w:r>
    </w:p>
    <w:p w14:paraId="1A17D5EB" w14:textId="77777777" w:rsidR="00C53861" w:rsidRPr="005B7D33" w:rsidRDefault="00C53861" w:rsidP="00C53861">
      <w:pPr>
        <w:jc w:val="both"/>
        <w:rPr>
          <w:rFonts w:ascii="Arial" w:hAnsi="Arial" w:cs="Arial"/>
          <w:szCs w:val="24"/>
          <w:lang w:val="en-US"/>
        </w:rPr>
      </w:pPr>
    </w:p>
    <w:p w14:paraId="1F765EBB"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Validity of Condition</w:t>
      </w:r>
    </w:p>
    <w:p w14:paraId="1B1CF4EB"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Reg. 68(2) of Schedule 2 ‘Deemed Provisions’ of the Planning and Development (Local Planning Schemes) Regulations 2015 provides a statutory power to approve a development with conditions.</w:t>
      </w:r>
    </w:p>
    <w:p w14:paraId="40EC8BB3" w14:textId="77777777" w:rsidR="00C53861" w:rsidRPr="005B7D33" w:rsidRDefault="00C53861" w:rsidP="00C53861">
      <w:pPr>
        <w:jc w:val="both"/>
        <w:rPr>
          <w:rFonts w:ascii="Arial" w:hAnsi="Arial" w:cs="Arial"/>
          <w:szCs w:val="24"/>
          <w:lang w:val="en-US"/>
        </w:rPr>
      </w:pPr>
    </w:p>
    <w:p w14:paraId="4DB831EF" w14:textId="77777777" w:rsidR="00C53861" w:rsidRDefault="00C53861" w:rsidP="00C53861">
      <w:pPr>
        <w:jc w:val="both"/>
        <w:rPr>
          <w:rFonts w:ascii="Arial" w:hAnsi="Arial" w:cs="Arial"/>
          <w:szCs w:val="24"/>
          <w:lang w:val="en-US"/>
        </w:rPr>
      </w:pPr>
      <w:r w:rsidRPr="005B7D33">
        <w:rPr>
          <w:rFonts w:ascii="Arial" w:hAnsi="Arial" w:cs="Arial"/>
          <w:szCs w:val="24"/>
          <w:lang w:val="en-US"/>
        </w:rPr>
        <w:t xml:space="preserve">However, based on past advice and SAT matters, Administration understands that the power to impose conditions is nevertheless constrained by the so-called </w:t>
      </w:r>
      <w:r w:rsidRPr="005B7D33">
        <w:rPr>
          <w:rFonts w:ascii="Arial" w:hAnsi="Arial" w:cs="Arial"/>
          <w:i/>
          <w:iCs/>
          <w:szCs w:val="24"/>
          <w:lang w:val="en-US"/>
        </w:rPr>
        <w:t>Newbury</w:t>
      </w:r>
      <w:r w:rsidRPr="005B7D33">
        <w:rPr>
          <w:rFonts w:ascii="Arial" w:hAnsi="Arial" w:cs="Arial"/>
          <w:szCs w:val="24"/>
          <w:lang w:val="en-US"/>
        </w:rPr>
        <w:t xml:space="preserve"> test. In order to be a valid planning condition, the condition must: </w:t>
      </w:r>
    </w:p>
    <w:p w14:paraId="6E8ACA27" w14:textId="77777777" w:rsidR="009F5848" w:rsidRPr="005B7D33" w:rsidRDefault="009F5848" w:rsidP="00C53861">
      <w:pPr>
        <w:jc w:val="both"/>
        <w:rPr>
          <w:rFonts w:ascii="Arial" w:hAnsi="Arial" w:cs="Arial"/>
          <w:szCs w:val="24"/>
          <w:lang w:val="en-US"/>
        </w:rPr>
      </w:pPr>
    </w:p>
    <w:p w14:paraId="2E608AD9" w14:textId="77777777" w:rsidR="00C53861" w:rsidRPr="005B7D33" w:rsidRDefault="00C53861" w:rsidP="005E5F3D">
      <w:pPr>
        <w:pStyle w:val="ListParagraph"/>
        <w:numPr>
          <w:ilvl w:val="0"/>
          <w:numId w:val="69"/>
        </w:numPr>
        <w:spacing w:after="0" w:line="240" w:lineRule="auto"/>
        <w:ind w:left="567" w:hanging="567"/>
        <w:contextualSpacing w:val="0"/>
        <w:jc w:val="both"/>
        <w:rPr>
          <w:rFonts w:ascii="Arial" w:hAnsi="Arial" w:cs="Arial"/>
          <w:sz w:val="24"/>
          <w:szCs w:val="24"/>
        </w:rPr>
      </w:pPr>
      <w:r w:rsidRPr="005B7D33">
        <w:rPr>
          <w:rFonts w:ascii="Arial" w:hAnsi="Arial" w:cs="Arial"/>
          <w:sz w:val="24"/>
          <w:szCs w:val="24"/>
        </w:rPr>
        <w:t xml:space="preserve">Have a proper planning purpose; </w:t>
      </w:r>
    </w:p>
    <w:p w14:paraId="48BB6552" w14:textId="77777777" w:rsidR="00C53861" w:rsidRPr="005B7D33" w:rsidRDefault="00C53861" w:rsidP="005E5F3D">
      <w:pPr>
        <w:pStyle w:val="ListParagraph"/>
        <w:numPr>
          <w:ilvl w:val="0"/>
          <w:numId w:val="69"/>
        </w:numPr>
        <w:spacing w:after="0" w:line="240" w:lineRule="auto"/>
        <w:ind w:left="567" w:hanging="567"/>
        <w:contextualSpacing w:val="0"/>
        <w:jc w:val="both"/>
        <w:rPr>
          <w:rFonts w:ascii="Arial" w:hAnsi="Arial" w:cs="Arial"/>
          <w:sz w:val="24"/>
          <w:szCs w:val="24"/>
        </w:rPr>
      </w:pPr>
      <w:r w:rsidRPr="005B7D33">
        <w:rPr>
          <w:rFonts w:ascii="Arial" w:hAnsi="Arial" w:cs="Arial"/>
          <w:sz w:val="24"/>
          <w:szCs w:val="24"/>
        </w:rPr>
        <w:t>Not be manifestly unreasonable (in the legal sense of it being devoid of any plausible justification); and</w:t>
      </w:r>
    </w:p>
    <w:p w14:paraId="582AE75C" w14:textId="77777777" w:rsidR="00C53861" w:rsidRPr="005B7D33" w:rsidRDefault="00C53861" w:rsidP="005E5F3D">
      <w:pPr>
        <w:pStyle w:val="ListParagraph"/>
        <w:numPr>
          <w:ilvl w:val="0"/>
          <w:numId w:val="69"/>
        </w:numPr>
        <w:spacing w:after="0" w:line="240" w:lineRule="auto"/>
        <w:ind w:left="567" w:hanging="567"/>
        <w:contextualSpacing w:val="0"/>
        <w:jc w:val="both"/>
        <w:rPr>
          <w:rFonts w:ascii="Arial" w:hAnsi="Arial" w:cs="Arial"/>
          <w:sz w:val="24"/>
          <w:szCs w:val="24"/>
        </w:rPr>
      </w:pPr>
      <w:r w:rsidRPr="005B7D33">
        <w:rPr>
          <w:rFonts w:ascii="Arial" w:hAnsi="Arial" w:cs="Arial"/>
          <w:sz w:val="24"/>
          <w:szCs w:val="24"/>
        </w:rPr>
        <w:t xml:space="preserve">Fairly and reasonably relate to the approved development (i.e. the ‘nexus’ limb). </w:t>
      </w:r>
    </w:p>
    <w:p w14:paraId="00FA95D5" w14:textId="77777777" w:rsidR="00C53861" w:rsidRPr="005B7D33" w:rsidRDefault="00C53861" w:rsidP="00C53861">
      <w:pPr>
        <w:jc w:val="both"/>
        <w:rPr>
          <w:rFonts w:ascii="Arial" w:hAnsi="Arial" w:cs="Arial"/>
          <w:szCs w:val="24"/>
          <w:lang w:val="en-US"/>
        </w:rPr>
      </w:pPr>
    </w:p>
    <w:p w14:paraId="2852C4F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In addition to the 3 limbs of the Newbury test, to be a valid planning condition, it must be sufficiently certain and final. </w:t>
      </w:r>
    </w:p>
    <w:p w14:paraId="0A5A7D71" w14:textId="77777777" w:rsidR="00C53861" w:rsidRPr="005B7D33" w:rsidRDefault="00C53861" w:rsidP="00C53861">
      <w:pPr>
        <w:jc w:val="both"/>
        <w:rPr>
          <w:rFonts w:ascii="Arial" w:hAnsi="Arial" w:cs="Arial"/>
          <w:szCs w:val="24"/>
          <w:lang w:val="en-US"/>
        </w:rPr>
      </w:pPr>
    </w:p>
    <w:p w14:paraId="4C8B0AE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The ‘tests’ mentioned above speak to whether a condition is valid (i.e. within power). If a condition is valid, there is a separate further step, which is whether the condition is reasonable and appropriate on the merits of this application. Although there is often a substantial overlap between the issues which arise as to the ‘nexus’ aspect of the Newbury test, and whether a condition is reasonable and appropriate on the merits,  they are however separate considerations; A condition may be legally valid, but it may still not be reasonable and appropriate to apply the condition on the merits of a particular application. </w:t>
      </w:r>
    </w:p>
    <w:p w14:paraId="0D2D9CD1" w14:textId="77777777" w:rsidR="00C53861" w:rsidRPr="005B7D33" w:rsidRDefault="00C53861" w:rsidP="00C53861">
      <w:pPr>
        <w:jc w:val="both"/>
        <w:rPr>
          <w:rFonts w:ascii="Arial" w:hAnsi="Arial" w:cs="Arial"/>
          <w:i/>
          <w:iCs/>
          <w:szCs w:val="24"/>
        </w:rPr>
      </w:pPr>
    </w:p>
    <w:p w14:paraId="29E5C0C3" w14:textId="77777777" w:rsidR="00C53861" w:rsidRPr="009F5848" w:rsidRDefault="00C53861" w:rsidP="00C53861">
      <w:pPr>
        <w:jc w:val="both"/>
        <w:rPr>
          <w:rFonts w:ascii="Arial" w:hAnsi="Arial" w:cs="Arial"/>
          <w:szCs w:val="24"/>
        </w:rPr>
      </w:pPr>
      <w:r w:rsidRPr="009F5848">
        <w:rPr>
          <w:rFonts w:ascii="Arial" w:hAnsi="Arial" w:cs="Arial"/>
          <w:szCs w:val="24"/>
        </w:rPr>
        <w:t>It is important to note that the following assessment has been undertaken by Administration, it is not legal advice.</w:t>
      </w:r>
    </w:p>
    <w:p w14:paraId="6E20D393" w14:textId="77777777" w:rsidR="00C53861" w:rsidRPr="009F5848" w:rsidRDefault="00C53861" w:rsidP="00C53861">
      <w:pPr>
        <w:jc w:val="both"/>
        <w:rPr>
          <w:rFonts w:ascii="Arial" w:hAnsi="Arial" w:cs="Arial"/>
          <w:i/>
          <w:iCs/>
          <w:szCs w:val="24"/>
        </w:rPr>
      </w:pPr>
    </w:p>
    <w:p w14:paraId="7C61AD54"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Does the condition serve a planning purpose?</w:t>
      </w:r>
    </w:p>
    <w:p w14:paraId="4A43645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Given that there are current planning provisions that limit the aggregated width of vehicle crossovers under R-Codes Volume 1, and that Administration is currently pursuing draft local planning instruments that limit the number of vehicle crossovers on identified properties, an argument can be made that the condition to </w:t>
      </w:r>
      <w:proofErr w:type="spellStart"/>
      <w:r w:rsidRPr="005B7D33">
        <w:rPr>
          <w:rFonts w:ascii="Arial" w:hAnsi="Arial" w:cs="Arial"/>
          <w:szCs w:val="24"/>
          <w:lang w:val="en-US"/>
        </w:rPr>
        <w:t>rationalise</w:t>
      </w:r>
      <w:proofErr w:type="spellEnd"/>
      <w:r w:rsidRPr="005B7D33">
        <w:rPr>
          <w:rFonts w:ascii="Arial" w:hAnsi="Arial" w:cs="Arial"/>
          <w:szCs w:val="24"/>
          <w:lang w:val="en-US"/>
        </w:rPr>
        <w:t xml:space="preserve"> the two crossovers to a single crossover serves a planning purpose. </w:t>
      </w:r>
    </w:p>
    <w:p w14:paraId="166CCB40" w14:textId="77777777" w:rsidR="00C53861" w:rsidRPr="005B7D33" w:rsidRDefault="00C53861" w:rsidP="00C53861">
      <w:pPr>
        <w:jc w:val="both"/>
        <w:rPr>
          <w:rFonts w:ascii="Arial" w:hAnsi="Arial" w:cs="Arial"/>
          <w:szCs w:val="24"/>
          <w:lang w:val="en-US"/>
        </w:rPr>
      </w:pPr>
    </w:p>
    <w:p w14:paraId="66BE1CD5"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Is the condition manifestly unreasonable?</w:t>
      </w:r>
    </w:p>
    <w:p w14:paraId="2664F544"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 xml:space="preserve">To the question of whether the condition is manifestly unreasonable, Council must consider whether any planning authority could have imposed the condition. Administration is of the view that Condition No. 17 is unreasonable and that no planning authority would impose the condition, given that the applicant had submitted an application for the works within the road reserve (two crossovers, tree and on-street bay removal) which was supported by the City’s Technical Services. Notwithstanding this, the concern relating to the loss of street parking has been addressed in the revised plans as both on-street car parking bays are retained. In terms of Council’s concern over the loss of street trees, Administration notes that the revised plan retains one street tree and proposes a second replacement tree per the City’s requirements. </w:t>
      </w:r>
    </w:p>
    <w:p w14:paraId="0A21FC09" w14:textId="77777777" w:rsidR="00C53861" w:rsidRPr="005B7D33" w:rsidRDefault="00C53861" w:rsidP="00C53861">
      <w:pPr>
        <w:jc w:val="both"/>
        <w:rPr>
          <w:rFonts w:ascii="Arial" w:hAnsi="Arial" w:cs="Arial"/>
          <w:szCs w:val="24"/>
          <w:lang w:val="en-US"/>
        </w:rPr>
      </w:pPr>
    </w:p>
    <w:p w14:paraId="54CE9FF0"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Does the condition fairly and reasonably relates to the development?</w:t>
      </w:r>
    </w:p>
    <w:p w14:paraId="15DA9CA5"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The City is of the view that the condition does relate to the development in so far as the vehicle access is directly related to the proposal.</w:t>
      </w:r>
    </w:p>
    <w:p w14:paraId="7EB83357" w14:textId="77777777" w:rsidR="00C53861" w:rsidRPr="005B7D33" w:rsidRDefault="00C53861" w:rsidP="00C53861">
      <w:pPr>
        <w:contextualSpacing/>
        <w:jc w:val="both"/>
        <w:rPr>
          <w:rFonts w:ascii="Arial" w:hAnsi="Arial" w:cs="Arial"/>
          <w:i/>
          <w:iCs/>
          <w:szCs w:val="24"/>
          <w:u w:val="single"/>
        </w:rPr>
      </w:pPr>
    </w:p>
    <w:p w14:paraId="7B9682CB"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Is the condition reasonable and appropriate on the merits of this application?</w:t>
      </w:r>
    </w:p>
    <w:p w14:paraId="58249F0E"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 xml:space="preserve">The condition requires a significant redesign of the proposal and has unintended adverse consequences that have been outlined earlier in this report. Having regard to the assessment of the surrounding development context, the condition is considered arbitrary and onerous as the principle is not consistently applied to other forms of development such as single houses. Further there is no statutory basis to require the vehicle access to be rationalised.  </w:t>
      </w:r>
    </w:p>
    <w:p w14:paraId="0FF6B8ED" w14:textId="77777777" w:rsidR="00C53861" w:rsidRPr="005B7D33" w:rsidRDefault="00C53861" w:rsidP="00C53861">
      <w:pPr>
        <w:jc w:val="both"/>
        <w:rPr>
          <w:rFonts w:ascii="Arial" w:hAnsi="Arial" w:cs="Arial"/>
          <w:iCs/>
          <w:color w:val="000000" w:themeColor="text1"/>
          <w:szCs w:val="24"/>
        </w:rPr>
      </w:pPr>
    </w:p>
    <w:p w14:paraId="0721119A" w14:textId="77777777" w:rsidR="00C53861" w:rsidRPr="009F5848" w:rsidRDefault="00C53861" w:rsidP="00C53861">
      <w:pPr>
        <w:contextualSpacing/>
        <w:jc w:val="both"/>
        <w:rPr>
          <w:rFonts w:ascii="Arial" w:hAnsi="Arial" w:cs="Arial"/>
          <w:szCs w:val="24"/>
        </w:rPr>
      </w:pPr>
      <w:r w:rsidRPr="009F5848">
        <w:rPr>
          <w:rFonts w:ascii="Arial" w:hAnsi="Arial" w:cs="Arial"/>
          <w:szCs w:val="24"/>
        </w:rPr>
        <w:t>Is the condition final and certain?</w:t>
      </w:r>
    </w:p>
    <w:p w14:paraId="1AACE896"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 xml:space="preserve">The condition is neither final nor certain as it does not require the work to be completed by a specific time period and the work needed to address the condition requires a significant redesign of the proposal.  </w:t>
      </w:r>
    </w:p>
    <w:p w14:paraId="76637956" w14:textId="77777777" w:rsidR="00C53861" w:rsidRPr="005B7D33" w:rsidRDefault="00C53861" w:rsidP="00C53861">
      <w:pPr>
        <w:jc w:val="both"/>
        <w:rPr>
          <w:rFonts w:ascii="Arial" w:hAnsi="Arial" w:cs="Arial"/>
          <w:iCs/>
          <w:color w:val="000000" w:themeColor="text1"/>
          <w:szCs w:val="24"/>
        </w:rPr>
      </w:pPr>
    </w:p>
    <w:p w14:paraId="6132D6F2"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In light of the above assessment, Administration does not consider Condition No. 17 to be valid as per the requirements of the Newbury Test, and is not considered fair, reasonable, final or certain.</w:t>
      </w:r>
    </w:p>
    <w:p w14:paraId="766CE1BF" w14:textId="77777777" w:rsidR="00C53861" w:rsidRDefault="00C53861" w:rsidP="00C53861">
      <w:pPr>
        <w:jc w:val="both"/>
        <w:rPr>
          <w:rFonts w:ascii="Arial" w:hAnsi="Arial" w:cs="Arial"/>
          <w:szCs w:val="24"/>
          <w:lang w:val="en-US"/>
        </w:rPr>
      </w:pPr>
    </w:p>
    <w:p w14:paraId="6B1C72F8" w14:textId="77777777" w:rsidR="009F5848" w:rsidRPr="005B7D33" w:rsidRDefault="009F5848" w:rsidP="00C53861">
      <w:pPr>
        <w:jc w:val="both"/>
        <w:rPr>
          <w:rFonts w:ascii="Arial" w:hAnsi="Arial" w:cs="Arial"/>
          <w:szCs w:val="24"/>
          <w:lang w:val="en-US"/>
        </w:rPr>
      </w:pPr>
    </w:p>
    <w:p w14:paraId="4A1D4270" w14:textId="77777777" w:rsidR="00C53861" w:rsidRPr="005B7D33" w:rsidRDefault="00C53861" w:rsidP="00C53861">
      <w:pPr>
        <w:jc w:val="both"/>
        <w:rPr>
          <w:rFonts w:ascii="Arial" w:hAnsi="Arial" w:cs="Arial"/>
          <w:b/>
          <w:bCs/>
          <w:szCs w:val="24"/>
          <w:lang w:val="en-US"/>
        </w:rPr>
      </w:pPr>
      <w:r w:rsidRPr="009F5848">
        <w:rPr>
          <w:rFonts w:ascii="Arial" w:hAnsi="Arial" w:cs="Arial"/>
          <w:b/>
          <w:bCs/>
          <w:sz w:val="28"/>
          <w:szCs w:val="28"/>
          <w:lang w:val="en-US"/>
        </w:rPr>
        <w:t>Strategic Implications</w:t>
      </w:r>
    </w:p>
    <w:p w14:paraId="5F8AABCF" w14:textId="77777777" w:rsidR="00C53861" w:rsidRPr="005B7D33" w:rsidRDefault="00C53861" w:rsidP="00C53861">
      <w:pPr>
        <w:jc w:val="both"/>
        <w:rPr>
          <w:rFonts w:ascii="Arial" w:hAnsi="Arial" w:cs="Arial"/>
          <w:szCs w:val="24"/>
          <w:lang w:val="en-US"/>
        </w:rPr>
      </w:pPr>
    </w:p>
    <w:p w14:paraId="65EE1E55" w14:textId="77777777" w:rsidR="00C53861" w:rsidRPr="005B7D33" w:rsidRDefault="00C53861" w:rsidP="00C53861">
      <w:pPr>
        <w:jc w:val="both"/>
        <w:rPr>
          <w:rFonts w:ascii="Arial" w:hAnsi="Arial" w:cs="Arial"/>
          <w:szCs w:val="24"/>
          <w:lang w:val="en-US"/>
        </w:rPr>
      </w:pPr>
      <w:r w:rsidRPr="005B7D33">
        <w:rPr>
          <w:rFonts w:ascii="Arial" w:hAnsi="Arial" w:cs="Arial"/>
          <w:szCs w:val="24"/>
          <w:lang w:val="en-US"/>
        </w:rPr>
        <w:t>Nil</w:t>
      </w:r>
    </w:p>
    <w:p w14:paraId="7B0E7F90" w14:textId="77777777" w:rsidR="00C53861" w:rsidRPr="005B7D33" w:rsidRDefault="00C53861" w:rsidP="00C53861">
      <w:pPr>
        <w:jc w:val="both"/>
        <w:rPr>
          <w:rFonts w:ascii="Arial" w:hAnsi="Arial" w:cs="Arial"/>
          <w:b/>
          <w:szCs w:val="24"/>
          <w:lang w:val="en-US"/>
        </w:rPr>
      </w:pPr>
    </w:p>
    <w:p w14:paraId="7640AB99" w14:textId="77777777" w:rsidR="00C53861" w:rsidRPr="009F5848" w:rsidRDefault="00C53861" w:rsidP="00C53861">
      <w:pPr>
        <w:jc w:val="both"/>
        <w:rPr>
          <w:rFonts w:ascii="Arial" w:hAnsi="Arial" w:cs="Arial"/>
          <w:b/>
          <w:sz w:val="28"/>
          <w:szCs w:val="28"/>
          <w:lang w:val="en-US"/>
        </w:rPr>
      </w:pPr>
      <w:r w:rsidRPr="009F5848">
        <w:rPr>
          <w:rFonts w:ascii="Arial" w:hAnsi="Arial" w:cs="Arial"/>
          <w:b/>
          <w:sz w:val="28"/>
          <w:szCs w:val="28"/>
          <w:lang w:val="en-US"/>
        </w:rPr>
        <w:t>Budget/Financial Implications</w:t>
      </w:r>
    </w:p>
    <w:p w14:paraId="2A040930" w14:textId="77777777" w:rsidR="00C53861" w:rsidRPr="005B7D33" w:rsidRDefault="00C53861" w:rsidP="00C53861">
      <w:pPr>
        <w:jc w:val="both"/>
        <w:rPr>
          <w:rFonts w:ascii="Arial" w:hAnsi="Arial" w:cs="Arial"/>
          <w:b/>
          <w:szCs w:val="24"/>
          <w:lang w:val="en-US"/>
        </w:rPr>
      </w:pPr>
    </w:p>
    <w:p w14:paraId="77E152F9" w14:textId="77777777" w:rsidR="00C53861" w:rsidRPr="005B7D33" w:rsidRDefault="00C53861" w:rsidP="00C53861">
      <w:pPr>
        <w:jc w:val="both"/>
        <w:rPr>
          <w:rFonts w:ascii="Arial" w:hAnsi="Arial" w:cs="Arial"/>
          <w:bCs/>
          <w:szCs w:val="24"/>
          <w:lang w:val="en-US"/>
        </w:rPr>
      </w:pPr>
      <w:r w:rsidRPr="005B7D33">
        <w:rPr>
          <w:rFonts w:ascii="Arial" w:hAnsi="Arial" w:cs="Arial"/>
          <w:bCs/>
          <w:szCs w:val="24"/>
          <w:lang w:val="en-US"/>
        </w:rPr>
        <w:t xml:space="preserve">Nil – There are costs associated with the current SAT proceedings but no direct financial implications associated with this determination </w:t>
      </w:r>
    </w:p>
    <w:p w14:paraId="1A3900D0" w14:textId="77777777" w:rsidR="00C53861" w:rsidRPr="005B7D33" w:rsidRDefault="00C53861" w:rsidP="00C53861">
      <w:pPr>
        <w:jc w:val="both"/>
        <w:rPr>
          <w:rFonts w:ascii="Arial" w:hAnsi="Arial" w:cs="Arial"/>
          <w:bCs/>
          <w:szCs w:val="24"/>
          <w:lang w:val="en-US"/>
        </w:rPr>
      </w:pPr>
    </w:p>
    <w:p w14:paraId="17E0E3D6" w14:textId="77777777" w:rsidR="00C53861" w:rsidRPr="005B7D33" w:rsidRDefault="00C53861" w:rsidP="00C53861">
      <w:pPr>
        <w:jc w:val="both"/>
        <w:rPr>
          <w:rFonts w:ascii="Arial" w:hAnsi="Arial" w:cs="Arial"/>
          <w:b/>
          <w:color w:val="000000" w:themeColor="text1"/>
          <w:sz w:val="28"/>
          <w:szCs w:val="28"/>
        </w:rPr>
      </w:pPr>
      <w:r w:rsidRPr="005B7D33">
        <w:rPr>
          <w:rFonts w:ascii="Arial" w:hAnsi="Arial" w:cs="Arial"/>
          <w:b/>
          <w:color w:val="000000" w:themeColor="text1"/>
          <w:sz w:val="28"/>
          <w:szCs w:val="28"/>
        </w:rPr>
        <w:t>7.0</w:t>
      </w:r>
      <w:r w:rsidRPr="005B7D33">
        <w:rPr>
          <w:rFonts w:ascii="Arial" w:hAnsi="Arial" w:cs="Arial"/>
          <w:b/>
          <w:color w:val="000000" w:themeColor="text1"/>
          <w:sz w:val="28"/>
          <w:szCs w:val="28"/>
        </w:rPr>
        <w:tab/>
        <w:t>Conclusion</w:t>
      </w:r>
    </w:p>
    <w:p w14:paraId="29914C08" w14:textId="77777777" w:rsidR="00C53861" w:rsidRPr="005B7D33" w:rsidRDefault="00C53861" w:rsidP="00C53861">
      <w:pPr>
        <w:jc w:val="both"/>
        <w:rPr>
          <w:rFonts w:ascii="Arial" w:hAnsi="Arial" w:cs="Arial"/>
          <w:b/>
          <w:color w:val="000000" w:themeColor="text1"/>
          <w:szCs w:val="28"/>
        </w:rPr>
      </w:pPr>
    </w:p>
    <w:p w14:paraId="461E86BA"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Administration does not believe that Condition No. 17 imposed by Council at its Ordinary Council Meeting of 28 July 2020 that requires a single vehicle access point to the subject site to be valid or reasonable, given the context of the site and the relevant  planning provisions.</w:t>
      </w:r>
    </w:p>
    <w:p w14:paraId="1C2373C6" w14:textId="77777777" w:rsidR="00C53861" w:rsidRPr="005B7D33" w:rsidRDefault="00C53861" w:rsidP="00C53861">
      <w:pPr>
        <w:jc w:val="both"/>
        <w:rPr>
          <w:rFonts w:ascii="Arial" w:hAnsi="Arial" w:cs="Arial"/>
          <w:iCs/>
          <w:color w:val="000000" w:themeColor="text1"/>
          <w:szCs w:val="24"/>
        </w:rPr>
      </w:pPr>
    </w:p>
    <w:p w14:paraId="171D437B"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 xml:space="preserve">The condition would result in a poorer outcome as it would reduce the available landscaping, tree canopy, setback, and result in a large area of blank façade. </w:t>
      </w:r>
    </w:p>
    <w:p w14:paraId="58B28346" w14:textId="77777777" w:rsidR="00C53861" w:rsidRPr="005B7D33" w:rsidRDefault="00C53861" w:rsidP="00C53861">
      <w:pPr>
        <w:jc w:val="both"/>
        <w:rPr>
          <w:rFonts w:ascii="Arial" w:hAnsi="Arial" w:cs="Arial"/>
          <w:iCs/>
          <w:color w:val="000000" w:themeColor="text1"/>
          <w:szCs w:val="24"/>
        </w:rPr>
      </w:pPr>
    </w:p>
    <w:p w14:paraId="5362FA1B" w14:textId="77777777" w:rsidR="00C53861" w:rsidRPr="005B7D33"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 xml:space="preserve">The changes made to the application through the SAT process maintain two on-street parking bays and propose a replacement street tree, and therefore addresses the key justification for Council’s amending motion to include Condition No. 17.  </w:t>
      </w:r>
    </w:p>
    <w:p w14:paraId="1721CA4F" w14:textId="77777777" w:rsidR="00C53861" w:rsidRPr="005B7D33" w:rsidRDefault="00C53861" w:rsidP="00C53861">
      <w:pPr>
        <w:jc w:val="both"/>
        <w:rPr>
          <w:rFonts w:ascii="Arial" w:hAnsi="Arial" w:cs="Arial"/>
          <w:iCs/>
          <w:color w:val="000000" w:themeColor="text1"/>
          <w:szCs w:val="24"/>
        </w:rPr>
      </w:pPr>
    </w:p>
    <w:p w14:paraId="065AECC7" w14:textId="77777777" w:rsidR="00C53861" w:rsidRDefault="00C53861" w:rsidP="00C53861">
      <w:pPr>
        <w:jc w:val="both"/>
        <w:rPr>
          <w:rFonts w:ascii="Arial" w:hAnsi="Arial" w:cs="Arial"/>
          <w:iCs/>
          <w:color w:val="000000" w:themeColor="text1"/>
          <w:szCs w:val="24"/>
        </w:rPr>
      </w:pPr>
      <w:r w:rsidRPr="005B7D33">
        <w:rPr>
          <w:rFonts w:ascii="Arial" w:hAnsi="Arial" w:cs="Arial"/>
          <w:iCs/>
          <w:color w:val="000000" w:themeColor="text1"/>
          <w:szCs w:val="24"/>
        </w:rPr>
        <w:t>For the reasons outlined in this report, Administration recommends the application be approved without Condition No. 17 of the previous development approval.</w:t>
      </w:r>
    </w:p>
    <w:p w14:paraId="693A4AFC" w14:textId="77777777" w:rsidR="00C53861" w:rsidRDefault="00C53861" w:rsidP="00C53861">
      <w:pPr>
        <w:jc w:val="both"/>
        <w:rPr>
          <w:rFonts w:ascii="Arial" w:hAnsi="Arial" w:cs="Arial"/>
          <w:iCs/>
          <w:color w:val="000000" w:themeColor="text1"/>
          <w:szCs w:val="24"/>
        </w:rPr>
      </w:pPr>
    </w:p>
    <w:p w14:paraId="68759C5A" w14:textId="77777777" w:rsidR="00083391" w:rsidRDefault="00083391">
      <w:pPr>
        <w:rPr>
          <w:rFonts w:ascii="Arial" w:hAnsi="Arial" w:cs="Arial"/>
          <w:b/>
          <w:caps/>
          <w:kern w:val="28"/>
          <w:sz w:val="28"/>
          <w:szCs w:val="24"/>
          <w:u w:val="single"/>
        </w:rPr>
      </w:pPr>
      <w:r>
        <w:rPr>
          <w:rFonts w:ascii="Arial" w:hAnsi="Arial" w:cs="Arial"/>
          <w:szCs w:val="24"/>
        </w:rPr>
        <w:br w:type="page"/>
      </w:r>
    </w:p>
    <w:p w14:paraId="200BC0A4" w14:textId="3661FEB8" w:rsidR="00012C59" w:rsidRPr="00083391" w:rsidRDefault="00012C59" w:rsidP="00083391">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6" w:name="_Toc51363896"/>
      <w:r w:rsidRPr="00083391">
        <w:rPr>
          <w:rFonts w:ascii="Arial" w:hAnsi="Arial" w:cs="Arial"/>
          <w:caps w:val="0"/>
          <w:sz w:val="24"/>
          <w:szCs w:val="24"/>
          <w:u w:val="none"/>
        </w:rPr>
        <w:t>Elected Members Notices of Motions of Which Previous Notice Has Been Given</w:t>
      </w:r>
      <w:bookmarkEnd w:id="75"/>
      <w:bookmarkEnd w:id="76"/>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04045C77" w14:textId="77777777" w:rsidR="00035A29" w:rsidRDefault="00035A29" w:rsidP="00012C59">
      <w:pPr>
        <w:tabs>
          <w:tab w:val="left" w:pos="720"/>
          <w:tab w:val="left" w:pos="1440"/>
          <w:tab w:val="left" w:pos="2410"/>
          <w:tab w:val="left" w:pos="2977"/>
          <w:tab w:val="right" w:pos="8505"/>
        </w:tabs>
        <w:rPr>
          <w:rFonts w:ascii="Arial" w:hAnsi="Arial" w:cs="Arial"/>
          <w:szCs w:val="24"/>
        </w:rPr>
      </w:pPr>
    </w:p>
    <w:p w14:paraId="0B38C324" w14:textId="6574AC6C" w:rsidR="00035A29" w:rsidRPr="00FF1887" w:rsidRDefault="00035A29" w:rsidP="00035A29">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7" w:name="_Toc51363897"/>
      <w:r>
        <w:rPr>
          <w:rFonts w:ascii="Arial" w:hAnsi="Arial" w:cs="Arial"/>
          <w:sz w:val="24"/>
          <w:szCs w:val="24"/>
          <w:u w:val="none"/>
        </w:rPr>
        <w:t xml:space="preserve">Mayor de Lacy </w:t>
      </w:r>
      <w:r w:rsidRPr="006053A2">
        <w:rPr>
          <w:rFonts w:ascii="Arial" w:hAnsi="Arial" w:cs="Arial"/>
          <w:sz w:val="24"/>
          <w:szCs w:val="24"/>
          <w:u w:val="none"/>
        </w:rPr>
        <w:t xml:space="preserve">– </w:t>
      </w:r>
      <w:r>
        <w:rPr>
          <w:rFonts w:ascii="Arial" w:hAnsi="Arial" w:cs="Arial"/>
          <w:sz w:val="24"/>
          <w:szCs w:val="24"/>
          <w:u w:val="none"/>
        </w:rPr>
        <w:t>Street Tree Pr</w:t>
      </w:r>
      <w:r w:rsidR="00C85703">
        <w:rPr>
          <w:rFonts w:ascii="Arial" w:hAnsi="Arial" w:cs="Arial"/>
          <w:sz w:val="24"/>
          <w:szCs w:val="24"/>
          <w:u w:val="none"/>
        </w:rPr>
        <w:t>eferred Species List Update</w:t>
      </w:r>
      <w:bookmarkEnd w:id="77"/>
    </w:p>
    <w:p w14:paraId="1BA2E585" w14:textId="77777777" w:rsidR="00035A29" w:rsidRPr="000F4521" w:rsidRDefault="00035A29" w:rsidP="00035A29">
      <w:pPr>
        <w:tabs>
          <w:tab w:val="left" w:pos="720"/>
          <w:tab w:val="left" w:pos="1440"/>
          <w:tab w:val="left" w:pos="2410"/>
          <w:tab w:val="left" w:pos="2977"/>
          <w:tab w:val="right" w:pos="8505"/>
        </w:tabs>
        <w:rPr>
          <w:rFonts w:ascii="Arial" w:hAnsi="Arial" w:cs="Arial"/>
          <w:szCs w:val="24"/>
        </w:rPr>
      </w:pPr>
    </w:p>
    <w:p w14:paraId="534BD495" w14:textId="496DC690" w:rsidR="00035A29" w:rsidRPr="004268DE" w:rsidRDefault="00C85703" w:rsidP="004268DE">
      <w:pPr>
        <w:pStyle w:val="BodyTextIndent"/>
        <w:tabs>
          <w:tab w:val="clear" w:pos="720"/>
        </w:tabs>
        <w:ind w:left="0"/>
        <w:rPr>
          <w:rFonts w:ascii="Arial" w:hAnsi="Arial" w:cs="Arial"/>
          <w:szCs w:val="24"/>
        </w:rPr>
      </w:pPr>
      <w:r w:rsidRPr="004268DE">
        <w:rPr>
          <w:rFonts w:ascii="Arial" w:hAnsi="Arial" w:cs="Arial"/>
          <w:szCs w:val="24"/>
        </w:rPr>
        <w:t>At the Council Meeting on the 25 August</w:t>
      </w:r>
      <w:r w:rsidR="00035A29" w:rsidRPr="004268DE">
        <w:rPr>
          <w:rFonts w:ascii="Arial" w:hAnsi="Arial" w:cs="Arial"/>
          <w:szCs w:val="24"/>
        </w:rPr>
        <w:t xml:space="preserve"> 2020</w:t>
      </w:r>
      <w:r w:rsidRPr="004268DE">
        <w:rPr>
          <w:rFonts w:ascii="Arial" w:hAnsi="Arial" w:cs="Arial"/>
          <w:szCs w:val="24"/>
        </w:rPr>
        <w:t xml:space="preserve"> Mayor de Lacy</w:t>
      </w:r>
      <w:r w:rsidR="00035A29" w:rsidRPr="004268DE">
        <w:rPr>
          <w:rFonts w:ascii="Arial" w:hAnsi="Arial" w:cs="Arial"/>
          <w:szCs w:val="24"/>
        </w:rPr>
        <w:t xml:space="preserve"> gave notice of h</w:t>
      </w:r>
      <w:r w:rsidRPr="004268DE">
        <w:rPr>
          <w:rFonts w:ascii="Arial" w:hAnsi="Arial" w:cs="Arial"/>
          <w:szCs w:val="24"/>
        </w:rPr>
        <w:t>er</w:t>
      </w:r>
      <w:r w:rsidR="00035A29" w:rsidRPr="004268DE">
        <w:rPr>
          <w:rFonts w:ascii="Arial" w:hAnsi="Arial" w:cs="Arial"/>
          <w:szCs w:val="24"/>
        </w:rPr>
        <w:t xml:space="preserve"> intention to move the following at this meeting.</w:t>
      </w:r>
    </w:p>
    <w:p w14:paraId="03205A67" w14:textId="77777777" w:rsidR="00035A29" w:rsidRPr="004268DE" w:rsidRDefault="00035A29" w:rsidP="004268DE">
      <w:pPr>
        <w:tabs>
          <w:tab w:val="left" w:pos="720"/>
          <w:tab w:val="left" w:pos="1440"/>
          <w:tab w:val="left" w:pos="2410"/>
          <w:tab w:val="left" w:pos="2977"/>
          <w:tab w:val="right" w:pos="8505"/>
        </w:tabs>
        <w:jc w:val="both"/>
        <w:rPr>
          <w:rFonts w:ascii="Arial" w:hAnsi="Arial" w:cs="Arial"/>
          <w:szCs w:val="24"/>
        </w:rPr>
      </w:pPr>
    </w:p>
    <w:p w14:paraId="185190FE" w14:textId="47F5BA2E" w:rsidR="004268DE" w:rsidRPr="004268DE" w:rsidRDefault="004268DE" w:rsidP="004268DE">
      <w:pPr>
        <w:pStyle w:val="NormalWeb"/>
        <w:spacing w:before="0" w:beforeAutospacing="0" w:after="0" w:afterAutospacing="0"/>
        <w:jc w:val="both"/>
        <w:rPr>
          <w:rFonts w:ascii="Arial" w:eastAsia="Calibri" w:hAnsi="Arial" w:cs="Arial"/>
          <w:b/>
          <w:bCs/>
        </w:rPr>
      </w:pPr>
      <w:r>
        <w:rPr>
          <w:rFonts w:ascii="Arial" w:eastAsia="Calibri" w:hAnsi="Arial" w:cs="Arial"/>
          <w:b/>
          <w:bCs/>
        </w:rPr>
        <w:t xml:space="preserve">Council instructs </w:t>
      </w:r>
      <w:r w:rsidRPr="004268DE">
        <w:rPr>
          <w:rFonts w:ascii="Arial" w:eastAsia="Calibri" w:hAnsi="Arial" w:cs="Arial"/>
          <w:b/>
          <w:bCs/>
        </w:rPr>
        <w:t>the CEO to:</w:t>
      </w:r>
    </w:p>
    <w:p w14:paraId="0C341EFE" w14:textId="77777777" w:rsidR="004268DE" w:rsidRPr="004268DE" w:rsidRDefault="004268DE" w:rsidP="004268DE">
      <w:pPr>
        <w:pStyle w:val="NormalWeb"/>
        <w:spacing w:before="0" w:beforeAutospacing="0" w:after="0" w:afterAutospacing="0"/>
        <w:jc w:val="both"/>
        <w:rPr>
          <w:rFonts w:ascii="Arial" w:eastAsia="Calibri" w:hAnsi="Arial" w:cs="Arial"/>
        </w:rPr>
      </w:pPr>
    </w:p>
    <w:p w14:paraId="4695AB06" w14:textId="77777777" w:rsidR="004268DE" w:rsidRPr="004268DE" w:rsidRDefault="004268DE" w:rsidP="001174EF">
      <w:pPr>
        <w:pStyle w:val="NormalWeb"/>
        <w:numPr>
          <w:ilvl w:val="0"/>
          <w:numId w:val="35"/>
        </w:numPr>
        <w:spacing w:before="0" w:beforeAutospacing="0" w:after="0" w:afterAutospacing="0"/>
        <w:ind w:left="567" w:hanging="567"/>
        <w:jc w:val="both"/>
        <w:rPr>
          <w:rFonts w:ascii="Arial" w:hAnsi="Arial" w:cs="Arial"/>
          <w:b/>
          <w:bCs/>
        </w:rPr>
      </w:pPr>
      <w:r w:rsidRPr="004268DE">
        <w:rPr>
          <w:rFonts w:ascii="Arial" w:eastAsia="Calibri" w:hAnsi="Arial" w:cs="Arial"/>
          <w:b/>
          <w:bCs/>
        </w:rPr>
        <w:t xml:space="preserve">accept the offer from </w:t>
      </w:r>
      <w:r w:rsidRPr="004268DE">
        <w:rPr>
          <w:rFonts w:ascii="Arial" w:hAnsi="Arial" w:cs="Arial"/>
          <w:b/>
          <w:bCs/>
        </w:rPr>
        <w:t>Emeritus</w:t>
      </w:r>
      <w:r w:rsidRPr="004268DE">
        <w:rPr>
          <w:rFonts w:ascii="Arial" w:eastAsia="Calibri" w:hAnsi="Arial" w:cs="Arial"/>
          <w:b/>
          <w:bCs/>
        </w:rPr>
        <w:t xml:space="preserve"> Professor Hans Lambers (</w:t>
      </w:r>
      <w:r w:rsidRPr="004268DE">
        <w:rPr>
          <w:rFonts w:ascii="Arial" w:hAnsi="Arial" w:cs="Arial"/>
          <w:b/>
          <w:bCs/>
        </w:rPr>
        <w:t>BSc PhD Groningen, FRNAAS, FAA), Senior Honorary Research Fellow at UWA and local resident, to assist the City voluntarily in updating the Street Tree Preferred Species List in accordance with an agreed set of principles that addresses biodiversity, habitat needs, shade requirements, amenity (including local conformity), lines of sight, climate and soil conditions, and maintenance requirements (including watering).</w:t>
      </w:r>
    </w:p>
    <w:p w14:paraId="76CEDA38" w14:textId="77777777" w:rsidR="004268DE" w:rsidRPr="004268DE" w:rsidRDefault="004268DE" w:rsidP="004268DE">
      <w:pPr>
        <w:pStyle w:val="NormalWeb"/>
        <w:spacing w:before="0" w:beforeAutospacing="0" w:after="0" w:afterAutospacing="0"/>
        <w:ind w:left="567" w:hanging="567"/>
        <w:jc w:val="both"/>
        <w:rPr>
          <w:rFonts w:ascii="Arial" w:hAnsi="Arial" w:cs="Arial"/>
          <w:b/>
          <w:bCs/>
        </w:rPr>
      </w:pPr>
    </w:p>
    <w:p w14:paraId="78969CC3" w14:textId="77777777" w:rsidR="004268DE" w:rsidRPr="004268DE" w:rsidRDefault="004268DE" w:rsidP="001174EF">
      <w:pPr>
        <w:pStyle w:val="NormalWeb"/>
        <w:numPr>
          <w:ilvl w:val="0"/>
          <w:numId w:val="35"/>
        </w:numPr>
        <w:spacing w:before="0" w:beforeAutospacing="0" w:after="0" w:afterAutospacing="0"/>
        <w:ind w:left="567" w:hanging="567"/>
        <w:jc w:val="both"/>
        <w:rPr>
          <w:rFonts w:ascii="Arial" w:hAnsi="Arial" w:cs="Arial"/>
        </w:rPr>
      </w:pPr>
      <w:r w:rsidRPr="004268DE">
        <w:rPr>
          <w:rFonts w:ascii="Arial" w:hAnsi="Arial" w:cs="Arial"/>
          <w:b/>
          <w:bCs/>
        </w:rPr>
        <w:t>report to Council in December 2020 on the criteria for determining appropriate species and include a draft list of appropriate species for Council endorsement</w:t>
      </w:r>
      <w:r w:rsidRPr="004268DE">
        <w:rPr>
          <w:rFonts w:ascii="Arial" w:hAnsi="Arial" w:cs="Arial"/>
        </w:rPr>
        <w:t>.</w:t>
      </w:r>
    </w:p>
    <w:p w14:paraId="4508DFF2" w14:textId="77777777" w:rsidR="004268DE" w:rsidRPr="004268DE" w:rsidRDefault="004268DE" w:rsidP="004268DE">
      <w:pPr>
        <w:jc w:val="both"/>
        <w:rPr>
          <w:rFonts w:ascii="Arial" w:eastAsia="Calibri" w:hAnsi="Arial" w:cs="Arial"/>
          <w:szCs w:val="24"/>
        </w:rPr>
      </w:pPr>
    </w:p>
    <w:p w14:paraId="0084318B" w14:textId="77777777" w:rsidR="004268DE" w:rsidRPr="004268DE" w:rsidRDefault="004268DE" w:rsidP="004268DE">
      <w:pPr>
        <w:jc w:val="both"/>
        <w:rPr>
          <w:rFonts w:ascii="Arial" w:hAnsi="Arial" w:cs="Arial"/>
          <w:b/>
          <w:bCs/>
          <w:szCs w:val="24"/>
          <w:u w:val="single"/>
        </w:rPr>
      </w:pPr>
    </w:p>
    <w:p w14:paraId="6A6D40D0" w14:textId="77777777" w:rsidR="004268DE" w:rsidRPr="004268DE" w:rsidRDefault="004268DE" w:rsidP="004268DE">
      <w:pPr>
        <w:jc w:val="both"/>
        <w:rPr>
          <w:rFonts w:ascii="Arial" w:hAnsi="Arial" w:cs="Arial"/>
          <w:szCs w:val="24"/>
        </w:rPr>
      </w:pPr>
      <w:r w:rsidRPr="004268DE">
        <w:rPr>
          <w:rFonts w:ascii="Arial" w:hAnsi="Arial" w:cs="Arial"/>
          <w:szCs w:val="24"/>
        </w:rPr>
        <w:t>Justification</w:t>
      </w:r>
    </w:p>
    <w:p w14:paraId="7C5C68EA" w14:textId="77777777" w:rsidR="004268DE" w:rsidRPr="004268DE" w:rsidRDefault="004268DE" w:rsidP="004268DE">
      <w:pPr>
        <w:jc w:val="both"/>
        <w:rPr>
          <w:rFonts w:ascii="Arial" w:hAnsi="Arial" w:cs="Arial"/>
          <w:b/>
          <w:bCs/>
          <w:szCs w:val="24"/>
          <w:u w:val="single"/>
        </w:rPr>
      </w:pPr>
    </w:p>
    <w:p w14:paraId="0031E042" w14:textId="77777777" w:rsidR="004268DE" w:rsidRDefault="004268DE" w:rsidP="004268DE">
      <w:pPr>
        <w:pStyle w:val="NormalWeb"/>
        <w:spacing w:before="0" w:beforeAutospacing="0" w:after="0" w:afterAutospacing="0"/>
        <w:jc w:val="both"/>
        <w:rPr>
          <w:rFonts w:ascii="Arial" w:hAnsi="Arial" w:cs="Arial"/>
        </w:rPr>
      </w:pPr>
      <w:r w:rsidRPr="004268DE">
        <w:rPr>
          <w:rFonts w:ascii="Arial" w:hAnsi="Arial" w:cs="Arial"/>
        </w:rPr>
        <w:t>The implementation of LPS3, along with the Council’s commitment to completing underground power, provides the impetus for updating our Street Tree Preferred Species List.  The lodgement of Development Applications along with the demolition of existing properties is resulting in impacts on our existing urban tree canopy.  We need to address this by focussing our efforts on trees on public land, and particularly our street verges.  We cannot continue to accept small ornamental trees and must instead take the opportunity to use Council land for trees with substantial canopies.</w:t>
      </w:r>
    </w:p>
    <w:p w14:paraId="2593346C" w14:textId="77777777" w:rsidR="00083391" w:rsidRPr="004268DE" w:rsidRDefault="00083391" w:rsidP="004268DE">
      <w:pPr>
        <w:pStyle w:val="NormalWeb"/>
        <w:spacing w:before="0" w:beforeAutospacing="0" w:after="0" w:afterAutospacing="0"/>
        <w:jc w:val="both"/>
        <w:rPr>
          <w:rFonts w:ascii="Arial" w:hAnsi="Arial" w:cs="Arial"/>
        </w:rPr>
      </w:pPr>
    </w:p>
    <w:p w14:paraId="4A9DFAC5" w14:textId="77777777" w:rsidR="004268DE" w:rsidRDefault="004268DE" w:rsidP="004268DE">
      <w:pPr>
        <w:pStyle w:val="NormalWeb"/>
        <w:spacing w:before="0" w:beforeAutospacing="0" w:after="0" w:afterAutospacing="0"/>
        <w:jc w:val="both"/>
        <w:rPr>
          <w:rFonts w:ascii="Arial" w:hAnsi="Arial" w:cs="Arial"/>
        </w:rPr>
      </w:pPr>
      <w:r w:rsidRPr="004268DE">
        <w:rPr>
          <w:rFonts w:ascii="Arial" w:hAnsi="Arial" w:cs="Arial"/>
        </w:rPr>
        <w:t>The current list also includes species appropriate for planting under powerlines.  This is unlikely to be a driver for the medium term and therefore, no longer needs to be a criterion for including species on the list.</w:t>
      </w:r>
      <w:bookmarkStart w:id="78" w:name="_Toc265248155"/>
      <w:bookmarkStart w:id="79" w:name="_Toc267402112"/>
    </w:p>
    <w:p w14:paraId="214B7F09" w14:textId="77777777" w:rsidR="004268DE" w:rsidRDefault="004268DE" w:rsidP="004268DE">
      <w:pPr>
        <w:pStyle w:val="NormalWeb"/>
        <w:spacing w:before="0" w:beforeAutospacing="0" w:after="0" w:afterAutospacing="0"/>
        <w:jc w:val="both"/>
        <w:rPr>
          <w:rFonts w:ascii="Arial" w:hAnsi="Arial" w:cs="Arial"/>
        </w:rPr>
      </w:pPr>
    </w:p>
    <w:p w14:paraId="3D58EF5B" w14:textId="7A1113DF" w:rsidR="004268DE" w:rsidRDefault="004268DE">
      <w:pPr>
        <w:rPr>
          <w:rFonts w:ascii="Arial" w:hAnsi="Arial" w:cs="Arial"/>
          <w:szCs w:val="24"/>
        </w:rPr>
      </w:pPr>
    </w:p>
    <w:p w14:paraId="7DC73F36" w14:textId="77777777" w:rsidR="00083391" w:rsidRPr="00121324" w:rsidRDefault="00083391">
      <w:pPr>
        <w:rPr>
          <w:rFonts w:ascii="Arial" w:hAnsi="Arial" w:cs="Arial"/>
          <w:szCs w:val="24"/>
        </w:rPr>
      </w:pPr>
    </w:p>
    <w:p w14:paraId="200BC0A9" w14:textId="33B8CD32" w:rsidR="00012C59" w:rsidRPr="00FF1887" w:rsidRDefault="00012C59"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0" w:name="_Toc51363898"/>
      <w:r w:rsidRPr="006053A2">
        <w:rPr>
          <w:rFonts w:ascii="Arial" w:hAnsi="Arial" w:cs="Arial"/>
          <w:sz w:val="24"/>
          <w:szCs w:val="24"/>
          <w:u w:val="none"/>
        </w:rPr>
        <w:t xml:space="preserve">Councillor </w:t>
      </w:r>
      <w:r w:rsidR="00BF6F6D">
        <w:rPr>
          <w:rFonts w:ascii="Arial" w:hAnsi="Arial" w:cs="Arial"/>
          <w:sz w:val="24"/>
          <w:szCs w:val="24"/>
          <w:u w:val="none"/>
        </w:rPr>
        <w:t>Wetherall</w:t>
      </w:r>
      <w:r w:rsidRPr="006053A2">
        <w:rPr>
          <w:rFonts w:ascii="Arial" w:hAnsi="Arial" w:cs="Arial"/>
          <w:sz w:val="24"/>
          <w:szCs w:val="24"/>
          <w:u w:val="none"/>
        </w:rPr>
        <w:t xml:space="preserve"> – </w:t>
      </w:r>
      <w:bookmarkEnd w:id="78"/>
      <w:bookmarkEnd w:id="79"/>
      <w:r w:rsidR="00BF6F6D">
        <w:rPr>
          <w:rFonts w:ascii="Arial" w:hAnsi="Arial" w:cs="Arial"/>
          <w:sz w:val="24"/>
          <w:szCs w:val="24"/>
          <w:u w:val="none"/>
        </w:rPr>
        <w:t>Residence Proposal for Allen Park</w:t>
      </w:r>
      <w:bookmarkEnd w:id="80"/>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4332C094" w:rsidR="00012C59" w:rsidRDefault="00A14E2C" w:rsidP="006053A2">
      <w:pPr>
        <w:pStyle w:val="BodyTextIndent"/>
        <w:tabs>
          <w:tab w:val="clear" w:pos="720"/>
        </w:tabs>
        <w:ind w:left="0"/>
        <w:rPr>
          <w:rFonts w:ascii="Arial" w:hAnsi="Arial" w:cs="Arial"/>
          <w:szCs w:val="24"/>
        </w:rPr>
      </w:pPr>
      <w:r>
        <w:rPr>
          <w:rFonts w:ascii="Arial" w:hAnsi="Arial" w:cs="Arial"/>
          <w:szCs w:val="24"/>
        </w:rPr>
        <w:t xml:space="preserve">On the </w:t>
      </w:r>
      <w:r w:rsidR="003E15E7">
        <w:rPr>
          <w:rFonts w:ascii="Arial" w:hAnsi="Arial" w:cs="Arial"/>
          <w:szCs w:val="24"/>
        </w:rPr>
        <w:t>7 September 2020</w:t>
      </w:r>
      <w:r w:rsidR="00012C59">
        <w:rPr>
          <w:rFonts w:ascii="Arial" w:hAnsi="Arial" w:cs="Arial"/>
          <w:szCs w:val="24"/>
        </w:rPr>
        <w:t xml:space="preserve"> </w:t>
      </w:r>
      <w:r w:rsidR="00714DCA">
        <w:rPr>
          <w:rFonts w:ascii="Arial" w:hAnsi="Arial" w:cs="Arial"/>
          <w:szCs w:val="24"/>
        </w:rPr>
        <w:t xml:space="preserve">Councillor </w:t>
      </w:r>
      <w:r w:rsidR="00D50F45">
        <w:rPr>
          <w:rFonts w:ascii="Arial" w:hAnsi="Arial" w:cs="Arial"/>
          <w:szCs w:val="24"/>
        </w:rPr>
        <w:t>Wetherall</w:t>
      </w:r>
      <w:r w:rsidR="00012C59" w:rsidRPr="000F4521">
        <w:rPr>
          <w:rFonts w:ascii="Arial" w:hAnsi="Arial" w:cs="Arial"/>
          <w:szCs w:val="24"/>
        </w:rPr>
        <w:t xml:space="preserve"> gave notice of </w:t>
      </w:r>
      <w:r w:rsidR="00D50F45">
        <w:rPr>
          <w:rFonts w:ascii="Arial" w:hAnsi="Arial" w:cs="Arial"/>
          <w:szCs w:val="24"/>
        </w:rPr>
        <w:t>his</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77777777" w:rsidR="00012C59" w:rsidRDefault="00012C59" w:rsidP="006053A2">
      <w:pPr>
        <w:pStyle w:val="BodyTextIndent"/>
        <w:tabs>
          <w:tab w:val="clear" w:pos="720"/>
        </w:tabs>
        <w:ind w:left="0"/>
        <w:rPr>
          <w:rFonts w:ascii="Arial" w:hAnsi="Arial" w:cs="Arial"/>
          <w:szCs w:val="24"/>
        </w:rPr>
      </w:pPr>
    </w:p>
    <w:p w14:paraId="7DC34E88" w14:textId="77777777" w:rsidR="001D267B" w:rsidRPr="007A50BE" w:rsidRDefault="001D267B" w:rsidP="007A50BE">
      <w:pPr>
        <w:autoSpaceDE w:val="0"/>
        <w:autoSpaceDN w:val="0"/>
        <w:adjustRightInd w:val="0"/>
        <w:jc w:val="both"/>
        <w:rPr>
          <w:rFonts w:ascii="Arial" w:hAnsi="Arial" w:cs="Arial"/>
          <w:b/>
          <w:bCs/>
          <w:szCs w:val="24"/>
          <w:lang w:val="en-GB"/>
        </w:rPr>
      </w:pPr>
      <w:r w:rsidRPr="007A50BE">
        <w:rPr>
          <w:rFonts w:ascii="Arial" w:hAnsi="Arial" w:cs="Arial"/>
          <w:b/>
          <w:bCs/>
          <w:szCs w:val="24"/>
          <w:lang w:val="en-GB"/>
        </w:rPr>
        <w:t>Council requests the Chief Executive Officer to:</w:t>
      </w:r>
    </w:p>
    <w:p w14:paraId="48A8A780" w14:textId="77777777" w:rsidR="001D267B" w:rsidRPr="007A50BE" w:rsidRDefault="001D267B" w:rsidP="007A50BE">
      <w:pPr>
        <w:jc w:val="both"/>
        <w:rPr>
          <w:rFonts w:ascii="Arial" w:hAnsi="Arial" w:cs="Arial"/>
          <w:b/>
          <w:bCs/>
          <w:szCs w:val="24"/>
          <w:lang w:val="en-GB"/>
        </w:rPr>
      </w:pPr>
    </w:p>
    <w:p w14:paraId="092EA927" w14:textId="258C4F31" w:rsidR="001D267B" w:rsidRPr="007A50BE" w:rsidRDefault="007A50BE" w:rsidP="001174EF">
      <w:pPr>
        <w:pStyle w:val="ListParagraph"/>
        <w:numPr>
          <w:ilvl w:val="0"/>
          <w:numId w:val="32"/>
        </w:numPr>
        <w:spacing w:after="0" w:line="240" w:lineRule="auto"/>
        <w:ind w:left="567" w:hanging="567"/>
        <w:jc w:val="both"/>
        <w:rPr>
          <w:rFonts w:ascii="Arial" w:hAnsi="Arial" w:cs="Arial"/>
          <w:b/>
          <w:bCs/>
          <w:sz w:val="24"/>
          <w:szCs w:val="24"/>
        </w:rPr>
      </w:pPr>
      <w:r>
        <w:rPr>
          <w:rFonts w:ascii="Arial" w:hAnsi="Arial" w:cs="Arial"/>
          <w:b/>
          <w:bCs/>
          <w:sz w:val="24"/>
          <w:szCs w:val="24"/>
        </w:rPr>
        <w:t>u</w:t>
      </w:r>
      <w:r w:rsidR="001D267B" w:rsidRPr="007A50BE">
        <w:rPr>
          <w:rFonts w:ascii="Arial" w:hAnsi="Arial" w:cs="Arial"/>
          <w:b/>
          <w:bCs/>
          <w:sz w:val="24"/>
          <w:szCs w:val="24"/>
        </w:rPr>
        <w:t>ndertake community engagement, in compliance with Council’s Community Engagement Policy, on the residence proposal at Allen Park and report the results of this engagement to Council by October 2020, as resolved by Council;</w:t>
      </w:r>
    </w:p>
    <w:p w14:paraId="5E1BF3DD" w14:textId="77777777" w:rsidR="001D267B" w:rsidRPr="007A50BE" w:rsidRDefault="001D267B" w:rsidP="007A50BE">
      <w:pPr>
        <w:jc w:val="both"/>
        <w:rPr>
          <w:rFonts w:ascii="Arial" w:hAnsi="Arial" w:cs="Arial"/>
          <w:b/>
          <w:bCs/>
          <w:szCs w:val="24"/>
          <w:lang w:val="en-GB"/>
        </w:rPr>
      </w:pPr>
    </w:p>
    <w:p w14:paraId="7167560D" w14:textId="29D950EE" w:rsidR="001D267B" w:rsidRPr="007A50BE" w:rsidRDefault="007A50BE" w:rsidP="001174EF">
      <w:pPr>
        <w:pStyle w:val="ListParagraph"/>
        <w:numPr>
          <w:ilvl w:val="0"/>
          <w:numId w:val="32"/>
        </w:numPr>
        <w:spacing w:after="0" w:line="240" w:lineRule="auto"/>
        <w:ind w:left="567" w:hanging="567"/>
        <w:jc w:val="both"/>
        <w:rPr>
          <w:rFonts w:ascii="Arial" w:hAnsi="Arial" w:cs="Arial"/>
          <w:b/>
          <w:bCs/>
          <w:sz w:val="24"/>
          <w:szCs w:val="24"/>
        </w:rPr>
      </w:pPr>
      <w:r>
        <w:rPr>
          <w:rFonts w:ascii="Arial" w:hAnsi="Arial" w:cs="Arial"/>
          <w:b/>
          <w:bCs/>
          <w:sz w:val="24"/>
          <w:szCs w:val="24"/>
        </w:rPr>
        <w:t>a</w:t>
      </w:r>
      <w:r w:rsidR="001D267B" w:rsidRPr="007A50BE">
        <w:rPr>
          <w:rFonts w:ascii="Arial" w:hAnsi="Arial" w:cs="Arial"/>
          <w:b/>
          <w:bCs/>
          <w:sz w:val="24"/>
          <w:szCs w:val="24"/>
        </w:rPr>
        <w:t xml:space="preserve">dvise the Minister for Health and the Chair of the Perth Children’s Hospital Foundation that the Council and City of Nedlands supports the Government decision for the location of the Children’s Hospice on the now vacant land previously occupied by the Swanbourne Bowling Club, or an area just north of the Swanbourne Surf Life Saving Club; </w:t>
      </w:r>
    </w:p>
    <w:p w14:paraId="245D18BA" w14:textId="77777777" w:rsidR="001D267B" w:rsidRPr="007A50BE" w:rsidRDefault="001D267B" w:rsidP="007A50BE">
      <w:pPr>
        <w:pStyle w:val="ListParagraph"/>
        <w:jc w:val="both"/>
        <w:rPr>
          <w:rFonts w:ascii="Arial" w:hAnsi="Arial" w:cs="Arial"/>
          <w:b/>
          <w:bCs/>
          <w:sz w:val="24"/>
          <w:szCs w:val="24"/>
        </w:rPr>
      </w:pPr>
    </w:p>
    <w:p w14:paraId="228A4F8B" w14:textId="11027C40" w:rsidR="001D267B" w:rsidRPr="007A50BE" w:rsidRDefault="007A50BE" w:rsidP="001174EF">
      <w:pPr>
        <w:pStyle w:val="ListParagraph"/>
        <w:numPr>
          <w:ilvl w:val="0"/>
          <w:numId w:val="32"/>
        </w:numPr>
        <w:spacing w:after="0" w:line="240" w:lineRule="auto"/>
        <w:ind w:left="567" w:hanging="567"/>
        <w:jc w:val="both"/>
        <w:rPr>
          <w:rFonts w:ascii="Arial" w:hAnsi="Arial" w:cs="Arial"/>
          <w:b/>
          <w:bCs/>
          <w:sz w:val="24"/>
          <w:szCs w:val="24"/>
        </w:rPr>
      </w:pPr>
      <w:r>
        <w:rPr>
          <w:rFonts w:ascii="Arial" w:hAnsi="Arial" w:cs="Arial"/>
          <w:b/>
          <w:bCs/>
          <w:sz w:val="24"/>
          <w:szCs w:val="24"/>
        </w:rPr>
        <w:t>p</w:t>
      </w:r>
      <w:r w:rsidR="001D267B" w:rsidRPr="007A50BE">
        <w:rPr>
          <w:rFonts w:ascii="Arial" w:hAnsi="Arial" w:cs="Arial"/>
          <w:b/>
          <w:bCs/>
          <w:sz w:val="24"/>
          <w:szCs w:val="24"/>
        </w:rPr>
        <w:t>roceed with formation of the Swanbourne residents site assessment working group by October 2020 and to include in the terms of reference, the provision of feedback to the City on the project development;</w:t>
      </w:r>
    </w:p>
    <w:p w14:paraId="2F1A5546" w14:textId="77777777" w:rsidR="001D267B" w:rsidRPr="007A50BE" w:rsidRDefault="001D267B" w:rsidP="007A50BE">
      <w:pPr>
        <w:jc w:val="both"/>
        <w:rPr>
          <w:rFonts w:ascii="Arial" w:hAnsi="Arial" w:cs="Arial"/>
          <w:b/>
          <w:bCs/>
          <w:szCs w:val="24"/>
          <w:lang w:val="en-GB"/>
        </w:rPr>
      </w:pPr>
    </w:p>
    <w:p w14:paraId="204626BD" w14:textId="27656929" w:rsidR="001D267B" w:rsidRPr="007A50BE" w:rsidRDefault="007A50BE" w:rsidP="001174EF">
      <w:pPr>
        <w:pStyle w:val="ListParagraph"/>
        <w:numPr>
          <w:ilvl w:val="0"/>
          <w:numId w:val="32"/>
        </w:numPr>
        <w:spacing w:after="0" w:line="240" w:lineRule="auto"/>
        <w:ind w:left="567" w:hanging="567"/>
        <w:jc w:val="both"/>
        <w:rPr>
          <w:rFonts w:ascii="Arial" w:hAnsi="Arial" w:cs="Arial"/>
          <w:b/>
          <w:bCs/>
          <w:sz w:val="24"/>
          <w:szCs w:val="24"/>
        </w:rPr>
      </w:pPr>
      <w:r>
        <w:rPr>
          <w:rFonts w:ascii="Arial" w:hAnsi="Arial" w:cs="Arial"/>
          <w:b/>
          <w:bCs/>
          <w:sz w:val="24"/>
          <w:szCs w:val="24"/>
        </w:rPr>
        <w:t>c</w:t>
      </w:r>
      <w:r w:rsidR="001D267B" w:rsidRPr="007A50BE">
        <w:rPr>
          <w:rFonts w:ascii="Arial" w:hAnsi="Arial" w:cs="Arial"/>
          <w:b/>
          <w:bCs/>
          <w:sz w:val="24"/>
          <w:szCs w:val="24"/>
        </w:rPr>
        <w:t>onsider further the invitation from the Chair of the PCH Planning Committee for him, or his delegate, to join this Project Control Group as a supporting member ensuring the City is informed as the Hospice development proceeds;</w:t>
      </w:r>
    </w:p>
    <w:p w14:paraId="3E48DF00" w14:textId="77777777" w:rsidR="001D267B" w:rsidRPr="007A50BE" w:rsidRDefault="001D267B" w:rsidP="007A50BE">
      <w:pPr>
        <w:pStyle w:val="ListParagraph"/>
        <w:jc w:val="both"/>
        <w:rPr>
          <w:rFonts w:ascii="Arial" w:hAnsi="Arial" w:cs="Arial"/>
          <w:b/>
          <w:bCs/>
          <w:sz w:val="24"/>
          <w:szCs w:val="24"/>
        </w:rPr>
      </w:pPr>
    </w:p>
    <w:p w14:paraId="0C9FE1A3" w14:textId="78800F6D" w:rsidR="001D267B" w:rsidRPr="007A50BE" w:rsidRDefault="007A50BE" w:rsidP="001174EF">
      <w:pPr>
        <w:pStyle w:val="ListParagraph"/>
        <w:numPr>
          <w:ilvl w:val="0"/>
          <w:numId w:val="32"/>
        </w:numPr>
        <w:spacing w:after="0" w:line="240" w:lineRule="auto"/>
        <w:ind w:left="567" w:hanging="567"/>
        <w:jc w:val="both"/>
        <w:rPr>
          <w:rFonts w:ascii="Arial" w:hAnsi="Arial" w:cs="Arial"/>
          <w:b/>
          <w:bCs/>
          <w:sz w:val="24"/>
          <w:szCs w:val="24"/>
        </w:rPr>
      </w:pPr>
      <w:r>
        <w:rPr>
          <w:rFonts w:ascii="Arial" w:hAnsi="Arial" w:cs="Arial"/>
          <w:b/>
          <w:bCs/>
          <w:sz w:val="24"/>
          <w:szCs w:val="24"/>
        </w:rPr>
        <w:t>r</w:t>
      </w:r>
      <w:r w:rsidR="001D267B" w:rsidRPr="007A50BE">
        <w:rPr>
          <w:rFonts w:ascii="Arial" w:hAnsi="Arial" w:cs="Arial"/>
          <w:b/>
          <w:bCs/>
          <w:sz w:val="24"/>
          <w:szCs w:val="24"/>
        </w:rPr>
        <w:t>ecommend to the Chair of the PCH Planning Committee that the Deputy Mayor be invited also to join the Project Control Group as a Council representative; and</w:t>
      </w:r>
    </w:p>
    <w:p w14:paraId="6C9FED80" w14:textId="77777777" w:rsidR="001D267B" w:rsidRPr="007A50BE" w:rsidRDefault="001D267B" w:rsidP="007A50BE">
      <w:pPr>
        <w:jc w:val="both"/>
        <w:rPr>
          <w:rFonts w:ascii="Arial" w:hAnsi="Arial" w:cs="Arial"/>
          <w:b/>
          <w:bCs/>
          <w:szCs w:val="24"/>
          <w:lang w:val="en-GB"/>
        </w:rPr>
      </w:pPr>
    </w:p>
    <w:p w14:paraId="230DA355" w14:textId="75B79572" w:rsidR="001D267B" w:rsidRPr="007A50BE" w:rsidRDefault="007A50BE" w:rsidP="001174EF">
      <w:pPr>
        <w:pStyle w:val="ListParagraph"/>
        <w:numPr>
          <w:ilvl w:val="0"/>
          <w:numId w:val="32"/>
        </w:numPr>
        <w:spacing w:after="0" w:line="240" w:lineRule="auto"/>
        <w:ind w:left="567" w:hanging="567"/>
        <w:jc w:val="both"/>
        <w:rPr>
          <w:rFonts w:ascii="Arial" w:hAnsi="Arial" w:cs="Arial"/>
          <w:b/>
          <w:bCs/>
          <w:sz w:val="24"/>
          <w:szCs w:val="24"/>
        </w:rPr>
      </w:pPr>
      <w:r>
        <w:rPr>
          <w:rFonts w:ascii="Arial" w:hAnsi="Arial" w:cs="Arial"/>
          <w:b/>
          <w:bCs/>
          <w:sz w:val="24"/>
          <w:szCs w:val="24"/>
        </w:rPr>
        <w:t>c</w:t>
      </w:r>
      <w:r w:rsidR="001D267B" w:rsidRPr="007A50BE">
        <w:rPr>
          <w:rFonts w:ascii="Arial" w:hAnsi="Arial" w:cs="Arial"/>
          <w:b/>
          <w:bCs/>
          <w:sz w:val="24"/>
          <w:szCs w:val="24"/>
        </w:rPr>
        <w:t xml:space="preserve">ontinues to negotiate with the WA Government Minister for LG and Minister for Planning for a parcel of land within the City to replace the recreational land foregone for the Hospice, as there is a critical shortage of such land within the City of Nedlands.  </w:t>
      </w:r>
    </w:p>
    <w:p w14:paraId="5D3FB67D" w14:textId="6B05C3A4" w:rsidR="001D267B" w:rsidRPr="007A50BE" w:rsidRDefault="001D267B" w:rsidP="007A50BE">
      <w:pPr>
        <w:jc w:val="both"/>
        <w:rPr>
          <w:rFonts w:ascii="Arial" w:hAnsi="Arial" w:cs="Arial"/>
          <w:bCs/>
          <w:szCs w:val="24"/>
        </w:rPr>
      </w:pPr>
      <w:r w:rsidRPr="007A50BE">
        <w:rPr>
          <w:rFonts w:ascii="Arial" w:hAnsi="Arial" w:cs="Arial"/>
          <w:bCs/>
          <w:szCs w:val="24"/>
        </w:rPr>
        <w:t>Justification</w:t>
      </w:r>
    </w:p>
    <w:p w14:paraId="7048C59B" w14:textId="77777777" w:rsidR="001D267B" w:rsidRPr="007A50BE" w:rsidRDefault="001D267B" w:rsidP="007A50BE">
      <w:pPr>
        <w:jc w:val="both"/>
        <w:rPr>
          <w:rFonts w:ascii="Arial" w:hAnsi="Arial" w:cs="Arial"/>
          <w:szCs w:val="24"/>
        </w:rPr>
      </w:pPr>
    </w:p>
    <w:p w14:paraId="32D1B03D" w14:textId="77777777" w:rsidR="001D267B" w:rsidRPr="007A50BE" w:rsidRDefault="001D267B" w:rsidP="001174EF">
      <w:pPr>
        <w:pStyle w:val="ListParagraph"/>
        <w:numPr>
          <w:ilvl w:val="0"/>
          <w:numId w:val="31"/>
        </w:numPr>
        <w:spacing w:after="0" w:line="240" w:lineRule="auto"/>
        <w:ind w:left="567" w:hanging="567"/>
        <w:jc w:val="both"/>
        <w:rPr>
          <w:rFonts w:ascii="Arial" w:hAnsi="Arial" w:cs="Arial"/>
          <w:sz w:val="24"/>
          <w:szCs w:val="24"/>
        </w:rPr>
      </w:pPr>
      <w:r w:rsidRPr="007A50BE">
        <w:rPr>
          <w:rFonts w:ascii="Arial" w:hAnsi="Arial" w:cs="Arial"/>
          <w:sz w:val="24"/>
          <w:szCs w:val="24"/>
        </w:rPr>
        <w:t>The WA Government has clearly decided the Hospice will be located in Allen Park on the chosen site.  The Government owns the land and has already commenced the process for resuming the site from the Reserve.</w:t>
      </w:r>
    </w:p>
    <w:p w14:paraId="3162E16A" w14:textId="77777777" w:rsidR="001D267B" w:rsidRPr="007A50BE" w:rsidRDefault="001D267B" w:rsidP="007A50BE">
      <w:pPr>
        <w:jc w:val="both"/>
        <w:rPr>
          <w:rFonts w:ascii="Arial" w:hAnsi="Arial" w:cs="Arial"/>
          <w:szCs w:val="24"/>
        </w:rPr>
      </w:pPr>
    </w:p>
    <w:p w14:paraId="396E5D66" w14:textId="77777777" w:rsidR="001D267B" w:rsidRPr="007A50BE" w:rsidRDefault="001D267B" w:rsidP="001174EF">
      <w:pPr>
        <w:pStyle w:val="ListParagraph"/>
        <w:numPr>
          <w:ilvl w:val="0"/>
          <w:numId w:val="31"/>
        </w:numPr>
        <w:spacing w:after="0" w:line="240" w:lineRule="auto"/>
        <w:ind w:left="567" w:hanging="567"/>
        <w:jc w:val="both"/>
        <w:rPr>
          <w:rFonts w:ascii="Arial" w:hAnsi="Arial" w:cs="Arial"/>
          <w:sz w:val="24"/>
          <w:szCs w:val="24"/>
        </w:rPr>
      </w:pPr>
      <w:r w:rsidRPr="007A50BE">
        <w:rPr>
          <w:rFonts w:ascii="Arial" w:hAnsi="Arial" w:cs="Arial"/>
          <w:sz w:val="24"/>
          <w:szCs w:val="24"/>
        </w:rPr>
        <w:t xml:space="preserve">Further expense of ratepayers funds on this matter is not justified, other than the expense required to </w:t>
      </w:r>
      <w:proofErr w:type="spellStart"/>
      <w:r w:rsidRPr="007A50BE">
        <w:rPr>
          <w:rFonts w:ascii="Arial" w:hAnsi="Arial" w:cs="Arial"/>
          <w:sz w:val="24"/>
          <w:szCs w:val="24"/>
        </w:rPr>
        <w:t>fulfill</w:t>
      </w:r>
      <w:proofErr w:type="spellEnd"/>
      <w:r w:rsidRPr="007A50BE">
        <w:rPr>
          <w:rFonts w:ascii="Arial" w:hAnsi="Arial" w:cs="Arial"/>
          <w:sz w:val="24"/>
          <w:szCs w:val="24"/>
        </w:rPr>
        <w:t xml:space="preserve"> the City’s requirement to advise/consult with ratepayers according to the LG Act.  If this NOM is successful, the direction to simultaneously advertise for expressions of interest to Swanbourne residents for a site assessment working group to commence October 2020 will become redundant.  Desisting will save further expenditure.</w:t>
      </w:r>
    </w:p>
    <w:p w14:paraId="5A01ED3E" w14:textId="77777777" w:rsidR="001D267B" w:rsidRPr="007A50BE" w:rsidRDefault="001D267B" w:rsidP="007A50BE">
      <w:pPr>
        <w:pStyle w:val="ListParagraph"/>
        <w:jc w:val="both"/>
        <w:rPr>
          <w:rFonts w:ascii="Arial" w:eastAsia="Times New Roman" w:hAnsi="Arial" w:cs="Arial"/>
          <w:color w:val="000000"/>
          <w:sz w:val="24"/>
          <w:szCs w:val="24"/>
          <w:lang w:eastAsia="en-GB"/>
        </w:rPr>
      </w:pPr>
    </w:p>
    <w:p w14:paraId="16F73F8A" w14:textId="77777777" w:rsidR="001D267B" w:rsidRPr="007A50BE" w:rsidRDefault="001D267B" w:rsidP="001174EF">
      <w:pPr>
        <w:pStyle w:val="ListParagraph"/>
        <w:numPr>
          <w:ilvl w:val="0"/>
          <w:numId w:val="31"/>
        </w:numPr>
        <w:spacing w:after="0" w:line="240" w:lineRule="auto"/>
        <w:ind w:left="567" w:hanging="567"/>
        <w:jc w:val="both"/>
        <w:rPr>
          <w:rFonts w:ascii="Arial" w:hAnsi="Arial" w:cs="Arial"/>
          <w:sz w:val="24"/>
          <w:szCs w:val="24"/>
        </w:rPr>
      </w:pPr>
      <w:r w:rsidRPr="007A50BE">
        <w:rPr>
          <w:rFonts w:ascii="Arial" w:eastAsia="Times New Roman" w:hAnsi="Arial" w:cs="Arial"/>
          <w:color w:val="000000"/>
          <w:sz w:val="24"/>
          <w:szCs w:val="24"/>
          <w:lang w:eastAsia="en-GB"/>
        </w:rPr>
        <w:t>The Master Plan for Allen Park (as for all masterplans) is an aspirational plan to guide future actions as opportunities and funding become available.  When circumstances change, so may details of the master plan.  A master plan has no legal weight.</w:t>
      </w:r>
    </w:p>
    <w:p w14:paraId="264D46B5" w14:textId="77777777" w:rsidR="001D267B" w:rsidRPr="007A50BE" w:rsidRDefault="001D267B" w:rsidP="007A50BE">
      <w:pPr>
        <w:pStyle w:val="ListParagraph"/>
        <w:jc w:val="both"/>
        <w:rPr>
          <w:rFonts w:ascii="Arial" w:hAnsi="Arial" w:cs="Arial"/>
          <w:sz w:val="24"/>
          <w:szCs w:val="24"/>
        </w:rPr>
      </w:pPr>
    </w:p>
    <w:p w14:paraId="7D9E62B8" w14:textId="77777777" w:rsidR="001D267B" w:rsidRPr="007A50BE" w:rsidRDefault="001D267B" w:rsidP="001174EF">
      <w:pPr>
        <w:pStyle w:val="ListParagraph"/>
        <w:numPr>
          <w:ilvl w:val="0"/>
          <w:numId w:val="31"/>
        </w:numPr>
        <w:spacing w:after="0" w:line="240" w:lineRule="auto"/>
        <w:ind w:left="567" w:hanging="567"/>
        <w:jc w:val="both"/>
        <w:rPr>
          <w:rFonts w:ascii="Arial" w:hAnsi="Arial" w:cs="Arial"/>
          <w:sz w:val="24"/>
          <w:szCs w:val="24"/>
        </w:rPr>
      </w:pPr>
      <w:r w:rsidRPr="007A50BE">
        <w:rPr>
          <w:rFonts w:ascii="Arial" w:hAnsi="Arial" w:cs="Arial"/>
          <w:sz w:val="24"/>
          <w:szCs w:val="24"/>
        </w:rPr>
        <w:t xml:space="preserve">The proposed Children’s Hospice is a much needed facility of Perth, and indeed greater Western Australia.  It would be unreasonable for the City to oppose this development.  Further, the site chosen </w:t>
      </w:r>
      <w:proofErr w:type="spellStart"/>
      <w:r w:rsidRPr="007A50BE">
        <w:rPr>
          <w:rFonts w:ascii="Arial" w:hAnsi="Arial" w:cs="Arial"/>
          <w:sz w:val="24"/>
          <w:szCs w:val="24"/>
        </w:rPr>
        <w:t>fulfills</w:t>
      </w:r>
      <w:proofErr w:type="spellEnd"/>
      <w:r w:rsidRPr="007A50BE">
        <w:rPr>
          <w:rFonts w:ascii="Arial" w:hAnsi="Arial" w:cs="Arial"/>
          <w:sz w:val="24"/>
          <w:szCs w:val="24"/>
        </w:rPr>
        <w:t xml:space="preserve"> the requirements identified by expert consultants.  The operation of the Hospice is unlikely to disadvantage other users of Allen Park, or surrounding ratepayers.</w:t>
      </w:r>
    </w:p>
    <w:p w14:paraId="403E2C4C" w14:textId="77777777" w:rsidR="001D267B" w:rsidRPr="007A50BE" w:rsidRDefault="001D267B" w:rsidP="007A50BE">
      <w:pPr>
        <w:pStyle w:val="ListParagraph"/>
        <w:spacing w:after="0" w:line="240" w:lineRule="auto"/>
        <w:ind w:left="567"/>
        <w:jc w:val="both"/>
        <w:rPr>
          <w:rFonts w:ascii="Arial" w:hAnsi="Arial" w:cs="Arial"/>
          <w:sz w:val="24"/>
          <w:szCs w:val="24"/>
        </w:rPr>
      </w:pPr>
    </w:p>
    <w:p w14:paraId="2C363867" w14:textId="77777777" w:rsidR="001D267B" w:rsidRPr="007A50BE" w:rsidRDefault="001D267B" w:rsidP="001174EF">
      <w:pPr>
        <w:pStyle w:val="ListParagraph"/>
        <w:numPr>
          <w:ilvl w:val="0"/>
          <w:numId w:val="31"/>
        </w:numPr>
        <w:spacing w:after="0" w:line="240" w:lineRule="auto"/>
        <w:ind w:left="567" w:hanging="567"/>
        <w:jc w:val="both"/>
        <w:rPr>
          <w:rFonts w:ascii="Arial" w:hAnsi="Arial" w:cs="Arial"/>
          <w:sz w:val="24"/>
          <w:szCs w:val="24"/>
        </w:rPr>
      </w:pPr>
      <w:r w:rsidRPr="007A50BE">
        <w:rPr>
          <w:rFonts w:ascii="Arial" w:eastAsia="Times New Roman" w:hAnsi="Arial" w:cs="Arial"/>
          <w:color w:val="000000"/>
          <w:sz w:val="24"/>
          <w:szCs w:val="24"/>
          <w:lang w:eastAsia="en-GB"/>
        </w:rPr>
        <w:t xml:space="preserve">The </w:t>
      </w:r>
      <w:r w:rsidRPr="007A50BE">
        <w:rPr>
          <w:rFonts w:ascii="Arial" w:hAnsi="Arial" w:cs="Arial"/>
          <w:sz w:val="24"/>
          <w:szCs w:val="24"/>
        </w:rPr>
        <w:t>loss</w:t>
      </w:r>
      <w:r w:rsidRPr="007A50BE">
        <w:rPr>
          <w:rFonts w:ascii="Arial" w:eastAsia="Times New Roman" w:hAnsi="Arial" w:cs="Arial"/>
          <w:color w:val="000000"/>
          <w:sz w:val="24"/>
          <w:szCs w:val="24"/>
          <w:lang w:eastAsia="en-GB"/>
        </w:rPr>
        <w:t xml:space="preserve"> of critical recreational land within the City is a major problem, and it is hoped the Government will agree to a land swap to address this problem.</w:t>
      </w:r>
    </w:p>
    <w:p w14:paraId="371E8443" w14:textId="77777777" w:rsidR="001D267B" w:rsidRPr="007A50BE" w:rsidRDefault="001D267B" w:rsidP="007A50BE">
      <w:pPr>
        <w:pStyle w:val="ListParagraph"/>
        <w:jc w:val="both"/>
        <w:rPr>
          <w:rFonts w:ascii="Arial" w:hAnsi="Arial" w:cs="Arial"/>
          <w:sz w:val="24"/>
          <w:szCs w:val="24"/>
        </w:rPr>
      </w:pPr>
    </w:p>
    <w:p w14:paraId="28C4C4B3" w14:textId="77777777" w:rsidR="001D267B" w:rsidRPr="007A50BE" w:rsidRDefault="001D267B" w:rsidP="001174EF">
      <w:pPr>
        <w:pStyle w:val="ListParagraph"/>
        <w:numPr>
          <w:ilvl w:val="0"/>
          <w:numId w:val="31"/>
        </w:numPr>
        <w:spacing w:after="0" w:line="240" w:lineRule="auto"/>
        <w:ind w:left="567" w:hanging="567"/>
        <w:jc w:val="both"/>
        <w:rPr>
          <w:rFonts w:ascii="Arial" w:hAnsi="Arial" w:cs="Arial"/>
          <w:sz w:val="24"/>
          <w:szCs w:val="24"/>
        </w:rPr>
      </w:pPr>
      <w:r w:rsidRPr="007A50BE">
        <w:rPr>
          <w:rFonts w:ascii="Arial" w:hAnsi="Arial" w:cs="Arial"/>
          <w:sz w:val="24"/>
          <w:szCs w:val="24"/>
        </w:rPr>
        <w:t xml:space="preserve">This resolution is required to mend the erroneous view that elected representatives of the City do not support the development of a children’s hospice within the CON.  The original resolution was framed within the context of an apparent at the time lack of consultation by both the WA Government and the PCHPC. </w:t>
      </w:r>
    </w:p>
    <w:p w14:paraId="200BC0AE" w14:textId="3B44CCA0" w:rsidR="00012C59" w:rsidRDefault="00012C5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96AF3A2" w14:textId="77777777" w:rsidR="007A50BE" w:rsidRDefault="007A50BE"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A61E4">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200BC0B1" w14:textId="67570859" w:rsidR="00714DCA" w:rsidRPr="000F4521" w:rsidRDefault="00404741" w:rsidP="006053A2">
      <w:pPr>
        <w:pStyle w:val="BodyTextIndent"/>
        <w:tabs>
          <w:tab w:val="clear" w:pos="720"/>
        </w:tabs>
        <w:ind w:left="0"/>
        <w:rPr>
          <w:rFonts w:ascii="Arial" w:hAnsi="Arial" w:cs="Arial"/>
          <w:szCs w:val="24"/>
        </w:rPr>
      </w:pPr>
      <w:r>
        <w:rPr>
          <w:rFonts w:ascii="Arial" w:hAnsi="Arial" w:cs="Arial"/>
          <w:szCs w:val="24"/>
        </w:rPr>
        <w:t xml:space="preserve">It is noted that item </w:t>
      </w:r>
      <w:r w:rsidR="00B040F4">
        <w:rPr>
          <w:rFonts w:ascii="Arial" w:hAnsi="Arial" w:cs="Arial"/>
          <w:szCs w:val="24"/>
        </w:rPr>
        <w:t>1 above is underway with consult</w:t>
      </w:r>
      <w:r w:rsidR="00977704">
        <w:rPr>
          <w:rFonts w:ascii="Arial" w:hAnsi="Arial" w:cs="Arial"/>
          <w:szCs w:val="24"/>
        </w:rPr>
        <w:t xml:space="preserve">ation closing on </w:t>
      </w:r>
      <w:r w:rsidR="0059090E">
        <w:rPr>
          <w:rFonts w:ascii="Arial" w:hAnsi="Arial" w:cs="Arial"/>
          <w:szCs w:val="24"/>
        </w:rPr>
        <w:t>26 September 2020.</w:t>
      </w:r>
    </w:p>
    <w:p w14:paraId="200BC0B2"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19CDE70" w14:textId="77777777" w:rsidR="00E80056" w:rsidRDefault="00A97681" w:rsidP="00E80056">
      <w:pPr>
        <w:rPr>
          <w:rFonts w:ascii="Arial" w:hAnsi="Arial" w:cs="Arial"/>
          <w:caps/>
          <w:szCs w:val="24"/>
        </w:rPr>
      </w:pPr>
      <w:bookmarkStart w:id="81" w:name="_Toc267402117"/>
      <w:r>
        <w:rPr>
          <w:rFonts w:ascii="Arial" w:hAnsi="Arial" w:cs="Arial"/>
          <w:caps/>
          <w:szCs w:val="24"/>
        </w:rPr>
        <w:br w:type="page"/>
      </w:r>
    </w:p>
    <w:p w14:paraId="1DFCCAD9" w14:textId="4A3455C5" w:rsidR="00E80056" w:rsidRPr="00FF1887" w:rsidRDefault="00E80056" w:rsidP="00E80056">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2" w:name="_Toc51363899"/>
      <w:r w:rsidRPr="006053A2">
        <w:rPr>
          <w:rFonts w:ascii="Arial" w:hAnsi="Arial" w:cs="Arial"/>
          <w:sz w:val="24"/>
          <w:szCs w:val="24"/>
          <w:u w:val="none"/>
        </w:rPr>
        <w:t xml:space="preserve">Councillor </w:t>
      </w:r>
      <w:r>
        <w:rPr>
          <w:rFonts w:ascii="Arial" w:hAnsi="Arial" w:cs="Arial"/>
          <w:sz w:val="24"/>
          <w:szCs w:val="24"/>
          <w:u w:val="none"/>
        </w:rPr>
        <w:t>Mangano</w:t>
      </w:r>
      <w:r w:rsidRPr="006053A2">
        <w:rPr>
          <w:rFonts w:ascii="Arial" w:hAnsi="Arial" w:cs="Arial"/>
          <w:sz w:val="24"/>
          <w:szCs w:val="24"/>
          <w:u w:val="none"/>
        </w:rPr>
        <w:t xml:space="preserve"> – </w:t>
      </w:r>
      <w:r>
        <w:rPr>
          <w:rFonts w:ascii="Arial" w:hAnsi="Arial" w:cs="Arial"/>
          <w:sz w:val="24"/>
          <w:szCs w:val="24"/>
          <w:u w:val="none"/>
        </w:rPr>
        <w:t>Staff Secondary Employment</w:t>
      </w:r>
      <w:bookmarkEnd w:id="82"/>
    </w:p>
    <w:p w14:paraId="05FE9A03" w14:textId="77777777" w:rsidR="00E80056" w:rsidRPr="000F4521" w:rsidRDefault="00E80056" w:rsidP="00E80056">
      <w:pPr>
        <w:tabs>
          <w:tab w:val="left" w:pos="720"/>
          <w:tab w:val="left" w:pos="1440"/>
          <w:tab w:val="left" w:pos="2410"/>
          <w:tab w:val="left" w:pos="2977"/>
          <w:tab w:val="right" w:pos="8505"/>
        </w:tabs>
        <w:rPr>
          <w:rFonts w:ascii="Arial" w:hAnsi="Arial" w:cs="Arial"/>
          <w:szCs w:val="24"/>
        </w:rPr>
      </w:pPr>
    </w:p>
    <w:p w14:paraId="13671AE4" w14:textId="3E551505" w:rsidR="00E80056" w:rsidRDefault="00E80056" w:rsidP="00E80056">
      <w:pPr>
        <w:pStyle w:val="BodyTextIndent"/>
        <w:tabs>
          <w:tab w:val="clear" w:pos="720"/>
        </w:tabs>
        <w:ind w:left="0"/>
        <w:rPr>
          <w:rFonts w:ascii="Arial" w:hAnsi="Arial" w:cs="Arial"/>
          <w:szCs w:val="24"/>
        </w:rPr>
      </w:pPr>
      <w:r>
        <w:rPr>
          <w:rFonts w:ascii="Arial" w:hAnsi="Arial" w:cs="Arial"/>
          <w:szCs w:val="24"/>
        </w:rPr>
        <w:t xml:space="preserve">On the </w:t>
      </w:r>
      <w:r w:rsidR="00FB1D90">
        <w:rPr>
          <w:rFonts w:ascii="Arial" w:hAnsi="Arial" w:cs="Arial"/>
          <w:szCs w:val="24"/>
        </w:rPr>
        <w:t xml:space="preserve">8 September Councillor Mangano </w:t>
      </w:r>
      <w:r w:rsidRPr="000F4521">
        <w:rPr>
          <w:rFonts w:ascii="Arial" w:hAnsi="Arial" w:cs="Arial"/>
          <w:szCs w:val="24"/>
        </w:rPr>
        <w:t xml:space="preserve">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03C454FB" w14:textId="77777777" w:rsidR="00E80056" w:rsidRDefault="00E80056" w:rsidP="00E80056">
      <w:pPr>
        <w:rPr>
          <w:rFonts w:ascii="Arial" w:hAnsi="Arial" w:cs="Arial"/>
          <w:caps/>
          <w:szCs w:val="24"/>
        </w:rPr>
      </w:pPr>
    </w:p>
    <w:p w14:paraId="0B03BDB0" w14:textId="451D7D74" w:rsidR="00E80056" w:rsidRPr="00FA650F" w:rsidRDefault="00FB1D90" w:rsidP="00FA650F">
      <w:pPr>
        <w:jc w:val="both"/>
        <w:rPr>
          <w:rFonts w:ascii="Arial" w:hAnsi="Arial" w:cs="Arial"/>
          <w:b/>
          <w:bCs/>
        </w:rPr>
      </w:pPr>
      <w:r w:rsidRPr="00FA650F">
        <w:rPr>
          <w:rFonts w:ascii="Arial" w:hAnsi="Arial" w:cs="Arial"/>
          <w:b/>
          <w:bCs/>
        </w:rPr>
        <w:t xml:space="preserve">Council </w:t>
      </w:r>
      <w:r w:rsidR="00FA650F" w:rsidRPr="00FA650F">
        <w:rPr>
          <w:rFonts w:ascii="Arial" w:hAnsi="Arial" w:cs="Arial"/>
          <w:b/>
          <w:bCs/>
        </w:rPr>
        <w:t xml:space="preserve">directs the CEO that </w:t>
      </w:r>
      <w:r w:rsidR="00E80056" w:rsidRPr="00FA650F">
        <w:rPr>
          <w:rFonts w:ascii="Arial" w:hAnsi="Arial" w:cs="Arial"/>
          <w:b/>
          <w:bCs/>
        </w:rPr>
        <w:t>no City of Nedlands staff (including the CEO) are to have secondary employment.</w:t>
      </w:r>
    </w:p>
    <w:p w14:paraId="2990B66C" w14:textId="77777777" w:rsidR="00E80056" w:rsidRPr="00FA650F" w:rsidRDefault="00E80056" w:rsidP="00E80056">
      <w:pPr>
        <w:rPr>
          <w:rFonts w:ascii="Arial" w:hAnsi="Arial" w:cs="Arial"/>
          <w:szCs w:val="24"/>
        </w:rPr>
      </w:pPr>
    </w:p>
    <w:p w14:paraId="2FB30A87" w14:textId="36A8BEE5" w:rsidR="00E80056" w:rsidRPr="00FA650F" w:rsidRDefault="00FA650F" w:rsidP="00FA650F">
      <w:pPr>
        <w:jc w:val="both"/>
        <w:rPr>
          <w:rFonts w:ascii="Arial" w:hAnsi="Arial" w:cs="Arial"/>
          <w:szCs w:val="24"/>
        </w:rPr>
      </w:pPr>
      <w:r w:rsidRPr="00FA650F">
        <w:rPr>
          <w:rFonts w:ascii="Arial" w:hAnsi="Arial" w:cs="Arial"/>
          <w:szCs w:val="24"/>
        </w:rPr>
        <w:t>Justification</w:t>
      </w:r>
    </w:p>
    <w:p w14:paraId="02A7A6DA" w14:textId="77777777" w:rsidR="00E80056" w:rsidRPr="00FA650F" w:rsidRDefault="00E80056" w:rsidP="00FA650F">
      <w:pPr>
        <w:jc w:val="both"/>
        <w:rPr>
          <w:rFonts w:ascii="Arial" w:hAnsi="Arial" w:cs="Arial"/>
          <w:szCs w:val="24"/>
        </w:rPr>
      </w:pPr>
    </w:p>
    <w:p w14:paraId="74B8A972" w14:textId="77777777" w:rsidR="00E80056" w:rsidRPr="00FA650F" w:rsidRDefault="00E80056" w:rsidP="001174EF">
      <w:pPr>
        <w:pStyle w:val="ListParagraph"/>
        <w:numPr>
          <w:ilvl w:val="0"/>
          <w:numId w:val="33"/>
        </w:numPr>
        <w:spacing w:after="0" w:line="240" w:lineRule="auto"/>
        <w:ind w:left="567" w:hanging="567"/>
        <w:contextualSpacing w:val="0"/>
        <w:jc w:val="both"/>
        <w:rPr>
          <w:rFonts w:ascii="Arial" w:hAnsi="Arial" w:cs="Arial"/>
          <w:sz w:val="24"/>
          <w:szCs w:val="24"/>
        </w:rPr>
      </w:pPr>
      <w:r w:rsidRPr="00FA650F">
        <w:rPr>
          <w:rFonts w:ascii="Arial" w:hAnsi="Arial" w:cs="Arial"/>
          <w:sz w:val="24"/>
          <w:szCs w:val="24"/>
        </w:rPr>
        <w:t>Secondary employment can result in staff not fully focussed on the primary employment and affect their work output.</w:t>
      </w:r>
    </w:p>
    <w:p w14:paraId="6B4979B8" w14:textId="77777777" w:rsidR="00E80056" w:rsidRPr="00FA650F" w:rsidRDefault="00E80056" w:rsidP="001174EF">
      <w:pPr>
        <w:pStyle w:val="ListParagraph"/>
        <w:numPr>
          <w:ilvl w:val="0"/>
          <w:numId w:val="33"/>
        </w:numPr>
        <w:spacing w:after="0" w:line="240" w:lineRule="auto"/>
        <w:ind w:left="567" w:hanging="567"/>
        <w:contextualSpacing w:val="0"/>
        <w:jc w:val="both"/>
        <w:rPr>
          <w:rFonts w:ascii="Arial" w:hAnsi="Arial" w:cs="Arial"/>
          <w:sz w:val="24"/>
          <w:szCs w:val="24"/>
        </w:rPr>
      </w:pPr>
      <w:r w:rsidRPr="00FA650F">
        <w:rPr>
          <w:rFonts w:ascii="Arial" w:hAnsi="Arial" w:cs="Arial"/>
          <w:sz w:val="24"/>
          <w:szCs w:val="24"/>
        </w:rPr>
        <w:t>That conflicts of interest perceived or otherwise will occur.</w:t>
      </w:r>
    </w:p>
    <w:p w14:paraId="7CCF699F" w14:textId="77777777" w:rsidR="00E80056" w:rsidRPr="00FA650F" w:rsidRDefault="00E80056" w:rsidP="001174EF">
      <w:pPr>
        <w:pStyle w:val="ListParagraph"/>
        <w:numPr>
          <w:ilvl w:val="0"/>
          <w:numId w:val="33"/>
        </w:numPr>
        <w:spacing w:after="0" w:line="240" w:lineRule="auto"/>
        <w:ind w:left="567" w:hanging="567"/>
        <w:contextualSpacing w:val="0"/>
        <w:jc w:val="both"/>
        <w:rPr>
          <w:rFonts w:ascii="Arial" w:hAnsi="Arial" w:cs="Arial"/>
          <w:sz w:val="24"/>
          <w:szCs w:val="24"/>
        </w:rPr>
      </w:pPr>
      <w:r w:rsidRPr="00FA650F">
        <w:rPr>
          <w:rFonts w:ascii="Arial" w:hAnsi="Arial" w:cs="Arial"/>
          <w:sz w:val="24"/>
          <w:szCs w:val="24"/>
        </w:rPr>
        <w:t>That if they are working after hours on secondary employment, it may create a safety risk due to lack of rest.</w:t>
      </w:r>
    </w:p>
    <w:p w14:paraId="219BC47E" w14:textId="52869E3F" w:rsidR="00A97681" w:rsidRDefault="00A97681">
      <w:pPr>
        <w:rPr>
          <w:rFonts w:ascii="Arial" w:hAnsi="Arial" w:cs="Arial"/>
          <w:b/>
          <w:kern w:val="28"/>
          <w:szCs w:val="24"/>
        </w:rPr>
      </w:pPr>
    </w:p>
    <w:p w14:paraId="1171AA0F" w14:textId="77777777" w:rsidR="00FA650F" w:rsidRDefault="00FA650F">
      <w:pPr>
        <w:rPr>
          <w:rFonts w:ascii="Arial" w:hAnsi="Arial" w:cs="Arial"/>
          <w:b/>
          <w:kern w:val="28"/>
          <w:szCs w:val="24"/>
        </w:rPr>
      </w:pPr>
    </w:p>
    <w:p w14:paraId="1E7683F2" w14:textId="2DBBBB8A" w:rsidR="00FA650F" w:rsidRDefault="00FA650F">
      <w:pPr>
        <w:rPr>
          <w:rFonts w:ascii="Arial" w:hAnsi="Arial" w:cs="Arial"/>
          <w:bCs/>
          <w:kern w:val="28"/>
          <w:szCs w:val="24"/>
        </w:rPr>
      </w:pPr>
      <w:r w:rsidRPr="00322A0D">
        <w:rPr>
          <w:rFonts w:ascii="Arial" w:hAnsi="Arial" w:cs="Arial"/>
          <w:kern w:val="28"/>
          <w:szCs w:val="24"/>
        </w:rPr>
        <w:t>Administration Comment</w:t>
      </w:r>
    </w:p>
    <w:p w14:paraId="3EB388ED" w14:textId="77777777" w:rsidR="00322A0D" w:rsidRDefault="00322A0D">
      <w:pPr>
        <w:rPr>
          <w:rFonts w:ascii="Arial" w:hAnsi="Arial" w:cs="Arial"/>
          <w:bCs/>
          <w:kern w:val="28"/>
          <w:szCs w:val="24"/>
        </w:rPr>
      </w:pPr>
    </w:p>
    <w:p w14:paraId="67C8FB8A" w14:textId="2D42FC72" w:rsidR="00322A0D" w:rsidRDefault="004D2ED3" w:rsidP="00543ABF">
      <w:pPr>
        <w:jc w:val="both"/>
        <w:rPr>
          <w:rFonts w:ascii="Arial" w:hAnsi="Arial" w:cs="Arial"/>
          <w:bCs/>
          <w:kern w:val="28"/>
          <w:szCs w:val="24"/>
        </w:rPr>
      </w:pPr>
      <w:r>
        <w:rPr>
          <w:rFonts w:ascii="Arial" w:hAnsi="Arial" w:cs="Arial"/>
          <w:bCs/>
          <w:kern w:val="28"/>
          <w:szCs w:val="24"/>
        </w:rPr>
        <w:t xml:space="preserve">Prohibition on secondary employment will have a significant effect on </w:t>
      </w:r>
      <w:r w:rsidR="00543ABF">
        <w:rPr>
          <w:rFonts w:ascii="Arial" w:hAnsi="Arial" w:cs="Arial"/>
          <w:bCs/>
          <w:kern w:val="28"/>
          <w:szCs w:val="24"/>
        </w:rPr>
        <w:t xml:space="preserve">some </w:t>
      </w:r>
      <w:r w:rsidR="003C2B05">
        <w:rPr>
          <w:rFonts w:ascii="Arial" w:hAnsi="Arial" w:cs="Arial"/>
          <w:bCs/>
          <w:kern w:val="28"/>
          <w:szCs w:val="24"/>
        </w:rPr>
        <w:t>staff</w:t>
      </w:r>
      <w:r w:rsidR="004435E3">
        <w:rPr>
          <w:rFonts w:ascii="Arial" w:hAnsi="Arial" w:cs="Arial"/>
          <w:bCs/>
          <w:kern w:val="28"/>
          <w:szCs w:val="24"/>
        </w:rPr>
        <w:t xml:space="preserve"> and will be an employment disincentive.</w:t>
      </w:r>
      <w:r w:rsidR="003C2B05">
        <w:rPr>
          <w:rFonts w:ascii="Arial" w:hAnsi="Arial" w:cs="Arial"/>
          <w:bCs/>
          <w:kern w:val="28"/>
          <w:szCs w:val="24"/>
        </w:rPr>
        <w:t xml:space="preserve"> </w:t>
      </w:r>
    </w:p>
    <w:p w14:paraId="01459A7B" w14:textId="77777777" w:rsidR="004435E3" w:rsidRDefault="004435E3">
      <w:pPr>
        <w:rPr>
          <w:rFonts w:ascii="Arial" w:hAnsi="Arial" w:cs="Arial"/>
          <w:bCs/>
          <w:kern w:val="28"/>
          <w:szCs w:val="24"/>
        </w:rPr>
      </w:pPr>
    </w:p>
    <w:p w14:paraId="5D41D501" w14:textId="5DB16D7E" w:rsidR="004435E3" w:rsidRDefault="004435E3" w:rsidP="00AA64B6">
      <w:pPr>
        <w:jc w:val="both"/>
        <w:rPr>
          <w:rFonts w:ascii="Arial" w:hAnsi="Arial" w:cs="Arial"/>
          <w:bCs/>
          <w:kern w:val="28"/>
          <w:szCs w:val="24"/>
        </w:rPr>
      </w:pPr>
      <w:r>
        <w:rPr>
          <w:rFonts w:ascii="Arial" w:hAnsi="Arial" w:cs="Arial"/>
          <w:bCs/>
          <w:kern w:val="28"/>
          <w:szCs w:val="24"/>
        </w:rPr>
        <w:t xml:space="preserve">Secondary employment is </w:t>
      </w:r>
      <w:r w:rsidR="00980CCC">
        <w:rPr>
          <w:rFonts w:ascii="Arial" w:hAnsi="Arial" w:cs="Arial"/>
          <w:bCs/>
          <w:kern w:val="28"/>
          <w:szCs w:val="24"/>
        </w:rPr>
        <w:t xml:space="preserve">common </w:t>
      </w:r>
      <w:r w:rsidR="0094638A">
        <w:rPr>
          <w:rFonts w:ascii="Arial" w:hAnsi="Arial" w:cs="Arial"/>
          <w:bCs/>
          <w:kern w:val="28"/>
          <w:szCs w:val="24"/>
        </w:rPr>
        <w:t>throughout industry</w:t>
      </w:r>
      <w:r w:rsidR="00BA5509">
        <w:rPr>
          <w:rFonts w:ascii="Arial" w:hAnsi="Arial" w:cs="Arial"/>
          <w:bCs/>
          <w:kern w:val="28"/>
          <w:szCs w:val="24"/>
        </w:rPr>
        <w:t>,</w:t>
      </w:r>
      <w:r w:rsidR="00C10EB9">
        <w:rPr>
          <w:rFonts w:ascii="Arial" w:hAnsi="Arial" w:cs="Arial"/>
          <w:bCs/>
          <w:kern w:val="28"/>
          <w:szCs w:val="24"/>
        </w:rPr>
        <w:t xml:space="preserve"> </w:t>
      </w:r>
      <w:r w:rsidR="002F11FA">
        <w:rPr>
          <w:rFonts w:ascii="Arial" w:hAnsi="Arial" w:cs="Arial"/>
          <w:bCs/>
          <w:kern w:val="28"/>
          <w:szCs w:val="24"/>
        </w:rPr>
        <w:t>in particular</w:t>
      </w:r>
      <w:r w:rsidR="008C556D">
        <w:rPr>
          <w:rFonts w:ascii="Arial" w:hAnsi="Arial" w:cs="Arial"/>
          <w:bCs/>
          <w:kern w:val="28"/>
          <w:szCs w:val="24"/>
        </w:rPr>
        <w:t>,</w:t>
      </w:r>
      <w:r w:rsidR="002F11FA">
        <w:rPr>
          <w:rFonts w:ascii="Arial" w:hAnsi="Arial" w:cs="Arial"/>
          <w:bCs/>
          <w:kern w:val="28"/>
          <w:szCs w:val="24"/>
        </w:rPr>
        <w:t xml:space="preserve"> in </w:t>
      </w:r>
      <w:r w:rsidR="00293774">
        <w:rPr>
          <w:rFonts w:ascii="Arial" w:hAnsi="Arial" w:cs="Arial"/>
          <w:bCs/>
          <w:kern w:val="28"/>
          <w:szCs w:val="24"/>
        </w:rPr>
        <w:t xml:space="preserve">part time and casual employment.  Depriving </w:t>
      </w:r>
      <w:r w:rsidR="00574E49">
        <w:rPr>
          <w:rFonts w:ascii="Arial" w:hAnsi="Arial" w:cs="Arial"/>
          <w:bCs/>
          <w:kern w:val="28"/>
          <w:szCs w:val="24"/>
        </w:rPr>
        <w:t xml:space="preserve">people the right to hold secondary employment </w:t>
      </w:r>
      <w:r w:rsidR="0082351A">
        <w:rPr>
          <w:rFonts w:ascii="Arial" w:hAnsi="Arial" w:cs="Arial"/>
          <w:bCs/>
          <w:kern w:val="28"/>
          <w:szCs w:val="24"/>
        </w:rPr>
        <w:t xml:space="preserve">does not consider the </w:t>
      </w:r>
      <w:r w:rsidR="00863DB1">
        <w:rPr>
          <w:rFonts w:ascii="Arial" w:hAnsi="Arial" w:cs="Arial"/>
          <w:bCs/>
          <w:kern w:val="28"/>
          <w:szCs w:val="24"/>
        </w:rPr>
        <w:t xml:space="preserve">personal circumstances of </w:t>
      </w:r>
      <w:r w:rsidR="00AA64B6">
        <w:rPr>
          <w:rFonts w:ascii="Arial" w:hAnsi="Arial" w:cs="Arial"/>
          <w:bCs/>
          <w:kern w:val="28"/>
          <w:szCs w:val="24"/>
        </w:rPr>
        <w:t>workers.</w:t>
      </w:r>
    </w:p>
    <w:p w14:paraId="1F5B294A" w14:textId="77777777" w:rsidR="0080134F" w:rsidRDefault="0080134F">
      <w:pPr>
        <w:rPr>
          <w:rFonts w:ascii="Arial" w:hAnsi="Arial" w:cs="Arial"/>
          <w:bCs/>
          <w:kern w:val="28"/>
          <w:szCs w:val="24"/>
        </w:rPr>
      </w:pPr>
    </w:p>
    <w:p w14:paraId="7EA161EF" w14:textId="5A514544" w:rsidR="0080134F" w:rsidRDefault="0080134F" w:rsidP="0094638A">
      <w:pPr>
        <w:jc w:val="both"/>
        <w:rPr>
          <w:rFonts w:ascii="Arial" w:hAnsi="Arial" w:cs="Arial"/>
          <w:bCs/>
          <w:kern w:val="28"/>
          <w:szCs w:val="24"/>
        </w:rPr>
      </w:pPr>
      <w:r>
        <w:rPr>
          <w:rFonts w:ascii="Arial" w:hAnsi="Arial" w:cs="Arial"/>
          <w:bCs/>
          <w:kern w:val="28"/>
          <w:szCs w:val="24"/>
        </w:rPr>
        <w:t xml:space="preserve">Conflict of </w:t>
      </w:r>
      <w:r w:rsidR="006E7476">
        <w:rPr>
          <w:rFonts w:ascii="Arial" w:hAnsi="Arial" w:cs="Arial"/>
          <w:bCs/>
          <w:kern w:val="28"/>
          <w:szCs w:val="24"/>
        </w:rPr>
        <w:t xml:space="preserve">interest occurs for </w:t>
      </w:r>
      <w:r w:rsidR="00AD3BB3">
        <w:rPr>
          <w:rFonts w:ascii="Arial" w:hAnsi="Arial" w:cs="Arial"/>
          <w:bCs/>
          <w:kern w:val="28"/>
          <w:szCs w:val="24"/>
        </w:rPr>
        <w:t>many people</w:t>
      </w:r>
      <w:r w:rsidR="0016418E">
        <w:rPr>
          <w:rFonts w:ascii="Arial" w:hAnsi="Arial" w:cs="Arial"/>
          <w:bCs/>
          <w:kern w:val="28"/>
          <w:szCs w:val="24"/>
        </w:rPr>
        <w:t xml:space="preserve"> -</w:t>
      </w:r>
      <w:r w:rsidR="00990AAB">
        <w:rPr>
          <w:rFonts w:ascii="Arial" w:hAnsi="Arial" w:cs="Arial"/>
          <w:bCs/>
          <w:kern w:val="28"/>
          <w:szCs w:val="24"/>
        </w:rPr>
        <w:t xml:space="preserve"> councillors, consultants and staff,</w:t>
      </w:r>
      <w:r w:rsidR="00AD3BB3">
        <w:rPr>
          <w:rFonts w:ascii="Arial" w:hAnsi="Arial" w:cs="Arial"/>
          <w:bCs/>
          <w:kern w:val="28"/>
          <w:szCs w:val="24"/>
        </w:rPr>
        <w:t xml:space="preserve"> in the course of their work.  It is not </w:t>
      </w:r>
      <w:r w:rsidR="00121324">
        <w:rPr>
          <w:rFonts w:ascii="Arial" w:hAnsi="Arial" w:cs="Arial"/>
          <w:bCs/>
          <w:kern w:val="28"/>
          <w:szCs w:val="24"/>
        </w:rPr>
        <w:t xml:space="preserve">whether conflict will occur, but how it is managed that makes the difference between acceptable practice and unacceptable practice.  </w:t>
      </w:r>
      <w:r w:rsidR="00014A46">
        <w:rPr>
          <w:rFonts w:ascii="Arial" w:hAnsi="Arial" w:cs="Arial"/>
          <w:bCs/>
          <w:kern w:val="28"/>
          <w:szCs w:val="24"/>
        </w:rPr>
        <w:t xml:space="preserve">The City has a robust policy and procedures for </w:t>
      </w:r>
      <w:r w:rsidR="00F42422">
        <w:rPr>
          <w:rFonts w:ascii="Arial" w:hAnsi="Arial" w:cs="Arial"/>
          <w:bCs/>
          <w:kern w:val="28"/>
          <w:szCs w:val="24"/>
        </w:rPr>
        <w:t>approving and managing secondary employment</w:t>
      </w:r>
      <w:r w:rsidR="00330A96">
        <w:rPr>
          <w:rFonts w:ascii="Arial" w:hAnsi="Arial" w:cs="Arial"/>
          <w:bCs/>
          <w:kern w:val="28"/>
          <w:szCs w:val="24"/>
        </w:rPr>
        <w:t>.</w:t>
      </w:r>
    </w:p>
    <w:p w14:paraId="16165E19" w14:textId="7324AB10" w:rsidR="00FA650F" w:rsidRDefault="00FA650F">
      <w:pPr>
        <w:rPr>
          <w:rFonts w:ascii="Arial" w:hAnsi="Arial" w:cs="Arial"/>
          <w:bCs/>
          <w:kern w:val="28"/>
          <w:szCs w:val="24"/>
        </w:rPr>
      </w:pPr>
    </w:p>
    <w:p w14:paraId="125242AF" w14:textId="1FFFA723" w:rsidR="00FA650F" w:rsidRDefault="00FA650F">
      <w:pPr>
        <w:rPr>
          <w:rFonts w:ascii="Arial" w:hAnsi="Arial" w:cs="Arial"/>
          <w:caps/>
          <w:szCs w:val="24"/>
        </w:rPr>
      </w:pPr>
      <w:r>
        <w:rPr>
          <w:rFonts w:ascii="Arial" w:hAnsi="Arial" w:cs="Arial"/>
          <w:caps/>
          <w:szCs w:val="24"/>
        </w:rPr>
        <w:br w:type="page"/>
      </w:r>
    </w:p>
    <w:p w14:paraId="6E9264D1" w14:textId="240F33B1" w:rsidR="001D72D1" w:rsidRPr="00FF1887" w:rsidRDefault="001D72D1" w:rsidP="001D72D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3" w:name="_Toc51363900"/>
      <w:r w:rsidRPr="006053A2">
        <w:rPr>
          <w:rFonts w:ascii="Arial" w:hAnsi="Arial" w:cs="Arial"/>
          <w:sz w:val="24"/>
          <w:szCs w:val="24"/>
          <w:u w:val="none"/>
        </w:rPr>
        <w:t xml:space="preserve">Councillor </w:t>
      </w:r>
      <w:r>
        <w:rPr>
          <w:rFonts w:ascii="Arial" w:hAnsi="Arial" w:cs="Arial"/>
          <w:sz w:val="24"/>
          <w:szCs w:val="24"/>
          <w:u w:val="none"/>
        </w:rPr>
        <w:t>Wetherall</w:t>
      </w:r>
      <w:r w:rsidRPr="006053A2">
        <w:rPr>
          <w:rFonts w:ascii="Arial" w:hAnsi="Arial" w:cs="Arial"/>
          <w:sz w:val="24"/>
          <w:szCs w:val="24"/>
          <w:u w:val="none"/>
        </w:rPr>
        <w:t xml:space="preserve"> – </w:t>
      </w:r>
      <w:r w:rsidR="00A14E2C">
        <w:rPr>
          <w:rFonts w:ascii="Arial" w:hAnsi="Arial" w:cs="Arial"/>
          <w:sz w:val="24"/>
          <w:szCs w:val="24"/>
          <w:u w:val="none"/>
        </w:rPr>
        <w:t>Hollywood Central Transition Zone Local Planning Policy</w:t>
      </w:r>
      <w:bookmarkEnd w:id="83"/>
    </w:p>
    <w:p w14:paraId="0132A65B" w14:textId="77777777" w:rsidR="001D72D1" w:rsidRPr="000F4521" w:rsidRDefault="001D72D1" w:rsidP="001D72D1">
      <w:pPr>
        <w:tabs>
          <w:tab w:val="left" w:pos="720"/>
          <w:tab w:val="left" w:pos="1440"/>
          <w:tab w:val="left" w:pos="2410"/>
          <w:tab w:val="left" w:pos="2977"/>
          <w:tab w:val="right" w:pos="8505"/>
        </w:tabs>
        <w:rPr>
          <w:rFonts w:ascii="Arial" w:hAnsi="Arial" w:cs="Arial"/>
          <w:szCs w:val="24"/>
        </w:rPr>
      </w:pPr>
    </w:p>
    <w:p w14:paraId="0F24B16D" w14:textId="6AE80323" w:rsidR="001D72D1" w:rsidRDefault="002C7B26" w:rsidP="001D72D1">
      <w:pPr>
        <w:pStyle w:val="BodyTextIndent"/>
        <w:tabs>
          <w:tab w:val="clear" w:pos="720"/>
        </w:tabs>
        <w:ind w:left="0"/>
        <w:rPr>
          <w:rFonts w:ascii="Arial" w:hAnsi="Arial" w:cs="Arial"/>
          <w:szCs w:val="24"/>
        </w:rPr>
      </w:pPr>
      <w:r>
        <w:rPr>
          <w:rFonts w:ascii="Arial" w:hAnsi="Arial" w:cs="Arial"/>
          <w:szCs w:val="24"/>
        </w:rPr>
        <w:t>On the 11</w:t>
      </w:r>
      <w:r w:rsidR="001D72D1">
        <w:rPr>
          <w:rFonts w:ascii="Arial" w:hAnsi="Arial" w:cs="Arial"/>
          <w:szCs w:val="24"/>
        </w:rPr>
        <w:t xml:space="preserve"> September 2020 Councillor Wetherall</w:t>
      </w:r>
      <w:r w:rsidR="001D72D1" w:rsidRPr="000F4521">
        <w:rPr>
          <w:rFonts w:ascii="Arial" w:hAnsi="Arial" w:cs="Arial"/>
          <w:szCs w:val="24"/>
        </w:rPr>
        <w:t xml:space="preserve"> gave notice of </w:t>
      </w:r>
      <w:r w:rsidR="001D72D1">
        <w:rPr>
          <w:rFonts w:ascii="Arial" w:hAnsi="Arial" w:cs="Arial"/>
          <w:szCs w:val="24"/>
        </w:rPr>
        <w:t>his</w:t>
      </w:r>
      <w:r w:rsidR="001D72D1" w:rsidRPr="000F4521">
        <w:rPr>
          <w:rFonts w:ascii="Arial" w:hAnsi="Arial" w:cs="Arial"/>
          <w:szCs w:val="24"/>
        </w:rPr>
        <w:t xml:space="preserve"> intention to move the following at </w:t>
      </w:r>
      <w:r w:rsidR="001D72D1">
        <w:rPr>
          <w:rFonts w:ascii="Arial" w:hAnsi="Arial" w:cs="Arial"/>
          <w:szCs w:val="24"/>
        </w:rPr>
        <w:t>this meeting</w:t>
      </w:r>
      <w:r w:rsidR="001D72D1" w:rsidRPr="000F4521">
        <w:rPr>
          <w:rFonts w:ascii="Arial" w:hAnsi="Arial" w:cs="Arial"/>
          <w:szCs w:val="24"/>
        </w:rPr>
        <w:t>.</w:t>
      </w:r>
    </w:p>
    <w:p w14:paraId="2F682C72" w14:textId="77777777" w:rsidR="00CA76FC" w:rsidRDefault="00CA76FC" w:rsidP="001D72D1">
      <w:pPr>
        <w:pStyle w:val="BodyTextIndent"/>
        <w:tabs>
          <w:tab w:val="clear" w:pos="720"/>
        </w:tabs>
        <w:ind w:left="0"/>
        <w:rPr>
          <w:rFonts w:ascii="Arial" w:hAnsi="Arial" w:cs="Arial"/>
          <w:szCs w:val="24"/>
        </w:rPr>
      </w:pPr>
    </w:p>
    <w:p w14:paraId="2B60231A" w14:textId="77777777" w:rsidR="0069272D" w:rsidRPr="009D083D" w:rsidRDefault="0069272D" w:rsidP="009D083D">
      <w:pPr>
        <w:jc w:val="both"/>
        <w:rPr>
          <w:rFonts w:ascii="Arial" w:hAnsi="Arial" w:cs="Arial"/>
          <w:b/>
          <w:bCs/>
          <w:color w:val="000000"/>
          <w:szCs w:val="24"/>
          <w:lang w:eastAsia="en-GB"/>
        </w:rPr>
      </w:pPr>
      <w:r w:rsidRPr="009D083D">
        <w:rPr>
          <w:rFonts w:ascii="Arial" w:hAnsi="Arial" w:cs="Arial"/>
          <w:b/>
          <w:bCs/>
          <w:color w:val="000000"/>
          <w:szCs w:val="24"/>
          <w:lang w:eastAsia="en-GB"/>
        </w:rPr>
        <w:t>Council;</w:t>
      </w:r>
    </w:p>
    <w:p w14:paraId="222F5851" w14:textId="77777777" w:rsidR="0069272D" w:rsidRPr="009D083D" w:rsidRDefault="0069272D" w:rsidP="009D083D">
      <w:pPr>
        <w:jc w:val="both"/>
        <w:rPr>
          <w:rFonts w:ascii="Arial" w:hAnsi="Arial" w:cs="Arial"/>
          <w:b/>
          <w:bCs/>
          <w:color w:val="000000"/>
          <w:szCs w:val="24"/>
          <w:lang w:eastAsia="en-GB"/>
        </w:rPr>
      </w:pPr>
    </w:p>
    <w:p w14:paraId="0D5BD3ED" w14:textId="0306F31F" w:rsidR="0069272D" w:rsidRPr="009D083D" w:rsidRDefault="00417206" w:rsidP="001174EF">
      <w:pPr>
        <w:pStyle w:val="ListParagraph"/>
        <w:numPr>
          <w:ilvl w:val="0"/>
          <w:numId w:val="34"/>
        </w:numPr>
        <w:spacing w:after="0" w:line="240" w:lineRule="auto"/>
        <w:ind w:left="360"/>
        <w:jc w:val="both"/>
        <w:rPr>
          <w:rFonts w:ascii="Arial" w:eastAsia="Times New Roman" w:hAnsi="Arial" w:cs="Arial"/>
          <w:b/>
          <w:bCs/>
          <w:color w:val="000000"/>
          <w:sz w:val="24"/>
          <w:szCs w:val="24"/>
        </w:rPr>
      </w:pPr>
      <w:r>
        <w:rPr>
          <w:rFonts w:ascii="Arial" w:eastAsia="Times New Roman" w:hAnsi="Arial" w:cs="Arial"/>
          <w:b/>
          <w:bCs/>
          <w:color w:val="000000"/>
          <w:sz w:val="24"/>
          <w:szCs w:val="24"/>
        </w:rPr>
        <w:t>r</w:t>
      </w:r>
      <w:r w:rsidR="0069272D" w:rsidRPr="009D083D">
        <w:rPr>
          <w:rFonts w:ascii="Arial" w:eastAsia="Times New Roman" w:hAnsi="Arial" w:cs="Arial"/>
          <w:b/>
          <w:bCs/>
          <w:color w:val="000000"/>
          <w:sz w:val="24"/>
          <w:szCs w:val="24"/>
        </w:rPr>
        <w:t>econsiders its decision to not proceed with advertising for a period of 21 days the Hollywood Central Transition Zone LPP as amended (as tabled at Special Council Meeting of 3</w:t>
      </w:r>
      <w:r w:rsidR="0069272D" w:rsidRPr="009D083D">
        <w:rPr>
          <w:rFonts w:ascii="Arial" w:eastAsia="Times New Roman" w:hAnsi="Arial" w:cs="Arial"/>
          <w:b/>
          <w:bCs/>
          <w:color w:val="000000"/>
          <w:sz w:val="24"/>
          <w:szCs w:val="24"/>
          <w:vertAlign w:val="superscript"/>
        </w:rPr>
        <w:t xml:space="preserve">rd </w:t>
      </w:r>
      <w:r w:rsidR="0069272D" w:rsidRPr="009D083D">
        <w:rPr>
          <w:rFonts w:ascii="Arial" w:eastAsia="Times New Roman" w:hAnsi="Arial" w:cs="Arial"/>
          <w:b/>
          <w:bCs/>
          <w:color w:val="000000"/>
          <w:sz w:val="24"/>
          <w:szCs w:val="24"/>
        </w:rPr>
        <w:t>September 2020).</w:t>
      </w:r>
    </w:p>
    <w:p w14:paraId="16DDDCEE" w14:textId="77777777" w:rsidR="0069272D" w:rsidRPr="009D083D" w:rsidRDefault="0069272D" w:rsidP="009D083D">
      <w:pPr>
        <w:jc w:val="both"/>
        <w:rPr>
          <w:rFonts w:ascii="Arial" w:hAnsi="Arial" w:cs="Arial"/>
          <w:b/>
          <w:bCs/>
          <w:color w:val="000000"/>
          <w:szCs w:val="24"/>
          <w:lang w:eastAsia="en-GB"/>
        </w:rPr>
      </w:pPr>
    </w:p>
    <w:p w14:paraId="587141EB" w14:textId="54619050" w:rsidR="0069272D" w:rsidRPr="009D083D" w:rsidRDefault="00417206" w:rsidP="001174EF">
      <w:pPr>
        <w:pStyle w:val="ListParagraph"/>
        <w:numPr>
          <w:ilvl w:val="0"/>
          <w:numId w:val="34"/>
        </w:numPr>
        <w:spacing w:after="0" w:line="240" w:lineRule="auto"/>
        <w:ind w:left="360"/>
        <w:jc w:val="both"/>
        <w:rPr>
          <w:rFonts w:ascii="Arial" w:eastAsia="Times New Roman" w:hAnsi="Arial" w:cs="Arial"/>
          <w:b/>
          <w:bCs/>
          <w:color w:val="000000"/>
          <w:sz w:val="24"/>
          <w:szCs w:val="24"/>
        </w:rPr>
      </w:pPr>
      <w:r>
        <w:rPr>
          <w:rFonts w:ascii="Arial" w:eastAsia="Times New Roman" w:hAnsi="Arial" w:cs="Arial"/>
          <w:b/>
          <w:bCs/>
          <w:color w:val="000000"/>
          <w:sz w:val="24"/>
          <w:szCs w:val="24"/>
        </w:rPr>
        <w:t>a</w:t>
      </w:r>
      <w:r w:rsidR="0069272D" w:rsidRPr="009D083D">
        <w:rPr>
          <w:rFonts w:ascii="Arial" w:eastAsia="Times New Roman" w:hAnsi="Arial" w:cs="Arial"/>
          <w:b/>
          <w:bCs/>
          <w:color w:val="000000"/>
          <w:sz w:val="24"/>
          <w:szCs w:val="24"/>
        </w:rPr>
        <w:t>pproves the original recommendation from Administration (without amendment) and instructs Administration to prepare for advertising for  a period of 21 days, in accordance with the Planning and Development (Local Planning Schemes) Regulations 2015 Schedule 2, Part 2, Clause 4, the Transition Zone (Hollywood Central) Local Planning Policy; and </w:t>
      </w:r>
    </w:p>
    <w:p w14:paraId="0BFABBB3" w14:textId="77777777" w:rsidR="0069272D" w:rsidRPr="009D083D" w:rsidRDefault="0069272D" w:rsidP="009D083D">
      <w:pPr>
        <w:jc w:val="both"/>
        <w:rPr>
          <w:rFonts w:ascii="Arial" w:hAnsi="Arial" w:cs="Arial"/>
          <w:b/>
          <w:bCs/>
          <w:color w:val="000000"/>
          <w:szCs w:val="24"/>
          <w:lang w:eastAsia="en-GB"/>
        </w:rPr>
      </w:pPr>
    </w:p>
    <w:p w14:paraId="2CFF8803" w14:textId="5D923EAE" w:rsidR="0069272D" w:rsidRPr="009D083D" w:rsidRDefault="00417206" w:rsidP="001174EF">
      <w:pPr>
        <w:pStyle w:val="ListParagraph"/>
        <w:numPr>
          <w:ilvl w:val="0"/>
          <w:numId w:val="34"/>
        </w:numPr>
        <w:spacing w:after="0" w:line="240" w:lineRule="auto"/>
        <w:ind w:left="360"/>
        <w:jc w:val="both"/>
        <w:rPr>
          <w:rFonts w:ascii="Arial" w:eastAsia="Times New Roman" w:hAnsi="Arial" w:cs="Arial"/>
          <w:sz w:val="24"/>
          <w:szCs w:val="24"/>
        </w:rPr>
      </w:pPr>
      <w:r>
        <w:rPr>
          <w:rFonts w:ascii="Arial" w:eastAsia="Times New Roman" w:hAnsi="Arial" w:cs="Arial"/>
          <w:b/>
          <w:bCs/>
          <w:color w:val="000000"/>
          <w:sz w:val="24"/>
          <w:szCs w:val="24"/>
        </w:rPr>
        <w:t>r</w:t>
      </w:r>
      <w:r w:rsidR="0069272D" w:rsidRPr="009D083D">
        <w:rPr>
          <w:rFonts w:ascii="Arial" w:eastAsia="Times New Roman" w:hAnsi="Arial" w:cs="Arial"/>
          <w:b/>
          <w:bCs/>
          <w:color w:val="000000"/>
          <w:sz w:val="24"/>
          <w:szCs w:val="24"/>
        </w:rPr>
        <w:t>equests the CEO to engage a consultant to complete built form modelling, as part of the modelling for the Stirling Highway Precincts (East and West) as well as Hampden Road and Hollywood East for the Transition Zone Local Planning Policies.</w:t>
      </w:r>
    </w:p>
    <w:p w14:paraId="6211A797" w14:textId="77777777" w:rsidR="0069272D" w:rsidRPr="009D083D" w:rsidRDefault="0069272D" w:rsidP="009D083D">
      <w:pPr>
        <w:jc w:val="both"/>
        <w:rPr>
          <w:rFonts w:ascii="Arial" w:hAnsi="Arial" w:cs="Arial"/>
          <w:b/>
          <w:bCs/>
          <w:szCs w:val="24"/>
          <w:lang w:val="en-GB"/>
        </w:rPr>
      </w:pPr>
    </w:p>
    <w:p w14:paraId="5A573727" w14:textId="77777777" w:rsidR="0069272D" w:rsidRPr="009D083D" w:rsidRDefault="0069272D" w:rsidP="009D083D">
      <w:pPr>
        <w:jc w:val="both"/>
        <w:rPr>
          <w:rFonts w:ascii="Arial" w:hAnsi="Arial" w:cs="Arial"/>
          <w:b/>
          <w:bCs/>
          <w:szCs w:val="24"/>
          <w:lang w:val="en-GB"/>
        </w:rPr>
      </w:pPr>
    </w:p>
    <w:p w14:paraId="5EEBB134" w14:textId="77777777" w:rsidR="0069272D" w:rsidRPr="009D083D" w:rsidRDefault="0069272D" w:rsidP="009D083D">
      <w:pPr>
        <w:jc w:val="both"/>
        <w:rPr>
          <w:rFonts w:ascii="Arial" w:hAnsi="Arial" w:cs="Arial"/>
          <w:b/>
          <w:bCs/>
          <w:szCs w:val="24"/>
          <w:lang w:val="en-GB"/>
        </w:rPr>
      </w:pPr>
      <w:r w:rsidRPr="009D083D">
        <w:rPr>
          <w:rFonts w:ascii="Arial" w:hAnsi="Arial" w:cs="Arial"/>
          <w:b/>
          <w:bCs/>
          <w:szCs w:val="24"/>
          <w:lang w:val="en-GB"/>
        </w:rPr>
        <w:t>Justification</w:t>
      </w:r>
    </w:p>
    <w:p w14:paraId="12F9F029" w14:textId="77777777" w:rsidR="0069272D" w:rsidRPr="009D083D" w:rsidRDefault="0069272D" w:rsidP="009D083D">
      <w:pPr>
        <w:jc w:val="both"/>
        <w:rPr>
          <w:rFonts w:ascii="Arial" w:hAnsi="Arial" w:cs="Arial"/>
          <w:b/>
          <w:bCs/>
          <w:szCs w:val="24"/>
          <w:lang w:val="en-GB"/>
        </w:rPr>
      </w:pPr>
    </w:p>
    <w:p w14:paraId="197F0753" w14:textId="3C656DEA" w:rsidR="0069272D" w:rsidRPr="009D083D" w:rsidRDefault="0069272D" w:rsidP="009D083D">
      <w:pPr>
        <w:jc w:val="both"/>
        <w:rPr>
          <w:rFonts w:ascii="Arial" w:hAnsi="Arial" w:cs="Arial"/>
          <w:szCs w:val="24"/>
        </w:rPr>
      </w:pPr>
      <w:r w:rsidRPr="009D083D">
        <w:rPr>
          <w:rFonts w:ascii="Arial" w:hAnsi="Arial" w:cs="Arial"/>
          <w:szCs w:val="24"/>
        </w:rPr>
        <w:t>This policy initiative is an important opportunity for ratepayers in Hollywood Ward to achieve better planning and development outcomes where there are disproportionate abrupt changes in R code zoning.</w:t>
      </w:r>
    </w:p>
    <w:p w14:paraId="3948B7FF" w14:textId="77777777" w:rsidR="0069272D" w:rsidRPr="009D083D" w:rsidRDefault="0069272D" w:rsidP="009D083D">
      <w:pPr>
        <w:jc w:val="both"/>
        <w:rPr>
          <w:rFonts w:ascii="Arial" w:hAnsi="Arial" w:cs="Arial"/>
          <w:szCs w:val="24"/>
        </w:rPr>
      </w:pPr>
    </w:p>
    <w:p w14:paraId="35C777FF" w14:textId="77777777" w:rsidR="0069272D" w:rsidRPr="009D083D" w:rsidRDefault="0069272D" w:rsidP="009D083D">
      <w:pPr>
        <w:jc w:val="both"/>
        <w:rPr>
          <w:rFonts w:ascii="Arial" w:hAnsi="Arial" w:cs="Arial"/>
          <w:szCs w:val="24"/>
        </w:rPr>
      </w:pPr>
      <w:r w:rsidRPr="009D083D">
        <w:rPr>
          <w:rFonts w:ascii="Arial" w:hAnsi="Arial" w:cs="Arial"/>
          <w:szCs w:val="24"/>
        </w:rPr>
        <w:t>This resolution was not supported at the OCM 25/8/20 due to a misunderstanding relating to the inclusion  of a technical amendment.</w:t>
      </w:r>
    </w:p>
    <w:p w14:paraId="40533A9E" w14:textId="77777777" w:rsidR="0069272D" w:rsidRPr="009D083D" w:rsidRDefault="0069272D" w:rsidP="009D083D">
      <w:pPr>
        <w:jc w:val="both"/>
        <w:rPr>
          <w:rFonts w:ascii="Arial" w:hAnsi="Arial" w:cs="Arial"/>
          <w:szCs w:val="24"/>
        </w:rPr>
      </w:pPr>
    </w:p>
    <w:p w14:paraId="53FC9617" w14:textId="77777777" w:rsidR="0069272D" w:rsidRPr="009D083D" w:rsidRDefault="0069272D" w:rsidP="009D083D">
      <w:pPr>
        <w:jc w:val="both"/>
        <w:rPr>
          <w:rFonts w:ascii="Arial" w:hAnsi="Arial" w:cs="Arial"/>
          <w:szCs w:val="24"/>
        </w:rPr>
      </w:pPr>
      <w:r w:rsidRPr="009D083D">
        <w:rPr>
          <w:rFonts w:ascii="Arial" w:hAnsi="Arial" w:cs="Arial"/>
          <w:szCs w:val="24"/>
        </w:rPr>
        <w:t xml:space="preserve">This Notice of Motion seeks to redress that difficulty and fulfill the wishes of affected ratepayers to progress this matter as soon as possible. </w:t>
      </w:r>
    </w:p>
    <w:p w14:paraId="5952A9D5" w14:textId="77777777" w:rsidR="00CA76FC" w:rsidRDefault="00CA76FC" w:rsidP="001D72D1">
      <w:pPr>
        <w:pStyle w:val="BodyTextIndent"/>
        <w:tabs>
          <w:tab w:val="clear" w:pos="720"/>
        </w:tabs>
        <w:ind w:left="0"/>
        <w:rPr>
          <w:rFonts w:ascii="Arial" w:hAnsi="Arial" w:cs="Arial"/>
          <w:szCs w:val="24"/>
        </w:rPr>
      </w:pPr>
    </w:p>
    <w:p w14:paraId="0E8D2E91" w14:textId="77777777" w:rsidR="005175AB" w:rsidRDefault="005175AB">
      <w:pPr>
        <w:rPr>
          <w:rFonts w:ascii="Arial" w:hAnsi="Arial" w:cs="Arial"/>
          <w:b/>
          <w:kern w:val="28"/>
          <w:szCs w:val="24"/>
        </w:rPr>
      </w:pPr>
      <w:r>
        <w:rPr>
          <w:rFonts w:ascii="Arial" w:hAnsi="Arial" w:cs="Arial"/>
          <w:b/>
          <w:kern w:val="28"/>
          <w:szCs w:val="24"/>
        </w:rPr>
        <w:t xml:space="preserve">Administration Comment </w:t>
      </w:r>
    </w:p>
    <w:p w14:paraId="0F66BEEF" w14:textId="77777777" w:rsidR="005175AB" w:rsidRDefault="005175AB">
      <w:pPr>
        <w:rPr>
          <w:rFonts w:ascii="Arial" w:hAnsi="Arial" w:cs="Arial"/>
          <w:b/>
          <w:kern w:val="28"/>
          <w:szCs w:val="24"/>
        </w:rPr>
      </w:pPr>
    </w:p>
    <w:p w14:paraId="21BD19C5" w14:textId="23976227" w:rsidR="001D72D1" w:rsidRPr="008B7689" w:rsidRDefault="005175AB" w:rsidP="00DF6163">
      <w:pPr>
        <w:jc w:val="both"/>
        <w:rPr>
          <w:rFonts w:ascii="Arial" w:hAnsi="Arial" w:cs="Arial"/>
          <w:kern w:val="28"/>
          <w:szCs w:val="24"/>
        </w:rPr>
      </w:pPr>
      <w:r w:rsidRPr="008B7689">
        <w:rPr>
          <w:rFonts w:ascii="Arial" w:hAnsi="Arial" w:cs="Arial"/>
          <w:bCs/>
          <w:kern w:val="28"/>
          <w:szCs w:val="24"/>
        </w:rPr>
        <w:t xml:space="preserve">Administration’s </w:t>
      </w:r>
      <w:r w:rsidR="008B7689">
        <w:rPr>
          <w:rFonts w:ascii="Arial" w:hAnsi="Arial" w:cs="Arial"/>
          <w:bCs/>
          <w:kern w:val="28"/>
          <w:szCs w:val="24"/>
        </w:rPr>
        <w:t>views</w:t>
      </w:r>
      <w:r w:rsidR="008B7689" w:rsidRPr="008B7689">
        <w:rPr>
          <w:rFonts w:ascii="Arial" w:hAnsi="Arial" w:cs="Arial"/>
          <w:bCs/>
          <w:kern w:val="28"/>
          <w:szCs w:val="24"/>
        </w:rPr>
        <w:t xml:space="preserve"> on </w:t>
      </w:r>
      <w:r w:rsidR="008B7689">
        <w:rPr>
          <w:rFonts w:ascii="Arial" w:hAnsi="Arial" w:cs="Arial"/>
          <w:bCs/>
          <w:kern w:val="28"/>
          <w:szCs w:val="24"/>
        </w:rPr>
        <w:t xml:space="preserve">this matter are in item </w:t>
      </w:r>
      <w:r w:rsidR="00DF6163">
        <w:rPr>
          <w:rFonts w:ascii="Arial" w:hAnsi="Arial" w:cs="Arial"/>
          <w:bCs/>
          <w:kern w:val="28"/>
          <w:szCs w:val="24"/>
        </w:rPr>
        <w:t xml:space="preserve">7 of the </w:t>
      </w:r>
      <w:r w:rsidR="00DF6163" w:rsidRPr="00DF6163">
        <w:rPr>
          <w:rFonts w:ascii="Arial" w:hAnsi="Arial" w:cs="Arial"/>
          <w:bCs/>
          <w:kern w:val="28"/>
          <w:szCs w:val="24"/>
        </w:rPr>
        <w:t>Special Council Meeting of 3rd September 2020.  No motion was carried at that meeting in relation to this notice of motion.</w:t>
      </w:r>
      <w:r w:rsidR="00FB62A6" w:rsidRPr="008B7689">
        <w:rPr>
          <w:rFonts w:ascii="Arial" w:hAnsi="Arial" w:cs="Arial"/>
          <w:bCs/>
          <w:kern w:val="28"/>
          <w:szCs w:val="24"/>
        </w:rPr>
        <w:br w:type="page"/>
      </w:r>
    </w:p>
    <w:p w14:paraId="7A65D6C6" w14:textId="77777777" w:rsidR="001D72D1" w:rsidRDefault="001D72D1">
      <w:pPr>
        <w:rPr>
          <w:rFonts w:ascii="Arial" w:hAnsi="Arial" w:cs="Arial"/>
          <w:b/>
          <w:kern w:val="28"/>
          <w:szCs w:val="24"/>
        </w:rPr>
      </w:pPr>
    </w:p>
    <w:p w14:paraId="48307EEF" w14:textId="27CD092A" w:rsidR="001D72D1" w:rsidRDefault="001D72D1">
      <w:pPr>
        <w:rPr>
          <w:rFonts w:ascii="Arial" w:hAnsi="Arial" w:cs="Arial"/>
          <w:b/>
          <w:kern w:val="28"/>
          <w:szCs w:val="24"/>
        </w:rPr>
      </w:pPr>
    </w:p>
    <w:p w14:paraId="200BC0B4" w14:textId="7C5AF330"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4" w:name="_Toc51363901"/>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81"/>
      <w:r w:rsidR="00A97681">
        <w:rPr>
          <w:rFonts w:ascii="Arial" w:hAnsi="Arial" w:cs="Arial"/>
          <w:caps w:val="0"/>
          <w:sz w:val="24"/>
          <w:szCs w:val="24"/>
          <w:u w:val="none"/>
        </w:rPr>
        <w:t>27 October 2020</w:t>
      </w:r>
      <w:bookmarkEnd w:id="84"/>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58F969B4"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A97681">
        <w:rPr>
          <w:rFonts w:ascii="Arial" w:hAnsi="Arial" w:cs="Arial"/>
          <w:szCs w:val="24"/>
        </w:rPr>
        <w:t>27 October 2020</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83C75D0" w14:textId="77777777" w:rsidR="00A97681" w:rsidRDefault="00A97681">
      <w:pPr>
        <w:rPr>
          <w:rFonts w:ascii="Arial" w:hAnsi="Arial" w:cs="Arial"/>
          <w:b/>
          <w:kern w:val="28"/>
          <w:szCs w:val="24"/>
        </w:rPr>
      </w:pPr>
      <w:r>
        <w:rPr>
          <w:rFonts w:ascii="Arial" w:hAnsi="Arial" w:cs="Arial"/>
          <w:caps/>
          <w:szCs w:val="24"/>
        </w:rPr>
        <w:br w:type="page"/>
      </w:r>
    </w:p>
    <w:p w14:paraId="200BC0BB" w14:textId="78B1CE18"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5" w:name="_Toc51363902"/>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5"/>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6" w:name="OLE_LINK10"/>
      <w:bookmarkStart w:id="87" w:name="OLE_LINK11"/>
      <w:r w:rsidRPr="00180419">
        <w:rPr>
          <w:rFonts w:ascii="Arial" w:hAnsi="Arial" w:cs="Arial"/>
          <w:szCs w:val="24"/>
        </w:rPr>
        <w:t>Any urgent business to be considered at this point.</w:t>
      </w:r>
    </w:p>
    <w:bookmarkEnd w:id="86"/>
    <w:bookmarkEnd w:id="87"/>
    <w:p w14:paraId="200BC0BE" w14:textId="0C7986D5"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D3663A2" w14:textId="77777777" w:rsidR="00AD2A5E" w:rsidRDefault="00AD2A5E"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8" w:name="_Toc51363903"/>
      <w:r w:rsidRPr="00180419">
        <w:rPr>
          <w:rFonts w:ascii="Arial" w:hAnsi="Arial" w:cs="Arial"/>
          <w:caps w:val="0"/>
          <w:sz w:val="24"/>
          <w:szCs w:val="24"/>
          <w:u w:val="none"/>
        </w:rPr>
        <w:t>Confidential Items</w:t>
      </w:r>
      <w:bookmarkEnd w:id="88"/>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9" w:name="_Toc51363904"/>
      <w:r w:rsidRPr="00180419">
        <w:rPr>
          <w:rFonts w:ascii="Arial" w:hAnsi="Arial" w:cs="Arial"/>
          <w:caps w:val="0"/>
          <w:sz w:val="24"/>
          <w:szCs w:val="24"/>
          <w:u w:val="none"/>
        </w:rPr>
        <w:t>Declaration of Closure</w:t>
      </w:r>
      <w:bookmarkEnd w:id="89"/>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D3598" w14:textId="77777777" w:rsidR="00F853CA" w:rsidRDefault="00F853CA" w:rsidP="00D05D60">
      <w:pPr>
        <w:pStyle w:val="TOC3"/>
      </w:pPr>
      <w:r>
        <w:separator/>
      </w:r>
    </w:p>
  </w:endnote>
  <w:endnote w:type="continuationSeparator" w:id="0">
    <w:p w14:paraId="5A21EAEB" w14:textId="77777777" w:rsidR="00F853CA" w:rsidRDefault="00F853CA" w:rsidP="00D05D60">
      <w:pPr>
        <w:pStyle w:val="TOC3"/>
      </w:pPr>
      <w:r>
        <w:continuationSeparator/>
      </w:r>
    </w:p>
  </w:endnote>
  <w:endnote w:type="continuationNotice" w:id="1">
    <w:p w14:paraId="03D84042" w14:textId="77777777" w:rsidR="00C27F8C" w:rsidRDefault="00C2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C6DA" w14:textId="77777777" w:rsidR="00F853CA" w:rsidRDefault="00F853CA" w:rsidP="00D05D60">
      <w:pPr>
        <w:pStyle w:val="TOC3"/>
      </w:pPr>
      <w:r>
        <w:separator/>
      </w:r>
    </w:p>
  </w:footnote>
  <w:footnote w:type="continuationSeparator" w:id="0">
    <w:p w14:paraId="056D76A8" w14:textId="77777777" w:rsidR="00F853CA" w:rsidRDefault="00F853CA" w:rsidP="00D05D60">
      <w:pPr>
        <w:pStyle w:val="TOC3"/>
      </w:pPr>
      <w:r>
        <w:continuationSeparator/>
      </w:r>
    </w:p>
  </w:footnote>
  <w:footnote w:type="continuationNotice" w:id="1">
    <w:p w14:paraId="360C9D90" w14:textId="77777777" w:rsidR="00C27F8C" w:rsidRDefault="00C27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E6F8" w14:textId="7F9484BA" w:rsidR="00162798" w:rsidRDefault="001627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B" w14:textId="046C57EF" w:rsidR="004217BA" w:rsidRPr="00180419" w:rsidRDefault="004217BA" w:rsidP="00F025CB">
    <w:pPr>
      <w:pStyle w:val="Header"/>
      <w:shd w:val="clear" w:color="auto" w:fill="FFFFFF" w:themeFill="background1"/>
      <w:jc w:val="right"/>
      <w:rPr>
        <w:rFonts w:ascii="Arial" w:hAnsi="Arial"/>
        <w:sz w:val="22"/>
      </w:rPr>
    </w:pPr>
    <w:r w:rsidRPr="00180419">
      <w:rPr>
        <w:rFonts w:ascii="Arial" w:hAnsi="Arial"/>
        <w:sz w:val="22"/>
      </w:rPr>
      <w:t>Council Agenda</w:t>
    </w:r>
    <w:r w:rsidRPr="00253ADA">
      <w:rPr>
        <w:rFonts w:ascii="Arial" w:hAnsi="Arial"/>
        <w:sz w:val="20"/>
      </w:rPr>
      <w:t xml:space="preserve"> </w:t>
    </w:r>
    <w:r w:rsidR="00F025CB" w:rsidRPr="00F025CB">
      <w:rPr>
        <w:rFonts w:ascii="Arial" w:hAnsi="Arial" w:cs="Arial"/>
        <w:sz w:val="22"/>
        <w:szCs w:val="24"/>
        <w:shd w:val="clear" w:color="auto" w:fill="FFFFFF" w:themeFill="background1"/>
      </w:rPr>
      <w:t>22 September 2020</w:t>
    </w:r>
  </w:p>
  <w:p w14:paraId="200BC0DC" w14:textId="77777777" w:rsidR="004217BA" w:rsidRDefault="0042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6360"/>
    <w:multiLevelType w:val="hybridMultilevel"/>
    <w:tmpl w:val="17522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767F0"/>
    <w:multiLevelType w:val="hybridMultilevel"/>
    <w:tmpl w:val="525C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A3ED9"/>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EB2E31"/>
    <w:multiLevelType w:val="hybridMultilevel"/>
    <w:tmpl w:val="88E89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77CB3"/>
    <w:multiLevelType w:val="hybridMultilevel"/>
    <w:tmpl w:val="824E906E"/>
    <w:lvl w:ilvl="0" w:tplc="ADD2002A">
      <w:start w:val="1"/>
      <w:numFmt w:val="decimal"/>
      <w:lvlText w:val="%1."/>
      <w:lvlJc w:val="left"/>
      <w:pPr>
        <w:ind w:left="2880" w:hanging="360"/>
      </w:pPr>
      <w:rPr>
        <w:sz w:val="24"/>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C1A6D"/>
    <w:multiLevelType w:val="hybridMultilevel"/>
    <w:tmpl w:val="2AE03A26"/>
    <w:lvl w:ilvl="0" w:tplc="09F0B25C">
      <w:start w:val="1"/>
      <w:numFmt w:val="lowerLetter"/>
      <w:lvlText w:val="%1."/>
      <w:lvlJc w:val="left"/>
      <w:pPr>
        <w:ind w:left="720" w:hanging="360"/>
      </w:pPr>
      <w:rPr>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377FF"/>
    <w:multiLevelType w:val="hybridMultilevel"/>
    <w:tmpl w:val="EF82CF14"/>
    <w:lvl w:ilvl="0" w:tplc="A984D242">
      <w:start w:val="1"/>
      <w:numFmt w:val="decimal"/>
      <w:lvlText w:val="%1."/>
      <w:lvlJc w:val="left"/>
      <w:pPr>
        <w:ind w:left="720" w:hanging="360"/>
      </w:pPr>
      <w:rPr>
        <w:rFonts w:eastAsia="Calibr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B7F2C"/>
    <w:multiLevelType w:val="hybridMultilevel"/>
    <w:tmpl w:val="494C3C24"/>
    <w:lvl w:ilvl="0" w:tplc="675C9D00">
      <w:start w:val="1"/>
      <w:numFmt w:val="decimal"/>
      <w:lvlText w:val="%1."/>
      <w:lvlJc w:val="left"/>
      <w:pPr>
        <w:ind w:left="720" w:hanging="360"/>
      </w:pPr>
      <w:rPr>
        <w:rFonts w:ascii="Arial" w:hAnsi="Arial" w:cs="Arial" w:hint="default"/>
        <w:b/>
        <w:bCs/>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ADD2002A">
      <w:start w:val="1"/>
      <w:numFmt w:val="decimal"/>
      <w:lvlText w:val="%4."/>
      <w:lvlJc w:val="left"/>
      <w:pPr>
        <w:ind w:left="2880" w:hanging="360"/>
      </w:pPr>
      <w:rPr>
        <w:sz w:val="24"/>
        <w:szCs w:val="36"/>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94D63F3"/>
    <w:multiLevelType w:val="hybridMultilevel"/>
    <w:tmpl w:val="C6B6CCFE"/>
    <w:lvl w:ilvl="0" w:tplc="7E363BC8">
      <w:start w:val="5"/>
      <w:numFmt w:val="bullet"/>
      <w:lvlText w:val="-"/>
      <w:lvlJc w:val="left"/>
      <w:pPr>
        <w:ind w:left="720" w:hanging="360"/>
      </w:pPr>
      <w:rPr>
        <w:rFonts w:ascii="Arial" w:eastAsia="Malgun Gothic"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503221"/>
    <w:multiLevelType w:val="hybridMultilevel"/>
    <w:tmpl w:val="4574E990"/>
    <w:lvl w:ilvl="0" w:tplc="E7DCA1D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024A98"/>
    <w:multiLevelType w:val="hybridMultilevel"/>
    <w:tmpl w:val="D414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71223"/>
    <w:multiLevelType w:val="multilevel"/>
    <w:tmpl w:val="D9BC9246"/>
    <w:lvl w:ilvl="0">
      <w:start w:val="1"/>
      <w:numFmt w:val="decimal"/>
      <w:lvlText w:val="%1."/>
      <w:lvlJc w:val="left"/>
      <w:pPr>
        <w:ind w:left="720" w:hanging="360"/>
      </w:pPr>
      <w:rPr>
        <w:rFonts w:ascii="Arial" w:hAnsi="Arial" w:cs="Arial" w:hint="default"/>
        <w:b/>
        <w:bCs/>
        <w:sz w:val="24"/>
        <w:szCs w:val="24"/>
      </w:r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C580E3F"/>
    <w:multiLevelType w:val="multilevel"/>
    <w:tmpl w:val="5D10CC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eastAsiaTheme="majorEastAsia" w:hAnsi="Arial" w:cs="Arial" w:hint="default"/>
        <w:sz w:val="24"/>
        <w:szCs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27481C"/>
    <w:multiLevelType w:val="hybridMultilevel"/>
    <w:tmpl w:val="1F9C2A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372116D"/>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8C51F3"/>
    <w:multiLevelType w:val="hybridMultilevel"/>
    <w:tmpl w:val="4624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72122"/>
    <w:multiLevelType w:val="hybridMultilevel"/>
    <w:tmpl w:val="A97A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E55BF9"/>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B8724D7"/>
    <w:multiLevelType w:val="hybridMultilevel"/>
    <w:tmpl w:val="82EE5B52"/>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CAD152B"/>
    <w:multiLevelType w:val="hybridMultilevel"/>
    <w:tmpl w:val="A8F0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A27D9D"/>
    <w:multiLevelType w:val="hybridMultilevel"/>
    <w:tmpl w:val="0E6492E2"/>
    <w:lvl w:ilvl="0" w:tplc="0C905A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8E5D3B"/>
    <w:multiLevelType w:val="hybridMultilevel"/>
    <w:tmpl w:val="B7829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3F02F5D"/>
    <w:multiLevelType w:val="hybridMultilevel"/>
    <w:tmpl w:val="A1387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570C79"/>
    <w:multiLevelType w:val="hybridMultilevel"/>
    <w:tmpl w:val="5F0A56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358B58FF"/>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CA40C9"/>
    <w:multiLevelType w:val="hybridMultilevel"/>
    <w:tmpl w:val="4DF2B6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36B204A6"/>
    <w:multiLevelType w:val="hybridMultilevel"/>
    <w:tmpl w:val="536825AA"/>
    <w:lvl w:ilvl="0" w:tplc="6782805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C21D08"/>
    <w:multiLevelType w:val="hybridMultilevel"/>
    <w:tmpl w:val="EDF68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F965B6"/>
    <w:multiLevelType w:val="hybridMultilevel"/>
    <w:tmpl w:val="B3DA5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1077197"/>
    <w:multiLevelType w:val="hybridMultilevel"/>
    <w:tmpl w:val="47BA2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522821"/>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7803BD"/>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7137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E94982"/>
    <w:multiLevelType w:val="hybridMultilevel"/>
    <w:tmpl w:val="8ED6327A"/>
    <w:lvl w:ilvl="0" w:tplc="DEC236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84F333B"/>
    <w:multiLevelType w:val="hybridMultilevel"/>
    <w:tmpl w:val="3670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9904E55"/>
    <w:multiLevelType w:val="hybridMultilevel"/>
    <w:tmpl w:val="1FD0D408"/>
    <w:lvl w:ilvl="0" w:tplc="BEA08818">
      <w:start w:val="1"/>
      <w:numFmt w:val="decimal"/>
      <w:lvlText w:val="%1."/>
      <w:lvlJc w:val="left"/>
      <w:pPr>
        <w:ind w:left="720" w:hanging="360"/>
      </w:pPr>
      <w:rPr>
        <w:rFonts w:ascii="Arial" w:hAnsi="Arial" w:cs="Arial" w:hint="default"/>
        <w:b w:val="0"/>
        <w:bCs w:val="0"/>
        <w:strike w:val="0"/>
        <w:sz w:val="24"/>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4C2A3E87"/>
    <w:multiLevelType w:val="hybridMultilevel"/>
    <w:tmpl w:val="1CE6E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C6635CD"/>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E166780"/>
    <w:multiLevelType w:val="hybridMultilevel"/>
    <w:tmpl w:val="251628C2"/>
    <w:lvl w:ilvl="0" w:tplc="A8CC35EC">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4F55400A"/>
    <w:multiLevelType w:val="hybridMultilevel"/>
    <w:tmpl w:val="2568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925304"/>
    <w:multiLevelType w:val="hybridMultilevel"/>
    <w:tmpl w:val="2728AB46"/>
    <w:lvl w:ilvl="0" w:tplc="EAE87B1E">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33B498C"/>
    <w:multiLevelType w:val="hybridMultilevel"/>
    <w:tmpl w:val="7ADA7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8825CB"/>
    <w:multiLevelType w:val="hybridMultilevel"/>
    <w:tmpl w:val="4EEE7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7" w15:restartNumberingAfterBreak="0">
    <w:nsid w:val="57BF00B0"/>
    <w:multiLevelType w:val="hybridMultilevel"/>
    <w:tmpl w:val="5FDAC2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C246D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A16586F"/>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60B67D79"/>
    <w:multiLevelType w:val="hybridMultilevel"/>
    <w:tmpl w:val="B204E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F55496"/>
    <w:multiLevelType w:val="hybridMultilevel"/>
    <w:tmpl w:val="6B02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1624320"/>
    <w:multiLevelType w:val="hybridMultilevel"/>
    <w:tmpl w:val="88C68A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2065D7E"/>
    <w:multiLevelType w:val="hybridMultilevel"/>
    <w:tmpl w:val="04162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25175FC"/>
    <w:multiLevelType w:val="hybridMultilevel"/>
    <w:tmpl w:val="395A8E54"/>
    <w:lvl w:ilvl="0" w:tplc="0C090001">
      <w:start w:val="1"/>
      <w:numFmt w:val="bullet"/>
      <w:lvlText w:val=""/>
      <w:lvlJc w:val="left"/>
      <w:pPr>
        <w:ind w:left="915" w:hanging="360"/>
      </w:pPr>
      <w:rPr>
        <w:rFonts w:ascii="Symbol" w:hAnsi="Symbol" w:hint="default"/>
      </w:rPr>
    </w:lvl>
    <w:lvl w:ilvl="1" w:tplc="0C090003">
      <w:start w:val="1"/>
      <w:numFmt w:val="bullet"/>
      <w:lvlText w:val="o"/>
      <w:lvlJc w:val="left"/>
      <w:pPr>
        <w:ind w:left="1635" w:hanging="360"/>
      </w:pPr>
      <w:rPr>
        <w:rFonts w:ascii="Courier New" w:hAnsi="Courier New" w:cs="Courier New" w:hint="default"/>
      </w:rPr>
    </w:lvl>
    <w:lvl w:ilvl="2" w:tplc="0C090005">
      <w:start w:val="1"/>
      <w:numFmt w:val="bullet"/>
      <w:lvlText w:val=""/>
      <w:lvlJc w:val="left"/>
      <w:pPr>
        <w:ind w:left="2355" w:hanging="360"/>
      </w:pPr>
      <w:rPr>
        <w:rFonts w:ascii="Wingdings" w:hAnsi="Wingdings" w:hint="default"/>
      </w:rPr>
    </w:lvl>
    <w:lvl w:ilvl="3" w:tplc="0C090001">
      <w:start w:val="1"/>
      <w:numFmt w:val="bullet"/>
      <w:lvlText w:val=""/>
      <w:lvlJc w:val="left"/>
      <w:pPr>
        <w:ind w:left="3075" w:hanging="360"/>
      </w:pPr>
      <w:rPr>
        <w:rFonts w:ascii="Symbol" w:hAnsi="Symbol" w:hint="default"/>
      </w:rPr>
    </w:lvl>
    <w:lvl w:ilvl="4" w:tplc="0C090003">
      <w:start w:val="1"/>
      <w:numFmt w:val="bullet"/>
      <w:lvlText w:val="o"/>
      <w:lvlJc w:val="left"/>
      <w:pPr>
        <w:ind w:left="3795" w:hanging="360"/>
      </w:pPr>
      <w:rPr>
        <w:rFonts w:ascii="Courier New" w:hAnsi="Courier New" w:cs="Courier New" w:hint="default"/>
      </w:rPr>
    </w:lvl>
    <w:lvl w:ilvl="5" w:tplc="0C090005">
      <w:start w:val="1"/>
      <w:numFmt w:val="bullet"/>
      <w:lvlText w:val=""/>
      <w:lvlJc w:val="left"/>
      <w:pPr>
        <w:ind w:left="4515" w:hanging="360"/>
      </w:pPr>
      <w:rPr>
        <w:rFonts w:ascii="Wingdings" w:hAnsi="Wingdings" w:hint="default"/>
      </w:rPr>
    </w:lvl>
    <w:lvl w:ilvl="6" w:tplc="0C090001">
      <w:start w:val="1"/>
      <w:numFmt w:val="bullet"/>
      <w:lvlText w:val=""/>
      <w:lvlJc w:val="left"/>
      <w:pPr>
        <w:ind w:left="5235" w:hanging="360"/>
      </w:pPr>
      <w:rPr>
        <w:rFonts w:ascii="Symbol" w:hAnsi="Symbol" w:hint="default"/>
      </w:rPr>
    </w:lvl>
    <w:lvl w:ilvl="7" w:tplc="0C090003">
      <w:start w:val="1"/>
      <w:numFmt w:val="bullet"/>
      <w:lvlText w:val="o"/>
      <w:lvlJc w:val="left"/>
      <w:pPr>
        <w:ind w:left="5955" w:hanging="360"/>
      </w:pPr>
      <w:rPr>
        <w:rFonts w:ascii="Courier New" w:hAnsi="Courier New" w:cs="Courier New" w:hint="default"/>
      </w:rPr>
    </w:lvl>
    <w:lvl w:ilvl="8" w:tplc="0C090005">
      <w:start w:val="1"/>
      <w:numFmt w:val="bullet"/>
      <w:lvlText w:val=""/>
      <w:lvlJc w:val="left"/>
      <w:pPr>
        <w:ind w:left="6675" w:hanging="360"/>
      </w:pPr>
      <w:rPr>
        <w:rFonts w:ascii="Wingdings" w:hAnsi="Wingdings" w:hint="default"/>
      </w:rPr>
    </w:lvl>
  </w:abstractNum>
  <w:abstractNum w:abstractNumId="57" w15:restartNumberingAfterBreak="0">
    <w:nsid w:val="629C5911"/>
    <w:multiLevelType w:val="hybridMultilevel"/>
    <w:tmpl w:val="8680743C"/>
    <w:lvl w:ilvl="0" w:tplc="A992C030">
      <w:start w:val="1"/>
      <w:numFmt w:val="decimal"/>
      <w:lvlText w:val="%1."/>
      <w:lvlJc w:val="left"/>
      <w:pPr>
        <w:ind w:left="720" w:hanging="720"/>
      </w:pPr>
      <w:rPr>
        <w:b w:val="0"/>
        <w:bCs/>
        <w:i w:val="0"/>
        <w:iCs w:val="0"/>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8" w15:restartNumberingAfterBreak="0">
    <w:nsid w:val="66883A8B"/>
    <w:multiLevelType w:val="hybridMultilevel"/>
    <w:tmpl w:val="02EEA926"/>
    <w:lvl w:ilvl="0" w:tplc="0C090019">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AFB724C"/>
    <w:multiLevelType w:val="hybridMultilevel"/>
    <w:tmpl w:val="70AE3D6E"/>
    <w:lvl w:ilvl="0" w:tplc="7B4A29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BB6614B"/>
    <w:multiLevelType w:val="hybridMultilevel"/>
    <w:tmpl w:val="73FE5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E5914C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E946D0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14F2772"/>
    <w:multiLevelType w:val="hybridMultilevel"/>
    <w:tmpl w:val="8E90BB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D518E7"/>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8" w15:restartNumberingAfterBreak="0">
    <w:nsid w:val="7CD07AD0"/>
    <w:multiLevelType w:val="hybridMultilevel"/>
    <w:tmpl w:val="A274E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D574586"/>
    <w:multiLevelType w:val="hybridMultilevel"/>
    <w:tmpl w:val="B3AE8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F5E1561"/>
    <w:multiLevelType w:val="hybridMultilevel"/>
    <w:tmpl w:val="6302A89E"/>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46"/>
  </w:num>
  <w:num w:numId="3">
    <w:abstractNumId w:val="22"/>
  </w:num>
  <w:num w:numId="4">
    <w:abstractNumId w:val="64"/>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9"/>
  </w:num>
  <w:num w:numId="12">
    <w:abstractNumId w:val="42"/>
  </w:num>
  <w:num w:numId="13">
    <w:abstractNumId w:val="32"/>
  </w:num>
  <w:num w:numId="14">
    <w:abstractNumId w:val="34"/>
  </w:num>
  <w:num w:numId="15">
    <w:abstractNumId w:val="35"/>
  </w:num>
  <w:num w:numId="16">
    <w:abstractNumId w:val="18"/>
  </w:num>
  <w:num w:numId="17">
    <w:abstractNumId w:val="55"/>
  </w:num>
  <w:num w:numId="18">
    <w:abstractNumId w:val="58"/>
  </w:num>
  <w:num w:numId="19">
    <w:abstractNumId w:val="25"/>
  </w:num>
  <w:num w:numId="20">
    <w:abstractNumId w:val="44"/>
  </w:num>
  <w:num w:numId="21">
    <w:abstractNumId w:val="57"/>
  </w:num>
  <w:num w:numId="22">
    <w:abstractNumId w:val="17"/>
  </w:num>
  <w:num w:numId="23">
    <w:abstractNumId w:val="2"/>
  </w:num>
  <w:num w:numId="24">
    <w:abstractNumId w:val="4"/>
  </w:num>
  <w:num w:numId="25">
    <w:abstractNumId w:val="37"/>
  </w:num>
  <w:num w:numId="26">
    <w:abstractNumId w:val="65"/>
  </w:num>
  <w:num w:numId="27">
    <w:abstractNumId w:val="14"/>
  </w:num>
  <w:num w:numId="28">
    <w:abstractNumId w:val="3"/>
  </w:num>
  <w:num w:numId="29">
    <w:abstractNumId w:val="20"/>
  </w:num>
  <w:num w:numId="30">
    <w:abstractNumId w:val="71"/>
  </w:num>
  <w:num w:numId="31">
    <w:abstractNumId w:val="15"/>
  </w:num>
  <w:num w:numId="32">
    <w:abstractNumId w:val="9"/>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
  </w:num>
  <w:num w:numId="36">
    <w:abstractNumId w:val="24"/>
  </w:num>
  <w:num w:numId="37">
    <w:abstractNumId w:val="67"/>
  </w:num>
  <w:num w:numId="38">
    <w:abstractNumId w:val="26"/>
  </w:num>
  <w:num w:numId="39">
    <w:abstractNumId w:val="52"/>
  </w:num>
  <w:num w:numId="40">
    <w:abstractNumId w:val="28"/>
  </w:num>
  <w:num w:numId="41">
    <w:abstractNumId w:val="1"/>
  </w:num>
  <w:num w:numId="42">
    <w:abstractNumId w:val="10"/>
  </w:num>
  <w:num w:numId="43">
    <w:abstractNumId w:val="33"/>
  </w:num>
  <w:num w:numId="44">
    <w:abstractNumId w:val="29"/>
  </w:num>
  <w:num w:numId="45">
    <w:abstractNumId w:val="23"/>
  </w:num>
  <w:num w:numId="46">
    <w:abstractNumId w:val="0"/>
  </w:num>
  <w:num w:numId="47">
    <w:abstractNumId w:val="68"/>
  </w:num>
  <w:num w:numId="48">
    <w:abstractNumId w:val="40"/>
  </w:num>
  <w:num w:numId="49">
    <w:abstractNumId w:val="70"/>
  </w:num>
  <w:num w:numId="50">
    <w:abstractNumId w:val="47"/>
  </w:num>
  <w:num w:numId="51">
    <w:abstractNumId w:val="39"/>
  </w:num>
  <w:num w:numId="52">
    <w:abstractNumId w:val="60"/>
  </w:num>
  <w:num w:numId="53">
    <w:abstractNumId w:val="69"/>
  </w:num>
  <w:num w:numId="54">
    <w:abstractNumId w:val="21"/>
  </w:num>
  <w:num w:numId="55">
    <w:abstractNumId w:val="30"/>
  </w:num>
  <w:num w:numId="56">
    <w:abstractNumId w:val="61"/>
  </w:num>
  <w:num w:numId="57">
    <w:abstractNumId w:val="36"/>
  </w:num>
  <w:num w:numId="58">
    <w:abstractNumId w:val="63"/>
  </w:num>
  <w:num w:numId="59">
    <w:abstractNumId w:val="49"/>
  </w:num>
  <w:num w:numId="60">
    <w:abstractNumId w:val="45"/>
  </w:num>
  <w:num w:numId="61">
    <w:abstractNumId w:val="66"/>
  </w:num>
  <w:num w:numId="62">
    <w:abstractNumId w:val="51"/>
  </w:num>
  <w:num w:numId="63">
    <w:abstractNumId w:val="50"/>
  </w:num>
  <w:num w:numId="64">
    <w:abstractNumId w:val="12"/>
  </w:num>
  <w:num w:numId="65">
    <w:abstractNumId w:val="13"/>
  </w:num>
  <w:num w:numId="66">
    <w:abstractNumId w:val="53"/>
  </w:num>
  <w:num w:numId="67">
    <w:abstractNumId w:val="31"/>
  </w:num>
  <w:num w:numId="68">
    <w:abstractNumId w:val="19"/>
  </w:num>
  <w:num w:numId="69">
    <w:abstractNumId w:val="56"/>
  </w:num>
  <w:num w:numId="70">
    <w:abstractNumId w:val="43"/>
  </w:num>
  <w:num w:numId="71">
    <w:abstractNumId w:val="8"/>
  </w:num>
  <w:num w:numId="72">
    <w:abstractNumId w:val="16"/>
  </w:num>
  <w:num w:numId="73">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L628RwgNgEOpaeKvb6Nbq8jjAcKw1Jl8mtwIq6GoMkeX0AAvjv/+ls8QZmbFmajowebGV4FKQrWKcX4fjOA+/g==" w:salt="K0Pm8SYxRvVgD8+TT7QFk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CF7"/>
    <w:rsid w:val="00005E3F"/>
    <w:rsid w:val="00012C59"/>
    <w:rsid w:val="00013F59"/>
    <w:rsid w:val="00014A46"/>
    <w:rsid w:val="00014F53"/>
    <w:rsid w:val="0001534C"/>
    <w:rsid w:val="00015993"/>
    <w:rsid w:val="00016566"/>
    <w:rsid w:val="000218CF"/>
    <w:rsid w:val="0002291A"/>
    <w:rsid w:val="00030862"/>
    <w:rsid w:val="0003256F"/>
    <w:rsid w:val="00035A29"/>
    <w:rsid w:val="00040B16"/>
    <w:rsid w:val="0004239A"/>
    <w:rsid w:val="00044018"/>
    <w:rsid w:val="00046F3D"/>
    <w:rsid w:val="00047554"/>
    <w:rsid w:val="00066879"/>
    <w:rsid w:val="00075AA9"/>
    <w:rsid w:val="00081687"/>
    <w:rsid w:val="0008186D"/>
    <w:rsid w:val="000825F7"/>
    <w:rsid w:val="00083391"/>
    <w:rsid w:val="00085B7F"/>
    <w:rsid w:val="000B309E"/>
    <w:rsid w:val="000D4C0B"/>
    <w:rsid w:val="000D5102"/>
    <w:rsid w:val="000D547F"/>
    <w:rsid w:val="000E0501"/>
    <w:rsid w:val="000E2E06"/>
    <w:rsid w:val="000E5B6E"/>
    <w:rsid w:val="000E5D76"/>
    <w:rsid w:val="000F5271"/>
    <w:rsid w:val="001126B8"/>
    <w:rsid w:val="001163A4"/>
    <w:rsid w:val="001174EF"/>
    <w:rsid w:val="00121324"/>
    <w:rsid w:val="00124B02"/>
    <w:rsid w:val="0013767D"/>
    <w:rsid w:val="00140664"/>
    <w:rsid w:val="00143387"/>
    <w:rsid w:val="0014461F"/>
    <w:rsid w:val="0014488A"/>
    <w:rsid w:val="00155D2E"/>
    <w:rsid w:val="00162798"/>
    <w:rsid w:val="0016418E"/>
    <w:rsid w:val="00180419"/>
    <w:rsid w:val="00182CC1"/>
    <w:rsid w:val="001915F5"/>
    <w:rsid w:val="0019543C"/>
    <w:rsid w:val="001A5432"/>
    <w:rsid w:val="001A5595"/>
    <w:rsid w:val="001B0C54"/>
    <w:rsid w:val="001B18C7"/>
    <w:rsid w:val="001C1239"/>
    <w:rsid w:val="001D267B"/>
    <w:rsid w:val="001D29FA"/>
    <w:rsid w:val="001D72D1"/>
    <w:rsid w:val="001E1344"/>
    <w:rsid w:val="001F306D"/>
    <w:rsid w:val="001F506B"/>
    <w:rsid w:val="0020322B"/>
    <w:rsid w:val="0023480C"/>
    <w:rsid w:val="00236495"/>
    <w:rsid w:val="002373B5"/>
    <w:rsid w:val="00244636"/>
    <w:rsid w:val="00253ADA"/>
    <w:rsid w:val="00257F09"/>
    <w:rsid w:val="00272A75"/>
    <w:rsid w:val="0028281D"/>
    <w:rsid w:val="00293774"/>
    <w:rsid w:val="002A3DE2"/>
    <w:rsid w:val="002A465D"/>
    <w:rsid w:val="002B25EE"/>
    <w:rsid w:val="002B5071"/>
    <w:rsid w:val="002B667B"/>
    <w:rsid w:val="002C7B26"/>
    <w:rsid w:val="002D499F"/>
    <w:rsid w:val="002D773C"/>
    <w:rsid w:val="002F0AC3"/>
    <w:rsid w:val="002F11FA"/>
    <w:rsid w:val="002F49C3"/>
    <w:rsid w:val="002F6B95"/>
    <w:rsid w:val="003045E6"/>
    <w:rsid w:val="00306126"/>
    <w:rsid w:val="003133F7"/>
    <w:rsid w:val="00317C46"/>
    <w:rsid w:val="003225E9"/>
    <w:rsid w:val="00322A0D"/>
    <w:rsid w:val="00324BC3"/>
    <w:rsid w:val="00330A96"/>
    <w:rsid w:val="003311C9"/>
    <w:rsid w:val="003324AE"/>
    <w:rsid w:val="0033422C"/>
    <w:rsid w:val="00340B0F"/>
    <w:rsid w:val="00353B28"/>
    <w:rsid w:val="00355804"/>
    <w:rsid w:val="003620B4"/>
    <w:rsid w:val="00380315"/>
    <w:rsid w:val="00380485"/>
    <w:rsid w:val="003823C8"/>
    <w:rsid w:val="00383906"/>
    <w:rsid w:val="003A1F8E"/>
    <w:rsid w:val="003A2DE0"/>
    <w:rsid w:val="003C240A"/>
    <w:rsid w:val="003C2B05"/>
    <w:rsid w:val="003D70E2"/>
    <w:rsid w:val="003E15E7"/>
    <w:rsid w:val="003E45E2"/>
    <w:rsid w:val="003E516E"/>
    <w:rsid w:val="003F4684"/>
    <w:rsid w:val="003F612F"/>
    <w:rsid w:val="003F6BC0"/>
    <w:rsid w:val="00403348"/>
    <w:rsid w:val="00404741"/>
    <w:rsid w:val="00412C8F"/>
    <w:rsid w:val="0041442E"/>
    <w:rsid w:val="00414CEC"/>
    <w:rsid w:val="004163E8"/>
    <w:rsid w:val="00417206"/>
    <w:rsid w:val="004206EA"/>
    <w:rsid w:val="004217BA"/>
    <w:rsid w:val="0042211A"/>
    <w:rsid w:val="004268DE"/>
    <w:rsid w:val="00441C38"/>
    <w:rsid w:val="004435E3"/>
    <w:rsid w:val="0044714C"/>
    <w:rsid w:val="004527E4"/>
    <w:rsid w:val="00465A04"/>
    <w:rsid w:val="00477C38"/>
    <w:rsid w:val="004835E3"/>
    <w:rsid w:val="0049366F"/>
    <w:rsid w:val="004A5EB2"/>
    <w:rsid w:val="004C4C8C"/>
    <w:rsid w:val="004C5F20"/>
    <w:rsid w:val="004D04D7"/>
    <w:rsid w:val="004D061A"/>
    <w:rsid w:val="004D1874"/>
    <w:rsid w:val="004D2ED3"/>
    <w:rsid w:val="004D4709"/>
    <w:rsid w:val="004D61F6"/>
    <w:rsid w:val="004F3154"/>
    <w:rsid w:val="005061CF"/>
    <w:rsid w:val="005137C3"/>
    <w:rsid w:val="00513E14"/>
    <w:rsid w:val="0051533E"/>
    <w:rsid w:val="00516A8D"/>
    <w:rsid w:val="005175AB"/>
    <w:rsid w:val="00523612"/>
    <w:rsid w:val="00543ABF"/>
    <w:rsid w:val="00547D65"/>
    <w:rsid w:val="00550A22"/>
    <w:rsid w:val="00551112"/>
    <w:rsid w:val="0055577F"/>
    <w:rsid w:val="00562866"/>
    <w:rsid w:val="00574E49"/>
    <w:rsid w:val="00581299"/>
    <w:rsid w:val="0058576F"/>
    <w:rsid w:val="00585E93"/>
    <w:rsid w:val="0059090E"/>
    <w:rsid w:val="005A61E4"/>
    <w:rsid w:val="005B6BE0"/>
    <w:rsid w:val="005D1BB1"/>
    <w:rsid w:val="005D30F5"/>
    <w:rsid w:val="005E5F3D"/>
    <w:rsid w:val="005E7166"/>
    <w:rsid w:val="005F5F6C"/>
    <w:rsid w:val="0060164E"/>
    <w:rsid w:val="006053A2"/>
    <w:rsid w:val="006176FF"/>
    <w:rsid w:val="006233B1"/>
    <w:rsid w:val="006349DE"/>
    <w:rsid w:val="006364CD"/>
    <w:rsid w:val="00654DD5"/>
    <w:rsid w:val="00655797"/>
    <w:rsid w:val="006751A1"/>
    <w:rsid w:val="00683A50"/>
    <w:rsid w:val="0069272D"/>
    <w:rsid w:val="0069536C"/>
    <w:rsid w:val="0069679E"/>
    <w:rsid w:val="006A06A9"/>
    <w:rsid w:val="006A6520"/>
    <w:rsid w:val="006B21DA"/>
    <w:rsid w:val="006B790A"/>
    <w:rsid w:val="006D3B7E"/>
    <w:rsid w:val="006E7476"/>
    <w:rsid w:val="0070410F"/>
    <w:rsid w:val="0071406B"/>
    <w:rsid w:val="00714DCA"/>
    <w:rsid w:val="007159E8"/>
    <w:rsid w:val="007276C0"/>
    <w:rsid w:val="0074074A"/>
    <w:rsid w:val="00742451"/>
    <w:rsid w:val="00746014"/>
    <w:rsid w:val="007501E3"/>
    <w:rsid w:val="00751290"/>
    <w:rsid w:val="007545D8"/>
    <w:rsid w:val="00765E9D"/>
    <w:rsid w:val="00782F7C"/>
    <w:rsid w:val="007853A1"/>
    <w:rsid w:val="00785EBA"/>
    <w:rsid w:val="00786CCC"/>
    <w:rsid w:val="00787F1B"/>
    <w:rsid w:val="007910E4"/>
    <w:rsid w:val="00794E35"/>
    <w:rsid w:val="007A22FD"/>
    <w:rsid w:val="007A50BE"/>
    <w:rsid w:val="007A5F60"/>
    <w:rsid w:val="007B2AD2"/>
    <w:rsid w:val="007B395B"/>
    <w:rsid w:val="007C18F5"/>
    <w:rsid w:val="007C31FE"/>
    <w:rsid w:val="007D04E9"/>
    <w:rsid w:val="007D162E"/>
    <w:rsid w:val="007E2927"/>
    <w:rsid w:val="007F53FB"/>
    <w:rsid w:val="007F6567"/>
    <w:rsid w:val="0080134F"/>
    <w:rsid w:val="0081087A"/>
    <w:rsid w:val="0082351A"/>
    <w:rsid w:val="008313F0"/>
    <w:rsid w:val="008314F1"/>
    <w:rsid w:val="008326C6"/>
    <w:rsid w:val="00835FA9"/>
    <w:rsid w:val="00840139"/>
    <w:rsid w:val="0085261F"/>
    <w:rsid w:val="0086268C"/>
    <w:rsid w:val="00863DB1"/>
    <w:rsid w:val="00870A3E"/>
    <w:rsid w:val="008766D4"/>
    <w:rsid w:val="008838FC"/>
    <w:rsid w:val="00887FA3"/>
    <w:rsid w:val="00890F4D"/>
    <w:rsid w:val="00895AAC"/>
    <w:rsid w:val="008A6FFA"/>
    <w:rsid w:val="008B3B2A"/>
    <w:rsid w:val="008B5E06"/>
    <w:rsid w:val="008B7689"/>
    <w:rsid w:val="008C1ACD"/>
    <w:rsid w:val="008C1C0F"/>
    <w:rsid w:val="008C4ED3"/>
    <w:rsid w:val="008C556D"/>
    <w:rsid w:val="008D5B76"/>
    <w:rsid w:val="008E233E"/>
    <w:rsid w:val="008E5A62"/>
    <w:rsid w:val="008E7F66"/>
    <w:rsid w:val="00911238"/>
    <w:rsid w:val="0092005C"/>
    <w:rsid w:val="00920810"/>
    <w:rsid w:val="00920B04"/>
    <w:rsid w:val="00927A88"/>
    <w:rsid w:val="009368F4"/>
    <w:rsid w:val="00937198"/>
    <w:rsid w:val="00943995"/>
    <w:rsid w:val="0094638A"/>
    <w:rsid w:val="0095033D"/>
    <w:rsid w:val="009507BB"/>
    <w:rsid w:val="00956C0E"/>
    <w:rsid w:val="00961608"/>
    <w:rsid w:val="00965FEB"/>
    <w:rsid w:val="00967C5E"/>
    <w:rsid w:val="00977704"/>
    <w:rsid w:val="00977FCC"/>
    <w:rsid w:val="00980917"/>
    <w:rsid w:val="00980CCC"/>
    <w:rsid w:val="0098368E"/>
    <w:rsid w:val="00990AAB"/>
    <w:rsid w:val="00996DF7"/>
    <w:rsid w:val="009A0203"/>
    <w:rsid w:val="009B7016"/>
    <w:rsid w:val="009C031E"/>
    <w:rsid w:val="009D083D"/>
    <w:rsid w:val="009D5772"/>
    <w:rsid w:val="009E2D4C"/>
    <w:rsid w:val="009E45BD"/>
    <w:rsid w:val="009E4FAB"/>
    <w:rsid w:val="009E5692"/>
    <w:rsid w:val="009F05B8"/>
    <w:rsid w:val="009F1C53"/>
    <w:rsid w:val="009F5848"/>
    <w:rsid w:val="009F70C9"/>
    <w:rsid w:val="00A06BD1"/>
    <w:rsid w:val="00A10F38"/>
    <w:rsid w:val="00A14E2C"/>
    <w:rsid w:val="00A1667D"/>
    <w:rsid w:val="00A17395"/>
    <w:rsid w:val="00A229A0"/>
    <w:rsid w:val="00A24CF1"/>
    <w:rsid w:val="00A43EB3"/>
    <w:rsid w:val="00A53261"/>
    <w:rsid w:val="00A53BD3"/>
    <w:rsid w:val="00A5424F"/>
    <w:rsid w:val="00A61DA8"/>
    <w:rsid w:val="00A65766"/>
    <w:rsid w:val="00A65784"/>
    <w:rsid w:val="00A85736"/>
    <w:rsid w:val="00A97681"/>
    <w:rsid w:val="00AA0AB4"/>
    <w:rsid w:val="00AA4476"/>
    <w:rsid w:val="00AA606C"/>
    <w:rsid w:val="00AA64B6"/>
    <w:rsid w:val="00AC102A"/>
    <w:rsid w:val="00AC5DFC"/>
    <w:rsid w:val="00AC6DE5"/>
    <w:rsid w:val="00AD1A48"/>
    <w:rsid w:val="00AD2A5E"/>
    <w:rsid w:val="00AD3BB3"/>
    <w:rsid w:val="00AD6A0F"/>
    <w:rsid w:val="00AE4443"/>
    <w:rsid w:val="00AE59BD"/>
    <w:rsid w:val="00AF3625"/>
    <w:rsid w:val="00AF49B1"/>
    <w:rsid w:val="00B00C1D"/>
    <w:rsid w:val="00B040F4"/>
    <w:rsid w:val="00B116CF"/>
    <w:rsid w:val="00B1257B"/>
    <w:rsid w:val="00B26852"/>
    <w:rsid w:val="00B26BE4"/>
    <w:rsid w:val="00B47128"/>
    <w:rsid w:val="00B60CB0"/>
    <w:rsid w:val="00B76255"/>
    <w:rsid w:val="00B922C3"/>
    <w:rsid w:val="00BA5509"/>
    <w:rsid w:val="00BB7AE6"/>
    <w:rsid w:val="00BC3497"/>
    <w:rsid w:val="00BC35A9"/>
    <w:rsid w:val="00BE4B8F"/>
    <w:rsid w:val="00BF2FED"/>
    <w:rsid w:val="00BF3CBB"/>
    <w:rsid w:val="00BF6F6D"/>
    <w:rsid w:val="00C05CED"/>
    <w:rsid w:val="00C06047"/>
    <w:rsid w:val="00C10EB9"/>
    <w:rsid w:val="00C20568"/>
    <w:rsid w:val="00C25805"/>
    <w:rsid w:val="00C27F8C"/>
    <w:rsid w:val="00C34CA7"/>
    <w:rsid w:val="00C46751"/>
    <w:rsid w:val="00C47E45"/>
    <w:rsid w:val="00C53861"/>
    <w:rsid w:val="00C6315F"/>
    <w:rsid w:val="00C66BB9"/>
    <w:rsid w:val="00C726F1"/>
    <w:rsid w:val="00C7367D"/>
    <w:rsid w:val="00C760AF"/>
    <w:rsid w:val="00C8019B"/>
    <w:rsid w:val="00C85703"/>
    <w:rsid w:val="00C9322F"/>
    <w:rsid w:val="00CA76FC"/>
    <w:rsid w:val="00CB7776"/>
    <w:rsid w:val="00CD2119"/>
    <w:rsid w:val="00CE76CD"/>
    <w:rsid w:val="00D05D60"/>
    <w:rsid w:val="00D07E46"/>
    <w:rsid w:val="00D152DB"/>
    <w:rsid w:val="00D27FB1"/>
    <w:rsid w:val="00D4145A"/>
    <w:rsid w:val="00D50F45"/>
    <w:rsid w:val="00D521A1"/>
    <w:rsid w:val="00D56747"/>
    <w:rsid w:val="00D56C92"/>
    <w:rsid w:val="00D61960"/>
    <w:rsid w:val="00D74814"/>
    <w:rsid w:val="00D80CEC"/>
    <w:rsid w:val="00D80E60"/>
    <w:rsid w:val="00D87473"/>
    <w:rsid w:val="00D90738"/>
    <w:rsid w:val="00D959F5"/>
    <w:rsid w:val="00DA3A57"/>
    <w:rsid w:val="00DA6F76"/>
    <w:rsid w:val="00DB4B86"/>
    <w:rsid w:val="00DD51F5"/>
    <w:rsid w:val="00DE242C"/>
    <w:rsid w:val="00DE3264"/>
    <w:rsid w:val="00DE4834"/>
    <w:rsid w:val="00DE7C07"/>
    <w:rsid w:val="00DF0234"/>
    <w:rsid w:val="00DF6163"/>
    <w:rsid w:val="00E00986"/>
    <w:rsid w:val="00E03D55"/>
    <w:rsid w:val="00E1597D"/>
    <w:rsid w:val="00E239C1"/>
    <w:rsid w:val="00E411D1"/>
    <w:rsid w:val="00E449E2"/>
    <w:rsid w:val="00E44A9C"/>
    <w:rsid w:val="00E44DAB"/>
    <w:rsid w:val="00E4513B"/>
    <w:rsid w:val="00E63C82"/>
    <w:rsid w:val="00E7045D"/>
    <w:rsid w:val="00E77B8E"/>
    <w:rsid w:val="00E80056"/>
    <w:rsid w:val="00E822AC"/>
    <w:rsid w:val="00E9360C"/>
    <w:rsid w:val="00E97CFC"/>
    <w:rsid w:val="00EF3625"/>
    <w:rsid w:val="00F00A52"/>
    <w:rsid w:val="00F025CB"/>
    <w:rsid w:val="00F100D8"/>
    <w:rsid w:val="00F109F5"/>
    <w:rsid w:val="00F12BF5"/>
    <w:rsid w:val="00F164D4"/>
    <w:rsid w:val="00F36C9E"/>
    <w:rsid w:val="00F41BB7"/>
    <w:rsid w:val="00F42422"/>
    <w:rsid w:val="00F459F3"/>
    <w:rsid w:val="00F47226"/>
    <w:rsid w:val="00F47531"/>
    <w:rsid w:val="00F53F30"/>
    <w:rsid w:val="00F547FF"/>
    <w:rsid w:val="00F64198"/>
    <w:rsid w:val="00F646C1"/>
    <w:rsid w:val="00F648E3"/>
    <w:rsid w:val="00F844FE"/>
    <w:rsid w:val="00F853CA"/>
    <w:rsid w:val="00F90ED0"/>
    <w:rsid w:val="00FA650F"/>
    <w:rsid w:val="00FB1358"/>
    <w:rsid w:val="00FB1D90"/>
    <w:rsid w:val="00FB62A6"/>
    <w:rsid w:val="00FD5E3C"/>
    <w:rsid w:val="00FE5471"/>
    <w:rsid w:val="00FE690A"/>
    <w:rsid w:val="00FF1293"/>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uiPriority w:val="99"/>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025CB"/>
    <w:rPr>
      <w:rFonts w:ascii="Segoe UI" w:hAnsi="Segoe UI" w:cs="Segoe UI"/>
      <w:sz w:val="18"/>
      <w:szCs w:val="18"/>
    </w:rPr>
  </w:style>
  <w:style w:type="character" w:customStyle="1" w:styleId="BalloonTextChar">
    <w:name w:val="Balloon Text Char"/>
    <w:basedOn w:val="DefaultParagraphFont"/>
    <w:link w:val="BalloonText"/>
    <w:semiHidden/>
    <w:rsid w:val="00F025CB"/>
    <w:rPr>
      <w:rFonts w:ascii="Segoe UI" w:hAnsi="Segoe UI" w:cs="Segoe UI"/>
      <w:sz w:val="18"/>
      <w:szCs w:val="18"/>
      <w:lang w:eastAsia="en-US"/>
    </w:rPr>
  </w:style>
  <w:style w:type="paragraph" w:customStyle="1" w:styleId="paragraph">
    <w:name w:val="paragraph"/>
    <w:basedOn w:val="Normal"/>
    <w:rsid w:val="00F025CB"/>
    <w:pPr>
      <w:spacing w:before="100" w:beforeAutospacing="1" w:after="100" w:afterAutospacing="1"/>
    </w:pPr>
    <w:rPr>
      <w:szCs w:val="24"/>
      <w:lang w:eastAsia="en-AU"/>
    </w:rPr>
  </w:style>
  <w:style w:type="character" w:customStyle="1" w:styleId="normaltextrun">
    <w:name w:val="normaltextrun"/>
    <w:rsid w:val="00F025CB"/>
  </w:style>
  <w:style w:type="character" w:customStyle="1" w:styleId="eop">
    <w:name w:val="eop"/>
    <w:rsid w:val="00F025CB"/>
  </w:style>
  <w:style w:type="character" w:styleId="UnresolvedMention">
    <w:name w:val="Unresolved Mention"/>
    <w:basedOn w:val="DefaultParagraphFont"/>
    <w:uiPriority w:val="99"/>
    <w:semiHidden/>
    <w:unhideWhenUsed/>
    <w:rsid w:val="00F025CB"/>
    <w:rPr>
      <w:color w:val="605E5C"/>
      <w:shd w:val="clear" w:color="auto" w:fill="E1DFDD"/>
    </w:rPr>
  </w:style>
  <w:style w:type="paragraph" w:styleId="ListParagraph">
    <w:name w:val="List Paragraph"/>
    <w:aliases w:val="Bulleted List,Bullet point"/>
    <w:basedOn w:val="Normal"/>
    <w:link w:val="ListParagraphChar"/>
    <w:uiPriority w:val="34"/>
    <w:qFormat/>
    <w:rsid w:val="00BB7AE6"/>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aliases w:val="Bulleted List Char,Bullet point Char"/>
    <w:basedOn w:val="DefaultParagraphFont"/>
    <w:link w:val="ListParagraph"/>
    <w:uiPriority w:val="34"/>
    <w:locked/>
    <w:rsid w:val="00BB7AE6"/>
    <w:rPr>
      <w:rFonts w:asciiTheme="minorHAnsi" w:eastAsiaTheme="minorHAnsi" w:hAnsiTheme="minorHAnsi" w:cstheme="minorBidi"/>
      <w:sz w:val="22"/>
      <w:szCs w:val="22"/>
      <w:lang w:val="en-GB" w:eastAsia="en-US"/>
    </w:rPr>
  </w:style>
  <w:style w:type="table" w:customStyle="1" w:styleId="TableGrid1">
    <w:name w:val="Table Grid1"/>
    <w:basedOn w:val="TableNormal"/>
    <w:next w:val="TableGrid"/>
    <w:uiPriority w:val="39"/>
    <w:rsid w:val="009D577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D5772"/>
    <w:pPr>
      <w:spacing w:before="100" w:beforeAutospacing="1" w:after="100" w:afterAutospacing="1"/>
    </w:pPr>
    <w:rPr>
      <w:rFonts w:ascii="Calibri" w:eastAsiaTheme="minorHAnsi" w:hAnsi="Calibri" w:cs="Calibri"/>
      <w:sz w:val="22"/>
      <w:szCs w:val="22"/>
      <w:lang w:eastAsia="en-AU"/>
    </w:rPr>
  </w:style>
  <w:style w:type="character" w:customStyle="1" w:styleId="s1">
    <w:name w:val="s1"/>
    <w:basedOn w:val="DefaultParagraphFont"/>
    <w:rsid w:val="009D5772"/>
  </w:style>
  <w:style w:type="table" w:customStyle="1" w:styleId="TableGrid2">
    <w:name w:val="Table Grid2"/>
    <w:basedOn w:val="TableNormal"/>
    <w:next w:val="TableGrid"/>
    <w:uiPriority w:val="39"/>
    <w:rsid w:val="008E23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23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E23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E23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C25805"/>
    <w:pPr>
      <w:tabs>
        <w:tab w:val="right" w:pos="595"/>
        <w:tab w:val="left" w:pos="879"/>
      </w:tabs>
      <w:spacing w:before="160" w:line="260" w:lineRule="atLeast"/>
      <w:ind w:left="879" w:hanging="879"/>
    </w:pPr>
    <w:rPr>
      <w:sz w:val="24"/>
    </w:rPr>
  </w:style>
  <w:style w:type="character" w:customStyle="1" w:styleId="normaltextrun1">
    <w:name w:val="normaltextrun1"/>
    <w:basedOn w:val="DefaultParagraphFont"/>
    <w:rsid w:val="00C25805"/>
  </w:style>
  <w:style w:type="character" w:customStyle="1" w:styleId="Heading2Char">
    <w:name w:val="Heading 2 Char"/>
    <w:link w:val="Heading2"/>
    <w:rsid w:val="00C25805"/>
    <w:rPr>
      <w:b/>
      <w:kern w:val="28"/>
      <w:sz w:val="28"/>
      <w:u w:val="single"/>
      <w:lang w:eastAsia="en-US"/>
    </w:rPr>
  </w:style>
  <w:style w:type="paragraph" w:styleId="NormalWeb">
    <w:name w:val="Normal (Web)"/>
    <w:basedOn w:val="Normal"/>
    <w:uiPriority w:val="99"/>
    <w:unhideWhenUsed/>
    <w:rsid w:val="004268DE"/>
    <w:pPr>
      <w:spacing w:before="100" w:beforeAutospacing="1" w:after="100" w:afterAutospacing="1"/>
    </w:pPr>
    <w:rPr>
      <w:szCs w:val="24"/>
      <w:lang w:eastAsia="en-GB"/>
    </w:rPr>
  </w:style>
  <w:style w:type="paragraph" w:styleId="TOCHeading">
    <w:name w:val="TOC Heading"/>
    <w:basedOn w:val="Heading1"/>
    <w:next w:val="Normal"/>
    <w:uiPriority w:val="39"/>
    <w:unhideWhenUsed/>
    <w:qFormat/>
    <w:rsid w:val="005E5F3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5954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2.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cid:image001.png@01D4D35A.38AFF500"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4.xml"/><Relationship Id="rId27" Type="http://schemas.openxmlformats.org/officeDocument/2006/relationships/hyperlink" Target="https://www.dplh.wa.gov.au/about/development-assessment-panels/daps-agendas-and-minutes"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0-2021%20Monthly%20Investments/Investment%20Register%20-%202_Investment%20Report_August%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27B-4DE9-B015-7DAD892EBE3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B27B-4DE9-B015-7DAD892EBE3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B27B-4DE9-B015-7DAD892EBE3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B27B-4DE9-B015-7DAD892EBE3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0.41466702663656679</c:v>
                </c:pt>
                <c:pt idx="1">
                  <c:v>0.32056487718384213</c:v>
                </c:pt>
                <c:pt idx="2">
                  <c:v>2.3403081423927944E-2</c:v>
                </c:pt>
                <c:pt idx="3">
                  <c:v>0.24136501475566319</c:v>
                </c:pt>
              </c:numCache>
            </c:numRef>
          </c:val>
          <c:extLst>
            <c:ext xmlns:c16="http://schemas.microsoft.com/office/drawing/2014/chart" uri="{C3380CC4-5D6E-409C-BE32-E72D297353CC}">
              <c16:uniqueId val="{00000008-B27B-4DE9-B015-7DAD892EBE3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ORGN-317801165-7502</_dlc_DocId>
    <_dlc_DocIdUrl xmlns="02b462e0-950b-4d18-8f56-efe6ec8fd98e">
      <Url>https://nedlands365.sharepoint.com/sites/organisation/council/_layouts/15/DocIdRedir.aspx?ID=ORGN-317801165-7502</Url>
      <Description>ORGN-317801165-7502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3878D3E4-89BF-49D8-A228-F8F339558EC2}">
  <ds:schemaRefs>
    <ds:schemaRef ds:uri="http://purl.org/dc/elements/1.1/"/>
    <ds:schemaRef ds:uri="http://purl.org/dc/dcmitype/"/>
    <ds:schemaRef ds:uri="http://schemas.microsoft.com/office/2006/metadata/properties"/>
    <ds:schemaRef ds:uri="http://purl.org/dc/terms/"/>
    <ds:schemaRef ds:uri="82dc8473-40ba-4f11-b935-f34260e482de"/>
    <ds:schemaRef ds:uri="http://schemas.microsoft.com/office/infopath/2007/PartnerControls"/>
    <ds:schemaRef ds:uri="http://schemas.microsoft.com/office/2006/documentManagement/types"/>
    <ds:schemaRef ds:uri="http://schemas.openxmlformats.org/package/2006/metadata/core-properties"/>
    <ds:schemaRef ds:uri="a4569545-3f5c-4d76-b5ef-e21c01e673e6"/>
    <ds:schemaRef ds:uri="02b462e0-950b-4d18-8f56-efe6ec8fd98e"/>
    <ds:schemaRef ds:uri="99f90307-c380-4349-a4d3-52955e408d9d"/>
    <ds:schemaRef ds:uri="b3dba301-5620-44c7-a8fe-21bd50c42e00"/>
    <ds:schemaRef ds:uri="7dce4f99-cff1-4fd8-801c-290f26aab7b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5.xml><?xml version="1.0" encoding="utf-8"?>
<ds:datastoreItem xmlns:ds="http://schemas.openxmlformats.org/officeDocument/2006/customXml" ds:itemID="{FDA5A9F3-A8D2-4E20-93FD-EBBEC32F1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21453</Words>
  <Characters>118424</Characters>
  <Application>Microsoft Office Word</Application>
  <DocSecurity>0</DocSecurity>
  <Lines>4554</Lines>
  <Paragraphs>2185</Paragraphs>
  <ScaleCrop>false</ScaleCrop>
  <HeadingPairs>
    <vt:vector size="2" baseType="variant">
      <vt:variant>
        <vt:lpstr>Title</vt:lpstr>
      </vt:variant>
      <vt:variant>
        <vt:i4>1</vt:i4>
      </vt:variant>
    </vt:vector>
  </HeadingPairs>
  <TitlesOfParts>
    <vt:vector size="1" baseType="lpstr">
      <vt:lpstr>Template - Agenda - Council Meetings</vt:lpstr>
    </vt:vector>
  </TitlesOfParts>
  <Company>City of Nedlands</Company>
  <LinksUpToDate>false</LinksUpToDate>
  <CharactersWithSpaces>137692</CharactersWithSpaces>
  <SharedDoc>false</SharedDoc>
  <HLinks>
    <vt:vector size="18" baseType="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ariant>
        <vt:i4>4128777</vt:i4>
      </vt:variant>
      <vt:variant>
        <vt:i4>3967</vt:i4>
      </vt:variant>
      <vt:variant>
        <vt:i4>1025</vt:i4>
      </vt:variant>
      <vt:variant>
        <vt:i4>1</vt:i4>
      </vt:variant>
      <vt:variant>
        <vt:lpwstr>cid:image001.png@01D4D35A.38AFF500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2020-09-19T03:14:00Z</dcterms:created>
  <dcterms:modified xsi:type="dcterms:W3CDTF">2020-09-19T03:15:00Z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44d820b0-7903-4dff-9a2b-55935e1f1efe</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