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ABC2462" w:rsidR="00730155" w:rsidRPr="00270F13" w:rsidRDefault="00730155" w:rsidP="00730155">
      <w:pPr>
        <w:jc w:val="both"/>
        <w:rPr>
          <w:rFonts w:cs="Arial"/>
          <w:i/>
          <w:sz w:val="28"/>
          <w:szCs w:val="24"/>
        </w:rPr>
      </w:pPr>
      <w:bookmarkStart w:id="0" w:name="_GoBack"/>
      <w:bookmarkEnd w:id="0"/>
      <w:r w:rsidRPr="00270F13">
        <w:rPr>
          <w:rFonts w:cs="Arial"/>
          <w:i/>
          <w:noProof/>
          <w:sz w:val="28"/>
          <w:szCs w:val="24"/>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68991BFA"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ttee Consideration –</w:t>
      </w:r>
      <w:r w:rsidR="00D07CC4">
        <w:rPr>
          <w:rFonts w:cs="Arial"/>
          <w:iCs/>
          <w:sz w:val="28"/>
          <w:szCs w:val="160"/>
          <w:u w:val="none"/>
          <w:lang w:eastAsia="en-GB"/>
        </w:rPr>
        <w:t xml:space="preserve"> </w:t>
      </w:r>
      <w:r w:rsidR="00C5518B">
        <w:rPr>
          <w:rFonts w:cs="Arial"/>
          <w:iCs/>
          <w:sz w:val="28"/>
          <w:szCs w:val="160"/>
          <w:u w:val="none"/>
          <w:lang w:eastAsia="en-GB"/>
        </w:rPr>
        <w:t>9</w:t>
      </w:r>
      <w:r w:rsidR="00D07CC4">
        <w:rPr>
          <w:rFonts w:cs="Arial"/>
          <w:iCs/>
          <w:sz w:val="28"/>
          <w:szCs w:val="160"/>
          <w:u w:val="none"/>
          <w:lang w:eastAsia="en-GB"/>
        </w:rPr>
        <w:t xml:space="preserve"> </w:t>
      </w:r>
      <w:r w:rsidR="00372859">
        <w:rPr>
          <w:rFonts w:cs="Arial"/>
          <w:iCs/>
          <w:sz w:val="28"/>
          <w:szCs w:val="160"/>
          <w:u w:val="none"/>
          <w:lang w:eastAsia="en-GB"/>
        </w:rPr>
        <w:t xml:space="preserve">April </w:t>
      </w:r>
      <w:r w:rsidR="001D639B">
        <w:rPr>
          <w:rFonts w:cs="Arial"/>
          <w:iCs/>
          <w:sz w:val="28"/>
          <w:szCs w:val="160"/>
          <w:u w:val="none"/>
          <w:lang w:eastAsia="en-GB"/>
        </w:rPr>
        <w:t>2019</w:t>
      </w:r>
    </w:p>
    <w:p w14:paraId="5A99CC8B" w14:textId="5B7F4839"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r w:rsidR="001D639B">
        <w:rPr>
          <w:rFonts w:cs="Arial"/>
          <w:iCs/>
          <w:sz w:val="28"/>
          <w:szCs w:val="160"/>
          <w:u w:val="none"/>
          <w:lang w:eastAsia="en-GB"/>
        </w:rPr>
        <w:t>2</w:t>
      </w:r>
      <w:r w:rsidR="00372859">
        <w:rPr>
          <w:rFonts w:cs="Arial"/>
          <w:iCs/>
          <w:sz w:val="28"/>
          <w:szCs w:val="160"/>
          <w:u w:val="none"/>
          <w:lang w:eastAsia="en-GB"/>
        </w:rPr>
        <w:t>3 April</w:t>
      </w:r>
      <w:r w:rsidR="001D639B">
        <w:rPr>
          <w:rFonts w:cs="Arial"/>
          <w:iCs/>
          <w:sz w:val="28"/>
          <w:szCs w:val="160"/>
          <w:u w:val="none"/>
          <w:lang w:eastAsia="en-GB"/>
        </w:rPr>
        <w:t xml:space="preserve"> 2019</w:t>
      </w:r>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bCs/>
          <w:noProof/>
          <w:color w:val="auto"/>
          <w:sz w:val="22"/>
          <w:szCs w:val="22"/>
          <w:lang w:val="en-AU" w:eastAsia="en-AU"/>
        </w:rPr>
        <w:id w:val="981282396"/>
        <w:docPartObj>
          <w:docPartGallery w:val="Table of Contents"/>
          <w:docPartUnique/>
        </w:docPartObj>
      </w:sdtPr>
      <w:sdtEndPr>
        <w:rPr>
          <w:rFonts w:ascii="Arial" w:eastAsia="Times New Roman" w:hAnsi="Arial" w:cs="Arial"/>
          <w:sz w:val="24"/>
          <w:szCs w:val="20"/>
        </w:rPr>
      </w:sdtEndPr>
      <w:sdtContent>
        <w:p w14:paraId="3F8F1813" w14:textId="77777777" w:rsidR="00EC0A99" w:rsidRPr="00EB29E8" w:rsidRDefault="00EC0A99" w:rsidP="00EB29E8">
          <w:pPr>
            <w:pStyle w:val="TOCHeading"/>
            <w:ind w:left="567"/>
            <w:rPr>
              <w:rFonts w:ascii="Arial" w:hAnsi="Arial" w:cs="Arial"/>
              <w:color w:val="auto"/>
              <w:sz w:val="24"/>
            </w:rPr>
          </w:pPr>
          <w:r w:rsidRPr="00EB29E8">
            <w:rPr>
              <w:rFonts w:ascii="Arial" w:hAnsi="Arial" w:cs="Arial"/>
              <w:color w:val="auto"/>
              <w:sz w:val="24"/>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581D03" w:rsidRDefault="00EC0A99" w:rsidP="003A3435">
          <w:pPr>
            <w:pStyle w:val="TOC1"/>
          </w:pPr>
        </w:p>
        <w:p w14:paraId="720A025B" w14:textId="27F02DA1" w:rsidR="00FE2E42" w:rsidRPr="00FE2E42" w:rsidRDefault="00EC0A99">
          <w:pPr>
            <w:pStyle w:val="TOC1"/>
            <w:rPr>
              <w:rFonts w:asciiTheme="minorHAnsi" w:eastAsiaTheme="minorEastAsia" w:hAnsiTheme="minorHAnsi" w:cstheme="minorBidi"/>
              <w:bCs w:val="0"/>
              <w:sz w:val="22"/>
              <w:szCs w:val="22"/>
            </w:rPr>
          </w:pPr>
          <w:r w:rsidRPr="00FE2E42">
            <w:rPr>
              <w:szCs w:val="24"/>
            </w:rPr>
            <w:fldChar w:fldCharType="begin"/>
          </w:r>
          <w:r w:rsidRPr="00FE2E42">
            <w:rPr>
              <w:szCs w:val="24"/>
            </w:rPr>
            <w:instrText xml:space="preserve"> TOC \o "1-3" \h \z \u </w:instrText>
          </w:r>
          <w:r w:rsidRPr="00FE2E42">
            <w:rPr>
              <w:szCs w:val="24"/>
            </w:rPr>
            <w:fldChar w:fldCharType="separate"/>
          </w:r>
          <w:hyperlink w:anchor="_Toc5090907" w:history="1">
            <w:r w:rsidR="00FE2E42" w:rsidRPr="00FE2E42">
              <w:rPr>
                <w:rStyle w:val="Hyperlink"/>
              </w:rPr>
              <w:t>PD10.19</w:t>
            </w:r>
            <w:r w:rsidR="00FE2E42" w:rsidRPr="00FE2E42">
              <w:rPr>
                <w:webHidden/>
              </w:rPr>
              <w:tab/>
            </w:r>
          </w:hyperlink>
          <w:hyperlink w:anchor="_Toc5090908" w:history="1">
            <w:r w:rsidR="00FE2E42" w:rsidRPr="00FE2E42">
              <w:rPr>
                <w:rStyle w:val="Hyperlink"/>
              </w:rPr>
              <w:t xml:space="preserve">No. 7 Marlin Court, Dalkeith - Two Storey Single Dwelling </w:t>
            </w:r>
            <w:r w:rsidR="00FE2E42">
              <w:rPr>
                <w:rStyle w:val="Hyperlink"/>
              </w:rPr>
              <w:t xml:space="preserve">     </w:t>
            </w:r>
            <w:r w:rsidR="00FE2E42" w:rsidRPr="00FE2E42">
              <w:rPr>
                <w:rStyle w:val="Hyperlink"/>
              </w:rPr>
              <w:t>with Under-croft</w:t>
            </w:r>
            <w:r w:rsidR="00FE2E42" w:rsidRPr="00FE2E42">
              <w:rPr>
                <w:webHidden/>
              </w:rPr>
              <w:tab/>
            </w:r>
            <w:r w:rsidR="00FE2E42" w:rsidRPr="00FE2E42">
              <w:rPr>
                <w:webHidden/>
              </w:rPr>
              <w:fldChar w:fldCharType="begin"/>
            </w:r>
            <w:r w:rsidR="00FE2E42" w:rsidRPr="00FE2E42">
              <w:rPr>
                <w:webHidden/>
              </w:rPr>
              <w:instrText xml:space="preserve"> PAGEREF _Toc5090908 \h </w:instrText>
            </w:r>
            <w:r w:rsidR="00FE2E42" w:rsidRPr="00FE2E42">
              <w:rPr>
                <w:webHidden/>
              </w:rPr>
            </w:r>
            <w:r w:rsidR="00FE2E42" w:rsidRPr="00FE2E42">
              <w:rPr>
                <w:webHidden/>
              </w:rPr>
              <w:fldChar w:fldCharType="separate"/>
            </w:r>
            <w:r w:rsidR="00CB58AF">
              <w:rPr>
                <w:webHidden/>
              </w:rPr>
              <w:t>2</w:t>
            </w:r>
            <w:r w:rsidR="00FE2E42" w:rsidRPr="00FE2E42">
              <w:rPr>
                <w:webHidden/>
              </w:rPr>
              <w:fldChar w:fldCharType="end"/>
            </w:r>
          </w:hyperlink>
        </w:p>
        <w:p w14:paraId="506BC631" w14:textId="6D39045D" w:rsidR="00FE2E42" w:rsidRPr="00FE2E42" w:rsidRDefault="000D256F">
          <w:pPr>
            <w:pStyle w:val="TOC1"/>
            <w:rPr>
              <w:rFonts w:asciiTheme="minorHAnsi" w:eastAsiaTheme="minorEastAsia" w:hAnsiTheme="minorHAnsi" w:cstheme="minorBidi"/>
              <w:bCs w:val="0"/>
              <w:sz w:val="22"/>
              <w:szCs w:val="22"/>
            </w:rPr>
          </w:pPr>
          <w:hyperlink w:anchor="_Toc5090909" w:history="1">
            <w:r w:rsidR="00FE2E42" w:rsidRPr="00FE2E42">
              <w:rPr>
                <w:rStyle w:val="Hyperlink"/>
              </w:rPr>
              <w:t>PD11.19</w:t>
            </w:r>
            <w:r w:rsidR="00FE2E42" w:rsidRPr="00FE2E42">
              <w:rPr>
                <w:webHidden/>
              </w:rPr>
              <w:tab/>
            </w:r>
          </w:hyperlink>
          <w:hyperlink w:anchor="_Toc5090910" w:history="1">
            <w:r w:rsidR="00FE2E42" w:rsidRPr="00FE2E42">
              <w:rPr>
                <w:rStyle w:val="Hyperlink"/>
              </w:rPr>
              <w:t xml:space="preserve">No. 99 Waratah Ave, Dalkeith - Proposed Change of Use </w:t>
            </w:r>
            <w:r w:rsidR="00FE2E42">
              <w:rPr>
                <w:rStyle w:val="Hyperlink"/>
              </w:rPr>
              <w:t xml:space="preserve">   </w:t>
            </w:r>
            <w:r w:rsidR="00FE2E42" w:rsidRPr="00FE2E42">
              <w:rPr>
                <w:rStyle w:val="Hyperlink"/>
              </w:rPr>
              <w:t>(from Shop to Health Studio)</w:t>
            </w:r>
            <w:r w:rsidR="00FE2E42" w:rsidRPr="00FE2E42">
              <w:rPr>
                <w:webHidden/>
              </w:rPr>
              <w:tab/>
            </w:r>
            <w:r w:rsidR="00FE2E42" w:rsidRPr="00FE2E42">
              <w:rPr>
                <w:webHidden/>
              </w:rPr>
              <w:fldChar w:fldCharType="begin"/>
            </w:r>
            <w:r w:rsidR="00FE2E42" w:rsidRPr="00FE2E42">
              <w:rPr>
                <w:webHidden/>
              </w:rPr>
              <w:instrText xml:space="preserve"> PAGEREF _Toc5090910 \h </w:instrText>
            </w:r>
            <w:r w:rsidR="00FE2E42" w:rsidRPr="00FE2E42">
              <w:rPr>
                <w:webHidden/>
              </w:rPr>
            </w:r>
            <w:r w:rsidR="00FE2E42" w:rsidRPr="00FE2E42">
              <w:rPr>
                <w:webHidden/>
              </w:rPr>
              <w:fldChar w:fldCharType="separate"/>
            </w:r>
            <w:r w:rsidR="00CB58AF">
              <w:rPr>
                <w:webHidden/>
              </w:rPr>
              <w:t>12</w:t>
            </w:r>
            <w:r w:rsidR="00FE2E42" w:rsidRPr="00FE2E42">
              <w:rPr>
                <w:webHidden/>
              </w:rPr>
              <w:fldChar w:fldCharType="end"/>
            </w:r>
          </w:hyperlink>
        </w:p>
        <w:p w14:paraId="64679BE4" w14:textId="46AF8F5E" w:rsidR="00FE2E42" w:rsidRPr="00FE2E42" w:rsidRDefault="000D256F">
          <w:pPr>
            <w:pStyle w:val="TOC1"/>
            <w:rPr>
              <w:rFonts w:asciiTheme="minorHAnsi" w:eastAsiaTheme="minorEastAsia" w:hAnsiTheme="minorHAnsi" w:cstheme="minorBidi"/>
              <w:bCs w:val="0"/>
              <w:sz w:val="22"/>
              <w:szCs w:val="22"/>
            </w:rPr>
          </w:pPr>
          <w:hyperlink w:anchor="_Toc5090911" w:history="1">
            <w:r w:rsidR="00FE2E42" w:rsidRPr="00FE2E42">
              <w:rPr>
                <w:rStyle w:val="Hyperlink"/>
              </w:rPr>
              <w:t>PD12.19</w:t>
            </w:r>
            <w:r w:rsidR="00FE2E42" w:rsidRPr="00FE2E42">
              <w:rPr>
                <w:webHidden/>
              </w:rPr>
              <w:tab/>
            </w:r>
          </w:hyperlink>
          <w:hyperlink w:anchor="_Toc5090912" w:history="1">
            <w:r w:rsidR="00FE2E42" w:rsidRPr="00FE2E42">
              <w:rPr>
                <w:rStyle w:val="Hyperlink"/>
              </w:rPr>
              <w:t>No. 50 Haldane Street. Mt Claremont – Proposed Single Dwelling</w:t>
            </w:r>
            <w:r w:rsidR="00FE2E42" w:rsidRPr="00FE2E42">
              <w:rPr>
                <w:webHidden/>
              </w:rPr>
              <w:tab/>
            </w:r>
            <w:r w:rsidR="00FE2E42" w:rsidRPr="00FE2E42">
              <w:rPr>
                <w:webHidden/>
              </w:rPr>
              <w:fldChar w:fldCharType="begin"/>
            </w:r>
            <w:r w:rsidR="00FE2E42" w:rsidRPr="00FE2E42">
              <w:rPr>
                <w:webHidden/>
              </w:rPr>
              <w:instrText xml:space="preserve"> PAGEREF _Toc5090912 \h </w:instrText>
            </w:r>
            <w:r w:rsidR="00FE2E42" w:rsidRPr="00FE2E42">
              <w:rPr>
                <w:webHidden/>
              </w:rPr>
            </w:r>
            <w:r w:rsidR="00FE2E42" w:rsidRPr="00FE2E42">
              <w:rPr>
                <w:webHidden/>
              </w:rPr>
              <w:fldChar w:fldCharType="separate"/>
            </w:r>
            <w:r w:rsidR="00CB58AF">
              <w:rPr>
                <w:webHidden/>
              </w:rPr>
              <w:t>18</w:t>
            </w:r>
            <w:r w:rsidR="00FE2E42" w:rsidRPr="00FE2E42">
              <w:rPr>
                <w:webHidden/>
              </w:rPr>
              <w:fldChar w:fldCharType="end"/>
            </w:r>
          </w:hyperlink>
        </w:p>
        <w:p w14:paraId="6E6C6F5A" w14:textId="40F9B46B" w:rsidR="00FE2E42" w:rsidRPr="00FE2E42" w:rsidRDefault="000D256F">
          <w:pPr>
            <w:pStyle w:val="TOC1"/>
            <w:rPr>
              <w:rFonts w:asciiTheme="minorHAnsi" w:eastAsiaTheme="minorEastAsia" w:hAnsiTheme="minorHAnsi" w:cstheme="minorBidi"/>
              <w:bCs w:val="0"/>
              <w:sz w:val="22"/>
              <w:szCs w:val="22"/>
            </w:rPr>
          </w:pPr>
          <w:hyperlink w:anchor="_Toc5090913" w:history="1">
            <w:r w:rsidR="00FE2E42" w:rsidRPr="00FE2E42">
              <w:rPr>
                <w:rStyle w:val="Hyperlink"/>
              </w:rPr>
              <w:t>PD13.19</w:t>
            </w:r>
            <w:r w:rsidR="00FE2E42" w:rsidRPr="00FE2E42">
              <w:rPr>
                <w:webHidden/>
              </w:rPr>
              <w:tab/>
            </w:r>
          </w:hyperlink>
          <w:hyperlink w:anchor="_Toc5090914" w:history="1">
            <w:r w:rsidR="00FE2E42" w:rsidRPr="00FE2E42">
              <w:rPr>
                <w:rStyle w:val="Hyperlink"/>
              </w:rPr>
              <w:t xml:space="preserve">Christ Church Grammar School – Request for </w:t>
            </w:r>
            <w:r w:rsidR="00FE2E42">
              <w:rPr>
                <w:rStyle w:val="Hyperlink"/>
              </w:rPr>
              <w:t xml:space="preserve">               </w:t>
            </w:r>
            <w:r w:rsidR="00FE2E42" w:rsidRPr="00FE2E42">
              <w:rPr>
                <w:rStyle w:val="Hyperlink"/>
              </w:rPr>
              <w:t>Endorsement of Possible Acquisition of Landfill Site</w:t>
            </w:r>
            <w:r w:rsidR="00FE2E42" w:rsidRPr="00FE2E42">
              <w:rPr>
                <w:webHidden/>
              </w:rPr>
              <w:tab/>
            </w:r>
            <w:r w:rsidR="00FE2E42" w:rsidRPr="00FE2E42">
              <w:rPr>
                <w:webHidden/>
              </w:rPr>
              <w:fldChar w:fldCharType="begin"/>
            </w:r>
            <w:r w:rsidR="00FE2E42" w:rsidRPr="00FE2E42">
              <w:rPr>
                <w:webHidden/>
              </w:rPr>
              <w:instrText xml:space="preserve"> PAGEREF _Toc5090914 \h </w:instrText>
            </w:r>
            <w:r w:rsidR="00FE2E42" w:rsidRPr="00FE2E42">
              <w:rPr>
                <w:webHidden/>
              </w:rPr>
            </w:r>
            <w:r w:rsidR="00FE2E42" w:rsidRPr="00FE2E42">
              <w:rPr>
                <w:webHidden/>
              </w:rPr>
              <w:fldChar w:fldCharType="separate"/>
            </w:r>
            <w:r w:rsidR="00CB58AF">
              <w:rPr>
                <w:webHidden/>
              </w:rPr>
              <w:t>27</w:t>
            </w:r>
            <w:r w:rsidR="00FE2E42" w:rsidRPr="00FE2E42">
              <w:rPr>
                <w:webHidden/>
              </w:rPr>
              <w:fldChar w:fldCharType="end"/>
            </w:r>
          </w:hyperlink>
        </w:p>
        <w:p w14:paraId="6F6734AF" w14:textId="6844245D" w:rsidR="00FE2E42" w:rsidRPr="00FE2E42" w:rsidRDefault="000D256F">
          <w:pPr>
            <w:pStyle w:val="TOC1"/>
            <w:rPr>
              <w:rFonts w:asciiTheme="minorHAnsi" w:eastAsiaTheme="minorEastAsia" w:hAnsiTheme="minorHAnsi" w:cstheme="minorBidi"/>
              <w:bCs w:val="0"/>
              <w:sz w:val="22"/>
              <w:szCs w:val="22"/>
            </w:rPr>
          </w:pPr>
          <w:hyperlink w:anchor="_Toc5090915" w:history="1">
            <w:r w:rsidR="00FE2E42" w:rsidRPr="00FE2E42">
              <w:rPr>
                <w:rStyle w:val="Hyperlink"/>
              </w:rPr>
              <w:t>PD14.19</w:t>
            </w:r>
            <w:r w:rsidR="00FE2E42" w:rsidRPr="00FE2E42">
              <w:rPr>
                <w:webHidden/>
              </w:rPr>
              <w:tab/>
            </w:r>
          </w:hyperlink>
          <w:hyperlink w:anchor="_Toc5090916" w:history="1">
            <w:r w:rsidR="00FE2E42" w:rsidRPr="00FE2E42">
              <w:rPr>
                <w:rStyle w:val="Hyperlink"/>
              </w:rPr>
              <w:t>Establishment of a Design Review Panel</w:t>
            </w:r>
            <w:r w:rsidR="00FE2E42" w:rsidRPr="00FE2E42">
              <w:rPr>
                <w:webHidden/>
              </w:rPr>
              <w:tab/>
            </w:r>
            <w:r w:rsidR="00FE2E42" w:rsidRPr="00FE2E42">
              <w:rPr>
                <w:webHidden/>
              </w:rPr>
              <w:fldChar w:fldCharType="begin"/>
            </w:r>
            <w:r w:rsidR="00FE2E42" w:rsidRPr="00FE2E42">
              <w:rPr>
                <w:webHidden/>
              </w:rPr>
              <w:instrText xml:space="preserve"> PAGEREF _Toc5090916 \h </w:instrText>
            </w:r>
            <w:r w:rsidR="00FE2E42" w:rsidRPr="00FE2E42">
              <w:rPr>
                <w:webHidden/>
              </w:rPr>
            </w:r>
            <w:r w:rsidR="00FE2E42" w:rsidRPr="00FE2E42">
              <w:rPr>
                <w:webHidden/>
              </w:rPr>
              <w:fldChar w:fldCharType="separate"/>
            </w:r>
            <w:r w:rsidR="00CB58AF">
              <w:rPr>
                <w:webHidden/>
              </w:rPr>
              <w:t>33</w:t>
            </w:r>
            <w:r w:rsidR="00FE2E42" w:rsidRPr="00FE2E42">
              <w:rPr>
                <w:webHidden/>
              </w:rPr>
              <w:fldChar w:fldCharType="end"/>
            </w:r>
          </w:hyperlink>
        </w:p>
        <w:p w14:paraId="4054CCBA" w14:textId="7A6D3F62" w:rsidR="00FE2E42" w:rsidRPr="00FE2E42" w:rsidRDefault="000D256F">
          <w:pPr>
            <w:pStyle w:val="TOC1"/>
            <w:rPr>
              <w:rFonts w:asciiTheme="minorHAnsi" w:eastAsiaTheme="minorEastAsia" w:hAnsiTheme="minorHAnsi" w:cstheme="minorBidi"/>
              <w:bCs w:val="0"/>
              <w:sz w:val="22"/>
              <w:szCs w:val="22"/>
            </w:rPr>
          </w:pPr>
          <w:hyperlink w:anchor="_Toc5090917" w:history="1">
            <w:r w:rsidR="00FE2E42" w:rsidRPr="00FE2E42">
              <w:rPr>
                <w:rStyle w:val="Hyperlink"/>
              </w:rPr>
              <w:t>PD15.19</w:t>
            </w:r>
            <w:r w:rsidR="00FE2E42" w:rsidRPr="00FE2E42">
              <w:rPr>
                <w:webHidden/>
              </w:rPr>
              <w:tab/>
            </w:r>
          </w:hyperlink>
          <w:hyperlink w:anchor="_Toc5090918" w:history="1">
            <w:r w:rsidR="00FE2E42" w:rsidRPr="00FE2E42">
              <w:rPr>
                <w:rStyle w:val="Hyperlink"/>
              </w:rPr>
              <w:t>Itinerant Food Vendor Application (Ice Cream Van)</w:t>
            </w:r>
            <w:r w:rsidR="00FE2E42" w:rsidRPr="00FE2E42">
              <w:rPr>
                <w:webHidden/>
              </w:rPr>
              <w:tab/>
            </w:r>
            <w:r w:rsidR="00FE2E42" w:rsidRPr="00FE2E42">
              <w:rPr>
                <w:webHidden/>
              </w:rPr>
              <w:fldChar w:fldCharType="begin"/>
            </w:r>
            <w:r w:rsidR="00FE2E42" w:rsidRPr="00FE2E42">
              <w:rPr>
                <w:webHidden/>
              </w:rPr>
              <w:instrText xml:space="preserve"> PAGEREF _Toc5090918 \h </w:instrText>
            </w:r>
            <w:r w:rsidR="00FE2E42" w:rsidRPr="00FE2E42">
              <w:rPr>
                <w:webHidden/>
              </w:rPr>
            </w:r>
            <w:r w:rsidR="00FE2E42" w:rsidRPr="00FE2E42">
              <w:rPr>
                <w:webHidden/>
              </w:rPr>
              <w:fldChar w:fldCharType="separate"/>
            </w:r>
            <w:r w:rsidR="00CB58AF">
              <w:rPr>
                <w:webHidden/>
              </w:rPr>
              <w:t>38</w:t>
            </w:r>
            <w:r w:rsidR="00FE2E42" w:rsidRPr="00FE2E42">
              <w:rPr>
                <w:webHidden/>
              </w:rPr>
              <w:fldChar w:fldCharType="end"/>
            </w:r>
          </w:hyperlink>
        </w:p>
        <w:p w14:paraId="533AE45C" w14:textId="50E407F6" w:rsidR="00EC0A99" w:rsidRPr="003A3435" w:rsidRDefault="00EC0A99" w:rsidP="00BE63D1">
          <w:pPr>
            <w:pStyle w:val="TOC1"/>
          </w:pPr>
          <w:r w:rsidRPr="00FE2E42">
            <w:rPr>
              <w:bCs w:val="0"/>
              <w:szCs w:val="24"/>
            </w:rPr>
            <w:fldChar w:fldCharType="end"/>
          </w:r>
        </w:p>
      </w:sdtContent>
    </w:sdt>
    <w:p w14:paraId="598C7FBB" w14:textId="77777777" w:rsidR="00BF6251" w:rsidRDefault="00BF6251" w:rsidP="00C57398">
      <w:pPr>
        <w:jc w:val="center"/>
        <w:rPr>
          <w:rFonts w:cs="Arial"/>
          <w:b/>
          <w:sz w:val="36"/>
          <w:szCs w:val="36"/>
        </w:rPr>
      </w:pPr>
    </w:p>
    <w:p w14:paraId="69F76B31" w14:textId="77777777" w:rsidR="00D21A3E" w:rsidRDefault="00D21A3E" w:rsidP="009D0F18">
      <w:pPr>
        <w:spacing w:after="160" w:line="259" w:lineRule="auto"/>
        <w:jc w:val="center"/>
        <w:rPr>
          <w:rFonts w:cs="Arial"/>
          <w:b/>
          <w:sz w:val="36"/>
          <w:szCs w:val="36"/>
        </w:rPr>
      </w:pPr>
    </w:p>
    <w:p w14:paraId="26C34A0F" w14:textId="77777777" w:rsidR="00D21A3E" w:rsidRDefault="00D21A3E" w:rsidP="009D0F18">
      <w:pPr>
        <w:spacing w:after="160" w:line="259" w:lineRule="auto"/>
        <w:jc w:val="center"/>
        <w:rPr>
          <w:rFonts w:cs="Arial"/>
          <w:b/>
          <w:sz w:val="36"/>
          <w:szCs w:val="36"/>
        </w:rPr>
      </w:pPr>
    </w:p>
    <w:p w14:paraId="5A890CEF" w14:textId="77777777" w:rsidR="00D21A3E" w:rsidRDefault="00D21A3E" w:rsidP="009D0F18">
      <w:pPr>
        <w:spacing w:after="160" w:line="259" w:lineRule="auto"/>
        <w:jc w:val="center"/>
        <w:rPr>
          <w:rFonts w:cs="Arial"/>
          <w:b/>
          <w:sz w:val="36"/>
          <w:szCs w:val="36"/>
        </w:rPr>
      </w:pPr>
    </w:p>
    <w:p w14:paraId="7E0D1BCC" w14:textId="4C48185B"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1D639B">
        <w:rPr>
          <w:rFonts w:cs="Arial"/>
          <w:b/>
          <w:sz w:val="36"/>
          <w:szCs w:val="36"/>
        </w:rPr>
        <w:t>2</w:t>
      </w:r>
      <w:r w:rsidR="00372859">
        <w:rPr>
          <w:rFonts w:cs="Arial"/>
          <w:b/>
          <w:sz w:val="36"/>
          <w:szCs w:val="36"/>
        </w:rPr>
        <w:t>3 April</w:t>
      </w:r>
      <w:r w:rsidR="001D639B">
        <w:rPr>
          <w:rFonts w:cs="Arial"/>
          <w:b/>
          <w:sz w:val="36"/>
          <w:szCs w:val="36"/>
        </w:rPr>
        <w:t xml:space="preserve"> 2019</w:t>
      </w:r>
    </w:p>
    <w:p w14:paraId="57F04C68" w14:textId="4F20FFB0"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F841B6" w:rsidRPr="007865EC" w14:paraId="63737FBE" w14:textId="77777777" w:rsidTr="001D7857">
        <w:tc>
          <w:tcPr>
            <w:tcW w:w="2410" w:type="dxa"/>
            <w:tcBorders>
              <w:bottom w:val="single" w:sz="4" w:space="0" w:color="auto"/>
              <w:right w:val="nil"/>
            </w:tcBorders>
            <w:shd w:val="clear" w:color="auto" w:fill="auto"/>
          </w:tcPr>
          <w:p w14:paraId="11BB7714" w14:textId="637FB944" w:rsidR="00F841B6" w:rsidRPr="00D651B8" w:rsidRDefault="00F841B6" w:rsidP="00F841B6">
            <w:pPr>
              <w:keepNext/>
              <w:keepLines/>
              <w:jc w:val="both"/>
              <w:outlineLvl w:val="0"/>
              <w:rPr>
                <w:rFonts w:eastAsia="Times New Roman" w:cs="Arial"/>
                <w:b/>
                <w:bCs/>
                <w:sz w:val="28"/>
                <w:szCs w:val="28"/>
              </w:rPr>
            </w:pPr>
            <w:bookmarkStart w:id="1" w:name="_Toc5090907"/>
            <w:r w:rsidRPr="00D651B8">
              <w:rPr>
                <w:rFonts w:eastAsia="Times New Roman" w:cs="Arial"/>
                <w:b/>
                <w:bCs/>
                <w:sz w:val="28"/>
                <w:szCs w:val="28"/>
              </w:rPr>
              <w:lastRenderedPageBreak/>
              <w:t>PD</w:t>
            </w:r>
            <w:r>
              <w:rPr>
                <w:rFonts w:eastAsia="Times New Roman" w:cs="Arial"/>
                <w:b/>
                <w:bCs/>
                <w:sz w:val="28"/>
                <w:szCs w:val="28"/>
              </w:rPr>
              <w:t>10</w:t>
            </w:r>
            <w:r w:rsidRPr="00D651B8">
              <w:rPr>
                <w:rFonts w:eastAsia="Times New Roman" w:cs="Arial"/>
                <w:b/>
                <w:bCs/>
                <w:sz w:val="28"/>
                <w:szCs w:val="28"/>
              </w:rPr>
              <w:t>.1</w:t>
            </w:r>
            <w:r>
              <w:rPr>
                <w:rFonts w:eastAsia="Times New Roman" w:cs="Arial"/>
                <w:b/>
                <w:bCs/>
                <w:sz w:val="28"/>
                <w:szCs w:val="28"/>
              </w:rPr>
              <w:t>9</w:t>
            </w:r>
            <w:bookmarkEnd w:id="1"/>
          </w:p>
        </w:tc>
        <w:tc>
          <w:tcPr>
            <w:tcW w:w="6521" w:type="dxa"/>
            <w:tcBorders>
              <w:left w:val="nil"/>
              <w:bottom w:val="single" w:sz="4" w:space="0" w:color="auto"/>
            </w:tcBorders>
            <w:shd w:val="clear" w:color="auto" w:fill="auto"/>
          </w:tcPr>
          <w:p w14:paraId="5FD40292" w14:textId="063D8769" w:rsidR="00F841B6" w:rsidRPr="00D651B8" w:rsidRDefault="00F841B6" w:rsidP="00F841B6">
            <w:pPr>
              <w:keepNext/>
              <w:keepLines/>
              <w:jc w:val="both"/>
              <w:outlineLvl w:val="0"/>
              <w:rPr>
                <w:rFonts w:eastAsia="Times New Roman" w:cs="Arial"/>
                <w:b/>
                <w:bCs/>
                <w:sz w:val="28"/>
                <w:szCs w:val="28"/>
              </w:rPr>
            </w:pPr>
            <w:bookmarkStart w:id="2" w:name="_Toc5090908"/>
            <w:r w:rsidRPr="00367967">
              <w:rPr>
                <w:rFonts w:eastAsia="Times New Roman" w:cs="Arial"/>
                <w:b/>
                <w:bCs/>
                <w:sz w:val="28"/>
                <w:szCs w:val="28"/>
              </w:rPr>
              <w:t xml:space="preserve">No. </w:t>
            </w:r>
            <w:r>
              <w:rPr>
                <w:rFonts w:eastAsia="Times New Roman" w:cs="Arial"/>
                <w:b/>
                <w:bCs/>
                <w:sz w:val="28"/>
                <w:szCs w:val="28"/>
              </w:rPr>
              <w:t xml:space="preserve">7 Marlin Court, Dalkeith </w:t>
            </w:r>
            <w:r w:rsidRPr="00367967">
              <w:rPr>
                <w:rFonts w:eastAsia="Times New Roman" w:cs="Arial"/>
                <w:b/>
                <w:bCs/>
                <w:sz w:val="28"/>
                <w:szCs w:val="28"/>
              </w:rPr>
              <w:t xml:space="preserve">- </w:t>
            </w:r>
            <w:r>
              <w:rPr>
                <w:rFonts w:eastAsia="Times New Roman" w:cs="Arial"/>
                <w:b/>
                <w:bCs/>
                <w:sz w:val="28"/>
                <w:szCs w:val="28"/>
              </w:rPr>
              <w:t>Two Storey Single Dwelling with Under</w:t>
            </w:r>
            <w:r w:rsidR="00FE2E42">
              <w:rPr>
                <w:rFonts w:eastAsia="Times New Roman" w:cs="Arial"/>
                <w:b/>
                <w:bCs/>
                <w:sz w:val="28"/>
                <w:szCs w:val="28"/>
              </w:rPr>
              <w:t>-c</w:t>
            </w:r>
            <w:r w:rsidR="0083089B">
              <w:rPr>
                <w:rFonts w:eastAsia="Times New Roman" w:cs="Arial"/>
                <w:b/>
                <w:bCs/>
                <w:sz w:val="28"/>
                <w:szCs w:val="28"/>
              </w:rPr>
              <w:t>roft</w:t>
            </w:r>
            <w:bookmarkEnd w:id="2"/>
          </w:p>
        </w:tc>
      </w:tr>
      <w:tr w:rsidR="00F841B6" w:rsidRPr="007865EC" w14:paraId="378668AE" w14:textId="77777777" w:rsidTr="00F841B6">
        <w:tc>
          <w:tcPr>
            <w:tcW w:w="8931" w:type="dxa"/>
            <w:gridSpan w:val="2"/>
            <w:tcBorders>
              <w:left w:val="nil"/>
              <w:right w:val="nil"/>
            </w:tcBorders>
            <w:shd w:val="clear" w:color="auto" w:fill="auto"/>
          </w:tcPr>
          <w:p w14:paraId="60F87AA8" w14:textId="77777777" w:rsidR="00F841B6" w:rsidRPr="007865EC" w:rsidRDefault="00F841B6" w:rsidP="00F841B6">
            <w:pPr>
              <w:jc w:val="both"/>
              <w:rPr>
                <w:rFonts w:cs="Arial"/>
                <w:highlight w:val="yellow"/>
              </w:rPr>
            </w:pPr>
          </w:p>
        </w:tc>
      </w:tr>
      <w:tr w:rsidR="00F841B6" w:rsidRPr="002B32AF" w14:paraId="4CEE4ABD" w14:textId="77777777" w:rsidTr="001D7857">
        <w:tc>
          <w:tcPr>
            <w:tcW w:w="2410" w:type="dxa"/>
            <w:shd w:val="clear" w:color="auto" w:fill="auto"/>
          </w:tcPr>
          <w:p w14:paraId="3A6AB965" w14:textId="77777777" w:rsidR="00F841B6" w:rsidRPr="00F67C46" w:rsidRDefault="00F841B6" w:rsidP="00F841B6">
            <w:pPr>
              <w:jc w:val="both"/>
              <w:rPr>
                <w:rFonts w:cs="Arial"/>
                <w:b/>
                <w:szCs w:val="24"/>
              </w:rPr>
            </w:pPr>
            <w:r w:rsidRPr="00F67C46">
              <w:rPr>
                <w:rFonts w:cs="Arial"/>
                <w:b/>
                <w:szCs w:val="24"/>
              </w:rPr>
              <w:t>Committee</w:t>
            </w:r>
          </w:p>
        </w:tc>
        <w:tc>
          <w:tcPr>
            <w:tcW w:w="6521" w:type="dxa"/>
            <w:shd w:val="clear" w:color="auto" w:fill="auto"/>
          </w:tcPr>
          <w:p w14:paraId="2B573DE5" w14:textId="43840DA5" w:rsidR="00F841B6" w:rsidRPr="002B32AF" w:rsidRDefault="00F841B6" w:rsidP="00F841B6">
            <w:pPr>
              <w:jc w:val="both"/>
              <w:rPr>
                <w:rFonts w:cs="Arial"/>
                <w:i/>
                <w:szCs w:val="24"/>
              </w:rPr>
            </w:pPr>
            <w:r w:rsidRPr="00133454">
              <w:rPr>
                <w:rFonts w:cs="Arial"/>
                <w:szCs w:val="24"/>
              </w:rPr>
              <w:t xml:space="preserve">9 </w:t>
            </w:r>
            <w:r>
              <w:rPr>
                <w:rFonts w:cs="Arial"/>
                <w:szCs w:val="24"/>
              </w:rPr>
              <w:t>April 2019</w:t>
            </w:r>
          </w:p>
        </w:tc>
      </w:tr>
      <w:tr w:rsidR="00F841B6" w:rsidRPr="002B32AF" w14:paraId="121C46B1" w14:textId="77777777" w:rsidTr="001D7857">
        <w:tc>
          <w:tcPr>
            <w:tcW w:w="2410" w:type="dxa"/>
            <w:shd w:val="clear" w:color="auto" w:fill="auto"/>
          </w:tcPr>
          <w:p w14:paraId="6CB6189D" w14:textId="77777777" w:rsidR="00F841B6" w:rsidRPr="00F67C46" w:rsidRDefault="00F841B6" w:rsidP="00F841B6">
            <w:pPr>
              <w:jc w:val="both"/>
              <w:rPr>
                <w:rFonts w:cs="Arial"/>
                <w:b/>
                <w:szCs w:val="24"/>
              </w:rPr>
            </w:pPr>
            <w:r w:rsidRPr="00F67C46">
              <w:rPr>
                <w:rFonts w:cs="Arial"/>
                <w:b/>
                <w:szCs w:val="24"/>
              </w:rPr>
              <w:t>Council</w:t>
            </w:r>
          </w:p>
        </w:tc>
        <w:tc>
          <w:tcPr>
            <w:tcW w:w="6521" w:type="dxa"/>
            <w:shd w:val="clear" w:color="auto" w:fill="auto"/>
          </w:tcPr>
          <w:p w14:paraId="20DB24B7" w14:textId="3C0C4EE1" w:rsidR="00F841B6" w:rsidRPr="002B32AF" w:rsidRDefault="00F841B6" w:rsidP="00F841B6">
            <w:pPr>
              <w:jc w:val="both"/>
              <w:rPr>
                <w:rFonts w:cs="Arial"/>
                <w:i/>
                <w:szCs w:val="24"/>
              </w:rPr>
            </w:pPr>
            <w:r>
              <w:rPr>
                <w:rFonts w:cs="Arial"/>
                <w:szCs w:val="24"/>
              </w:rPr>
              <w:t>23 April 2019</w:t>
            </w:r>
          </w:p>
        </w:tc>
      </w:tr>
      <w:tr w:rsidR="00F841B6" w:rsidRPr="002B32AF" w14:paraId="40C6FA14" w14:textId="77777777" w:rsidTr="001D7857">
        <w:tc>
          <w:tcPr>
            <w:tcW w:w="2410" w:type="dxa"/>
            <w:shd w:val="clear" w:color="auto" w:fill="auto"/>
          </w:tcPr>
          <w:p w14:paraId="61D0AF58" w14:textId="77777777" w:rsidR="00F841B6" w:rsidRPr="00F67C46" w:rsidRDefault="00F841B6" w:rsidP="00F841B6">
            <w:pPr>
              <w:jc w:val="both"/>
              <w:rPr>
                <w:rFonts w:cs="Arial"/>
                <w:b/>
                <w:szCs w:val="24"/>
              </w:rPr>
            </w:pPr>
            <w:r w:rsidRPr="00F67C46">
              <w:rPr>
                <w:rFonts w:cs="Arial"/>
                <w:b/>
                <w:szCs w:val="24"/>
              </w:rPr>
              <w:t>Applicant</w:t>
            </w:r>
          </w:p>
        </w:tc>
        <w:tc>
          <w:tcPr>
            <w:tcW w:w="6521" w:type="dxa"/>
            <w:shd w:val="clear" w:color="auto" w:fill="auto"/>
          </w:tcPr>
          <w:p w14:paraId="1DE3A1E8" w14:textId="3F3AE2B5" w:rsidR="00F841B6" w:rsidRPr="002B32AF" w:rsidRDefault="00F841B6" w:rsidP="00F841B6">
            <w:pPr>
              <w:jc w:val="both"/>
              <w:rPr>
                <w:rFonts w:cs="Arial"/>
                <w:i/>
                <w:szCs w:val="24"/>
              </w:rPr>
            </w:pPr>
            <w:r>
              <w:rPr>
                <w:rFonts w:cs="Arial"/>
                <w:szCs w:val="24"/>
              </w:rPr>
              <w:t>Giorgi Architects &amp; Builders</w:t>
            </w:r>
          </w:p>
        </w:tc>
      </w:tr>
      <w:tr w:rsidR="00F841B6" w:rsidRPr="00F67C46" w14:paraId="4757D1C9" w14:textId="77777777" w:rsidTr="001D7857">
        <w:tc>
          <w:tcPr>
            <w:tcW w:w="2410" w:type="dxa"/>
            <w:shd w:val="clear" w:color="auto" w:fill="auto"/>
          </w:tcPr>
          <w:p w14:paraId="2C749EF8" w14:textId="77777777" w:rsidR="00F841B6" w:rsidRPr="00F67C46" w:rsidRDefault="00F841B6" w:rsidP="00F841B6">
            <w:pPr>
              <w:jc w:val="both"/>
              <w:rPr>
                <w:rFonts w:cs="Arial"/>
                <w:b/>
                <w:szCs w:val="24"/>
              </w:rPr>
            </w:pPr>
            <w:r w:rsidRPr="00F67C46">
              <w:rPr>
                <w:rFonts w:cs="Arial"/>
                <w:b/>
                <w:szCs w:val="24"/>
              </w:rPr>
              <w:t>Landowner</w:t>
            </w:r>
          </w:p>
        </w:tc>
        <w:tc>
          <w:tcPr>
            <w:tcW w:w="6521" w:type="dxa"/>
            <w:shd w:val="clear" w:color="auto" w:fill="auto"/>
          </w:tcPr>
          <w:p w14:paraId="1103516F" w14:textId="6341DE70" w:rsidR="00F841B6" w:rsidRPr="00F67C46" w:rsidRDefault="00F841B6" w:rsidP="00F841B6">
            <w:pPr>
              <w:jc w:val="both"/>
              <w:rPr>
                <w:rFonts w:cs="Arial"/>
                <w:szCs w:val="24"/>
              </w:rPr>
            </w:pPr>
            <w:r>
              <w:rPr>
                <w:rFonts w:cs="Arial"/>
                <w:szCs w:val="24"/>
              </w:rPr>
              <w:t>T. Tai &amp;T Dechaboonako</w:t>
            </w:r>
          </w:p>
        </w:tc>
      </w:tr>
      <w:tr w:rsidR="00DB4E2F" w:rsidRPr="00F67C46" w14:paraId="305AE452" w14:textId="77777777" w:rsidTr="001D7857">
        <w:tc>
          <w:tcPr>
            <w:tcW w:w="2410" w:type="dxa"/>
            <w:shd w:val="clear" w:color="auto" w:fill="auto"/>
          </w:tcPr>
          <w:p w14:paraId="21DB0795" w14:textId="3D3484B2" w:rsidR="00DB4E2F" w:rsidRPr="004434D8" w:rsidRDefault="00DB4E2F" w:rsidP="00DB4E2F">
            <w:pPr>
              <w:jc w:val="both"/>
              <w:rPr>
                <w:rFonts w:cs="Arial"/>
                <w:b/>
                <w:szCs w:val="24"/>
              </w:rPr>
            </w:pPr>
            <w:r w:rsidRPr="004434D8">
              <w:rPr>
                <w:rFonts w:cs="Arial"/>
                <w:b/>
                <w:szCs w:val="24"/>
              </w:rPr>
              <w:t xml:space="preserve">Employee Disclosure under </w:t>
            </w:r>
            <w:r w:rsidRPr="004434D8">
              <w:rPr>
                <w:rFonts w:cs="Arial"/>
                <w:b/>
                <w:i/>
                <w:szCs w:val="24"/>
              </w:rPr>
              <w:t>section 5.70 Local Government Act 1995</w:t>
            </w:r>
          </w:p>
        </w:tc>
        <w:tc>
          <w:tcPr>
            <w:tcW w:w="6521" w:type="dxa"/>
            <w:shd w:val="clear" w:color="auto" w:fill="auto"/>
          </w:tcPr>
          <w:p w14:paraId="6ABEAF60" w14:textId="08B7C7F3" w:rsidR="00DB4E2F" w:rsidRPr="004434D8" w:rsidRDefault="005325F4" w:rsidP="00DB4E2F">
            <w:pPr>
              <w:jc w:val="both"/>
              <w:rPr>
                <w:rFonts w:cs="Arial"/>
                <w:szCs w:val="24"/>
              </w:rPr>
            </w:pPr>
            <w:r w:rsidRPr="004434D8">
              <w:rPr>
                <w:rFonts w:cs="Arial"/>
                <w:szCs w:val="24"/>
              </w:rPr>
              <w:t>Nil</w:t>
            </w:r>
          </w:p>
        </w:tc>
      </w:tr>
      <w:tr w:rsidR="00F841B6" w:rsidRPr="00F67C46" w14:paraId="09A9DA29" w14:textId="77777777" w:rsidTr="001D7857">
        <w:tc>
          <w:tcPr>
            <w:tcW w:w="2410" w:type="dxa"/>
            <w:shd w:val="clear" w:color="auto" w:fill="auto"/>
          </w:tcPr>
          <w:p w14:paraId="0F17EA48" w14:textId="77777777" w:rsidR="00F841B6" w:rsidRPr="00F67C46" w:rsidRDefault="00F841B6" w:rsidP="00F841B6">
            <w:pPr>
              <w:jc w:val="both"/>
              <w:rPr>
                <w:rFonts w:cs="Arial"/>
                <w:b/>
                <w:szCs w:val="24"/>
              </w:rPr>
            </w:pPr>
            <w:r w:rsidRPr="00F67C46">
              <w:rPr>
                <w:rFonts w:cs="Arial"/>
                <w:b/>
                <w:szCs w:val="24"/>
              </w:rPr>
              <w:t>Director</w:t>
            </w:r>
          </w:p>
        </w:tc>
        <w:tc>
          <w:tcPr>
            <w:tcW w:w="6521" w:type="dxa"/>
            <w:shd w:val="clear" w:color="auto" w:fill="auto"/>
          </w:tcPr>
          <w:p w14:paraId="238392F7" w14:textId="2397C130" w:rsidR="00F841B6" w:rsidRPr="00F67C46" w:rsidRDefault="00F841B6" w:rsidP="00F841B6">
            <w:pPr>
              <w:jc w:val="both"/>
              <w:rPr>
                <w:rFonts w:cs="Arial"/>
                <w:szCs w:val="24"/>
              </w:rPr>
            </w:pPr>
            <w:r w:rsidRPr="00133454">
              <w:rPr>
                <w:rFonts w:cs="Arial"/>
                <w:szCs w:val="24"/>
              </w:rPr>
              <w:t xml:space="preserve">Peter Mickleson – Director Planning &amp; Development </w:t>
            </w:r>
          </w:p>
        </w:tc>
      </w:tr>
      <w:tr w:rsidR="00F841B6" w:rsidRPr="002B32AF" w14:paraId="2A62BD28" w14:textId="77777777" w:rsidTr="001D7857">
        <w:tc>
          <w:tcPr>
            <w:tcW w:w="2410" w:type="dxa"/>
            <w:shd w:val="clear" w:color="auto" w:fill="auto"/>
          </w:tcPr>
          <w:p w14:paraId="542314DC" w14:textId="77777777" w:rsidR="00F841B6" w:rsidRPr="00F67C46" w:rsidRDefault="00F841B6" w:rsidP="00F841B6">
            <w:pPr>
              <w:jc w:val="both"/>
              <w:rPr>
                <w:rFonts w:cs="Arial"/>
                <w:b/>
                <w:szCs w:val="24"/>
              </w:rPr>
            </w:pPr>
            <w:r w:rsidRPr="00F67C46">
              <w:rPr>
                <w:rFonts w:cs="Arial"/>
                <w:b/>
                <w:szCs w:val="24"/>
              </w:rPr>
              <w:t>Reference</w:t>
            </w:r>
          </w:p>
        </w:tc>
        <w:tc>
          <w:tcPr>
            <w:tcW w:w="6521" w:type="dxa"/>
            <w:shd w:val="clear" w:color="auto" w:fill="auto"/>
          </w:tcPr>
          <w:p w14:paraId="60E41E14" w14:textId="0FDB0450" w:rsidR="00F841B6" w:rsidRPr="002B32AF" w:rsidRDefault="00F841B6" w:rsidP="00F841B6">
            <w:pPr>
              <w:jc w:val="both"/>
              <w:rPr>
                <w:rFonts w:cs="Arial"/>
                <w:i/>
                <w:szCs w:val="24"/>
              </w:rPr>
            </w:pPr>
            <w:r w:rsidRPr="00133454">
              <w:rPr>
                <w:rFonts w:cs="Arial"/>
                <w:color w:val="000000" w:themeColor="text1"/>
                <w:szCs w:val="24"/>
              </w:rPr>
              <w:t>DA1</w:t>
            </w:r>
            <w:r>
              <w:rPr>
                <w:rFonts w:cs="Arial"/>
                <w:color w:val="000000" w:themeColor="text1"/>
                <w:szCs w:val="24"/>
              </w:rPr>
              <w:t>9</w:t>
            </w:r>
            <w:r w:rsidRPr="00133454">
              <w:rPr>
                <w:rFonts w:cs="Arial"/>
                <w:color w:val="000000" w:themeColor="text1"/>
                <w:szCs w:val="24"/>
              </w:rPr>
              <w:t>/</w:t>
            </w:r>
            <w:r>
              <w:rPr>
                <w:rFonts w:cs="Arial"/>
                <w:color w:val="000000" w:themeColor="text1"/>
                <w:szCs w:val="24"/>
              </w:rPr>
              <w:t>33721</w:t>
            </w:r>
          </w:p>
        </w:tc>
      </w:tr>
      <w:tr w:rsidR="00F841B6" w:rsidRPr="00F67C46" w14:paraId="40E8E9DB" w14:textId="77777777" w:rsidTr="001D7857">
        <w:tc>
          <w:tcPr>
            <w:tcW w:w="2410" w:type="dxa"/>
            <w:tcBorders>
              <w:bottom w:val="single" w:sz="4" w:space="0" w:color="auto"/>
            </w:tcBorders>
            <w:shd w:val="clear" w:color="auto" w:fill="auto"/>
          </w:tcPr>
          <w:p w14:paraId="28FF83D8" w14:textId="77777777" w:rsidR="00F841B6" w:rsidRPr="00F67C46" w:rsidRDefault="00F841B6" w:rsidP="00F841B6">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6D71C6EA" w14:textId="60413B8A" w:rsidR="00F841B6" w:rsidRPr="00F67C46" w:rsidRDefault="00F841B6" w:rsidP="00F841B6">
            <w:pPr>
              <w:jc w:val="both"/>
              <w:rPr>
                <w:rFonts w:cs="Arial"/>
                <w:szCs w:val="24"/>
              </w:rPr>
            </w:pPr>
            <w:r>
              <w:rPr>
                <w:rFonts w:cs="Arial"/>
                <w:szCs w:val="24"/>
              </w:rPr>
              <w:t>Nil</w:t>
            </w:r>
          </w:p>
        </w:tc>
      </w:tr>
      <w:tr w:rsidR="00F841B6" w:rsidRPr="002B32AF" w14:paraId="3435F1A6" w14:textId="77777777" w:rsidTr="001D7857">
        <w:tc>
          <w:tcPr>
            <w:tcW w:w="2410" w:type="dxa"/>
            <w:tcBorders>
              <w:bottom w:val="single" w:sz="4" w:space="0" w:color="auto"/>
            </w:tcBorders>
            <w:shd w:val="clear" w:color="auto" w:fill="auto"/>
          </w:tcPr>
          <w:p w14:paraId="4260514C" w14:textId="77777777" w:rsidR="00F841B6" w:rsidRPr="00F67C46" w:rsidRDefault="00F841B6" w:rsidP="00F841B6">
            <w:pPr>
              <w:jc w:val="both"/>
              <w:rPr>
                <w:rFonts w:cs="Arial"/>
                <w:b/>
                <w:szCs w:val="24"/>
              </w:rPr>
            </w:pPr>
            <w:r>
              <w:rPr>
                <w:rFonts w:cs="Arial"/>
                <w:b/>
                <w:szCs w:val="24"/>
              </w:rPr>
              <w:t>Delegation</w:t>
            </w:r>
          </w:p>
        </w:tc>
        <w:tc>
          <w:tcPr>
            <w:tcW w:w="6521" w:type="dxa"/>
            <w:tcBorders>
              <w:bottom w:val="single" w:sz="4" w:space="0" w:color="auto"/>
            </w:tcBorders>
            <w:shd w:val="clear" w:color="auto" w:fill="auto"/>
          </w:tcPr>
          <w:p w14:paraId="041BA92E" w14:textId="41960C1A" w:rsidR="00F841B6" w:rsidRPr="00592E78" w:rsidRDefault="00F841B6" w:rsidP="00F841B6">
            <w:pPr>
              <w:jc w:val="both"/>
              <w:rPr>
                <w:rFonts w:cs="Arial"/>
                <w:color w:val="000000" w:themeColor="text1"/>
              </w:rPr>
            </w:pPr>
            <w:r w:rsidRPr="00367967">
              <w:rPr>
                <w:rFonts w:cs="Arial"/>
                <w:szCs w:val="24"/>
              </w:rPr>
              <w:t>In accordance with Clause 6.7.1a) of the City’s Instrument of Delegation, Council is required to determine the application due to objections being received</w:t>
            </w:r>
            <w:r>
              <w:rPr>
                <w:rFonts w:cs="Arial"/>
                <w:szCs w:val="24"/>
              </w:rPr>
              <w:t>.</w:t>
            </w:r>
          </w:p>
        </w:tc>
      </w:tr>
      <w:tr w:rsidR="00F841B6" w:rsidRPr="00387554" w14:paraId="7BB06E4F" w14:textId="77777777" w:rsidTr="001D7857">
        <w:trPr>
          <w:trHeight w:val="610"/>
        </w:trPr>
        <w:tc>
          <w:tcPr>
            <w:tcW w:w="2410" w:type="dxa"/>
            <w:tcBorders>
              <w:bottom w:val="single" w:sz="4" w:space="0" w:color="auto"/>
            </w:tcBorders>
            <w:shd w:val="clear" w:color="auto" w:fill="auto"/>
          </w:tcPr>
          <w:p w14:paraId="14844007" w14:textId="77777777" w:rsidR="00F841B6" w:rsidRPr="00F67C46" w:rsidRDefault="00F841B6" w:rsidP="00F841B6">
            <w:pPr>
              <w:jc w:val="both"/>
              <w:rPr>
                <w:rFonts w:cs="Arial"/>
                <w:b/>
                <w:szCs w:val="24"/>
              </w:rPr>
            </w:pPr>
            <w:r w:rsidRPr="00F67C46">
              <w:rPr>
                <w:rFonts w:cs="Arial"/>
                <w:b/>
                <w:szCs w:val="24"/>
              </w:rPr>
              <w:t>Attachments</w:t>
            </w:r>
          </w:p>
        </w:tc>
        <w:tc>
          <w:tcPr>
            <w:tcW w:w="6521" w:type="dxa"/>
            <w:tcBorders>
              <w:bottom w:val="single" w:sz="4" w:space="0" w:color="auto"/>
            </w:tcBorders>
            <w:shd w:val="clear" w:color="auto" w:fill="auto"/>
          </w:tcPr>
          <w:p w14:paraId="345B1BA9" w14:textId="77777777" w:rsidR="00F841B6" w:rsidRPr="00133454" w:rsidRDefault="00F841B6" w:rsidP="00B23EFC">
            <w:pPr>
              <w:pStyle w:val="ListParagraph"/>
              <w:numPr>
                <w:ilvl w:val="0"/>
                <w:numId w:val="19"/>
              </w:numPr>
              <w:ind w:left="455" w:hanging="427"/>
              <w:rPr>
                <w:rFonts w:cs="Arial"/>
                <w:szCs w:val="24"/>
              </w:rPr>
            </w:pPr>
            <w:r w:rsidRPr="00133454">
              <w:rPr>
                <w:rFonts w:cs="Arial"/>
                <w:color w:val="000000" w:themeColor="text1"/>
                <w:szCs w:val="24"/>
              </w:rPr>
              <w:t>Site photographs</w:t>
            </w:r>
          </w:p>
          <w:p w14:paraId="30991467" w14:textId="1669DDF3" w:rsidR="00F841B6" w:rsidRPr="00F841B6" w:rsidRDefault="00F841B6" w:rsidP="00B23EFC">
            <w:pPr>
              <w:pStyle w:val="ListParagraph"/>
              <w:numPr>
                <w:ilvl w:val="0"/>
                <w:numId w:val="19"/>
              </w:numPr>
              <w:ind w:left="455" w:hanging="427"/>
              <w:rPr>
                <w:rFonts w:cs="Arial"/>
                <w:szCs w:val="24"/>
              </w:rPr>
            </w:pPr>
            <w:r>
              <w:rPr>
                <w:rFonts w:cs="Arial"/>
                <w:szCs w:val="24"/>
              </w:rPr>
              <w:t>Applicant’s Justification</w:t>
            </w:r>
          </w:p>
        </w:tc>
      </w:tr>
    </w:tbl>
    <w:p w14:paraId="3A84C410" w14:textId="77777777" w:rsidR="00F841B6" w:rsidRPr="00E3695A" w:rsidRDefault="00F841B6" w:rsidP="00F841B6">
      <w:pPr>
        <w:jc w:val="both"/>
        <w:rPr>
          <w:rFonts w:cs="Arial"/>
          <w:szCs w:val="32"/>
        </w:rPr>
      </w:pPr>
    </w:p>
    <w:p w14:paraId="12625AEE" w14:textId="77777777" w:rsidR="00F841B6" w:rsidRPr="0006599C" w:rsidRDefault="00F841B6" w:rsidP="00B23EFC">
      <w:pPr>
        <w:pStyle w:val="ListParagraph"/>
        <w:numPr>
          <w:ilvl w:val="0"/>
          <w:numId w:val="13"/>
        </w:numPr>
        <w:ind w:hanging="720"/>
        <w:jc w:val="both"/>
        <w:rPr>
          <w:rFonts w:cs="Arial"/>
          <w:b/>
          <w:sz w:val="28"/>
          <w:szCs w:val="28"/>
        </w:rPr>
      </w:pPr>
      <w:r w:rsidRPr="0006599C">
        <w:rPr>
          <w:rFonts w:cs="Arial"/>
          <w:b/>
          <w:sz w:val="28"/>
          <w:szCs w:val="28"/>
        </w:rPr>
        <w:t>Executive Summary</w:t>
      </w:r>
    </w:p>
    <w:p w14:paraId="114C8B22" w14:textId="77777777" w:rsidR="00F841B6" w:rsidRDefault="00F841B6" w:rsidP="00F841B6">
      <w:pPr>
        <w:jc w:val="both"/>
        <w:rPr>
          <w:rFonts w:cs="Arial"/>
          <w:szCs w:val="32"/>
        </w:rPr>
      </w:pPr>
    </w:p>
    <w:p w14:paraId="40825ACA" w14:textId="5964AF42" w:rsidR="00F841B6" w:rsidRDefault="00F841B6" w:rsidP="00F841B6">
      <w:pPr>
        <w:jc w:val="both"/>
        <w:rPr>
          <w:rFonts w:cs="Arial"/>
          <w:szCs w:val="24"/>
        </w:rPr>
      </w:pPr>
      <w:r>
        <w:rPr>
          <w:rFonts w:cs="Arial"/>
          <w:szCs w:val="24"/>
        </w:rPr>
        <w:t xml:space="preserve">The purpose of this report is for Council to consider a development application received from the applicant on 21 December 2018 for a proposed two storey single dwelling with an under-croft at 7 Marlin Court, Dalkeith. </w:t>
      </w:r>
    </w:p>
    <w:p w14:paraId="63E1BD24" w14:textId="77777777" w:rsidR="00F841B6" w:rsidRDefault="00F841B6" w:rsidP="00F841B6">
      <w:pPr>
        <w:jc w:val="both"/>
        <w:rPr>
          <w:rFonts w:cs="Arial"/>
          <w:szCs w:val="32"/>
        </w:rPr>
      </w:pPr>
    </w:p>
    <w:p w14:paraId="6621EC09" w14:textId="77777777" w:rsidR="00F841B6" w:rsidRDefault="00F841B6" w:rsidP="00F841B6">
      <w:pPr>
        <w:jc w:val="both"/>
        <w:rPr>
          <w:rFonts w:cs="Arial"/>
          <w:szCs w:val="24"/>
        </w:rPr>
      </w:pPr>
      <w:r>
        <w:rPr>
          <w:rFonts w:cs="Arial"/>
          <w:color w:val="000000"/>
          <w:szCs w:val="24"/>
        </w:rPr>
        <w:t xml:space="preserve">A design principle assessment is sought in relation to lot boundary setback, cut and fill and visual privacy. </w:t>
      </w:r>
      <w:r>
        <w:rPr>
          <w:rFonts w:cs="Arial"/>
          <w:szCs w:val="24"/>
        </w:rPr>
        <w:t xml:space="preserve">It is recommended that the application be </w:t>
      </w:r>
      <w:r w:rsidRPr="009C4C67">
        <w:rPr>
          <w:rFonts w:cs="Arial"/>
          <w:szCs w:val="24"/>
        </w:rPr>
        <w:t>approved</w:t>
      </w:r>
      <w:r>
        <w:rPr>
          <w:rFonts w:cs="Arial"/>
          <w:szCs w:val="24"/>
        </w:rPr>
        <w:t xml:space="preserve"> by Council </w:t>
      </w:r>
      <w:r w:rsidRPr="009C4C67">
        <w:rPr>
          <w:rFonts w:cs="Arial"/>
          <w:szCs w:val="24"/>
        </w:rPr>
        <w:t>subject to conditions</w:t>
      </w:r>
      <w:r>
        <w:rPr>
          <w:rFonts w:cs="Arial"/>
          <w:szCs w:val="24"/>
        </w:rPr>
        <w:t xml:space="preserve">. </w:t>
      </w:r>
    </w:p>
    <w:p w14:paraId="3E690CEE" w14:textId="77777777" w:rsidR="00F841B6" w:rsidRDefault="00F841B6" w:rsidP="00F841B6">
      <w:pPr>
        <w:jc w:val="both"/>
        <w:rPr>
          <w:rFonts w:cs="Arial"/>
          <w:szCs w:val="24"/>
        </w:rPr>
      </w:pPr>
    </w:p>
    <w:p w14:paraId="5F21E35F" w14:textId="77777777" w:rsidR="00F841B6" w:rsidRDefault="00F841B6" w:rsidP="00F841B6">
      <w:pPr>
        <w:jc w:val="both"/>
        <w:rPr>
          <w:rFonts w:cs="Arial"/>
          <w:szCs w:val="24"/>
        </w:rPr>
      </w:pPr>
      <w:r>
        <w:rPr>
          <w:rFonts w:cs="Arial"/>
          <w:szCs w:val="24"/>
        </w:rPr>
        <w:t>It is considered to satisfy the design principles</w:t>
      </w:r>
      <w:r w:rsidRPr="001F7F7F">
        <w:rPr>
          <w:rFonts w:cs="Arial"/>
          <w:szCs w:val="24"/>
        </w:rPr>
        <w:t xml:space="preserve"> of the R-Codes</w:t>
      </w:r>
      <w:r>
        <w:rPr>
          <w:rFonts w:cs="Arial"/>
          <w:szCs w:val="24"/>
        </w:rPr>
        <w:t xml:space="preserve"> and is </w:t>
      </w:r>
      <w:r w:rsidRPr="009C4C67">
        <w:rPr>
          <w:rFonts w:cs="Arial"/>
          <w:szCs w:val="24"/>
        </w:rPr>
        <w:t>unlikely to have a significant adverse impact on the local amenity</w:t>
      </w:r>
      <w:r>
        <w:rPr>
          <w:rFonts w:cs="Arial"/>
          <w:szCs w:val="24"/>
        </w:rPr>
        <w:t xml:space="preserve"> due to the scale and the nature of the proposed development. For further detail refer to the application details section below. </w:t>
      </w:r>
    </w:p>
    <w:p w14:paraId="321C9658" w14:textId="77777777" w:rsidR="00F841B6" w:rsidRDefault="00F841B6" w:rsidP="00F841B6">
      <w:pPr>
        <w:jc w:val="both"/>
        <w:rPr>
          <w:rFonts w:cs="Arial"/>
          <w:color w:val="000000"/>
          <w:szCs w:val="24"/>
        </w:rPr>
      </w:pPr>
    </w:p>
    <w:p w14:paraId="0DC077DA" w14:textId="77777777" w:rsidR="00F841B6" w:rsidRPr="003728F8" w:rsidRDefault="00F841B6" w:rsidP="00F841B6">
      <w:pPr>
        <w:jc w:val="both"/>
        <w:rPr>
          <w:rFonts w:cs="Arial"/>
          <w:color w:val="000000" w:themeColor="text1"/>
          <w:szCs w:val="24"/>
        </w:rPr>
      </w:pPr>
      <w:r>
        <w:rPr>
          <w:rFonts w:cs="Arial"/>
          <w:color w:val="000000" w:themeColor="text1"/>
          <w:szCs w:val="24"/>
        </w:rPr>
        <w:t xml:space="preserve">The application was advertised to adjoining neighbours in accordance with clause 2.1 of Council’s Neighbour Consultation Policy.  Three </w:t>
      </w:r>
      <w:r w:rsidRPr="000E492C">
        <w:rPr>
          <w:rFonts w:cs="Arial"/>
          <w:color w:val="000000" w:themeColor="text1"/>
          <w:szCs w:val="24"/>
        </w:rPr>
        <w:t>objection</w:t>
      </w:r>
      <w:r>
        <w:rPr>
          <w:rFonts w:cs="Arial"/>
          <w:color w:val="000000" w:themeColor="text1"/>
          <w:szCs w:val="24"/>
        </w:rPr>
        <w:t>s</w:t>
      </w:r>
      <w:r w:rsidRPr="000E492C">
        <w:rPr>
          <w:rFonts w:cs="Arial"/>
          <w:color w:val="000000" w:themeColor="text1"/>
          <w:szCs w:val="24"/>
        </w:rPr>
        <w:t xml:space="preserve"> </w:t>
      </w:r>
      <w:r>
        <w:rPr>
          <w:rFonts w:cs="Arial"/>
          <w:color w:val="000000" w:themeColor="text1"/>
          <w:szCs w:val="24"/>
        </w:rPr>
        <w:t>were</w:t>
      </w:r>
      <w:r w:rsidRPr="003728F8">
        <w:rPr>
          <w:rFonts w:cs="Arial"/>
          <w:color w:val="000000" w:themeColor="text1"/>
          <w:szCs w:val="24"/>
        </w:rPr>
        <w:t xml:space="preserve"> received during the advertising period</w:t>
      </w:r>
      <w:r>
        <w:rPr>
          <w:rFonts w:cs="Arial"/>
          <w:color w:val="000000" w:themeColor="text1"/>
          <w:szCs w:val="24"/>
        </w:rPr>
        <w:t>.</w:t>
      </w:r>
    </w:p>
    <w:p w14:paraId="641DE6B0" w14:textId="77777777" w:rsidR="00F841B6" w:rsidRPr="00F841B6" w:rsidRDefault="00F841B6" w:rsidP="00F841B6">
      <w:pPr>
        <w:jc w:val="both"/>
        <w:rPr>
          <w:rFonts w:cs="Arial"/>
          <w:b/>
          <w:szCs w:val="28"/>
        </w:rPr>
      </w:pPr>
    </w:p>
    <w:p w14:paraId="6A27DF74" w14:textId="77777777" w:rsidR="00F841B6" w:rsidRPr="00B91A79" w:rsidRDefault="00F841B6" w:rsidP="00B23EFC">
      <w:pPr>
        <w:pStyle w:val="ListParagraph"/>
        <w:numPr>
          <w:ilvl w:val="0"/>
          <w:numId w:val="13"/>
        </w:numPr>
        <w:ind w:hanging="720"/>
        <w:jc w:val="both"/>
        <w:rPr>
          <w:rFonts w:cs="Arial"/>
          <w:b/>
          <w:sz w:val="28"/>
          <w:szCs w:val="28"/>
        </w:rPr>
      </w:pPr>
      <w:r w:rsidRPr="00B91A79">
        <w:rPr>
          <w:rFonts w:cs="Arial"/>
          <w:b/>
          <w:sz w:val="28"/>
          <w:szCs w:val="28"/>
        </w:rPr>
        <w:t>Recommendation to Committee</w:t>
      </w:r>
    </w:p>
    <w:p w14:paraId="16B4461A" w14:textId="77777777" w:rsidR="00F841B6" w:rsidRDefault="00F841B6" w:rsidP="00F841B6">
      <w:pPr>
        <w:jc w:val="both"/>
        <w:rPr>
          <w:rFonts w:eastAsia="Times New Roman" w:cs="Arial"/>
          <w:b/>
          <w:bCs/>
          <w:szCs w:val="24"/>
          <w:lang w:val="en-US"/>
        </w:rPr>
      </w:pPr>
    </w:p>
    <w:p w14:paraId="1CF20892" w14:textId="3E0370A5" w:rsidR="00F841B6" w:rsidRDefault="00F841B6" w:rsidP="00F841B6">
      <w:pPr>
        <w:jc w:val="both"/>
        <w:rPr>
          <w:rFonts w:eastAsia="Times New Roman" w:cs="Arial"/>
          <w:b/>
          <w:bCs/>
          <w:szCs w:val="24"/>
          <w:lang w:val="en-US"/>
        </w:rPr>
      </w:pPr>
      <w:r>
        <w:rPr>
          <w:rFonts w:cs="Arial"/>
          <w:b/>
        </w:rPr>
        <w:t>Council approves</w:t>
      </w:r>
      <w:r w:rsidRPr="004777C9">
        <w:rPr>
          <w:rFonts w:cs="Arial"/>
          <w:b/>
        </w:rPr>
        <w:t xml:space="preserve"> </w:t>
      </w:r>
      <w:r>
        <w:rPr>
          <w:rFonts w:cs="Arial"/>
          <w:b/>
        </w:rPr>
        <w:t>the development application to construct a two-storey single dwelling with an under-croft at (Lot 24</w:t>
      </w:r>
      <w:r w:rsidRPr="004777C9">
        <w:rPr>
          <w:rFonts w:cs="Arial"/>
          <w:b/>
        </w:rPr>
        <w:t>) No.</w:t>
      </w:r>
      <w:r>
        <w:rPr>
          <w:rFonts w:cs="Arial"/>
          <w:b/>
        </w:rPr>
        <w:t>7 Marlin Court, Dalkeith</w:t>
      </w:r>
      <w:r w:rsidRPr="004777C9">
        <w:rPr>
          <w:rFonts w:cs="Arial"/>
          <w:b/>
        </w:rPr>
        <w:t xml:space="preserve">, </w:t>
      </w:r>
      <w:r w:rsidRPr="003728F8">
        <w:rPr>
          <w:rFonts w:cs="Arial"/>
          <w:b/>
          <w:color w:val="000000" w:themeColor="text1"/>
        </w:rPr>
        <w:t xml:space="preserve">received on </w:t>
      </w:r>
      <w:r>
        <w:rPr>
          <w:rFonts w:cs="Arial"/>
          <w:b/>
          <w:color w:val="000000" w:themeColor="text1"/>
        </w:rPr>
        <w:t>21 December 2019</w:t>
      </w:r>
      <w:r w:rsidR="00193D5D">
        <w:rPr>
          <w:rFonts w:cs="Arial"/>
          <w:b/>
          <w:color w:val="000000" w:themeColor="text1"/>
        </w:rPr>
        <w:t xml:space="preserve"> with am</w:t>
      </w:r>
      <w:r w:rsidR="008F2306">
        <w:rPr>
          <w:rFonts w:cs="Arial"/>
          <w:b/>
          <w:color w:val="000000" w:themeColor="text1"/>
        </w:rPr>
        <w:t>ended plans received on 18 March 2019</w:t>
      </w:r>
      <w:r w:rsidRPr="003728F8">
        <w:rPr>
          <w:rFonts w:cs="Arial"/>
          <w:b/>
          <w:color w:val="000000" w:themeColor="text1"/>
        </w:rPr>
        <w:t xml:space="preserve">, </w:t>
      </w:r>
      <w:r>
        <w:rPr>
          <w:rFonts w:cs="Arial"/>
          <w:b/>
          <w:color w:val="000000" w:themeColor="text1"/>
        </w:rPr>
        <w:t>subject to the following conditions and advice:</w:t>
      </w:r>
    </w:p>
    <w:p w14:paraId="0C3F9A91" w14:textId="77777777" w:rsidR="00F841B6" w:rsidRPr="004777C9" w:rsidRDefault="00F841B6" w:rsidP="00F841B6">
      <w:pPr>
        <w:jc w:val="both"/>
        <w:rPr>
          <w:rFonts w:cs="Arial"/>
          <w:b/>
        </w:rPr>
      </w:pPr>
    </w:p>
    <w:p w14:paraId="7F1951C3" w14:textId="77777777" w:rsidR="00F841B6" w:rsidRPr="00367967" w:rsidRDefault="00F841B6" w:rsidP="00B23EFC">
      <w:pPr>
        <w:pStyle w:val="ListParagraph"/>
        <w:numPr>
          <w:ilvl w:val="0"/>
          <w:numId w:val="21"/>
        </w:numPr>
        <w:ind w:left="567" w:hanging="567"/>
        <w:jc w:val="both"/>
        <w:rPr>
          <w:rFonts w:eastAsia="Times New Roman" w:cs="Arial"/>
          <w:b/>
          <w:bCs/>
          <w:szCs w:val="24"/>
          <w:lang w:val="en-US"/>
        </w:rPr>
      </w:pPr>
      <w:r w:rsidRPr="006E058D">
        <w:rPr>
          <w:rFonts w:cs="Arial"/>
          <w:b/>
          <w:szCs w:val="24"/>
        </w:rPr>
        <w:t>The development shall comply at all times with the application and the approved plans, subject to any modifications required as a consequence of any condition(s) of this approval.</w:t>
      </w:r>
    </w:p>
    <w:p w14:paraId="0962A2AD" w14:textId="77777777" w:rsidR="00F841B6" w:rsidRPr="00B72142" w:rsidRDefault="00F841B6" w:rsidP="00F841B6">
      <w:pPr>
        <w:jc w:val="both"/>
        <w:rPr>
          <w:rFonts w:eastAsia="Times New Roman" w:cs="Arial"/>
          <w:b/>
          <w:bCs/>
          <w:szCs w:val="24"/>
          <w:lang w:val="en-US"/>
        </w:rPr>
      </w:pPr>
    </w:p>
    <w:p w14:paraId="28076BA4" w14:textId="77777777" w:rsidR="00F841B6" w:rsidRPr="00B10583" w:rsidRDefault="00F841B6" w:rsidP="00B23EFC">
      <w:pPr>
        <w:pStyle w:val="ListParagraph"/>
        <w:numPr>
          <w:ilvl w:val="0"/>
          <w:numId w:val="21"/>
        </w:numPr>
        <w:ind w:left="567" w:hanging="567"/>
        <w:jc w:val="both"/>
        <w:rPr>
          <w:rFonts w:eastAsia="Times New Roman" w:cs="Arial"/>
          <w:b/>
          <w:bCs/>
          <w:szCs w:val="24"/>
          <w:lang w:val="en-US"/>
        </w:rPr>
      </w:pPr>
      <w:r w:rsidRPr="006E058D">
        <w:rPr>
          <w:rFonts w:cs="Arial"/>
          <w:b/>
          <w:szCs w:val="24"/>
        </w:rPr>
        <w:t>All stormwater from the development, which includes permeable and non-permeable areas, shall be contained onsite.</w:t>
      </w:r>
    </w:p>
    <w:p w14:paraId="3E06CC79" w14:textId="53859EC2" w:rsidR="00F841B6" w:rsidRDefault="00F841B6" w:rsidP="00B23EFC">
      <w:pPr>
        <w:pStyle w:val="ListParagraph"/>
        <w:numPr>
          <w:ilvl w:val="0"/>
          <w:numId w:val="21"/>
        </w:numPr>
        <w:ind w:left="567" w:hanging="567"/>
        <w:jc w:val="both"/>
        <w:rPr>
          <w:rFonts w:eastAsia="Times New Roman" w:cs="Arial"/>
          <w:b/>
          <w:bCs/>
          <w:szCs w:val="24"/>
          <w:lang w:val="en-US"/>
        </w:rPr>
      </w:pPr>
      <w:r w:rsidRPr="00B10583">
        <w:rPr>
          <w:rFonts w:eastAsia="Times New Roman" w:cs="Arial"/>
          <w:b/>
          <w:bCs/>
          <w:szCs w:val="24"/>
          <w:lang w:val="en-US"/>
        </w:rPr>
        <w:lastRenderedPageBreak/>
        <w:t>The par</w:t>
      </w:r>
      <w:r w:rsidR="006B233A">
        <w:rPr>
          <w:rFonts w:eastAsia="Times New Roman" w:cs="Arial"/>
          <w:b/>
          <w:bCs/>
          <w:szCs w:val="24"/>
          <w:lang w:val="en-US"/>
        </w:rPr>
        <w:t>apet</w:t>
      </w:r>
      <w:r w:rsidRPr="00B10583">
        <w:rPr>
          <w:rFonts w:eastAsia="Times New Roman" w:cs="Arial"/>
          <w:b/>
          <w:bCs/>
          <w:szCs w:val="24"/>
          <w:lang w:val="en-US"/>
        </w:rPr>
        <w:t xml:space="preserve"> wall being finished to a professional standard within 14 days of the proposed development’s practicable completion and be maintained thereafter by the landowner to the City’s satisfaction.</w:t>
      </w:r>
    </w:p>
    <w:p w14:paraId="25DF0F7B" w14:textId="77777777" w:rsidR="00F841B6" w:rsidRPr="00586DB6" w:rsidRDefault="00F841B6" w:rsidP="00F841B6">
      <w:pPr>
        <w:pStyle w:val="ListParagraph"/>
        <w:rPr>
          <w:rFonts w:eastAsia="Times New Roman" w:cs="Arial"/>
          <w:b/>
          <w:bCs/>
          <w:szCs w:val="24"/>
          <w:lang w:val="en-US"/>
        </w:rPr>
      </w:pPr>
    </w:p>
    <w:p w14:paraId="7961AD22" w14:textId="77777777" w:rsidR="00F841B6" w:rsidRDefault="00F841B6" w:rsidP="00B23EFC">
      <w:pPr>
        <w:pStyle w:val="ListParagraph"/>
        <w:numPr>
          <w:ilvl w:val="0"/>
          <w:numId w:val="21"/>
        </w:numPr>
        <w:ind w:left="567" w:hanging="567"/>
        <w:jc w:val="both"/>
        <w:rPr>
          <w:rFonts w:eastAsia="Times New Roman" w:cs="Arial"/>
          <w:b/>
          <w:bCs/>
          <w:szCs w:val="24"/>
          <w:lang w:val="en-US"/>
        </w:rPr>
      </w:pPr>
      <w:r w:rsidRPr="00586DB6">
        <w:rPr>
          <w:rFonts w:eastAsia="Times New Roman" w:cs="Arial"/>
          <w:b/>
          <w:bCs/>
          <w:szCs w:val="24"/>
          <w:lang w:val="en-US"/>
        </w:rPr>
        <w:t>All structures</w:t>
      </w:r>
      <w:r>
        <w:rPr>
          <w:rFonts w:eastAsia="Times New Roman" w:cs="Arial"/>
          <w:b/>
          <w:bCs/>
          <w:szCs w:val="24"/>
          <w:lang w:val="en-US"/>
        </w:rPr>
        <w:t xml:space="preserve">, </w:t>
      </w:r>
      <w:r w:rsidRPr="00586DB6">
        <w:rPr>
          <w:rFonts w:eastAsia="Times New Roman" w:cs="Arial"/>
          <w:b/>
          <w:bCs/>
          <w:szCs w:val="24"/>
          <w:lang w:val="en-US"/>
        </w:rPr>
        <w:t>retaining walls, fences and parapet walls, shall be constructed wholly inside the site boundaries of the property’s Certificate of Title.</w:t>
      </w:r>
    </w:p>
    <w:p w14:paraId="333BEE2F" w14:textId="77777777" w:rsidR="00F841B6" w:rsidRPr="00E133E8" w:rsidRDefault="00F841B6" w:rsidP="00F841B6">
      <w:pPr>
        <w:pStyle w:val="ListParagraph"/>
        <w:rPr>
          <w:rFonts w:eastAsia="Times New Roman" w:cs="Arial"/>
          <w:b/>
          <w:bCs/>
          <w:szCs w:val="24"/>
          <w:lang w:val="en-US"/>
        </w:rPr>
      </w:pPr>
    </w:p>
    <w:p w14:paraId="1D2D4C3B" w14:textId="0285AC29" w:rsidR="00F841B6" w:rsidRDefault="00F841B6" w:rsidP="00B23EFC">
      <w:pPr>
        <w:pStyle w:val="ListParagraph"/>
        <w:numPr>
          <w:ilvl w:val="0"/>
          <w:numId w:val="21"/>
        </w:numPr>
        <w:ind w:left="567" w:hanging="567"/>
        <w:jc w:val="both"/>
        <w:rPr>
          <w:rFonts w:eastAsia="Times New Roman" w:cs="Arial"/>
          <w:b/>
          <w:bCs/>
          <w:szCs w:val="24"/>
          <w:lang w:val="en-US"/>
        </w:rPr>
      </w:pPr>
      <w:r w:rsidRPr="00E133E8">
        <w:rPr>
          <w:rFonts w:eastAsia="Times New Roman" w:cs="Arial"/>
          <w:b/>
          <w:bCs/>
          <w:szCs w:val="24"/>
          <w:lang w:val="en-US"/>
        </w:rPr>
        <w:t>Where two storey</w:t>
      </w:r>
      <w:r w:rsidR="00605B41">
        <w:rPr>
          <w:rFonts w:eastAsia="Times New Roman" w:cs="Arial"/>
          <w:b/>
          <w:bCs/>
          <w:szCs w:val="24"/>
          <w:lang w:val="en-US"/>
        </w:rPr>
        <w:t>’</w:t>
      </w:r>
      <w:r w:rsidRPr="00E133E8">
        <w:rPr>
          <w:rFonts w:eastAsia="Times New Roman" w:cs="Arial"/>
          <w:b/>
          <w:bCs/>
          <w:szCs w:val="24"/>
          <w:lang w:val="en-US"/>
        </w:rPr>
        <w:t xml:space="preserve">s are directly above, the use of the basement level shall be restricted to the uses of plant and equipment, storage, toilets and/or the parking of wheeled vehicles. Prior to occupation of the dwelling, the owner shall execute and provide to the City a notification pursuant to s. 70A of the </w:t>
      </w:r>
      <w:r w:rsidRPr="001D4CA1">
        <w:rPr>
          <w:rFonts w:eastAsia="Times New Roman" w:cs="Arial"/>
          <w:b/>
          <w:bCs/>
          <w:i/>
          <w:szCs w:val="24"/>
          <w:lang w:val="en-US"/>
        </w:rPr>
        <w:t>Transfer of Land Act 1893</w:t>
      </w:r>
      <w:r w:rsidRPr="00E133E8">
        <w:rPr>
          <w:rFonts w:eastAsia="Times New Roman" w:cs="Arial"/>
          <w:b/>
          <w:bCs/>
          <w:szCs w:val="24"/>
          <w:lang w:val="en-US"/>
        </w:rPr>
        <w:t xml:space="preserve"> to be registered on the title to the land as notification to prospective purchasers that the use of the basement is</w:t>
      </w:r>
      <w:r>
        <w:rPr>
          <w:rFonts w:eastAsia="Times New Roman" w:cs="Arial"/>
          <w:b/>
          <w:bCs/>
          <w:szCs w:val="24"/>
          <w:lang w:val="en-US"/>
        </w:rPr>
        <w:t xml:space="preserve"> </w:t>
      </w:r>
      <w:r w:rsidRPr="00E133E8">
        <w:rPr>
          <w:rFonts w:eastAsia="Times New Roman" w:cs="Arial"/>
          <w:b/>
          <w:bCs/>
          <w:szCs w:val="24"/>
          <w:lang w:val="en-US"/>
        </w:rPr>
        <w:t>subject to the restriction set-out above.</w:t>
      </w:r>
    </w:p>
    <w:p w14:paraId="6DD22E06" w14:textId="77777777" w:rsidR="00F841B6" w:rsidRPr="007B06A9" w:rsidRDefault="00F841B6" w:rsidP="00F841B6">
      <w:pPr>
        <w:rPr>
          <w:lang w:val="en-US"/>
        </w:rPr>
      </w:pPr>
    </w:p>
    <w:p w14:paraId="333C9E08" w14:textId="77777777" w:rsidR="00F841B6" w:rsidRPr="00911748" w:rsidRDefault="00F841B6" w:rsidP="00B23EFC">
      <w:pPr>
        <w:pStyle w:val="ListParagraph"/>
        <w:numPr>
          <w:ilvl w:val="0"/>
          <w:numId w:val="21"/>
        </w:numPr>
        <w:ind w:left="567" w:hanging="567"/>
        <w:jc w:val="both"/>
        <w:rPr>
          <w:rFonts w:cs="Arial"/>
          <w:b/>
          <w:szCs w:val="24"/>
        </w:rPr>
      </w:pPr>
      <w:r w:rsidRPr="00911748">
        <w:rPr>
          <w:rFonts w:cs="Arial"/>
          <w:b/>
          <w:szCs w:val="24"/>
        </w:rPr>
        <w:t xml:space="preserve">Visual privacy screening to be provided in accordance with the </w:t>
      </w:r>
      <w:r w:rsidRPr="007B06A9">
        <w:rPr>
          <w:rFonts w:eastAsia="Times New Roman" w:cs="Arial"/>
          <w:b/>
          <w:bCs/>
          <w:szCs w:val="24"/>
          <w:lang w:val="en-US"/>
        </w:rPr>
        <w:t>Residential Design Codes 201</w:t>
      </w:r>
      <w:r>
        <w:rPr>
          <w:rFonts w:eastAsia="Times New Roman" w:cs="Arial"/>
          <w:b/>
          <w:bCs/>
          <w:szCs w:val="24"/>
          <w:lang w:val="en-US"/>
        </w:rPr>
        <w:t>8</w:t>
      </w:r>
      <w:r w:rsidRPr="00911748">
        <w:rPr>
          <w:rFonts w:cs="Arial"/>
          <w:b/>
          <w:szCs w:val="24"/>
        </w:rPr>
        <w:t xml:space="preserve"> along the northern and western sides of the master bedroom 1 balcony, and the southern portions of the </w:t>
      </w:r>
      <w:r>
        <w:rPr>
          <w:rFonts w:cs="Arial"/>
          <w:b/>
          <w:szCs w:val="24"/>
        </w:rPr>
        <w:t xml:space="preserve">upper floor </w:t>
      </w:r>
      <w:r w:rsidRPr="00911748">
        <w:rPr>
          <w:rFonts w:cs="Arial"/>
          <w:b/>
          <w:szCs w:val="24"/>
        </w:rPr>
        <w:t>living room window</w:t>
      </w:r>
      <w:r>
        <w:rPr>
          <w:rFonts w:cs="Arial"/>
          <w:b/>
          <w:szCs w:val="24"/>
        </w:rPr>
        <w:t>s</w:t>
      </w:r>
      <w:r w:rsidRPr="00911748">
        <w:rPr>
          <w:rFonts w:cs="Arial"/>
          <w:b/>
          <w:szCs w:val="24"/>
        </w:rPr>
        <w:t xml:space="preserve"> where setback less than 6m from the southern lot boundary. </w:t>
      </w:r>
      <w:r>
        <w:rPr>
          <w:rFonts w:cs="Arial"/>
          <w:b/>
          <w:szCs w:val="24"/>
        </w:rPr>
        <w:t xml:space="preserve"> Amended plans showing this are to be provided as part of the building permit application. </w:t>
      </w:r>
    </w:p>
    <w:p w14:paraId="37876A81" w14:textId="77777777" w:rsidR="00F841B6" w:rsidRDefault="00F841B6" w:rsidP="00F841B6">
      <w:pPr>
        <w:pStyle w:val="ListParagraph"/>
        <w:ind w:left="567"/>
        <w:jc w:val="both"/>
        <w:rPr>
          <w:rFonts w:eastAsia="Times New Roman" w:cs="Arial"/>
          <w:b/>
          <w:bCs/>
          <w:szCs w:val="24"/>
          <w:lang w:val="en-US"/>
        </w:rPr>
      </w:pPr>
    </w:p>
    <w:p w14:paraId="610DA948" w14:textId="77777777" w:rsidR="00F841B6" w:rsidRPr="007B06A9" w:rsidRDefault="00F841B6" w:rsidP="00B23EFC">
      <w:pPr>
        <w:pStyle w:val="ListParagraph"/>
        <w:numPr>
          <w:ilvl w:val="0"/>
          <w:numId w:val="21"/>
        </w:numPr>
        <w:ind w:left="567" w:hanging="567"/>
        <w:jc w:val="both"/>
        <w:rPr>
          <w:rFonts w:eastAsia="Times New Roman" w:cs="Arial"/>
          <w:b/>
          <w:bCs/>
          <w:szCs w:val="24"/>
          <w:lang w:val="en-US"/>
        </w:rPr>
      </w:pPr>
      <w:r w:rsidRPr="007B06A9">
        <w:rPr>
          <w:rFonts w:eastAsia="Times New Roman" w:cs="Arial"/>
          <w:b/>
          <w:bCs/>
          <w:szCs w:val="24"/>
          <w:lang w:val="en-US"/>
        </w:rPr>
        <w:t>All visual privacy screens/obscure glass panels to Major Openings/Unenclosed Active Habitable Spaces as shown on the approved plans, shall prevent overlooking in accordance with the visual privacy requirements of the Residential Design Codes 201</w:t>
      </w:r>
      <w:r>
        <w:rPr>
          <w:rFonts w:eastAsia="Times New Roman" w:cs="Arial"/>
          <w:b/>
          <w:bCs/>
          <w:szCs w:val="24"/>
          <w:lang w:val="en-US"/>
        </w:rPr>
        <w:t>8</w:t>
      </w:r>
      <w:r w:rsidRPr="007B06A9">
        <w:rPr>
          <w:rFonts w:eastAsia="Times New Roman" w:cs="Arial"/>
          <w:b/>
          <w:bCs/>
          <w:szCs w:val="24"/>
          <w:lang w:val="en-US"/>
        </w:rPr>
        <w:t>. The visual privacy screens/obscure glass panels shall be installed prior to the development’s practicable completion and remain in place permanently, unless otherwise approved by the City</w:t>
      </w:r>
      <w:r>
        <w:rPr>
          <w:rFonts w:eastAsia="Times New Roman" w:cs="Arial"/>
          <w:b/>
          <w:bCs/>
          <w:szCs w:val="24"/>
          <w:lang w:val="en-US"/>
        </w:rPr>
        <w:t xml:space="preserve"> (Advice Note 8)</w:t>
      </w:r>
      <w:r w:rsidRPr="007B06A9">
        <w:rPr>
          <w:rFonts w:eastAsia="Times New Roman" w:cs="Arial"/>
          <w:b/>
          <w:bCs/>
          <w:szCs w:val="24"/>
          <w:lang w:val="en-US"/>
        </w:rPr>
        <w:t>.</w:t>
      </w:r>
    </w:p>
    <w:p w14:paraId="642427DD" w14:textId="77777777" w:rsidR="00F841B6" w:rsidRPr="006E058D" w:rsidRDefault="00F841B6" w:rsidP="00F841B6">
      <w:pPr>
        <w:ind w:left="567" w:hanging="567"/>
        <w:jc w:val="both"/>
        <w:rPr>
          <w:rFonts w:cs="Arial"/>
          <w:b/>
          <w:szCs w:val="24"/>
        </w:rPr>
      </w:pPr>
    </w:p>
    <w:p w14:paraId="5A1A3B06" w14:textId="77777777" w:rsidR="00F841B6" w:rsidRDefault="00F841B6" w:rsidP="00F841B6">
      <w:pPr>
        <w:pStyle w:val="ListParagraph"/>
        <w:autoSpaceDE w:val="0"/>
        <w:autoSpaceDN w:val="0"/>
        <w:adjustRightInd w:val="0"/>
        <w:ind w:left="567" w:hanging="567"/>
        <w:jc w:val="both"/>
        <w:rPr>
          <w:rFonts w:cs="Arial"/>
          <w:b/>
          <w:szCs w:val="24"/>
        </w:rPr>
      </w:pPr>
      <w:r w:rsidRPr="006E058D">
        <w:rPr>
          <w:rFonts w:cs="Arial"/>
          <w:b/>
          <w:szCs w:val="24"/>
        </w:rPr>
        <w:t>Advice Notes specific to this approval:</w:t>
      </w:r>
    </w:p>
    <w:p w14:paraId="3B574B0B" w14:textId="77777777" w:rsidR="00F841B6" w:rsidRDefault="00F841B6" w:rsidP="00F841B6">
      <w:pPr>
        <w:ind w:left="567" w:hanging="567"/>
        <w:jc w:val="both"/>
        <w:rPr>
          <w:rFonts w:cs="Arial"/>
          <w:b/>
          <w:color w:val="000000"/>
          <w:szCs w:val="24"/>
        </w:rPr>
      </w:pPr>
    </w:p>
    <w:p w14:paraId="1EE6B41F" w14:textId="77777777" w:rsidR="00F841B6" w:rsidRPr="001411A3" w:rsidRDefault="00F841B6" w:rsidP="00B23EFC">
      <w:pPr>
        <w:pStyle w:val="ListParagraph"/>
        <w:numPr>
          <w:ilvl w:val="0"/>
          <w:numId w:val="25"/>
        </w:numPr>
        <w:jc w:val="both"/>
        <w:rPr>
          <w:rFonts w:cs="Arial"/>
          <w:b/>
          <w:color w:val="000000"/>
          <w:szCs w:val="24"/>
        </w:rPr>
      </w:pPr>
      <w:r>
        <w:rPr>
          <w:rFonts w:cs="Arial"/>
          <w:b/>
          <w:color w:val="000000"/>
          <w:szCs w:val="24"/>
        </w:rPr>
        <w:t>With regard to Condition 5, the applicant and the landowner are advised that the Section 70A Notification may not be required when the City’s Local Planning Scheme No. 3 is gazetted.  Please contact the City’s Planning department (tel: 9273 3500) to ascertain whether this restriction still applies.</w:t>
      </w:r>
    </w:p>
    <w:p w14:paraId="1398DBE9" w14:textId="77777777" w:rsidR="00F841B6" w:rsidRPr="00911748" w:rsidRDefault="00F841B6" w:rsidP="00F841B6">
      <w:pPr>
        <w:jc w:val="both"/>
        <w:rPr>
          <w:rFonts w:cs="Arial"/>
          <w:b/>
          <w:color w:val="000000"/>
          <w:szCs w:val="24"/>
        </w:rPr>
      </w:pPr>
    </w:p>
    <w:p w14:paraId="6A393A88" w14:textId="77777777" w:rsidR="00F841B6" w:rsidRDefault="00F841B6" w:rsidP="00B23EFC">
      <w:pPr>
        <w:pStyle w:val="ListParagraph"/>
        <w:numPr>
          <w:ilvl w:val="0"/>
          <w:numId w:val="25"/>
        </w:numPr>
        <w:jc w:val="both"/>
        <w:rPr>
          <w:rFonts w:cs="Arial"/>
          <w:b/>
          <w:color w:val="000000"/>
          <w:szCs w:val="24"/>
        </w:rPr>
      </w:pPr>
      <w:r w:rsidRPr="007E7CE5">
        <w:rPr>
          <w:rFonts w:cs="Arial"/>
          <w:b/>
          <w:color w:val="000000"/>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308758C9" w14:textId="77777777" w:rsidR="00F841B6" w:rsidRPr="007E7CE5" w:rsidRDefault="00F841B6" w:rsidP="00F841B6">
      <w:pPr>
        <w:pStyle w:val="ListParagraph"/>
        <w:ind w:left="570"/>
        <w:jc w:val="both"/>
        <w:rPr>
          <w:rFonts w:cs="Arial"/>
          <w:b/>
          <w:color w:val="000000"/>
          <w:szCs w:val="24"/>
        </w:rPr>
      </w:pPr>
    </w:p>
    <w:p w14:paraId="5365E7A4" w14:textId="77777777" w:rsidR="00F841B6" w:rsidRPr="009B00B2" w:rsidRDefault="00F841B6" w:rsidP="00B23EFC">
      <w:pPr>
        <w:pStyle w:val="ListParagraph"/>
        <w:numPr>
          <w:ilvl w:val="0"/>
          <w:numId w:val="25"/>
        </w:numPr>
        <w:jc w:val="both"/>
        <w:rPr>
          <w:rFonts w:cs="Arial"/>
          <w:b/>
          <w:bCs/>
          <w:szCs w:val="24"/>
        </w:rPr>
      </w:pPr>
      <w:r w:rsidRPr="007E7CE5">
        <w:rPr>
          <w:rFonts w:cs="Arial"/>
          <w:b/>
          <w:color w:val="000000"/>
          <w:szCs w:val="24"/>
        </w:rPr>
        <w:t>Stormwater to be contained on site by draining to soak-wells of adequate capacity to contain runoff from a 20-year recurrent storm event. All downpipes from guttering shall be connected to discharge into drains, which shall empty into a soak-well; and each soak-well shall be located at least 1.8m from any building, at least 1.8m from the boundary of the block. Soak-wells shall be a minimum capacity of 1.0m</w:t>
      </w:r>
      <w:r w:rsidRPr="007E7CE5">
        <w:rPr>
          <w:rFonts w:cs="Arial"/>
          <w:b/>
          <w:color w:val="000000"/>
          <w:szCs w:val="24"/>
          <w:vertAlign w:val="superscript"/>
        </w:rPr>
        <w:t>3</w:t>
      </w:r>
      <w:r w:rsidRPr="007E7CE5">
        <w:rPr>
          <w:rFonts w:cs="Arial"/>
          <w:b/>
          <w:color w:val="000000"/>
          <w:szCs w:val="24"/>
        </w:rPr>
        <w:t xml:space="preserve"> for every 80m</w:t>
      </w:r>
      <w:r w:rsidRPr="007E7CE5">
        <w:rPr>
          <w:rFonts w:cs="Arial"/>
          <w:b/>
          <w:color w:val="000000"/>
          <w:szCs w:val="24"/>
          <w:vertAlign w:val="superscript"/>
        </w:rPr>
        <w:t>2</w:t>
      </w:r>
      <w:r w:rsidRPr="007E7CE5">
        <w:rPr>
          <w:rFonts w:cs="Arial"/>
          <w:b/>
          <w:color w:val="000000"/>
          <w:szCs w:val="24"/>
        </w:rPr>
        <w:t xml:space="preserve"> of calculated surface area of the development.</w:t>
      </w:r>
    </w:p>
    <w:p w14:paraId="07746981" w14:textId="17867840" w:rsidR="00F841B6" w:rsidRPr="009B00B2" w:rsidRDefault="00E352E3">
      <w:pPr>
        <w:spacing w:after="160" w:line="259" w:lineRule="auto"/>
        <w:contextualSpacing w:val="0"/>
        <w:rPr>
          <w:rFonts w:cs="Arial"/>
          <w:b/>
          <w:szCs w:val="24"/>
        </w:rPr>
      </w:pPr>
      <w:r>
        <w:rPr>
          <w:rFonts w:cs="Arial"/>
          <w:b/>
          <w:szCs w:val="24"/>
        </w:rPr>
        <w:br w:type="page"/>
      </w:r>
    </w:p>
    <w:p w14:paraId="1800350F" w14:textId="34FE39CA" w:rsidR="00F841B6" w:rsidRPr="004434D8" w:rsidRDefault="00F841B6" w:rsidP="00B23EFC">
      <w:pPr>
        <w:pStyle w:val="ListParagraph"/>
        <w:numPr>
          <w:ilvl w:val="0"/>
          <w:numId w:val="25"/>
        </w:numPr>
        <w:jc w:val="both"/>
        <w:rPr>
          <w:rFonts w:cs="Arial"/>
          <w:b/>
          <w:bCs/>
          <w:szCs w:val="24"/>
        </w:rPr>
      </w:pPr>
      <w:r w:rsidRPr="009B00B2">
        <w:rPr>
          <w:rFonts w:cs="Arial"/>
          <w:b/>
          <w:szCs w:val="24"/>
        </w:rPr>
        <w:lastRenderedPageBreak/>
        <w:t>All swimming pool waste water shall be disposed of into an adequately sized, dedicated soak-well located on the same lot. Soak-wells shall not be situated closer than 1.8m to any boundary of a lot, building, septic tank or other soak-well.</w:t>
      </w:r>
      <w:r>
        <w:rPr>
          <w:rFonts w:cs="Arial"/>
          <w:b/>
          <w:szCs w:val="24"/>
        </w:rPr>
        <w:t xml:space="preserve"> </w:t>
      </w:r>
      <w:r w:rsidRPr="009B00B2">
        <w:rPr>
          <w:rFonts w:cs="Arial"/>
          <w:b/>
          <w:szCs w:val="24"/>
        </w:rPr>
        <w:t>The swimming pool shall be kept dry during the construction period. Alternatively, the water shall be maintained to a quality which prevents mosquitoes from breeding.</w:t>
      </w:r>
    </w:p>
    <w:p w14:paraId="17FBC491" w14:textId="77777777" w:rsidR="004434D8" w:rsidRPr="004434D8" w:rsidRDefault="004434D8" w:rsidP="004434D8">
      <w:pPr>
        <w:jc w:val="both"/>
        <w:rPr>
          <w:rFonts w:cs="Arial"/>
          <w:b/>
          <w:bCs/>
          <w:szCs w:val="24"/>
        </w:rPr>
      </w:pPr>
    </w:p>
    <w:p w14:paraId="34AEFBEC" w14:textId="77777777" w:rsidR="00F841B6" w:rsidRPr="00815681" w:rsidRDefault="00F841B6" w:rsidP="00B23EFC">
      <w:pPr>
        <w:pStyle w:val="ListParagraph"/>
        <w:numPr>
          <w:ilvl w:val="0"/>
          <w:numId w:val="25"/>
        </w:numPr>
        <w:jc w:val="both"/>
        <w:rPr>
          <w:rFonts w:cs="Arial"/>
          <w:b/>
          <w:bCs/>
          <w:szCs w:val="24"/>
        </w:rPr>
      </w:pPr>
      <w:r w:rsidRPr="005D4B6B">
        <w:rPr>
          <w:rFonts w:cs="Arial"/>
          <w:b/>
          <w:bCs/>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38035B2F" w14:textId="77777777" w:rsidR="00F841B6" w:rsidRPr="00815681" w:rsidRDefault="00F841B6" w:rsidP="00F841B6">
      <w:pPr>
        <w:pStyle w:val="ListParagraph"/>
        <w:rPr>
          <w:rFonts w:cs="Arial"/>
          <w:b/>
          <w:bCs/>
          <w:szCs w:val="24"/>
        </w:rPr>
      </w:pPr>
    </w:p>
    <w:p w14:paraId="73CDFABB" w14:textId="77777777" w:rsidR="00F841B6" w:rsidRPr="007361FF" w:rsidRDefault="00F841B6" w:rsidP="00B23EFC">
      <w:pPr>
        <w:pStyle w:val="ListParagraph"/>
        <w:numPr>
          <w:ilvl w:val="0"/>
          <w:numId w:val="25"/>
        </w:numPr>
        <w:jc w:val="both"/>
        <w:rPr>
          <w:rFonts w:cs="Arial"/>
          <w:b/>
          <w:bCs/>
          <w:szCs w:val="24"/>
        </w:rPr>
      </w:pPr>
      <w:r w:rsidRPr="00815681">
        <w:rPr>
          <w:rFonts w:cs="Arial"/>
          <w:b/>
          <w:bCs/>
          <w:szCs w:val="24"/>
        </w:rPr>
        <w:t xml:space="preserve">Prior to the commencement of any demolition works, any Asbestos Containing Material (ACM) in the structure to be demolished, shall be identified, safely removed and conveyed to an appropriate landfill which accepts ACM. Removal and disposal of ACM shall be in accordance with </w:t>
      </w:r>
      <w:r w:rsidRPr="001D4CA1">
        <w:rPr>
          <w:rFonts w:cs="Arial"/>
          <w:b/>
          <w:bCs/>
          <w:i/>
          <w:szCs w:val="24"/>
        </w:rPr>
        <w:t>Health (Asbestos) Regulations 1992</w:t>
      </w:r>
      <w:r w:rsidRPr="00815681">
        <w:rPr>
          <w:rFonts w:cs="Arial"/>
          <w:b/>
          <w:bCs/>
          <w:szCs w:val="24"/>
        </w:rPr>
        <w:t xml:space="preserve">, Regulations 5.43 - 5.53 of the </w:t>
      </w:r>
      <w:r w:rsidRPr="001D4CA1">
        <w:rPr>
          <w:rFonts w:cs="Arial"/>
          <w:b/>
          <w:bCs/>
          <w:i/>
          <w:szCs w:val="24"/>
        </w:rPr>
        <w:t>Occupational Safety and Health Regulations 1996</w:t>
      </w:r>
      <w:r w:rsidRPr="00815681">
        <w:rPr>
          <w:rFonts w:cs="Arial"/>
          <w:b/>
          <w:bCs/>
          <w:szCs w:val="24"/>
        </w:rPr>
        <w:t>, Code of Practice for the Safe Removal of Asbestos 2nd Edition, Code of Practice for the Management and Control of Asbestos in a Workplace, and any Department of Commerce Worksafe requirements.</w:t>
      </w:r>
      <w:r>
        <w:rPr>
          <w:rFonts w:cs="Arial"/>
          <w:b/>
          <w:bCs/>
          <w:szCs w:val="24"/>
        </w:rPr>
        <w:t xml:space="preserve"> </w:t>
      </w:r>
      <w:r w:rsidRPr="00815681">
        <w:rPr>
          <w:rFonts w:cs="Arial"/>
          <w:b/>
          <w:bCs/>
          <w:szCs w:val="24"/>
        </w:rPr>
        <w:t>Where there is over 10m2 of ACM or any amount of friable ACM to be removed, it shall be removed by a Worksafe licensed and trained individual or business.</w:t>
      </w:r>
    </w:p>
    <w:p w14:paraId="4018BDE9" w14:textId="77777777" w:rsidR="00F841B6" w:rsidRPr="007361FF" w:rsidRDefault="00F841B6" w:rsidP="00F841B6">
      <w:pPr>
        <w:pStyle w:val="ListParagraph"/>
        <w:rPr>
          <w:rFonts w:eastAsia="Times New Roman" w:cs="Arial"/>
          <w:b/>
          <w:szCs w:val="24"/>
        </w:rPr>
      </w:pPr>
    </w:p>
    <w:p w14:paraId="103A75BB" w14:textId="77777777" w:rsidR="00F841B6" w:rsidRPr="007361FF" w:rsidRDefault="00F841B6" w:rsidP="00B23EFC">
      <w:pPr>
        <w:pStyle w:val="ListParagraph"/>
        <w:numPr>
          <w:ilvl w:val="0"/>
          <w:numId w:val="25"/>
        </w:numPr>
        <w:jc w:val="both"/>
        <w:rPr>
          <w:rFonts w:cs="Arial"/>
          <w:b/>
          <w:bCs/>
          <w:szCs w:val="24"/>
        </w:rPr>
      </w:pPr>
      <w:r w:rsidRPr="007361FF">
        <w:rPr>
          <w:rFonts w:eastAsia="Times New Roman" w:cs="Arial"/>
          <w:b/>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2DC3317F" w14:textId="77777777" w:rsidR="00F841B6" w:rsidRPr="007361FF" w:rsidRDefault="00F841B6" w:rsidP="00F841B6">
      <w:pPr>
        <w:pStyle w:val="ListParagraph"/>
        <w:rPr>
          <w:rFonts w:eastAsia="Times New Roman" w:cs="Arial"/>
          <w:b/>
          <w:szCs w:val="24"/>
        </w:rPr>
      </w:pPr>
    </w:p>
    <w:p w14:paraId="344E8F35" w14:textId="77777777" w:rsidR="00F841B6" w:rsidRDefault="00F841B6" w:rsidP="00F841B6">
      <w:pPr>
        <w:pStyle w:val="ListParagraph"/>
        <w:ind w:left="570"/>
        <w:jc w:val="both"/>
        <w:rPr>
          <w:rFonts w:eastAsia="Times New Roman" w:cs="Arial"/>
          <w:b/>
          <w:szCs w:val="24"/>
        </w:rPr>
      </w:pPr>
      <w:r w:rsidRPr="007361FF">
        <w:rPr>
          <w:rFonts w:eastAsia="Times New Roman" w:cs="Arial"/>
          <w:b/>
          <w:szCs w:val="24"/>
        </w:rPr>
        <w:t>Prior to selecting a location for an air-conditioner, the applicant is advised to consult the online fairair noise calculator at www.fairair.com.au and use this as a guide to prevent noise affecting neighbouring properties.</w:t>
      </w:r>
    </w:p>
    <w:p w14:paraId="44D8B554" w14:textId="77777777" w:rsidR="00F841B6" w:rsidRDefault="00F841B6" w:rsidP="00F841B6">
      <w:pPr>
        <w:pStyle w:val="ListParagraph"/>
        <w:ind w:left="570"/>
        <w:jc w:val="both"/>
        <w:rPr>
          <w:rFonts w:eastAsia="Times New Roman" w:cs="Arial"/>
          <w:b/>
          <w:szCs w:val="24"/>
        </w:rPr>
      </w:pPr>
    </w:p>
    <w:p w14:paraId="48B11F86" w14:textId="77777777" w:rsidR="00F841B6" w:rsidRDefault="00F841B6" w:rsidP="00F841B6">
      <w:pPr>
        <w:pStyle w:val="ListParagraph"/>
        <w:ind w:left="570"/>
        <w:jc w:val="both"/>
        <w:rPr>
          <w:rFonts w:eastAsia="Times New Roman" w:cs="Arial"/>
          <w:b/>
          <w:szCs w:val="24"/>
        </w:rPr>
      </w:pPr>
      <w:r w:rsidRPr="007361FF">
        <w:rPr>
          <w:rFonts w:eastAsia="Times New Roman" w:cs="Arial"/>
          <w:b/>
          <w:szCs w:val="24"/>
        </w:rPr>
        <w:t>Prior to installing mechanical equipment, the applicant is advised to consult neighbours, and if necessary, take measures to suppress noise.</w:t>
      </w:r>
    </w:p>
    <w:p w14:paraId="4E132082" w14:textId="77777777" w:rsidR="00F841B6" w:rsidRPr="007361FF" w:rsidRDefault="00F841B6" w:rsidP="00F841B6">
      <w:pPr>
        <w:pStyle w:val="ListParagraph"/>
        <w:ind w:left="570"/>
        <w:jc w:val="both"/>
        <w:rPr>
          <w:rFonts w:cs="Arial"/>
          <w:b/>
          <w:bCs/>
          <w:szCs w:val="24"/>
        </w:rPr>
      </w:pPr>
    </w:p>
    <w:p w14:paraId="4ED30A58" w14:textId="77777777" w:rsidR="00F841B6" w:rsidRDefault="00F841B6" w:rsidP="00B23EFC">
      <w:pPr>
        <w:pStyle w:val="ListParagraph"/>
        <w:numPr>
          <w:ilvl w:val="0"/>
          <w:numId w:val="25"/>
        </w:numPr>
        <w:jc w:val="both"/>
        <w:rPr>
          <w:rFonts w:eastAsia="Times New Roman" w:cs="Arial"/>
          <w:b/>
          <w:szCs w:val="24"/>
        </w:rPr>
      </w:pPr>
      <w:r w:rsidRPr="009C4C67">
        <w:rPr>
          <w:rFonts w:eastAsia="Times New Roman" w:cs="Arial"/>
          <w:b/>
          <w:szCs w:val="24"/>
        </w:rPr>
        <w:t xml:space="preserve">A sewage treatment and effluent disposal system or greywater reuse or treatment system shall not be installed unless an </w:t>
      </w:r>
      <w:r w:rsidRPr="009C4C67">
        <w:rPr>
          <w:rFonts w:eastAsia="Times New Roman" w:cs="Arial"/>
          <w:b/>
          <w:i/>
          <w:szCs w:val="24"/>
        </w:rPr>
        <w:t xml:space="preserve">Approval to Construct or Install an Apparatus for the Treatment of Sewage </w:t>
      </w:r>
      <w:r w:rsidRPr="009C4C67">
        <w:rPr>
          <w:rFonts w:eastAsia="Times New Roman" w:cs="Arial"/>
          <w:b/>
          <w:szCs w:val="24"/>
        </w:rPr>
        <w:t>has been issued by the City beforehand.</w:t>
      </w:r>
    </w:p>
    <w:p w14:paraId="1140BA1F" w14:textId="77777777" w:rsidR="00F841B6" w:rsidRDefault="00F841B6" w:rsidP="00F841B6">
      <w:pPr>
        <w:pStyle w:val="ListParagraph"/>
        <w:ind w:left="570"/>
        <w:jc w:val="both"/>
        <w:rPr>
          <w:rFonts w:eastAsia="Times New Roman" w:cs="Arial"/>
          <w:b/>
          <w:szCs w:val="24"/>
        </w:rPr>
      </w:pPr>
    </w:p>
    <w:p w14:paraId="7B30FD2B" w14:textId="1B4C1813" w:rsidR="00F841B6" w:rsidRDefault="00F841B6" w:rsidP="00B23EFC">
      <w:pPr>
        <w:pStyle w:val="ListParagraph"/>
        <w:numPr>
          <w:ilvl w:val="0"/>
          <w:numId w:val="25"/>
        </w:numPr>
        <w:jc w:val="both"/>
        <w:rPr>
          <w:rFonts w:eastAsia="Times New Roman" w:cs="Arial"/>
          <w:b/>
          <w:szCs w:val="24"/>
        </w:rPr>
      </w:pPr>
      <w:r w:rsidRPr="00652502">
        <w:rPr>
          <w:rFonts w:eastAsia="Times New Roman" w:cs="Arial"/>
          <w:b/>
          <w:szCs w:val="24"/>
        </w:rPr>
        <w:t xml:space="preserve">Screening </w:t>
      </w:r>
      <w:r w:rsidRPr="00917262">
        <w:rPr>
          <w:rFonts w:eastAsia="Times New Roman" w:cs="Arial"/>
          <w:b/>
          <w:szCs w:val="24"/>
        </w:rPr>
        <w:t>devices are to be at least 1.6m in height, at least 75 percent obscure, permanently fixed, made of durable material and restrict vi</w:t>
      </w:r>
      <w:r w:rsidRPr="004F7B88">
        <w:rPr>
          <w:rFonts w:eastAsia="Times New Roman" w:cs="Arial"/>
          <w:b/>
          <w:szCs w:val="24"/>
        </w:rPr>
        <w:t>ew in the direction of overlooking to any adjoining</w:t>
      </w:r>
      <w:r w:rsidRPr="003A4154">
        <w:rPr>
          <w:rFonts w:eastAsia="Times New Roman" w:cs="Arial"/>
          <w:b/>
          <w:szCs w:val="24"/>
        </w:rPr>
        <w:t xml:space="preserve"> property. </w:t>
      </w:r>
    </w:p>
    <w:p w14:paraId="51445E4D" w14:textId="77777777" w:rsidR="00605B41" w:rsidRPr="00605B41" w:rsidRDefault="00605B41" w:rsidP="00605B41">
      <w:pPr>
        <w:jc w:val="both"/>
        <w:rPr>
          <w:rFonts w:eastAsia="Times New Roman" w:cs="Arial"/>
          <w:b/>
          <w:szCs w:val="24"/>
        </w:rPr>
      </w:pPr>
    </w:p>
    <w:p w14:paraId="216D4685" w14:textId="77777777" w:rsidR="00F841B6" w:rsidRPr="009C4C67" w:rsidRDefault="00F841B6" w:rsidP="00B23EFC">
      <w:pPr>
        <w:pStyle w:val="ListParagraph"/>
        <w:numPr>
          <w:ilvl w:val="0"/>
          <w:numId w:val="25"/>
        </w:numPr>
        <w:jc w:val="both"/>
        <w:rPr>
          <w:rFonts w:cs="Arial"/>
          <w:b/>
          <w:bCs/>
          <w:szCs w:val="24"/>
        </w:rPr>
      </w:pPr>
      <w:r w:rsidRPr="00815681">
        <w:rPr>
          <w:rFonts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7837255E" w14:textId="77777777" w:rsidR="00F841B6" w:rsidRPr="004F25D9" w:rsidRDefault="00F841B6" w:rsidP="00F841B6">
      <w:pPr>
        <w:jc w:val="both"/>
        <w:rPr>
          <w:rFonts w:cs="Arial"/>
          <w:b/>
          <w:szCs w:val="28"/>
        </w:rPr>
      </w:pPr>
    </w:p>
    <w:p w14:paraId="16BB1B33" w14:textId="77777777" w:rsidR="004434D8" w:rsidRDefault="004434D8">
      <w:pPr>
        <w:spacing w:after="160" w:line="259" w:lineRule="auto"/>
        <w:contextualSpacing w:val="0"/>
        <w:rPr>
          <w:rFonts w:cs="Arial"/>
          <w:b/>
          <w:sz w:val="28"/>
          <w:szCs w:val="28"/>
        </w:rPr>
      </w:pPr>
      <w:r>
        <w:rPr>
          <w:rFonts w:cs="Arial"/>
          <w:b/>
          <w:sz w:val="28"/>
          <w:szCs w:val="28"/>
        </w:rPr>
        <w:br w:type="page"/>
      </w:r>
    </w:p>
    <w:p w14:paraId="76A18B2B" w14:textId="3CB8C06E" w:rsidR="00F841B6" w:rsidRDefault="00F841B6" w:rsidP="00B23EFC">
      <w:pPr>
        <w:pStyle w:val="ListParagraph"/>
        <w:numPr>
          <w:ilvl w:val="0"/>
          <w:numId w:val="13"/>
        </w:numPr>
        <w:ind w:hanging="720"/>
        <w:jc w:val="both"/>
        <w:rPr>
          <w:rFonts w:cs="Arial"/>
          <w:b/>
          <w:sz w:val="28"/>
          <w:szCs w:val="28"/>
        </w:rPr>
      </w:pPr>
      <w:r>
        <w:rPr>
          <w:rFonts w:cs="Arial"/>
          <w:b/>
          <w:sz w:val="28"/>
          <w:szCs w:val="28"/>
        </w:rPr>
        <w:lastRenderedPageBreak/>
        <w:t>Background</w:t>
      </w:r>
    </w:p>
    <w:p w14:paraId="2E64F2EC" w14:textId="77777777" w:rsidR="00F841B6" w:rsidRPr="00BB4B8C" w:rsidRDefault="00F841B6" w:rsidP="00F841B6">
      <w:pPr>
        <w:jc w:val="both"/>
        <w:rPr>
          <w:rFonts w:cs="Arial"/>
          <w:szCs w:val="24"/>
        </w:rPr>
      </w:pPr>
    </w:p>
    <w:p w14:paraId="71C81CC6" w14:textId="77777777" w:rsidR="00F841B6" w:rsidRPr="00367967" w:rsidRDefault="00F841B6" w:rsidP="00F841B6">
      <w:pPr>
        <w:jc w:val="both"/>
        <w:rPr>
          <w:rFonts w:cs="Arial"/>
          <w:b/>
          <w:szCs w:val="24"/>
        </w:rPr>
      </w:pPr>
      <w:r w:rsidRPr="00367967">
        <w:rPr>
          <w:rFonts w:cs="Arial"/>
          <w:b/>
          <w:szCs w:val="24"/>
        </w:rPr>
        <w:t>3.1</w:t>
      </w:r>
      <w:r w:rsidRPr="00367967">
        <w:rPr>
          <w:rFonts w:cs="Arial"/>
          <w:b/>
          <w:szCs w:val="24"/>
        </w:rPr>
        <w:tab/>
        <w:t>Land Details</w:t>
      </w:r>
    </w:p>
    <w:p w14:paraId="2504DE5A" w14:textId="77777777" w:rsidR="00F841B6" w:rsidRDefault="00F841B6" w:rsidP="00F841B6">
      <w:pPr>
        <w:jc w:val="both"/>
        <w:rPr>
          <w:rFonts w:cs="Arial"/>
          <w:szCs w:val="24"/>
        </w:rPr>
      </w:pPr>
    </w:p>
    <w:tbl>
      <w:tblPr>
        <w:tblStyle w:val="TableGrid"/>
        <w:tblW w:w="0" w:type="auto"/>
        <w:tblLook w:val="04A0" w:firstRow="1" w:lastRow="0" w:firstColumn="1" w:lastColumn="0" w:noHBand="0" w:noVBand="1"/>
      </w:tblPr>
      <w:tblGrid>
        <w:gridCol w:w="4451"/>
        <w:gridCol w:w="4447"/>
      </w:tblGrid>
      <w:tr w:rsidR="00F841B6" w14:paraId="0270D8E1" w14:textId="77777777" w:rsidTr="00F841B6">
        <w:tc>
          <w:tcPr>
            <w:tcW w:w="4508" w:type="dxa"/>
          </w:tcPr>
          <w:p w14:paraId="46D2F770" w14:textId="77777777" w:rsidR="00F841B6" w:rsidRPr="00367967" w:rsidRDefault="00F841B6" w:rsidP="00F841B6">
            <w:pPr>
              <w:jc w:val="both"/>
              <w:rPr>
                <w:rFonts w:cs="Arial"/>
                <w:b/>
                <w:szCs w:val="24"/>
                <w:lang w:val="en-AU"/>
              </w:rPr>
            </w:pPr>
            <w:r w:rsidRPr="00367967">
              <w:rPr>
                <w:rFonts w:cs="Arial"/>
                <w:b/>
                <w:szCs w:val="24"/>
                <w:lang w:val="en-AU"/>
              </w:rPr>
              <w:t>Land Area</w:t>
            </w:r>
          </w:p>
        </w:tc>
        <w:tc>
          <w:tcPr>
            <w:tcW w:w="4508" w:type="dxa"/>
          </w:tcPr>
          <w:p w14:paraId="266B6E3D" w14:textId="77777777" w:rsidR="00F841B6" w:rsidRDefault="00F841B6" w:rsidP="00F841B6">
            <w:pPr>
              <w:jc w:val="both"/>
              <w:rPr>
                <w:rFonts w:cs="Arial"/>
                <w:szCs w:val="24"/>
                <w:lang w:val="en-AU"/>
              </w:rPr>
            </w:pPr>
            <w:r>
              <w:rPr>
                <w:rFonts w:cs="Arial"/>
                <w:szCs w:val="24"/>
                <w:lang w:val="en-AU"/>
              </w:rPr>
              <w:t>819.5</w:t>
            </w:r>
            <w:r w:rsidRPr="00B91A79">
              <w:rPr>
                <w:rFonts w:cs="Arial"/>
                <w:szCs w:val="24"/>
                <w:lang w:val="en-AU"/>
              </w:rPr>
              <w:t>m</w:t>
            </w:r>
            <w:r w:rsidRPr="00B91A79">
              <w:rPr>
                <w:rFonts w:cs="Arial"/>
                <w:szCs w:val="24"/>
                <w:vertAlign w:val="superscript"/>
                <w:lang w:val="en-AU"/>
              </w:rPr>
              <w:t>2</w:t>
            </w:r>
          </w:p>
        </w:tc>
      </w:tr>
      <w:tr w:rsidR="00F841B6" w14:paraId="1318AD34" w14:textId="77777777" w:rsidTr="00F841B6">
        <w:tc>
          <w:tcPr>
            <w:tcW w:w="4508" w:type="dxa"/>
          </w:tcPr>
          <w:p w14:paraId="3E3CE47D" w14:textId="77777777" w:rsidR="00F841B6" w:rsidRPr="00367967" w:rsidRDefault="00F841B6" w:rsidP="00F841B6">
            <w:pPr>
              <w:jc w:val="both"/>
              <w:rPr>
                <w:rFonts w:cs="Arial"/>
                <w:b/>
                <w:szCs w:val="24"/>
                <w:lang w:val="en-AU"/>
              </w:rPr>
            </w:pPr>
            <w:r w:rsidRPr="00367967">
              <w:rPr>
                <w:rFonts w:cs="Arial"/>
                <w:b/>
                <w:szCs w:val="24"/>
                <w:lang w:val="en-AU"/>
              </w:rPr>
              <w:t>Local Planning Scheme Zone</w:t>
            </w:r>
          </w:p>
        </w:tc>
        <w:tc>
          <w:tcPr>
            <w:tcW w:w="4508" w:type="dxa"/>
          </w:tcPr>
          <w:p w14:paraId="41166475" w14:textId="77777777" w:rsidR="00F841B6" w:rsidRDefault="00F841B6" w:rsidP="00F841B6">
            <w:pPr>
              <w:jc w:val="both"/>
              <w:rPr>
                <w:rFonts w:cs="Arial"/>
                <w:szCs w:val="24"/>
                <w:lang w:val="en-AU"/>
              </w:rPr>
            </w:pPr>
            <w:r>
              <w:rPr>
                <w:rFonts w:cs="Arial"/>
                <w:szCs w:val="24"/>
                <w:lang w:val="en-AU"/>
              </w:rPr>
              <w:t>Residential R12.5</w:t>
            </w:r>
          </w:p>
        </w:tc>
      </w:tr>
      <w:tr w:rsidR="00F841B6" w14:paraId="5C475294" w14:textId="77777777" w:rsidTr="00F841B6">
        <w:tc>
          <w:tcPr>
            <w:tcW w:w="4508" w:type="dxa"/>
          </w:tcPr>
          <w:p w14:paraId="34B96F6B" w14:textId="77777777" w:rsidR="00F841B6" w:rsidRPr="00367967" w:rsidRDefault="00F841B6" w:rsidP="00F841B6">
            <w:pPr>
              <w:jc w:val="both"/>
              <w:rPr>
                <w:rFonts w:cs="Arial"/>
                <w:b/>
                <w:szCs w:val="24"/>
                <w:lang w:val="en-AU"/>
              </w:rPr>
            </w:pPr>
            <w:r w:rsidRPr="00367967">
              <w:rPr>
                <w:rFonts w:cs="Arial"/>
                <w:b/>
                <w:szCs w:val="24"/>
                <w:lang w:val="en-AU"/>
              </w:rPr>
              <w:t>Metropolitan Region Scheme Zone</w:t>
            </w:r>
          </w:p>
        </w:tc>
        <w:tc>
          <w:tcPr>
            <w:tcW w:w="4508" w:type="dxa"/>
          </w:tcPr>
          <w:p w14:paraId="48F4394E" w14:textId="77777777" w:rsidR="00F841B6" w:rsidRDefault="00F841B6" w:rsidP="00F841B6">
            <w:pPr>
              <w:jc w:val="both"/>
              <w:rPr>
                <w:rFonts w:cs="Arial"/>
                <w:szCs w:val="24"/>
                <w:lang w:val="en-AU"/>
              </w:rPr>
            </w:pPr>
            <w:r>
              <w:rPr>
                <w:rFonts w:cs="Arial"/>
                <w:szCs w:val="24"/>
                <w:lang w:val="en-AU"/>
              </w:rPr>
              <w:t>Urban</w:t>
            </w:r>
          </w:p>
        </w:tc>
      </w:tr>
    </w:tbl>
    <w:p w14:paraId="0E524D78" w14:textId="230F21D6" w:rsidR="00733BFE" w:rsidRDefault="00733BFE" w:rsidP="004434D8">
      <w:pPr>
        <w:contextualSpacing w:val="0"/>
        <w:rPr>
          <w:rFonts w:cs="Arial"/>
          <w:szCs w:val="24"/>
        </w:rPr>
      </w:pPr>
    </w:p>
    <w:p w14:paraId="783981E2" w14:textId="77087352" w:rsidR="00F841B6" w:rsidRPr="00367967" w:rsidRDefault="00F841B6" w:rsidP="004434D8">
      <w:pPr>
        <w:jc w:val="both"/>
        <w:rPr>
          <w:rFonts w:cs="Arial"/>
          <w:b/>
          <w:szCs w:val="24"/>
        </w:rPr>
      </w:pPr>
      <w:r w:rsidRPr="00367967">
        <w:rPr>
          <w:rFonts w:cs="Arial"/>
          <w:b/>
          <w:szCs w:val="24"/>
        </w:rPr>
        <w:t>3.2</w:t>
      </w:r>
      <w:r w:rsidRPr="00367967">
        <w:rPr>
          <w:rFonts w:cs="Arial"/>
          <w:b/>
          <w:szCs w:val="24"/>
        </w:rPr>
        <w:tab/>
        <w:t>Locality Plan</w:t>
      </w:r>
    </w:p>
    <w:p w14:paraId="5138C3FF" w14:textId="77777777" w:rsidR="00F841B6" w:rsidRPr="00367967" w:rsidRDefault="00F841B6" w:rsidP="00F841B6">
      <w:pPr>
        <w:jc w:val="both"/>
        <w:rPr>
          <w:rFonts w:cs="Arial"/>
          <w:b/>
          <w:szCs w:val="24"/>
        </w:rPr>
      </w:pPr>
    </w:p>
    <w:p w14:paraId="09C3E216" w14:textId="77777777" w:rsidR="00F841B6" w:rsidRDefault="00F841B6" w:rsidP="00F841B6">
      <w:pPr>
        <w:jc w:val="both"/>
        <w:rPr>
          <w:rFonts w:cs="Arial"/>
          <w:szCs w:val="24"/>
        </w:rPr>
      </w:pPr>
      <w:r>
        <w:rPr>
          <w:noProof/>
        </w:rPr>
        <w:drawing>
          <wp:inline distT="0" distB="0" distL="0" distR="0" wp14:anchorId="3B90A7B6" wp14:editId="377EC87C">
            <wp:extent cx="5731510" cy="45726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572635"/>
                    </a:xfrm>
                    <a:prstGeom prst="rect">
                      <a:avLst/>
                    </a:prstGeom>
                  </pic:spPr>
                </pic:pic>
              </a:graphicData>
            </a:graphic>
          </wp:inline>
        </w:drawing>
      </w:r>
    </w:p>
    <w:p w14:paraId="3AC50E4E" w14:textId="77777777" w:rsidR="00F841B6" w:rsidRDefault="00F841B6" w:rsidP="00F841B6">
      <w:pPr>
        <w:jc w:val="both"/>
        <w:rPr>
          <w:rFonts w:cs="Arial"/>
          <w:szCs w:val="24"/>
        </w:rPr>
      </w:pPr>
    </w:p>
    <w:p w14:paraId="27EF8263" w14:textId="77777777" w:rsidR="00F841B6" w:rsidRPr="009E0D7D" w:rsidRDefault="00F841B6" w:rsidP="00B23EFC">
      <w:pPr>
        <w:pStyle w:val="ListParagraph"/>
        <w:numPr>
          <w:ilvl w:val="0"/>
          <w:numId w:val="13"/>
        </w:numPr>
        <w:ind w:hanging="720"/>
        <w:jc w:val="both"/>
        <w:rPr>
          <w:rFonts w:cs="Arial"/>
          <w:b/>
          <w:sz w:val="28"/>
          <w:szCs w:val="28"/>
        </w:rPr>
      </w:pPr>
      <w:r w:rsidRPr="009E0D7D">
        <w:rPr>
          <w:rFonts w:cs="Arial"/>
          <w:b/>
          <w:sz w:val="28"/>
          <w:szCs w:val="28"/>
        </w:rPr>
        <w:t>Application Details</w:t>
      </w:r>
    </w:p>
    <w:p w14:paraId="2A69CCBC" w14:textId="77777777" w:rsidR="00F841B6" w:rsidRPr="00B91A79" w:rsidRDefault="00F841B6" w:rsidP="00F841B6">
      <w:pPr>
        <w:jc w:val="both"/>
        <w:rPr>
          <w:rFonts w:cs="Arial"/>
          <w:szCs w:val="24"/>
        </w:rPr>
      </w:pPr>
    </w:p>
    <w:p w14:paraId="37E007B0" w14:textId="77777777" w:rsidR="00F841B6" w:rsidRDefault="00F841B6" w:rsidP="00F841B6">
      <w:pPr>
        <w:jc w:val="both"/>
        <w:rPr>
          <w:rFonts w:cs="Arial"/>
          <w:szCs w:val="24"/>
        </w:rPr>
      </w:pPr>
      <w:r>
        <w:rPr>
          <w:rFonts w:cs="Arial"/>
          <w:szCs w:val="24"/>
        </w:rPr>
        <w:t xml:space="preserve">The applicant seeks development approval </w:t>
      </w:r>
      <w:r w:rsidRPr="00B91A79">
        <w:rPr>
          <w:rFonts w:cs="Arial"/>
          <w:szCs w:val="24"/>
        </w:rPr>
        <w:t>to</w:t>
      </w:r>
      <w:r>
        <w:rPr>
          <w:rFonts w:cs="Arial"/>
          <w:szCs w:val="24"/>
        </w:rPr>
        <w:t xml:space="preserve"> construct a two-storey single dwelling with an under croft at the property.</w:t>
      </w:r>
    </w:p>
    <w:p w14:paraId="2893B80A" w14:textId="77777777" w:rsidR="00F841B6" w:rsidRDefault="00F841B6" w:rsidP="00F841B6">
      <w:pPr>
        <w:jc w:val="both"/>
        <w:rPr>
          <w:rFonts w:cs="Arial"/>
          <w:szCs w:val="24"/>
        </w:rPr>
      </w:pPr>
    </w:p>
    <w:p w14:paraId="46082DF3" w14:textId="77777777" w:rsidR="00F841B6" w:rsidRPr="00107D83" w:rsidRDefault="00F841B6" w:rsidP="00F841B6">
      <w:pPr>
        <w:jc w:val="both"/>
        <w:rPr>
          <w:rFonts w:cs="Arial"/>
          <w:szCs w:val="24"/>
        </w:rPr>
      </w:pPr>
      <w:r w:rsidRPr="00107D83">
        <w:rPr>
          <w:rFonts w:cs="Arial"/>
          <w:szCs w:val="24"/>
        </w:rPr>
        <w:t>The two-storey dwelling with under croft proposes the following:</w:t>
      </w:r>
    </w:p>
    <w:p w14:paraId="42D7A6B5" w14:textId="77777777" w:rsidR="00F841B6" w:rsidRDefault="00F841B6" w:rsidP="00F841B6">
      <w:pPr>
        <w:jc w:val="both"/>
        <w:rPr>
          <w:rFonts w:cs="Arial"/>
          <w:szCs w:val="24"/>
        </w:rPr>
      </w:pPr>
    </w:p>
    <w:p w14:paraId="66234904" w14:textId="77777777" w:rsidR="00F841B6" w:rsidRDefault="00F841B6" w:rsidP="00B23EFC">
      <w:pPr>
        <w:pStyle w:val="ListParagraph"/>
        <w:numPr>
          <w:ilvl w:val="0"/>
          <w:numId w:val="23"/>
        </w:numPr>
        <w:ind w:left="709" w:hanging="425"/>
        <w:jc w:val="both"/>
        <w:rPr>
          <w:rFonts w:cs="Arial"/>
          <w:color w:val="000000"/>
          <w:szCs w:val="24"/>
        </w:rPr>
      </w:pPr>
      <w:r>
        <w:rPr>
          <w:rFonts w:cs="Arial"/>
          <w:color w:val="000000"/>
          <w:szCs w:val="24"/>
        </w:rPr>
        <w:t>A</w:t>
      </w:r>
      <w:r w:rsidRPr="007403A7">
        <w:rPr>
          <w:rFonts w:cs="Arial"/>
          <w:color w:val="000000"/>
          <w:szCs w:val="24"/>
        </w:rPr>
        <w:t xml:space="preserve"> boundary wall with a nil setback</w:t>
      </w:r>
      <w:r>
        <w:rPr>
          <w:rFonts w:cs="Arial"/>
          <w:color w:val="000000"/>
          <w:szCs w:val="24"/>
        </w:rPr>
        <w:t xml:space="preserve"> to the eastern (side) lot boundary is proposed.</w:t>
      </w:r>
      <w:r w:rsidRPr="007403A7">
        <w:rPr>
          <w:rFonts w:cs="Arial"/>
          <w:color w:val="000000"/>
          <w:szCs w:val="24"/>
        </w:rPr>
        <w:t xml:space="preserve"> </w:t>
      </w:r>
      <w:r>
        <w:rPr>
          <w:rFonts w:cs="Arial"/>
          <w:color w:val="000000"/>
          <w:szCs w:val="24"/>
        </w:rPr>
        <w:t>The deemed to comply provision is a 1m setback unless the design principles (refer to policy considerations section) are met.</w:t>
      </w:r>
    </w:p>
    <w:p w14:paraId="72B5016E" w14:textId="77777777" w:rsidR="00F841B6" w:rsidRDefault="00F841B6" w:rsidP="00B23EFC">
      <w:pPr>
        <w:pStyle w:val="ListParagraph"/>
        <w:numPr>
          <w:ilvl w:val="0"/>
          <w:numId w:val="23"/>
        </w:numPr>
        <w:ind w:left="709" w:hanging="425"/>
        <w:jc w:val="both"/>
        <w:rPr>
          <w:rFonts w:cs="Arial"/>
          <w:color w:val="000000"/>
          <w:szCs w:val="24"/>
        </w:rPr>
      </w:pPr>
      <w:r>
        <w:rPr>
          <w:rFonts w:cs="Arial"/>
          <w:color w:val="000000"/>
          <w:szCs w:val="24"/>
        </w:rPr>
        <w:t>Excavation of up to 2m in depth is proposed within 1m of the northern (side) lot boundary. The deemed to comply provision is 0.5m of excavation within 1m of the lot boundary unless the design principles (refer to policy considerations section) are met.</w:t>
      </w:r>
    </w:p>
    <w:p w14:paraId="69B5FFFA" w14:textId="77777777" w:rsidR="004434D8" w:rsidRDefault="004434D8">
      <w:pPr>
        <w:spacing w:after="160" w:line="259" w:lineRule="auto"/>
        <w:contextualSpacing w:val="0"/>
        <w:rPr>
          <w:rFonts w:cs="Arial"/>
          <w:color w:val="000000"/>
          <w:szCs w:val="24"/>
        </w:rPr>
      </w:pPr>
      <w:r>
        <w:rPr>
          <w:rFonts w:cs="Arial"/>
          <w:color w:val="000000"/>
          <w:szCs w:val="24"/>
        </w:rPr>
        <w:br w:type="page"/>
      </w:r>
    </w:p>
    <w:p w14:paraId="2504D724" w14:textId="10A01E45" w:rsidR="00F841B6" w:rsidRDefault="00F841B6" w:rsidP="00B23EFC">
      <w:pPr>
        <w:pStyle w:val="ListParagraph"/>
        <w:numPr>
          <w:ilvl w:val="0"/>
          <w:numId w:val="23"/>
        </w:numPr>
        <w:ind w:left="709" w:hanging="425"/>
        <w:jc w:val="both"/>
        <w:rPr>
          <w:rFonts w:cs="Arial"/>
          <w:color w:val="000000"/>
          <w:szCs w:val="24"/>
        </w:rPr>
      </w:pPr>
      <w:r>
        <w:rPr>
          <w:rFonts w:cs="Arial"/>
          <w:color w:val="000000"/>
          <w:szCs w:val="24"/>
        </w:rPr>
        <w:lastRenderedPageBreak/>
        <w:t>Excavation of up to 4.5m in depth within 1m of the southern (side) lot boundary is proposed. The deemed to comply provisions is 0.5m of excavation within 1m of the lot boundary unless the design principles (refer to policy considerations section) are met.</w:t>
      </w:r>
    </w:p>
    <w:p w14:paraId="45BE556C" w14:textId="77777777" w:rsidR="00F841B6" w:rsidRDefault="00F841B6" w:rsidP="00B23EFC">
      <w:pPr>
        <w:pStyle w:val="ListParagraph"/>
        <w:numPr>
          <w:ilvl w:val="0"/>
          <w:numId w:val="23"/>
        </w:numPr>
        <w:ind w:left="709" w:hanging="425"/>
        <w:jc w:val="both"/>
        <w:rPr>
          <w:rFonts w:cs="Arial"/>
          <w:color w:val="000000"/>
          <w:szCs w:val="24"/>
        </w:rPr>
      </w:pPr>
      <w:r>
        <w:rPr>
          <w:rFonts w:cs="Arial"/>
          <w:color w:val="000000"/>
          <w:szCs w:val="24"/>
        </w:rPr>
        <w:t xml:space="preserve">A balcony is proposed with a visual privacy (overlooking) setback of 1.69m from the side (northern) lot boundary. The deemed to comply requirements is 7.5m unless the design principles (refer to policy considerations section) are met. </w:t>
      </w:r>
    </w:p>
    <w:p w14:paraId="31DFE5CE" w14:textId="77777777" w:rsidR="00F841B6" w:rsidRDefault="00F841B6" w:rsidP="00B23EFC">
      <w:pPr>
        <w:pStyle w:val="ListParagraph"/>
        <w:numPr>
          <w:ilvl w:val="0"/>
          <w:numId w:val="23"/>
        </w:numPr>
        <w:ind w:left="709" w:hanging="425"/>
        <w:jc w:val="both"/>
        <w:rPr>
          <w:rFonts w:cs="Arial"/>
          <w:color w:val="000000"/>
          <w:szCs w:val="24"/>
        </w:rPr>
      </w:pPr>
      <w:r>
        <w:rPr>
          <w:rFonts w:cs="Arial"/>
          <w:color w:val="000000"/>
          <w:szCs w:val="24"/>
        </w:rPr>
        <w:t xml:space="preserve">A living room is proposed with a visual privacy (overlooking) setback of 5.2m from the side (northern) lot boundary. The deemed to comply requirement is 6m unless the design principles (refer to policy considerations section) are met. </w:t>
      </w:r>
    </w:p>
    <w:p w14:paraId="757FD3F1" w14:textId="77777777" w:rsidR="00F841B6" w:rsidRPr="007403A7" w:rsidRDefault="00F841B6" w:rsidP="00B23EFC">
      <w:pPr>
        <w:pStyle w:val="ListParagraph"/>
        <w:numPr>
          <w:ilvl w:val="0"/>
          <w:numId w:val="23"/>
        </w:numPr>
        <w:ind w:left="709" w:hanging="425"/>
        <w:jc w:val="both"/>
        <w:rPr>
          <w:rFonts w:cs="Arial"/>
          <w:color w:val="000000"/>
          <w:szCs w:val="24"/>
        </w:rPr>
      </w:pPr>
      <w:r>
        <w:rPr>
          <w:rFonts w:cs="Arial"/>
          <w:color w:val="000000"/>
          <w:szCs w:val="24"/>
        </w:rPr>
        <w:t xml:space="preserve">No major openings are proposed from a habitable room directly facing the primary street. The deemed to comply requirement is for a major opening to be provided directly facing the primary street unless the design principles (refer to policy considerations section) are met. </w:t>
      </w:r>
    </w:p>
    <w:p w14:paraId="43F2C906" w14:textId="77777777" w:rsidR="00F841B6" w:rsidRPr="00733BFE" w:rsidRDefault="00F841B6" w:rsidP="00F841B6">
      <w:pPr>
        <w:jc w:val="both"/>
        <w:rPr>
          <w:rFonts w:cs="Arial"/>
          <w:b/>
          <w:szCs w:val="28"/>
        </w:rPr>
      </w:pPr>
    </w:p>
    <w:p w14:paraId="5416CA6A" w14:textId="77777777" w:rsidR="00F841B6" w:rsidRPr="00B91A79" w:rsidRDefault="00F841B6" w:rsidP="00B23EFC">
      <w:pPr>
        <w:pStyle w:val="ListParagraph"/>
        <w:numPr>
          <w:ilvl w:val="0"/>
          <w:numId w:val="13"/>
        </w:numPr>
        <w:ind w:hanging="720"/>
        <w:jc w:val="both"/>
        <w:rPr>
          <w:rFonts w:cs="Arial"/>
          <w:b/>
          <w:sz w:val="28"/>
          <w:szCs w:val="28"/>
        </w:rPr>
      </w:pPr>
      <w:r w:rsidRPr="00B91A79">
        <w:rPr>
          <w:rFonts w:cs="Arial"/>
          <w:b/>
          <w:sz w:val="28"/>
          <w:szCs w:val="28"/>
        </w:rPr>
        <w:t>Consultation</w:t>
      </w:r>
    </w:p>
    <w:p w14:paraId="0960192E" w14:textId="77777777" w:rsidR="00F841B6" w:rsidRPr="00AC5C60" w:rsidRDefault="00F841B6" w:rsidP="00F841B6">
      <w:pPr>
        <w:jc w:val="both"/>
        <w:rPr>
          <w:rFonts w:cs="Arial"/>
          <w:color w:val="000000" w:themeColor="text1"/>
          <w:szCs w:val="24"/>
        </w:rPr>
      </w:pPr>
    </w:p>
    <w:p w14:paraId="46B2B6ED" w14:textId="77777777" w:rsidR="00F841B6" w:rsidRDefault="00F841B6" w:rsidP="00F841B6">
      <w:pPr>
        <w:jc w:val="both"/>
        <w:rPr>
          <w:rFonts w:cs="Arial"/>
          <w:color w:val="000000" w:themeColor="text1"/>
          <w:szCs w:val="24"/>
        </w:rPr>
      </w:pPr>
      <w:r>
        <w:rPr>
          <w:rFonts w:cs="Arial"/>
          <w:color w:val="000000" w:themeColor="text1"/>
          <w:szCs w:val="24"/>
        </w:rPr>
        <w:t>The application was advertised in accordance with the requirements of Council’s Neighbour Consultation Policy.  Three</w:t>
      </w:r>
      <w:r w:rsidRPr="00763820">
        <w:rPr>
          <w:rFonts w:cs="Arial"/>
          <w:color w:val="000000" w:themeColor="text1"/>
          <w:szCs w:val="24"/>
        </w:rPr>
        <w:t xml:space="preserve"> objection</w:t>
      </w:r>
      <w:r>
        <w:rPr>
          <w:rFonts w:cs="Arial"/>
          <w:color w:val="000000" w:themeColor="text1"/>
          <w:szCs w:val="24"/>
        </w:rPr>
        <w:t>s</w:t>
      </w:r>
      <w:r w:rsidRPr="00763820">
        <w:rPr>
          <w:rFonts w:cs="Arial"/>
          <w:color w:val="000000" w:themeColor="text1"/>
          <w:szCs w:val="24"/>
        </w:rPr>
        <w:t xml:space="preserve"> </w:t>
      </w:r>
      <w:r>
        <w:rPr>
          <w:rFonts w:cs="Arial"/>
          <w:color w:val="000000" w:themeColor="text1"/>
          <w:szCs w:val="24"/>
        </w:rPr>
        <w:t xml:space="preserve">were </w:t>
      </w:r>
      <w:r w:rsidRPr="00763820">
        <w:rPr>
          <w:rFonts w:cs="Arial"/>
          <w:color w:val="000000" w:themeColor="text1"/>
          <w:szCs w:val="24"/>
        </w:rPr>
        <w:t xml:space="preserve">received during the advertising period.  </w:t>
      </w:r>
      <w:bookmarkStart w:id="3" w:name="_Hlk499715885"/>
      <w:r w:rsidRPr="000636C0">
        <w:rPr>
          <w:rFonts w:cs="Arial"/>
          <w:color w:val="000000" w:themeColor="text1"/>
          <w:szCs w:val="24"/>
        </w:rPr>
        <w:t>The following is a summary of the concerns received:</w:t>
      </w:r>
    </w:p>
    <w:p w14:paraId="51208B4C" w14:textId="77777777" w:rsidR="00F841B6" w:rsidRPr="00425D58" w:rsidRDefault="00F841B6" w:rsidP="00F841B6">
      <w:pPr>
        <w:jc w:val="both"/>
        <w:rPr>
          <w:rFonts w:cs="Arial"/>
          <w:color w:val="000000" w:themeColor="text1"/>
          <w:szCs w:val="24"/>
        </w:rPr>
      </w:pPr>
    </w:p>
    <w:p w14:paraId="688CBD58" w14:textId="77777777" w:rsidR="00F841B6" w:rsidRDefault="00F841B6" w:rsidP="00B23EFC">
      <w:pPr>
        <w:pStyle w:val="ListParagraph"/>
        <w:numPr>
          <w:ilvl w:val="0"/>
          <w:numId w:val="22"/>
        </w:numPr>
        <w:ind w:left="709" w:hanging="425"/>
        <w:jc w:val="both"/>
        <w:rPr>
          <w:rFonts w:eastAsia="Times New Roman" w:cs="Arial"/>
          <w:color w:val="000000" w:themeColor="text1"/>
          <w:szCs w:val="24"/>
        </w:rPr>
      </w:pPr>
      <w:r>
        <w:rPr>
          <w:rFonts w:eastAsia="Times New Roman" w:cs="Arial"/>
          <w:color w:val="000000" w:themeColor="text1"/>
          <w:szCs w:val="24"/>
        </w:rPr>
        <w:t>The dwelling may potentially contribute to building bulk.</w:t>
      </w:r>
    </w:p>
    <w:p w14:paraId="7A48D7E5" w14:textId="77777777" w:rsidR="00F841B6" w:rsidRPr="007D464A" w:rsidRDefault="00F841B6" w:rsidP="00B23EFC">
      <w:pPr>
        <w:pStyle w:val="ListParagraph"/>
        <w:numPr>
          <w:ilvl w:val="0"/>
          <w:numId w:val="22"/>
        </w:numPr>
        <w:ind w:left="709" w:hanging="425"/>
        <w:jc w:val="both"/>
        <w:rPr>
          <w:rFonts w:eastAsia="Times New Roman" w:cs="Arial"/>
          <w:color w:val="000000" w:themeColor="text1"/>
          <w:szCs w:val="24"/>
        </w:rPr>
      </w:pPr>
      <w:r w:rsidRPr="007D464A">
        <w:rPr>
          <w:rFonts w:eastAsia="Times New Roman" w:cs="Arial"/>
          <w:color w:val="000000" w:themeColor="text1"/>
          <w:szCs w:val="24"/>
        </w:rPr>
        <w:t>Visual privacy (overlooking) into adjoining properties</w:t>
      </w:r>
      <w:r>
        <w:rPr>
          <w:rFonts w:eastAsia="Times New Roman" w:cs="Arial"/>
          <w:color w:val="000000" w:themeColor="text1"/>
          <w:szCs w:val="24"/>
        </w:rPr>
        <w:t>.</w:t>
      </w:r>
    </w:p>
    <w:p w14:paraId="578F60DB" w14:textId="77777777" w:rsidR="00F841B6" w:rsidRDefault="00F841B6" w:rsidP="00B23EFC">
      <w:pPr>
        <w:pStyle w:val="ListParagraph"/>
        <w:numPr>
          <w:ilvl w:val="0"/>
          <w:numId w:val="22"/>
        </w:numPr>
        <w:ind w:left="709" w:hanging="425"/>
        <w:jc w:val="both"/>
        <w:rPr>
          <w:rFonts w:eastAsia="Times New Roman" w:cs="Arial"/>
          <w:color w:val="000000" w:themeColor="text1"/>
          <w:szCs w:val="24"/>
        </w:rPr>
      </w:pPr>
      <w:r>
        <w:rPr>
          <w:rFonts w:eastAsia="Times New Roman" w:cs="Arial"/>
          <w:color w:val="000000" w:themeColor="text1"/>
          <w:szCs w:val="24"/>
        </w:rPr>
        <w:t>The proximity of the dwelling to the lot boundaries (reduced setbacks).</w:t>
      </w:r>
    </w:p>
    <w:p w14:paraId="3283845B" w14:textId="77777777" w:rsidR="00F841B6" w:rsidRDefault="00F841B6" w:rsidP="00B23EFC">
      <w:pPr>
        <w:pStyle w:val="ListParagraph"/>
        <w:numPr>
          <w:ilvl w:val="0"/>
          <w:numId w:val="22"/>
        </w:numPr>
        <w:ind w:left="709" w:hanging="425"/>
        <w:jc w:val="both"/>
        <w:rPr>
          <w:rFonts w:eastAsia="Times New Roman" w:cs="Arial"/>
          <w:color w:val="000000" w:themeColor="text1"/>
          <w:szCs w:val="24"/>
        </w:rPr>
      </w:pPr>
      <w:r>
        <w:rPr>
          <w:rFonts w:eastAsia="Times New Roman" w:cs="Arial"/>
          <w:color w:val="000000" w:themeColor="text1"/>
          <w:szCs w:val="24"/>
        </w:rPr>
        <w:t>Potential damage to adjoining properties through excavation and construction works.</w:t>
      </w:r>
    </w:p>
    <w:p w14:paraId="7A7965E1" w14:textId="77777777" w:rsidR="00F841B6" w:rsidRPr="00892976" w:rsidRDefault="00F841B6" w:rsidP="00B23EFC">
      <w:pPr>
        <w:pStyle w:val="ListParagraph"/>
        <w:numPr>
          <w:ilvl w:val="0"/>
          <w:numId w:val="22"/>
        </w:numPr>
        <w:ind w:left="709" w:hanging="425"/>
        <w:jc w:val="both"/>
        <w:rPr>
          <w:rFonts w:eastAsia="Times New Roman" w:cs="Arial"/>
          <w:color w:val="000000" w:themeColor="text1"/>
          <w:szCs w:val="24"/>
        </w:rPr>
      </w:pPr>
      <w:r>
        <w:rPr>
          <w:rFonts w:eastAsia="Times New Roman" w:cs="Arial"/>
          <w:color w:val="000000" w:themeColor="text1"/>
          <w:szCs w:val="24"/>
        </w:rPr>
        <w:t>Concerns over boundary wall development.</w:t>
      </w:r>
    </w:p>
    <w:bookmarkEnd w:id="3"/>
    <w:p w14:paraId="1E466C3D" w14:textId="77777777" w:rsidR="00F841B6" w:rsidRPr="00AC5C60" w:rsidRDefault="00F841B6" w:rsidP="00F841B6">
      <w:pPr>
        <w:jc w:val="both"/>
        <w:rPr>
          <w:rFonts w:cs="Arial"/>
          <w:color w:val="000000" w:themeColor="text1"/>
          <w:szCs w:val="24"/>
        </w:rPr>
      </w:pPr>
    </w:p>
    <w:p w14:paraId="0EB3319C" w14:textId="77777777" w:rsidR="00F841B6" w:rsidRPr="00097386" w:rsidRDefault="00F841B6" w:rsidP="00F841B6">
      <w:pPr>
        <w:autoSpaceDE w:val="0"/>
        <w:autoSpaceDN w:val="0"/>
        <w:adjustRightInd w:val="0"/>
        <w:jc w:val="both"/>
        <w:rPr>
          <w:rFonts w:cs="Arial"/>
          <w:i/>
          <w:color w:val="000000"/>
          <w:szCs w:val="24"/>
        </w:rPr>
      </w:pPr>
      <w:r w:rsidRPr="00971463">
        <w:rPr>
          <w:rFonts w:cs="Arial"/>
          <w:i/>
          <w:color w:val="000000"/>
          <w:szCs w:val="24"/>
          <w:lang w:eastAsia="en-AU"/>
        </w:rPr>
        <w:t xml:space="preserve">Note: A full copy of all relevant consultation feedback received by the City has been given to the Councillors prior to the Council meeting. </w:t>
      </w:r>
    </w:p>
    <w:p w14:paraId="0B82F229" w14:textId="77777777" w:rsidR="00F841B6" w:rsidRDefault="00F841B6" w:rsidP="00F841B6">
      <w:pPr>
        <w:jc w:val="both"/>
        <w:rPr>
          <w:rFonts w:cs="Arial"/>
          <w:color w:val="000000" w:themeColor="text1"/>
          <w:szCs w:val="24"/>
        </w:rPr>
      </w:pPr>
    </w:p>
    <w:p w14:paraId="3990C31F" w14:textId="77777777" w:rsidR="00F841B6" w:rsidRDefault="00F841B6" w:rsidP="00F841B6">
      <w:pPr>
        <w:jc w:val="both"/>
        <w:rPr>
          <w:rFonts w:cs="Arial"/>
          <w:color w:val="000000" w:themeColor="text1"/>
          <w:szCs w:val="24"/>
        </w:rPr>
      </w:pPr>
      <w:r>
        <w:rPr>
          <w:rFonts w:cs="Arial"/>
          <w:color w:val="000000" w:themeColor="text1"/>
          <w:szCs w:val="24"/>
        </w:rPr>
        <w:t>By way of support in favour of the application the applicant has provided a detailed justification (refer to Attachment 2).</w:t>
      </w:r>
    </w:p>
    <w:p w14:paraId="019A46E5" w14:textId="77777777" w:rsidR="00F841B6" w:rsidRDefault="00F841B6" w:rsidP="00F841B6">
      <w:pPr>
        <w:jc w:val="both"/>
        <w:rPr>
          <w:rFonts w:cs="Arial"/>
          <w:color w:val="000000" w:themeColor="text1"/>
          <w:szCs w:val="24"/>
        </w:rPr>
      </w:pPr>
    </w:p>
    <w:p w14:paraId="169E6F60" w14:textId="5564DD32" w:rsidR="00F841B6" w:rsidRDefault="00F841B6" w:rsidP="00F841B6">
      <w:pPr>
        <w:jc w:val="both"/>
        <w:rPr>
          <w:rFonts w:cs="Arial"/>
          <w:color w:val="000000" w:themeColor="text1"/>
          <w:szCs w:val="24"/>
        </w:rPr>
      </w:pPr>
      <w:r>
        <w:rPr>
          <w:rFonts w:cs="Arial"/>
          <w:color w:val="000000" w:themeColor="text1"/>
          <w:szCs w:val="24"/>
        </w:rPr>
        <w:t>As the property directly adjoins the Swan River Trust’s Development Control Area the application was also referred to the Department of Biodiversity, Conservation and Attractions (DBCA). DBCA advised the following points in relation to the development application:</w:t>
      </w:r>
    </w:p>
    <w:p w14:paraId="1986B2FD" w14:textId="77777777" w:rsidR="00733BFE" w:rsidRDefault="00733BFE" w:rsidP="00F841B6">
      <w:pPr>
        <w:jc w:val="both"/>
        <w:rPr>
          <w:rFonts w:cs="Arial"/>
          <w:color w:val="000000" w:themeColor="text1"/>
          <w:szCs w:val="24"/>
        </w:rPr>
      </w:pPr>
    </w:p>
    <w:p w14:paraId="5723617C" w14:textId="77777777" w:rsidR="00F841B6" w:rsidRDefault="00F841B6" w:rsidP="00B23EFC">
      <w:pPr>
        <w:pStyle w:val="ListParagraph"/>
        <w:numPr>
          <w:ilvl w:val="0"/>
          <w:numId w:val="22"/>
        </w:numPr>
        <w:ind w:left="709" w:hanging="425"/>
        <w:jc w:val="both"/>
        <w:rPr>
          <w:rFonts w:cs="Arial"/>
          <w:color w:val="000000" w:themeColor="text1"/>
          <w:szCs w:val="24"/>
        </w:rPr>
      </w:pPr>
      <w:r>
        <w:rPr>
          <w:rFonts w:cs="Arial"/>
          <w:color w:val="000000" w:themeColor="text1"/>
          <w:szCs w:val="24"/>
        </w:rPr>
        <w:t>Land adjacent to the Swan Canning River Development Control Area is required to be setback 10m</w:t>
      </w:r>
    </w:p>
    <w:p w14:paraId="035FAC74" w14:textId="77777777" w:rsidR="00F841B6" w:rsidRDefault="00F841B6" w:rsidP="00B23EFC">
      <w:pPr>
        <w:pStyle w:val="ListParagraph"/>
        <w:numPr>
          <w:ilvl w:val="0"/>
          <w:numId w:val="22"/>
        </w:numPr>
        <w:ind w:left="709" w:hanging="425"/>
        <w:jc w:val="both"/>
        <w:rPr>
          <w:rFonts w:cs="Arial"/>
          <w:color w:val="000000" w:themeColor="text1"/>
          <w:szCs w:val="24"/>
        </w:rPr>
      </w:pPr>
      <w:r>
        <w:rPr>
          <w:rFonts w:cs="Arial"/>
          <w:color w:val="000000" w:themeColor="text1"/>
          <w:szCs w:val="24"/>
        </w:rPr>
        <w:t>Low height structures such as above ground swimming pools with a height exceeding 1m are required to be setback 9.5m</w:t>
      </w:r>
    </w:p>
    <w:p w14:paraId="08678435" w14:textId="5F8D55FF" w:rsidR="00F841B6" w:rsidRDefault="00F841B6" w:rsidP="00B23EFC">
      <w:pPr>
        <w:pStyle w:val="ListParagraph"/>
        <w:numPr>
          <w:ilvl w:val="0"/>
          <w:numId w:val="22"/>
        </w:numPr>
        <w:ind w:left="709" w:hanging="425"/>
        <w:jc w:val="both"/>
        <w:rPr>
          <w:rFonts w:cs="Arial"/>
          <w:color w:val="000000" w:themeColor="text1"/>
          <w:szCs w:val="24"/>
        </w:rPr>
      </w:pPr>
      <w:r>
        <w:rPr>
          <w:rFonts w:cs="Arial"/>
          <w:color w:val="000000" w:themeColor="text1"/>
          <w:szCs w:val="24"/>
        </w:rPr>
        <w:t>Private development on public land is not permitted</w:t>
      </w:r>
    </w:p>
    <w:p w14:paraId="4C28F96B" w14:textId="77777777" w:rsidR="00733BFE" w:rsidRPr="00733BFE" w:rsidRDefault="00733BFE" w:rsidP="00733BFE">
      <w:pPr>
        <w:jc w:val="both"/>
        <w:rPr>
          <w:rFonts w:cs="Arial"/>
          <w:color w:val="000000" w:themeColor="text1"/>
          <w:szCs w:val="24"/>
        </w:rPr>
      </w:pPr>
    </w:p>
    <w:p w14:paraId="0647A339" w14:textId="77777777" w:rsidR="00F841B6" w:rsidRPr="00911748" w:rsidRDefault="00F841B6" w:rsidP="00F841B6">
      <w:pPr>
        <w:jc w:val="both"/>
        <w:rPr>
          <w:rFonts w:cs="Arial"/>
          <w:color w:val="000000" w:themeColor="text1"/>
          <w:szCs w:val="24"/>
        </w:rPr>
      </w:pPr>
      <w:r>
        <w:rPr>
          <w:rFonts w:cs="Arial"/>
          <w:color w:val="000000" w:themeColor="text1"/>
          <w:szCs w:val="24"/>
        </w:rPr>
        <w:t>The plans being presented to Council address all of the above DBCA comments.  The DBCA has not asked that any additional conditions and/or advice notes be included if approved by Council.</w:t>
      </w:r>
    </w:p>
    <w:p w14:paraId="054D7D81" w14:textId="77777777" w:rsidR="00F841B6" w:rsidRDefault="00F841B6" w:rsidP="00F841B6">
      <w:pPr>
        <w:jc w:val="both"/>
        <w:rPr>
          <w:rFonts w:cs="Arial"/>
          <w:color w:val="000000" w:themeColor="text1"/>
          <w:szCs w:val="24"/>
        </w:rPr>
      </w:pPr>
    </w:p>
    <w:p w14:paraId="4626802F" w14:textId="77777777" w:rsidR="007C389B" w:rsidRDefault="007C389B">
      <w:pPr>
        <w:spacing w:after="160" w:line="259" w:lineRule="auto"/>
        <w:contextualSpacing w:val="0"/>
        <w:rPr>
          <w:rFonts w:cs="Arial"/>
          <w:b/>
          <w:sz w:val="28"/>
          <w:szCs w:val="28"/>
        </w:rPr>
      </w:pPr>
      <w:r>
        <w:rPr>
          <w:rFonts w:cs="Arial"/>
          <w:b/>
          <w:sz w:val="28"/>
          <w:szCs w:val="28"/>
        </w:rPr>
        <w:br w:type="page"/>
      </w:r>
    </w:p>
    <w:p w14:paraId="08D46F65" w14:textId="54A48245" w:rsidR="00F841B6" w:rsidRPr="00B91A79" w:rsidRDefault="00F841B6" w:rsidP="00B23EFC">
      <w:pPr>
        <w:pStyle w:val="ListParagraph"/>
        <w:numPr>
          <w:ilvl w:val="0"/>
          <w:numId w:val="13"/>
        </w:numPr>
        <w:ind w:hanging="720"/>
        <w:jc w:val="both"/>
        <w:rPr>
          <w:rFonts w:cs="Arial"/>
          <w:b/>
          <w:sz w:val="28"/>
          <w:szCs w:val="28"/>
        </w:rPr>
      </w:pPr>
      <w:r w:rsidRPr="00B91A79">
        <w:rPr>
          <w:rFonts w:cs="Arial"/>
          <w:b/>
          <w:sz w:val="28"/>
          <w:szCs w:val="28"/>
        </w:rPr>
        <w:lastRenderedPageBreak/>
        <w:t>Assessment of Statutory Provisions</w:t>
      </w:r>
    </w:p>
    <w:p w14:paraId="58C22BA3" w14:textId="77777777" w:rsidR="00F841B6" w:rsidRPr="00733BFE" w:rsidRDefault="00F841B6" w:rsidP="00F841B6">
      <w:pPr>
        <w:jc w:val="both"/>
        <w:rPr>
          <w:rFonts w:cs="Arial"/>
          <w:b/>
          <w:szCs w:val="28"/>
        </w:rPr>
      </w:pPr>
    </w:p>
    <w:p w14:paraId="2C110407" w14:textId="77777777" w:rsidR="00F841B6" w:rsidRPr="00B91A79" w:rsidRDefault="00F841B6" w:rsidP="00F841B6">
      <w:pPr>
        <w:autoSpaceDE w:val="0"/>
        <w:autoSpaceDN w:val="0"/>
        <w:adjustRightInd w:val="0"/>
        <w:ind w:left="720" w:hanging="720"/>
        <w:jc w:val="both"/>
        <w:rPr>
          <w:rFonts w:cs="Arial"/>
          <w:b/>
          <w:color w:val="000000"/>
          <w:szCs w:val="24"/>
          <w:lang w:eastAsia="en-AU"/>
        </w:rPr>
      </w:pPr>
      <w:r>
        <w:rPr>
          <w:rFonts w:cs="Arial"/>
          <w:b/>
          <w:color w:val="000000"/>
          <w:szCs w:val="24"/>
          <w:lang w:eastAsia="en-AU"/>
        </w:rPr>
        <w:t>6</w:t>
      </w:r>
      <w:r w:rsidRPr="00B91A79">
        <w:rPr>
          <w:rFonts w:cs="Arial"/>
          <w:b/>
          <w:color w:val="000000"/>
          <w:szCs w:val="24"/>
          <w:lang w:eastAsia="en-AU"/>
        </w:rPr>
        <w:t>.1</w:t>
      </w:r>
      <w:r w:rsidRPr="00B91A79">
        <w:rPr>
          <w:rFonts w:cs="Arial"/>
          <w:b/>
          <w:color w:val="000000"/>
          <w:szCs w:val="24"/>
          <w:lang w:eastAsia="en-AU"/>
        </w:rPr>
        <w:tab/>
        <w:t>Planning and Development (Local Planning Schemes) Regulations 2015</w:t>
      </w:r>
    </w:p>
    <w:p w14:paraId="23D44508" w14:textId="77777777" w:rsidR="00F841B6" w:rsidRPr="00B91A79" w:rsidRDefault="00F841B6" w:rsidP="00F841B6">
      <w:pPr>
        <w:jc w:val="both"/>
        <w:rPr>
          <w:rFonts w:cs="Arial"/>
          <w:b/>
          <w:szCs w:val="24"/>
        </w:rPr>
      </w:pPr>
    </w:p>
    <w:p w14:paraId="2168F822" w14:textId="77777777" w:rsidR="00F841B6" w:rsidRDefault="00F841B6" w:rsidP="00F841B6">
      <w:pPr>
        <w:jc w:val="both"/>
        <w:rPr>
          <w:rFonts w:cs="Arial"/>
          <w:szCs w:val="24"/>
        </w:rPr>
      </w:pPr>
      <w:r>
        <w:rPr>
          <w:rFonts w:cs="Arial"/>
          <w:szCs w:val="24"/>
        </w:rPr>
        <w:t xml:space="preserve">Schedule 2, Part 9, clause 67 (Matters to be considered by local government) of the Regulations stipulates those matters that are required to be given due regard to the extent relevant to the application.  </w:t>
      </w:r>
    </w:p>
    <w:p w14:paraId="5303FAFB" w14:textId="77777777" w:rsidR="00F841B6" w:rsidRDefault="00F841B6" w:rsidP="00F841B6">
      <w:pPr>
        <w:jc w:val="both"/>
        <w:rPr>
          <w:rFonts w:cs="Arial"/>
          <w:szCs w:val="24"/>
        </w:rPr>
      </w:pPr>
    </w:p>
    <w:p w14:paraId="5AC045B9" w14:textId="77777777" w:rsidR="00F841B6" w:rsidRDefault="00F841B6" w:rsidP="00F841B6">
      <w:pPr>
        <w:jc w:val="both"/>
        <w:rPr>
          <w:rFonts w:cs="Arial"/>
          <w:color w:val="000000" w:themeColor="text1"/>
          <w:szCs w:val="24"/>
        </w:rPr>
      </w:pPr>
      <w:r w:rsidRPr="007B4450">
        <w:rPr>
          <w:rFonts w:cs="Arial"/>
          <w:color w:val="000000" w:themeColor="text1"/>
          <w:szCs w:val="24"/>
        </w:rPr>
        <w:t xml:space="preserve">In accordance with provisions (m) and (n) of the </w:t>
      </w:r>
      <w:r>
        <w:rPr>
          <w:rFonts w:cs="Arial"/>
          <w:color w:val="000000" w:themeColor="text1"/>
          <w:szCs w:val="24"/>
        </w:rPr>
        <w:t xml:space="preserve">Regulations </w:t>
      </w:r>
      <w:r w:rsidRPr="007B4450">
        <w:rPr>
          <w:rFonts w:cs="Arial"/>
          <w:color w:val="000000" w:themeColor="text1"/>
          <w:szCs w:val="24"/>
        </w:rPr>
        <w:t>clause 67, due regard is to be given to the likely effect of the proposed development’s height, scale, bulk and appearance, and the potential impact it will have on the local amenity.</w:t>
      </w:r>
    </w:p>
    <w:p w14:paraId="1D3FC28B" w14:textId="77777777" w:rsidR="00F841B6" w:rsidRDefault="00F841B6" w:rsidP="00F841B6">
      <w:pPr>
        <w:jc w:val="both"/>
        <w:rPr>
          <w:rFonts w:cs="Arial"/>
          <w:color w:val="000000" w:themeColor="text1"/>
          <w:szCs w:val="24"/>
        </w:rPr>
      </w:pPr>
    </w:p>
    <w:p w14:paraId="32171D66" w14:textId="77777777" w:rsidR="00F841B6" w:rsidRPr="00F42A30" w:rsidRDefault="00F841B6" w:rsidP="00F841B6">
      <w:pPr>
        <w:jc w:val="both"/>
        <w:rPr>
          <w:rFonts w:cs="Arial"/>
          <w:i/>
          <w:color w:val="000000" w:themeColor="text1"/>
          <w:szCs w:val="24"/>
        </w:rPr>
      </w:pPr>
      <w:r>
        <w:rPr>
          <w:rFonts w:cs="Arial"/>
          <w:color w:val="000000" w:themeColor="text1"/>
          <w:szCs w:val="24"/>
        </w:rPr>
        <w:t xml:space="preserve">If Council does not support the proposed development, there is a right of review (appeal) to the State Administrative Tribunal (SAT) under Part 14 of the </w:t>
      </w:r>
      <w:r w:rsidRPr="00F42A30">
        <w:rPr>
          <w:rFonts w:cs="Arial"/>
          <w:i/>
          <w:color w:val="000000" w:themeColor="text1"/>
          <w:szCs w:val="24"/>
        </w:rPr>
        <w:t>Planning and Development Act (2005)</w:t>
      </w:r>
    </w:p>
    <w:p w14:paraId="3BCF8FCC" w14:textId="77777777" w:rsidR="00F841B6" w:rsidRDefault="00F841B6" w:rsidP="00F841B6">
      <w:pPr>
        <w:jc w:val="both"/>
        <w:rPr>
          <w:rFonts w:cs="Arial"/>
          <w:szCs w:val="24"/>
        </w:rPr>
      </w:pPr>
    </w:p>
    <w:p w14:paraId="24CC525D" w14:textId="77777777" w:rsidR="00F841B6" w:rsidRDefault="00F841B6" w:rsidP="00C20B13">
      <w:pPr>
        <w:jc w:val="both"/>
        <w:rPr>
          <w:rFonts w:cs="Arial"/>
          <w:b/>
          <w:szCs w:val="24"/>
        </w:rPr>
      </w:pPr>
      <w:r w:rsidRPr="007D4058">
        <w:rPr>
          <w:rFonts w:cs="Arial"/>
          <w:b/>
          <w:szCs w:val="24"/>
        </w:rPr>
        <w:t>6.2</w:t>
      </w:r>
      <w:r>
        <w:rPr>
          <w:rFonts w:cs="Arial"/>
          <w:b/>
          <w:szCs w:val="24"/>
        </w:rPr>
        <w:tab/>
      </w:r>
      <w:r w:rsidRPr="007D4058">
        <w:rPr>
          <w:rFonts w:cs="Arial"/>
          <w:b/>
          <w:szCs w:val="24"/>
        </w:rPr>
        <w:t>Metropolitan Region Scheme</w:t>
      </w:r>
    </w:p>
    <w:p w14:paraId="4D8077AD" w14:textId="77777777" w:rsidR="00F841B6" w:rsidRPr="007D4058" w:rsidRDefault="00F841B6" w:rsidP="00C20B13">
      <w:pPr>
        <w:jc w:val="both"/>
        <w:rPr>
          <w:rFonts w:cs="Arial"/>
          <w:b/>
          <w:szCs w:val="24"/>
        </w:rPr>
      </w:pPr>
    </w:p>
    <w:p w14:paraId="547C0309" w14:textId="77777777" w:rsidR="00F841B6" w:rsidRDefault="00F841B6" w:rsidP="00F841B6">
      <w:pPr>
        <w:jc w:val="both"/>
        <w:rPr>
          <w:rFonts w:cs="Arial"/>
          <w:szCs w:val="24"/>
        </w:rPr>
      </w:pPr>
      <w:r>
        <w:rPr>
          <w:rFonts w:cs="Arial"/>
          <w:szCs w:val="24"/>
        </w:rPr>
        <w:t>The subject site is zoned ‘Urban’ under the Metropolitan Region Scheme (MRS). The proposal is an urban use and is therefore consistent with the zoning classification under the MRS.</w:t>
      </w:r>
    </w:p>
    <w:p w14:paraId="348D4C48" w14:textId="77777777" w:rsidR="00F841B6" w:rsidRDefault="00F841B6" w:rsidP="00F841B6">
      <w:pPr>
        <w:jc w:val="both"/>
        <w:rPr>
          <w:rFonts w:cs="Arial"/>
          <w:szCs w:val="24"/>
        </w:rPr>
      </w:pPr>
    </w:p>
    <w:p w14:paraId="2BB44218" w14:textId="77777777" w:rsidR="00F841B6" w:rsidRPr="003D7FC5" w:rsidRDefault="00F841B6" w:rsidP="00F841B6">
      <w:pPr>
        <w:jc w:val="both"/>
        <w:rPr>
          <w:rFonts w:cs="Arial"/>
          <w:b/>
          <w:szCs w:val="24"/>
        </w:rPr>
      </w:pPr>
      <w:r>
        <w:rPr>
          <w:rFonts w:cs="Arial"/>
          <w:b/>
          <w:szCs w:val="24"/>
        </w:rPr>
        <w:t>6</w:t>
      </w:r>
      <w:r w:rsidRPr="003D7FC5">
        <w:rPr>
          <w:rFonts w:cs="Arial"/>
          <w:b/>
          <w:szCs w:val="24"/>
        </w:rPr>
        <w:t>.</w:t>
      </w:r>
      <w:r>
        <w:rPr>
          <w:rFonts w:cs="Arial"/>
          <w:b/>
          <w:szCs w:val="24"/>
        </w:rPr>
        <w:t>3</w:t>
      </w:r>
      <w:r w:rsidRPr="003D7FC5">
        <w:rPr>
          <w:rFonts w:cs="Arial"/>
          <w:b/>
          <w:szCs w:val="24"/>
        </w:rPr>
        <w:tab/>
      </w:r>
      <w:r>
        <w:rPr>
          <w:rFonts w:cs="Arial"/>
          <w:b/>
          <w:szCs w:val="24"/>
        </w:rPr>
        <w:t xml:space="preserve">City of Nedlands </w:t>
      </w:r>
      <w:r w:rsidRPr="003D7FC5">
        <w:rPr>
          <w:rFonts w:cs="Arial"/>
          <w:b/>
          <w:szCs w:val="24"/>
        </w:rPr>
        <w:t>Town Planning Scheme No. 2</w:t>
      </w:r>
    </w:p>
    <w:p w14:paraId="3D5867B0" w14:textId="77777777" w:rsidR="00F841B6" w:rsidRDefault="00F841B6" w:rsidP="00F841B6">
      <w:pPr>
        <w:jc w:val="both"/>
        <w:rPr>
          <w:rFonts w:cs="Arial"/>
          <w:szCs w:val="24"/>
        </w:rPr>
      </w:pPr>
    </w:p>
    <w:p w14:paraId="038EA408" w14:textId="77777777" w:rsidR="00F841B6" w:rsidRDefault="00F841B6" w:rsidP="00F841B6">
      <w:pPr>
        <w:jc w:val="both"/>
        <w:rPr>
          <w:rFonts w:cs="Arial"/>
          <w:szCs w:val="24"/>
        </w:rPr>
      </w:pPr>
      <w:r>
        <w:rPr>
          <w:rFonts w:cs="Arial"/>
          <w:szCs w:val="24"/>
        </w:rPr>
        <w:t>Under the provisions of the Scheme the subject site is zoned Residential R12.5.</w:t>
      </w:r>
    </w:p>
    <w:p w14:paraId="12377943" w14:textId="77777777" w:rsidR="00F841B6" w:rsidRDefault="00F841B6" w:rsidP="00F841B6">
      <w:pPr>
        <w:jc w:val="both"/>
        <w:rPr>
          <w:rFonts w:cs="Arial"/>
          <w:szCs w:val="24"/>
        </w:rPr>
      </w:pPr>
    </w:p>
    <w:p w14:paraId="7533B536" w14:textId="77777777" w:rsidR="00F841B6" w:rsidRPr="003178EB" w:rsidRDefault="00F841B6" w:rsidP="00F841B6">
      <w:pPr>
        <w:jc w:val="both"/>
        <w:rPr>
          <w:rFonts w:cs="Arial"/>
          <w:b/>
          <w:color w:val="000000"/>
          <w:szCs w:val="24"/>
        </w:rPr>
      </w:pPr>
      <w:r>
        <w:rPr>
          <w:rFonts w:cs="Arial"/>
          <w:b/>
          <w:color w:val="000000"/>
          <w:szCs w:val="24"/>
        </w:rPr>
        <w:t>6</w:t>
      </w:r>
      <w:r w:rsidRPr="003178EB">
        <w:rPr>
          <w:rFonts w:cs="Arial"/>
          <w:b/>
          <w:color w:val="000000"/>
          <w:szCs w:val="24"/>
        </w:rPr>
        <w:t>.</w:t>
      </w:r>
      <w:r>
        <w:rPr>
          <w:rFonts w:cs="Arial"/>
          <w:b/>
          <w:color w:val="000000"/>
          <w:szCs w:val="24"/>
        </w:rPr>
        <w:t>3</w:t>
      </w:r>
      <w:r w:rsidRPr="003178EB">
        <w:rPr>
          <w:rFonts w:cs="Arial"/>
          <w:b/>
          <w:color w:val="000000"/>
          <w:szCs w:val="24"/>
        </w:rPr>
        <w:t>.1</w:t>
      </w:r>
      <w:r>
        <w:rPr>
          <w:rFonts w:cs="Arial"/>
          <w:b/>
          <w:color w:val="000000"/>
          <w:szCs w:val="24"/>
        </w:rPr>
        <w:tab/>
      </w:r>
      <w:r w:rsidRPr="003178EB">
        <w:rPr>
          <w:rFonts w:cs="Arial"/>
          <w:b/>
          <w:color w:val="000000"/>
          <w:szCs w:val="24"/>
        </w:rPr>
        <w:t>Amenity</w:t>
      </w:r>
    </w:p>
    <w:p w14:paraId="5BBBC975" w14:textId="77777777" w:rsidR="00F841B6" w:rsidRPr="003178EB" w:rsidRDefault="00F841B6" w:rsidP="00F841B6">
      <w:pPr>
        <w:jc w:val="both"/>
        <w:rPr>
          <w:rFonts w:cs="Arial"/>
          <w:color w:val="000000"/>
          <w:szCs w:val="24"/>
        </w:rPr>
      </w:pPr>
    </w:p>
    <w:p w14:paraId="4E2C7C9F" w14:textId="7BA215A0" w:rsidR="00F841B6" w:rsidRDefault="00F841B6" w:rsidP="00F841B6">
      <w:pPr>
        <w:jc w:val="both"/>
        <w:rPr>
          <w:rFonts w:eastAsia="Times New Roman" w:cs="Arial"/>
          <w:szCs w:val="24"/>
        </w:rPr>
      </w:pPr>
      <w:r w:rsidRPr="00FE183D">
        <w:rPr>
          <w:rFonts w:cs="Arial"/>
          <w:szCs w:val="24"/>
        </w:rPr>
        <w:t xml:space="preserve">Under clause 5.5.1 </w:t>
      </w:r>
      <w:r>
        <w:rPr>
          <w:rFonts w:cs="Arial"/>
          <w:szCs w:val="24"/>
        </w:rPr>
        <w:t xml:space="preserve">of TPS2 </w:t>
      </w:r>
      <w:r w:rsidRPr="00FE183D">
        <w:rPr>
          <w:rFonts w:eastAsia="Times New Roman" w:cs="Arial"/>
          <w:szCs w:val="24"/>
        </w:rPr>
        <w:t>Council may refus</w:t>
      </w:r>
      <w:r>
        <w:rPr>
          <w:rFonts w:eastAsia="Times New Roman" w:cs="Arial"/>
          <w:szCs w:val="24"/>
        </w:rPr>
        <w:t>e to approve any development if:</w:t>
      </w:r>
    </w:p>
    <w:p w14:paraId="1BB5C7EA" w14:textId="77777777" w:rsidR="00F841B6" w:rsidRDefault="00F841B6" w:rsidP="00F841B6">
      <w:pPr>
        <w:jc w:val="both"/>
        <w:rPr>
          <w:rFonts w:eastAsia="Times New Roman" w:cs="Arial"/>
          <w:szCs w:val="24"/>
        </w:rPr>
      </w:pPr>
    </w:p>
    <w:p w14:paraId="27C321EB" w14:textId="77777777" w:rsidR="00F841B6" w:rsidRPr="002419A8" w:rsidRDefault="00F841B6" w:rsidP="00F841B6">
      <w:pPr>
        <w:ind w:left="567"/>
        <w:jc w:val="both"/>
        <w:rPr>
          <w:rFonts w:eastAsia="Times New Roman" w:cs="Arial"/>
          <w:i/>
          <w:szCs w:val="24"/>
        </w:rPr>
      </w:pPr>
      <w:r w:rsidRPr="002419A8">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03F8F9E9" w14:textId="77777777" w:rsidR="00F841B6" w:rsidRDefault="00F841B6" w:rsidP="00F841B6">
      <w:pPr>
        <w:jc w:val="both"/>
        <w:rPr>
          <w:rFonts w:cs="Arial"/>
          <w:szCs w:val="24"/>
        </w:rPr>
      </w:pPr>
    </w:p>
    <w:p w14:paraId="01980257" w14:textId="77777777" w:rsidR="00F841B6" w:rsidRDefault="00F841B6" w:rsidP="00F841B6">
      <w:pPr>
        <w:jc w:val="both"/>
        <w:rPr>
          <w:rFonts w:cs="Arial"/>
          <w:b/>
          <w:color w:val="000000"/>
          <w:szCs w:val="24"/>
        </w:rPr>
      </w:pPr>
      <w:r>
        <w:rPr>
          <w:rFonts w:cs="Arial"/>
          <w:b/>
          <w:color w:val="000000"/>
          <w:szCs w:val="24"/>
        </w:rPr>
        <w:t>6</w:t>
      </w:r>
      <w:r w:rsidRPr="003178EB">
        <w:rPr>
          <w:rFonts w:cs="Arial"/>
          <w:b/>
          <w:color w:val="000000"/>
          <w:szCs w:val="24"/>
        </w:rPr>
        <w:t>.</w:t>
      </w:r>
      <w:r>
        <w:rPr>
          <w:rFonts w:cs="Arial"/>
          <w:b/>
          <w:color w:val="000000"/>
          <w:szCs w:val="24"/>
        </w:rPr>
        <w:t>3</w:t>
      </w:r>
      <w:r w:rsidRPr="003178EB">
        <w:rPr>
          <w:rFonts w:cs="Arial"/>
          <w:b/>
          <w:color w:val="000000"/>
          <w:szCs w:val="24"/>
        </w:rPr>
        <w:t>.</w:t>
      </w:r>
      <w:r>
        <w:rPr>
          <w:rFonts w:cs="Arial"/>
          <w:b/>
          <w:color w:val="000000"/>
          <w:szCs w:val="24"/>
        </w:rPr>
        <w:t>2</w:t>
      </w:r>
      <w:r>
        <w:rPr>
          <w:rFonts w:cs="Arial"/>
          <w:b/>
          <w:color w:val="000000"/>
          <w:szCs w:val="24"/>
        </w:rPr>
        <w:tab/>
        <w:t>Controlled Development Area</w:t>
      </w:r>
    </w:p>
    <w:p w14:paraId="3F9E7AE7" w14:textId="77777777" w:rsidR="00F841B6" w:rsidRPr="003178EB" w:rsidRDefault="00F841B6" w:rsidP="00F841B6">
      <w:pPr>
        <w:jc w:val="both"/>
        <w:rPr>
          <w:rFonts w:cs="Arial"/>
          <w:b/>
          <w:color w:val="000000"/>
          <w:szCs w:val="24"/>
        </w:rPr>
      </w:pPr>
    </w:p>
    <w:p w14:paraId="3DDDCBB5" w14:textId="77777777" w:rsidR="00F841B6" w:rsidRDefault="00F841B6" w:rsidP="00F841B6">
      <w:pPr>
        <w:jc w:val="both"/>
        <w:rPr>
          <w:rFonts w:cs="Arial"/>
          <w:szCs w:val="24"/>
        </w:rPr>
      </w:pPr>
      <w:r>
        <w:rPr>
          <w:rFonts w:cs="Arial"/>
          <w:szCs w:val="24"/>
        </w:rPr>
        <w:t>Under clause 5.10.1 the subject property is located within the Controlled Development Area (CDA), whereby any development requires special approval:</w:t>
      </w:r>
    </w:p>
    <w:p w14:paraId="00DCB141" w14:textId="77777777" w:rsidR="00F841B6" w:rsidRDefault="00F841B6" w:rsidP="00F841B6">
      <w:pPr>
        <w:jc w:val="both"/>
        <w:rPr>
          <w:rFonts w:cs="Arial"/>
          <w:szCs w:val="24"/>
        </w:rPr>
      </w:pPr>
    </w:p>
    <w:p w14:paraId="2D88BD91" w14:textId="42253E1C" w:rsidR="00F841B6" w:rsidRDefault="00F841B6" w:rsidP="00F841B6">
      <w:pPr>
        <w:ind w:left="720"/>
        <w:jc w:val="both"/>
        <w:rPr>
          <w:rFonts w:cs="Arial"/>
          <w:i/>
          <w:szCs w:val="24"/>
        </w:rPr>
      </w:pPr>
      <w:r>
        <w:rPr>
          <w:rFonts w:cs="Arial"/>
          <w:i/>
          <w:szCs w:val="24"/>
        </w:rPr>
        <w:t>“</w:t>
      </w:r>
      <w:r w:rsidRPr="00CF56BF">
        <w:rPr>
          <w:rFonts w:cs="Arial"/>
          <w:i/>
          <w:szCs w:val="24"/>
        </w:rPr>
        <w:t>Any development within the areas bounded by:</w:t>
      </w:r>
    </w:p>
    <w:p w14:paraId="29CC89A8" w14:textId="77777777" w:rsidR="00733BFE" w:rsidRPr="00CF56BF" w:rsidRDefault="00733BFE" w:rsidP="00F841B6">
      <w:pPr>
        <w:ind w:left="720"/>
        <w:jc w:val="both"/>
        <w:rPr>
          <w:rFonts w:cs="Arial"/>
          <w:i/>
          <w:szCs w:val="24"/>
        </w:rPr>
      </w:pPr>
    </w:p>
    <w:p w14:paraId="71DD2AEE" w14:textId="77777777" w:rsidR="00F841B6" w:rsidRPr="00CF56BF" w:rsidRDefault="00F841B6" w:rsidP="00B23EFC">
      <w:pPr>
        <w:pStyle w:val="ListParagraph"/>
        <w:numPr>
          <w:ilvl w:val="0"/>
          <w:numId w:val="24"/>
        </w:numPr>
        <w:jc w:val="both"/>
        <w:rPr>
          <w:rFonts w:cs="Arial"/>
          <w:i/>
          <w:szCs w:val="24"/>
        </w:rPr>
      </w:pPr>
      <w:r w:rsidRPr="00CF56BF">
        <w:rPr>
          <w:rFonts w:cs="Arial"/>
          <w:i/>
          <w:szCs w:val="24"/>
        </w:rPr>
        <w:t>Reserve 17391, The Esplanade, Broadway, lots on the north side of Elizabeth Street and Bruce Street;</w:t>
      </w:r>
    </w:p>
    <w:p w14:paraId="39F2F4D1" w14:textId="111D835F" w:rsidR="00F841B6" w:rsidRPr="00CF56BF" w:rsidRDefault="00F841B6" w:rsidP="00B23EFC">
      <w:pPr>
        <w:pStyle w:val="ListParagraph"/>
        <w:numPr>
          <w:ilvl w:val="0"/>
          <w:numId w:val="24"/>
        </w:numPr>
        <w:jc w:val="both"/>
        <w:rPr>
          <w:rFonts w:cs="Arial"/>
          <w:i/>
          <w:szCs w:val="24"/>
        </w:rPr>
      </w:pPr>
      <w:r w:rsidRPr="00CF56BF">
        <w:rPr>
          <w:rFonts w:cs="Arial"/>
          <w:i/>
          <w:szCs w:val="24"/>
        </w:rPr>
        <w:t>Victoria Avenue, the City boundary, the Metropolitan Region Recreation reserve abutting the Swan River and Reserve 16668;</w:t>
      </w:r>
      <w:r w:rsidR="00532D99">
        <w:rPr>
          <w:rFonts w:cs="Arial"/>
          <w:i/>
          <w:szCs w:val="24"/>
        </w:rPr>
        <w:t xml:space="preserve"> and</w:t>
      </w:r>
    </w:p>
    <w:p w14:paraId="71C84C05" w14:textId="34A06D64" w:rsidR="00F841B6" w:rsidRPr="00CF56BF" w:rsidRDefault="00F841B6" w:rsidP="00B23EFC">
      <w:pPr>
        <w:pStyle w:val="ListParagraph"/>
        <w:numPr>
          <w:ilvl w:val="0"/>
          <w:numId w:val="24"/>
        </w:numPr>
        <w:jc w:val="both"/>
        <w:rPr>
          <w:rFonts w:cs="Arial"/>
          <w:i/>
          <w:szCs w:val="24"/>
        </w:rPr>
      </w:pPr>
      <w:r w:rsidRPr="00CF56BF">
        <w:rPr>
          <w:rFonts w:cs="Arial"/>
          <w:i/>
          <w:szCs w:val="24"/>
        </w:rPr>
        <w:t>Jutland Parade, Iris Avenue, the Metropolitan Region Recreation reserve abutting the Swan River and Point Resolution Reserve</w:t>
      </w:r>
    </w:p>
    <w:p w14:paraId="2C1952A7" w14:textId="77777777" w:rsidR="00F841B6" w:rsidRDefault="00F841B6" w:rsidP="00F841B6">
      <w:pPr>
        <w:ind w:left="720"/>
        <w:jc w:val="both"/>
        <w:rPr>
          <w:rFonts w:cs="Arial"/>
          <w:i/>
          <w:szCs w:val="24"/>
        </w:rPr>
      </w:pPr>
    </w:p>
    <w:p w14:paraId="6284ADCD" w14:textId="77777777" w:rsidR="00F841B6" w:rsidRPr="00CF56BF" w:rsidRDefault="00F841B6" w:rsidP="00F841B6">
      <w:pPr>
        <w:ind w:left="720"/>
        <w:jc w:val="both"/>
        <w:rPr>
          <w:rFonts w:cs="Arial"/>
          <w:i/>
          <w:szCs w:val="24"/>
        </w:rPr>
      </w:pPr>
      <w:r w:rsidRPr="00CF56BF">
        <w:rPr>
          <w:rFonts w:cs="Arial"/>
          <w:i/>
          <w:szCs w:val="24"/>
        </w:rPr>
        <w:t>shall require the Council's special approval.</w:t>
      </w:r>
      <w:r>
        <w:rPr>
          <w:rFonts w:cs="Arial"/>
          <w:i/>
          <w:szCs w:val="24"/>
        </w:rPr>
        <w:t>”</w:t>
      </w:r>
    </w:p>
    <w:p w14:paraId="170C8936" w14:textId="77777777" w:rsidR="00F841B6" w:rsidRDefault="00F841B6" w:rsidP="00F841B6">
      <w:pPr>
        <w:jc w:val="both"/>
        <w:rPr>
          <w:rFonts w:cs="Arial"/>
          <w:szCs w:val="24"/>
        </w:rPr>
      </w:pPr>
    </w:p>
    <w:p w14:paraId="68918737" w14:textId="77777777" w:rsidR="007C389B" w:rsidRDefault="007C389B">
      <w:pPr>
        <w:spacing w:after="160" w:line="259" w:lineRule="auto"/>
        <w:contextualSpacing w:val="0"/>
        <w:rPr>
          <w:rFonts w:cs="Arial"/>
          <w:b/>
          <w:szCs w:val="24"/>
        </w:rPr>
      </w:pPr>
      <w:r>
        <w:rPr>
          <w:rFonts w:cs="Arial"/>
          <w:b/>
          <w:szCs w:val="24"/>
        </w:rPr>
        <w:br w:type="page"/>
      </w:r>
    </w:p>
    <w:p w14:paraId="56F89A22" w14:textId="4623DAE6" w:rsidR="00F841B6" w:rsidRDefault="00F841B6" w:rsidP="00F841B6">
      <w:pPr>
        <w:jc w:val="both"/>
        <w:rPr>
          <w:rFonts w:cs="Arial"/>
          <w:b/>
          <w:szCs w:val="24"/>
        </w:rPr>
      </w:pPr>
      <w:r>
        <w:rPr>
          <w:rFonts w:cs="Arial"/>
          <w:b/>
          <w:szCs w:val="24"/>
        </w:rPr>
        <w:lastRenderedPageBreak/>
        <w:t>6.4</w:t>
      </w:r>
      <w:r w:rsidRPr="00B91A79">
        <w:rPr>
          <w:rFonts w:cs="Arial"/>
          <w:b/>
          <w:szCs w:val="24"/>
        </w:rPr>
        <w:tab/>
      </w:r>
      <w:r>
        <w:rPr>
          <w:rFonts w:cs="Arial"/>
          <w:b/>
          <w:szCs w:val="24"/>
        </w:rPr>
        <w:t>Policy Considerations</w:t>
      </w:r>
    </w:p>
    <w:p w14:paraId="1A3DE910" w14:textId="77777777" w:rsidR="00F841B6" w:rsidRPr="00B91A79" w:rsidRDefault="00F841B6" w:rsidP="00F841B6">
      <w:pPr>
        <w:jc w:val="both"/>
        <w:rPr>
          <w:rFonts w:cs="Arial"/>
          <w:b/>
          <w:szCs w:val="24"/>
        </w:rPr>
      </w:pPr>
    </w:p>
    <w:p w14:paraId="5422D511" w14:textId="77777777" w:rsidR="00F841B6" w:rsidRPr="00B91A79" w:rsidRDefault="00F841B6" w:rsidP="00F841B6">
      <w:pPr>
        <w:jc w:val="both"/>
        <w:rPr>
          <w:rFonts w:cs="Arial"/>
          <w:b/>
          <w:szCs w:val="24"/>
        </w:rPr>
      </w:pPr>
      <w:r>
        <w:rPr>
          <w:rFonts w:cs="Arial"/>
          <w:b/>
          <w:szCs w:val="24"/>
        </w:rPr>
        <w:t>6.4</w:t>
      </w:r>
      <w:r w:rsidRPr="00B91A79">
        <w:rPr>
          <w:rFonts w:cs="Arial"/>
          <w:b/>
          <w:szCs w:val="24"/>
        </w:rPr>
        <w:t>.1</w:t>
      </w:r>
      <w:r>
        <w:rPr>
          <w:rFonts w:cs="Arial"/>
          <w:b/>
          <w:szCs w:val="24"/>
        </w:rPr>
        <w:tab/>
      </w:r>
      <w:r w:rsidRPr="00B91A79">
        <w:rPr>
          <w:rFonts w:cs="Arial"/>
          <w:b/>
          <w:szCs w:val="24"/>
        </w:rPr>
        <w:t>Residential Design Codes - State Planning Policy 3.1</w:t>
      </w:r>
    </w:p>
    <w:p w14:paraId="5754C73D" w14:textId="77777777" w:rsidR="00F841B6" w:rsidRDefault="00F841B6" w:rsidP="00F841B6">
      <w:pPr>
        <w:jc w:val="both"/>
        <w:rPr>
          <w:rFonts w:cs="Arial"/>
          <w:b/>
          <w:szCs w:val="24"/>
        </w:rPr>
      </w:pPr>
    </w:p>
    <w:p w14:paraId="6A6C55BC" w14:textId="70F2338A" w:rsidR="00F841B6" w:rsidRPr="00F42A30" w:rsidRDefault="00F841B6" w:rsidP="00F841B6">
      <w:pPr>
        <w:jc w:val="both"/>
        <w:rPr>
          <w:rFonts w:cs="Arial"/>
          <w:b/>
        </w:rPr>
      </w:pPr>
      <w:r w:rsidRPr="00F42A30">
        <w:rPr>
          <w:rFonts w:cs="Arial"/>
          <w:b/>
        </w:rPr>
        <w:t>Lot Boundary Setbacks</w:t>
      </w:r>
    </w:p>
    <w:p w14:paraId="592200AF" w14:textId="77777777" w:rsidR="00F841B6" w:rsidRPr="00EB4D72" w:rsidRDefault="00F841B6" w:rsidP="00F841B6">
      <w:pPr>
        <w:autoSpaceDE w:val="0"/>
        <w:autoSpaceDN w:val="0"/>
        <w:adjustRightInd w:val="0"/>
        <w:jc w:val="both"/>
        <w:rPr>
          <w:rFonts w:cs="Arial"/>
          <w:color w:val="000000" w:themeColor="text1"/>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969"/>
        <w:gridCol w:w="2217"/>
      </w:tblGrid>
      <w:tr w:rsidR="00F841B6" w:rsidRPr="00EB4D72" w14:paraId="486D470E" w14:textId="77777777" w:rsidTr="009A289E">
        <w:trPr>
          <w:trHeight w:val="375"/>
        </w:trPr>
        <w:tc>
          <w:tcPr>
            <w:tcW w:w="2830" w:type="dxa"/>
            <w:shd w:val="clear" w:color="auto" w:fill="D9D9D9" w:themeFill="background1" w:themeFillShade="D9"/>
            <w:noWrap/>
            <w:vAlign w:val="center"/>
          </w:tcPr>
          <w:p w14:paraId="08812F4A" w14:textId="77777777" w:rsidR="00F841B6" w:rsidRPr="00733BFE" w:rsidRDefault="00F841B6" w:rsidP="00F841B6">
            <w:pPr>
              <w:jc w:val="center"/>
              <w:rPr>
                <w:rFonts w:cs="Arial"/>
                <w:b/>
                <w:color w:val="000000" w:themeColor="text1"/>
                <w:sz w:val="22"/>
              </w:rPr>
            </w:pPr>
            <w:r w:rsidRPr="00733BFE">
              <w:rPr>
                <w:rFonts w:cs="Arial"/>
                <w:b/>
                <w:color w:val="000000" w:themeColor="text1"/>
                <w:sz w:val="22"/>
              </w:rPr>
              <w:t>Deemed-to-Comply</w:t>
            </w:r>
          </w:p>
          <w:p w14:paraId="1AE9EC6E" w14:textId="7EADB092" w:rsidR="00F841B6" w:rsidRPr="00733BFE" w:rsidRDefault="00F841B6" w:rsidP="00733BFE">
            <w:pPr>
              <w:jc w:val="center"/>
              <w:rPr>
                <w:rFonts w:cs="Arial"/>
                <w:b/>
                <w:color w:val="000000" w:themeColor="text1"/>
                <w:sz w:val="22"/>
              </w:rPr>
            </w:pPr>
            <w:r w:rsidRPr="00733BFE">
              <w:rPr>
                <w:rFonts w:cs="Arial"/>
                <w:b/>
                <w:color w:val="000000" w:themeColor="text1"/>
                <w:sz w:val="22"/>
              </w:rPr>
              <w:t>Requirement</w:t>
            </w:r>
          </w:p>
        </w:tc>
        <w:tc>
          <w:tcPr>
            <w:tcW w:w="3969" w:type="dxa"/>
            <w:shd w:val="clear" w:color="auto" w:fill="D9D9D9" w:themeFill="background1" w:themeFillShade="D9"/>
            <w:noWrap/>
            <w:vAlign w:val="center"/>
          </w:tcPr>
          <w:p w14:paraId="1B1FF81A" w14:textId="77777777" w:rsidR="00F841B6" w:rsidRPr="00733BFE" w:rsidRDefault="00F841B6" w:rsidP="00F841B6">
            <w:pPr>
              <w:jc w:val="center"/>
              <w:rPr>
                <w:rFonts w:cs="Arial"/>
                <w:b/>
                <w:color w:val="000000" w:themeColor="text1"/>
                <w:sz w:val="22"/>
              </w:rPr>
            </w:pPr>
            <w:r w:rsidRPr="00733BFE">
              <w:rPr>
                <w:rFonts w:cs="Arial"/>
                <w:b/>
                <w:color w:val="000000" w:themeColor="text1"/>
                <w:sz w:val="22"/>
              </w:rPr>
              <w:t>Design Principles</w:t>
            </w:r>
          </w:p>
          <w:p w14:paraId="347DC381" w14:textId="77777777" w:rsidR="00F841B6" w:rsidRPr="00733BFE" w:rsidRDefault="00F841B6" w:rsidP="00F841B6">
            <w:pPr>
              <w:jc w:val="center"/>
              <w:rPr>
                <w:rFonts w:cs="Arial"/>
                <w:b/>
                <w:color w:val="000000" w:themeColor="text1"/>
                <w:sz w:val="22"/>
              </w:rPr>
            </w:pPr>
          </w:p>
        </w:tc>
        <w:tc>
          <w:tcPr>
            <w:tcW w:w="2217" w:type="dxa"/>
            <w:shd w:val="clear" w:color="auto" w:fill="D9D9D9" w:themeFill="background1" w:themeFillShade="D9"/>
          </w:tcPr>
          <w:p w14:paraId="57C1FF55" w14:textId="77777777" w:rsidR="00F841B6" w:rsidRPr="00733BFE" w:rsidRDefault="00F841B6" w:rsidP="00F841B6">
            <w:pPr>
              <w:ind w:right="-161" w:hanging="108"/>
              <w:jc w:val="center"/>
              <w:rPr>
                <w:rFonts w:cs="Arial"/>
                <w:b/>
                <w:color w:val="000000" w:themeColor="text1"/>
                <w:sz w:val="22"/>
              </w:rPr>
            </w:pPr>
            <w:r w:rsidRPr="00733BFE">
              <w:rPr>
                <w:rFonts w:cs="Arial"/>
                <w:b/>
                <w:color w:val="000000" w:themeColor="text1"/>
                <w:sz w:val="22"/>
              </w:rPr>
              <w:t>Proposed</w:t>
            </w:r>
          </w:p>
        </w:tc>
      </w:tr>
      <w:tr w:rsidR="00F841B6" w:rsidRPr="00EB4D72" w14:paraId="499414BC" w14:textId="77777777" w:rsidTr="009A289E">
        <w:trPr>
          <w:trHeight w:val="2897"/>
        </w:trPr>
        <w:tc>
          <w:tcPr>
            <w:tcW w:w="2830" w:type="dxa"/>
            <w:shd w:val="clear" w:color="auto" w:fill="auto"/>
            <w:noWrap/>
          </w:tcPr>
          <w:p w14:paraId="234BC27F" w14:textId="77777777" w:rsidR="00F841B6" w:rsidRPr="00733BFE" w:rsidRDefault="00F841B6" w:rsidP="009A289E">
            <w:pPr>
              <w:jc w:val="both"/>
              <w:rPr>
                <w:rFonts w:cs="Arial"/>
                <w:sz w:val="22"/>
              </w:rPr>
            </w:pPr>
            <w:r w:rsidRPr="00733BFE">
              <w:rPr>
                <w:rFonts w:cs="Arial"/>
                <w:sz w:val="22"/>
              </w:rPr>
              <w:t xml:space="preserve">For properties coded R12.5, there are not deemed-to-comply criteria for ‘boundary wall’ development </w:t>
            </w:r>
          </w:p>
          <w:p w14:paraId="2C7156E2" w14:textId="77777777" w:rsidR="00F841B6" w:rsidRPr="00733BFE" w:rsidRDefault="00F841B6" w:rsidP="009A289E">
            <w:pPr>
              <w:jc w:val="both"/>
              <w:rPr>
                <w:rFonts w:cs="Arial"/>
                <w:sz w:val="22"/>
              </w:rPr>
            </w:pPr>
            <w:r w:rsidRPr="00733BFE">
              <w:rPr>
                <w:rFonts w:cs="Arial"/>
                <w:sz w:val="22"/>
              </w:rPr>
              <w:t>Walls absent of major openings to habitable rooms up to 9m in length and less than 3.5m = 1m setback</w:t>
            </w:r>
          </w:p>
          <w:p w14:paraId="131EE04A" w14:textId="77777777" w:rsidR="00F841B6" w:rsidRPr="00733BFE" w:rsidRDefault="00F841B6" w:rsidP="009A289E">
            <w:pPr>
              <w:jc w:val="both"/>
              <w:rPr>
                <w:rFonts w:cs="Arial"/>
                <w:sz w:val="22"/>
              </w:rPr>
            </w:pPr>
          </w:p>
        </w:tc>
        <w:tc>
          <w:tcPr>
            <w:tcW w:w="3969" w:type="dxa"/>
            <w:shd w:val="clear" w:color="auto" w:fill="auto"/>
            <w:noWrap/>
          </w:tcPr>
          <w:p w14:paraId="6B0809B1" w14:textId="77777777" w:rsidR="00F841B6" w:rsidRPr="00733BFE" w:rsidRDefault="00F841B6" w:rsidP="009A289E">
            <w:pPr>
              <w:autoSpaceDE w:val="0"/>
              <w:autoSpaceDN w:val="0"/>
              <w:adjustRightInd w:val="0"/>
              <w:jc w:val="both"/>
              <w:rPr>
                <w:rFonts w:cs="Arial"/>
                <w:i/>
                <w:color w:val="121212"/>
                <w:sz w:val="22"/>
              </w:rPr>
            </w:pPr>
            <w:r w:rsidRPr="00733BFE">
              <w:rPr>
                <w:rFonts w:cs="Arial"/>
                <w:color w:val="000000" w:themeColor="text1"/>
                <w:sz w:val="22"/>
              </w:rPr>
              <w:t>“</w:t>
            </w:r>
            <w:r w:rsidRPr="00733BFE">
              <w:rPr>
                <w:rFonts w:cs="Arial"/>
                <w:i/>
                <w:color w:val="000000" w:themeColor="text1"/>
                <w:sz w:val="22"/>
              </w:rPr>
              <w:t xml:space="preserve">P3.1 – </w:t>
            </w:r>
            <w:r w:rsidRPr="00733BFE">
              <w:rPr>
                <w:rFonts w:cs="Arial"/>
                <w:i/>
                <w:color w:val="121212"/>
                <w:sz w:val="22"/>
              </w:rPr>
              <w:t>Buildings set back from lot boundaries so as to:</w:t>
            </w:r>
          </w:p>
          <w:p w14:paraId="2E68C6B6" w14:textId="77777777" w:rsidR="00F841B6" w:rsidRPr="00733BFE" w:rsidRDefault="00F841B6" w:rsidP="00B23EFC">
            <w:pPr>
              <w:pStyle w:val="ListParagraph"/>
              <w:numPr>
                <w:ilvl w:val="0"/>
                <w:numId w:val="20"/>
              </w:numPr>
              <w:autoSpaceDE w:val="0"/>
              <w:autoSpaceDN w:val="0"/>
              <w:adjustRightInd w:val="0"/>
              <w:ind w:left="350" w:hanging="350"/>
              <w:jc w:val="both"/>
              <w:rPr>
                <w:rFonts w:cs="Arial"/>
                <w:i/>
                <w:color w:val="121212"/>
                <w:sz w:val="22"/>
              </w:rPr>
            </w:pPr>
            <w:r w:rsidRPr="00733BFE">
              <w:rPr>
                <w:rFonts w:cs="Arial"/>
                <w:i/>
                <w:color w:val="121212"/>
                <w:sz w:val="22"/>
              </w:rPr>
              <w:t>reduce impacts of building bulk on adjoining properties;</w:t>
            </w:r>
          </w:p>
          <w:p w14:paraId="049BEDE4" w14:textId="77777777" w:rsidR="00F841B6" w:rsidRPr="00733BFE" w:rsidRDefault="00F841B6" w:rsidP="00B23EFC">
            <w:pPr>
              <w:pStyle w:val="ListParagraph"/>
              <w:numPr>
                <w:ilvl w:val="0"/>
                <w:numId w:val="20"/>
              </w:numPr>
              <w:autoSpaceDE w:val="0"/>
              <w:autoSpaceDN w:val="0"/>
              <w:adjustRightInd w:val="0"/>
              <w:ind w:left="350" w:hanging="350"/>
              <w:jc w:val="both"/>
              <w:rPr>
                <w:rFonts w:cs="Arial"/>
                <w:i/>
                <w:color w:val="121212"/>
                <w:sz w:val="22"/>
              </w:rPr>
            </w:pPr>
            <w:r w:rsidRPr="00733BFE">
              <w:rPr>
                <w:rFonts w:cs="Arial"/>
                <w:i/>
                <w:color w:val="121212"/>
                <w:sz w:val="22"/>
              </w:rPr>
              <w:t>provide adequate direct sun and ventilation to the building and open spaces on the site and adjoining properties; and</w:t>
            </w:r>
          </w:p>
          <w:p w14:paraId="7FBB5A08" w14:textId="4A0942CD" w:rsidR="00F841B6" w:rsidRPr="00733BFE" w:rsidRDefault="00F841B6" w:rsidP="00B23EFC">
            <w:pPr>
              <w:pStyle w:val="ListParagraph"/>
              <w:numPr>
                <w:ilvl w:val="0"/>
                <w:numId w:val="20"/>
              </w:numPr>
              <w:autoSpaceDE w:val="0"/>
              <w:autoSpaceDN w:val="0"/>
              <w:adjustRightInd w:val="0"/>
              <w:ind w:left="350" w:hanging="350"/>
              <w:jc w:val="both"/>
              <w:rPr>
                <w:rFonts w:cs="Arial"/>
                <w:i/>
                <w:color w:val="121212"/>
                <w:sz w:val="22"/>
              </w:rPr>
            </w:pPr>
            <w:r w:rsidRPr="00733BFE">
              <w:rPr>
                <w:rFonts w:cs="Arial"/>
                <w:i/>
                <w:color w:val="121212"/>
                <w:sz w:val="22"/>
              </w:rPr>
              <w:t>minimise the extent of overlooking and resultant loss of privacy on adjoining properties.”</w:t>
            </w:r>
          </w:p>
        </w:tc>
        <w:tc>
          <w:tcPr>
            <w:tcW w:w="2217" w:type="dxa"/>
          </w:tcPr>
          <w:p w14:paraId="5179D2AD" w14:textId="77777777" w:rsidR="00F841B6" w:rsidRPr="00733BFE" w:rsidRDefault="00F841B6" w:rsidP="009A289E">
            <w:pPr>
              <w:jc w:val="both"/>
              <w:rPr>
                <w:rFonts w:cs="Arial"/>
                <w:color w:val="000000" w:themeColor="text1"/>
                <w:sz w:val="22"/>
              </w:rPr>
            </w:pPr>
            <w:r w:rsidRPr="00733BFE">
              <w:rPr>
                <w:rFonts w:cs="Arial"/>
                <w:color w:val="000000" w:themeColor="text1"/>
                <w:sz w:val="22"/>
              </w:rPr>
              <w:t>The garage/store is proposed to have a nil setback to the eastern lot boundary.</w:t>
            </w:r>
          </w:p>
        </w:tc>
      </w:tr>
      <w:tr w:rsidR="00F841B6" w:rsidRPr="00EB4D72" w14:paraId="2055DBBB" w14:textId="77777777" w:rsidTr="00F841B6">
        <w:trPr>
          <w:trHeight w:val="375"/>
        </w:trPr>
        <w:tc>
          <w:tcPr>
            <w:tcW w:w="9016" w:type="dxa"/>
            <w:gridSpan w:val="3"/>
            <w:shd w:val="clear" w:color="auto" w:fill="auto"/>
            <w:noWrap/>
            <w:vAlign w:val="center"/>
          </w:tcPr>
          <w:p w14:paraId="50EC3AA0" w14:textId="77777777" w:rsidR="00F841B6" w:rsidRPr="00733BFE" w:rsidRDefault="00F841B6" w:rsidP="00F841B6">
            <w:pPr>
              <w:jc w:val="both"/>
              <w:rPr>
                <w:rFonts w:cs="Arial"/>
                <w:b/>
                <w:color w:val="000000" w:themeColor="text1"/>
                <w:sz w:val="22"/>
              </w:rPr>
            </w:pPr>
            <w:r w:rsidRPr="00733BFE">
              <w:rPr>
                <w:rFonts w:cs="Arial"/>
                <w:b/>
                <w:color w:val="000000" w:themeColor="text1"/>
                <w:sz w:val="22"/>
              </w:rPr>
              <w:t>Administration Comment</w:t>
            </w:r>
          </w:p>
          <w:p w14:paraId="1191ED29" w14:textId="77777777" w:rsidR="00F841B6" w:rsidRPr="00733BFE" w:rsidRDefault="00F841B6" w:rsidP="00F841B6">
            <w:pPr>
              <w:jc w:val="both"/>
              <w:rPr>
                <w:rFonts w:cs="Arial"/>
                <w:color w:val="000000" w:themeColor="text1"/>
                <w:sz w:val="22"/>
              </w:rPr>
            </w:pPr>
          </w:p>
          <w:p w14:paraId="18DA2C50" w14:textId="77777777" w:rsidR="00F841B6" w:rsidRPr="00733BFE" w:rsidRDefault="00F841B6" w:rsidP="00F841B6">
            <w:pPr>
              <w:jc w:val="both"/>
              <w:rPr>
                <w:rFonts w:cs="Arial"/>
                <w:sz w:val="22"/>
              </w:rPr>
            </w:pPr>
            <w:r w:rsidRPr="00733BFE">
              <w:rPr>
                <w:rFonts w:cs="Arial"/>
                <w:sz w:val="22"/>
              </w:rPr>
              <w:t>The garage/store proposed to the eastern lot boundary is deemed to satisfy the relevant design principles of the R-Codes in the following ways:</w:t>
            </w:r>
          </w:p>
          <w:p w14:paraId="04E2C4E5" w14:textId="77777777" w:rsidR="00F841B6" w:rsidRPr="00733BFE" w:rsidRDefault="00F841B6" w:rsidP="00F841B6">
            <w:pPr>
              <w:jc w:val="both"/>
              <w:rPr>
                <w:rFonts w:cs="Arial"/>
                <w:sz w:val="22"/>
              </w:rPr>
            </w:pPr>
          </w:p>
          <w:p w14:paraId="0AA831C7" w14:textId="77777777" w:rsidR="00F841B6" w:rsidRPr="00733BFE" w:rsidRDefault="00F841B6" w:rsidP="00B23EFC">
            <w:pPr>
              <w:pStyle w:val="ListParagraph"/>
              <w:numPr>
                <w:ilvl w:val="0"/>
                <w:numId w:val="20"/>
              </w:numPr>
              <w:ind w:left="306" w:hanging="306"/>
              <w:jc w:val="both"/>
              <w:rPr>
                <w:rFonts w:cs="Arial"/>
                <w:sz w:val="22"/>
              </w:rPr>
            </w:pPr>
            <w:r w:rsidRPr="00733BFE">
              <w:rPr>
                <w:rFonts w:cs="Arial"/>
                <w:sz w:val="22"/>
              </w:rPr>
              <w:t>The proposed boundary wall is not assessed to contribute to building bulk which would affect the adjoining eastern property as it does not represent a large expanse of blank and unarticulated wall surface.  The height of the wall is also similar in size to that of a dividing fence due to the differences in ground levels between 8 and 7 Marlin Court; and</w:t>
            </w:r>
          </w:p>
          <w:p w14:paraId="718A55B0" w14:textId="77777777" w:rsidR="00F841B6" w:rsidRPr="00733BFE" w:rsidRDefault="00F841B6" w:rsidP="00B23EFC">
            <w:pPr>
              <w:pStyle w:val="ListParagraph"/>
              <w:numPr>
                <w:ilvl w:val="0"/>
                <w:numId w:val="20"/>
              </w:numPr>
              <w:ind w:left="306" w:hanging="306"/>
              <w:jc w:val="both"/>
              <w:rPr>
                <w:rFonts w:cs="Arial"/>
                <w:sz w:val="22"/>
              </w:rPr>
            </w:pPr>
            <w:r w:rsidRPr="00733BFE">
              <w:rPr>
                <w:rFonts w:cs="Arial"/>
                <w:sz w:val="22"/>
              </w:rPr>
              <w:t>The boundary wall does not compromise the adjoining eastern property’s access to direct northern sunlight by way of positioning; and</w:t>
            </w:r>
          </w:p>
          <w:p w14:paraId="63063C31" w14:textId="77777777" w:rsidR="00F841B6" w:rsidRPr="00733BFE" w:rsidRDefault="00F841B6" w:rsidP="00B23EFC">
            <w:pPr>
              <w:pStyle w:val="ListParagraph"/>
              <w:numPr>
                <w:ilvl w:val="0"/>
                <w:numId w:val="20"/>
              </w:numPr>
              <w:ind w:left="306" w:hanging="306"/>
              <w:jc w:val="both"/>
              <w:rPr>
                <w:rFonts w:cs="Arial"/>
                <w:sz w:val="22"/>
              </w:rPr>
            </w:pPr>
            <w:r w:rsidRPr="00733BFE">
              <w:rPr>
                <w:rFonts w:cs="Arial"/>
                <w:sz w:val="22"/>
              </w:rPr>
              <w:t>The boundary wall does not compromise ventilation to the eastern property’s open spaces as it does not restrict of hinder the adjoining property’s access to prevailing winds; and</w:t>
            </w:r>
          </w:p>
          <w:p w14:paraId="01401C5D" w14:textId="77777777" w:rsidR="00F841B6" w:rsidRPr="00733BFE" w:rsidRDefault="00F841B6" w:rsidP="00B23EFC">
            <w:pPr>
              <w:pStyle w:val="ListParagraph"/>
              <w:numPr>
                <w:ilvl w:val="0"/>
                <w:numId w:val="20"/>
              </w:numPr>
              <w:ind w:left="306" w:hanging="306"/>
              <w:jc w:val="both"/>
              <w:rPr>
                <w:rFonts w:cs="Arial"/>
                <w:sz w:val="22"/>
              </w:rPr>
            </w:pPr>
            <w:r w:rsidRPr="00733BFE">
              <w:rPr>
                <w:rFonts w:cs="Arial"/>
                <w:sz w:val="22"/>
              </w:rPr>
              <w:t xml:space="preserve">The boundary wall does not include within it any major openings to any habitable rooms, nor does it include any associated fill which would trigger visual privacy assessment. In this way the boundary wall does not intrude upon the privacy of the adjoining eastern property. </w:t>
            </w:r>
          </w:p>
          <w:p w14:paraId="138CD93B" w14:textId="77777777" w:rsidR="00F841B6" w:rsidRPr="00733BFE" w:rsidRDefault="00F841B6" w:rsidP="00F841B6">
            <w:pPr>
              <w:jc w:val="both"/>
              <w:rPr>
                <w:rFonts w:cs="Arial"/>
                <w:sz w:val="22"/>
              </w:rPr>
            </w:pPr>
          </w:p>
          <w:p w14:paraId="6A718706" w14:textId="326C9F93" w:rsidR="00F841B6" w:rsidRPr="00733BFE" w:rsidRDefault="00F841B6" w:rsidP="00733BFE">
            <w:pPr>
              <w:jc w:val="both"/>
              <w:rPr>
                <w:rFonts w:cs="Arial"/>
                <w:sz w:val="22"/>
              </w:rPr>
            </w:pPr>
            <w:r w:rsidRPr="00733BFE">
              <w:rPr>
                <w:rFonts w:cs="Arial"/>
                <w:sz w:val="22"/>
              </w:rPr>
              <w:t>Based on the above, the proposed eastern and southern lot boundary setback reductions are assessed as being acceptable as they are unlikely to have a detrimental impact on the adjoining properties.</w:t>
            </w:r>
          </w:p>
        </w:tc>
      </w:tr>
    </w:tbl>
    <w:p w14:paraId="18DB53A7" w14:textId="77777777" w:rsidR="00F841B6" w:rsidRDefault="00F841B6" w:rsidP="00F841B6">
      <w:pPr>
        <w:autoSpaceDE w:val="0"/>
        <w:autoSpaceDN w:val="0"/>
        <w:adjustRightInd w:val="0"/>
        <w:jc w:val="both"/>
        <w:rPr>
          <w:rFonts w:cs="Arial"/>
          <w:szCs w:val="24"/>
          <w:lang w:eastAsia="en-AU"/>
        </w:rPr>
      </w:pPr>
    </w:p>
    <w:p w14:paraId="3124E26B" w14:textId="77777777" w:rsidR="00F841B6" w:rsidRDefault="00F841B6" w:rsidP="00F841B6">
      <w:pPr>
        <w:autoSpaceDE w:val="0"/>
        <w:autoSpaceDN w:val="0"/>
        <w:adjustRightInd w:val="0"/>
        <w:jc w:val="both"/>
        <w:rPr>
          <w:rFonts w:cs="Arial"/>
          <w:b/>
          <w:szCs w:val="24"/>
          <w:lang w:eastAsia="en-AU"/>
        </w:rPr>
      </w:pPr>
      <w:r w:rsidRPr="00422477">
        <w:rPr>
          <w:rFonts w:cs="Arial"/>
          <w:b/>
          <w:szCs w:val="24"/>
          <w:lang w:eastAsia="en-AU"/>
        </w:rPr>
        <w:t>Street Surveillan</w:t>
      </w:r>
      <w:r>
        <w:rPr>
          <w:rFonts w:cs="Arial"/>
          <w:b/>
          <w:szCs w:val="24"/>
          <w:lang w:eastAsia="en-AU"/>
        </w:rPr>
        <w:t>c</w:t>
      </w:r>
      <w:r w:rsidRPr="00422477">
        <w:rPr>
          <w:rFonts w:cs="Arial"/>
          <w:b/>
          <w:szCs w:val="24"/>
          <w:lang w:eastAsia="en-AU"/>
        </w:rPr>
        <w:t>e</w:t>
      </w:r>
    </w:p>
    <w:p w14:paraId="6F0EF7EA" w14:textId="77777777" w:rsidR="00F841B6" w:rsidRPr="00422477" w:rsidRDefault="00F841B6" w:rsidP="00F841B6">
      <w:pPr>
        <w:autoSpaceDE w:val="0"/>
        <w:autoSpaceDN w:val="0"/>
        <w:adjustRightInd w:val="0"/>
        <w:jc w:val="both"/>
        <w:rPr>
          <w:rFonts w:cs="Arial"/>
          <w:b/>
          <w:szCs w:val="24"/>
          <w:lang w:eastAsia="en-AU"/>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2642"/>
      </w:tblGrid>
      <w:tr w:rsidR="00F841B6" w:rsidRPr="00EB4D72" w14:paraId="64085D11" w14:textId="77777777" w:rsidTr="001C1AF4">
        <w:trPr>
          <w:trHeight w:val="375"/>
        </w:trPr>
        <w:tc>
          <w:tcPr>
            <w:tcW w:w="3539" w:type="dxa"/>
            <w:shd w:val="clear" w:color="auto" w:fill="D9D9D9" w:themeFill="background1" w:themeFillShade="D9"/>
            <w:noWrap/>
            <w:vAlign w:val="center"/>
          </w:tcPr>
          <w:p w14:paraId="2C49AC11" w14:textId="77777777" w:rsidR="00F841B6" w:rsidRPr="009A289E" w:rsidRDefault="00F841B6" w:rsidP="00F841B6">
            <w:pPr>
              <w:jc w:val="center"/>
              <w:rPr>
                <w:rFonts w:cs="Arial"/>
                <w:b/>
                <w:color w:val="000000" w:themeColor="text1"/>
                <w:sz w:val="22"/>
              </w:rPr>
            </w:pPr>
            <w:r w:rsidRPr="009A289E">
              <w:rPr>
                <w:rFonts w:cs="Arial"/>
                <w:b/>
                <w:color w:val="000000" w:themeColor="text1"/>
                <w:sz w:val="22"/>
              </w:rPr>
              <w:t>Deemed-to-Comply</w:t>
            </w:r>
          </w:p>
          <w:p w14:paraId="35DA0DEC" w14:textId="1AC0D53A" w:rsidR="00F841B6" w:rsidRPr="009A289E" w:rsidRDefault="00F841B6" w:rsidP="009A289E">
            <w:pPr>
              <w:jc w:val="center"/>
              <w:rPr>
                <w:rFonts w:cs="Arial"/>
                <w:b/>
                <w:color w:val="000000" w:themeColor="text1"/>
                <w:sz w:val="22"/>
              </w:rPr>
            </w:pPr>
            <w:r w:rsidRPr="009A289E">
              <w:rPr>
                <w:rFonts w:cs="Arial"/>
                <w:b/>
                <w:color w:val="000000" w:themeColor="text1"/>
                <w:sz w:val="22"/>
              </w:rPr>
              <w:t>Requirement</w:t>
            </w:r>
          </w:p>
        </w:tc>
        <w:tc>
          <w:tcPr>
            <w:tcW w:w="2835" w:type="dxa"/>
            <w:shd w:val="clear" w:color="auto" w:fill="D9D9D9" w:themeFill="background1" w:themeFillShade="D9"/>
            <w:noWrap/>
            <w:vAlign w:val="center"/>
          </w:tcPr>
          <w:p w14:paraId="0954D574" w14:textId="77777777" w:rsidR="00F841B6" w:rsidRPr="009A289E" w:rsidRDefault="00F841B6" w:rsidP="00F841B6">
            <w:pPr>
              <w:jc w:val="center"/>
              <w:rPr>
                <w:rFonts w:cs="Arial"/>
                <w:b/>
                <w:color w:val="000000" w:themeColor="text1"/>
                <w:sz w:val="22"/>
              </w:rPr>
            </w:pPr>
            <w:r w:rsidRPr="009A289E">
              <w:rPr>
                <w:rFonts w:cs="Arial"/>
                <w:b/>
                <w:color w:val="000000" w:themeColor="text1"/>
                <w:sz w:val="22"/>
              </w:rPr>
              <w:t>Design Principles</w:t>
            </w:r>
          </w:p>
          <w:p w14:paraId="168D77E5" w14:textId="77777777" w:rsidR="00F841B6" w:rsidRPr="009A289E" w:rsidRDefault="00F841B6" w:rsidP="00F841B6">
            <w:pPr>
              <w:jc w:val="center"/>
              <w:rPr>
                <w:rFonts w:cs="Arial"/>
                <w:b/>
                <w:color w:val="000000" w:themeColor="text1"/>
                <w:sz w:val="22"/>
              </w:rPr>
            </w:pPr>
          </w:p>
        </w:tc>
        <w:tc>
          <w:tcPr>
            <w:tcW w:w="2642" w:type="dxa"/>
            <w:shd w:val="clear" w:color="auto" w:fill="D9D9D9" w:themeFill="background1" w:themeFillShade="D9"/>
          </w:tcPr>
          <w:p w14:paraId="4C3D3ADF" w14:textId="77777777" w:rsidR="00F841B6" w:rsidRPr="009A289E" w:rsidRDefault="00F841B6" w:rsidP="00F841B6">
            <w:pPr>
              <w:ind w:right="-161" w:hanging="108"/>
              <w:jc w:val="center"/>
              <w:rPr>
                <w:rFonts w:cs="Arial"/>
                <w:b/>
                <w:color w:val="000000" w:themeColor="text1"/>
                <w:sz w:val="22"/>
              </w:rPr>
            </w:pPr>
            <w:r w:rsidRPr="009A289E">
              <w:rPr>
                <w:rFonts w:cs="Arial"/>
                <w:b/>
                <w:color w:val="000000" w:themeColor="text1"/>
                <w:sz w:val="22"/>
              </w:rPr>
              <w:t>Proposed</w:t>
            </w:r>
          </w:p>
        </w:tc>
      </w:tr>
      <w:tr w:rsidR="00F841B6" w:rsidRPr="00EB4D72" w14:paraId="68947386" w14:textId="77777777" w:rsidTr="001C1AF4">
        <w:trPr>
          <w:trHeight w:val="385"/>
        </w:trPr>
        <w:tc>
          <w:tcPr>
            <w:tcW w:w="3539" w:type="dxa"/>
            <w:shd w:val="clear" w:color="auto" w:fill="auto"/>
            <w:noWrap/>
          </w:tcPr>
          <w:p w14:paraId="2FE75022" w14:textId="77777777" w:rsidR="00F841B6" w:rsidRPr="009A289E" w:rsidRDefault="00F841B6" w:rsidP="009A289E">
            <w:pPr>
              <w:jc w:val="both"/>
              <w:rPr>
                <w:rFonts w:cs="Arial"/>
                <w:sz w:val="22"/>
              </w:rPr>
            </w:pPr>
            <w:r w:rsidRPr="009A289E">
              <w:rPr>
                <w:rFonts w:cs="Arial"/>
                <w:sz w:val="22"/>
              </w:rPr>
              <w:t>C3.1 The street elevation(s) of the dwelling to address the street with clearly definable entry points visible and accessed from the street.</w:t>
            </w:r>
          </w:p>
          <w:p w14:paraId="57FA04F6" w14:textId="77777777" w:rsidR="00F841B6" w:rsidRPr="009A289E" w:rsidRDefault="00F841B6" w:rsidP="009A289E">
            <w:pPr>
              <w:jc w:val="both"/>
              <w:rPr>
                <w:rFonts w:cs="Arial"/>
                <w:sz w:val="22"/>
              </w:rPr>
            </w:pPr>
          </w:p>
          <w:p w14:paraId="047AC04E" w14:textId="6F51A879" w:rsidR="00F841B6" w:rsidRPr="009A289E" w:rsidRDefault="00F841B6" w:rsidP="009A289E">
            <w:pPr>
              <w:jc w:val="both"/>
              <w:rPr>
                <w:rFonts w:cs="Arial"/>
                <w:sz w:val="22"/>
              </w:rPr>
            </w:pPr>
            <w:r w:rsidRPr="009A289E">
              <w:rPr>
                <w:rFonts w:cs="Arial"/>
                <w:sz w:val="22"/>
              </w:rPr>
              <w:t>C3.2 At least one major opening from a habitable room of the dwelling faces the street and the pedestrian or vehicular approach to the dwelling.</w:t>
            </w:r>
          </w:p>
        </w:tc>
        <w:tc>
          <w:tcPr>
            <w:tcW w:w="2835" w:type="dxa"/>
            <w:shd w:val="clear" w:color="auto" w:fill="auto"/>
            <w:noWrap/>
          </w:tcPr>
          <w:p w14:paraId="7430260F" w14:textId="77777777" w:rsidR="00F841B6" w:rsidRPr="001D4CA1" w:rsidRDefault="00F841B6" w:rsidP="009A289E">
            <w:pPr>
              <w:jc w:val="both"/>
              <w:rPr>
                <w:rFonts w:cs="Arial"/>
                <w:i/>
                <w:color w:val="000000" w:themeColor="text1"/>
                <w:sz w:val="22"/>
              </w:rPr>
            </w:pPr>
            <w:r w:rsidRPr="001D4CA1">
              <w:rPr>
                <w:rFonts w:cs="Arial"/>
                <w:i/>
                <w:color w:val="000000" w:themeColor="text1"/>
                <w:sz w:val="22"/>
              </w:rPr>
              <w:t>“Buildings designed to provide for surveillance (actual or perceived) between individual dwellings and the street and between common areas and the street, which minimise opportunities for concealment and entrapment.”</w:t>
            </w:r>
          </w:p>
        </w:tc>
        <w:tc>
          <w:tcPr>
            <w:tcW w:w="2642" w:type="dxa"/>
          </w:tcPr>
          <w:p w14:paraId="7630F05A" w14:textId="77777777" w:rsidR="00F841B6" w:rsidRPr="009A289E" w:rsidRDefault="00F841B6" w:rsidP="009A289E">
            <w:pPr>
              <w:jc w:val="both"/>
              <w:rPr>
                <w:rFonts w:cs="Arial"/>
                <w:color w:val="000000" w:themeColor="text1"/>
                <w:sz w:val="22"/>
              </w:rPr>
            </w:pPr>
            <w:r w:rsidRPr="009A289E">
              <w:rPr>
                <w:rFonts w:cs="Arial"/>
                <w:color w:val="000000" w:themeColor="text1"/>
                <w:sz w:val="22"/>
              </w:rPr>
              <w:t>Clearly definable point of entry to the provided through vehicular access gate.</w:t>
            </w:r>
          </w:p>
          <w:p w14:paraId="4E81A3E8" w14:textId="77777777" w:rsidR="00F841B6" w:rsidRPr="009A289E" w:rsidRDefault="00F841B6" w:rsidP="009A289E">
            <w:pPr>
              <w:jc w:val="both"/>
              <w:rPr>
                <w:rFonts w:cs="Arial"/>
                <w:color w:val="000000" w:themeColor="text1"/>
                <w:sz w:val="22"/>
              </w:rPr>
            </w:pPr>
          </w:p>
          <w:p w14:paraId="47677F89" w14:textId="401EAEEA" w:rsidR="00F841B6" w:rsidRPr="009A289E" w:rsidRDefault="00F841B6" w:rsidP="009A289E">
            <w:pPr>
              <w:jc w:val="both"/>
              <w:rPr>
                <w:rFonts w:cs="Arial"/>
                <w:color w:val="000000" w:themeColor="text1"/>
                <w:sz w:val="22"/>
              </w:rPr>
            </w:pPr>
            <w:r w:rsidRPr="009A289E">
              <w:rPr>
                <w:rFonts w:cs="Arial"/>
                <w:color w:val="000000" w:themeColor="text1"/>
                <w:sz w:val="22"/>
              </w:rPr>
              <w:t>No major openings from habitable room are proposed to face the street.</w:t>
            </w:r>
          </w:p>
        </w:tc>
      </w:tr>
      <w:tr w:rsidR="00F841B6" w:rsidRPr="009A289E" w14:paraId="41015074" w14:textId="77777777" w:rsidTr="00F841B6">
        <w:trPr>
          <w:trHeight w:val="375"/>
        </w:trPr>
        <w:tc>
          <w:tcPr>
            <w:tcW w:w="9016" w:type="dxa"/>
            <w:gridSpan w:val="3"/>
            <w:shd w:val="clear" w:color="auto" w:fill="auto"/>
            <w:noWrap/>
            <w:vAlign w:val="center"/>
          </w:tcPr>
          <w:p w14:paraId="2220C3D5" w14:textId="77A1F609" w:rsidR="00F841B6" w:rsidRPr="009A289E" w:rsidRDefault="00F841B6" w:rsidP="00F841B6">
            <w:pPr>
              <w:jc w:val="both"/>
              <w:rPr>
                <w:rFonts w:cs="Arial"/>
                <w:b/>
                <w:color w:val="000000" w:themeColor="text1"/>
                <w:sz w:val="22"/>
              </w:rPr>
            </w:pPr>
            <w:r w:rsidRPr="009A289E">
              <w:rPr>
                <w:rFonts w:cs="Arial"/>
                <w:b/>
                <w:color w:val="000000" w:themeColor="text1"/>
                <w:sz w:val="22"/>
              </w:rPr>
              <w:lastRenderedPageBreak/>
              <w:t>Administration Comment</w:t>
            </w:r>
          </w:p>
          <w:p w14:paraId="5E058849" w14:textId="77777777" w:rsidR="00F841B6" w:rsidRPr="009A289E" w:rsidRDefault="00F841B6" w:rsidP="00F841B6">
            <w:pPr>
              <w:jc w:val="both"/>
              <w:rPr>
                <w:rFonts w:cs="Arial"/>
                <w:b/>
                <w:color w:val="000000" w:themeColor="text1"/>
                <w:sz w:val="22"/>
              </w:rPr>
            </w:pPr>
          </w:p>
          <w:p w14:paraId="154A446B" w14:textId="77777777" w:rsidR="00F841B6" w:rsidRPr="009A289E" w:rsidRDefault="00F841B6" w:rsidP="00F841B6">
            <w:pPr>
              <w:jc w:val="both"/>
              <w:rPr>
                <w:rFonts w:cs="Arial"/>
                <w:sz w:val="22"/>
              </w:rPr>
            </w:pPr>
            <w:r w:rsidRPr="009A289E">
              <w:rPr>
                <w:rFonts w:cs="Arial"/>
                <w:sz w:val="22"/>
              </w:rPr>
              <w:t xml:space="preserve">Due to the lot configuration and orientation, providing adequate surveillance of the street is restricted to a 4.6m wide section of the property which addresses Marlin Court. </w:t>
            </w:r>
          </w:p>
          <w:p w14:paraId="5D2F85ED" w14:textId="77777777" w:rsidR="00F841B6" w:rsidRPr="009A289E" w:rsidRDefault="00F841B6" w:rsidP="00F841B6">
            <w:pPr>
              <w:jc w:val="both"/>
              <w:rPr>
                <w:rFonts w:cs="Arial"/>
                <w:sz w:val="22"/>
              </w:rPr>
            </w:pPr>
          </w:p>
          <w:p w14:paraId="0331B2C3" w14:textId="77777777" w:rsidR="00F841B6" w:rsidRPr="009A289E" w:rsidRDefault="00F841B6" w:rsidP="00F841B6">
            <w:pPr>
              <w:jc w:val="both"/>
              <w:rPr>
                <w:rFonts w:cs="Arial"/>
                <w:sz w:val="22"/>
              </w:rPr>
            </w:pPr>
            <w:r w:rsidRPr="009A289E">
              <w:rPr>
                <w:rFonts w:cs="Arial"/>
                <w:sz w:val="22"/>
              </w:rPr>
              <w:t>Notwithstanding the constraints of the lot, the proposed development is also assessed as satisfying the relevant design principles of the R-Codes as:</w:t>
            </w:r>
          </w:p>
          <w:p w14:paraId="24A39844" w14:textId="77777777" w:rsidR="00F841B6" w:rsidRPr="009A289E" w:rsidRDefault="00F841B6" w:rsidP="00F841B6">
            <w:pPr>
              <w:jc w:val="both"/>
              <w:rPr>
                <w:rFonts w:cs="Arial"/>
                <w:sz w:val="22"/>
              </w:rPr>
            </w:pPr>
          </w:p>
          <w:p w14:paraId="33152FBD"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There is a clear and definable point of entry to the property; and</w:t>
            </w:r>
          </w:p>
          <w:p w14:paraId="4ED537A2"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The lot is situated at the end of a cul-de-sac where a pedestrian would pass the frontages of five neighbouring dwellings therefore it is likely that enough passive and active surveillance of the streetscape will be possible; and</w:t>
            </w:r>
          </w:p>
          <w:p w14:paraId="64C410C0" w14:textId="77777777" w:rsidR="00F841B6" w:rsidRPr="009A289E" w:rsidRDefault="00F841B6" w:rsidP="00F841B6">
            <w:pPr>
              <w:jc w:val="both"/>
              <w:rPr>
                <w:rFonts w:cs="Arial"/>
                <w:sz w:val="22"/>
              </w:rPr>
            </w:pPr>
          </w:p>
          <w:p w14:paraId="762693CF" w14:textId="0518D85A" w:rsidR="00F841B6" w:rsidRPr="009A289E" w:rsidRDefault="00F841B6" w:rsidP="009A289E">
            <w:pPr>
              <w:jc w:val="both"/>
              <w:rPr>
                <w:rFonts w:cs="Arial"/>
                <w:sz w:val="22"/>
              </w:rPr>
            </w:pPr>
            <w:r w:rsidRPr="009A289E">
              <w:rPr>
                <w:rFonts w:cs="Arial"/>
                <w:sz w:val="22"/>
              </w:rPr>
              <w:t xml:space="preserve">The existing dwelling on the property does not provide street surveillance in the form of a major opening from a habitable room, and therefore does not reduce the amount of street surveillance of Marlin Court from the property. </w:t>
            </w:r>
          </w:p>
        </w:tc>
      </w:tr>
    </w:tbl>
    <w:p w14:paraId="6A784D7A" w14:textId="77777777" w:rsidR="00F841B6" w:rsidRPr="009A289E" w:rsidRDefault="00F841B6" w:rsidP="00F841B6">
      <w:pPr>
        <w:autoSpaceDE w:val="0"/>
        <w:autoSpaceDN w:val="0"/>
        <w:adjustRightInd w:val="0"/>
        <w:jc w:val="both"/>
        <w:rPr>
          <w:rFonts w:cs="Arial"/>
          <w:sz w:val="22"/>
          <w:lang w:eastAsia="en-AU"/>
        </w:rPr>
      </w:pPr>
    </w:p>
    <w:p w14:paraId="24412B45" w14:textId="77777777" w:rsidR="00F841B6" w:rsidRPr="009A289E" w:rsidRDefault="00F841B6" w:rsidP="00F841B6">
      <w:pPr>
        <w:jc w:val="both"/>
        <w:rPr>
          <w:rFonts w:cs="Arial"/>
          <w:b/>
        </w:rPr>
      </w:pPr>
      <w:r w:rsidRPr="009A289E">
        <w:rPr>
          <w:rFonts w:cs="Arial"/>
          <w:b/>
        </w:rPr>
        <w:t>Site Works</w:t>
      </w:r>
    </w:p>
    <w:p w14:paraId="7325C9C2" w14:textId="77777777" w:rsidR="00F841B6" w:rsidRPr="009A289E" w:rsidRDefault="00F841B6" w:rsidP="00F841B6">
      <w:pPr>
        <w:jc w:val="both"/>
        <w:rPr>
          <w:rFonts w:cs="Arial"/>
          <w:b/>
          <w:sz w:val="22"/>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20"/>
        <w:gridCol w:w="2925"/>
      </w:tblGrid>
      <w:tr w:rsidR="00F841B6" w:rsidRPr="009A289E" w14:paraId="0EC61027" w14:textId="77777777" w:rsidTr="00E7794C">
        <w:trPr>
          <w:trHeight w:val="375"/>
        </w:trPr>
        <w:tc>
          <w:tcPr>
            <w:tcW w:w="3071" w:type="dxa"/>
            <w:shd w:val="clear" w:color="auto" w:fill="D9D9D9" w:themeFill="background1" w:themeFillShade="D9"/>
            <w:noWrap/>
            <w:vAlign w:val="center"/>
          </w:tcPr>
          <w:p w14:paraId="0BBA1390" w14:textId="77777777" w:rsidR="00F841B6" w:rsidRPr="009A289E" w:rsidRDefault="00F841B6" w:rsidP="00F841B6">
            <w:pPr>
              <w:jc w:val="center"/>
              <w:rPr>
                <w:rFonts w:cs="Arial"/>
                <w:b/>
                <w:color w:val="000000" w:themeColor="text1"/>
                <w:sz w:val="22"/>
              </w:rPr>
            </w:pPr>
            <w:r w:rsidRPr="009A289E">
              <w:rPr>
                <w:rFonts w:cs="Arial"/>
                <w:b/>
                <w:color w:val="000000" w:themeColor="text1"/>
                <w:sz w:val="22"/>
              </w:rPr>
              <w:t>Deemed-to-Comply</w:t>
            </w:r>
          </w:p>
          <w:p w14:paraId="4E1DDA81" w14:textId="5438DFBD" w:rsidR="00F841B6" w:rsidRPr="009A289E" w:rsidRDefault="00F841B6" w:rsidP="009A289E">
            <w:pPr>
              <w:jc w:val="center"/>
              <w:rPr>
                <w:rFonts w:cs="Arial"/>
                <w:b/>
                <w:color w:val="000000" w:themeColor="text1"/>
                <w:sz w:val="22"/>
              </w:rPr>
            </w:pPr>
            <w:r w:rsidRPr="009A289E">
              <w:rPr>
                <w:rFonts w:cs="Arial"/>
                <w:b/>
                <w:color w:val="000000" w:themeColor="text1"/>
                <w:sz w:val="22"/>
              </w:rPr>
              <w:t>Requirement</w:t>
            </w:r>
          </w:p>
        </w:tc>
        <w:tc>
          <w:tcPr>
            <w:tcW w:w="3020" w:type="dxa"/>
            <w:shd w:val="clear" w:color="auto" w:fill="D9D9D9" w:themeFill="background1" w:themeFillShade="D9"/>
            <w:noWrap/>
            <w:vAlign w:val="center"/>
          </w:tcPr>
          <w:p w14:paraId="6A5466FE" w14:textId="77777777" w:rsidR="00F841B6" w:rsidRPr="009A289E" w:rsidRDefault="00F841B6" w:rsidP="00F841B6">
            <w:pPr>
              <w:jc w:val="center"/>
              <w:rPr>
                <w:rFonts w:cs="Arial"/>
                <w:b/>
                <w:color w:val="000000" w:themeColor="text1"/>
                <w:sz w:val="22"/>
              </w:rPr>
            </w:pPr>
            <w:r w:rsidRPr="009A289E">
              <w:rPr>
                <w:rFonts w:cs="Arial"/>
                <w:b/>
                <w:color w:val="000000" w:themeColor="text1"/>
                <w:sz w:val="22"/>
              </w:rPr>
              <w:t>Design Principles</w:t>
            </w:r>
          </w:p>
          <w:p w14:paraId="43002033" w14:textId="77777777" w:rsidR="00F841B6" w:rsidRPr="009A289E" w:rsidRDefault="00F841B6" w:rsidP="00F841B6">
            <w:pPr>
              <w:jc w:val="center"/>
              <w:rPr>
                <w:rFonts w:cs="Arial"/>
                <w:b/>
                <w:color w:val="000000" w:themeColor="text1"/>
                <w:sz w:val="22"/>
              </w:rPr>
            </w:pPr>
          </w:p>
        </w:tc>
        <w:tc>
          <w:tcPr>
            <w:tcW w:w="2925" w:type="dxa"/>
            <w:shd w:val="clear" w:color="auto" w:fill="D9D9D9" w:themeFill="background1" w:themeFillShade="D9"/>
          </w:tcPr>
          <w:p w14:paraId="76E01D04" w14:textId="77777777" w:rsidR="00F841B6" w:rsidRPr="009A289E" w:rsidRDefault="00F841B6" w:rsidP="00F841B6">
            <w:pPr>
              <w:ind w:right="-161" w:hanging="108"/>
              <w:jc w:val="center"/>
              <w:rPr>
                <w:rFonts w:cs="Arial"/>
                <w:b/>
                <w:color w:val="000000" w:themeColor="text1"/>
                <w:sz w:val="22"/>
              </w:rPr>
            </w:pPr>
            <w:r w:rsidRPr="009A289E">
              <w:rPr>
                <w:rFonts w:cs="Arial"/>
                <w:b/>
                <w:color w:val="000000" w:themeColor="text1"/>
                <w:sz w:val="22"/>
              </w:rPr>
              <w:t>Proposed</w:t>
            </w:r>
          </w:p>
        </w:tc>
      </w:tr>
      <w:tr w:rsidR="00F841B6" w:rsidRPr="009A289E" w14:paraId="1BFCFA31" w14:textId="77777777" w:rsidTr="00E7794C">
        <w:trPr>
          <w:trHeight w:val="385"/>
        </w:trPr>
        <w:tc>
          <w:tcPr>
            <w:tcW w:w="3071" w:type="dxa"/>
            <w:shd w:val="clear" w:color="auto" w:fill="auto"/>
            <w:noWrap/>
          </w:tcPr>
          <w:p w14:paraId="5F6658A5" w14:textId="77777777" w:rsidR="00F841B6" w:rsidRPr="009A289E" w:rsidRDefault="00F841B6" w:rsidP="009A289E">
            <w:pPr>
              <w:jc w:val="both"/>
              <w:rPr>
                <w:rFonts w:cs="Arial"/>
                <w:sz w:val="22"/>
              </w:rPr>
            </w:pPr>
            <w:r w:rsidRPr="009A289E">
              <w:rPr>
                <w:rFonts w:cs="Arial"/>
                <w:sz w:val="22"/>
              </w:rPr>
              <w:t xml:space="preserve">Excavation or filling behind a street setback line and within 1m of a lot boundary, not more than 0.5m above the natural ground level at the lot boundary except where otherwise stated in the scheme, local planning policy, local structure plan or local development plan. </w:t>
            </w:r>
          </w:p>
          <w:p w14:paraId="74639FC9" w14:textId="77777777" w:rsidR="00F841B6" w:rsidRPr="009A289E" w:rsidRDefault="00F841B6" w:rsidP="009A289E">
            <w:pPr>
              <w:jc w:val="both"/>
              <w:rPr>
                <w:rFonts w:cs="Arial"/>
                <w:sz w:val="22"/>
              </w:rPr>
            </w:pPr>
          </w:p>
        </w:tc>
        <w:tc>
          <w:tcPr>
            <w:tcW w:w="3020" w:type="dxa"/>
            <w:shd w:val="clear" w:color="auto" w:fill="auto"/>
            <w:noWrap/>
          </w:tcPr>
          <w:p w14:paraId="2CF5C6CD" w14:textId="152344F3" w:rsidR="00F841B6" w:rsidRPr="009A289E" w:rsidRDefault="00F841B6" w:rsidP="009A289E">
            <w:pPr>
              <w:autoSpaceDE w:val="0"/>
              <w:autoSpaceDN w:val="0"/>
              <w:adjustRightInd w:val="0"/>
              <w:jc w:val="both"/>
              <w:rPr>
                <w:rFonts w:cs="Arial"/>
                <w:color w:val="000000" w:themeColor="text1"/>
                <w:sz w:val="22"/>
              </w:rPr>
            </w:pPr>
            <w:r w:rsidRPr="009A289E">
              <w:rPr>
                <w:rFonts w:cs="Arial"/>
                <w:color w:val="000000" w:themeColor="text1"/>
                <w:sz w:val="22"/>
              </w:rPr>
              <w:t>“P7.1 Development that considers and responds to the natural features of the site and requires minimal excavation/fill.</w:t>
            </w:r>
          </w:p>
          <w:p w14:paraId="6BD865C9" w14:textId="77777777" w:rsidR="00F841B6" w:rsidRPr="009A289E" w:rsidRDefault="00F841B6" w:rsidP="009A289E">
            <w:pPr>
              <w:autoSpaceDE w:val="0"/>
              <w:autoSpaceDN w:val="0"/>
              <w:adjustRightInd w:val="0"/>
              <w:jc w:val="both"/>
              <w:rPr>
                <w:rFonts w:cs="Arial"/>
                <w:color w:val="000000" w:themeColor="text1"/>
                <w:sz w:val="22"/>
              </w:rPr>
            </w:pPr>
          </w:p>
          <w:p w14:paraId="67C5BC83" w14:textId="77777777" w:rsidR="00F841B6" w:rsidRPr="009A289E" w:rsidRDefault="00F841B6" w:rsidP="009A289E">
            <w:pPr>
              <w:jc w:val="both"/>
              <w:rPr>
                <w:rFonts w:cs="Arial"/>
                <w:color w:val="000000" w:themeColor="text1"/>
                <w:sz w:val="22"/>
              </w:rPr>
            </w:pPr>
            <w:r w:rsidRPr="009A289E">
              <w:rPr>
                <w:rFonts w:cs="Arial"/>
                <w:color w:val="000000" w:themeColor="text1"/>
                <w:sz w:val="22"/>
              </w:rPr>
              <w:t>P7.2 Where excavation/fill is necessary, all finished levels respecting the natural ground level at the lot boundary of the site and as viewed from the street.”</w:t>
            </w:r>
          </w:p>
        </w:tc>
        <w:tc>
          <w:tcPr>
            <w:tcW w:w="2925" w:type="dxa"/>
          </w:tcPr>
          <w:p w14:paraId="27DDEE65" w14:textId="77777777" w:rsidR="00F841B6" w:rsidRPr="009A289E" w:rsidRDefault="00F841B6" w:rsidP="009A289E">
            <w:pPr>
              <w:jc w:val="both"/>
              <w:rPr>
                <w:rFonts w:cs="Arial"/>
                <w:color w:val="000000" w:themeColor="text1"/>
                <w:sz w:val="22"/>
              </w:rPr>
            </w:pPr>
            <w:r w:rsidRPr="009A289E">
              <w:rPr>
                <w:rFonts w:cs="Arial"/>
                <w:color w:val="000000" w:themeColor="text1"/>
                <w:sz w:val="22"/>
              </w:rPr>
              <w:t>Excavation up to 2m in lieu of 0.5m within 1m of the northern lot boundary.</w:t>
            </w:r>
          </w:p>
          <w:p w14:paraId="080F5563" w14:textId="77777777" w:rsidR="00F841B6" w:rsidRPr="009A289E" w:rsidRDefault="00F841B6" w:rsidP="009A289E">
            <w:pPr>
              <w:jc w:val="both"/>
              <w:rPr>
                <w:rFonts w:cs="Arial"/>
                <w:color w:val="000000" w:themeColor="text1"/>
                <w:sz w:val="22"/>
              </w:rPr>
            </w:pPr>
          </w:p>
          <w:p w14:paraId="4F4B6F63" w14:textId="77777777" w:rsidR="00F841B6" w:rsidRPr="009A289E" w:rsidRDefault="00F841B6" w:rsidP="009A289E">
            <w:pPr>
              <w:jc w:val="both"/>
              <w:rPr>
                <w:rFonts w:cs="Arial"/>
                <w:color w:val="000000" w:themeColor="text1"/>
                <w:sz w:val="22"/>
              </w:rPr>
            </w:pPr>
            <w:r w:rsidRPr="009A289E">
              <w:rPr>
                <w:rFonts w:cs="Arial"/>
                <w:color w:val="000000" w:themeColor="text1"/>
                <w:sz w:val="22"/>
              </w:rPr>
              <w:t>Excavation up to 4.5m in lieu of 0.5m within 1m of the southern lot boundary</w:t>
            </w:r>
          </w:p>
        </w:tc>
      </w:tr>
      <w:tr w:rsidR="00F841B6" w:rsidRPr="009A289E" w14:paraId="597C7942" w14:textId="77777777" w:rsidTr="009A289E">
        <w:trPr>
          <w:trHeight w:val="4745"/>
        </w:trPr>
        <w:tc>
          <w:tcPr>
            <w:tcW w:w="9016" w:type="dxa"/>
            <w:gridSpan w:val="3"/>
            <w:shd w:val="clear" w:color="auto" w:fill="auto"/>
            <w:noWrap/>
            <w:vAlign w:val="center"/>
          </w:tcPr>
          <w:p w14:paraId="5316D961" w14:textId="77777777" w:rsidR="00F841B6" w:rsidRPr="009A289E" w:rsidRDefault="00F841B6" w:rsidP="00F841B6">
            <w:pPr>
              <w:jc w:val="both"/>
              <w:rPr>
                <w:rFonts w:cs="Arial"/>
                <w:b/>
                <w:color w:val="000000" w:themeColor="text1"/>
                <w:sz w:val="22"/>
              </w:rPr>
            </w:pPr>
            <w:r w:rsidRPr="009A289E">
              <w:rPr>
                <w:rFonts w:cs="Arial"/>
                <w:b/>
                <w:color w:val="000000" w:themeColor="text1"/>
                <w:sz w:val="22"/>
              </w:rPr>
              <w:t>Administration Comment</w:t>
            </w:r>
          </w:p>
          <w:p w14:paraId="2E9E4531" w14:textId="77777777" w:rsidR="00F841B6" w:rsidRPr="009A289E" w:rsidRDefault="00F841B6" w:rsidP="00F841B6">
            <w:pPr>
              <w:jc w:val="both"/>
              <w:rPr>
                <w:rFonts w:cs="Arial"/>
                <w:b/>
                <w:color w:val="000000" w:themeColor="text1"/>
                <w:sz w:val="22"/>
              </w:rPr>
            </w:pPr>
          </w:p>
          <w:p w14:paraId="08D1324F" w14:textId="77777777" w:rsidR="00F841B6" w:rsidRPr="009A289E" w:rsidRDefault="00F841B6" w:rsidP="00F841B6">
            <w:pPr>
              <w:jc w:val="both"/>
              <w:rPr>
                <w:rFonts w:cs="Arial"/>
                <w:sz w:val="22"/>
              </w:rPr>
            </w:pPr>
            <w:r w:rsidRPr="009A289E">
              <w:rPr>
                <w:rFonts w:cs="Arial"/>
                <w:sz w:val="22"/>
              </w:rPr>
              <w:t>The excavation along the northern and southern portions of the property satisfies the corresponding R-Code design principles as:</w:t>
            </w:r>
          </w:p>
          <w:p w14:paraId="5C83BB71" w14:textId="77777777" w:rsidR="00F841B6" w:rsidRPr="009A289E" w:rsidRDefault="00F841B6" w:rsidP="00F841B6">
            <w:pPr>
              <w:jc w:val="both"/>
              <w:rPr>
                <w:rFonts w:cs="Arial"/>
                <w:sz w:val="22"/>
              </w:rPr>
            </w:pPr>
          </w:p>
          <w:p w14:paraId="44BAC77A" w14:textId="70D29202"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 xml:space="preserve">The excavation is stepped toward the Swan River and is generally consistent with the downward sloping topography; </w:t>
            </w:r>
          </w:p>
          <w:p w14:paraId="4C835C9A" w14:textId="593856ED"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 xml:space="preserve">Fill is utilised along portions of the southern and northern boundaries to mitigate the impact of excavation to balance the stepping tiers of excavation, which is consistent with the principles of developing on heavily graded sites; </w:t>
            </w:r>
          </w:p>
          <w:p w14:paraId="66844C25" w14:textId="616BBA35"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 xml:space="preserve">The excavation along the southern lot boundary is a response to the topography across the property in the east-west direction; </w:t>
            </w:r>
          </w:p>
          <w:p w14:paraId="7C6A1D3A"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The excavation works are supplemented with retaining walls, which mitigate the visual impact of excavation on the northern and southern adjoining properties; and</w:t>
            </w:r>
          </w:p>
          <w:p w14:paraId="0DF02898"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No concerns were raised by the DBCA regarding the proposed work.</w:t>
            </w:r>
          </w:p>
          <w:p w14:paraId="5151FFB2" w14:textId="77777777" w:rsidR="00F841B6" w:rsidRPr="009A289E" w:rsidRDefault="00F841B6" w:rsidP="00F841B6">
            <w:pPr>
              <w:jc w:val="both"/>
              <w:rPr>
                <w:rFonts w:cs="Arial"/>
                <w:sz w:val="22"/>
              </w:rPr>
            </w:pPr>
          </w:p>
          <w:p w14:paraId="0BABD0F8" w14:textId="2D8AE7D3" w:rsidR="00F841B6" w:rsidRPr="009A289E" w:rsidRDefault="00F841B6" w:rsidP="009A289E">
            <w:pPr>
              <w:jc w:val="both"/>
              <w:rPr>
                <w:rFonts w:cs="Arial"/>
                <w:sz w:val="22"/>
              </w:rPr>
            </w:pPr>
            <w:r w:rsidRPr="009A289E">
              <w:rPr>
                <w:rFonts w:cs="Arial"/>
                <w:sz w:val="22"/>
              </w:rPr>
              <w:t xml:space="preserve">Considering the above, the scale and the location on the property of the proposed work is unlikely to have a detrimental impact on the surrounding neighbours’ amenity. </w:t>
            </w:r>
          </w:p>
        </w:tc>
      </w:tr>
    </w:tbl>
    <w:p w14:paraId="1744B78A" w14:textId="77777777" w:rsidR="00F841B6" w:rsidRDefault="00F841B6" w:rsidP="00F841B6">
      <w:pPr>
        <w:jc w:val="both"/>
        <w:rPr>
          <w:rFonts w:cs="Arial"/>
          <w:b/>
        </w:rPr>
      </w:pPr>
    </w:p>
    <w:p w14:paraId="4241E573" w14:textId="49843C94" w:rsidR="009A289E" w:rsidRDefault="009A289E">
      <w:pPr>
        <w:spacing w:after="160" w:line="259" w:lineRule="auto"/>
        <w:contextualSpacing w:val="0"/>
        <w:rPr>
          <w:rFonts w:cs="Arial"/>
          <w:b/>
        </w:rPr>
      </w:pPr>
      <w:r>
        <w:rPr>
          <w:rFonts w:cs="Arial"/>
          <w:b/>
        </w:rPr>
        <w:br w:type="page"/>
      </w:r>
    </w:p>
    <w:p w14:paraId="7442BE74" w14:textId="77777777" w:rsidR="00F841B6" w:rsidRDefault="00F841B6" w:rsidP="00F841B6">
      <w:pPr>
        <w:jc w:val="both"/>
        <w:rPr>
          <w:rFonts w:cs="Arial"/>
          <w:b/>
        </w:rPr>
      </w:pPr>
      <w:r>
        <w:rPr>
          <w:rFonts w:cs="Arial"/>
          <w:b/>
        </w:rPr>
        <w:lastRenderedPageBreak/>
        <w:t>Visual Privacy</w:t>
      </w:r>
    </w:p>
    <w:p w14:paraId="3F9162A6" w14:textId="77777777" w:rsidR="00F841B6" w:rsidRPr="00F42A30" w:rsidRDefault="00F841B6" w:rsidP="00F841B6">
      <w:pPr>
        <w:jc w:val="both"/>
        <w:rPr>
          <w:rFonts w:cs="Arial"/>
          <w:b/>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2500"/>
      </w:tblGrid>
      <w:tr w:rsidR="00F841B6" w:rsidRPr="00EB4D72" w14:paraId="69CA9ED3" w14:textId="77777777" w:rsidTr="0041516F">
        <w:trPr>
          <w:trHeight w:val="375"/>
        </w:trPr>
        <w:tc>
          <w:tcPr>
            <w:tcW w:w="3256" w:type="dxa"/>
            <w:shd w:val="clear" w:color="auto" w:fill="D9D9D9" w:themeFill="background1" w:themeFillShade="D9"/>
            <w:noWrap/>
            <w:vAlign w:val="center"/>
          </w:tcPr>
          <w:p w14:paraId="4782538B" w14:textId="77777777" w:rsidR="00F841B6" w:rsidRPr="009A289E" w:rsidRDefault="00F841B6" w:rsidP="00F841B6">
            <w:pPr>
              <w:jc w:val="center"/>
              <w:rPr>
                <w:rFonts w:cs="Arial"/>
                <w:b/>
                <w:color w:val="000000" w:themeColor="text1"/>
                <w:sz w:val="22"/>
              </w:rPr>
            </w:pPr>
            <w:r w:rsidRPr="009A289E">
              <w:rPr>
                <w:rFonts w:cs="Arial"/>
                <w:b/>
                <w:color w:val="000000" w:themeColor="text1"/>
                <w:sz w:val="22"/>
              </w:rPr>
              <w:t>Deemed-to-Comply</w:t>
            </w:r>
          </w:p>
          <w:p w14:paraId="41AF9FCD" w14:textId="5011B4BB" w:rsidR="00F841B6" w:rsidRPr="009A289E" w:rsidRDefault="00F841B6" w:rsidP="009A289E">
            <w:pPr>
              <w:jc w:val="center"/>
              <w:rPr>
                <w:rFonts w:cs="Arial"/>
                <w:b/>
                <w:color w:val="000000" w:themeColor="text1"/>
                <w:sz w:val="22"/>
              </w:rPr>
            </w:pPr>
            <w:r w:rsidRPr="009A289E">
              <w:rPr>
                <w:rFonts w:cs="Arial"/>
                <w:b/>
                <w:color w:val="000000" w:themeColor="text1"/>
                <w:sz w:val="22"/>
              </w:rPr>
              <w:t>Requirement</w:t>
            </w:r>
          </w:p>
        </w:tc>
        <w:tc>
          <w:tcPr>
            <w:tcW w:w="3260" w:type="dxa"/>
            <w:shd w:val="clear" w:color="auto" w:fill="D9D9D9" w:themeFill="background1" w:themeFillShade="D9"/>
            <w:noWrap/>
            <w:vAlign w:val="center"/>
          </w:tcPr>
          <w:p w14:paraId="099246C7" w14:textId="77777777" w:rsidR="00F841B6" w:rsidRPr="009A289E" w:rsidRDefault="00F841B6" w:rsidP="00F841B6">
            <w:pPr>
              <w:jc w:val="center"/>
              <w:rPr>
                <w:rFonts w:cs="Arial"/>
                <w:b/>
                <w:color w:val="000000" w:themeColor="text1"/>
                <w:sz w:val="22"/>
              </w:rPr>
            </w:pPr>
            <w:r w:rsidRPr="009A289E">
              <w:rPr>
                <w:rFonts w:cs="Arial"/>
                <w:b/>
                <w:color w:val="000000" w:themeColor="text1"/>
                <w:sz w:val="22"/>
              </w:rPr>
              <w:t>Design Principles</w:t>
            </w:r>
          </w:p>
          <w:p w14:paraId="4BB208D3" w14:textId="77777777" w:rsidR="00F841B6" w:rsidRPr="009A289E" w:rsidRDefault="00F841B6" w:rsidP="00F841B6">
            <w:pPr>
              <w:jc w:val="center"/>
              <w:rPr>
                <w:rFonts w:cs="Arial"/>
                <w:b/>
                <w:color w:val="000000" w:themeColor="text1"/>
                <w:sz w:val="22"/>
              </w:rPr>
            </w:pPr>
          </w:p>
        </w:tc>
        <w:tc>
          <w:tcPr>
            <w:tcW w:w="2500" w:type="dxa"/>
            <w:shd w:val="clear" w:color="auto" w:fill="D9D9D9" w:themeFill="background1" w:themeFillShade="D9"/>
          </w:tcPr>
          <w:p w14:paraId="080959E7" w14:textId="77777777" w:rsidR="00F841B6" w:rsidRPr="009A289E" w:rsidRDefault="00F841B6" w:rsidP="00F841B6">
            <w:pPr>
              <w:ind w:right="-161" w:hanging="108"/>
              <w:jc w:val="center"/>
              <w:rPr>
                <w:rFonts w:cs="Arial"/>
                <w:b/>
                <w:color w:val="000000" w:themeColor="text1"/>
                <w:sz w:val="22"/>
              </w:rPr>
            </w:pPr>
            <w:r w:rsidRPr="009A289E">
              <w:rPr>
                <w:rFonts w:cs="Arial"/>
                <w:b/>
                <w:color w:val="000000" w:themeColor="text1"/>
                <w:sz w:val="22"/>
              </w:rPr>
              <w:t>Proposed</w:t>
            </w:r>
          </w:p>
        </w:tc>
      </w:tr>
      <w:tr w:rsidR="00F841B6" w:rsidRPr="00EB4D72" w14:paraId="026C0C4C" w14:textId="77777777" w:rsidTr="0041516F">
        <w:trPr>
          <w:trHeight w:val="385"/>
        </w:trPr>
        <w:tc>
          <w:tcPr>
            <w:tcW w:w="3256" w:type="dxa"/>
            <w:shd w:val="clear" w:color="auto" w:fill="auto"/>
            <w:noWrap/>
          </w:tcPr>
          <w:p w14:paraId="4D77C6F5" w14:textId="4BA661DE" w:rsidR="00F841B6" w:rsidRDefault="00F841B6" w:rsidP="00EF5BC5">
            <w:pPr>
              <w:jc w:val="both"/>
              <w:rPr>
                <w:rFonts w:cs="Arial"/>
                <w:sz w:val="22"/>
              </w:rPr>
            </w:pPr>
            <w:r w:rsidRPr="009A289E">
              <w:rPr>
                <w:rFonts w:cs="Arial"/>
                <w:sz w:val="22"/>
              </w:rPr>
              <w:t>Major openings and unenclosed outdoor active habitable spaces, which have a floor level of more than 0.5m above natural ground level and overlook any part of any other residential property behind its street setback line are</w:t>
            </w:r>
            <w:r w:rsidR="00EF5BC5">
              <w:rPr>
                <w:rFonts w:cs="Arial"/>
                <w:sz w:val="22"/>
              </w:rPr>
              <w:t xml:space="preserve"> </w:t>
            </w:r>
            <w:r w:rsidRPr="00EF5BC5">
              <w:rPr>
                <w:rFonts w:cs="Arial"/>
                <w:sz w:val="22"/>
              </w:rPr>
              <w:t>a minimum distance as prescribed below</w:t>
            </w:r>
            <w:r w:rsidR="00EF5BC5">
              <w:rPr>
                <w:rFonts w:cs="Arial"/>
                <w:sz w:val="22"/>
              </w:rPr>
              <w:t>:</w:t>
            </w:r>
          </w:p>
          <w:p w14:paraId="754DFB16" w14:textId="77777777" w:rsidR="00EF5BC5" w:rsidRPr="00EF5BC5" w:rsidRDefault="00EF5BC5" w:rsidP="00EF5BC5">
            <w:pPr>
              <w:jc w:val="both"/>
              <w:rPr>
                <w:rFonts w:cs="Arial"/>
                <w:sz w:val="22"/>
              </w:rPr>
            </w:pPr>
          </w:p>
          <w:p w14:paraId="07188883"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Major openings to bedrooms and studies setback on areas coded R50 or lower to be 4.5m setback</w:t>
            </w:r>
          </w:p>
          <w:p w14:paraId="5339C575"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Major openings to habitable rooms other than bedrooms or studies setback on areas coded R50 of lower to be 6m setback</w:t>
            </w:r>
          </w:p>
          <w:p w14:paraId="6A58F85C"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Unenclosed outdoor active habitable spaces on areas coded R50 or lower to be 7.5m setback</w:t>
            </w:r>
          </w:p>
          <w:p w14:paraId="723CDFF9" w14:textId="77777777" w:rsidR="00F841B6" w:rsidRPr="009A289E" w:rsidRDefault="00F841B6" w:rsidP="00F841B6">
            <w:pPr>
              <w:jc w:val="both"/>
              <w:rPr>
                <w:rFonts w:cs="Arial"/>
                <w:sz w:val="22"/>
              </w:rPr>
            </w:pPr>
          </w:p>
          <w:p w14:paraId="7687B9E7" w14:textId="50270DE0" w:rsidR="00F841B6" w:rsidRPr="009A289E" w:rsidRDefault="00F841B6" w:rsidP="00F841B6">
            <w:pPr>
              <w:jc w:val="both"/>
              <w:rPr>
                <w:rFonts w:cs="Arial"/>
                <w:sz w:val="22"/>
              </w:rPr>
            </w:pPr>
            <w:r w:rsidRPr="009A289E">
              <w:rPr>
                <w:rFonts w:cs="Arial"/>
                <w:sz w:val="22"/>
              </w:rPr>
              <w:t>are provided with permanent screening to restrict views within the cone of vision from any major opening or an unenclosed outdoor active habitable space.</w:t>
            </w:r>
          </w:p>
        </w:tc>
        <w:tc>
          <w:tcPr>
            <w:tcW w:w="3260" w:type="dxa"/>
            <w:shd w:val="clear" w:color="auto" w:fill="auto"/>
            <w:noWrap/>
          </w:tcPr>
          <w:p w14:paraId="4FF3BF43" w14:textId="77777777" w:rsidR="00F841B6" w:rsidRPr="009A289E" w:rsidRDefault="00F841B6" w:rsidP="009A289E">
            <w:pPr>
              <w:autoSpaceDE w:val="0"/>
              <w:autoSpaceDN w:val="0"/>
              <w:adjustRightInd w:val="0"/>
              <w:jc w:val="both"/>
              <w:rPr>
                <w:rFonts w:cs="Arial"/>
                <w:i/>
                <w:color w:val="000000" w:themeColor="text1"/>
                <w:sz w:val="22"/>
              </w:rPr>
            </w:pPr>
            <w:r w:rsidRPr="009A289E">
              <w:rPr>
                <w:rFonts w:cs="Arial"/>
                <w:i/>
                <w:color w:val="000000" w:themeColor="text1"/>
                <w:sz w:val="22"/>
              </w:rPr>
              <w:t>“P1.1 Minimal direct overlooking of active habitable spaces and</w:t>
            </w:r>
          </w:p>
          <w:p w14:paraId="54FD605B" w14:textId="77777777" w:rsidR="00F841B6" w:rsidRPr="009A289E" w:rsidRDefault="00F841B6" w:rsidP="009A289E">
            <w:pPr>
              <w:autoSpaceDE w:val="0"/>
              <w:autoSpaceDN w:val="0"/>
              <w:adjustRightInd w:val="0"/>
              <w:jc w:val="both"/>
              <w:rPr>
                <w:rFonts w:cs="Arial"/>
                <w:i/>
                <w:color w:val="000000" w:themeColor="text1"/>
                <w:sz w:val="22"/>
              </w:rPr>
            </w:pPr>
            <w:r w:rsidRPr="009A289E">
              <w:rPr>
                <w:rFonts w:cs="Arial"/>
                <w:i/>
                <w:color w:val="000000" w:themeColor="text1"/>
                <w:sz w:val="22"/>
              </w:rPr>
              <w:t>outdoor living areas of adjacent dwellings achieved through:</w:t>
            </w:r>
          </w:p>
          <w:p w14:paraId="176655EF"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building layout and location;</w:t>
            </w:r>
          </w:p>
          <w:p w14:paraId="4BFB6141"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design of major openings;</w:t>
            </w:r>
          </w:p>
          <w:p w14:paraId="05CED3A2"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landscape screening of outdoor active habitable spaces; and/or</w:t>
            </w:r>
          </w:p>
          <w:p w14:paraId="6A99993C"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location of screening devices.</w:t>
            </w:r>
          </w:p>
          <w:p w14:paraId="21987328" w14:textId="77777777" w:rsidR="00F841B6" w:rsidRPr="009A289E" w:rsidRDefault="00F841B6" w:rsidP="009A289E">
            <w:pPr>
              <w:autoSpaceDE w:val="0"/>
              <w:autoSpaceDN w:val="0"/>
              <w:adjustRightInd w:val="0"/>
              <w:jc w:val="both"/>
              <w:rPr>
                <w:rFonts w:cs="Arial"/>
                <w:i/>
                <w:color w:val="000000" w:themeColor="text1"/>
                <w:sz w:val="22"/>
              </w:rPr>
            </w:pPr>
          </w:p>
          <w:p w14:paraId="70868FA2" w14:textId="77777777" w:rsidR="00F841B6" w:rsidRPr="009A289E" w:rsidRDefault="00F841B6" w:rsidP="009A289E">
            <w:pPr>
              <w:autoSpaceDE w:val="0"/>
              <w:autoSpaceDN w:val="0"/>
              <w:adjustRightInd w:val="0"/>
              <w:jc w:val="both"/>
              <w:rPr>
                <w:rFonts w:cs="Arial"/>
                <w:i/>
                <w:color w:val="000000" w:themeColor="text1"/>
                <w:sz w:val="22"/>
              </w:rPr>
            </w:pPr>
            <w:r w:rsidRPr="009A289E">
              <w:rPr>
                <w:rFonts w:cs="Arial"/>
                <w:i/>
                <w:color w:val="000000" w:themeColor="text1"/>
                <w:sz w:val="22"/>
              </w:rPr>
              <w:t>P1.2 Maximum visual privacy to side and rear boundaries through measures such as:</w:t>
            </w:r>
          </w:p>
          <w:p w14:paraId="75412C57"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offsetting the location of ground and first floor windows so that viewing is oblique rather than direct;</w:t>
            </w:r>
          </w:p>
          <w:p w14:paraId="604EF46C"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building to the boundary where appropriate;</w:t>
            </w:r>
          </w:p>
          <w:p w14:paraId="5003C5F3"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setting back the first floor from the side boundary;</w:t>
            </w:r>
          </w:p>
          <w:p w14:paraId="3BCDD8A3" w14:textId="77777777"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providing higher or opaque and fixed windows; and/or</w:t>
            </w:r>
          </w:p>
          <w:p w14:paraId="7E65E888" w14:textId="271CEC6B" w:rsidR="00F841B6" w:rsidRPr="009A289E" w:rsidRDefault="00F841B6" w:rsidP="00B23EFC">
            <w:pPr>
              <w:pStyle w:val="ListParagraph"/>
              <w:numPr>
                <w:ilvl w:val="0"/>
                <w:numId w:val="20"/>
              </w:numPr>
              <w:ind w:left="306" w:hanging="306"/>
              <w:jc w:val="both"/>
              <w:rPr>
                <w:rFonts w:cs="Arial"/>
                <w:sz w:val="22"/>
              </w:rPr>
            </w:pPr>
            <w:r w:rsidRPr="009A289E">
              <w:rPr>
                <w:rFonts w:cs="Arial"/>
                <w:sz w:val="22"/>
              </w:rPr>
              <w:t>screen devices (including landscaping, fencing, obscure glazing, timber screens, external blinds, window hoods and shutters).”</w:t>
            </w:r>
          </w:p>
        </w:tc>
        <w:tc>
          <w:tcPr>
            <w:tcW w:w="2500" w:type="dxa"/>
          </w:tcPr>
          <w:p w14:paraId="26969288" w14:textId="77777777" w:rsidR="00F841B6" w:rsidRPr="009A289E" w:rsidRDefault="00F841B6" w:rsidP="009A289E">
            <w:pPr>
              <w:jc w:val="both"/>
              <w:rPr>
                <w:rFonts w:cs="Arial"/>
                <w:color w:val="000000" w:themeColor="text1"/>
                <w:sz w:val="22"/>
              </w:rPr>
            </w:pPr>
            <w:r w:rsidRPr="009A289E">
              <w:rPr>
                <w:rFonts w:cs="Arial"/>
                <w:color w:val="000000" w:themeColor="text1"/>
                <w:sz w:val="22"/>
              </w:rPr>
              <w:t>Kitchen, visual privacy setback 2.8m in lieu of 6m (no screening proposed) to southern lot boundary.</w:t>
            </w:r>
          </w:p>
          <w:p w14:paraId="79803F3F" w14:textId="77777777" w:rsidR="00F841B6" w:rsidRPr="009A289E" w:rsidRDefault="00F841B6" w:rsidP="009A289E">
            <w:pPr>
              <w:jc w:val="both"/>
              <w:rPr>
                <w:rFonts w:cs="Arial"/>
                <w:color w:val="000000" w:themeColor="text1"/>
                <w:sz w:val="22"/>
              </w:rPr>
            </w:pPr>
          </w:p>
          <w:p w14:paraId="48075DE8" w14:textId="77777777" w:rsidR="00F841B6" w:rsidRPr="009A289E" w:rsidRDefault="00F841B6" w:rsidP="009A289E">
            <w:pPr>
              <w:jc w:val="both"/>
              <w:rPr>
                <w:rFonts w:cs="Arial"/>
                <w:color w:val="000000" w:themeColor="text1"/>
                <w:sz w:val="22"/>
              </w:rPr>
            </w:pPr>
            <w:r w:rsidRPr="009A289E">
              <w:rPr>
                <w:rFonts w:cs="Arial"/>
                <w:color w:val="000000" w:themeColor="text1"/>
                <w:sz w:val="22"/>
              </w:rPr>
              <w:t xml:space="preserve">Balcony visual privacy setback 2.7m in lieu of 7.5m (partial screening proposed) to northern lot boundary. </w:t>
            </w:r>
          </w:p>
          <w:p w14:paraId="5DAA573C" w14:textId="77777777" w:rsidR="00F841B6" w:rsidRPr="009A289E" w:rsidRDefault="00F841B6" w:rsidP="009A289E">
            <w:pPr>
              <w:jc w:val="both"/>
              <w:rPr>
                <w:rFonts w:cs="Arial"/>
                <w:color w:val="000000" w:themeColor="text1"/>
                <w:sz w:val="22"/>
              </w:rPr>
            </w:pPr>
          </w:p>
          <w:p w14:paraId="6AE17D59" w14:textId="77777777" w:rsidR="00F841B6" w:rsidRPr="009A289E" w:rsidRDefault="00F841B6" w:rsidP="009A289E">
            <w:pPr>
              <w:jc w:val="both"/>
              <w:rPr>
                <w:rFonts w:cs="Arial"/>
                <w:color w:val="000000" w:themeColor="text1"/>
                <w:sz w:val="22"/>
              </w:rPr>
            </w:pPr>
            <w:r w:rsidRPr="009A289E">
              <w:rPr>
                <w:rFonts w:cs="Arial"/>
                <w:color w:val="000000" w:themeColor="text1"/>
                <w:sz w:val="22"/>
              </w:rPr>
              <w:t>Living room visual privacy setback 5.2m in lieu of 6m (no screening proposed) to northern lot boundary.</w:t>
            </w:r>
          </w:p>
          <w:p w14:paraId="6792B664" w14:textId="77777777" w:rsidR="00F841B6" w:rsidRPr="009A289E" w:rsidRDefault="00F841B6" w:rsidP="009A289E">
            <w:pPr>
              <w:jc w:val="both"/>
              <w:rPr>
                <w:rFonts w:cs="Arial"/>
                <w:color w:val="000000" w:themeColor="text1"/>
                <w:sz w:val="22"/>
              </w:rPr>
            </w:pPr>
          </w:p>
        </w:tc>
      </w:tr>
      <w:tr w:rsidR="00F841B6" w:rsidRPr="00EB4D72" w14:paraId="1FA02B73" w14:textId="77777777" w:rsidTr="00F841B6">
        <w:trPr>
          <w:trHeight w:val="375"/>
        </w:trPr>
        <w:tc>
          <w:tcPr>
            <w:tcW w:w="9016" w:type="dxa"/>
            <w:gridSpan w:val="3"/>
            <w:shd w:val="clear" w:color="auto" w:fill="auto"/>
            <w:noWrap/>
            <w:vAlign w:val="center"/>
          </w:tcPr>
          <w:p w14:paraId="06207DA7" w14:textId="77777777" w:rsidR="00F841B6" w:rsidRPr="009A289E" w:rsidRDefault="00F841B6" w:rsidP="00F841B6">
            <w:pPr>
              <w:jc w:val="both"/>
              <w:rPr>
                <w:rFonts w:cs="Arial"/>
                <w:b/>
                <w:color w:val="000000" w:themeColor="text1"/>
                <w:sz w:val="22"/>
              </w:rPr>
            </w:pPr>
            <w:r w:rsidRPr="009A289E">
              <w:rPr>
                <w:rFonts w:cs="Arial"/>
                <w:b/>
                <w:color w:val="000000" w:themeColor="text1"/>
                <w:sz w:val="22"/>
              </w:rPr>
              <w:t>Administration Comment</w:t>
            </w:r>
          </w:p>
          <w:p w14:paraId="2781326F" w14:textId="77777777" w:rsidR="00F841B6" w:rsidRPr="009A289E" w:rsidRDefault="00F841B6" w:rsidP="00F841B6">
            <w:pPr>
              <w:jc w:val="both"/>
              <w:rPr>
                <w:rFonts w:cs="Arial"/>
                <w:b/>
                <w:color w:val="000000" w:themeColor="text1"/>
                <w:sz w:val="22"/>
              </w:rPr>
            </w:pPr>
          </w:p>
          <w:p w14:paraId="227890BA" w14:textId="77777777" w:rsidR="00F841B6" w:rsidRPr="009A289E" w:rsidRDefault="00F841B6" w:rsidP="00F841B6">
            <w:pPr>
              <w:jc w:val="both"/>
              <w:rPr>
                <w:rFonts w:cs="Arial"/>
                <w:sz w:val="22"/>
              </w:rPr>
            </w:pPr>
            <w:r w:rsidRPr="009A289E">
              <w:rPr>
                <w:rFonts w:cs="Arial"/>
                <w:sz w:val="22"/>
              </w:rPr>
              <w:t xml:space="preserve">The proposed dwelling will result in overlooking being possible into properties to the immediate north and south behind their street setback areas. This does not satisfy the design principles of the R-Codes in relation to visual privacy as it will result in habitable rooms and/or outdoor living areas on the adjoining properties being overlooked.  </w:t>
            </w:r>
          </w:p>
          <w:p w14:paraId="0654F3F2" w14:textId="77777777" w:rsidR="00F841B6" w:rsidRPr="009A289E" w:rsidRDefault="00F841B6" w:rsidP="00F841B6">
            <w:pPr>
              <w:jc w:val="both"/>
              <w:rPr>
                <w:rFonts w:cs="Arial"/>
                <w:sz w:val="22"/>
              </w:rPr>
            </w:pPr>
          </w:p>
          <w:p w14:paraId="041F47DF" w14:textId="77777777" w:rsidR="00F841B6" w:rsidRPr="009A289E" w:rsidRDefault="00F841B6" w:rsidP="00F841B6">
            <w:pPr>
              <w:jc w:val="both"/>
              <w:rPr>
                <w:rFonts w:cs="Arial"/>
                <w:sz w:val="22"/>
              </w:rPr>
            </w:pPr>
            <w:r w:rsidRPr="009A289E">
              <w:rPr>
                <w:rFonts w:cs="Arial"/>
                <w:sz w:val="22"/>
              </w:rPr>
              <w:t>The visual privacy measures could be adequately addressed and mitigated through screening measures.  Adequate justification has not been supplied as to why this cannot be provided.</w:t>
            </w:r>
          </w:p>
          <w:p w14:paraId="3F14F3A4" w14:textId="77777777" w:rsidR="00F841B6" w:rsidRPr="009A289E" w:rsidRDefault="00F841B6" w:rsidP="00F841B6">
            <w:pPr>
              <w:jc w:val="both"/>
              <w:rPr>
                <w:rFonts w:cs="Arial"/>
                <w:sz w:val="22"/>
              </w:rPr>
            </w:pPr>
          </w:p>
          <w:p w14:paraId="21D3B08F" w14:textId="77777777" w:rsidR="00F841B6" w:rsidRPr="009A289E" w:rsidRDefault="00F841B6" w:rsidP="00F841B6">
            <w:pPr>
              <w:jc w:val="both"/>
              <w:rPr>
                <w:rFonts w:cs="Arial"/>
                <w:sz w:val="22"/>
              </w:rPr>
            </w:pPr>
            <w:r w:rsidRPr="009A289E">
              <w:rPr>
                <w:rFonts w:cs="Arial"/>
                <w:sz w:val="22"/>
              </w:rPr>
              <w:t>The only exception to this, which does satisfy the design principles, being where the living room is setback 5.2m in lieu of 6m from the northern lot boundary.  As the area on the neighbouring property which is less than 6m from the living room contains no major openings nor outdoor living area, only solid dividing fencing.</w:t>
            </w:r>
          </w:p>
          <w:p w14:paraId="5129352A" w14:textId="77777777" w:rsidR="00F841B6" w:rsidRPr="009A289E" w:rsidRDefault="00F841B6" w:rsidP="00F841B6">
            <w:pPr>
              <w:jc w:val="both"/>
              <w:rPr>
                <w:rFonts w:cs="Arial"/>
                <w:sz w:val="22"/>
              </w:rPr>
            </w:pPr>
          </w:p>
          <w:p w14:paraId="7B77024D" w14:textId="054C299D" w:rsidR="00F841B6" w:rsidRPr="009A289E" w:rsidRDefault="00F841B6" w:rsidP="009A289E">
            <w:pPr>
              <w:jc w:val="both"/>
              <w:rPr>
                <w:rFonts w:cs="Arial"/>
                <w:sz w:val="22"/>
              </w:rPr>
            </w:pPr>
            <w:r w:rsidRPr="009A289E">
              <w:rPr>
                <w:rFonts w:cs="Arial"/>
                <w:sz w:val="22"/>
              </w:rPr>
              <w:t xml:space="preserve">If the application is approved by Council it is recommended that a condition be included which requires visual privacy screening to be provided in accordance with the R-Codes along the northern and western sides of the master bedroom 1 balcony, and the southern portions of the living room window where setback less than 6m from the southern lot boundary.  </w:t>
            </w:r>
          </w:p>
        </w:tc>
      </w:tr>
    </w:tbl>
    <w:p w14:paraId="08F394A3" w14:textId="77777777" w:rsidR="0041516F" w:rsidRDefault="0041516F">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14D0AD29" w14:textId="77DD8992" w:rsidR="00F841B6" w:rsidRPr="00652502" w:rsidRDefault="00F841B6" w:rsidP="00B23EFC">
      <w:pPr>
        <w:pStyle w:val="ListParagraph"/>
        <w:numPr>
          <w:ilvl w:val="0"/>
          <w:numId w:val="13"/>
        </w:numPr>
        <w:ind w:hanging="720"/>
        <w:jc w:val="both"/>
        <w:rPr>
          <w:rFonts w:cs="Arial"/>
          <w:b/>
          <w:color w:val="000000" w:themeColor="text1"/>
          <w:sz w:val="28"/>
          <w:szCs w:val="28"/>
        </w:rPr>
      </w:pPr>
      <w:r w:rsidRPr="00543C2D">
        <w:rPr>
          <w:rFonts w:cs="Arial"/>
          <w:b/>
          <w:color w:val="000000" w:themeColor="text1"/>
          <w:sz w:val="28"/>
          <w:szCs w:val="28"/>
        </w:rPr>
        <w:lastRenderedPageBreak/>
        <w:t>Conclusion</w:t>
      </w:r>
    </w:p>
    <w:p w14:paraId="248FBF75" w14:textId="77777777" w:rsidR="00F841B6" w:rsidRPr="003A4154" w:rsidRDefault="00F841B6" w:rsidP="00F841B6">
      <w:pPr>
        <w:jc w:val="both"/>
        <w:rPr>
          <w:rFonts w:cs="Arial"/>
          <w:szCs w:val="24"/>
        </w:rPr>
      </w:pPr>
    </w:p>
    <w:p w14:paraId="39B0C2DF" w14:textId="77777777" w:rsidR="00F841B6" w:rsidRPr="00911748" w:rsidRDefault="00F841B6" w:rsidP="00F841B6">
      <w:pPr>
        <w:jc w:val="both"/>
        <w:rPr>
          <w:rFonts w:cs="Arial"/>
          <w:color w:val="000000" w:themeColor="text1"/>
          <w:szCs w:val="24"/>
        </w:rPr>
      </w:pPr>
      <w:r w:rsidRPr="00911748">
        <w:rPr>
          <w:rFonts w:cs="Arial"/>
          <w:color w:val="000000" w:themeColor="text1"/>
          <w:szCs w:val="24"/>
        </w:rPr>
        <w:t xml:space="preserve">The proposed development is </w:t>
      </w:r>
      <w:r>
        <w:rPr>
          <w:rFonts w:cs="Arial"/>
          <w:color w:val="000000" w:themeColor="text1"/>
          <w:szCs w:val="24"/>
        </w:rPr>
        <w:t>assessed as</w:t>
      </w:r>
      <w:r w:rsidRPr="00911748">
        <w:rPr>
          <w:rFonts w:cs="Arial"/>
          <w:color w:val="000000" w:themeColor="text1"/>
          <w:szCs w:val="24"/>
        </w:rPr>
        <w:t xml:space="preserve"> satisfy</w:t>
      </w:r>
      <w:r>
        <w:rPr>
          <w:rFonts w:cs="Arial"/>
          <w:color w:val="000000" w:themeColor="text1"/>
          <w:szCs w:val="24"/>
        </w:rPr>
        <w:t>ing</w:t>
      </w:r>
      <w:r w:rsidRPr="00911748">
        <w:rPr>
          <w:rFonts w:cs="Arial"/>
          <w:color w:val="000000" w:themeColor="text1"/>
          <w:szCs w:val="24"/>
        </w:rPr>
        <w:t xml:space="preserve"> the design principles of the R-Codes in terms of site works and lot boundary setbacks.  Considering the nature and the scale of the development, the site layout and the local development context the </w:t>
      </w:r>
      <w:r>
        <w:rPr>
          <w:rFonts w:cs="Arial"/>
          <w:color w:val="000000" w:themeColor="text1"/>
          <w:szCs w:val="24"/>
        </w:rPr>
        <w:t>Design Principle assessment items</w:t>
      </w:r>
      <w:r w:rsidRPr="00911748">
        <w:rPr>
          <w:rFonts w:cs="Arial"/>
          <w:color w:val="000000" w:themeColor="text1"/>
          <w:szCs w:val="24"/>
        </w:rPr>
        <w:t xml:space="preserve"> are unlikely to have a detrimental impact on the local amenity. </w:t>
      </w:r>
    </w:p>
    <w:p w14:paraId="4D30B6E8" w14:textId="77777777" w:rsidR="00F841B6" w:rsidRPr="00911748" w:rsidRDefault="00F841B6" w:rsidP="00F841B6">
      <w:pPr>
        <w:jc w:val="both"/>
        <w:rPr>
          <w:rFonts w:cs="Arial"/>
          <w:color w:val="000000" w:themeColor="text1"/>
          <w:szCs w:val="24"/>
        </w:rPr>
      </w:pPr>
    </w:p>
    <w:p w14:paraId="60E5D093" w14:textId="77777777" w:rsidR="00F841B6" w:rsidRPr="00911748" w:rsidRDefault="00F841B6" w:rsidP="00F841B6">
      <w:pPr>
        <w:jc w:val="both"/>
        <w:rPr>
          <w:rFonts w:cs="Arial"/>
          <w:color w:val="000000" w:themeColor="text1"/>
          <w:szCs w:val="24"/>
        </w:rPr>
      </w:pPr>
      <w:r w:rsidRPr="00911748">
        <w:rPr>
          <w:rFonts w:cs="Arial"/>
          <w:color w:val="000000" w:themeColor="text1"/>
          <w:szCs w:val="24"/>
        </w:rPr>
        <w:t xml:space="preserve">The living room visual privacy (overlooking) element of the proposal satisfies the design principles, however the balcony element of the proposed development does not.  To address the </w:t>
      </w:r>
      <w:r w:rsidRPr="003A4154">
        <w:rPr>
          <w:rFonts w:cs="Arial"/>
          <w:color w:val="000000" w:themeColor="text1"/>
          <w:szCs w:val="24"/>
        </w:rPr>
        <w:t>issue,</w:t>
      </w:r>
      <w:r w:rsidRPr="00911748">
        <w:rPr>
          <w:rFonts w:cs="Arial"/>
          <w:color w:val="000000" w:themeColor="text1"/>
          <w:szCs w:val="24"/>
        </w:rPr>
        <w:t xml:space="preserve"> it is recommended that visual privacy screening be required to be installed around the balcony. </w:t>
      </w:r>
    </w:p>
    <w:p w14:paraId="6B7F7FA0" w14:textId="77777777" w:rsidR="00F841B6" w:rsidRPr="00911748" w:rsidRDefault="00F841B6" w:rsidP="00F841B6">
      <w:pPr>
        <w:jc w:val="both"/>
        <w:rPr>
          <w:rFonts w:cs="Arial"/>
          <w:color w:val="000000" w:themeColor="text1"/>
          <w:szCs w:val="24"/>
        </w:rPr>
      </w:pPr>
    </w:p>
    <w:p w14:paraId="1550105E" w14:textId="77777777" w:rsidR="00F841B6" w:rsidRPr="00C97154" w:rsidRDefault="00F841B6" w:rsidP="00F841B6">
      <w:pPr>
        <w:jc w:val="both"/>
        <w:rPr>
          <w:rFonts w:cs="Arial"/>
          <w:color w:val="000000" w:themeColor="text1"/>
          <w:szCs w:val="24"/>
        </w:rPr>
      </w:pPr>
      <w:r w:rsidRPr="00911748">
        <w:rPr>
          <w:rFonts w:cs="Arial"/>
          <w:color w:val="000000" w:themeColor="text1"/>
          <w:szCs w:val="24"/>
        </w:rPr>
        <w:t>Considering the above, it is recommended that Council approves the application</w:t>
      </w:r>
      <w:r>
        <w:rPr>
          <w:rFonts w:cs="Arial"/>
          <w:color w:val="000000" w:themeColor="text1"/>
          <w:szCs w:val="24"/>
        </w:rPr>
        <w:t xml:space="preserve"> subject to conditions</w:t>
      </w:r>
      <w:r w:rsidRPr="00911748">
        <w:rPr>
          <w:rFonts w:cs="Arial"/>
          <w:color w:val="000000" w:themeColor="text1"/>
          <w:szCs w:val="24"/>
        </w:rPr>
        <w:t>.</w:t>
      </w:r>
    </w:p>
    <w:p w14:paraId="31CC9A69" w14:textId="2096B130" w:rsidR="00BF3DAC" w:rsidRDefault="00BF3DAC">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3F67D0" w:rsidRPr="007865EC" w14:paraId="14B7B281" w14:textId="77777777" w:rsidTr="00C82CEC">
        <w:tc>
          <w:tcPr>
            <w:tcW w:w="2410" w:type="dxa"/>
            <w:tcBorders>
              <w:bottom w:val="single" w:sz="4" w:space="0" w:color="auto"/>
              <w:right w:val="nil"/>
            </w:tcBorders>
            <w:shd w:val="clear" w:color="auto" w:fill="auto"/>
          </w:tcPr>
          <w:p w14:paraId="7AF7EB93" w14:textId="4531C939" w:rsidR="003F67D0" w:rsidRPr="00D651B8" w:rsidRDefault="003F67D0" w:rsidP="003F67D0">
            <w:pPr>
              <w:keepNext/>
              <w:keepLines/>
              <w:jc w:val="both"/>
              <w:outlineLvl w:val="0"/>
              <w:rPr>
                <w:rFonts w:eastAsia="Times New Roman" w:cs="Arial"/>
                <w:b/>
                <w:bCs/>
                <w:sz w:val="28"/>
                <w:szCs w:val="28"/>
              </w:rPr>
            </w:pPr>
            <w:bookmarkStart w:id="4" w:name="_Toc5090909"/>
            <w:r w:rsidRPr="00D651B8">
              <w:rPr>
                <w:rFonts w:eastAsia="Times New Roman" w:cs="Arial"/>
                <w:b/>
                <w:bCs/>
                <w:sz w:val="28"/>
                <w:szCs w:val="28"/>
              </w:rPr>
              <w:lastRenderedPageBreak/>
              <w:t>PD</w:t>
            </w:r>
            <w:r w:rsidR="00372859">
              <w:rPr>
                <w:rFonts w:eastAsia="Times New Roman" w:cs="Arial"/>
                <w:b/>
                <w:bCs/>
                <w:sz w:val="28"/>
                <w:szCs w:val="28"/>
              </w:rPr>
              <w:t>1</w:t>
            </w:r>
            <w:r w:rsidR="00F841B6">
              <w:rPr>
                <w:rFonts w:eastAsia="Times New Roman" w:cs="Arial"/>
                <w:b/>
                <w:bCs/>
                <w:sz w:val="28"/>
                <w:szCs w:val="28"/>
              </w:rPr>
              <w:t>1</w:t>
            </w:r>
            <w:r w:rsidRPr="00D651B8">
              <w:rPr>
                <w:rFonts w:eastAsia="Times New Roman" w:cs="Arial"/>
                <w:b/>
                <w:bCs/>
                <w:sz w:val="28"/>
                <w:szCs w:val="28"/>
              </w:rPr>
              <w:t>.1</w:t>
            </w:r>
            <w:r>
              <w:rPr>
                <w:rFonts w:eastAsia="Times New Roman" w:cs="Arial"/>
                <w:b/>
                <w:bCs/>
                <w:sz w:val="28"/>
                <w:szCs w:val="28"/>
              </w:rPr>
              <w:t>9</w:t>
            </w:r>
            <w:bookmarkEnd w:id="4"/>
          </w:p>
        </w:tc>
        <w:tc>
          <w:tcPr>
            <w:tcW w:w="6521" w:type="dxa"/>
            <w:tcBorders>
              <w:left w:val="nil"/>
              <w:bottom w:val="single" w:sz="4" w:space="0" w:color="auto"/>
            </w:tcBorders>
            <w:shd w:val="clear" w:color="auto" w:fill="auto"/>
          </w:tcPr>
          <w:p w14:paraId="14156B07" w14:textId="7E93CE99" w:rsidR="003F67D0" w:rsidRPr="00D651B8" w:rsidRDefault="0011292F" w:rsidP="003F67D0">
            <w:pPr>
              <w:keepNext/>
              <w:keepLines/>
              <w:jc w:val="both"/>
              <w:outlineLvl w:val="0"/>
              <w:rPr>
                <w:rFonts w:eastAsia="Times New Roman" w:cs="Arial"/>
                <w:b/>
                <w:bCs/>
                <w:sz w:val="28"/>
                <w:szCs w:val="28"/>
              </w:rPr>
            </w:pPr>
            <w:bookmarkStart w:id="5" w:name="_Toc5090910"/>
            <w:r>
              <w:rPr>
                <w:rFonts w:eastAsia="Times New Roman" w:cs="Arial"/>
                <w:b/>
                <w:bCs/>
                <w:sz w:val="28"/>
                <w:szCs w:val="32"/>
              </w:rPr>
              <w:t>No. 99</w:t>
            </w:r>
            <w:r w:rsidRPr="00334E04">
              <w:rPr>
                <w:rFonts w:eastAsia="Times New Roman" w:cs="Arial"/>
                <w:b/>
                <w:bCs/>
                <w:sz w:val="28"/>
                <w:szCs w:val="32"/>
              </w:rPr>
              <w:t xml:space="preserve"> Waratah Ave, Dalkeith</w:t>
            </w:r>
            <w:r>
              <w:rPr>
                <w:rFonts w:eastAsia="Times New Roman" w:cs="Arial"/>
                <w:b/>
                <w:bCs/>
                <w:sz w:val="28"/>
                <w:szCs w:val="32"/>
              </w:rPr>
              <w:t xml:space="preserve"> -</w:t>
            </w:r>
            <w:r w:rsidRPr="00334E04">
              <w:rPr>
                <w:rFonts w:eastAsia="Times New Roman" w:cs="Arial"/>
                <w:b/>
                <w:bCs/>
                <w:sz w:val="28"/>
                <w:szCs w:val="32"/>
              </w:rPr>
              <w:t xml:space="preserve"> Proposed Change of Use</w:t>
            </w:r>
            <w:r>
              <w:rPr>
                <w:rFonts w:eastAsia="Times New Roman" w:cs="Arial"/>
                <w:b/>
                <w:bCs/>
                <w:sz w:val="28"/>
                <w:szCs w:val="32"/>
              </w:rPr>
              <w:t xml:space="preserve"> (from Shop to Health Studio)</w:t>
            </w:r>
            <w:bookmarkEnd w:id="5"/>
          </w:p>
        </w:tc>
      </w:tr>
      <w:tr w:rsidR="003F67D0" w:rsidRPr="007865EC" w14:paraId="67A5A45F" w14:textId="77777777" w:rsidTr="003F67D0">
        <w:tc>
          <w:tcPr>
            <w:tcW w:w="8931" w:type="dxa"/>
            <w:gridSpan w:val="2"/>
            <w:tcBorders>
              <w:left w:val="nil"/>
              <w:right w:val="nil"/>
            </w:tcBorders>
            <w:shd w:val="clear" w:color="auto" w:fill="auto"/>
          </w:tcPr>
          <w:p w14:paraId="6647B2DD" w14:textId="77777777" w:rsidR="003F67D0" w:rsidRPr="007865EC" w:rsidRDefault="003F67D0" w:rsidP="003F67D0">
            <w:pPr>
              <w:jc w:val="both"/>
              <w:rPr>
                <w:rFonts w:cs="Arial"/>
                <w:highlight w:val="yellow"/>
              </w:rPr>
            </w:pPr>
          </w:p>
        </w:tc>
      </w:tr>
      <w:tr w:rsidR="0011292F" w:rsidRPr="002B32AF" w14:paraId="4663CC4F" w14:textId="77777777" w:rsidTr="00C82CEC">
        <w:tc>
          <w:tcPr>
            <w:tcW w:w="2410" w:type="dxa"/>
            <w:shd w:val="clear" w:color="auto" w:fill="auto"/>
          </w:tcPr>
          <w:p w14:paraId="589FB36A" w14:textId="77777777" w:rsidR="0011292F" w:rsidRPr="00F67C46" w:rsidRDefault="0011292F" w:rsidP="0011292F">
            <w:pPr>
              <w:jc w:val="both"/>
              <w:rPr>
                <w:rFonts w:cs="Arial"/>
                <w:b/>
                <w:szCs w:val="24"/>
              </w:rPr>
            </w:pPr>
            <w:r w:rsidRPr="00F67C46">
              <w:rPr>
                <w:rFonts w:cs="Arial"/>
                <w:b/>
                <w:szCs w:val="24"/>
              </w:rPr>
              <w:t>Committee</w:t>
            </w:r>
          </w:p>
        </w:tc>
        <w:tc>
          <w:tcPr>
            <w:tcW w:w="6521" w:type="dxa"/>
            <w:shd w:val="clear" w:color="auto" w:fill="auto"/>
          </w:tcPr>
          <w:p w14:paraId="01B2E0B9" w14:textId="02BA778C" w:rsidR="0011292F" w:rsidRPr="002B32AF" w:rsidRDefault="0011292F" w:rsidP="0011292F">
            <w:pPr>
              <w:jc w:val="both"/>
              <w:rPr>
                <w:rFonts w:cs="Arial"/>
                <w:i/>
                <w:szCs w:val="24"/>
              </w:rPr>
            </w:pPr>
            <w:r w:rsidRPr="009303DE">
              <w:rPr>
                <w:rFonts w:cs="Arial"/>
                <w:szCs w:val="24"/>
              </w:rPr>
              <w:t>9 April 2019</w:t>
            </w:r>
          </w:p>
        </w:tc>
      </w:tr>
      <w:tr w:rsidR="0011292F" w:rsidRPr="002B32AF" w14:paraId="093ADA61" w14:textId="77777777" w:rsidTr="00C82CEC">
        <w:tc>
          <w:tcPr>
            <w:tcW w:w="2410" w:type="dxa"/>
            <w:shd w:val="clear" w:color="auto" w:fill="auto"/>
          </w:tcPr>
          <w:p w14:paraId="7DA1C7E4" w14:textId="77777777" w:rsidR="0011292F" w:rsidRPr="00F67C46" w:rsidRDefault="0011292F" w:rsidP="0011292F">
            <w:pPr>
              <w:jc w:val="both"/>
              <w:rPr>
                <w:rFonts w:cs="Arial"/>
                <w:b/>
                <w:szCs w:val="24"/>
              </w:rPr>
            </w:pPr>
            <w:r w:rsidRPr="00F67C46">
              <w:rPr>
                <w:rFonts w:cs="Arial"/>
                <w:b/>
                <w:szCs w:val="24"/>
              </w:rPr>
              <w:t>Council</w:t>
            </w:r>
          </w:p>
        </w:tc>
        <w:tc>
          <w:tcPr>
            <w:tcW w:w="6521" w:type="dxa"/>
            <w:shd w:val="clear" w:color="auto" w:fill="auto"/>
          </w:tcPr>
          <w:p w14:paraId="427E7AD3" w14:textId="4688DB8C" w:rsidR="0011292F" w:rsidRPr="002B32AF" w:rsidRDefault="0011292F" w:rsidP="0011292F">
            <w:pPr>
              <w:jc w:val="both"/>
              <w:rPr>
                <w:rFonts w:cs="Arial"/>
                <w:i/>
                <w:szCs w:val="24"/>
              </w:rPr>
            </w:pPr>
            <w:r w:rsidRPr="009303DE">
              <w:rPr>
                <w:rFonts w:cs="Arial"/>
                <w:szCs w:val="24"/>
              </w:rPr>
              <w:t>23 April 2019</w:t>
            </w:r>
          </w:p>
        </w:tc>
      </w:tr>
      <w:tr w:rsidR="0011292F" w:rsidRPr="002B32AF" w14:paraId="7B920B0B" w14:textId="77777777" w:rsidTr="00C82CEC">
        <w:tc>
          <w:tcPr>
            <w:tcW w:w="2410" w:type="dxa"/>
            <w:shd w:val="clear" w:color="auto" w:fill="auto"/>
          </w:tcPr>
          <w:p w14:paraId="31D87A08" w14:textId="77777777" w:rsidR="0011292F" w:rsidRPr="00F67C46" w:rsidRDefault="0011292F" w:rsidP="0011292F">
            <w:pPr>
              <w:jc w:val="both"/>
              <w:rPr>
                <w:rFonts w:cs="Arial"/>
                <w:b/>
                <w:szCs w:val="24"/>
              </w:rPr>
            </w:pPr>
            <w:r w:rsidRPr="00F67C46">
              <w:rPr>
                <w:rFonts w:cs="Arial"/>
                <w:b/>
                <w:szCs w:val="24"/>
              </w:rPr>
              <w:t>Applicant</w:t>
            </w:r>
          </w:p>
        </w:tc>
        <w:tc>
          <w:tcPr>
            <w:tcW w:w="6521" w:type="dxa"/>
            <w:shd w:val="clear" w:color="auto" w:fill="auto"/>
          </w:tcPr>
          <w:p w14:paraId="58CE409F" w14:textId="0B5B71B7" w:rsidR="0011292F" w:rsidRPr="002B32AF" w:rsidRDefault="0011292F" w:rsidP="0011292F">
            <w:pPr>
              <w:jc w:val="both"/>
              <w:rPr>
                <w:rFonts w:cs="Arial"/>
                <w:i/>
                <w:szCs w:val="24"/>
              </w:rPr>
            </w:pPr>
            <w:r w:rsidRPr="009303DE">
              <w:rPr>
                <w:rFonts w:cs="Arial"/>
                <w:szCs w:val="24"/>
              </w:rPr>
              <w:t>H Clarke</w:t>
            </w:r>
          </w:p>
        </w:tc>
      </w:tr>
      <w:tr w:rsidR="0011292F" w:rsidRPr="00F67C46" w14:paraId="5FBF2F2A" w14:textId="77777777" w:rsidTr="00C82CEC">
        <w:tc>
          <w:tcPr>
            <w:tcW w:w="2410" w:type="dxa"/>
            <w:shd w:val="clear" w:color="auto" w:fill="auto"/>
          </w:tcPr>
          <w:p w14:paraId="2CBEABCB" w14:textId="77777777" w:rsidR="0011292F" w:rsidRPr="00F67C46" w:rsidRDefault="0011292F" w:rsidP="0011292F">
            <w:pPr>
              <w:jc w:val="both"/>
              <w:rPr>
                <w:rFonts w:cs="Arial"/>
                <w:b/>
                <w:szCs w:val="24"/>
              </w:rPr>
            </w:pPr>
            <w:r w:rsidRPr="00F67C46">
              <w:rPr>
                <w:rFonts w:cs="Arial"/>
                <w:b/>
                <w:szCs w:val="24"/>
              </w:rPr>
              <w:t>Landowner</w:t>
            </w:r>
          </w:p>
        </w:tc>
        <w:tc>
          <w:tcPr>
            <w:tcW w:w="6521" w:type="dxa"/>
            <w:shd w:val="clear" w:color="auto" w:fill="auto"/>
          </w:tcPr>
          <w:p w14:paraId="29D15BE5" w14:textId="4E263A85" w:rsidR="0011292F" w:rsidRPr="00F67C46" w:rsidRDefault="0011292F" w:rsidP="0011292F">
            <w:pPr>
              <w:jc w:val="both"/>
              <w:rPr>
                <w:rFonts w:cs="Arial"/>
                <w:szCs w:val="24"/>
              </w:rPr>
            </w:pPr>
            <w:r w:rsidRPr="009303DE">
              <w:rPr>
                <w:rFonts w:cs="Arial"/>
                <w:szCs w:val="24"/>
              </w:rPr>
              <w:t>S</w:t>
            </w:r>
            <w:r>
              <w:rPr>
                <w:rFonts w:cs="Arial"/>
                <w:szCs w:val="24"/>
              </w:rPr>
              <w:t xml:space="preserve"> </w:t>
            </w:r>
            <w:r w:rsidRPr="009303DE">
              <w:rPr>
                <w:rFonts w:cs="Arial"/>
                <w:szCs w:val="24"/>
              </w:rPr>
              <w:t>Franeto</w:t>
            </w:r>
            <w:r>
              <w:rPr>
                <w:rFonts w:cs="Arial"/>
                <w:szCs w:val="24"/>
              </w:rPr>
              <w:t>v</w:t>
            </w:r>
            <w:r w:rsidRPr="009303DE">
              <w:rPr>
                <w:rFonts w:cs="Arial"/>
                <w:szCs w:val="24"/>
              </w:rPr>
              <w:t>ich</w:t>
            </w:r>
          </w:p>
        </w:tc>
      </w:tr>
      <w:tr w:rsidR="001C476E" w:rsidRPr="00F67C46" w14:paraId="7BAFDAF9" w14:textId="77777777" w:rsidTr="00C82CEC">
        <w:tc>
          <w:tcPr>
            <w:tcW w:w="2410" w:type="dxa"/>
            <w:shd w:val="clear" w:color="auto" w:fill="auto"/>
          </w:tcPr>
          <w:p w14:paraId="433D015C" w14:textId="1DDD71E2" w:rsidR="001C476E" w:rsidRPr="00F67C46" w:rsidRDefault="001C476E" w:rsidP="001C476E">
            <w:pPr>
              <w:jc w:val="both"/>
              <w:rPr>
                <w:rFonts w:cs="Arial"/>
                <w:b/>
                <w:szCs w:val="24"/>
              </w:rPr>
            </w:pPr>
            <w:r>
              <w:rPr>
                <w:rFonts w:cs="Arial"/>
                <w:b/>
                <w:szCs w:val="24"/>
              </w:rPr>
              <w:t xml:space="preserve">Employee Disclosure under </w:t>
            </w:r>
            <w:r w:rsidRPr="00F04AE4">
              <w:rPr>
                <w:rFonts w:cs="Arial"/>
                <w:b/>
                <w:i/>
                <w:szCs w:val="24"/>
              </w:rPr>
              <w:t>section 5.70 Local Government Act 1995</w:t>
            </w:r>
          </w:p>
        </w:tc>
        <w:tc>
          <w:tcPr>
            <w:tcW w:w="6521" w:type="dxa"/>
            <w:shd w:val="clear" w:color="auto" w:fill="auto"/>
          </w:tcPr>
          <w:p w14:paraId="166A00DD" w14:textId="1C19F4D4" w:rsidR="001C476E" w:rsidRPr="009303DE" w:rsidRDefault="001C476E" w:rsidP="001C476E">
            <w:pPr>
              <w:jc w:val="both"/>
              <w:rPr>
                <w:rFonts w:cs="Arial"/>
                <w:szCs w:val="24"/>
              </w:rPr>
            </w:pPr>
            <w:r w:rsidRPr="001C476E">
              <w:rPr>
                <w:rFonts w:cs="Arial"/>
                <w:szCs w:val="24"/>
              </w:rPr>
              <w:t>Nil.</w:t>
            </w:r>
          </w:p>
        </w:tc>
      </w:tr>
      <w:tr w:rsidR="0011292F" w:rsidRPr="00F67C46" w14:paraId="709E305A" w14:textId="77777777" w:rsidTr="00C82CEC">
        <w:tc>
          <w:tcPr>
            <w:tcW w:w="2410" w:type="dxa"/>
            <w:shd w:val="clear" w:color="auto" w:fill="auto"/>
          </w:tcPr>
          <w:p w14:paraId="44814955" w14:textId="77777777" w:rsidR="0011292F" w:rsidRPr="00F67C46" w:rsidRDefault="0011292F" w:rsidP="0011292F">
            <w:pPr>
              <w:jc w:val="both"/>
              <w:rPr>
                <w:rFonts w:cs="Arial"/>
                <w:b/>
                <w:szCs w:val="24"/>
              </w:rPr>
            </w:pPr>
            <w:r w:rsidRPr="00F67C46">
              <w:rPr>
                <w:rFonts w:cs="Arial"/>
                <w:b/>
                <w:szCs w:val="24"/>
              </w:rPr>
              <w:t>Director</w:t>
            </w:r>
          </w:p>
        </w:tc>
        <w:tc>
          <w:tcPr>
            <w:tcW w:w="6521" w:type="dxa"/>
            <w:shd w:val="clear" w:color="auto" w:fill="auto"/>
            <w:vAlign w:val="center"/>
          </w:tcPr>
          <w:p w14:paraId="2EE70B03" w14:textId="2B9FCD45" w:rsidR="0011292F" w:rsidRPr="00F67C46" w:rsidRDefault="0011292F" w:rsidP="0011292F">
            <w:pPr>
              <w:jc w:val="both"/>
              <w:rPr>
                <w:rFonts w:cs="Arial"/>
                <w:szCs w:val="24"/>
              </w:rPr>
            </w:pPr>
            <w:r w:rsidRPr="009303DE">
              <w:rPr>
                <w:rFonts w:cs="Arial"/>
                <w:szCs w:val="24"/>
              </w:rPr>
              <w:t xml:space="preserve">Peter Mickleson – Director Planning &amp; Development </w:t>
            </w:r>
          </w:p>
        </w:tc>
      </w:tr>
      <w:tr w:rsidR="0011292F" w:rsidRPr="002B32AF" w14:paraId="34131C73" w14:textId="77777777" w:rsidTr="00C82CEC">
        <w:tc>
          <w:tcPr>
            <w:tcW w:w="2410" w:type="dxa"/>
            <w:shd w:val="clear" w:color="auto" w:fill="auto"/>
          </w:tcPr>
          <w:p w14:paraId="7FB1EAB9" w14:textId="77777777" w:rsidR="0011292F" w:rsidRPr="00F67C46" w:rsidRDefault="0011292F" w:rsidP="0011292F">
            <w:pPr>
              <w:jc w:val="both"/>
              <w:rPr>
                <w:rFonts w:cs="Arial"/>
                <w:b/>
                <w:szCs w:val="24"/>
              </w:rPr>
            </w:pPr>
            <w:r w:rsidRPr="00F67C46">
              <w:rPr>
                <w:rFonts w:cs="Arial"/>
                <w:b/>
                <w:szCs w:val="24"/>
              </w:rPr>
              <w:t>Reference</w:t>
            </w:r>
          </w:p>
        </w:tc>
        <w:tc>
          <w:tcPr>
            <w:tcW w:w="6521" w:type="dxa"/>
            <w:shd w:val="clear" w:color="auto" w:fill="auto"/>
          </w:tcPr>
          <w:p w14:paraId="6786A920" w14:textId="2C929873" w:rsidR="0011292F" w:rsidRPr="002B32AF" w:rsidRDefault="0011292F" w:rsidP="0011292F">
            <w:pPr>
              <w:jc w:val="both"/>
              <w:rPr>
                <w:rFonts w:cs="Arial"/>
                <w:i/>
                <w:szCs w:val="24"/>
              </w:rPr>
            </w:pPr>
            <w:r w:rsidRPr="009303DE">
              <w:rPr>
                <w:rFonts w:cs="Arial"/>
                <w:szCs w:val="24"/>
              </w:rPr>
              <w:t>DA19-34141</w:t>
            </w:r>
          </w:p>
        </w:tc>
      </w:tr>
      <w:tr w:rsidR="0011292F" w:rsidRPr="00F67C46" w14:paraId="06599898" w14:textId="77777777" w:rsidTr="00C82CEC">
        <w:tc>
          <w:tcPr>
            <w:tcW w:w="2410" w:type="dxa"/>
            <w:tcBorders>
              <w:bottom w:val="single" w:sz="4" w:space="0" w:color="auto"/>
            </w:tcBorders>
            <w:shd w:val="clear" w:color="auto" w:fill="auto"/>
          </w:tcPr>
          <w:p w14:paraId="5C3729DD" w14:textId="77777777" w:rsidR="0011292F" w:rsidRPr="00F67C46" w:rsidRDefault="0011292F" w:rsidP="0011292F">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4B4DE511" w14:textId="0EEF3917" w:rsidR="0011292F" w:rsidRPr="00F67C46" w:rsidRDefault="0011292F" w:rsidP="0011292F">
            <w:pPr>
              <w:jc w:val="both"/>
              <w:rPr>
                <w:rFonts w:cs="Arial"/>
                <w:szCs w:val="24"/>
              </w:rPr>
            </w:pPr>
            <w:r w:rsidRPr="009303DE">
              <w:rPr>
                <w:rFonts w:cs="Arial"/>
                <w:szCs w:val="24"/>
              </w:rPr>
              <w:t>Nil</w:t>
            </w:r>
          </w:p>
        </w:tc>
      </w:tr>
      <w:tr w:rsidR="0011292F" w:rsidRPr="002B32AF" w14:paraId="6176E2EF" w14:textId="77777777" w:rsidTr="00C82CEC">
        <w:tc>
          <w:tcPr>
            <w:tcW w:w="2410" w:type="dxa"/>
            <w:tcBorders>
              <w:bottom w:val="single" w:sz="4" w:space="0" w:color="auto"/>
            </w:tcBorders>
            <w:shd w:val="clear" w:color="auto" w:fill="auto"/>
          </w:tcPr>
          <w:p w14:paraId="363FA369" w14:textId="77777777" w:rsidR="0011292F" w:rsidRPr="00F67C46" w:rsidRDefault="0011292F" w:rsidP="0011292F">
            <w:pPr>
              <w:jc w:val="both"/>
              <w:rPr>
                <w:rFonts w:cs="Arial"/>
                <w:b/>
                <w:szCs w:val="24"/>
              </w:rPr>
            </w:pPr>
            <w:r>
              <w:rPr>
                <w:rFonts w:cs="Arial"/>
                <w:b/>
                <w:szCs w:val="24"/>
              </w:rPr>
              <w:t>Delegation</w:t>
            </w:r>
          </w:p>
        </w:tc>
        <w:tc>
          <w:tcPr>
            <w:tcW w:w="6521" w:type="dxa"/>
            <w:tcBorders>
              <w:bottom w:val="single" w:sz="4" w:space="0" w:color="auto"/>
            </w:tcBorders>
            <w:shd w:val="clear" w:color="auto" w:fill="auto"/>
          </w:tcPr>
          <w:p w14:paraId="426CC2B8" w14:textId="0A6DDB82" w:rsidR="0011292F" w:rsidRPr="00592E78" w:rsidRDefault="0011292F" w:rsidP="0011292F">
            <w:pPr>
              <w:jc w:val="both"/>
              <w:rPr>
                <w:rFonts w:cs="Arial"/>
                <w:color w:val="000000" w:themeColor="text1"/>
              </w:rPr>
            </w:pPr>
            <w:r w:rsidRPr="00CB252E">
              <w:rPr>
                <w:rFonts w:cs="Arial"/>
                <w:szCs w:val="24"/>
              </w:rPr>
              <w:t>In accordance with</w:t>
            </w:r>
            <w:r w:rsidRPr="00CB252E">
              <w:rPr>
                <w:rFonts w:cs="Arial"/>
                <w:i/>
                <w:szCs w:val="24"/>
              </w:rPr>
              <w:t xml:space="preserve"> </w:t>
            </w:r>
            <w:r w:rsidRPr="0023795E">
              <w:rPr>
                <w:rFonts w:cs="Arial"/>
                <w:szCs w:val="24"/>
              </w:rPr>
              <w:t xml:space="preserve">Clause 6.3 (Special Procedures) of Town Planning Scheme No </w:t>
            </w:r>
            <w:r>
              <w:rPr>
                <w:rFonts w:cs="Arial"/>
                <w:szCs w:val="24"/>
              </w:rPr>
              <w:t>2</w:t>
            </w:r>
            <w:r w:rsidRPr="0023795E">
              <w:rPr>
                <w:rFonts w:cs="Arial"/>
                <w:szCs w:val="24"/>
              </w:rPr>
              <w:t xml:space="preserve"> </w:t>
            </w:r>
            <w:r>
              <w:rPr>
                <w:rFonts w:cs="Arial"/>
                <w:szCs w:val="24"/>
              </w:rPr>
              <w:t>C</w:t>
            </w:r>
            <w:r w:rsidRPr="00CB252E">
              <w:rPr>
                <w:rFonts w:cs="Arial"/>
                <w:szCs w:val="24"/>
              </w:rPr>
              <w:t>ouncil is required to determine the application due to objections being received.</w:t>
            </w:r>
            <w:r w:rsidRPr="00CB252E">
              <w:rPr>
                <w:rFonts w:cs="Arial"/>
                <w:i/>
                <w:szCs w:val="24"/>
              </w:rPr>
              <w:t xml:space="preserve"> </w:t>
            </w:r>
          </w:p>
        </w:tc>
      </w:tr>
      <w:tr w:rsidR="0011292F" w:rsidRPr="00387554" w14:paraId="530DCAE1" w14:textId="77777777" w:rsidTr="00C82CEC">
        <w:trPr>
          <w:trHeight w:val="289"/>
        </w:trPr>
        <w:tc>
          <w:tcPr>
            <w:tcW w:w="2410" w:type="dxa"/>
            <w:tcBorders>
              <w:bottom w:val="single" w:sz="4" w:space="0" w:color="auto"/>
            </w:tcBorders>
            <w:shd w:val="clear" w:color="auto" w:fill="auto"/>
          </w:tcPr>
          <w:p w14:paraId="28ECDFB7" w14:textId="77777777" w:rsidR="0011292F" w:rsidRPr="00F67C46" w:rsidRDefault="0011292F" w:rsidP="0011292F">
            <w:pPr>
              <w:jc w:val="both"/>
              <w:rPr>
                <w:rFonts w:cs="Arial"/>
                <w:b/>
                <w:szCs w:val="24"/>
              </w:rPr>
            </w:pPr>
            <w:r w:rsidRPr="00F67C46">
              <w:rPr>
                <w:rFonts w:cs="Arial"/>
                <w:b/>
                <w:szCs w:val="24"/>
              </w:rPr>
              <w:t>Attachments</w:t>
            </w:r>
          </w:p>
        </w:tc>
        <w:tc>
          <w:tcPr>
            <w:tcW w:w="6521" w:type="dxa"/>
            <w:tcBorders>
              <w:bottom w:val="single" w:sz="4" w:space="0" w:color="auto"/>
            </w:tcBorders>
            <w:shd w:val="clear" w:color="auto" w:fill="auto"/>
            <w:vAlign w:val="center"/>
          </w:tcPr>
          <w:p w14:paraId="224F30BF" w14:textId="338ACDE3" w:rsidR="0011292F" w:rsidRPr="00AB281A" w:rsidRDefault="0011292F" w:rsidP="0011292F">
            <w:pPr>
              <w:pStyle w:val="ListParagraph"/>
              <w:numPr>
                <w:ilvl w:val="0"/>
                <w:numId w:val="12"/>
              </w:numPr>
              <w:ind w:left="462" w:hanging="425"/>
              <w:rPr>
                <w:rFonts w:cs="Arial"/>
                <w:sz w:val="2"/>
                <w:szCs w:val="2"/>
              </w:rPr>
            </w:pPr>
            <w:r>
              <w:rPr>
                <w:rFonts w:cs="Arial"/>
                <w:szCs w:val="24"/>
              </w:rPr>
              <w:t>Traffic Engineering letter</w:t>
            </w:r>
          </w:p>
        </w:tc>
      </w:tr>
    </w:tbl>
    <w:p w14:paraId="532CFC1E" w14:textId="77777777" w:rsidR="003F67D0" w:rsidRPr="00E3695A" w:rsidRDefault="003F67D0" w:rsidP="003F67D0">
      <w:pPr>
        <w:jc w:val="both"/>
        <w:rPr>
          <w:rFonts w:cs="Arial"/>
          <w:szCs w:val="32"/>
        </w:rPr>
      </w:pPr>
    </w:p>
    <w:p w14:paraId="7FD0F7B1" w14:textId="77777777" w:rsidR="003F67D0" w:rsidRPr="0006599C" w:rsidRDefault="003F67D0" w:rsidP="00677F6D">
      <w:pPr>
        <w:pStyle w:val="ListParagraph"/>
        <w:numPr>
          <w:ilvl w:val="0"/>
          <w:numId w:val="11"/>
        </w:numPr>
        <w:ind w:hanging="720"/>
        <w:jc w:val="both"/>
        <w:rPr>
          <w:rFonts w:cs="Arial"/>
          <w:b/>
          <w:sz w:val="28"/>
          <w:szCs w:val="28"/>
        </w:rPr>
      </w:pPr>
      <w:r w:rsidRPr="0006599C">
        <w:rPr>
          <w:rFonts w:cs="Arial"/>
          <w:b/>
          <w:sz w:val="28"/>
          <w:szCs w:val="28"/>
        </w:rPr>
        <w:t>Executive Summary</w:t>
      </w:r>
    </w:p>
    <w:p w14:paraId="08DD2AD7" w14:textId="3828F622" w:rsidR="00D07CC4" w:rsidRDefault="00D07CC4" w:rsidP="00D07CC4">
      <w:pPr>
        <w:jc w:val="both"/>
        <w:rPr>
          <w:rFonts w:cs="Arial"/>
          <w:szCs w:val="24"/>
        </w:rPr>
      </w:pPr>
    </w:p>
    <w:p w14:paraId="621690F4" w14:textId="56EC16FB" w:rsidR="0011292F" w:rsidRPr="0011292F" w:rsidRDefault="0011292F" w:rsidP="0011292F">
      <w:pPr>
        <w:contextualSpacing w:val="0"/>
        <w:jc w:val="both"/>
        <w:rPr>
          <w:rFonts w:cs="Arial"/>
          <w:szCs w:val="24"/>
        </w:rPr>
      </w:pPr>
      <w:r w:rsidRPr="0011292F">
        <w:rPr>
          <w:rFonts w:cs="Arial"/>
          <w:szCs w:val="24"/>
        </w:rPr>
        <w:t>The purpose of this report is for Council to consider a development application, received from the applicant on 2</w:t>
      </w:r>
      <w:r w:rsidR="008F2306">
        <w:rPr>
          <w:rFonts w:cs="Arial"/>
          <w:szCs w:val="24"/>
        </w:rPr>
        <w:t>4</w:t>
      </w:r>
      <w:r w:rsidRPr="0011292F">
        <w:rPr>
          <w:rFonts w:cs="Arial"/>
          <w:szCs w:val="24"/>
        </w:rPr>
        <w:t xml:space="preserve"> January 2019, for a proposed change of use from retail to health studio at 99 Waratah Avenue, Dalkeith.</w:t>
      </w:r>
    </w:p>
    <w:p w14:paraId="16C3DC5A" w14:textId="77777777" w:rsidR="0011292F" w:rsidRPr="0011292F" w:rsidRDefault="0011292F" w:rsidP="0011292F">
      <w:pPr>
        <w:contextualSpacing w:val="0"/>
        <w:jc w:val="both"/>
        <w:rPr>
          <w:rFonts w:cs="Arial"/>
          <w:szCs w:val="24"/>
        </w:rPr>
      </w:pPr>
    </w:p>
    <w:p w14:paraId="72E917E6" w14:textId="172708AA" w:rsidR="0011292F" w:rsidRPr="0011292F" w:rsidRDefault="0011292F" w:rsidP="0011292F">
      <w:pPr>
        <w:contextualSpacing w:val="0"/>
        <w:jc w:val="both"/>
        <w:rPr>
          <w:rFonts w:cs="Arial"/>
          <w:szCs w:val="24"/>
        </w:rPr>
      </w:pPr>
      <w:r w:rsidRPr="0011292F">
        <w:rPr>
          <w:rFonts w:cs="Arial"/>
          <w:szCs w:val="24"/>
        </w:rPr>
        <w:t>A health studio is an ‘AA’ use under Town</w:t>
      </w:r>
      <w:r w:rsidRPr="0011292F">
        <w:rPr>
          <w:rFonts w:cs="Arial"/>
          <w:i/>
          <w:szCs w:val="24"/>
        </w:rPr>
        <w:t xml:space="preserve"> </w:t>
      </w:r>
      <w:r w:rsidRPr="0011292F">
        <w:rPr>
          <w:rFonts w:cs="Arial"/>
          <w:szCs w:val="24"/>
        </w:rPr>
        <w:t>Planning Scheme No. 2</w:t>
      </w:r>
      <w:r w:rsidRPr="0011292F">
        <w:rPr>
          <w:rFonts w:cs="Arial"/>
          <w:i/>
          <w:szCs w:val="24"/>
        </w:rPr>
        <w:t xml:space="preserve"> </w:t>
      </w:r>
      <w:r w:rsidRPr="0011292F">
        <w:rPr>
          <w:rFonts w:cs="Arial"/>
          <w:szCs w:val="24"/>
        </w:rPr>
        <w:t xml:space="preserve">(TPS2), in addition to this there are no car parking requirements for a health studio under TPS2.  The application was advertised in accordance with clause 2.1 of Council’s Neighbour Consultation Local Planning Policy and 2 objections and 1 non-objection were received.  </w:t>
      </w:r>
    </w:p>
    <w:p w14:paraId="7346BD06" w14:textId="77777777" w:rsidR="0011292F" w:rsidRPr="0011292F" w:rsidRDefault="0011292F" w:rsidP="0011292F">
      <w:pPr>
        <w:contextualSpacing w:val="0"/>
        <w:jc w:val="both"/>
        <w:rPr>
          <w:rFonts w:cs="Arial"/>
          <w:szCs w:val="24"/>
        </w:rPr>
      </w:pPr>
    </w:p>
    <w:p w14:paraId="7BCE93B9" w14:textId="77777777" w:rsidR="0011292F" w:rsidRPr="0011292F" w:rsidRDefault="0011292F" w:rsidP="0011292F">
      <w:pPr>
        <w:contextualSpacing w:val="0"/>
        <w:jc w:val="both"/>
        <w:rPr>
          <w:rFonts w:cs="Arial"/>
          <w:szCs w:val="24"/>
        </w:rPr>
      </w:pPr>
      <w:r w:rsidRPr="0011292F">
        <w:rPr>
          <w:rFonts w:cs="Arial"/>
          <w:szCs w:val="24"/>
        </w:rPr>
        <w:t>It is recommended that the application be approved by Council, as considering the nature and the scale of the proposed use it is unlikely to have a detrimental impact on the local amenity.</w:t>
      </w:r>
    </w:p>
    <w:p w14:paraId="3F062CD9" w14:textId="77777777" w:rsidR="0011292F" w:rsidRPr="0011292F" w:rsidRDefault="0011292F" w:rsidP="0011292F">
      <w:pPr>
        <w:contextualSpacing w:val="0"/>
        <w:jc w:val="both"/>
        <w:rPr>
          <w:rFonts w:cs="Arial"/>
          <w:szCs w:val="24"/>
        </w:rPr>
      </w:pPr>
    </w:p>
    <w:p w14:paraId="6AF3586C" w14:textId="77777777" w:rsidR="0011292F" w:rsidRPr="0011292F" w:rsidRDefault="0011292F" w:rsidP="0011292F">
      <w:pPr>
        <w:pStyle w:val="ListParagraph"/>
        <w:numPr>
          <w:ilvl w:val="0"/>
          <w:numId w:val="11"/>
        </w:numPr>
        <w:ind w:hanging="720"/>
        <w:jc w:val="both"/>
        <w:rPr>
          <w:rFonts w:cs="Arial"/>
          <w:b/>
          <w:sz w:val="28"/>
          <w:szCs w:val="28"/>
        </w:rPr>
      </w:pPr>
      <w:r w:rsidRPr="0011292F">
        <w:rPr>
          <w:rFonts w:cs="Arial"/>
          <w:b/>
          <w:sz w:val="28"/>
          <w:szCs w:val="28"/>
        </w:rPr>
        <w:t>Recommendation to Committee</w:t>
      </w:r>
    </w:p>
    <w:p w14:paraId="14940E0A" w14:textId="77777777" w:rsidR="0011292F" w:rsidRPr="0011292F" w:rsidRDefault="0011292F" w:rsidP="0011292F">
      <w:pPr>
        <w:contextualSpacing w:val="0"/>
        <w:jc w:val="both"/>
        <w:rPr>
          <w:rFonts w:cs="Arial"/>
          <w:szCs w:val="24"/>
        </w:rPr>
      </w:pPr>
    </w:p>
    <w:p w14:paraId="0EEB5134" w14:textId="71ECDEBA" w:rsidR="0011292F" w:rsidRPr="0011292F" w:rsidRDefault="0011292F" w:rsidP="0011292F">
      <w:pPr>
        <w:contextualSpacing w:val="0"/>
        <w:jc w:val="both"/>
        <w:rPr>
          <w:rFonts w:cs="Arial"/>
          <w:b/>
          <w:szCs w:val="24"/>
          <w:lang w:val="en-GB"/>
        </w:rPr>
      </w:pPr>
      <w:r w:rsidRPr="0011292F">
        <w:rPr>
          <w:rFonts w:cs="Arial"/>
          <w:b/>
          <w:szCs w:val="24"/>
          <w:lang w:val="en-GB"/>
        </w:rPr>
        <w:t>Council approves the development application dated 2</w:t>
      </w:r>
      <w:r w:rsidR="008F2306">
        <w:rPr>
          <w:rFonts w:cs="Arial"/>
          <w:b/>
          <w:szCs w:val="24"/>
          <w:lang w:val="en-GB"/>
        </w:rPr>
        <w:t>4</w:t>
      </w:r>
      <w:r w:rsidRPr="0011292F">
        <w:rPr>
          <w:rFonts w:cs="Arial"/>
          <w:b/>
          <w:szCs w:val="24"/>
          <w:lang w:val="en-GB"/>
        </w:rPr>
        <w:t xml:space="preserve"> January 2019 to change the use from Shop to Health Studio at Lot 384 (No. 99) Waratah Avenue, Dalkeith, subject to the following conditions and advice:</w:t>
      </w:r>
    </w:p>
    <w:p w14:paraId="7496FAE0" w14:textId="77777777" w:rsidR="0011292F" w:rsidRPr="0011292F" w:rsidRDefault="0011292F" w:rsidP="0011292F">
      <w:pPr>
        <w:contextualSpacing w:val="0"/>
        <w:jc w:val="both"/>
        <w:rPr>
          <w:rFonts w:cs="Arial"/>
          <w:b/>
          <w:szCs w:val="24"/>
          <w:lang w:val="en-GB"/>
        </w:rPr>
      </w:pPr>
    </w:p>
    <w:p w14:paraId="5F234C0C" w14:textId="77777777" w:rsidR="0011292F" w:rsidRPr="0011292F" w:rsidRDefault="0011292F" w:rsidP="00B23EFC">
      <w:pPr>
        <w:numPr>
          <w:ilvl w:val="0"/>
          <w:numId w:val="17"/>
        </w:numPr>
        <w:ind w:left="567" w:hanging="567"/>
        <w:contextualSpacing w:val="0"/>
        <w:jc w:val="both"/>
        <w:rPr>
          <w:rFonts w:eastAsia="Times New Roman" w:cs="Arial"/>
          <w:b/>
          <w:szCs w:val="24"/>
          <w:lang w:val="en-GB"/>
        </w:rPr>
      </w:pPr>
      <w:bookmarkStart w:id="6" w:name="_Hlk3195064"/>
      <w:r w:rsidRPr="0011292F">
        <w:rPr>
          <w:rFonts w:eastAsia="Times New Roman" w:cs="Arial"/>
          <w:b/>
          <w:szCs w:val="24"/>
          <w:lang w:val="en-GB"/>
        </w:rPr>
        <w:t>The development shall at all times comply with the application and the approved plans, subject to any modifications required as a consequence of any condition(s) of this approval.</w:t>
      </w:r>
    </w:p>
    <w:p w14:paraId="68295F1E" w14:textId="77777777" w:rsidR="0011292F" w:rsidRPr="0011292F" w:rsidRDefault="0011292F" w:rsidP="00C20B13">
      <w:pPr>
        <w:ind w:left="567" w:hanging="567"/>
        <w:contextualSpacing w:val="0"/>
        <w:jc w:val="both"/>
        <w:rPr>
          <w:rFonts w:ascii="Calibri" w:hAnsi="Calibri"/>
          <w:sz w:val="22"/>
          <w:lang w:val="en-GB"/>
        </w:rPr>
      </w:pPr>
    </w:p>
    <w:p w14:paraId="1632FE48" w14:textId="77777777" w:rsidR="0011292F" w:rsidRPr="0011292F" w:rsidRDefault="0011292F" w:rsidP="00B23EFC">
      <w:pPr>
        <w:numPr>
          <w:ilvl w:val="0"/>
          <w:numId w:val="17"/>
        </w:numPr>
        <w:ind w:left="567" w:hanging="567"/>
        <w:contextualSpacing w:val="0"/>
        <w:jc w:val="both"/>
        <w:rPr>
          <w:rFonts w:eastAsia="Times New Roman" w:cs="Arial"/>
          <w:b/>
          <w:szCs w:val="24"/>
          <w:lang w:val="en-GB"/>
        </w:rPr>
      </w:pPr>
      <w:r w:rsidRPr="0011292F">
        <w:rPr>
          <w:rFonts w:eastAsia="Times New Roman" w:cs="Arial"/>
          <w:b/>
          <w:szCs w:val="24"/>
          <w:lang w:val="en-GB"/>
        </w:rPr>
        <w:t>The proposed use complying with the Health Studio definition stipulated under the City’s Town Planning Scheme No. 2 (refer to advice note 1).</w:t>
      </w:r>
    </w:p>
    <w:p w14:paraId="3D51D7B7" w14:textId="77777777" w:rsidR="0011292F" w:rsidRPr="0011292F" w:rsidRDefault="0011292F" w:rsidP="0011292F">
      <w:pPr>
        <w:ind w:left="567" w:hanging="567"/>
        <w:jc w:val="both"/>
        <w:rPr>
          <w:rFonts w:eastAsia="Times New Roman" w:cs="Arial"/>
          <w:b/>
          <w:szCs w:val="24"/>
          <w:lang w:val="en-GB"/>
        </w:rPr>
      </w:pPr>
    </w:p>
    <w:p w14:paraId="07CD4CDE" w14:textId="77777777" w:rsidR="0011292F" w:rsidRPr="0011292F" w:rsidRDefault="0011292F" w:rsidP="00B23EFC">
      <w:pPr>
        <w:numPr>
          <w:ilvl w:val="0"/>
          <w:numId w:val="17"/>
        </w:numPr>
        <w:ind w:left="567" w:hanging="567"/>
        <w:contextualSpacing w:val="0"/>
        <w:jc w:val="both"/>
        <w:rPr>
          <w:rFonts w:eastAsia="Times New Roman" w:cs="Arial"/>
          <w:b/>
          <w:szCs w:val="24"/>
          <w:lang w:val="en-GB"/>
        </w:rPr>
      </w:pPr>
      <w:r w:rsidRPr="0011292F">
        <w:rPr>
          <w:rFonts w:eastAsia="Times New Roman" w:cs="Arial"/>
          <w:b/>
          <w:szCs w:val="24"/>
          <w:lang w:val="en-GB"/>
        </w:rPr>
        <w:t>A maximum of two staff are permitted on the premises at any one time.</w:t>
      </w:r>
    </w:p>
    <w:p w14:paraId="6A0A9BC4" w14:textId="77777777" w:rsidR="0011292F" w:rsidRPr="0011292F" w:rsidRDefault="0011292F" w:rsidP="00C20B13">
      <w:pPr>
        <w:ind w:left="567" w:hanging="567"/>
        <w:jc w:val="both"/>
        <w:rPr>
          <w:rFonts w:eastAsia="Times New Roman" w:cs="Arial"/>
          <w:b/>
          <w:szCs w:val="24"/>
          <w:lang w:val="en-GB"/>
        </w:rPr>
      </w:pPr>
    </w:p>
    <w:p w14:paraId="1D3E0F36" w14:textId="77777777" w:rsidR="00C20B13" w:rsidRDefault="00C20B13">
      <w:pPr>
        <w:spacing w:after="160" w:line="259" w:lineRule="auto"/>
        <w:contextualSpacing w:val="0"/>
        <w:rPr>
          <w:rFonts w:eastAsia="Times New Roman" w:cs="Arial"/>
          <w:b/>
          <w:szCs w:val="24"/>
          <w:lang w:val="en-GB"/>
        </w:rPr>
      </w:pPr>
      <w:r>
        <w:rPr>
          <w:rFonts w:eastAsia="Times New Roman" w:cs="Arial"/>
          <w:b/>
          <w:szCs w:val="24"/>
          <w:lang w:val="en-GB"/>
        </w:rPr>
        <w:br w:type="page"/>
      </w:r>
    </w:p>
    <w:p w14:paraId="3406941B" w14:textId="74272833" w:rsidR="0011292F" w:rsidRPr="0011292F" w:rsidRDefault="0011292F" w:rsidP="00B23EFC">
      <w:pPr>
        <w:numPr>
          <w:ilvl w:val="0"/>
          <w:numId w:val="17"/>
        </w:numPr>
        <w:ind w:left="567" w:hanging="567"/>
        <w:contextualSpacing w:val="0"/>
        <w:jc w:val="both"/>
        <w:rPr>
          <w:rFonts w:eastAsia="Times New Roman" w:cs="Arial"/>
          <w:b/>
          <w:szCs w:val="24"/>
          <w:lang w:val="en-GB"/>
        </w:rPr>
      </w:pPr>
      <w:r w:rsidRPr="0011292F">
        <w:rPr>
          <w:rFonts w:eastAsia="Times New Roman" w:cs="Arial"/>
          <w:b/>
          <w:szCs w:val="24"/>
          <w:lang w:val="en-GB"/>
        </w:rPr>
        <w:lastRenderedPageBreak/>
        <w:t>The operating hours of the Health Studio is restricted to between the following:</w:t>
      </w:r>
    </w:p>
    <w:p w14:paraId="7B6CAAD8" w14:textId="77777777" w:rsidR="0011292F" w:rsidRPr="0011292F" w:rsidRDefault="0011292F" w:rsidP="0011292F">
      <w:pPr>
        <w:ind w:left="567" w:hanging="567"/>
        <w:contextualSpacing w:val="0"/>
        <w:jc w:val="both"/>
        <w:rPr>
          <w:rFonts w:eastAsia="Times New Roman" w:cs="Arial"/>
          <w:b/>
          <w:szCs w:val="24"/>
          <w:lang w:val="en-GB"/>
        </w:rPr>
      </w:pPr>
    </w:p>
    <w:p w14:paraId="12E314E9" w14:textId="77777777" w:rsidR="0011292F" w:rsidRPr="0011292F" w:rsidRDefault="0011292F" w:rsidP="0011292F">
      <w:pPr>
        <w:ind w:left="567"/>
        <w:contextualSpacing w:val="0"/>
        <w:jc w:val="both"/>
        <w:rPr>
          <w:rFonts w:eastAsia="Times New Roman" w:cs="Arial"/>
          <w:b/>
          <w:szCs w:val="24"/>
          <w:lang w:val="en-GB"/>
        </w:rPr>
      </w:pPr>
      <w:r w:rsidRPr="0011292F">
        <w:rPr>
          <w:rFonts w:eastAsia="Times New Roman" w:cs="Arial"/>
          <w:b/>
          <w:szCs w:val="24"/>
          <w:lang w:val="en-GB"/>
        </w:rPr>
        <w:t>Monday and Friday, 6:00am to 8:05pm;</w:t>
      </w:r>
    </w:p>
    <w:p w14:paraId="2CA5EC9D" w14:textId="77777777" w:rsidR="0011292F" w:rsidRPr="0011292F" w:rsidRDefault="0011292F" w:rsidP="0011292F">
      <w:pPr>
        <w:ind w:left="567"/>
        <w:contextualSpacing w:val="0"/>
        <w:jc w:val="both"/>
        <w:rPr>
          <w:rFonts w:eastAsia="Times New Roman" w:cs="Arial"/>
          <w:b/>
          <w:szCs w:val="24"/>
          <w:lang w:val="en-GB"/>
        </w:rPr>
      </w:pPr>
      <w:r w:rsidRPr="0011292F">
        <w:rPr>
          <w:rFonts w:eastAsia="Times New Roman" w:cs="Arial"/>
          <w:b/>
          <w:szCs w:val="24"/>
          <w:lang w:val="en-GB"/>
        </w:rPr>
        <w:t>Saturday 7:00am to 12:15pm; and</w:t>
      </w:r>
    </w:p>
    <w:p w14:paraId="7472FED3" w14:textId="77777777" w:rsidR="0011292F" w:rsidRPr="0011292F" w:rsidRDefault="0011292F" w:rsidP="0011292F">
      <w:pPr>
        <w:ind w:left="567"/>
        <w:contextualSpacing w:val="0"/>
        <w:jc w:val="both"/>
        <w:rPr>
          <w:rFonts w:eastAsia="Times New Roman" w:cs="Arial"/>
          <w:b/>
          <w:szCs w:val="24"/>
          <w:lang w:val="en-GB"/>
        </w:rPr>
      </w:pPr>
      <w:r w:rsidRPr="0011292F">
        <w:rPr>
          <w:rFonts w:eastAsia="Times New Roman" w:cs="Arial"/>
          <w:b/>
          <w:szCs w:val="24"/>
          <w:lang w:val="en-GB"/>
        </w:rPr>
        <w:t>Sunday 8:30am to 11:05am.</w:t>
      </w:r>
    </w:p>
    <w:p w14:paraId="7AA6E2E7" w14:textId="77777777" w:rsidR="0011292F" w:rsidRPr="0011292F" w:rsidRDefault="0011292F" w:rsidP="0011292F">
      <w:pPr>
        <w:ind w:left="810"/>
        <w:contextualSpacing w:val="0"/>
        <w:jc w:val="both"/>
        <w:rPr>
          <w:rFonts w:eastAsia="Times New Roman" w:cs="Arial"/>
          <w:b/>
          <w:szCs w:val="24"/>
          <w:lang w:val="en-GB"/>
        </w:rPr>
      </w:pPr>
    </w:p>
    <w:p w14:paraId="6F5BBAAA" w14:textId="77777777" w:rsidR="0011292F" w:rsidRPr="0011292F" w:rsidRDefault="0011292F" w:rsidP="00B23EFC">
      <w:pPr>
        <w:numPr>
          <w:ilvl w:val="0"/>
          <w:numId w:val="17"/>
        </w:numPr>
        <w:ind w:left="567" w:hanging="567"/>
        <w:contextualSpacing w:val="0"/>
        <w:jc w:val="both"/>
        <w:rPr>
          <w:rFonts w:eastAsia="Times New Roman" w:cs="Arial"/>
          <w:b/>
          <w:szCs w:val="24"/>
          <w:lang w:val="en-GB"/>
        </w:rPr>
      </w:pPr>
      <w:r w:rsidRPr="0011292F">
        <w:rPr>
          <w:rFonts w:eastAsia="Times New Roman" w:cs="Arial"/>
          <w:b/>
          <w:szCs w:val="24"/>
          <w:lang w:val="en-GB"/>
        </w:rPr>
        <w:t xml:space="preserve">All clients visiting the business are to do so via prior appointment only. </w:t>
      </w:r>
    </w:p>
    <w:p w14:paraId="2D150A9D" w14:textId="77777777" w:rsidR="0011292F" w:rsidRPr="0011292F" w:rsidRDefault="0011292F" w:rsidP="0011292F">
      <w:pPr>
        <w:ind w:left="567" w:hanging="567"/>
        <w:contextualSpacing w:val="0"/>
        <w:jc w:val="both"/>
        <w:rPr>
          <w:rFonts w:cs="Arial"/>
          <w:b/>
          <w:szCs w:val="24"/>
          <w:lang w:val="en-GB"/>
        </w:rPr>
      </w:pPr>
    </w:p>
    <w:p w14:paraId="1B44F072" w14:textId="77777777" w:rsidR="0011292F" w:rsidRPr="0011292F" w:rsidRDefault="0011292F" w:rsidP="00B23EFC">
      <w:pPr>
        <w:numPr>
          <w:ilvl w:val="0"/>
          <w:numId w:val="17"/>
        </w:numPr>
        <w:ind w:left="567" w:hanging="567"/>
        <w:contextualSpacing w:val="0"/>
        <w:jc w:val="both"/>
        <w:rPr>
          <w:rFonts w:cs="Arial"/>
          <w:b/>
          <w:szCs w:val="24"/>
          <w:lang w:val="en-GB"/>
        </w:rPr>
      </w:pPr>
      <w:r w:rsidRPr="0011292F">
        <w:rPr>
          <w:rFonts w:eastAsia="Times New Roman" w:cs="Arial"/>
          <w:b/>
          <w:szCs w:val="24"/>
          <w:lang w:val="en-GB"/>
        </w:rPr>
        <w:t>No materials and/or equipment being stored externally on the property which is visible from off site, and/or obstructs pedestrian access ways, street parking bays and/or any street (un)loading bays.</w:t>
      </w:r>
    </w:p>
    <w:p w14:paraId="3EC8FCDD" w14:textId="77777777" w:rsidR="0011292F" w:rsidRPr="0011292F" w:rsidRDefault="0011292F" w:rsidP="0011292F">
      <w:pPr>
        <w:ind w:left="567" w:hanging="567"/>
        <w:contextualSpacing w:val="0"/>
        <w:rPr>
          <w:rFonts w:eastAsia="Times New Roman" w:cs="Arial"/>
          <w:b/>
          <w:szCs w:val="24"/>
          <w:lang w:val="en-GB"/>
        </w:rPr>
      </w:pPr>
    </w:p>
    <w:p w14:paraId="3F996DA5" w14:textId="77777777" w:rsidR="0011292F" w:rsidRPr="0011292F" w:rsidRDefault="0011292F" w:rsidP="00B23EFC">
      <w:pPr>
        <w:numPr>
          <w:ilvl w:val="0"/>
          <w:numId w:val="17"/>
        </w:numPr>
        <w:ind w:left="567" w:hanging="567"/>
        <w:contextualSpacing w:val="0"/>
        <w:jc w:val="both"/>
        <w:rPr>
          <w:rFonts w:eastAsia="Times New Roman" w:cs="Arial"/>
          <w:b/>
          <w:szCs w:val="24"/>
          <w:lang w:val="en-GB"/>
        </w:rPr>
      </w:pPr>
      <w:r w:rsidRPr="0011292F">
        <w:rPr>
          <w:rFonts w:eastAsia="Times New Roman" w:cs="Arial"/>
          <w:b/>
          <w:szCs w:val="24"/>
          <w:lang w:val="en-GB"/>
        </w:rPr>
        <w:t>Any signage being maintained by the landowner to the City’s satisfaction.</w:t>
      </w:r>
    </w:p>
    <w:p w14:paraId="7C103817" w14:textId="77777777" w:rsidR="0011292F" w:rsidRPr="0011292F" w:rsidRDefault="0011292F" w:rsidP="0011292F">
      <w:pPr>
        <w:ind w:left="567" w:hanging="567"/>
        <w:contextualSpacing w:val="0"/>
        <w:jc w:val="both"/>
        <w:rPr>
          <w:rFonts w:cs="Arial"/>
          <w:b/>
          <w:szCs w:val="24"/>
          <w:lang w:val="en-GB"/>
        </w:rPr>
      </w:pPr>
    </w:p>
    <w:p w14:paraId="1544D2CE" w14:textId="77777777" w:rsidR="0011292F" w:rsidRPr="0011292F" w:rsidRDefault="0011292F" w:rsidP="0011292F">
      <w:pPr>
        <w:ind w:left="567" w:hanging="567"/>
        <w:contextualSpacing w:val="0"/>
        <w:jc w:val="both"/>
        <w:rPr>
          <w:rFonts w:eastAsia="Times New Roman" w:cs="Arial"/>
          <w:b/>
          <w:szCs w:val="24"/>
          <w:lang w:val="en-GB"/>
        </w:rPr>
      </w:pPr>
      <w:r w:rsidRPr="0011292F">
        <w:rPr>
          <w:rFonts w:eastAsia="Times New Roman" w:cs="Arial"/>
          <w:b/>
          <w:szCs w:val="24"/>
          <w:lang w:val="en-GB"/>
        </w:rPr>
        <w:t>Advice Notes specific to this proposal:</w:t>
      </w:r>
    </w:p>
    <w:p w14:paraId="0C57D379" w14:textId="77777777" w:rsidR="0011292F" w:rsidRPr="0011292F" w:rsidRDefault="0011292F" w:rsidP="0011292F">
      <w:pPr>
        <w:ind w:left="567" w:hanging="567"/>
        <w:contextualSpacing w:val="0"/>
        <w:jc w:val="both"/>
        <w:rPr>
          <w:rFonts w:cs="Arial"/>
          <w:b/>
          <w:szCs w:val="24"/>
          <w:lang w:val="en-GB"/>
        </w:rPr>
      </w:pPr>
    </w:p>
    <w:p w14:paraId="205889FF" w14:textId="77777777" w:rsidR="0011292F" w:rsidRPr="0011292F" w:rsidRDefault="0011292F" w:rsidP="00B23EFC">
      <w:pPr>
        <w:numPr>
          <w:ilvl w:val="0"/>
          <w:numId w:val="18"/>
        </w:numPr>
        <w:ind w:left="567" w:hanging="567"/>
        <w:contextualSpacing w:val="0"/>
        <w:jc w:val="both"/>
        <w:rPr>
          <w:rFonts w:cs="Arial"/>
          <w:b/>
          <w:szCs w:val="24"/>
          <w:lang w:val="en-GB"/>
        </w:rPr>
      </w:pPr>
      <w:r w:rsidRPr="0011292F">
        <w:rPr>
          <w:rFonts w:cs="Arial"/>
          <w:b/>
          <w:szCs w:val="24"/>
          <w:lang w:val="en-GB"/>
        </w:rPr>
        <w:t>With regard to condition 4, the applicant and landowner are advised that the use Health Studio, is defined as being the following under Town Planning Scheme No. 2:</w:t>
      </w:r>
    </w:p>
    <w:p w14:paraId="7FB2C896" w14:textId="77777777" w:rsidR="0011292F" w:rsidRPr="0011292F" w:rsidRDefault="0011292F" w:rsidP="0011292F">
      <w:pPr>
        <w:ind w:left="567" w:hanging="567"/>
        <w:jc w:val="both"/>
        <w:rPr>
          <w:rFonts w:cs="Arial"/>
          <w:b/>
          <w:szCs w:val="24"/>
          <w:lang w:val="en-GB"/>
        </w:rPr>
      </w:pPr>
    </w:p>
    <w:p w14:paraId="08C6113D" w14:textId="77777777" w:rsidR="0011292F" w:rsidRPr="0011292F" w:rsidRDefault="0011292F" w:rsidP="0011292F">
      <w:pPr>
        <w:ind w:left="567"/>
        <w:jc w:val="both"/>
        <w:rPr>
          <w:rFonts w:cs="Arial"/>
          <w:b/>
          <w:i/>
          <w:szCs w:val="24"/>
          <w:lang w:val="en-GB"/>
        </w:rPr>
      </w:pPr>
      <w:r w:rsidRPr="0011292F">
        <w:rPr>
          <w:rFonts w:cs="Arial"/>
          <w:b/>
          <w:i/>
          <w:szCs w:val="24"/>
          <w:lang w:val="en-GB"/>
        </w:rPr>
        <w:t>“Health Studio - means any land and building designed and equipped for physical exercises, recreation and sporting activities including outdoor recreation;”</w:t>
      </w:r>
    </w:p>
    <w:p w14:paraId="3190169F" w14:textId="77777777" w:rsidR="0011292F" w:rsidRPr="0011292F" w:rsidRDefault="0011292F" w:rsidP="0011292F">
      <w:pPr>
        <w:ind w:left="567" w:hanging="567"/>
        <w:contextualSpacing w:val="0"/>
        <w:jc w:val="both"/>
        <w:rPr>
          <w:rFonts w:eastAsia="Times New Roman" w:cs="Arial"/>
          <w:b/>
          <w:bCs/>
          <w:szCs w:val="24"/>
          <w:lang w:val="en-GB"/>
        </w:rPr>
      </w:pPr>
    </w:p>
    <w:p w14:paraId="7FC093D8" w14:textId="77777777" w:rsidR="0011292F" w:rsidRPr="0011292F" w:rsidRDefault="0011292F" w:rsidP="00B23EFC">
      <w:pPr>
        <w:numPr>
          <w:ilvl w:val="0"/>
          <w:numId w:val="18"/>
        </w:numPr>
        <w:ind w:left="567" w:hanging="567"/>
        <w:contextualSpacing w:val="0"/>
        <w:jc w:val="both"/>
        <w:rPr>
          <w:rFonts w:eastAsia="Times New Roman" w:cs="Arial"/>
          <w:b/>
          <w:bCs/>
          <w:szCs w:val="24"/>
          <w:lang w:val="en-GB"/>
        </w:rPr>
      </w:pPr>
      <w:r w:rsidRPr="0011292F">
        <w:rPr>
          <w:rFonts w:eastAsia="Times New Roman" w:cs="Arial"/>
          <w:b/>
          <w:szCs w:val="20"/>
          <w:lang w:val="en-GB"/>
        </w:rPr>
        <w:t xml:space="preserve">This decision does not obviate rights and responsibilities of strata owners under the </w:t>
      </w:r>
      <w:r w:rsidRPr="0011292F">
        <w:rPr>
          <w:rFonts w:eastAsia="Times New Roman" w:cs="Arial"/>
          <w:b/>
          <w:i/>
          <w:szCs w:val="20"/>
          <w:lang w:val="en-GB"/>
        </w:rPr>
        <w:t>Strata Titles Act 1985</w:t>
      </w:r>
      <w:r w:rsidRPr="0011292F">
        <w:rPr>
          <w:rFonts w:eastAsia="Times New Roman" w:cs="Arial"/>
          <w:b/>
          <w:szCs w:val="20"/>
          <w:lang w:val="en-GB"/>
        </w:rPr>
        <w:t>, which may require additional consultation and/or permissions from the stratum, prior to the commencement of works.</w:t>
      </w:r>
    </w:p>
    <w:p w14:paraId="19F4CD9E" w14:textId="77777777" w:rsidR="0011292F" w:rsidRPr="0011292F" w:rsidRDefault="0011292F" w:rsidP="0011292F">
      <w:pPr>
        <w:ind w:left="567" w:hanging="567"/>
        <w:jc w:val="both"/>
        <w:rPr>
          <w:rFonts w:eastAsia="Times New Roman" w:cs="Arial"/>
          <w:b/>
          <w:bCs/>
          <w:szCs w:val="24"/>
          <w:lang w:val="en-GB"/>
        </w:rPr>
      </w:pPr>
    </w:p>
    <w:p w14:paraId="5F80DB85" w14:textId="77777777" w:rsidR="0011292F" w:rsidRPr="0011292F" w:rsidRDefault="0011292F" w:rsidP="00B23EFC">
      <w:pPr>
        <w:numPr>
          <w:ilvl w:val="0"/>
          <w:numId w:val="18"/>
        </w:numPr>
        <w:ind w:left="567" w:hanging="567"/>
        <w:contextualSpacing w:val="0"/>
        <w:jc w:val="both"/>
        <w:rPr>
          <w:rFonts w:eastAsia="Times New Roman" w:cs="Arial"/>
          <w:b/>
          <w:szCs w:val="24"/>
          <w:lang w:val="en-GB"/>
        </w:rPr>
      </w:pPr>
      <w:r w:rsidRPr="0011292F">
        <w:rPr>
          <w:rFonts w:cs="Arial"/>
          <w:b/>
          <w:szCs w:val="24"/>
          <w:lang w:val="en-GB"/>
        </w:rPr>
        <w:t xml:space="preserve">Noise levels are </w:t>
      </w:r>
      <w:r w:rsidRPr="0011292F">
        <w:rPr>
          <w:rFonts w:eastAsia="Times New Roman" w:cs="Arial"/>
          <w:b/>
          <w:color w:val="000000"/>
          <w:szCs w:val="24"/>
          <w:lang w:val="en-GB"/>
        </w:rPr>
        <w:t xml:space="preserve">to comply with the </w:t>
      </w:r>
      <w:r w:rsidRPr="0011292F">
        <w:rPr>
          <w:rFonts w:eastAsia="Times New Roman" w:cs="Arial"/>
          <w:b/>
          <w:i/>
          <w:color w:val="000000"/>
          <w:szCs w:val="24"/>
          <w:lang w:val="en-GB"/>
        </w:rPr>
        <w:t>Environmental Protection (Noise) Regulations</w:t>
      </w:r>
      <w:r w:rsidRPr="0011292F">
        <w:rPr>
          <w:rFonts w:eastAsia="Times New Roman" w:cs="Arial"/>
          <w:b/>
          <w:color w:val="000000"/>
          <w:szCs w:val="24"/>
          <w:lang w:val="en-GB"/>
        </w:rPr>
        <w:t xml:space="preserve"> </w:t>
      </w:r>
      <w:r w:rsidRPr="0011292F">
        <w:rPr>
          <w:rFonts w:eastAsia="Times New Roman" w:cs="Arial"/>
          <w:b/>
          <w:i/>
          <w:color w:val="000000"/>
          <w:szCs w:val="24"/>
          <w:lang w:val="en-GB"/>
        </w:rPr>
        <w:t>1997</w:t>
      </w:r>
      <w:r w:rsidRPr="0011292F">
        <w:rPr>
          <w:rFonts w:eastAsia="Times New Roman" w:cs="Arial"/>
          <w:b/>
          <w:color w:val="000000"/>
          <w:szCs w:val="24"/>
          <w:lang w:val="en-GB"/>
        </w:rPr>
        <w:t>.</w:t>
      </w:r>
    </w:p>
    <w:p w14:paraId="6D727533" w14:textId="77777777" w:rsidR="0011292F" w:rsidRPr="0011292F" w:rsidRDefault="0011292F" w:rsidP="0011292F">
      <w:pPr>
        <w:ind w:left="567" w:hanging="567"/>
        <w:contextualSpacing w:val="0"/>
        <w:jc w:val="both"/>
        <w:rPr>
          <w:rFonts w:eastAsia="Times New Roman" w:cs="Arial"/>
          <w:b/>
          <w:szCs w:val="24"/>
          <w:lang w:val="en-GB"/>
        </w:rPr>
      </w:pPr>
    </w:p>
    <w:p w14:paraId="5B071758" w14:textId="77777777" w:rsidR="0011292F" w:rsidRPr="0011292F" w:rsidRDefault="0011292F" w:rsidP="00B23EFC">
      <w:pPr>
        <w:numPr>
          <w:ilvl w:val="0"/>
          <w:numId w:val="18"/>
        </w:numPr>
        <w:ind w:left="567" w:hanging="567"/>
        <w:contextualSpacing w:val="0"/>
        <w:jc w:val="both"/>
        <w:rPr>
          <w:rFonts w:eastAsia="Times New Roman" w:cs="Arial"/>
          <w:b/>
          <w:szCs w:val="24"/>
          <w:lang w:val="en-GB"/>
        </w:rPr>
      </w:pPr>
      <w:r w:rsidRPr="0011292F">
        <w:rPr>
          <w:rFonts w:eastAsia="Times New Roman" w:cs="Arial"/>
          <w:b/>
          <w:szCs w:val="24"/>
          <w:lang w:val="en-GB"/>
        </w:rPr>
        <w:t>Adequate staff and public sanitary conveniences shall be provided in accordance with the Building Code of Australia. Where these are situated externally to the public building, the area providing access to the sanitary conveniences shall be illuminated.</w:t>
      </w:r>
    </w:p>
    <w:p w14:paraId="3A176183" w14:textId="77777777" w:rsidR="0011292F" w:rsidRPr="0011292F" w:rsidRDefault="0011292F" w:rsidP="0011292F">
      <w:pPr>
        <w:ind w:left="567" w:hanging="567"/>
        <w:jc w:val="both"/>
        <w:rPr>
          <w:rFonts w:eastAsia="Times New Roman" w:cs="Arial"/>
          <w:b/>
          <w:szCs w:val="24"/>
          <w:lang w:val="en-GB"/>
        </w:rPr>
      </w:pPr>
    </w:p>
    <w:p w14:paraId="2E04B090" w14:textId="77777777" w:rsidR="0011292F" w:rsidRPr="0011292F" w:rsidRDefault="0011292F" w:rsidP="00B23EFC">
      <w:pPr>
        <w:numPr>
          <w:ilvl w:val="0"/>
          <w:numId w:val="18"/>
        </w:numPr>
        <w:ind w:left="567" w:hanging="567"/>
        <w:contextualSpacing w:val="0"/>
        <w:jc w:val="both"/>
        <w:rPr>
          <w:rFonts w:cs="Arial"/>
          <w:b/>
          <w:szCs w:val="24"/>
          <w:lang w:val="en-GB"/>
        </w:rPr>
      </w:pPr>
      <w:r w:rsidRPr="0011292F">
        <w:rPr>
          <w:rFonts w:eastAsia="Times New Roman" w:cs="Arial"/>
          <w:b/>
          <w:szCs w:val="24"/>
          <w:lang w:val="en-GB"/>
        </w:rPr>
        <w:t>Service and/or delivery vehicles are not to service the premises before 7.00 am or after 7.00 pm Monday to Saturday, and/or before 9.00 am or after 7.00 pm on Sundays and Public Holidays unless otherwise approved by the City beforehand.</w:t>
      </w:r>
    </w:p>
    <w:p w14:paraId="04F65337" w14:textId="77777777" w:rsidR="0011292F" w:rsidRPr="0011292F" w:rsidRDefault="0011292F" w:rsidP="0011292F">
      <w:pPr>
        <w:ind w:left="567" w:hanging="567"/>
        <w:contextualSpacing w:val="0"/>
        <w:jc w:val="both"/>
        <w:rPr>
          <w:rFonts w:eastAsia="Times New Roman" w:cs="Arial"/>
          <w:b/>
          <w:szCs w:val="24"/>
          <w:lang w:val="en-GB"/>
        </w:rPr>
      </w:pPr>
    </w:p>
    <w:p w14:paraId="78E322B8" w14:textId="77777777" w:rsidR="0011292F" w:rsidRPr="0011292F" w:rsidRDefault="0011292F" w:rsidP="00B23EFC">
      <w:pPr>
        <w:numPr>
          <w:ilvl w:val="0"/>
          <w:numId w:val="18"/>
        </w:numPr>
        <w:ind w:left="567" w:hanging="567"/>
        <w:contextualSpacing w:val="0"/>
        <w:jc w:val="both"/>
        <w:rPr>
          <w:rFonts w:eastAsia="Times New Roman" w:cs="Arial"/>
          <w:szCs w:val="24"/>
          <w:lang w:val="en-GB"/>
        </w:rPr>
      </w:pPr>
      <w:r w:rsidRPr="0011292F">
        <w:rPr>
          <w:rFonts w:cs="Arial"/>
          <w:b/>
          <w:bCs/>
          <w:lang w:val="en-GB"/>
        </w:rPr>
        <w:t>This decision constitutes planning approval only and is valid for a period of two years from the date of approval. If the subject development is not substantially commenced within the two-year period, the approval shall lapse and be of no further effect.</w:t>
      </w:r>
      <w:r w:rsidRPr="0011292F">
        <w:rPr>
          <w:rFonts w:eastAsia="Times New Roman" w:cs="Arial"/>
          <w:szCs w:val="24"/>
          <w:lang w:val="en-GB"/>
        </w:rPr>
        <w:t xml:space="preserve"> </w:t>
      </w:r>
    </w:p>
    <w:p w14:paraId="3CB7E075" w14:textId="77777777" w:rsidR="0011292F" w:rsidRPr="0011292F" w:rsidRDefault="0011292F" w:rsidP="0011292F">
      <w:pPr>
        <w:contextualSpacing w:val="0"/>
        <w:jc w:val="both"/>
        <w:rPr>
          <w:rFonts w:cs="Arial"/>
          <w:b/>
          <w:szCs w:val="24"/>
          <w:lang w:val="en-GB"/>
        </w:rPr>
      </w:pPr>
    </w:p>
    <w:bookmarkEnd w:id="6"/>
    <w:p w14:paraId="00D4A1A7" w14:textId="77777777" w:rsidR="00C20B13" w:rsidRDefault="00C20B13">
      <w:pPr>
        <w:spacing w:after="160" w:line="259" w:lineRule="auto"/>
        <w:contextualSpacing w:val="0"/>
        <w:rPr>
          <w:rFonts w:cs="Arial"/>
          <w:b/>
          <w:sz w:val="28"/>
          <w:szCs w:val="28"/>
        </w:rPr>
      </w:pPr>
      <w:r>
        <w:rPr>
          <w:rFonts w:cs="Arial"/>
          <w:b/>
          <w:sz w:val="28"/>
          <w:szCs w:val="28"/>
        </w:rPr>
        <w:br w:type="page"/>
      </w:r>
    </w:p>
    <w:p w14:paraId="1062FE15" w14:textId="70DA46A2" w:rsidR="0011292F" w:rsidRPr="0011292F" w:rsidRDefault="0011292F" w:rsidP="0011292F">
      <w:pPr>
        <w:pStyle w:val="ListParagraph"/>
        <w:numPr>
          <w:ilvl w:val="0"/>
          <w:numId w:val="11"/>
        </w:numPr>
        <w:ind w:hanging="720"/>
        <w:jc w:val="both"/>
        <w:rPr>
          <w:rFonts w:cs="Arial"/>
          <w:b/>
          <w:sz w:val="28"/>
          <w:szCs w:val="28"/>
        </w:rPr>
      </w:pPr>
      <w:r w:rsidRPr="0011292F">
        <w:rPr>
          <w:rFonts w:cs="Arial"/>
          <w:b/>
          <w:sz w:val="28"/>
          <w:szCs w:val="28"/>
        </w:rPr>
        <w:lastRenderedPageBreak/>
        <w:t>Background</w:t>
      </w:r>
    </w:p>
    <w:p w14:paraId="40BA1883" w14:textId="77777777" w:rsidR="0011292F" w:rsidRPr="0011292F" w:rsidRDefault="0011292F" w:rsidP="0011292F">
      <w:pPr>
        <w:contextualSpacing w:val="0"/>
        <w:jc w:val="both"/>
        <w:rPr>
          <w:rFonts w:cs="Arial"/>
        </w:rPr>
      </w:pPr>
    </w:p>
    <w:p w14:paraId="3E4B2BDD" w14:textId="77777777" w:rsidR="0011292F" w:rsidRPr="0011292F" w:rsidRDefault="0011292F" w:rsidP="0011292F">
      <w:pPr>
        <w:contextualSpacing w:val="0"/>
        <w:jc w:val="both"/>
        <w:rPr>
          <w:rFonts w:cs="Arial"/>
          <w:b/>
        </w:rPr>
      </w:pPr>
      <w:r w:rsidRPr="0011292F">
        <w:rPr>
          <w:rFonts w:cs="Arial"/>
          <w:b/>
        </w:rPr>
        <w:t>3.1</w:t>
      </w:r>
      <w:r w:rsidRPr="0011292F">
        <w:rPr>
          <w:rFonts w:cs="Arial"/>
          <w:b/>
        </w:rPr>
        <w:tab/>
        <w:t>Land Details</w:t>
      </w:r>
    </w:p>
    <w:p w14:paraId="64DE81B1" w14:textId="77777777" w:rsidR="0011292F" w:rsidRPr="0011292F" w:rsidRDefault="0011292F" w:rsidP="0011292F">
      <w:pPr>
        <w:contextualSpacing w:val="0"/>
        <w:jc w:val="both"/>
        <w:rPr>
          <w:rFonts w:cs="Arial"/>
        </w:rPr>
      </w:pPr>
    </w:p>
    <w:tbl>
      <w:tblPr>
        <w:tblStyle w:val="TableGrid12"/>
        <w:tblW w:w="0" w:type="auto"/>
        <w:tblInd w:w="108" w:type="dxa"/>
        <w:tblLook w:val="04A0" w:firstRow="1" w:lastRow="0" w:firstColumn="1" w:lastColumn="0" w:noHBand="0" w:noVBand="1"/>
      </w:tblPr>
      <w:tblGrid>
        <w:gridCol w:w="5620"/>
        <w:gridCol w:w="3170"/>
      </w:tblGrid>
      <w:tr w:rsidR="0011292F" w:rsidRPr="0011292F" w14:paraId="14B5953D" w14:textId="77777777" w:rsidTr="0011292F">
        <w:tc>
          <w:tcPr>
            <w:tcW w:w="5699" w:type="dxa"/>
            <w:vAlign w:val="center"/>
          </w:tcPr>
          <w:p w14:paraId="47225D49" w14:textId="77777777" w:rsidR="0011292F" w:rsidRPr="0011292F" w:rsidRDefault="0011292F" w:rsidP="0011292F">
            <w:pPr>
              <w:spacing w:line="276" w:lineRule="auto"/>
              <w:contextualSpacing w:val="0"/>
              <w:rPr>
                <w:rFonts w:cs="Arial"/>
                <w:b/>
                <w:color w:val="000000"/>
                <w:szCs w:val="24"/>
              </w:rPr>
            </w:pPr>
            <w:r w:rsidRPr="0011292F">
              <w:rPr>
                <w:rFonts w:cs="Arial"/>
                <w:b/>
                <w:color w:val="000000"/>
                <w:szCs w:val="24"/>
              </w:rPr>
              <w:t>Land area</w:t>
            </w:r>
          </w:p>
        </w:tc>
        <w:tc>
          <w:tcPr>
            <w:tcW w:w="3209" w:type="dxa"/>
            <w:vAlign w:val="center"/>
          </w:tcPr>
          <w:p w14:paraId="0C618846" w14:textId="77777777" w:rsidR="0011292F" w:rsidRPr="0011292F" w:rsidRDefault="0011292F" w:rsidP="0011292F">
            <w:pPr>
              <w:spacing w:line="276" w:lineRule="auto"/>
              <w:contextualSpacing w:val="0"/>
              <w:rPr>
                <w:rFonts w:cs="Arial"/>
                <w:color w:val="000000"/>
                <w:szCs w:val="24"/>
                <w:vertAlign w:val="superscript"/>
              </w:rPr>
            </w:pPr>
            <w:r w:rsidRPr="0011292F">
              <w:rPr>
                <w:rFonts w:cs="Arial"/>
                <w:color w:val="000000"/>
                <w:szCs w:val="24"/>
              </w:rPr>
              <w:t>1012m</w:t>
            </w:r>
            <w:r w:rsidRPr="0011292F">
              <w:rPr>
                <w:rFonts w:cs="Arial"/>
                <w:color w:val="000000"/>
                <w:szCs w:val="24"/>
                <w:vertAlign w:val="superscript"/>
              </w:rPr>
              <w:t>2</w:t>
            </w:r>
          </w:p>
        </w:tc>
      </w:tr>
      <w:tr w:rsidR="0011292F" w:rsidRPr="0011292F" w14:paraId="62CB1E32" w14:textId="77777777" w:rsidTr="0011292F">
        <w:tc>
          <w:tcPr>
            <w:tcW w:w="5699" w:type="dxa"/>
            <w:vAlign w:val="center"/>
          </w:tcPr>
          <w:p w14:paraId="152AF44B" w14:textId="77777777" w:rsidR="0011292F" w:rsidRPr="0011292F" w:rsidRDefault="0011292F" w:rsidP="0011292F">
            <w:pPr>
              <w:contextualSpacing w:val="0"/>
              <w:rPr>
                <w:rFonts w:cs="Arial"/>
                <w:b/>
                <w:color w:val="000000"/>
                <w:szCs w:val="24"/>
              </w:rPr>
            </w:pPr>
            <w:r w:rsidRPr="0011292F">
              <w:rPr>
                <w:rFonts w:cs="Arial"/>
                <w:b/>
                <w:color w:val="000000"/>
                <w:szCs w:val="24"/>
              </w:rPr>
              <w:t>Local Planning Scheme Zone</w:t>
            </w:r>
          </w:p>
        </w:tc>
        <w:tc>
          <w:tcPr>
            <w:tcW w:w="3209" w:type="dxa"/>
            <w:vAlign w:val="center"/>
          </w:tcPr>
          <w:p w14:paraId="2BEA9E64" w14:textId="77777777" w:rsidR="0011292F" w:rsidRPr="0011292F" w:rsidRDefault="0011292F" w:rsidP="0011292F">
            <w:pPr>
              <w:contextualSpacing w:val="0"/>
              <w:rPr>
                <w:rFonts w:cs="Arial"/>
                <w:color w:val="000000"/>
                <w:szCs w:val="24"/>
              </w:rPr>
            </w:pPr>
            <w:r w:rsidRPr="0011292F">
              <w:rPr>
                <w:rFonts w:cs="Arial"/>
                <w:color w:val="000000"/>
                <w:szCs w:val="24"/>
              </w:rPr>
              <w:t>Retail Shopping</w:t>
            </w:r>
          </w:p>
        </w:tc>
      </w:tr>
      <w:tr w:rsidR="0011292F" w:rsidRPr="0011292F" w14:paraId="7F5AAF54" w14:textId="77777777" w:rsidTr="0011292F">
        <w:tc>
          <w:tcPr>
            <w:tcW w:w="5699" w:type="dxa"/>
            <w:vAlign w:val="center"/>
          </w:tcPr>
          <w:p w14:paraId="25524306" w14:textId="77777777" w:rsidR="0011292F" w:rsidRPr="0011292F" w:rsidRDefault="0011292F" w:rsidP="0011292F">
            <w:pPr>
              <w:spacing w:line="276" w:lineRule="auto"/>
              <w:contextualSpacing w:val="0"/>
              <w:rPr>
                <w:rFonts w:cs="Arial"/>
                <w:b/>
                <w:color w:val="000000"/>
                <w:szCs w:val="24"/>
              </w:rPr>
            </w:pPr>
            <w:r w:rsidRPr="0011292F">
              <w:rPr>
                <w:rFonts w:cs="Arial"/>
                <w:b/>
                <w:color w:val="000000"/>
                <w:szCs w:val="24"/>
              </w:rPr>
              <w:t>Metropolitan Region Scheme Zone</w:t>
            </w:r>
          </w:p>
        </w:tc>
        <w:tc>
          <w:tcPr>
            <w:tcW w:w="3209" w:type="dxa"/>
            <w:vAlign w:val="center"/>
          </w:tcPr>
          <w:p w14:paraId="5FE2155E" w14:textId="77777777" w:rsidR="0011292F" w:rsidRPr="0011292F" w:rsidRDefault="0011292F" w:rsidP="0011292F">
            <w:pPr>
              <w:spacing w:line="276" w:lineRule="auto"/>
              <w:contextualSpacing w:val="0"/>
              <w:rPr>
                <w:rFonts w:cs="Arial"/>
                <w:color w:val="000000"/>
                <w:szCs w:val="24"/>
              </w:rPr>
            </w:pPr>
            <w:r w:rsidRPr="0011292F">
              <w:rPr>
                <w:rFonts w:cs="Arial"/>
                <w:color w:val="000000"/>
                <w:szCs w:val="24"/>
              </w:rPr>
              <w:t>Urban</w:t>
            </w:r>
          </w:p>
        </w:tc>
      </w:tr>
    </w:tbl>
    <w:p w14:paraId="50B6E92F" w14:textId="77777777" w:rsidR="00C20B13" w:rsidRDefault="00C20B13" w:rsidP="0011292F">
      <w:pPr>
        <w:contextualSpacing w:val="0"/>
        <w:jc w:val="both"/>
        <w:rPr>
          <w:rFonts w:cs="Arial"/>
          <w:b/>
          <w:szCs w:val="28"/>
        </w:rPr>
      </w:pPr>
    </w:p>
    <w:p w14:paraId="4423B250" w14:textId="784A2D40" w:rsidR="0011292F" w:rsidRPr="0011292F" w:rsidRDefault="0011292F" w:rsidP="0011292F">
      <w:pPr>
        <w:contextualSpacing w:val="0"/>
        <w:jc w:val="both"/>
        <w:rPr>
          <w:rFonts w:cs="Arial"/>
          <w:b/>
          <w:szCs w:val="28"/>
        </w:rPr>
      </w:pPr>
      <w:r w:rsidRPr="0011292F">
        <w:rPr>
          <w:rFonts w:cs="Arial"/>
          <w:b/>
          <w:szCs w:val="28"/>
        </w:rPr>
        <w:t>3.2</w:t>
      </w:r>
      <w:r w:rsidRPr="0011292F">
        <w:rPr>
          <w:rFonts w:cs="Arial"/>
          <w:b/>
          <w:szCs w:val="28"/>
        </w:rPr>
        <w:tab/>
        <w:t>Locality Plan</w:t>
      </w:r>
    </w:p>
    <w:p w14:paraId="287C7A89" w14:textId="77777777" w:rsidR="0011292F" w:rsidRPr="0011292F" w:rsidRDefault="0011292F" w:rsidP="0011292F">
      <w:pPr>
        <w:contextualSpacing w:val="0"/>
        <w:jc w:val="both"/>
        <w:rPr>
          <w:rFonts w:cs="Arial"/>
          <w:szCs w:val="28"/>
        </w:rPr>
      </w:pPr>
    </w:p>
    <w:p w14:paraId="4A759A95" w14:textId="0198C110" w:rsidR="0011292F" w:rsidRPr="0011292F" w:rsidRDefault="00F841B6" w:rsidP="0011292F">
      <w:pPr>
        <w:contextualSpacing w:val="0"/>
        <w:jc w:val="both"/>
        <w:rPr>
          <w:rFonts w:cs="Arial"/>
          <w:b/>
          <w:szCs w:val="28"/>
        </w:rPr>
      </w:pPr>
      <w:r w:rsidRPr="0011292F">
        <w:rPr>
          <w:rFonts w:ascii="Calibri" w:hAnsi="Calibri"/>
          <w:noProof/>
          <w:sz w:val="22"/>
          <w:lang w:val="en-GB"/>
        </w:rPr>
        <mc:AlternateContent>
          <mc:Choice Requires="wps">
            <w:drawing>
              <wp:anchor distT="0" distB="0" distL="114300" distR="114300" simplePos="0" relativeHeight="251658240" behindDoc="0" locked="0" layoutInCell="1" allowOverlap="1" wp14:anchorId="1596D3FF" wp14:editId="6993706A">
                <wp:simplePos x="0" y="0"/>
                <wp:positionH relativeFrom="column">
                  <wp:posOffset>1354667</wp:posOffset>
                </wp:positionH>
                <wp:positionV relativeFrom="paragraph">
                  <wp:posOffset>3218392</wp:posOffset>
                </wp:positionV>
                <wp:extent cx="1190625" cy="555413"/>
                <wp:effectExtent l="0" t="0" r="28575" b="16510"/>
                <wp:wrapNone/>
                <wp:docPr id="4" name="Text Box 4"/>
                <wp:cNvGraphicFramePr/>
                <a:graphic xmlns:a="http://schemas.openxmlformats.org/drawingml/2006/main">
                  <a:graphicData uri="http://schemas.microsoft.com/office/word/2010/wordprocessingShape">
                    <wps:wsp>
                      <wps:cNvSpPr txBox="1"/>
                      <wps:spPr>
                        <a:xfrm>
                          <a:off x="0" y="0"/>
                          <a:ext cx="1190625" cy="555413"/>
                        </a:xfrm>
                        <a:prstGeom prst="rect">
                          <a:avLst/>
                        </a:prstGeom>
                        <a:solidFill>
                          <a:sysClr val="window" lastClr="FFFFFF"/>
                        </a:solidFill>
                        <a:ln w="6350">
                          <a:solidFill>
                            <a:prstClr val="black"/>
                          </a:solidFill>
                        </a:ln>
                      </wps:spPr>
                      <wps:txbx>
                        <w:txbxContent>
                          <w:p w14:paraId="7F726195" w14:textId="77777777" w:rsidR="00667E85" w:rsidRPr="00BF3DAC" w:rsidRDefault="00667E85" w:rsidP="0011292F">
                            <w:pPr>
                              <w:rPr>
                                <w:b/>
                                <w:color w:val="000000"/>
                                <w:sz w:val="22"/>
                              </w:rPr>
                            </w:pPr>
                            <w:r w:rsidRPr="00BF3DAC">
                              <w:rPr>
                                <w:b/>
                                <w:color w:val="000000"/>
                                <w:sz w:val="22"/>
                              </w:rPr>
                              <w:t>Location of the proposed health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6D3FF" id="_x0000_t202" coordsize="21600,21600" o:spt="202" path="m,l,21600r21600,l21600,xe">
                <v:stroke joinstyle="miter"/>
                <v:path gradientshapeok="t" o:connecttype="rect"/>
              </v:shapetype>
              <v:shape id="Text Box 4" o:spid="_x0000_s1026" type="#_x0000_t202" style="position:absolute;left:0;text-align:left;margin-left:106.65pt;margin-top:253.4pt;width:93.75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" fillcolor="window" strokeweight=".5pt">
                <v:textbox>
                  <w:txbxContent>
                    <w:p w14:paraId="7F726195" w14:textId="77777777" w:rsidR="00667E85" w:rsidRPr="00BF3DAC" w:rsidRDefault="00667E85" w:rsidP="0011292F">
                      <w:pPr>
                        <w:rPr>
                          <w:b/>
                          <w:color w:val="000000"/>
                          <w:sz w:val="22"/>
                        </w:rPr>
                      </w:pPr>
                      <w:r w:rsidRPr="00BF3DAC">
                        <w:rPr>
                          <w:b/>
                          <w:color w:val="000000"/>
                          <w:sz w:val="22"/>
                        </w:rPr>
                        <w:t>Location of the proposed health studio</w:t>
                      </w:r>
                    </w:p>
                  </w:txbxContent>
                </v:textbox>
              </v:shape>
            </w:pict>
          </mc:Fallback>
        </mc:AlternateContent>
      </w:r>
      <w:r w:rsidR="0011292F" w:rsidRPr="0011292F">
        <w:rPr>
          <w:rFonts w:ascii="Calibri" w:hAnsi="Calibri"/>
          <w:noProof/>
          <w:sz w:val="22"/>
          <w:lang w:val="en-GB"/>
        </w:rPr>
        <mc:AlternateContent>
          <mc:Choice Requires="wps">
            <w:drawing>
              <wp:anchor distT="0" distB="0" distL="114300" distR="114300" simplePos="0" relativeHeight="251658241" behindDoc="0" locked="0" layoutInCell="1" allowOverlap="1" wp14:anchorId="49992044" wp14:editId="5C3332B1">
                <wp:simplePos x="0" y="0"/>
                <wp:positionH relativeFrom="column">
                  <wp:posOffset>2238375</wp:posOffset>
                </wp:positionH>
                <wp:positionV relativeFrom="paragraph">
                  <wp:posOffset>2197735</wp:posOffset>
                </wp:positionV>
                <wp:extent cx="723900" cy="1019175"/>
                <wp:effectExtent l="19050" t="38100" r="38100" b="19050"/>
                <wp:wrapNone/>
                <wp:docPr id="5" name="Straight Arrow Connector 5"/>
                <wp:cNvGraphicFramePr/>
                <a:graphic xmlns:a="http://schemas.openxmlformats.org/drawingml/2006/main">
                  <a:graphicData uri="http://schemas.microsoft.com/office/word/2010/wordprocessingShape">
                    <wps:wsp>
                      <wps:cNvCnPr/>
                      <wps:spPr>
                        <a:xfrm flipV="1">
                          <a:off x="0" y="0"/>
                          <a:ext cx="723900" cy="101917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71CCAC4">
              <v:shapetype w14:anchorId="3D515346" id="_x0000_t32" coordsize="21600,21600" o:spt="32" o:oned="t" path="m,l21600,21600e" filled="f">
                <v:path arrowok="t" fillok="f" o:connecttype="none"/>
                <o:lock v:ext="edit" shapetype="t"/>
              </v:shapetype>
              <v:shape id="Straight Arrow Connector 5" o:spid="_x0000_s1026" type="#_x0000_t32" style="position:absolute;margin-left:176.25pt;margin-top:173.05pt;width:57pt;height:80.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" strokecolor="red" strokeweight="2.25pt">
                <v:stroke endarrow="block"/>
              </v:shape>
            </w:pict>
          </mc:Fallback>
        </mc:AlternateContent>
      </w:r>
      <w:r w:rsidR="0011292F" w:rsidRPr="0011292F">
        <w:rPr>
          <w:rFonts w:ascii="Calibri" w:hAnsi="Calibri"/>
          <w:noProof/>
          <w:sz w:val="22"/>
          <w:lang w:val="en-GB"/>
        </w:rPr>
        <w:drawing>
          <wp:inline distT="0" distB="0" distL="0" distR="0" wp14:anchorId="46D207F2" wp14:editId="0287B4BF">
            <wp:extent cx="5731510" cy="41167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116705"/>
                    </a:xfrm>
                    <a:prstGeom prst="rect">
                      <a:avLst/>
                    </a:prstGeom>
                  </pic:spPr>
                </pic:pic>
              </a:graphicData>
            </a:graphic>
          </wp:inline>
        </w:drawing>
      </w:r>
    </w:p>
    <w:p w14:paraId="1CB8248B" w14:textId="77777777" w:rsidR="0011292F" w:rsidRPr="0011292F" w:rsidRDefault="0011292F" w:rsidP="0011292F">
      <w:pPr>
        <w:contextualSpacing w:val="0"/>
        <w:jc w:val="both"/>
        <w:rPr>
          <w:rFonts w:cs="Arial"/>
          <w:i/>
          <w:szCs w:val="28"/>
        </w:rPr>
      </w:pPr>
    </w:p>
    <w:p w14:paraId="5F5E96E0" w14:textId="77777777" w:rsidR="0011292F" w:rsidRPr="0011292F" w:rsidRDefault="0011292F" w:rsidP="0011292F">
      <w:pPr>
        <w:pStyle w:val="ListParagraph"/>
        <w:numPr>
          <w:ilvl w:val="0"/>
          <w:numId w:val="11"/>
        </w:numPr>
        <w:ind w:hanging="720"/>
        <w:jc w:val="both"/>
        <w:rPr>
          <w:rFonts w:cs="Arial"/>
          <w:b/>
          <w:szCs w:val="24"/>
        </w:rPr>
      </w:pPr>
      <w:r w:rsidRPr="0011292F">
        <w:rPr>
          <w:rFonts w:cs="Arial"/>
          <w:b/>
          <w:sz w:val="28"/>
          <w:szCs w:val="32"/>
        </w:rPr>
        <w:t>Application Details</w:t>
      </w:r>
    </w:p>
    <w:p w14:paraId="4ACEF9EC" w14:textId="77777777" w:rsidR="0011292F" w:rsidRPr="0011292F" w:rsidRDefault="0011292F" w:rsidP="0011292F">
      <w:pPr>
        <w:contextualSpacing w:val="0"/>
        <w:jc w:val="both"/>
        <w:rPr>
          <w:rFonts w:cs="Arial"/>
          <w:szCs w:val="24"/>
        </w:rPr>
      </w:pPr>
    </w:p>
    <w:p w14:paraId="0156B7D1" w14:textId="77777777" w:rsidR="0011292F" w:rsidRPr="0011292F" w:rsidRDefault="0011292F" w:rsidP="0011292F">
      <w:pPr>
        <w:contextualSpacing w:val="0"/>
        <w:jc w:val="both"/>
        <w:rPr>
          <w:rFonts w:cs="Arial"/>
          <w:i/>
          <w:szCs w:val="28"/>
        </w:rPr>
      </w:pPr>
      <w:r w:rsidRPr="0011292F">
        <w:rPr>
          <w:rFonts w:cs="Arial"/>
          <w:szCs w:val="24"/>
        </w:rPr>
        <w:t>The applicant seeks development approval to change the use of the premises from a shop to a health studio, details of which are as follows:</w:t>
      </w:r>
    </w:p>
    <w:p w14:paraId="76D681AC" w14:textId="77777777" w:rsidR="0011292F" w:rsidRPr="0011292F" w:rsidRDefault="0011292F" w:rsidP="0011292F">
      <w:pPr>
        <w:contextualSpacing w:val="0"/>
        <w:jc w:val="both"/>
        <w:rPr>
          <w:rFonts w:cs="Arial"/>
          <w:szCs w:val="24"/>
        </w:rPr>
      </w:pPr>
    </w:p>
    <w:p w14:paraId="1E399EE5"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 xml:space="preserve">The proposed business is a Pilates Studio. </w:t>
      </w:r>
    </w:p>
    <w:p w14:paraId="23917C81"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 xml:space="preserve">The business is proposed to serve a maximum of 11 clients per session, with one instructor on site per session. </w:t>
      </w:r>
    </w:p>
    <w:p w14:paraId="1F621504"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 xml:space="preserve">Sessions will run from 6:00am to 8:05pm weekdays, 7:00am to 12:15pm on Saturdays and 8:30am to 11:05am on Sundays. </w:t>
      </w:r>
    </w:p>
    <w:p w14:paraId="10CCFE1E"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One session is proposed to be held at any one time.</w:t>
      </w:r>
    </w:p>
    <w:p w14:paraId="233D7933"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There will be a minimum of a 10-minute break between sessions.</w:t>
      </w:r>
    </w:p>
    <w:p w14:paraId="6F4FC5D9" w14:textId="01798D3D" w:rsidR="0011292F" w:rsidRPr="0011292F" w:rsidRDefault="0011292F" w:rsidP="00B23EFC">
      <w:pPr>
        <w:numPr>
          <w:ilvl w:val="0"/>
          <w:numId w:val="16"/>
        </w:numPr>
        <w:spacing w:line="276" w:lineRule="auto"/>
        <w:ind w:left="709" w:hanging="425"/>
        <w:contextualSpacing w:val="0"/>
        <w:jc w:val="both"/>
        <w:rPr>
          <w:rFonts w:cs="Arial"/>
          <w:szCs w:val="28"/>
        </w:rPr>
      </w:pPr>
      <w:r w:rsidRPr="0011292F">
        <w:rPr>
          <w:rFonts w:eastAsia="Times New Roman" w:cs="Arial"/>
          <w:szCs w:val="24"/>
        </w:rPr>
        <w:t xml:space="preserve">No parking is proposed to be available on site. </w:t>
      </w:r>
    </w:p>
    <w:p w14:paraId="2F2C0B64" w14:textId="77777777" w:rsidR="0011292F" w:rsidRPr="0011292F" w:rsidRDefault="0011292F" w:rsidP="0011292F">
      <w:pPr>
        <w:spacing w:line="276" w:lineRule="auto"/>
        <w:contextualSpacing w:val="0"/>
        <w:jc w:val="both"/>
        <w:rPr>
          <w:rFonts w:cs="Arial"/>
          <w:szCs w:val="28"/>
        </w:rPr>
      </w:pPr>
    </w:p>
    <w:p w14:paraId="289588A5" w14:textId="77777777" w:rsidR="00C20B13" w:rsidRDefault="00C20B13">
      <w:pPr>
        <w:spacing w:after="160" w:line="259" w:lineRule="auto"/>
        <w:contextualSpacing w:val="0"/>
        <w:rPr>
          <w:rFonts w:cs="Arial"/>
          <w:b/>
          <w:sz w:val="28"/>
          <w:szCs w:val="32"/>
        </w:rPr>
      </w:pPr>
      <w:r>
        <w:rPr>
          <w:rFonts w:cs="Arial"/>
          <w:b/>
          <w:sz w:val="28"/>
          <w:szCs w:val="32"/>
        </w:rPr>
        <w:br w:type="page"/>
      </w:r>
    </w:p>
    <w:p w14:paraId="62660B51" w14:textId="141C9BE6" w:rsidR="0011292F" w:rsidRPr="0011292F" w:rsidRDefault="0011292F" w:rsidP="0011292F">
      <w:pPr>
        <w:pStyle w:val="ListParagraph"/>
        <w:numPr>
          <w:ilvl w:val="0"/>
          <w:numId w:val="11"/>
        </w:numPr>
        <w:ind w:hanging="720"/>
        <w:jc w:val="both"/>
        <w:rPr>
          <w:rFonts w:cs="Arial"/>
          <w:b/>
          <w:sz w:val="28"/>
          <w:szCs w:val="28"/>
        </w:rPr>
      </w:pPr>
      <w:r w:rsidRPr="0011292F">
        <w:rPr>
          <w:rFonts w:cs="Arial"/>
          <w:b/>
          <w:sz w:val="28"/>
          <w:szCs w:val="32"/>
        </w:rPr>
        <w:lastRenderedPageBreak/>
        <w:t>Consultation</w:t>
      </w:r>
    </w:p>
    <w:p w14:paraId="7FCD1B6E" w14:textId="77777777" w:rsidR="0011292F" w:rsidRPr="0011292F" w:rsidRDefault="0011292F" w:rsidP="0011292F">
      <w:pPr>
        <w:contextualSpacing w:val="0"/>
        <w:jc w:val="both"/>
        <w:rPr>
          <w:rFonts w:cs="Arial"/>
          <w:szCs w:val="24"/>
        </w:rPr>
      </w:pPr>
    </w:p>
    <w:p w14:paraId="7AA25892" w14:textId="77777777" w:rsidR="0011292F" w:rsidRPr="0011292F" w:rsidRDefault="0011292F" w:rsidP="0011292F">
      <w:pPr>
        <w:contextualSpacing w:val="0"/>
        <w:jc w:val="both"/>
        <w:rPr>
          <w:rFonts w:cs="Arial"/>
          <w:szCs w:val="24"/>
        </w:rPr>
      </w:pPr>
      <w:r w:rsidRPr="0011292F">
        <w:rPr>
          <w:rFonts w:cs="Arial"/>
          <w:szCs w:val="24"/>
        </w:rPr>
        <w:t>The development application was advertised in accordance with Council’s Neighbour Consultation Policy. Two objections and one non-objection were received. The following is a summary of the concerns raised / comments received:</w:t>
      </w:r>
    </w:p>
    <w:p w14:paraId="412CE4EE" w14:textId="77777777" w:rsidR="0011292F" w:rsidRPr="0011292F" w:rsidRDefault="0011292F" w:rsidP="0011292F">
      <w:pPr>
        <w:contextualSpacing w:val="0"/>
        <w:jc w:val="both"/>
        <w:rPr>
          <w:rFonts w:cs="Arial"/>
          <w:szCs w:val="24"/>
        </w:rPr>
      </w:pPr>
    </w:p>
    <w:p w14:paraId="72575D18"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Increased noise resulting from higher traffic volumes.</w:t>
      </w:r>
    </w:p>
    <w:p w14:paraId="1C9B4B5F"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Increased need for car parking, where no new car parking is proposed.</w:t>
      </w:r>
    </w:p>
    <w:p w14:paraId="0CA7337D"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 xml:space="preserve">Increased occurrence of verge parking at the front of residential properties. </w:t>
      </w:r>
    </w:p>
    <w:p w14:paraId="056EE9D4"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 xml:space="preserve">Increased competition for car parking affecting trade of neighbouring businesses. </w:t>
      </w:r>
    </w:p>
    <w:p w14:paraId="0B0D0BF6" w14:textId="77777777" w:rsidR="0011292F" w:rsidRPr="0011292F" w:rsidRDefault="0011292F" w:rsidP="00B23EFC">
      <w:pPr>
        <w:numPr>
          <w:ilvl w:val="0"/>
          <w:numId w:val="16"/>
        </w:numPr>
        <w:ind w:left="709" w:hanging="425"/>
        <w:contextualSpacing w:val="0"/>
        <w:jc w:val="both"/>
        <w:rPr>
          <w:rFonts w:eastAsia="Times New Roman" w:cs="Arial"/>
          <w:szCs w:val="24"/>
        </w:rPr>
      </w:pPr>
      <w:r w:rsidRPr="0011292F">
        <w:rPr>
          <w:rFonts w:eastAsia="Times New Roman" w:cs="Arial"/>
          <w:szCs w:val="24"/>
        </w:rPr>
        <w:t xml:space="preserve">Uncivilised operating hours. </w:t>
      </w:r>
    </w:p>
    <w:p w14:paraId="0E909AB6" w14:textId="77777777" w:rsidR="0011292F" w:rsidRPr="0011292F" w:rsidRDefault="0011292F" w:rsidP="0011292F">
      <w:pPr>
        <w:contextualSpacing w:val="0"/>
        <w:jc w:val="both"/>
        <w:rPr>
          <w:rFonts w:cs="Arial"/>
          <w:i/>
          <w:color w:val="000000"/>
          <w:szCs w:val="24"/>
        </w:rPr>
      </w:pPr>
    </w:p>
    <w:p w14:paraId="5C8BF063" w14:textId="77777777" w:rsidR="0011292F" w:rsidRPr="0011292F" w:rsidRDefault="0011292F" w:rsidP="0011292F">
      <w:pPr>
        <w:contextualSpacing w:val="0"/>
        <w:jc w:val="both"/>
        <w:rPr>
          <w:rFonts w:cs="Arial"/>
          <w:i/>
          <w:szCs w:val="24"/>
        </w:rPr>
      </w:pPr>
      <w:r w:rsidRPr="0011292F">
        <w:rPr>
          <w:rFonts w:cs="Arial"/>
          <w:i/>
          <w:color w:val="000000"/>
          <w:szCs w:val="24"/>
        </w:rPr>
        <w:t>Note: A full copy of all relevant consultation feedback received by the City has been given to the Councillors prior to the Council meeting.</w:t>
      </w:r>
    </w:p>
    <w:p w14:paraId="7F91EF9C" w14:textId="77777777" w:rsidR="0011292F" w:rsidRPr="0011292F" w:rsidRDefault="0011292F" w:rsidP="0011292F">
      <w:pPr>
        <w:contextualSpacing w:val="0"/>
        <w:jc w:val="both"/>
        <w:rPr>
          <w:rFonts w:cs="Arial"/>
          <w:szCs w:val="24"/>
        </w:rPr>
      </w:pPr>
    </w:p>
    <w:p w14:paraId="1CA23839" w14:textId="77777777" w:rsidR="0011292F" w:rsidRPr="0011292F" w:rsidRDefault="0011292F" w:rsidP="0011292F">
      <w:pPr>
        <w:pStyle w:val="ListParagraph"/>
        <w:numPr>
          <w:ilvl w:val="0"/>
          <w:numId w:val="11"/>
        </w:numPr>
        <w:ind w:hanging="720"/>
        <w:jc w:val="both"/>
        <w:rPr>
          <w:rFonts w:cs="Arial"/>
          <w:b/>
          <w:sz w:val="28"/>
          <w:szCs w:val="28"/>
        </w:rPr>
      </w:pPr>
      <w:r w:rsidRPr="0011292F">
        <w:rPr>
          <w:rFonts w:cs="Arial"/>
          <w:b/>
          <w:sz w:val="28"/>
          <w:szCs w:val="28"/>
        </w:rPr>
        <w:t>Assessment of Statutory Provisions</w:t>
      </w:r>
    </w:p>
    <w:p w14:paraId="1653A2A0" w14:textId="77777777" w:rsidR="0011292F" w:rsidRPr="0011292F" w:rsidRDefault="0011292F" w:rsidP="0011292F">
      <w:pPr>
        <w:contextualSpacing w:val="0"/>
        <w:jc w:val="both"/>
        <w:rPr>
          <w:rFonts w:cs="Arial"/>
          <w:szCs w:val="24"/>
        </w:rPr>
      </w:pPr>
    </w:p>
    <w:p w14:paraId="21928548" w14:textId="77777777" w:rsidR="0011292F" w:rsidRPr="0011292F" w:rsidRDefault="0011292F" w:rsidP="0011292F">
      <w:pPr>
        <w:autoSpaceDE w:val="0"/>
        <w:autoSpaceDN w:val="0"/>
        <w:adjustRightInd w:val="0"/>
        <w:ind w:left="720" w:hanging="720"/>
        <w:contextualSpacing w:val="0"/>
        <w:jc w:val="both"/>
        <w:rPr>
          <w:rFonts w:cs="Arial"/>
          <w:b/>
          <w:color w:val="000000"/>
          <w:szCs w:val="24"/>
          <w:lang w:eastAsia="en-AU"/>
        </w:rPr>
      </w:pPr>
      <w:r w:rsidRPr="0011292F">
        <w:rPr>
          <w:rFonts w:cs="Arial"/>
          <w:b/>
          <w:color w:val="000000"/>
          <w:szCs w:val="24"/>
          <w:lang w:eastAsia="en-AU"/>
        </w:rPr>
        <w:t>6.1</w:t>
      </w:r>
      <w:r w:rsidRPr="0011292F">
        <w:rPr>
          <w:rFonts w:cs="Arial"/>
          <w:b/>
          <w:color w:val="000000"/>
          <w:szCs w:val="24"/>
          <w:lang w:eastAsia="en-AU"/>
        </w:rPr>
        <w:tab/>
        <w:t>Planning and Development (Local Planning Schemes) Regulations 2015</w:t>
      </w:r>
    </w:p>
    <w:p w14:paraId="0D0FD4A1" w14:textId="77777777" w:rsidR="0011292F" w:rsidRPr="0011292F" w:rsidRDefault="0011292F" w:rsidP="0011292F">
      <w:pPr>
        <w:jc w:val="both"/>
        <w:rPr>
          <w:rFonts w:cs="Arial"/>
          <w:b/>
          <w:szCs w:val="24"/>
        </w:rPr>
      </w:pPr>
    </w:p>
    <w:p w14:paraId="335CE42E" w14:textId="77777777" w:rsidR="0011292F" w:rsidRPr="0011292F" w:rsidRDefault="0011292F" w:rsidP="0011292F">
      <w:pPr>
        <w:contextualSpacing w:val="0"/>
        <w:jc w:val="both"/>
        <w:rPr>
          <w:rFonts w:cs="Arial"/>
          <w:szCs w:val="24"/>
          <w:lang w:val="en-GB"/>
        </w:rPr>
      </w:pPr>
      <w:r w:rsidRPr="0011292F">
        <w:rPr>
          <w:rFonts w:cs="Arial"/>
          <w:szCs w:val="24"/>
          <w:lang w:val="en-GB"/>
        </w:rPr>
        <w:t>Schedule 2, Part 9, clause 67 (Matters to be considered by local government) stipulates those matters that are required to be given due regard to the extent relevant to the application.  Where relevant, these matters are discussed in the following sections.</w:t>
      </w:r>
    </w:p>
    <w:p w14:paraId="0DAA7B53" w14:textId="77777777" w:rsidR="0011292F" w:rsidRPr="0011292F" w:rsidRDefault="0011292F" w:rsidP="0011292F">
      <w:pPr>
        <w:contextualSpacing w:val="0"/>
        <w:jc w:val="both"/>
        <w:rPr>
          <w:rFonts w:cs="Arial"/>
          <w:color w:val="000000"/>
          <w:szCs w:val="24"/>
        </w:rPr>
      </w:pPr>
    </w:p>
    <w:p w14:paraId="6049E4FC" w14:textId="77777777" w:rsidR="0011292F" w:rsidRPr="0011292F" w:rsidRDefault="0011292F" w:rsidP="0011292F">
      <w:pPr>
        <w:contextualSpacing w:val="0"/>
        <w:jc w:val="both"/>
        <w:rPr>
          <w:rFonts w:cs="Arial"/>
          <w:color w:val="000000"/>
          <w:szCs w:val="24"/>
          <w:lang w:val="en-GB"/>
        </w:rPr>
      </w:pPr>
      <w:r w:rsidRPr="0011292F">
        <w:rPr>
          <w:rFonts w:cs="Arial"/>
          <w:color w:val="000000"/>
          <w:szCs w:val="24"/>
        </w:rPr>
        <w:t xml:space="preserve">In accordance with </w:t>
      </w:r>
      <w:r w:rsidRPr="0011292F">
        <w:rPr>
          <w:rFonts w:cs="Arial"/>
          <w:color w:val="000000"/>
          <w:szCs w:val="24"/>
          <w:lang w:val="en-GB"/>
        </w:rPr>
        <w:t>provisions (m) and (n) of the Regulations clause 67, due regard is to be given to the likely effect of the proposed development’s height, scale, bulk and appearance, and the potential impact it will have on the local amenity.</w:t>
      </w:r>
    </w:p>
    <w:p w14:paraId="0DE27C7B" w14:textId="77777777" w:rsidR="0011292F" w:rsidRPr="0011292F" w:rsidRDefault="0011292F" w:rsidP="0011292F">
      <w:pPr>
        <w:contextualSpacing w:val="0"/>
        <w:jc w:val="both"/>
        <w:rPr>
          <w:rFonts w:cs="Arial"/>
          <w:color w:val="000000"/>
          <w:szCs w:val="24"/>
        </w:rPr>
      </w:pPr>
    </w:p>
    <w:p w14:paraId="44CE217F" w14:textId="77777777" w:rsidR="0011292F" w:rsidRPr="0011292F" w:rsidRDefault="0011292F" w:rsidP="0011292F">
      <w:pPr>
        <w:contextualSpacing w:val="0"/>
        <w:jc w:val="both"/>
        <w:rPr>
          <w:rFonts w:cs="Arial"/>
          <w:i/>
          <w:color w:val="000000"/>
          <w:szCs w:val="24"/>
        </w:rPr>
      </w:pPr>
      <w:r w:rsidRPr="0011292F">
        <w:rPr>
          <w:rFonts w:cs="Arial"/>
          <w:color w:val="000000"/>
          <w:szCs w:val="24"/>
        </w:rPr>
        <w:t xml:space="preserve">If Council does not support the proposed development, there is a right of review (appeal) to the State Administrative Tribunal (SAT) under Part 14 of the </w:t>
      </w:r>
      <w:r w:rsidRPr="0011292F">
        <w:rPr>
          <w:rFonts w:cs="Arial"/>
          <w:i/>
          <w:color w:val="000000"/>
          <w:szCs w:val="24"/>
        </w:rPr>
        <w:t>Planning and Development Act (2005)</w:t>
      </w:r>
    </w:p>
    <w:p w14:paraId="32E7E26C" w14:textId="77777777" w:rsidR="0011292F" w:rsidRPr="0011292F" w:rsidRDefault="0011292F" w:rsidP="0011292F">
      <w:pPr>
        <w:contextualSpacing w:val="0"/>
        <w:jc w:val="both"/>
        <w:rPr>
          <w:rFonts w:cs="Arial"/>
          <w:color w:val="000000"/>
          <w:szCs w:val="24"/>
        </w:rPr>
      </w:pPr>
    </w:p>
    <w:p w14:paraId="04E6288C" w14:textId="77777777" w:rsidR="0011292F" w:rsidRPr="0011292F" w:rsidRDefault="0011292F" w:rsidP="0011292F">
      <w:pPr>
        <w:contextualSpacing w:val="0"/>
        <w:jc w:val="both"/>
        <w:rPr>
          <w:rFonts w:cs="Arial"/>
          <w:b/>
          <w:color w:val="000000"/>
          <w:szCs w:val="24"/>
        </w:rPr>
      </w:pPr>
      <w:r w:rsidRPr="0011292F">
        <w:rPr>
          <w:rFonts w:cs="Arial"/>
          <w:b/>
          <w:color w:val="000000"/>
          <w:szCs w:val="24"/>
        </w:rPr>
        <w:t>6.2</w:t>
      </w:r>
      <w:r w:rsidRPr="0011292F">
        <w:rPr>
          <w:rFonts w:cs="Arial"/>
          <w:b/>
          <w:color w:val="000000"/>
          <w:szCs w:val="24"/>
        </w:rPr>
        <w:tab/>
        <w:t>Metropolitan Region Scheme</w:t>
      </w:r>
    </w:p>
    <w:p w14:paraId="0CAE3823" w14:textId="77777777" w:rsidR="0011292F" w:rsidRPr="0011292F" w:rsidRDefault="0011292F" w:rsidP="0011292F">
      <w:pPr>
        <w:contextualSpacing w:val="0"/>
        <w:jc w:val="both"/>
        <w:rPr>
          <w:rFonts w:cs="Arial"/>
          <w:color w:val="000000"/>
          <w:szCs w:val="24"/>
        </w:rPr>
      </w:pPr>
    </w:p>
    <w:p w14:paraId="12AC4FD0" w14:textId="77777777" w:rsidR="0011292F" w:rsidRPr="0011292F" w:rsidRDefault="0011292F" w:rsidP="0011292F">
      <w:pPr>
        <w:contextualSpacing w:val="0"/>
        <w:jc w:val="both"/>
        <w:rPr>
          <w:rFonts w:cs="Arial"/>
          <w:szCs w:val="24"/>
          <w:lang w:val="en-GB"/>
        </w:rPr>
      </w:pPr>
      <w:r w:rsidRPr="0011292F">
        <w:rPr>
          <w:rFonts w:cs="Arial"/>
          <w:szCs w:val="24"/>
          <w:lang w:val="en-GB"/>
        </w:rPr>
        <w:t>The subject site is zoned ‘Urban’ under the Metropolitan Region Scheme (MRS). The proposal is an urban use and is therefore consistent with the zoning classification under the MRS.</w:t>
      </w:r>
    </w:p>
    <w:p w14:paraId="777EA1C5" w14:textId="77777777" w:rsidR="0011292F" w:rsidRPr="0011292F" w:rsidRDefault="0011292F" w:rsidP="0011292F">
      <w:pPr>
        <w:contextualSpacing w:val="0"/>
        <w:jc w:val="both"/>
        <w:rPr>
          <w:rFonts w:cs="Arial"/>
          <w:color w:val="000000"/>
          <w:szCs w:val="24"/>
        </w:rPr>
      </w:pPr>
    </w:p>
    <w:p w14:paraId="50110025" w14:textId="77777777" w:rsidR="0011292F" w:rsidRPr="0011292F" w:rsidRDefault="0011292F" w:rsidP="0011292F">
      <w:pPr>
        <w:contextualSpacing w:val="0"/>
        <w:jc w:val="both"/>
        <w:rPr>
          <w:rFonts w:cs="Arial"/>
          <w:b/>
          <w:color w:val="000000"/>
          <w:szCs w:val="24"/>
        </w:rPr>
      </w:pPr>
      <w:r w:rsidRPr="0011292F">
        <w:rPr>
          <w:rFonts w:cs="Arial"/>
          <w:b/>
          <w:color w:val="000000"/>
          <w:szCs w:val="24"/>
        </w:rPr>
        <w:t>6.3</w:t>
      </w:r>
      <w:r w:rsidRPr="0011292F">
        <w:rPr>
          <w:rFonts w:cs="Arial"/>
          <w:b/>
          <w:color w:val="000000"/>
          <w:szCs w:val="24"/>
        </w:rPr>
        <w:tab/>
        <w:t>City of Nedlands Town Planning Scheme No. 2</w:t>
      </w:r>
    </w:p>
    <w:p w14:paraId="373F75C4" w14:textId="77777777" w:rsidR="0011292F" w:rsidRPr="0011292F" w:rsidRDefault="0011292F" w:rsidP="0011292F">
      <w:pPr>
        <w:contextualSpacing w:val="0"/>
        <w:jc w:val="both"/>
        <w:rPr>
          <w:rFonts w:cs="Arial"/>
          <w:color w:val="000000"/>
          <w:szCs w:val="24"/>
        </w:rPr>
      </w:pPr>
    </w:p>
    <w:p w14:paraId="1895B061" w14:textId="77777777" w:rsidR="0011292F" w:rsidRPr="0011292F" w:rsidRDefault="0011292F" w:rsidP="0011292F">
      <w:pPr>
        <w:contextualSpacing w:val="0"/>
        <w:jc w:val="both"/>
        <w:rPr>
          <w:rFonts w:cs="Arial"/>
          <w:b/>
          <w:color w:val="000000"/>
          <w:szCs w:val="24"/>
        </w:rPr>
      </w:pPr>
      <w:r w:rsidRPr="0011292F">
        <w:rPr>
          <w:rFonts w:cs="Arial"/>
          <w:b/>
          <w:color w:val="000000"/>
          <w:szCs w:val="24"/>
        </w:rPr>
        <w:t>6.3.1</w:t>
      </w:r>
      <w:r w:rsidRPr="0011292F">
        <w:rPr>
          <w:rFonts w:cs="Arial"/>
          <w:b/>
          <w:color w:val="000000"/>
          <w:szCs w:val="24"/>
        </w:rPr>
        <w:tab/>
        <w:t>Amenity</w:t>
      </w:r>
    </w:p>
    <w:p w14:paraId="419C3A5A" w14:textId="77777777" w:rsidR="0011292F" w:rsidRPr="0011292F" w:rsidRDefault="0011292F" w:rsidP="0011292F">
      <w:pPr>
        <w:contextualSpacing w:val="0"/>
        <w:jc w:val="both"/>
        <w:rPr>
          <w:rFonts w:cs="Arial"/>
          <w:color w:val="000000"/>
          <w:szCs w:val="24"/>
        </w:rPr>
      </w:pPr>
    </w:p>
    <w:p w14:paraId="2177629E" w14:textId="77777777" w:rsidR="0011292F" w:rsidRPr="0011292F" w:rsidRDefault="0011292F" w:rsidP="0011292F">
      <w:pPr>
        <w:contextualSpacing w:val="0"/>
        <w:jc w:val="both"/>
        <w:rPr>
          <w:rFonts w:eastAsia="Times New Roman" w:cs="Arial"/>
          <w:szCs w:val="24"/>
        </w:rPr>
      </w:pPr>
      <w:r w:rsidRPr="0011292F">
        <w:rPr>
          <w:rFonts w:cs="Arial"/>
          <w:szCs w:val="24"/>
        </w:rPr>
        <w:t xml:space="preserve">Under clause 5.5.1 </w:t>
      </w:r>
      <w:r w:rsidRPr="0011292F">
        <w:rPr>
          <w:rFonts w:eastAsia="Times New Roman" w:cs="Arial"/>
          <w:szCs w:val="24"/>
        </w:rPr>
        <w:t>Council may refuse to approve any development if:</w:t>
      </w:r>
    </w:p>
    <w:p w14:paraId="7C0F0BA8" w14:textId="77777777" w:rsidR="0011292F" w:rsidRPr="0011292F" w:rsidRDefault="0011292F" w:rsidP="0011292F">
      <w:pPr>
        <w:contextualSpacing w:val="0"/>
        <w:jc w:val="both"/>
        <w:rPr>
          <w:rFonts w:eastAsia="Times New Roman" w:cs="Arial"/>
          <w:szCs w:val="24"/>
        </w:rPr>
      </w:pPr>
    </w:p>
    <w:p w14:paraId="683F1813" w14:textId="77777777" w:rsidR="0011292F" w:rsidRPr="0011292F" w:rsidRDefault="0011292F" w:rsidP="0011292F">
      <w:pPr>
        <w:ind w:left="567"/>
        <w:contextualSpacing w:val="0"/>
        <w:jc w:val="both"/>
        <w:rPr>
          <w:rFonts w:eastAsia="Times New Roman" w:cs="Arial"/>
          <w:i/>
          <w:szCs w:val="24"/>
        </w:rPr>
      </w:pPr>
      <w:r w:rsidRPr="0011292F">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7BC9E1D3" w14:textId="77777777" w:rsidR="0011292F" w:rsidRPr="0011292F" w:rsidRDefault="0011292F" w:rsidP="0011292F">
      <w:pPr>
        <w:contextualSpacing w:val="0"/>
        <w:jc w:val="both"/>
        <w:rPr>
          <w:rFonts w:cs="Arial"/>
          <w:color w:val="000000"/>
          <w:szCs w:val="24"/>
        </w:rPr>
      </w:pPr>
    </w:p>
    <w:p w14:paraId="49150CB0" w14:textId="77777777" w:rsidR="00705D8B" w:rsidRDefault="00705D8B">
      <w:pPr>
        <w:spacing w:after="160" w:line="259" w:lineRule="auto"/>
        <w:contextualSpacing w:val="0"/>
        <w:rPr>
          <w:rFonts w:cs="Arial"/>
          <w:b/>
          <w:color w:val="000000"/>
          <w:szCs w:val="24"/>
        </w:rPr>
      </w:pPr>
      <w:r>
        <w:rPr>
          <w:rFonts w:cs="Arial"/>
          <w:b/>
          <w:color w:val="000000"/>
          <w:szCs w:val="24"/>
        </w:rPr>
        <w:br w:type="page"/>
      </w:r>
    </w:p>
    <w:p w14:paraId="0AE95976" w14:textId="753D3B33" w:rsidR="0011292F" w:rsidRPr="0011292F" w:rsidRDefault="0011292F" w:rsidP="0011292F">
      <w:pPr>
        <w:contextualSpacing w:val="0"/>
        <w:jc w:val="both"/>
        <w:rPr>
          <w:rFonts w:cs="Arial"/>
          <w:b/>
          <w:color w:val="000000"/>
          <w:szCs w:val="24"/>
        </w:rPr>
      </w:pPr>
      <w:r w:rsidRPr="0011292F">
        <w:rPr>
          <w:rFonts w:cs="Arial"/>
          <w:b/>
          <w:color w:val="000000"/>
          <w:szCs w:val="24"/>
        </w:rPr>
        <w:lastRenderedPageBreak/>
        <w:t>6.3.2</w:t>
      </w:r>
      <w:r w:rsidRPr="0011292F">
        <w:rPr>
          <w:rFonts w:cs="Arial"/>
          <w:b/>
          <w:color w:val="000000"/>
          <w:szCs w:val="24"/>
        </w:rPr>
        <w:tab/>
        <w:t xml:space="preserve">Car Parking </w:t>
      </w:r>
    </w:p>
    <w:p w14:paraId="3519B672" w14:textId="77777777" w:rsidR="0011292F" w:rsidRPr="0011292F" w:rsidRDefault="0011292F" w:rsidP="0011292F">
      <w:pPr>
        <w:contextualSpacing w:val="0"/>
        <w:jc w:val="both"/>
        <w:rPr>
          <w:rFonts w:cs="Arial"/>
          <w:color w:val="000000"/>
          <w:szCs w:val="24"/>
        </w:rPr>
      </w:pPr>
    </w:p>
    <w:tbl>
      <w:tblPr>
        <w:tblStyle w:val="TableGrid12"/>
        <w:tblW w:w="0" w:type="auto"/>
        <w:tblInd w:w="-5" w:type="dxa"/>
        <w:tblLook w:val="04A0" w:firstRow="1" w:lastRow="0" w:firstColumn="1" w:lastColumn="0" w:noHBand="0" w:noVBand="1"/>
      </w:tblPr>
      <w:tblGrid>
        <w:gridCol w:w="4599"/>
        <w:gridCol w:w="2106"/>
        <w:gridCol w:w="2198"/>
      </w:tblGrid>
      <w:tr w:rsidR="0011292F" w:rsidRPr="0011292F" w14:paraId="79D42E98" w14:textId="77777777" w:rsidTr="00533290">
        <w:tc>
          <w:tcPr>
            <w:tcW w:w="4599" w:type="dxa"/>
            <w:shd w:val="clear" w:color="auto" w:fill="D9D9D9"/>
          </w:tcPr>
          <w:p w14:paraId="3678FE32" w14:textId="3A24A7B4" w:rsidR="0011292F" w:rsidRPr="0011292F" w:rsidRDefault="0011292F" w:rsidP="0011292F">
            <w:pPr>
              <w:contextualSpacing w:val="0"/>
              <w:jc w:val="center"/>
              <w:rPr>
                <w:rFonts w:cs="Arial"/>
                <w:b/>
                <w:color w:val="000000"/>
                <w:sz w:val="22"/>
              </w:rPr>
            </w:pPr>
            <w:r w:rsidRPr="0011292F">
              <w:rPr>
                <w:rFonts w:cs="Arial"/>
                <w:b/>
                <w:color w:val="000000"/>
                <w:sz w:val="22"/>
              </w:rPr>
              <w:t>TPS2 Car Parking Required</w:t>
            </w:r>
          </w:p>
          <w:p w14:paraId="5ABC8247" w14:textId="77777777" w:rsidR="0011292F" w:rsidRPr="0011292F" w:rsidRDefault="0011292F" w:rsidP="0011292F">
            <w:pPr>
              <w:contextualSpacing w:val="0"/>
              <w:jc w:val="center"/>
              <w:rPr>
                <w:rFonts w:cs="Arial"/>
                <w:b/>
                <w:color w:val="000000"/>
                <w:sz w:val="22"/>
              </w:rPr>
            </w:pPr>
          </w:p>
        </w:tc>
        <w:tc>
          <w:tcPr>
            <w:tcW w:w="2106" w:type="dxa"/>
            <w:shd w:val="clear" w:color="auto" w:fill="D9D9D9"/>
          </w:tcPr>
          <w:p w14:paraId="0CDECDE4" w14:textId="77777777" w:rsidR="0011292F" w:rsidRPr="0011292F" w:rsidRDefault="0011292F" w:rsidP="0011292F">
            <w:pPr>
              <w:contextualSpacing w:val="0"/>
              <w:jc w:val="center"/>
              <w:rPr>
                <w:rFonts w:cs="Arial"/>
                <w:b/>
                <w:color w:val="000000"/>
                <w:sz w:val="22"/>
              </w:rPr>
            </w:pPr>
            <w:r w:rsidRPr="0011292F">
              <w:rPr>
                <w:rFonts w:cs="Arial"/>
                <w:b/>
                <w:color w:val="000000"/>
                <w:sz w:val="22"/>
              </w:rPr>
              <w:t>Car Parking Bays Proposed</w:t>
            </w:r>
          </w:p>
        </w:tc>
        <w:tc>
          <w:tcPr>
            <w:tcW w:w="2198" w:type="dxa"/>
            <w:shd w:val="clear" w:color="auto" w:fill="D9D9D9"/>
          </w:tcPr>
          <w:p w14:paraId="5A8D4D1D" w14:textId="77777777" w:rsidR="0011292F" w:rsidRPr="0011292F" w:rsidRDefault="0011292F" w:rsidP="0011292F">
            <w:pPr>
              <w:contextualSpacing w:val="0"/>
              <w:jc w:val="center"/>
              <w:rPr>
                <w:rFonts w:cs="Arial"/>
                <w:b/>
                <w:color w:val="000000"/>
                <w:sz w:val="22"/>
              </w:rPr>
            </w:pPr>
            <w:r w:rsidRPr="0011292F">
              <w:rPr>
                <w:rFonts w:cs="Arial"/>
                <w:b/>
                <w:color w:val="000000"/>
                <w:sz w:val="22"/>
              </w:rPr>
              <w:t>Shortfall</w:t>
            </w:r>
          </w:p>
        </w:tc>
      </w:tr>
      <w:tr w:rsidR="0011292F" w:rsidRPr="0011292F" w14:paraId="30C662A2" w14:textId="77777777" w:rsidTr="00533290">
        <w:tc>
          <w:tcPr>
            <w:tcW w:w="4599" w:type="dxa"/>
          </w:tcPr>
          <w:p w14:paraId="5C0C6DFC" w14:textId="77777777" w:rsidR="0011292F" w:rsidRPr="0011292F" w:rsidRDefault="0011292F" w:rsidP="0011292F">
            <w:pPr>
              <w:contextualSpacing w:val="0"/>
              <w:jc w:val="both"/>
              <w:rPr>
                <w:rFonts w:cs="Arial"/>
                <w:b/>
                <w:color w:val="000000"/>
                <w:sz w:val="22"/>
              </w:rPr>
            </w:pPr>
            <w:r w:rsidRPr="0011292F">
              <w:rPr>
                <w:rFonts w:cs="Arial"/>
                <w:b/>
                <w:color w:val="000000"/>
                <w:sz w:val="22"/>
              </w:rPr>
              <w:t>Existing Use – Retail</w:t>
            </w:r>
          </w:p>
          <w:p w14:paraId="63E4449F" w14:textId="77777777" w:rsidR="0011292F" w:rsidRPr="0011292F" w:rsidRDefault="0011292F" w:rsidP="0011292F">
            <w:pPr>
              <w:contextualSpacing w:val="0"/>
              <w:jc w:val="both"/>
              <w:rPr>
                <w:rFonts w:cs="Arial"/>
                <w:color w:val="000000"/>
                <w:sz w:val="22"/>
              </w:rPr>
            </w:pPr>
            <w:r w:rsidRPr="0011292F">
              <w:rPr>
                <w:rFonts w:cs="Arial"/>
                <w:color w:val="000000"/>
                <w:sz w:val="22"/>
              </w:rPr>
              <w:t>Car parking requirement under the current use of Retail, requires 9 car bays under TPS2</w:t>
            </w:r>
          </w:p>
        </w:tc>
        <w:tc>
          <w:tcPr>
            <w:tcW w:w="2106" w:type="dxa"/>
            <w:vMerge w:val="restart"/>
          </w:tcPr>
          <w:p w14:paraId="47296D11" w14:textId="77777777" w:rsidR="0011292F" w:rsidRPr="0011292F" w:rsidRDefault="0011292F" w:rsidP="0011292F">
            <w:pPr>
              <w:contextualSpacing w:val="0"/>
              <w:jc w:val="both"/>
              <w:rPr>
                <w:rFonts w:cs="Arial"/>
                <w:color w:val="000000"/>
                <w:sz w:val="22"/>
              </w:rPr>
            </w:pPr>
            <w:r w:rsidRPr="0011292F">
              <w:rPr>
                <w:rFonts w:cs="Arial"/>
                <w:color w:val="000000"/>
                <w:sz w:val="22"/>
              </w:rPr>
              <w:t>Zero bays are provided on site.</w:t>
            </w:r>
          </w:p>
          <w:p w14:paraId="1B49EED5" w14:textId="77777777" w:rsidR="0011292F" w:rsidRPr="0011292F" w:rsidRDefault="0011292F" w:rsidP="0011292F">
            <w:pPr>
              <w:contextualSpacing w:val="0"/>
              <w:jc w:val="both"/>
              <w:rPr>
                <w:rFonts w:cs="Arial"/>
                <w:color w:val="000000"/>
                <w:sz w:val="22"/>
              </w:rPr>
            </w:pPr>
          </w:p>
        </w:tc>
        <w:tc>
          <w:tcPr>
            <w:tcW w:w="2198" w:type="dxa"/>
          </w:tcPr>
          <w:p w14:paraId="7E5C2A0E" w14:textId="77777777" w:rsidR="0011292F" w:rsidRPr="0011292F" w:rsidRDefault="0011292F" w:rsidP="0011292F">
            <w:pPr>
              <w:contextualSpacing w:val="0"/>
              <w:jc w:val="both"/>
              <w:rPr>
                <w:rFonts w:cs="Arial"/>
                <w:color w:val="000000"/>
                <w:sz w:val="22"/>
              </w:rPr>
            </w:pPr>
            <w:r w:rsidRPr="0011292F">
              <w:rPr>
                <w:rFonts w:cs="Arial"/>
                <w:color w:val="000000"/>
                <w:sz w:val="22"/>
              </w:rPr>
              <w:t>A shortfall of 9 bays is present.</w:t>
            </w:r>
          </w:p>
        </w:tc>
      </w:tr>
      <w:tr w:rsidR="0011292F" w:rsidRPr="0011292F" w14:paraId="441B44B6" w14:textId="77777777" w:rsidTr="00533290">
        <w:tc>
          <w:tcPr>
            <w:tcW w:w="4599" w:type="dxa"/>
          </w:tcPr>
          <w:p w14:paraId="45C2AAF5" w14:textId="77777777" w:rsidR="0011292F" w:rsidRPr="0011292F" w:rsidRDefault="0011292F" w:rsidP="0011292F">
            <w:pPr>
              <w:contextualSpacing w:val="0"/>
              <w:jc w:val="both"/>
              <w:rPr>
                <w:rFonts w:cs="Arial"/>
                <w:b/>
                <w:color w:val="000000"/>
                <w:sz w:val="22"/>
              </w:rPr>
            </w:pPr>
            <w:r w:rsidRPr="0011292F">
              <w:rPr>
                <w:rFonts w:cs="Arial"/>
                <w:b/>
                <w:color w:val="000000"/>
                <w:sz w:val="22"/>
              </w:rPr>
              <w:t>Proposed Use - Health Studio:</w:t>
            </w:r>
          </w:p>
          <w:p w14:paraId="58254521" w14:textId="2B427AEF" w:rsidR="0011292F" w:rsidRPr="0011292F" w:rsidRDefault="0011292F" w:rsidP="0011292F">
            <w:pPr>
              <w:contextualSpacing w:val="0"/>
              <w:jc w:val="both"/>
              <w:rPr>
                <w:rFonts w:cs="Arial"/>
                <w:b/>
                <w:color w:val="000000"/>
                <w:sz w:val="22"/>
              </w:rPr>
            </w:pPr>
            <w:r w:rsidRPr="0011292F">
              <w:rPr>
                <w:rFonts w:cs="Arial"/>
                <w:color w:val="000000"/>
                <w:sz w:val="22"/>
              </w:rPr>
              <w:t>No car parking requirement is stipulated under TPS2 for this use therefore it is at Council’s discretion.</w:t>
            </w:r>
          </w:p>
        </w:tc>
        <w:tc>
          <w:tcPr>
            <w:tcW w:w="2106" w:type="dxa"/>
            <w:vMerge/>
          </w:tcPr>
          <w:p w14:paraId="28D9F1CF" w14:textId="77777777" w:rsidR="0011292F" w:rsidRPr="0011292F" w:rsidRDefault="0011292F" w:rsidP="0011292F">
            <w:pPr>
              <w:contextualSpacing w:val="0"/>
              <w:jc w:val="both"/>
              <w:rPr>
                <w:rFonts w:cs="Arial"/>
                <w:color w:val="000000"/>
                <w:sz w:val="22"/>
              </w:rPr>
            </w:pPr>
          </w:p>
        </w:tc>
        <w:tc>
          <w:tcPr>
            <w:tcW w:w="2198" w:type="dxa"/>
          </w:tcPr>
          <w:p w14:paraId="4C1E5E7A" w14:textId="3072F4CC" w:rsidR="0011292F" w:rsidRPr="0011292F" w:rsidRDefault="0011292F" w:rsidP="0011292F">
            <w:pPr>
              <w:contextualSpacing w:val="0"/>
              <w:jc w:val="both"/>
              <w:rPr>
                <w:rFonts w:cs="Arial"/>
                <w:color w:val="000000"/>
                <w:sz w:val="22"/>
              </w:rPr>
            </w:pPr>
            <w:r w:rsidRPr="0011292F">
              <w:rPr>
                <w:rFonts w:cs="Arial"/>
                <w:color w:val="000000"/>
                <w:sz w:val="22"/>
              </w:rPr>
              <w:t>No shortfall is present under the TPS2, as no requirement is listed</w:t>
            </w:r>
          </w:p>
        </w:tc>
      </w:tr>
    </w:tbl>
    <w:p w14:paraId="6527E483" w14:textId="77777777" w:rsidR="0011292F" w:rsidRPr="0011292F" w:rsidRDefault="0011292F" w:rsidP="0011292F">
      <w:pPr>
        <w:contextualSpacing w:val="0"/>
        <w:jc w:val="both"/>
        <w:rPr>
          <w:rFonts w:cs="Arial"/>
          <w:color w:val="000000"/>
          <w:szCs w:val="24"/>
        </w:rPr>
      </w:pPr>
    </w:p>
    <w:p w14:paraId="46767318" w14:textId="77777777" w:rsidR="0011292F" w:rsidRPr="0011292F" w:rsidRDefault="0011292F" w:rsidP="0011292F">
      <w:pPr>
        <w:contextualSpacing w:val="0"/>
        <w:jc w:val="both"/>
        <w:rPr>
          <w:rFonts w:cs="Arial"/>
          <w:color w:val="000000"/>
          <w:szCs w:val="24"/>
        </w:rPr>
      </w:pPr>
      <w:r w:rsidRPr="0011292F">
        <w:rPr>
          <w:rFonts w:cs="Arial"/>
          <w:color w:val="000000"/>
          <w:szCs w:val="24"/>
        </w:rPr>
        <w:t>The applicant has provided a Traffic Engineering Letter to the City as part of their application (refer to attachment 1). This report indicates the following:</w:t>
      </w:r>
    </w:p>
    <w:p w14:paraId="492A4313" w14:textId="77777777" w:rsidR="0011292F" w:rsidRPr="0011292F" w:rsidRDefault="0011292F" w:rsidP="0011292F">
      <w:pPr>
        <w:contextualSpacing w:val="0"/>
        <w:jc w:val="both"/>
        <w:rPr>
          <w:rFonts w:cs="Arial"/>
          <w:color w:val="000000"/>
          <w:szCs w:val="24"/>
        </w:rPr>
      </w:pPr>
    </w:p>
    <w:p w14:paraId="755C0432" w14:textId="77777777" w:rsidR="0011292F" w:rsidRPr="00BF3DAC" w:rsidRDefault="0011292F" w:rsidP="00B23EFC">
      <w:pPr>
        <w:numPr>
          <w:ilvl w:val="0"/>
          <w:numId w:val="16"/>
        </w:numPr>
        <w:ind w:left="709" w:hanging="425"/>
        <w:contextualSpacing w:val="0"/>
        <w:jc w:val="both"/>
        <w:rPr>
          <w:rFonts w:eastAsia="Times New Roman" w:cs="Arial"/>
          <w:szCs w:val="24"/>
        </w:rPr>
      </w:pPr>
      <w:r w:rsidRPr="00BF3DAC">
        <w:rPr>
          <w:rFonts w:eastAsia="Times New Roman" w:cs="Arial"/>
          <w:szCs w:val="24"/>
        </w:rPr>
        <w:t xml:space="preserve">There are 77 street parking bays provided within the immediate vicinity of 103A Waratah Ave, Dalkeith. </w:t>
      </w:r>
    </w:p>
    <w:p w14:paraId="6619D943" w14:textId="77777777" w:rsidR="0011292F" w:rsidRPr="00BF3DAC" w:rsidRDefault="0011292F" w:rsidP="00B23EFC">
      <w:pPr>
        <w:numPr>
          <w:ilvl w:val="0"/>
          <w:numId w:val="16"/>
        </w:numPr>
        <w:ind w:left="709" w:hanging="425"/>
        <w:contextualSpacing w:val="0"/>
        <w:jc w:val="both"/>
        <w:rPr>
          <w:rFonts w:eastAsia="Times New Roman" w:cs="Arial"/>
          <w:szCs w:val="24"/>
        </w:rPr>
      </w:pPr>
      <w:r w:rsidRPr="00BF3DAC">
        <w:rPr>
          <w:rFonts w:eastAsia="Times New Roman" w:cs="Arial"/>
          <w:szCs w:val="24"/>
        </w:rPr>
        <w:t>An average of 25 bays were identified to be free during operating hours.</w:t>
      </w:r>
    </w:p>
    <w:p w14:paraId="08B0DD26" w14:textId="77777777" w:rsidR="0011292F" w:rsidRPr="00BF3DAC" w:rsidRDefault="0011292F" w:rsidP="00B23EFC">
      <w:pPr>
        <w:numPr>
          <w:ilvl w:val="0"/>
          <w:numId w:val="16"/>
        </w:numPr>
        <w:ind w:left="709" w:hanging="425"/>
        <w:contextualSpacing w:val="0"/>
        <w:jc w:val="both"/>
        <w:rPr>
          <w:rFonts w:eastAsia="Times New Roman" w:cs="Arial"/>
          <w:szCs w:val="24"/>
        </w:rPr>
      </w:pPr>
      <w:r w:rsidRPr="00BF3DAC">
        <w:rPr>
          <w:rFonts w:eastAsia="Times New Roman" w:cs="Arial"/>
          <w:szCs w:val="24"/>
        </w:rPr>
        <w:t>Overall, “…carparking is considered to have sufficient spare capacity to cater for the needs of patrons of the subject site.”</w:t>
      </w:r>
    </w:p>
    <w:p w14:paraId="0420AD4F" w14:textId="77777777" w:rsidR="0011292F" w:rsidRPr="0011292F" w:rsidRDefault="0011292F" w:rsidP="0011292F">
      <w:pPr>
        <w:contextualSpacing w:val="0"/>
        <w:jc w:val="both"/>
        <w:rPr>
          <w:rFonts w:cs="Arial"/>
          <w:b/>
          <w:color w:val="000000"/>
          <w:szCs w:val="24"/>
        </w:rPr>
      </w:pPr>
    </w:p>
    <w:p w14:paraId="74A57382" w14:textId="77777777" w:rsidR="0011292F" w:rsidRPr="0011292F" w:rsidRDefault="0011292F" w:rsidP="0011292F">
      <w:pPr>
        <w:contextualSpacing w:val="0"/>
        <w:jc w:val="both"/>
        <w:rPr>
          <w:rFonts w:cs="Arial"/>
          <w:b/>
          <w:color w:val="000000"/>
          <w:szCs w:val="24"/>
        </w:rPr>
      </w:pPr>
      <w:r w:rsidRPr="0011292F">
        <w:rPr>
          <w:rFonts w:cs="Arial"/>
          <w:b/>
          <w:color w:val="000000"/>
          <w:szCs w:val="24"/>
        </w:rPr>
        <w:t>6.4</w:t>
      </w:r>
      <w:r w:rsidRPr="0011292F">
        <w:rPr>
          <w:rFonts w:cs="Arial"/>
          <w:b/>
          <w:color w:val="000000"/>
          <w:szCs w:val="24"/>
        </w:rPr>
        <w:tab/>
        <w:t>Draft Local Planning Scheme No. 3</w:t>
      </w:r>
    </w:p>
    <w:p w14:paraId="0A4D2AD4" w14:textId="77777777" w:rsidR="0011292F" w:rsidRPr="0011292F" w:rsidRDefault="0011292F" w:rsidP="0011292F">
      <w:pPr>
        <w:contextualSpacing w:val="0"/>
        <w:jc w:val="both"/>
        <w:rPr>
          <w:rFonts w:cs="Arial"/>
          <w:color w:val="000000"/>
          <w:szCs w:val="24"/>
        </w:rPr>
      </w:pPr>
    </w:p>
    <w:p w14:paraId="4D70D05F" w14:textId="77777777" w:rsidR="0011292F" w:rsidRPr="0011292F" w:rsidRDefault="0011292F" w:rsidP="0011292F">
      <w:pPr>
        <w:contextualSpacing w:val="0"/>
        <w:jc w:val="both"/>
        <w:rPr>
          <w:rFonts w:cs="Arial"/>
          <w:color w:val="000000"/>
          <w:szCs w:val="24"/>
        </w:rPr>
      </w:pPr>
      <w:r w:rsidRPr="0011292F">
        <w:rPr>
          <w:rFonts w:cs="Arial"/>
          <w:color w:val="000000"/>
          <w:szCs w:val="24"/>
        </w:rPr>
        <w:t>The subject site is to be re-zoned under draft Local Planning Scheme No. 3 (LPS 3) from Retail Shopping to Mixed Use.</w:t>
      </w:r>
    </w:p>
    <w:p w14:paraId="7BF69FAE" w14:textId="77777777" w:rsidR="0011292F" w:rsidRPr="0011292F" w:rsidRDefault="0011292F" w:rsidP="0011292F">
      <w:pPr>
        <w:contextualSpacing w:val="0"/>
        <w:jc w:val="both"/>
        <w:rPr>
          <w:rFonts w:cs="Arial"/>
          <w:color w:val="000000"/>
          <w:szCs w:val="24"/>
        </w:rPr>
      </w:pPr>
    </w:p>
    <w:p w14:paraId="3F58C7E1" w14:textId="77777777" w:rsidR="0011292F" w:rsidRPr="0011292F" w:rsidRDefault="0011292F" w:rsidP="0011292F">
      <w:pPr>
        <w:spacing w:after="200"/>
        <w:contextualSpacing w:val="0"/>
        <w:jc w:val="both"/>
        <w:rPr>
          <w:rFonts w:cs="Arial"/>
          <w:color w:val="000000"/>
          <w:szCs w:val="24"/>
        </w:rPr>
      </w:pPr>
      <w:r w:rsidRPr="0011292F">
        <w:rPr>
          <w:rFonts w:cs="Arial"/>
          <w:color w:val="000000"/>
          <w:szCs w:val="24"/>
        </w:rPr>
        <w:t>The following is applicable under a LPS3 planning assessment:</w:t>
      </w:r>
    </w:p>
    <w:p w14:paraId="4BF8CB58" w14:textId="77777777" w:rsidR="0011292F" w:rsidRPr="00BF3DAC" w:rsidRDefault="0011292F" w:rsidP="00B23EFC">
      <w:pPr>
        <w:numPr>
          <w:ilvl w:val="0"/>
          <w:numId w:val="16"/>
        </w:numPr>
        <w:ind w:left="709" w:hanging="425"/>
        <w:contextualSpacing w:val="0"/>
        <w:jc w:val="both"/>
        <w:rPr>
          <w:rFonts w:eastAsia="Times New Roman" w:cs="Arial"/>
          <w:szCs w:val="24"/>
        </w:rPr>
      </w:pPr>
      <w:r w:rsidRPr="00BF3DAC">
        <w:rPr>
          <w:rFonts w:eastAsia="Times New Roman" w:cs="Arial"/>
          <w:szCs w:val="24"/>
        </w:rPr>
        <w:t>A use such as that being proposed is deemed to be a Private Recreation use under LPS 3 which is defined as being the following:</w:t>
      </w:r>
    </w:p>
    <w:p w14:paraId="229DC92F" w14:textId="77777777" w:rsidR="0011292F" w:rsidRPr="00BF3DAC" w:rsidRDefault="0011292F" w:rsidP="00B23EFC">
      <w:pPr>
        <w:numPr>
          <w:ilvl w:val="0"/>
          <w:numId w:val="16"/>
        </w:numPr>
        <w:ind w:left="709" w:hanging="425"/>
        <w:contextualSpacing w:val="0"/>
        <w:jc w:val="both"/>
        <w:rPr>
          <w:rFonts w:eastAsia="Times New Roman" w:cs="Arial"/>
          <w:szCs w:val="24"/>
        </w:rPr>
      </w:pPr>
      <w:r w:rsidRPr="00BF3DAC">
        <w:rPr>
          <w:rFonts w:eastAsia="Times New Roman" w:cs="Arial"/>
          <w:szCs w:val="24"/>
        </w:rPr>
        <w:t>Private Recreation is to be an ‘A’ use within the Mixed-Use zone.</w:t>
      </w:r>
    </w:p>
    <w:p w14:paraId="1A3BDE3A" w14:textId="77777777" w:rsidR="0011292F" w:rsidRPr="0011292F" w:rsidRDefault="0011292F" w:rsidP="0011292F">
      <w:pPr>
        <w:contextualSpacing w:val="0"/>
        <w:jc w:val="both"/>
        <w:rPr>
          <w:rFonts w:cs="Arial"/>
          <w:color w:val="000000"/>
          <w:szCs w:val="24"/>
        </w:rPr>
      </w:pPr>
    </w:p>
    <w:p w14:paraId="05C91BDC" w14:textId="77777777" w:rsidR="0011292F" w:rsidRPr="0011292F" w:rsidRDefault="0011292F" w:rsidP="0011292F">
      <w:pPr>
        <w:contextualSpacing w:val="0"/>
        <w:jc w:val="both"/>
        <w:rPr>
          <w:rFonts w:cs="Arial"/>
          <w:b/>
          <w:color w:val="000000"/>
          <w:szCs w:val="24"/>
        </w:rPr>
      </w:pPr>
      <w:r w:rsidRPr="0011292F">
        <w:rPr>
          <w:rFonts w:cs="Arial"/>
          <w:b/>
          <w:color w:val="000000"/>
          <w:szCs w:val="24"/>
        </w:rPr>
        <w:t>6.4.1</w:t>
      </w:r>
      <w:r w:rsidRPr="0011292F">
        <w:rPr>
          <w:rFonts w:cs="Arial"/>
          <w:b/>
          <w:color w:val="000000"/>
          <w:szCs w:val="24"/>
        </w:rPr>
        <w:tab/>
        <w:t>Draft Parking and Access and Traffic Local Planning Policy</w:t>
      </w:r>
    </w:p>
    <w:p w14:paraId="0F3E70A9" w14:textId="77777777" w:rsidR="0011292F" w:rsidRPr="0011292F" w:rsidRDefault="0011292F" w:rsidP="0011292F">
      <w:pPr>
        <w:contextualSpacing w:val="0"/>
        <w:jc w:val="both"/>
        <w:rPr>
          <w:rFonts w:cs="Arial"/>
          <w:color w:val="000000"/>
          <w:szCs w:val="24"/>
        </w:rPr>
      </w:pPr>
    </w:p>
    <w:p w14:paraId="6974BD89" w14:textId="77777777" w:rsidR="0011292F" w:rsidRPr="0011292F" w:rsidRDefault="0011292F" w:rsidP="0011292F">
      <w:pPr>
        <w:contextualSpacing w:val="0"/>
        <w:jc w:val="both"/>
        <w:rPr>
          <w:rFonts w:cs="Arial"/>
          <w:color w:val="000000"/>
          <w:szCs w:val="24"/>
        </w:rPr>
      </w:pPr>
      <w:r w:rsidRPr="0011292F">
        <w:rPr>
          <w:rFonts w:cs="Arial"/>
          <w:color w:val="000000"/>
          <w:szCs w:val="24"/>
        </w:rPr>
        <w:t>Under the draft Parking and Access and Traffic Local Planning Policy the following car parking requirements are proposed for the use:</w:t>
      </w:r>
    </w:p>
    <w:p w14:paraId="3E982F2D" w14:textId="77777777" w:rsidR="0011292F" w:rsidRPr="0011292F" w:rsidRDefault="0011292F" w:rsidP="0011292F">
      <w:pPr>
        <w:contextualSpacing w:val="0"/>
        <w:jc w:val="both"/>
        <w:rPr>
          <w:rFonts w:cs="Arial"/>
          <w:color w:val="000000"/>
          <w:szCs w:val="24"/>
        </w:rPr>
      </w:pPr>
    </w:p>
    <w:tbl>
      <w:tblPr>
        <w:tblStyle w:val="TableGrid12"/>
        <w:tblW w:w="0" w:type="auto"/>
        <w:tblInd w:w="-5" w:type="dxa"/>
        <w:tblLook w:val="04A0" w:firstRow="1" w:lastRow="0" w:firstColumn="1" w:lastColumn="0" w:noHBand="0" w:noVBand="1"/>
      </w:tblPr>
      <w:tblGrid>
        <w:gridCol w:w="5103"/>
        <w:gridCol w:w="1985"/>
        <w:gridCol w:w="1815"/>
      </w:tblGrid>
      <w:tr w:rsidR="0011292F" w:rsidRPr="0011292F" w14:paraId="3B264BA9" w14:textId="77777777" w:rsidTr="00A13702">
        <w:tc>
          <w:tcPr>
            <w:tcW w:w="5103" w:type="dxa"/>
            <w:shd w:val="clear" w:color="auto" w:fill="D9D9D9"/>
          </w:tcPr>
          <w:p w14:paraId="6F56953B" w14:textId="77777777" w:rsidR="0011292F" w:rsidRPr="0011292F" w:rsidRDefault="0011292F" w:rsidP="0011292F">
            <w:pPr>
              <w:contextualSpacing w:val="0"/>
              <w:jc w:val="center"/>
              <w:rPr>
                <w:rFonts w:cs="Arial"/>
                <w:b/>
                <w:color w:val="000000"/>
                <w:sz w:val="22"/>
              </w:rPr>
            </w:pPr>
            <w:r w:rsidRPr="0011292F">
              <w:rPr>
                <w:rFonts w:cs="Arial"/>
                <w:b/>
                <w:color w:val="000000"/>
                <w:sz w:val="22"/>
              </w:rPr>
              <w:t>Policy Requirements</w:t>
            </w:r>
          </w:p>
          <w:p w14:paraId="67A7E800" w14:textId="77777777" w:rsidR="0011292F" w:rsidRPr="0011292F" w:rsidRDefault="0011292F" w:rsidP="0011292F">
            <w:pPr>
              <w:contextualSpacing w:val="0"/>
              <w:jc w:val="center"/>
              <w:rPr>
                <w:rFonts w:cs="Arial"/>
                <w:b/>
                <w:color w:val="000000"/>
                <w:sz w:val="22"/>
              </w:rPr>
            </w:pPr>
          </w:p>
        </w:tc>
        <w:tc>
          <w:tcPr>
            <w:tcW w:w="1985" w:type="dxa"/>
            <w:shd w:val="clear" w:color="auto" w:fill="D9D9D9"/>
          </w:tcPr>
          <w:p w14:paraId="2F7C33AC" w14:textId="77777777" w:rsidR="0011292F" w:rsidRPr="0011292F" w:rsidRDefault="0011292F" w:rsidP="0011292F">
            <w:pPr>
              <w:contextualSpacing w:val="0"/>
              <w:jc w:val="center"/>
              <w:rPr>
                <w:rFonts w:cs="Arial"/>
                <w:b/>
                <w:color w:val="000000"/>
                <w:sz w:val="22"/>
              </w:rPr>
            </w:pPr>
            <w:r w:rsidRPr="0011292F">
              <w:rPr>
                <w:rFonts w:cs="Arial"/>
                <w:b/>
                <w:color w:val="000000"/>
                <w:sz w:val="22"/>
              </w:rPr>
              <w:t>Car Parking Bays Proposed</w:t>
            </w:r>
          </w:p>
        </w:tc>
        <w:tc>
          <w:tcPr>
            <w:tcW w:w="1815" w:type="dxa"/>
            <w:shd w:val="clear" w:color="auto" w:fill="D9D9D9"/>
          </w:tcPr>
          <w:p w14:paraId="4AD727FF" w14:textId="77777777" w:rsidR="0011292F" w:rsidRPr="0011292F" w:rsidRDefault="0011292F" w:rsidP="0011292F">
            <w:pPr>
              <w:contextualSpacing w:val="0"/>
              <w:jc w:val="center"/>
              <w:rPr>
                <w:rFonts w:cs="Arial"/>
                <w:b/>
                <w:color w:val="000000"/>
                <w:sz w:val="22"/>
              </w:rPr>
            </w:pPr>
            <w:r w:rsidRPr="0011292F">
              <w:rPr>
                <w:rFonts w:cs="Arial"/>
                <w:b/>
                <w:color w:val="000000"/>
                <w:sz w:val="22"/>
              </w:rPr>
              <w:t>Shortfall</w:t>
            </w:r>
          </w:p>
        </w:tc>
      </w:tr>
      <w:tr w:rsidR="0011292F" w:rsidRPr="0011292F" w14:paraId="74EEE345" w14:textId="77777777" w:rsidTr="00A13702">
        <w:tc>
          <w:tcPr>
            <w:tcW w:w="5103" w:type="dxa"/>
          </w:tcPr>
          <w:p w14:paraId="47316D0F" w14:textId="77777777" w:rsidR="0011292F" w:rsidRPr="008F2306" w:rsidRDefault="0011292F" w:rsidP="0011292F">
            <w:pPr>
              <w:contextualSpacing w:val="0"/>
              <w:jc w:val="both"/>
              <w:rPr>
                <w:rFonts w:cs="Arial"/>
                <w:b/>
                <w:color w:val="000000"/>
                <w:sz w:val="22"/>
              </w:rPr>
            </w:pPr>
            <w:r w:rsidRPr="008F2306">
              <w:rPr>
                <w:rFonts w:cs="Arial"/>
                <w:b/>
                <w:color w:val="000000"/>
                <w:sz w:val="22"/>
              </w:rPr>
              <w:t>Existing Use – Retail</w:t>
            </w:r>
          </w:p>
          <w:p w14:paraId="4E31AA0C" w14:textId="77777777" w:rsidR="0011292F" w:rsidRPr="008F2306" w:rsidRDefault="0011292F" w:rsidP="0011292F">
            <w:pPr>
              <w:contextualSpacing w:val="0"/>
              <w:jc w:val="both"/>
              <w:rPr>
                <w:rFonts w:cs="Arial"/>
                <w:sz w:val="22"/>
              </w:rPr>
            </w:pPr>
            <w:r w:rsidRPr="008F2306">
              <w:rPr>
                <w:rFonts w:cs="Arial"/>
                <w:sz w:val="22"/>
              </w:rPr>
              <w:t>1 car bay per 30m² of NLA</w:t>
            </w:r>
          </w:p>
          <w:p w14:paraId="625560C7" w14:textId="77777777" w:rsidR="0011292F" w:rsidRPr="008F2306" w:rsidRDefault="0011292F" w:rsidP="0011292F">
            <w:pPr>
              <w:contextualSpacing w:val="0"/>
              <w:jc w:val="both"/>
              <w:rPr>
                <w:rFonts w:cs="Arial"/>
                <w:sz w:val="22"/>
              </w:rPr>
            </w:pPr>
            <w:r w:rsidRPr="008F2306">
              <w:rPr>
                <w:rFonts w:cs="Arial"/>
                <w:sz w:val="22"/>
              </w:rPr>
              <w:t>1 bicycle space per 50m² of NLA</w:t>
            </w:r>
          </w:p>
          <w:p w14:paraId="006EAB02" w14:textId="77777777" w:rsidR="0011292F" w:rsidRPr="008F2306" w:rsidRDefault="0011292F" w:rsidP="0011292F">
            <w:pPr>
              <w:contextualSpacing w:val="0"/>
              <w:jc w:val="both"/>
              <w:rPr>
                <w:rFonts w:cs="Arial"/>
                <w:color w:val="000000"/>
                <w:sz w:val="22"/>
              </w:rPr>
            </w:pPr>
          </w:p>
          <w:p w14:paraId="7AC61885" w14:textId="464E1E5B" w:rsidR="0011292F" w:rsidRPr="008F2306" w:rsidRDefault="0011292F" w:rsidP="0011292F">
            <w:pPr>
              <w:contextualSpacing w:val="0"/>
              <w:jc w:val="both"/>
              <w:rPr>
                <w:rFonts w:cs="Arial"/>
                <w:sz w:val="22"/>
              </w:rPr>
            </w:pPr>
            <w:r w:rsidRPr="008F2306">
              <w:rPr>
                <w:rFonts w:cs="Arial"/>
                <w:sz w:val="22"/>
              </w:rPr>
              <w:t>54.2m² of NLA therefore 2 car bays and 2 bicycle spaces required.</w:t>
            </w:r>
          </w:p>
        </w:tc>
        <w:tc>
          <w:tcPr>
            <w:tcW w:w="1985" w:type="dxa"/>
            <w:vMerge w:val="restart"/>
          </w:tcPr>
          <w:p w14:paraId="1CA7A74F" w14:textId="77777777" w:rsidR="0011292F" w:rsidRPr="008F2306" w:rsidRDefault="0011292F" w:rsidP="0011292F">
            <w:pPr>
              <w:contextualSpacing w:val="0"/>
              <w:jc w:val="both"/>
              <w:rPr>
                <w:rFonts w:cs="Arial"/>
                <w:color w:val="000000"/>
                <w:sz w:val="22"/>
              </w:rPr>
            </w:pPr>
            <w:r w:rsidRPr="008F2306">
              <w:rPr>
                <w:rFonts w:cs="Arial"/>
                <w:color w:val="000000"/>
                <w:sz w:val="22"/>
              </w:rPr>
              <w:t>Zero bays are provided on site.</w:t>
            </w:r>
          </w:p>
          <w:p w14:paraId="66CA3CAA" w14:textId="77777777" w:rsidR="0011292F" w:rsidRPr="008F2306" w:rsidRDefault="0011292F" w:rsidP="0011292F">
            <w:pPr>
              <w:contextualSpacing w:val="0"/>
              <w:jc w:val="both"/>
              <w:rPr>
                <w:rFonts w:cs="Arial"/>
                <w:color w:val="000000"/>
                <w:sz w:val="22"/>
              </w:rPr>
            </w:pPr>
          </w:p>
        </w:tc>
        <w:tc>
          <w:tcPr>
            <w:tcW w:w="1815" w:type="dxa"/>
          </w:tcPr>
          <w:p w14:paraId="77864415" w14:textId="77777777" w:rsidR="0011292F" w:rsidRPr="008F2306" w:rsidRDefault="0011292F" w:rsidP="0011292F">
            <w:pPr>
              <w:contextualSpacing w:val="0"/>
              <w:jc w:val="both"/>
              <w:rPr>
                <w:rFonts w:cs="Arial"/>
                <w:color w:val="000000"/>
                <w:sz w:val="22"/>
              </w:rPr>
            </w:pPr>
            <w:r w:rsidRPr="008F2306">
              <w:rPr>
                <w:rFonts w:cs="Arial"/>
                <w:color w:val="000000"/>
                <w:sz w:val="22"/>
              </w:rPr>
              <w:t>2 car bays and 2 bicycle bays</w:t>
            </w:r>
          </w:p>
        </w:tc>
      </w:tr>
      <w:tr w:rsidR="0011292F" w:rsidRPr="0011292F" w14:paraId="090B3C9C" w14:textId="77777777" w:rsidTr="00A13702">
        <w:tc>
          <w:tcPr>
            <w:tcW w:w="5103" w:type="dxa"/>
          </w:tcPr>
          <w:p w14:paraId="0B91C1D6" w14:textId="77777777" w:rsidR="0011292F" w:rsidRPr="008F2306" w:rsidRDefault="0011292F" w:rsidP="0011292F">
            <w:pPr>
              <w:contextualSpacing w:val="0"/>
              <w:jc w:val="both"/>
              <w:rPr>
                <w:rFonts w:cs="Arial"/>
                <w:b/>
                <w:color w:val="000000"/>
                <w:sz w:val="22"/>
              </w:rPr>
            </w:pPr>
            <w:r w:rsidRPr="008F2306">
              <w:rPr>
                <w:rFonts w:cs="Arial"/>
                <w:b/>
                <w:color w:val="000000"/>
                <w:sz w:val="22"/>
              </w:rPr>
              <w:t>Proposed Use - Health Studio:</w:t>
            </w:r>
          </w:p>
          <w:p w14:paraId="71C5D447" w14:textId="77777777" w:rsidR="0011292F" w:rsidRPr="008F2306" w:rsidRDefault="0011292F" w:rsidP="0011292F">
            <w:pPr>
              <w:contextualSpacing w:val="0"/>
              <w:jc w:val="both"/>
              <w:rPr>
                <w:rFonts w:cs="Arial"/>
                <w:sz w:val="22"/>
              </w:rPr>
            </w:pPr>
            <w:r w:rsidRPr="008F2306">
              <w:rPr>
                <w:rFonts w:cs="Arial"/>
                <w:sz w:val="22"/>
              </w:rPr>
              <w:t>1 car bay per 20m² of NLA.</w:t>
            </w:r>
          </w:p>
          <w:p w14:paraId="4D6DA812" w14:textId="77777777" w:rsidR="0011292F" w:rsidRPr="008F2306" w:rsidRDefault="0011292F" w:rsidP="0011292F">
            <w:pPr>
              <w:contextualSpacing w:val="0"/>
              <w:jc w:val="both"/>
              <w:rPr>
                <w:rFonts w:cs="Arial"/>
                <w:sz w:val="22"/>
              </w:rPr>
            </w:pPr>
            <w:r w:rsidRPr="008F2306">
              <w:rPr>
                <w:rFonts w:cs="Arial"/>
                <w:sz w:val="22"/>
              </w:rPr>
              <w:t>1 bicycle space per 50m² of NLA</w:t>
            </w:r>
          </w:p>
          <w:p w14:paraId="02D5932F" w14:textId="77777777" w:rsidR="0011292F" w:rsidRPr="008F2306" w:rsidRDefault="0011292F" w:rsidP="0011292F">
            <w:pPr>
              <w:contextualSpacing w:val="0"/>
              <w:jc w:val="both"/>
              <w:rPr>
                <w:rFonts w:cs="Arial"/>
                <w:color w:val="000000"/>
                <w:sz w:val="22"/>
                <w:highlight w:val="yellow"/>
              </w:rPr>
            </w:pPr>
          </w:p>
          <w:p w14:paraId="730A0BC8" w14:textId="3DEF5171" w:rsidR="0011292F" w:rsidRPr="008F2306" w:rsidRDefault="0011292F" w:rsidP="0011292F">
            <w:pPr>
              <w:contextualSpacing w:val="0"/>
              <w:jc w:val="both"/>
              <w:rPr>
                <w:rFonts w:cs="Arial"/>
                <w:sz w:val="22"/>
              </w:rPr>
            </w:pPr>
            <w:r w:rsidRPr="008F2306">
              <w:rPr>
                <w:rFonts w:cs="Arial"/>
                <w:sz w:val="22"/>
              </w:rPr>
              <w:t>54.2m² of NLA therefore 3 car bays and 2 bicycle spaces required.</w:t>
            </w:r>
          </w:p>
        </w:tc>
        <w:tc>
          <w:tcPr>
            <w:tcW w:w="1985" w:type="dxa"/>
            <w:vMerge/>
          </w:tcPr>
          <w:p w14:paraId="6372FD40" w14:textId="77777777" w:rsidR="0011292F" w:rsidRPr="008F2306" w:rsidRDefault="0011292F" w:rsidP="0011292F">
            <w:pPr>
              <w:contextualSpacing w:val="0"/>
              <w:jc w:val="both"/>
              <w:rPr>
                <w:rFonts w:cs="Arial"/>
                <w:color w:val="000000"/>
                <w:sz w:val="22"/>
              </w:rPr>
            </w:pPr>
          </w:p>
        </w:tc>
        <w:tc>
          <w:tcPr>
            <w:tcW w:w="1815" w:type="dxa"/>
          </w:tcPr>
          <w:p w14:paraId="4D6A7B5B" w14:textId="77777777" w:rsidR="0011292F" w:rsidRPr="008F2306" w:rsidRDefault="0011292F" w:rsidP="0011292F">
            <w:pPr>
              <w:contextualSpacing w:val="0"/>
              <w:jc w:val="both"/>
              <w:rPr>
                <w:rFonts w:cs="Arial"/>
                <w:color w:val="000000"/>
                <w:sz w:val="22"/>
              </w:rPr>
            </w:pPr>
            <w:r w:rsidRPr="008F2306">
              <w:rPr>
                <w:rFonts w:cs="Arial"/>
                <w:color w:val="000000"/>
                <w:sz w:val="22"/>
              </w:rPr>
              <w:t>3 car bays and 2 bicycle bays</w:t>
            </w:r>
          </w:p>
        </w:tc>
      </w:tr>
    </w:tbl>
    <w:p w14:paraId="0F20EB64" w14:textId="77777777" w:rsidR="0011292F" w:rsidRPr="0011292F" w:rsidRDefault="0011292F" w:rsidP="0011292F">
      <w:pPr>
        <w:contextualSpacing w:val="0"/>
        <w:jc w:val="both"/>
        <w:rPr>
          <w:rFonts w:cs="Arial"/>
          <w:color w:val="000000"/>
          <w:szCs w:val="24"/>
        </w:rPr>
      </w:pPr>
    </w:p>
    <w:p w14:paraId="289F17D9" w14:textId="77777777" w:rsidR="00705D8B" w:rsidRDefault="00705D8B">
      <w:pPr>
        <w:spacing w:after="160" w:line="259" w:lineRule="auto"/>
        <w:contextualSpacing w:val="0"/>
        <w:rPr>
          <w:rFonts w:cs="Arial"/>
          <w:b/>
          <w:sz w:val="28"/>
          <w:szCs w:val="28"/>
        </w:rPr>
      </w:pPr>
      <w:r>
        <w:rPr>
          <w:rFonts w:cs="Arial"/>
          <w:b/>
          <w:sz w:val="28"/>
          <w:szCs w:val="28"/>
        </w:rPr>
        <w:br w:type="page"/>
      </w:r>
    </w:p>
    <w:p w14:paraId="7CF31013" w14:textId="47948AD6" w:rsidR="0011292F" w:rsidRPr="0011292F" w:rsidRDefault="0011292F" w:rsidP="0011292F">
      <w:pPr>
        <w:pStyle w:val="ListParagraph"/>
        <w:numPr>
          <w:ilvl w:val="0"/>
          <w:numId w:val="11"/>
        </w:numPr>
        <w:ind w:hanging="720"/>
        <w:jc w:val="both"/>
        <w:rPr>
          <w:rFonts w:cs="Arial"/>
          <w:b/>
          <w:sz w:val="28"/>
          <w:szCs w:val="28"/>
        </w:rPr>
      </w:pPr>
      <w:r w:rsidRPr="0011292F">
        <w:rPr>
          <w:rFonts w:cs="Arial"/>
          <w:b/>
          <w:sz w:val="28"/>
          <w:szCs w:val="28"/>
        </w:rPr>
        <w:lastRenderedPageBreak/>
        <w:t>Conclusion</w:t>
      </w:r>
    </w:p>
    <w:p w14:paraId="13BCA450" w14:textId="77777777" w:rsidR="0011292F" w:rsidRPr="0011292F" w:rsidRDefault="0011292F" w:rsidP="0011292F">
      <w:pPr>
        <w:contextualSpacing w:val="0"/>
        <w:jc w:val="both"/>
        <w:rPr>
          <w:rFonts w:cs="Arial"/>
          <w:b/>
          <w:szCs w:val="28"/>
        </w:rPr>
      </w:pPr>
    </w:p>
    <w:p w14:paraId="46F84AD5" w14:textId="77777777" w:rsidR="0011292F" w:rsidRPr="0011292F" w:rsidRDefault="0011292F" w:rsidP="0011292F">
      <w:pPr>
        <w:contextualSpacing w:val="0"/>
        <w:jc w:val="both"/>
        <w:rPr>
          <w:rFonts w:cs="Arial"/>
          <w:szCs w:val="28"/>
        </w:rPr>
      </w:pPr>
      <w:r w:rsidRPr="0011292F">
        <w:rPr>
          <w:rFonts w:cs="Arial"/>
          <w:szCs w:val="28"/>
        </w:rPr>
        <w:t>Considering the number of staff and clients on site per session it is likely that the health studio will require up to 12 car bays at any one time.  No car bays are proposed to be provided due to the existing site layout.</w:t>
      </w:r>
    </w:p>
    <w:p w14:paraId="3E5BA8F1" w14:textId="77777777" w:rsidR="0011292F" w:rsidRPr="0011292F" w:rsidRDefault="0011292F" w:rsidP="0011292F">
      <w:pPr>
        <w:contextualSpacing w:val="0"/>
        <w:jc w:val="both"/>
        <w:rPr>
          <w:rFonts w:cs="Arial"/>
          <w:szCs w:val="28"/>
        </w:rPr>
      </w:pPr>
    </w:p>
    <w:p w14:paraId="5D6CFE0A" w14:textId="77777777" w:rsidR="0011292F" w:rsidRPr="0011292F" w:rsidRDefault="0011292F" w:rsidP="0011292F">
      <w:pPr>
        <w:contextualSpacing w:val="0"/>
        <w:jc w:val="both"/>
        <w:rPr>
          <w:rFonts w:cs="Arial"/>
          <w:szCs w:val="28"/>
        </w:rPr>
      </w:pPr>
      <w:r w:rsidRPr="0011292F">
        <w:rPr>
          <w:rFonts w:cs="Arial"/>
          <w:szCs w:val="28"/>
        </w:rPr>
        <w:t>The property contains various office, shop and restaurant uses the peak hours of operation for which are likely to be different to that of the health studio.</w:t>
      </w:r>
    </w:p>
    <w:p w14:paraId="395AB354" w14:textId="77777777" w:rsidR="0011292F" w:rsidRPr="0011292F" w:rsidRDefault="0011292F" w:rsidP="0011292F">
      <w:pPr>
        <w:contextualSpacing w:val="0"/>
        <w:jc w:val="both"/>
        <w:rPr>
          <w:rFonts w:cs="Arial"/>
          <w:szCs w:val="28"/>
        </w:rPr>
      </w:pPr>
    </w:p>
    <w:p w14:paraId="679E745B" w14:textId="77777777" w:rsidR="0011292F" w:rsidRPr="0011292F" w:rsidRDefault="0011292F" w:rsidP="0011292F">
      <w:pPr>
        <w:contextualSpacing w:val="0"/>
        <w:jc w:val="both"/>
        <w:rPr>
          <w:rFonts w:cs="Arial"/>
          <w:szCs w:val="28"/>
        </w:rPr>
      </w:pPr>
      <w:r w:rsidRPr="0011292F">
        <w:rPr>
          <w:rFonts w:cs="Arial"/>
          <w:szCs w:val="28"/>
        </w:rPr>
        <w:t>Based on the car parking assessment provided as part of the development application an ample amount of car parking bays are likely to be available when the health studio and the other businesses on the property are all operating.</w:t>
      </w:r>
    </w:p>
    <w:p w14:paraId="44E2B4E7" w14:textId="77777777" w:rsidR="0011292F" w:rsidRPr="0011292F" w:rsidRDefault="0011292F" w:rsidP="0011292F">
      <w:pPr>
        <w:contextualSpacing w:val="0"/>
        <w:jc w:val="both"/>
        <w:rPr>
          <w:rFonts w:cs="Arial"/>
          <w:b/>
          <w:szCs w:val="28"/>
        </w:rPr>
      </w:pPr>
    </w:p>
    <w:p w14:paraId="4842E6B2" w14:textId="77777777" w:rsidR="0011292F" w:rsidRPr="0011292F" w:rsidRDefault="0011292F" w:rsidP="0011292F">
      <w:pPr>
        <w:spacing w:line="276" w:lineRule="auto"/>
        <w:contextualSpacing w:val="0"/>
        <w:rPr>
          <w:rFonts w:ascii="Calibri" w:hAnsi="Calibri"/>
          <w:sz w:val="22"/>
        </w:rPr>
      </w:pPr>
      <w:r w:rsidRPr="0011292F">
        <w:rPr>
          <w:rFonts w:cs="Arial"/>
          <w:color w:val="000000"/>
          <w:szCs w:val="24"/>
        </w:rPr>
        <w:t>Considering the above, the proposal is unlikely to have a detrimental impact on the local amenity therefore it is recommended that Council approves the application.</w:t>
      </w:r>
    </w:p>
    <w:p w14:paraId="1677433B" w14:textId="485419AA" w:rsidR="00EB4D28" w:rsidRDefault="00EB4D28">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372859" w:rsidRPr="007865EC" w14:paraId="26ED5CB2" w14:textId="77777777" w:rsidTr="004F3254">
        <w:tc>
          <w:tcPr>
            <w:tcW w:w="2410" w:type="dxa"/>
            <w:tcBorders>
              <w:bottom w:val="single" w:sz="4" w:space="0" w:color="auto"/>
              <w:right w:val="nil"/>
            </w:tcBorders>
            <w:shd w:val="clear" w:color="auto" w:fill="auto"/>
          </w:tcPr>
          <w:p w14:paraId="26075FB9" w14:textId="77809BAB" w:rsidR="00372859" w:rsidRPr="00D651B8" w:rsidRDefault="00372859" w:rsidP="00372859">
            <w:pPr>
              <w:keepNext/>
              <w:keepLines/>
              <w:jc w:val="both"/>
              <w:outlineLvl w:val="0"/>
              <w:rPr>
                <w:rFonts w:eastAsia="Times New Roman" w:cs="Arial"/>
                <w:b/>
                <w:bCs/>
                <w:sz w:val="28"/>
                <w:szCs w:val="28"/>
              </w:rPr>
            </w:pPr>
            <w:bookmarkStart w:id="7" w:name="_Toc5090911"/>
            <w:r w:rsidRPr="00D651B8">
              <w:rPr>
                <w:rFonts w:eastAsia="Times New Roman" w:cs="Arial"/>
                <w:b/>
                <w:bCs/>
                <w:sz w:val="28"/>
                <w:szCs w:val="28"/>
              </w:rPr>
              <w:lastRenderedPageBreak/>
              <w:t>PD</w:t>
            </w:r>
            <w:r>
              <w:rPr>
                <w:rFonts w:eastAsia="Times New Roman" w:cs="Arial"/>
                <w:b/>
                <w:bCs/>
                <w:sz w:val="28"/>
                <w:szCs w:val="28"/>
              </w:rPr>
              <w:t>1</w:t>
            </w:r>
            <w:r w:rsidR="00BF3DAC">
              <w:rPr>
                <w:rFonts w:eastAsia="Times New Roman" w:cs="Arial"/>
                <w:b/>
                <w:bCs/>
                <w:sz w:val="28"/>
                <w:szCs w:val="28"/>
              </w:rPr>
              <w:t>2</w:t>
            </w:r>
            <w:r w:rsidRPr="00D651B8">
              <w:rPr>
                <w:rFonts w:eastAsia="Times New Roman" w:cs="Arial"/>
                <w:b/>
                <w:bCs/>
                <w:sz w:val="28"/>
                <w:szCs w:val="28"/>
              </w:rPr>
              <w:t>.1</w:t>
            </w:r>
            <w:r>
              <w:rPr>
                <w:rFonts w:eastAsia="Times New Roman" w:cs="Arial"/>
                <w:b/>
                <w:bCs/>
                <w:sz w:val="28"/>
                <w:szCs w:val="28"/>
              </w:rPr>
              <w:t>9</w:t>
            </w:r>
            <w:bookmarkEnd w:id="7"/>
          </w:p>
        </w:tc>
        <w:tc>
          <w:tcPr>
            <w:tcW w:w="6521" w:type="dxa"/>
            <w:tcBorders>
              <w:left w:val="nil"/>
              <w:bottom w:val="single" w:sz="4" w:space="0" w:color="auto"/>
            </w:tcBorders>
            <w:shd w:val="clear" w:color="auto" w:fill="auto"/>
          </w:tcPr>
          <w:p w14:paraId="03EFF096" w14:textId="03709A1E" w:rsidR="00372859" w:rsidRPr="00D651B8" w:rsidRDefault="00C402A3" w:rsidP="00372859">
            <w:pPr>
              <w:keepNext/>
              <w:keepLines/>
              <w:jc w:val="both"/>
              <w:outlineLvl w:val="0"/>
              <w:rPr>
                <w:rFonts w:eastAsia="Times New Roman" w:cs="Arial"/>
                <w:b/>
                <w:bCs/>
                <w:sz w:val="28"/>
                <w:szCs w:val="28"/>
              </w:rPr>
            </w:pPr>
            <w:bookmarkStart w:id="8" w:name="_Toc5090912"/>
            <w:r w:rsidRPr="00367967">
              <w:rPr>
                <w:rFonts w:eastAsia="Times New Roman" w:cs="Arial"/>
                <w:b/>
                <w:bCs/>
                <w:sz w:val="28"/>
                <w:szCs w:val="28"/>
              </w:rPr>
              <w:t xml:space="preserve">No. </w:t>
            </w:r>
            <w:r>
              <w:rPr>
                <w:rFonts w:eastAsia="Times New Roman" w:cs="Arial"/>
                <w:b/>
                <w:bCs/>
                <w:sz w:val="28"/>
                <w:szCs w:val="28"/>
              </w:rPr>
              <w:t xml:space="preserve">50 Haldane </w:t>
            </w:r>
            <w:r w:rsidRPr="00367967">
              <w:rPr>
                <w:rFonts w:eastAsia="Times New Roman" w:cs="Arial"/>
                <w:b/>
                <w:bCs/>
                <w:sz w:val="28"/>
                <w:szCs w:val="28"/>
              </w:rPr>
              <w:t>Street</w:t>
            </w:r>
            <w:r w:rsidR="00FC335B">
              <w:rPr>
                <w:rFonts w:eastAsia="Times New Roman" w:cs="Arial"/>
                <w:b/>
                <w:bCs/>
                <w:sz w:val="28"/>
                <w:szCs w:val="28"/>
              </w:rPr>
              <w:t>. Mt Claremont</w:t>
            </w:r>
            <w:r w:rsidRPr="00367967">
              <w:rPr>
                <w:rFonts w:eastAsia="Times New Roman" w:cs="Arial"/>
                <w:b/>
                <w:bCs/>
                <w:sz w:val="28"/>
                <w:szCs w:val="28"/>
              </w:rPr>
              <w:t xml:space="preserve"> </w:t>
            </w:r>
            <w:r>
              <w:rPr>
                <w:rFonts w:eastAsia="Times New Roman" w:cs="Arial"/>
                <w:b/>
                <w:bCs/>
                <w:sz w:val="28"/>
                <w:szCs w:val="28"/>
              </w:rPr>
              <w:t>–</w:t>
            </w:r>
            <w:r w:rsidRPr="00367967">
              <w:rPr>
                <w:rFonts w:eastAsia="Times New Roman" w:cs="Arial"/>
                <w:b/>
                <w:bCs/>
                <w:sz w:val="28"/>
                <w:szCs w:val="28"/>
              </w:rPr>
              <w:t xml:space="preserve"> </w:t>
            </w:r>
            <w:r>
              <w:rPr>
                <w:rFonts w:eastAsia="Times New Roman" w:cs="Arial"/>
                <w:b/>
                <w:bCs/>
                <w:sz w:val="28"/>
                <w:szCs w:val="28"/>
              </w:rPr>
              <w:t>Proposed Single Dwelling</w:t>
            </w:r>
            <w:bookmarkEnd w:id="8"/>
          </w:p>
        </w:tc>
      </w:tr>
      <w:tr w:rsidR="00372859" w:rsidRPr="007865EC" w14:paraId="45EE6474" w14:textId="77777777" w:rsidTr="00372859">
        <w:tc>
          <w:tcPr>
            <w:tcW w:w="8931" w:type="dxa"/>
            <w:gridSpan w:val="2"/>
            <w:tcBorders>
              <w:left w:val="nil"/>
              <w:right w:val="nil"/>
            </w:tcBorders>
            <w:shd w:val="clear" w:color="auto" w:fill="auto"/>
          </w:tcPr>
          <w:p w14:paraId="7B09E6F6" w14:textId="77777777" w:rsidR="00372859" w:rsidRPr="007865EC" w:rsidRDefault="00372859" w:rsidP="00372859">
            <w:pPr>
              <w:jc w:val="both"/>
              <w:rPr>
                <w:rFonts w:cs="Arial"/>
                <w:highlight w:val="yellow"/>
              </w:rPr>
            </w:pPr>
          </w:p>
        </w:tc>
      </w:tr>
      <w:tr w:rsidR="00C402A3" w:rsidRPr="002B32AF" w14:paraId="3FE3A230" w14:textId="77777777" w:rsidTr="004F3254">
        <w:tc>
          <w:tcPr>
            <w:tcW w:w="2410" w:type="dxa"/>
            <w:shd w:val="clear" w:color="auto" w:fill="auto"/>
          </w:tcPr>
          <w:p w14:paraId="65907DFF" w14:textId="77777777" w:rsidR="00C402A3" w:rsidRPr="00F67C46" w:rsidRDefault="00C402A3" w:rsidP="00C402A3">
            <w:pPr>
              <w:jc w:val="both"/>
              <w:rPr>
                <w:rFonts w:cs="Arial"/>
                <w:b/>
                <w:szCs w:val="24"/>
              </w:rPr>
            </w:pPr>
            <w:r w:rsidRPr="00F67C46">
              <w:rPr>
                <w:rFonts w:cs="Arial"/>
                <w:b/>
                <w:szCs w:val="24"/>
              </w:rPr>
              <w:t>Committee</w:t>
            </w:r>
          </w:p>
        </w:tc>
        <w:tc>
          <w:tcPr>
            <w:tcW w:w="6521" w:type="dxa"/>
            <w:shd w:val="clear" w:color="auto" w:fill="auto"/>
          </w:tcPr>
          <w:p w14:paraId="733E80E4" w14:textId="6F355B34" w:rsidR="00C402A3" w:rsidRPr="002B32AF" w:rsidRDefault="00C402A3" w:rsidP="00C402A3">
            <w:pPr>
              <w:jc w:val="both"/>
              <w:rPr>
                <w:rFonts w:cs="Arial"/>
                <w:i/>
                <w:szCs w:val="24"/>
              </w:rPr>
            </w:pPr>
            <w:r>
              <w:rPr>
                <w:rFonts w:cs="Arial"/>
                <w:szCs w:val="24"/>
              </w:rPr>
              <w:t>9 April 2019</w:t>
            </w:r>
          </w:p>
        </w:tc>
      </w:tr>
      <w:tr w:rsidR="00C402A3" w:rsidRPr="002B32AF" w14:paraId="33EF44B9" w14:textId="77777777" w:rsidTr="004F3254">
        <w:tc>
          <w:tcPr>
            <w:tcW w:w="2410" w:type="dxa"/>
            <w:shd w:val="clear" w:color="auto" w:fill="auto"/>
          </w:tcPr>
          <w:p w14:paraId="1AD1F2EB" w14:textId="77777777" w:rsidR="00C402A3" w:rsidRPr="00F67C46" w:rsidRDefault="00C402A3" w:rsidP="00C402A3">
            <w:pPr>
              <w:jc w:val="both"/>
              <w:rPr>
                <w:rFonts w:cs="Arial"/>
                <w:b/>
                <w:szCs w:val="24"/>
              </w:rPr>
            </w:pPr>
            <w:r w:rsidRPr="00F67C46">
              <w:rPr>
                <w:rFonts w:cs="Arial"/>
                <w:b/>
                <w:szCs w:val="24"/>
              </w:rPr>
              <w:t>Council</w:t>
            </w:r>
          </w:p>
        </w:tc>
        <w:tc>
          <w:tcPr>
            <w:tcW w:w="6521" w:type="dxa"/>
            <w:shd w:val="clear" w:color="auto" w:fill="auto"/>
          </w:tcPr>
          <w:p w14:paraId="0360CEEE" w14:textId="6CF8C69C" w:rsidR="00C402A3" w:rsidRPr="002B32AF" w:rsidRDefault="00C402A3" w:rsidP="00C402A3">
            <w:pPr>
              <w:jc w:val="both"/>
              <w:rPr>
                <w:rFonts w:cs="Arial"/>
                <w:i/>
                <w:szCs w:val="24"/>
              </w:rPr>
            </w:pPr>
            <w:r>
              <w:rPr>
                <w:rFonts w:cs="Arial"/>
                <w:szCs w:val="24"/>
              </w:rPr>
              <w:t>23 April 2019</w:t>
            </w:r>
          </w:p>
        </w:tc>
      </w:tr>
      <w:tr w:rsidR="00C402A3" w:rsidRPr="002B32AF" w14:paraId="2C02ECC9" w14:textId="77777777" w:rsidTr="004F3254">
        <w:tc>
          <w:tcPr>
            <w:tcW w:w="2410" w:type="dxa"/>
            <w:shd w:val="clear" w:color="auto" w:fill="auto"/>
          </w:tcPr>
          <w:p w14:paraId="7D2C32E3" w14:textId="77777777" w:rsidR="00C402A3" w:rsidRPr="00F67C46" w:rsidRDefault="00C402A3" w:rsidP="00C402A3">
            <w:pPr>
              <w:jc w:val="both"/>
              <w:rPr>
                <w:rFonts w:cs="Arial"/>
                <w:b/>
                <w:szCs w:val="24"/>
              </w:rPr>
            </w:pPr>
            <w:r w:rsidRPr="00F67C46">
              <w:rPr>
                <w:rFonts w:cs="Arial"/>
                <w:b/>
                <w:szCs w:val="24"/>
              </w:rPr>
              <w:t>Applicant</w:t>
            </w:r>
          </w:p>
        </w:tc>
        <w:tc>
          <w:tcPr>
            <w:tcW w:w="6521" w:type="dxa"/>
            <w:shd w:val="clear" w:color="auto" w:fill="auto"/>
          </w:tcPr>
          <w:p w14:paraId="23A92BD2" w14:textId="1EE83E18" w:rsidR="00C402A3" w:rsidRPr="002B32AF" w:rsidRDefault="00C402A3" w:rsidP="00C402A3">
            <w:pPr>
              <w:jc w:val="both"/>
              <w:rPr>
                <w:rFonts w:cs="Arial"/>
                <w:i/>
                <w:szCs w:val="24"/>
              </w:rPr>
            </w:pPr>
            <w:r>
              <w:rPr>
                <w:rFonts w:cs="Arial"/>
                <w:szCs w:val="24"/>
              </w:rPr>
              <w:t>O. Pearce</w:t>
            </w:r>
          </w:p>
        </w:tc>
      </w:tr>
      <w:tr w:rsidR="00C402A3" w:rsidRPr="00F67C46" w14:paraId="09868D7D" w14:textId="77777777" w:rsidTr="004F3254">
        <w:tc>
          <w:tcPr>
            <w:tcW w:w="2410" w:type="dxa"/>
            <w:shd w:val="clear" w:color="auto" w:fill="auto"/>
          </w:tcPr>
          <w:p w14:paraId="0742982A" w14:textId="77777777" w:rsidR="00C402A3" w:rsidRPr="00F67C46" w:rsidRDefault="00C402A3" w:rsidP="00C402A3">
            <w:pPr>
              <w:jc w:val="both"/>
              <w:rPr>
                <w:rFonts w:cs="Arial"/>
                <w:b/>
                <w:szCs w:val="24"/>
              </w:rPr>
            </w:pPr>
            <w:r w:rsidRPr="00F67C46">
              <w:rPr>
                <w:rFonts w:cs="Arial"/>
                <w:b/>
                <w:szCs w:val="24"/>
              </w:rPr>
              <w:t>Landowner</w:t>
            </w:r>
          </w:p>
        </w:tc>
        <w:tc>
          <w:tcPr>
            <w:tcW w:w="6521" w:type="dxa"/>
            <w:shd w:val="clear" w:color="auto" w:fill="auto"/>
          </w:tcPr>
          <w:p w14:paraId="20D43F21" w14:textId="4EA2D617" w:rsidR="00C402A3" w:rsidRPr="00F67C46" w:rsidRDefault="00C402A3" w:rsidP="00C402A3">
            <w:pPr>
              <w:jc w:val="both"/>
              <w:rPr>
                <w:rFonts w:cs="Arial"/>
                <w:szCs w:val="24"/>
              </w:rPr>
            </w:pPr>
            <w:r>
              <w:rPr>
                <w:rFonts w:cs="Arial"/>
                <w:szCs w:val="24"/>
              </w:rPr>
              <w:t>S. Wilson</w:t>
            </w:r>
          </w:p>
        </w:tc>
      </w:tr>
      <w:tr w:rsidR="004F3254" w:rsidRPr="00F67C46" w14:paraId="538EE2F9" w14:textId="77777777" w:rsidTr="001D7857">
        <w:tc>
          <w:tcPr>
            <w:tcW w:w="2410" w:type="dxa"/>
            <w:shd w:val="clear" w:color="auto" w:fill="auto"/>
          </w:tcPr>
          <w:p w14:paraId="7D339129" w14:textId="39976CA7" w:rsidR="004F3254" w:rsidRPr="00F67C46" w:rsidRDefault="004F3254" w:rsidP="004F3254">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tcPr>
          <w:p w14:paraId="3E54BACB" w14:textId="01300D60" w:rsidR="004F3254" w:rsidRDefault="004F3254" w:rsidP="004F3254">
            <w:pPr>
              <w:jc w:val="both"/>
              <w:rPr>
                <w:rFonts w:cs="Arial"/>
                <w:szCs w:val="24"/>
              </w:rPr>
            </w:pPr>
            <w:r w:rsidRPr="00C749D6">
              <w:rPr>
                <w:rFonts w:cs="Arial"/>
                <w:szCs w:val="24"/>
              </w:rPr>
              <w:t>Nil.</w:t>
            </w:r>
          </w:p>
        </w:tc>
      </w:tr>
      <w:tr w:rsidR="004F3254" w:rsidRPr="00F67C46" w14:paraId="0B78DB83" w14:textId="77777777" w:rsidTr="004F3254">
        <w:tc>
          <w:tcPr>
            <w:tcW w:w="2410" w:type="dxa"/>
            <w:shd w:val="clear" w:color="auto" w:fill="auto"/>
          </w:tcPr>
          <w:p w14:paraId="09EEA63E" w14:textId="77777777" w:rsidR="004F3254" w:rsidRPr="00F67C46" w:rsidRDefault="004F3254" w:rsidP="004F3254">
            <w:pPr>
              <w:jc w:val="both"/>
              <w:rPr>
                <w:rFonts w:cs="Arial"/>
                <w:b/>
                <w:szCs w:val="24"/>
              </w:rPr>
            </w:pPr>
            <w:r w:rsidRPr="00F67C46">
              <w:rPr>
                <w:rFonts w:cs="Arial"/>
                <w:b/>
                <w:szCs w:val="24"/>
              </w:rPr>
              <w:t>Director</w:t>
            </w:r>
          </w:p>
        </w:tc>
        <w:tc>
          <w:tcPr>
            <w:tcW w:w="6521" w:type="dxa"/>
            <w:shd w:val="clear" w:color="auto" w:fill="auto"/>
          </w:tcPr>
          <w:p w14:paraId="236C43FC" w14:textId="57FC131C" w:rsidR="004F3254" w:rsidRPr="00F67C46" w:rsidRDefault="004F3254" w:rsidP="004F3254">
            <w:pPr>
              <w:jc w:val="both"/>
              <w:rPr>
                <w:rFonts w:cs="Arial"/>
                <w:szCs w:val="24"/>
              </w:rPr>
            </w:pPr>
            <w:r w:rsidRPr="00133454">
              <w:rPr>
                <w:rFonts w:cs="Arial"/>
                <w:szCs w:val="24"/>
              </w:rPr>
              <w:t xml:space="preserve">Peter Mickleson – Director Planning &amp; Development </w:t>
            </w:r>
          </w:p>
        </w:tc>
      </w:tr>
      <w:tr w:rsidR="004F3254" w:rsidRPr="002B32AF" w14:paraId="59185637" w14:textId="77777777" w:rsidTr="004F3254">
        <w:tc>
          <w:tcPr>
            <w:tcW w:w="2410" w:type="dxa"/>
            <w:shd w:val="clear" w:color="auto" w:fill="auto"/>
          </w:tcPr>
          <w:p w14:paraId="3689F693" w14:textId="77777777" w:rsidR="004F3254" w:rsidRPr="00F67C46" w:rsidRDefault="004F3254" w:rsidP="004F3254">
            <w:pPr>
              <w:jc w:val="both"/>
              <w:rPr>
                <w:rFonts w:cs="Arial"/>
                <w:b/>
                <w:szCs w:val="24"/>
              </w:rPr>
            </w:pPr>
            <w:r w:rsidRPr="00F67C46">
              <w:rPr>
                <w:rFonts w:cs="Arial"/>
                <w:b/>
                <w:szCs w:val="24"/>
              </w:rPr>
              <w:t>Reference</w:t>
            </w:r>
          </w:p>
        </w:tc>
        <w:tc>
          <w:tcPr>
            <w:tcW w:w="6521" w:type="dxa"/>
            <w:shd w:val="clear" w:color="auto" w:fill="auto"/>
          </w:tcPr>
          <w:p w14:paraId="65C531E7" w14:textId="7C760271" w:rsidR="004F3254" w:rsidRPr="002B32AF" w:rsidRDefault="004F3254" w:rsidP="004F3254">
            <w:pPr>
              <w:jc w:val="both"/>
              <w:rPr>
                <w:rFonts w:cs="Arial"/>
                <w:i/>
                <w:szCs w:val="24"/>
              </w:rPr>
            </w:pPr>
            <w:r w:rsidRPr="00133454">
              <w:rPr>
                <w:rFonts w:cs="Arial"/>
                <w:color w:val="000000" w:themeColor="text1"/>
                <w:szCs w:val="24"/>
              </w:rPr>
              <w:t>DA1</w:t>
            </w:r>
            <w:r>
              <w:rPr>
                <w:rFonts w:cs="Arial"/>
                <w:color w:val="000000" w:themeColor="text1"/>
                <w:szCs w:val="24"/>
              </w:rPr>
              <w:t>9-33832</w:t>
            </w:r>
          </w:p>
        </w:tc>
      </w:tr>
      <w:tr w:rsidR="004F3254" w:rsidRPr="00F67C46" w14:paraId="4DB922A2" w14:textId="77777777" w:rsidTr="004F3254">
        <w:tc>
          <w:tcPr>
            <w:tcW w:w="2410" w:type="dxa"/>
            <w:tcBorders>
              <w:bottom w:val="single" w:sz="4" w:space="0" w:color="auto"/>
            </w:tcBorders>
            <w:shd w:val="clear" w:color="auto" w:fill="auto"/>
          </w:tcPr>
          <w:p w14:paraId="15B05A05" w14:textId="77777777" w:rsidR="004F3254" w:rsidRPr="00F67C46" w:rsidRDefault="004F3254" w:rsidP="004F3254">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297A23B8" w14:textId="5648B11F" w:rsidR="004F3254" w:rsidRPr="00F67C46" w:rsidRDefault="004F3254" w:rsidP="004F3254">
            <w:pPr>
              <w:jc w:val="both"/>
              <w:rPr>
                <w:rFonts w:cs="Arial"/>
                <w:szCs w:val="24"/>
              </w:rPr>
            </w:pPr>
            <w:r>
              <w:rPr>
                <w:rFonts w:cs="Arial"/>
                <w:szCs w:val="24"/>
              </w:rPr>
              <w:t>Nil</w:t>
            </w:r>
          </w:p>
        </w:tc>
      </w:tr>
      <w:tr w:rsidR="004F3254" w:rsidRPr="002B32AF" w14:paraId="6DBC432D" w14:textId="77777777" w:rsidTr="004F3254">
        <w:tc>
          <w:tcPr>
            <w:tcW w:w="2410" w:type="dxa"/>
            <w:tcBorders>
              <w:bottom w:val="single" w:sz="4" w:space="0" w:color="auto"/>
            </w:tcBorders>
            <w:shd w:val="clear" w:color="auto" w:fill="auto"/>
          </w:tcPr>
          <w:p w14:paraId="5272840E" w14:textId="77777777" w:rsidR="004F3254" w:rsidRPr="00F67C46" w:rsidRDefault="004F3254" w:rsidP="004F3254">
            <w:pPr>
              <w:jc w:val="both"/>
              <w:rPr>
                <w:rFonts w:cs="Arial"/>
                <w:b/>
                <w:szCs w:val="24"/>
              </w:rPr>
            </w:pPr>
            <w:r>
              <w:rPr>
                <w:rFonts w:cs="Arial"/>
                <w:b/>
                <w:szCs w:val="24"/>
              </w:rPr>
              <w:t>Delegation</w:t>
            </w:r>
          </w:p>
        </w:tc>
        <w:tc>
          <w:tcPr>
            <w:tcW w:w="6521" w:type="dxa"/>
            <w:tcBorders>
              <w:bottom w:val="single" w:sz="4" w:space="0" w:color="auto"/>
            </w:tcBorders>
            <w:shd w:val="clear" w:color="auto" w:fill="auto"/>
          </w:tcPr>
          <w:p w14:paraId="0E40F9CF" w14:textId="3DBFC6B5" w:rsidR="004F3254" w:rsidRPr="00592E78" w:rsidRDefault="004F3254" w:rsidP="004F3254">
            <w:pPr>
              <w:jc w:val="both"/>
              <w:rPr>
                <w:rFonts w:cs="Arial"/>
                <w:color w:val="000000" w:themeColor="text1"/>
              </w:rPr>
            </w:pPr>
            <w:r w:rsidRPr="00367967">
              <w:rPr>
                <w:rFonts w:cs="Arial"/>
                <w:szCs w:val="24"/>
              </w:rPr>
              <w:t>In accordance with Clause 6.7.1a) of the City’s Instrument of Delegation, Council is required to determine the application due to objections being received</w:t>
            </w:r>
            <w:r>
              <w:rPr>
                <w:rFonts w:cs="Arial"/>
                <w:szCs w:val="24"/>
              </w:rPr>
              <w:t>.</w:t>
            </w:r>
          </w:p>
        </w:tc>
      </w:tr>
      <w:tr w:rsidR="004F3254" w:rsidRPr="00387554" w14:paraId="72B1120A" w14:textId="77777777" w:rsidTr="004F3254">
        <w:trPr>
          <w:trHeight w:val="289"/>
        </w:trPr>
        <w:tc>
          <w:tcPr>
            <w:tcW w:w="2410" w:type="dxa"/>
            <w:tcBorders>
              <w:bottom w:val="single" w:sz="4" w:space="0" w:color="auto"/>
            </w:tcBorders>
            <w:shd w:val="clear" w:color="auto" w:fill="auto"/>
          </w:tcPr>
          <w:p w14:paraId="6A6A1267" w14:textId="77777777" w:rsidR="004F3254" w:rsidRPr="00F67C46" w:rsidRDefault="004F3254" w:rsidP="004F3254">
            <w:pPr>
              <w:jc w:val="both"/>
              <w:rPr>
                <w:rFonts w:cs="Arial"/>
                <w:b/>
                <w:szCs w:val="24"/>
              </w:rPr>
            </w:pPr>
            <w:r w:rsidRPr="00F67C46">
              <w:rPr>
                <w:rFonts w:cs="Arial"/>
                <w:b/>
                <w:szCs w:val="24"/>
              </w:rPr>
              <w:t>Attachments</w:t>
            </w:r>
          </w:p>
        </w:tc>
        <w:tc>
          <w:tcPr>
            <w:tcW w:w="6521" w:type="dxa"/>
            <w:tcBorders>
              <w:bottom w:val="single" w:sz="4" w:space="0" w:color="auto"/>
            </w:tcBorders>
            <w:shd w:val="clear" w:color="auto" w:fill="auto"/>
          </w:tcPr>
          <w:p w14:paraId="0136DC6F" w14:textId="77777777" w:rsidR="004F3254" w:rsidRPr="00C7298D" w:rsidRDefault="004F3254" w:rsidP="004F3254">
            <w:pPr>
              <w:pStyle w:val="ListParagraph"/>
              <w:numPr>
                <w:ilvl w:val="0"/>
                <w:numId w:val="39"/>
              </w:numPr>
              <w:ind w:left="595" w:hanging="567"/>
              <w:jc w:val="both"/>
              <w:rPr>
                <w:rFonts w:cs="Arial"/>
                <w:szCs w:val="24"/>
              </w:rPr>
            </w:pPr>
            <w:r w:rsidRPr="00C7298D">
              <w:rPr>
                <w:rFonts w:cs="Arial"/>
                <w:color w:val="000000" w:themeColor="text1"/>
                <w:szCs w:val="24"/>
              </w:rPr>
              <w:t>Site photographs</w:t>
            </w:r>
          </w:p>
          <w:p w14:paraId="0250D968" w14:textId="30B33729" w:rsidR="004F3254" w:rsidRPr="00AB281A" w:rsidRDefault="004F3254" w:rsidP="004F3254">
            <w:pPr>
              <w:pStyle w:val="ListParagraph"/>
              <w:numPr>
                <w:ilvl w:val="0"/>
                <w:numId w:val="39"/>
              </w:numPr>
              <w:ind w:left="595" w:hanging="567"/>
              <w:jc w:val="both"/>
              <w:rPr>
                <w:rFonts w:cs="Arial"/>
                <w:sz w:val="2"/>
                <w:szCs w:val="2"/>
              </w:rPr>
            </w:pPr>
            <w:r w:rsidRPr="00C7298D">
              <w:rPr>
                <w:rFonts w:cs="Arial"/>
                <w:szCs w:val="24"/>
              </w:rPr>
              <w:t>Applicant’s justification</w:t>
            </w:r>
          </w:p>
        </w:tc>
      </w:tr>
    </w:tbl>
    <w:p w14:paraId="0E0E10BC" w14:textId="77777777" w:rsidR="00372859" w:rsidRPr="00E3695A" w:rsidRDefault="00372859" w:rsidP="00A632ED">
      <w:pPr>
        <w:jc w:val="both"/>
        <w:rPr>
          <w:rFonts w:cs="Arial"/>
          <w:szCs w:val="32"/>
        </w:rPr>
      </w:pPr>
    </w:p>
    <w:p w14:paraId="4CA4B385" w14:textId="77777777" w:rsidR="00372859" w:rsidRPr="0006599C" w:rsidRDefault="00372859" w:rsidP="00A632ED">
      <w:pPr>
        <w:pStyle w:val="ListParagraph"/>
        <w:numPr>
          <w:ilvl w:val="0"/>
          <w:numId w:val="26"/>
        </w:numPr>
        <w:ind w:hanging="720"/>
        <w:jc w:val="both"/>
        <w:rPr>
          <w:rFonts w:cs="Arial"/>
          <w:b/>
          <w:sz w:val="28"/>
          <w:szCs w:val="28"/>
        </w:rPr>
      </w:pPr>
      <w:r w:rsidRPr="0006599C">
        <w:rPr>
          <w:rFonts w:cs="Arial"/>
          <w:b/>
          <w:sz w:val="28"/>
          <w:szCs w:val="28"/>
        </w:rPr>
        <w:t>Executive Summary</w:t>
      </w:r>
    </w:p>
    <w:p w14:paraId="6587CA22" w14:textId="77777777" w:rsidR="00372859" w:rsidRDefault="00372859" w:rsidP="00A632ED">
      <w:pPr>
        <w:jc w:val="both"/>
        <w:rPr>
          <w:rFonts w:cs="Arial"/>
          <w:szCs w:val="24"/>
        </w:rPr>
      </w:pPr>
    </w:p>
    <w:p w14:paraId="6E101D21" w14:textId="77777777" w:rsidR="00C402A3" w:rsidRPr="00C402A3" w:rsidRDefault="00C402A3" w:rsidP="00A632ED">
      <w:pPr>
        <w:contextualSpacing w:val="0"/>
        <w:jc w:val="both"/>
        <w:rPr>
          <w:rFonts w:cs="Arial"/>
          <w:szCs w:val="32"/>
        </w:rPr>
      </w:pPr>
      <w:r w:rsidRPr="00C402A3">
        <w:rPr>
          <w:rFonts w:cs="Arial"/>
          <w:szCs w:val="32"/>
        </w:rPr>
        <w:t xml:space="preserve">The purpose of this report is for Council to consider a development application received from the applicant on the 9 January 2019, for a proposed single dwelling at 50 Haldane Street, Mount Claremont. </w:t>
      </w:r>
    </w:p>
    <w:p w14:paraId="7B3A6156" w14:textId="77777777" w:rsidR="00C402A3" w:rsidRPr="00C402A3" w:rsidRDefault="00C402A3" w:rsidP="00A632ED">
      <w:pPr>
        <w:contextualSpacing w:val="0"/>
        <w:jc w:val="both"/>
        <w:rPr>
          <w:rFonts w:cs="Arial"/>
          <w:szCs w:val="32"/>
        </w:rPr>
      </w:pPr>
    </w:p>
    <w:p w14:paraId="09B5253E" w14:textId="77777777" w:rsidR="00C402A3" w:rsidRPr="00C402A3" w:rsidRDefault="00C402A3" w:rsidP="00A632ED">
      <w:pPr>
        <w:contextualSpacing w:val="0"/>
        <w:jc w:val="both"/>
        <w:rPr>
          <w:rFonts w:cs="Arial"/>
          <w:szCs w:val="32"/>
        </w:rPr>
      </w:pPr>
      <w:r w:rsidRPr="00C402A3">
        <w:rPr>
          <w:rFonts w:cs="Arial"/>
          <w:szCs w:val="32"/>
        </w:rPr>
        <w:t xml:space="preserve">A design principle assessment is sought in relation to lot boundary setbacks, street wall fencing and vehicular access. It is recommended that the application be approved by Council subject to conditions. </w:t>
      </w:r>
    </w:p>
    <w:p w14:paraId="05627EE3" w14:textId="77777777" w:rsidR="00C402A3" w:rsidRPr="00C402A3" w:rsidRDefault="00C402A3" w:rsidP="00A632ED">
      <w:pPr>
        <w:contextualSpacing w:val="0"/>
        <w:jc w:val="both"/>
        <w:rPr>
          <w:rFonts w:cs="Arial"/>
          <w:szCs w:val="32"/>
        </w:rPr>
      </w:pPr>
    </w:p>
    <w:p w14:paraId="2EAA8942" w14:textId="77777777" w:rsidR="00C402A3" w:rsidRPr="00C402A3" w:rsidRDefault="00C402A3" w:rsidP="00A632ED">
      <w:pPr>
        <w:contextualSpacing w:val="0"/>
        <w:jc w:val="both"/>
        <w:rPr>
          <w:rFonts w:cs="Arial"/>
          <w:szCs w:val="24"/>
        </w:rPr>
      </w:pPr>
      <w:r w:rsidRPr="00C402A3">
        <w:rPr>
          <w:rFonts w:cs="Arial"/>
          <w:szCs w:val="32"/>
        </w:rPr>
        <w:t>It is considered that the proposed development satisfies the design principles of State Planning Policy 3.1- Residential Design Codes (R-Codes). The proposal will not have a significant adverse impact on the local amenity due to the nature, size and scale. For further details refer to the application details section below.</w:t>
      </w:r>
      <w:bookmarkStart w:id="9" w:name="_Hlk3800083"/>
    </w:p>
    <w:bookmarkEnd w:id="9"/>
    <w:p w14:paraId="5F6064B1" w14:textId="77777777" w:rsidR="00C402A3" w:rsidRPr="00C402A3" w:rsidRDefault="00C402A3" w:rsidP="00A632ED">
      <w:pPr>
        <w:contextualSpacing w:val="0"/>
        <w:jc w:val="both"/>
        <w:rPr>
          <w:rFonts w:cs="Arial"/>
          <w:color w:val="000000"/>
          <w:szCs w:val="24"/>
        </w:rPr>
      </w:pPr>
    </w:p>
    <w:p w14:paraId="1003D197" w14:textId="77777777" w:rsidR="00C402A3" w:rsidRPr="00C402A3" w:rsidRDefault="00C402A3" w:rsidP="00A632ED">
      <w:pPr>
        <w:contextualSpacing w:val="0"/>
        <w:jc w:val="both"/>
        <w:rPr>
          <w:rFonts w:cs="Arial"/>
          <w:color w:val="000000"/>
          <w:szCs w:val="24"/>
        </w:rPr>
      </w:pPr>
      <w:r w:rsidRPr="00C402A3">
        <w:rPr>
          <w:rFonts w:cs="Arial"/>
          <w:color w:val="000000"/>
          <w:szCs w:val="24"/>
        </w:rPr>
        <w:t>The application was advertised to adjoining neighbours in accordance with clause 2.1 of Council’s Neighbour Consultation Policy.  One objection was received in response to the proposal.</w:t>
      </w:r>
    </w:p>
    <w:p w14:paraId="7D8C47EC" w14:textId="77777777" w:rsidR="00C402A3" w:rsidRPr="00A632ED" w:rsidRDefault="00C402A3" w:rsidP="00A632ED">
      <w:pPr>
        <w:contextualSpacing w:val="0"/>
        <w:jc w:val="both"/>
        <w:rPr>
          <w:rFonts w:cs="Arial"/>
          <w:b/>
          <w:szCs w:val="28"/>
        </w:rPr>
      </w:pPr>
    </w:p>
    <w:p w14:paraId="09B0202C" w14:textId="77777777" w:rsidR="00C402A3" w:rsidRPr="00C402A3" w:rsidRDefault="00C402A3" w:rsidP="00A632ED">
      <w:pPr>
        <w:contextualSpacing w:val="0"/>
        <w:jc w:val="both"/>
        <w:rPr>
          <w:rFonts w:cs="Arial"/>
          <w:szCs w:val="24"/>
        </w:rPr>
      </w:pPr>
      <w:r w:rsidRPr="00C402A3">
        <w:rPr>
          <w:rFonts w:cs="Arial"/>
          <w:szCs w:val="24"/>
        </w:rPr>
        <w:t>It is recommended that the application be approved by Council.</w:t>
      </w:r>
    </w:p>
    <w:p w14:paraId="44CF0024" w14:textId="77777777" w:rsidR="00C402A3" w:rsidRPr="00C402A3" w:rsidRDefault="00C402A3" w:rsidP="00A632ED">
      <w:pPr>
        <w:contextualSpacing w:val="0"/>
        <w:jc w:val="both"/>
        <w:rPr>
          <w:rFonts w:cs="Arial"/>
          <w:szCs w:val="24"/>
        </w:rPr>
      </w:pPr>
    </w:p>
    <w:p w14:paraId="7F15B457" w14:textId="77777777" w:rsidR="00C402A3" w:rsidRPr="00C402A3" w:rsidRDefault="00C402A3" w:rsidP="00A632ED">
      <w:pPr>
        <w:pStyle w:val="ListParagraph"/>
        <w:numPr>
          <w:ilvl w:val="0"/>
          <w:numId w:val="26"/>
        </w:numPr>
        <w:ind w:hanging="720"/>
        <w:jc w:val="both"/>
        <w:rPr>
          <w:rFonts w:cs="Arial"/>
          <w:b/>
          <w:sz w:val="28"/>
          <w:szCs w:val="28"/>
        </w:rPr>
      </w:pPr>
      <w:r w:rsidRPr="00C402A3">
        <w:rPr>
          <w:rFonts w:cs="Arial"/>
          <w:b/>
          <w:sz w:val="28"/>
          <w:szCs w:val="28"/>
        </w:rPr>
        <w:t>Recommendation to Committee</w:t>
      </w:r>
    </w:p>
    <w:p w14:paraId="7EB47CDD" w14:textId="77777777" w:rsidR="00C402A3" w:rsidRPr="00C402A3" w:rsidRDefault="00C402A3" w:rsidP="00A632ED">
      <w:pPr>
        <w:contextualSpacing w:val="0"/>
        <w:jc w:val="both"/>
        <w:rPr>
          <w:rFonts w:eastAsia="Times New Roman" w:cs="Arial"/>
          <w:b/>
          <w:bCs/>
          <w:szCs w:val="24"/>
          <w:highlight w:val="yellow"/>
          <w:lang w:val="en-US"/>
        </w:rPr>
      </w:pPr>
    </w:p>
    <w:p w14:paraId="6D2735E0" w14:textId="75DC569D" w:rsidR="00C402A3" w:rsidRPr="00C402A3" w:rsidRDefault="00C402A3" w:rsidP="00A632ED">
      <w:pPr>
        <w:contextualSpacing w:val="0"/>
        <w:jc w:val="both"/>
        <w:rPr>
          <w:rFonts w:eastAsia="Times New Roman" w:cs="Arial"/>
          <w:b/>
          <w:bCs/>
          <w:szCs w:val="24"/>
          <w:lang w:val="en-US"/>
        </w:rPr>
      </w:pPr>
      <w:r w:rsidRPr="00C402A3">
        <w:rPr>
          <w:rFonts w:cs="Arial"/>
          <w:b/>
          <w:lang w:val="en-GB"/>
        </w:rPr>
        <w:t xml:space="preserve">Council approves the development application to construct a single dwelling at (Lot 702) No.50 Haldane Street, Mount Claremont, </w:t>
      </w:r>
      <w:r w:rsidRPr="00C402A3">
        <w:rPr>
          <w:rFonts w:cs="Arial"/>
          <w:b/>
          <w:color w:val="000000"/>
          <w:lang w:val="en-GB"/>
        </w:rPr>
        <w:t>received on 9 January 2019</w:t>
      </w:r>
      <w:r w:rsidR="008F2306">
        <w:rPr>
          <w:rFonts w:cs="Arial"/>
          <w:b/>
          <w:color w:val="000000"/>
          <w:lang w:val="en-GB"/>
        </w:rPr>
        <w:t xml:space="preserve"> with amended plans received on 21 February 2019</w:t>
      </w:r>
      <w:r w:rsidRPr="00C402A3">
        <w:rPr>
          <w:rFonts w:cs="Arial"/>
          <w:b/>
          <w:color w:val="000000"/>
          <w:lang w:val="en-GB"/>
        </w:rPr>
        <w:t>, subject to the following conditions and advice:</w:t>
      </w:r>
    </w:p>
    <w:p w14:paraId="144ABB81" w14:textId="77777777" w:rsidR="00C402A3" w:rsidRPr="00C402A3" w:rsidRDefault="00C402A3" w:rsidP="00A632ED">
      <w:pPr>
        <w:contextualSpacing w:val="0"/>
        <w:jc w:val="both"/>
        <w:rPr>
          <w:rFonts w:cs="Arial"/>
          <w:b/>
          <w:highlight w:val="yellow"/>
          <w:lang w:val="en-GB"/>
        </w:rPr>
      </w:pPr>
    </w:p>
    <w:p w14:paraId="1207F159" w14:textId="77777777" w:rsidR="00C402A3" w:rsidRPr="00C402A3" w:rsidRDefault="00C402A3" w:rsidP="003A2BA0">
      <w:pPr>
        <w:numPr>
          <w:ilvl w:val="0"/>
          <w:numId w:val="42"/>
        </w:numPr>
        <w:ind w:left="567" w:hanging="567"/>
        <w:contextualSpacing w:val="0"/>
        <w:jc w:val="both"/>
        <w:rPr>
          <w:rFonts w:cs="Arial"/>
          <w:b/>
          <w:szCs w:val="24"/>
          <w:lang w:val="en-GB"/>
        </w:rPr>
      </w:pPr>
      <w:r w:rsidRPr="00C402A3">
        <w:rPr>
          <w:rFonts w:cs="Arial"/>
          <w:b/>
          <w:szCs w:val="24"/>
          <w:lang w:val="en-GB"/>
        </w:rPr>
        <w:t>The development shall at all times comply with the application and the approved plans, subject to any modifications required as a consequence of any condition(s) of this approval.</w:t>
      </w:r>
      <w:r w:rsidRPr="00C402A3">
        <w:rPr>
          <w:rFonts w:ascii="Calibri" w:hAnsi="Calibri"/>
          <w:sz w:val="22"/>
          <w:lang w:val="en-GB"/>
        </w:rPr>
        <w:t xml:space="preserve"> </w:t>
      </w:r>
    </w:p>
    <w:p w14:paraId="55C2A09F" w14:textId="77777777" w:rsidR="00C402A3" w:rsidRPr="00C402A3" w:rsidRDefault="00C402A3" w:rsidP="008F2306">
      <w:pPr>
        <w:ind w:left="567" w:hanging="567"/>
        <w:jc w:val="both"/>
        <w:rPr>
          <w:rFonts w:ascii="Calibri" w:hAnsi="Calibri"/>
          <w:sz w:val="22"/>
          <w:lang w:val="en-GB"/>
        </w:rPr>
      </w:pPr>
    </w:p>
    <w:p w14:paraId="2698E3EE" w14:textId="77777777" w:rsidR="00C402A3" w:rsidRPr="00C402A3" w:rsidRDefault="00C402A3" w:rsidP="001D7857">
      <w:pPr>
        <w:numPr>
          <w:ilvl w:val="0"/>
          <w:numId w:val="42"/>
        </w:numPr>
        <w:ind w:left="567" w:hanging="567"/>
        <w:contextualSpacing w:val="0"/>
        <w:jc w:val="both"/>
        <w:rPr>
          <w:rFonts w:cs="Arial"/>
          <w:b/>
          <w:szCs w:val="24"/>
          <w:lang w:val="en-GB"/>
        </w:rPr>
      </w:pPr>
      <w:r w:rsidRPr="00C402A3">
        <w:rPr>
          <w:rFonts w:cs="Arial"/>
          <w:b/>
          <w:szCs w:val="24"/>
          <w:lang w:val="en-GB"/>
        </w:rPr>
        <w:lastRenderedPageBreak/>
        <w:t xml:space="preserve">All footings and structures associated with the retaining walls and any fencing shall be constructed wholly inside the site boundaries of the property’s Certificate of Title. </w:t>
      </w:r>
    </w:p>
    <w:p w14:paraId="526CF814" w14:textId="77777777" w:rsidR="00C402A3" w:rsidRPr="003465BD" w:rsidRDefault="00C402A3" w:rsidP="001D7857">
      <w:pPr>
        <w:ind w:left="567" w:hanging="567"/>
        <w:jc w:val="both"/>
        <w:rPr>
          <w:rFonts w:cs="Arial"/>
          <w:b/>
          <w:sz w:val="22"/>
          <w:szCs w:val="24"/>
          <w:lang w:val="en-GB"/>
        </w:rPr>
      </w:pPr>
    </w:p>
    <w:p w14:paraId="3975F035" w14:textId="50157166" w:rsidR="00C402A3" w:rsidRPr="00C402A3" w:rsidRDefault="00C402A3" w:rsidP="001D7857">
      <w:pPr>
        <w:numPr>
          <w:ilvl w:val="0"/>
          <w:numId w:val="42"/>
        </w:numPr>
        <w:ind w:left="567" w:hanging="567"/>
        <w:contextualSpacing w:val="0"/>
        <w:jc w:val="both"/>
        <w:rPr>
          <w:rFonts w:cs="Arial"/>
          <w:b/>
          <w:szCs w:val="24"/>
          <w:lang w:val="en-GB"/>
        </w:rPr>
      </w:pPr>
      <w:r w:rsidRPr="00C402A3">
        <w:rPr>
          <w:rFonts w:cs="Arial"/>
          <w:b/>
          <w:szCs w:val="24"/>
          <w:lang w:val="en-GB"/>
        </w:rPr>
        <w:t>All fencing/visual privacy screens to Major Openings/Unenclosed Active Habitable Spaces as shown on the approved plans, shall prevent overlooking in accordance with the visual privacy requirements of the Residential Design Codes 2018. The fencing/visual privacy screens shall be installed prior to the development’s practicable completion and remain in place permanently, unless otherwise approved by the City.</w:t>
      </w:r>
    </w:p>
    <w:p w14:paraId="7C8CEC07" w14:textId="77777777" w:rsidR="00C402A3" w:rsidRPr="003465BD" w:rsidRDefault="00C402A3" w:rsidP="008F2306">
      <w:pPr>
        <w:ind w:left="567" w:hanging="567"/>
        <w:jc w:val="both"/>
        <w:rPr>
          <w:rFonts w:cs="Arial"/>
          <w:b/>
          <w:sz w:val="22"/>
          <w:szCs w:val="24"/>
          <w:lang w:val="en-GB"/>
        </w:rPr>
      </w:pPr>
    </w:p>
    <w:p w14:paraId="4547D363" w14:textId="77777777" w:rsidR="00C402A3" w:rsidRPr="00C402A3" w:rsidRDefault="00C402A3" w:rsidP="003A2BA0">
      <w:pPr>
        <w:numPr>
          <w:ilvl w:val="0"/>
          <w:numId w:val="42"/>
        </w:numPr>
        <w:ind w:left="567" w:hanging="567"/>
        <w:contextualSpacing w:val="0"/>
        <w:jc w:val="both"/>
        <w:rPr>
          <w:rFonts w:cs="Arial"/>
          <w:b/>
          <w:szCs w:val="24"/>
          <w:lang w:val="en-GB"/>
        </w:rPr>
      </w:pPr>
      <w:r w:rsidRPr="00C402A3">
        <w:rPr>
          <w:rFonts w:cs="Arial"/>
          <w:b/>
          <w:szCs w:val="24"/>
          <w:lang w:val="en-GB"/>
        </w:rPr>
        <w:t>All stormwater from the development, which includes permeable and non-permeable areas shall be contained onsite.</w:t>
      </w:r>
    </w:p>
    <w:p w14:paraId="6F8546C4" w14:textId="77777777" w:rsidR="00C402A3" w:rsidRPr="003465BD" w:rsidRDefault="00C402A3" w:rsidP="00A632ED">
      <w:pPr>
        <w:ind w:left="567" w:hanging="567"/>
        <w:contextualSpacing w:val="0"/>
        <w:jc w:val="both"/>
        <w:rPr>
          <w:rFonts w:cs="Arial"/>
          <w:b/>
          <w:sz w:val="22"/>
          <w:szCs w:val="24"/>
          <w:highlight w:val="yellow"/>
          <w:lang w:val="en-GB"/>
        </w:rPr>
      </w:pPr>
    </w:p>
    <w:p w14:paraId="66F8CA2E" w14:textId="77777777" w:rsidR="00C402A3" w:rsidRPr="00C402A3" w:rsidRDefault="00C402A3" w:rsidP="00A632ED">
      <w:pPr>
        <w:autoSpaceDE w:val="0"/>
        <w:autoSpaceDN w:val="0"/>
        <w:adjustRightInd w:val="0"/>
        <w:ind w:left="567" w:hanging="567"/>
        <w:jc w:val="both"/>
        <w:rPr>
          <w:rFonts w:cs="Arial"/>
          <w:b/>
          <w:szCs w:val="24"/>
        </w:rPr>
      </w:pPr>
      <w:r w:rsidRPr="00C402A3">
        <w:rPr>
          <w:rFonts w:cs="Arial"/>
          <w:b/>
          <w:szCs w:val="24"/>
        </w:rPr>
        <w:t>Advice Notes specific to this approval:</w:t>
      </w:r>
    </w:p>
    <w:p w14:paraId="71714603" w14:textId="77777777" w:rsidR="00C402A3" w:rsidRPr="003465BD" w:rsidRDefault="00C402A3" w:rsidP="00A632ED">
      <w:pPr>
        <w:ind w:left="567" w:hanging="567"/>
        <w:contextualSpacing w:val="0"/>
        <w:jc w:val="both"/>
        <w:rPr>
          <w:rFonts w:cs="Arial"/>
          <w:b/>
          <w:color w:val="000000"/>
          <w:sz w:val="22"/>
          <w:szCs w:val="24"/>
          <w:highlight w:val="yellow"/>
          <w:lang w:val="en-GB"/>
        </w:rPr>
      </w:pPr>
    </w:p>
    <w:p w14:paraId="2197D23C" w14:textId="20C99C28"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p>
    <w:p w14:paraId="58690610" w14:textId="77777777" w:rsidR="00C402A3" w:rsidRPr="003465BD" w:rsidRDefault="00C402A3" w:rsidP="00A632ED">
      <w:pPr>
        <w:ind w:left="567" w:hanging="567"/>
        <w:contextualSpacing w:val="0"/>
        <w:jc w:val="both"/>
        <w:rPr>
          <w:rFonts w:cs="Arial"/>
          <w:b/>
          <w:color w:val="000000"/>
          <w:sz w:val="22"/>
          <w:szCs w:val="24"/>
          <w:lang w:val="en-GB"/>
        </w:rPr>
      </w:pPr>
    </w:p>
    <w:p w14:paraId="501A6B7A" w14:textId="4CBBA994"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All crossovers to the street(s) shall be constructed to the Council’s Crossover Specifications and the applicant / landowner to obtain levels for crossovers from the Council’s Infrastructure Services under supervision onsite, prior to commencement of works.</w:t>
      </w:r>
    </w:p>
    <w:p w14:paraId="209A1518" w14:textId="77777777" w:rsidR="00C402A3" w:rsidRPr="003465BD" w:rsidRDefault="00C402A3" w:rsidP="00A632ED">
      <w:pPr>
        <w:ind w:left="567" w:hanging="567"/>
        <w:contextualSpacing w:val="0"/>
        <w:jc w:val="both"/>
        <w:rPr>
          <w:rFonts w:cs="Arial"/>
          <w:b/>
          <w:color w:val="000000"/>
          <w:sz w:val="22"/>
          <w:szCs w:val="24"/>
          <w:lang w:val="en-GB"/>
        </w:rPr>
      </w:pPr>
    </w:p>
    <w:p w14:paraId="5227F12A" w14:textId="22FCBFEF"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 xml:space="preserve">The concrete footpath(s) shall be retained across the proposed crossover(s). </w:t>
      </w:r>
    </w:p>
    <w:p w14:paraId="615BC1FB" w14:textId="77777777" w:rsidR="00C402A3" w:rsidRPr="003465BD" w:rsidRDefault="00C402A3" w:rsidP="00A632ED">
      <w:pPr>
        <w:ind w:left="567" w:hanging="567"/>
        <w:contextualSpacing w:val="0"/>
        <w:jc w:val="both"/>
        <w:rPr>
          <w:rFonts w:cs="Arial"/>
          <w:b/>
          <w:color w:val="000000"/>
          <w:sz w:val="22"/>
          <w:szCs w:val="24"/>
          <w:lang w:val="en-GB"/>
        </w:rPr>
      </w:pPr>
    </w:p>
    <w:p w14:paraId="182D9F57" w14:textId="1E9F611E"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 xml:space="preserve">Any development in the nature-strip (verge), including footpaths, will require a Nature-Strip Work Application (NSWA) to be lodged with, and approved by, the City’s Technical Services department, prior to construction commencing. </w:t>
      </w:r>
    </w:p>
    <w:p w14:paraId="29468853" w14:textId="77777777" w:rsidR="00C402A3" w:rsidRPr="003465BD" w:rsidRDefault="00C402A3" w:rsidP="00A632ED">
      <w:pPr>
        <w:ind w:left="567" w:hanging="567"/>
        <w:contextualSpacing w:val="0"/>
        <w:jc w:val="both"/>
        <w:rPr>
          <w:rFonts w:cs="Arial"/>
          <w:b/>
          <w:color w:val="000000"/>
          <w:sz w:val="22"/>
          <w:szCs w:val="24"/>
          <w:lang w:val="en-GB"/>
        </w:rPr>
      </w:pPr>
    </w:p>
    <w:p w14:paraId="11E8A914" w14:textId="14A0A0CA"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 xml:space="preserve">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25AB1E56" w14:textId="77777777" w:rsidR="00C402A3" w:rsidRPr="003465BD" w:rsidRDefault="00C402A3" w:rsidP="00A632ED">
      <w:pPr>
        <w:ind w:left="567" w:hanging="567"/>
        <w:contextualSpacing w:val="0"/>
        <w:jc w:val="both"/>
        <w:rPr>
          <w:rFonts w:cs="Arial"/>
          <w:b/>
          <w:color w:val="000000"/>
          <w:sz w:val="22"/>
          <w:szCs w:val="24"/>
          <w:lang w:val="en-GB"/>
        </w:rPr>
      </w:pPr>
    </w:p>
    <w:p w14:paraId="30B79A51" w14:textId="2476719A"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0EA7DD6F" w14:textId="77777777" w:rsidR="00C402A3" w:rsidRPr="003465BD" w:rsidRDefault="00C402A3" w:rsidP="00A632ED">
      <w:pPr>
        <w:ind w:left="567" w:hanging="567"/>
        <w:contextualSpacing w:val="0"/>
        <w:jc w:val="both"/>
        <w:rPr>
          <w:rFonts w:cs="Arial"/>
          <w:b/>
          <w:color w:val="000000"/>
          <w:sz w:val="22"/>
          <w:szCs w:val="24"/>
          <w:lang w:val="en-GB"/>
        </w:rPr>
      </w:pPr>
    </w:p>
    <w:p w14:paraId="58E6B427" w14:textId="1DD3FC28"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267B77AC" w14:textId="6272A8FD"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lastRenderedPageBreak/>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69AAC764" w14:textId="77777777" w:rsidR="00C402A3" w:rsidRPr="00C402A3" w:rsidRDefault="00C402A3" w:rsidP="00A632ED">
      <w:pPr>
        <w:ind w:left="567" w:hanging="567"/>
        <w:contextualSpacing w:val="0"/>
        <w:jc w:val="both"/>
        <w:rPr>
          <w:rFonts w:cs="Arial"/>
          <w:b/>
          <w:color w:val="000000"/>
          <w:szCs w:val="24"/>
          <w:lang w:val="en-GB"/>
        </w:rPr>
      </w:pPr>
    </w:p>
    <w:p w14:paraId="57B03339" w14:textId="77777777" w:rsidR="00C402A3" w:rsidRPr="00C402A3" w:rsidRDefault="00C402A3" w:rsidP="00A632ED">
      <w:pPr>
        <w:ind w:left="567"/>
        <w:contextualSpacing w:val="0"/>
        <w:jc w:val="both"/>
        <w:rPr>
          <w:rFonts w:cs="Arial"/>
          <w:b/>
          <w:color w:val="000000"/>
          <w:szCs w:val="24"/>
          <w:lang w:val="en-GB"/>
        </w:rPr>
      </w:pPr>
      <w:r w:rsidRPr="00C402A3">
        <w:rPr>
          <w:rFonts w:cs="Arial"/>
          <w:b/>
          <w:color w:val="000000"/>
          <w:szCs w:val="24"/>
          <w:lang w:val="en-GB"/>
        </w:rPr>
        <w:t xml:space="preserve">Prior to selecting a location for an air-conditioner, the applicant is advised to consult the online </w:t>
      </w:r>
      <w:proofErr w:type="spellStart"/>
      <w:r w:rsidRPr="00C402A3">
        <w:rPr>
          <w:rFonts w:cs="Arial"/>
          <w:b/>
          <w:color w:val="000000"/>
          <w:szCs w:val="24"/>
          <w:lang w:val="en-GB"/>
        </w:rPr>
        <w:t>fairair</w:t>
      </w:r>
      <w:proofErr w:type="spellEnd"/>
      <w:r w:rsidRPr="00C402A3">
        <w:rPr>
          <w:rFonts w:cs="Arial"/>
          <w:b/>
          <w:color w:val="000000"/>
          <w:szCs w:val="24"/>
          <w:lang w:val="en-GB"/>
        </w:rPr>
        <w:t xml:space="preserve"> noise calculator at www.fairair.com.au and use this as a guide to prevent noise affecting neighbouring properties.</w:t>
      </w:r>
    </w:p>
    <w:p w14:paraId="1DAA0121" w14:textId="77777777" w:rsidR="00C402A3" w:rsidRPr="00C402A3" w:rsidRDefault="00C402A3" w:rsidP="00A632ED">
      <w:pPr>
        <w:ind w:left="567" w:hanging="567"/>
        <w:contextualSpacing w:val="0"/>
        <w:jc w:val="both"/>
        <w:rPr>
          <w:rFonts w:cs="Arial"/>
          <w:b/>
          <w:color w:val="000000"/>
          <w:szCs w:val="24"/>
          <w:lang w:val="en-GB"/>
        </w:rPr>
      </w:pPr>
    </w:p>
    <w:p w14:paraId="1DFA064A" w14:textId="77777777" w:rsidR="00C402A3" w:rsidRPr="00C402A3" w:rsidRDefault="00C402A3" w:rsidP="00A632ED">
      <w:pPr>
        <w:ind w:left="567"/>
        <w:contextualSpacing w:val="0"/>
        <w:jc w:val="both"/>
        <w:rPr>
          <w:rFonts w:cs="Arial"/>
          <w:b/>
          <w:color w:val="000000"/>
          <w:szCs w:val="24"/>
          <w:lang w:val="en-GB"/>
        </w:rPr>
      </w:pPr>
      <w:r w:rsidRPr="00C402A3">
        <w:rPr>
          <w:rFonts w:cs="Arial"/>
          <w:b/>
          <w:color w:val="000000"/>
          <w:szCs w:val="24"/>
          <w:lang w:val="en-GB"/>
        </w:rPr>
        <w:t>Prior to installing mechanical equipment, the applicant is advised to consult neighbours, and if necessary, take measures to suppress noise.</w:t>
      </w:r>
    </w:p>
    <w:p w14:paraId="1BCFFA4F" w14:textId="77777777" w:rsidR="00C402A3" w:rsidRPr="00C402A3" w:rsidRDefault="00C402A3" w:rsidP="00A632ED">
      <w:pPr>
        <w:contextualSpacing w:val="0"/>
        <w:jc w:val="both"/>
        <w:rPr>
          <w:rFonts w:cs="Arial"/>
          <w:b/>
          <w:color w:val="000000"/>
          <w:szCs w:val="24"/>
          <w:lang w:val="en-GB"/>
        </w:rPr>
      </w:pPr>
    </w:p>
    <w:p w14:paraId="14C26FBC" w14:textId="26B7E95A" w:rsidR="00C402A3" w:rsidRPr="00C402A3" w:rsidRDefault="00C402A3" w:rsidP="003A2BA0">
      <w:pPr>
        <w:numPr>
          <w:ilvl w:val="0"/>
          <w:numId w:val="49"/>
        </w:numPr>
        <w:ind w:left="567" w:hanging="567"/>
        <w:contextualSpacing w:val="0"/>
        <w:jc w:val="both"/>
        <w:rPr>
          <w:rFonts w:cs="Arial"/>
          <w:b/>
          <w:color w:val="000000"/>
          <w:szCs w:val="24"/>
          <w:lang w:val="en-GB"/>
        </w:rPr>
      </w:pPr>
      <w:r w:rsidRPr="00C402A3">
        <w:rPr>
          <w:rFonts w:cs="Arial"/>
          <w:b/>
          <w:color w:val="000000"/>
          <w:szCs w:val="24"/>
          <w:lang w:val="en-GB"/>
        </w:rPr>
        <w:t>This decision constitutes planning approval only and is valid for a period of two years from the date of approval. If the subject development is not substantially commenced within the two-year period, the approval shall lapse and be of no further effect.</w:t>
      </w:r>
    </w:p>
    <w:p w14:paraId="02453A45" w14:textId="77777777" w:rsidR="00C402A3" w:rsidRPr="00C402A3" w:rsidRDefault="00C402A3" w:rsidP="00A632ED">
      <w:pPr>
        <w:ind w:left="567" w:hanging="567"/>
        <w:contextualSpacing w:val="0"/>
        <w:jc w:val="both"/>
        <w:rPr>
          <w:rFonts w:cs="Arial"/>
          <w:b/>
          <w:szCs w:val="28"/>
        </w:rPr>
      </w:pPr>
    </w:p>
    <w:p w14:paraId="34D91AAC" w14:textId="77777777" w:rsidR="00C402A3" w:rsidRPr="00C402A3" w:rsidRDefault="00C402A3" w:rsidP="00A632ED">
      <w:pPr>
        <w:pStyle w:val="ListParagraph"/>
        <w:numPr>
          <w:ilvl w:val="0"/>
          <w:numId w:val="26"/>
        </w:numPr>
        <w:ind w:hanging="720"/>
        <w:jc w:val="both"/>
        <w:rPr>
          <w:rFonts w:cs="Arial"/>
          <w:b/>
          <w:sz w:val="28"/>
          <w:szCs w:val="28"/>
        </w:rPr>
      </w:pPr>
      <w:r w:rsidRPr="00C402A3">
        <w:rPr>
          <w:rFonts w:cs="Arial"/>
          <w:b/>
          <w:sz w:val="28"/>
          <w:szCs w:val="28"/>
        </w:rPr>
        <w:t>Background</w:t>
      </w:r>
    </w:p>
    <w:p w14:paraId="07E0F568" w14:textId="77777777" w:rsidR="00C402A3" w:rsidRPr="00C402A3" w:rsidRDefault="00C402A3" w:rsidP="00A632ED">
      <w:pPr>
        <w:contextualSpacing w:val="0"/>
        <w:jc w:val="both"/>
        <w:rPr>
          <w:rFonts w:cs="Arial"/>
          <w:szCs w:val="24"/>
        </w:rPr>
      </w:pPr>
    </w:p>
    <w:p w14:paraId="5C3354BF" w14:textId="77777777" w:rsidR="00C402A3" w:rsidRPr="00C402A3" w:rsidRDefault="00C402A3" w:rsidP="00A632ED">
      <w:pPr>
        <w:contextualSpacing w:val="0"/>
        <w:jc w:val="both"/>
        <w:rPr>
          <w:rFonts w:cs="Arial"/>
          <w:b/>
          <w:szCs w:val="24"/>
        </w:rPr>
      </w:pPr>
      <w:r w:rsidRPr="00C402A3">
        <w:rPr>
          <w:rFonts w:cs="Arial"/>
          <w:b/>
          <w:szCs w:val="24"/>
        </w:rPr>
        <w:t>3.1</w:t>
      </w:r>
      <w:r w:rsidRPr="00C402A3">
        <w:rPr>
          <w:rFonts w:cs="Arial"/>
          <w:b/>
          <w:szCs w:val="24"/>
        </w:rPr>
        <w:tab/>
        <w:t>Land Details</w:t>
      </w:r>
    </w:p>
    <w:p w14:paraId="3847058B" w14:textId="77777777" w:rsidR="00C402A3" w:rsidRPr="00C402A3" w:rsidRDefault="00C402A3" w:rsidP="00A632ED">
      <w:pPr>
        <w:contextualSpacing w:val="0"/>
        <w:jc w:val="both"/>
        <w:rPr>
          <w:rFonts w:cs="Arial"/>
          <w:szCs w:val="24"/>
        </w:rPr>
      </w:pPr>
    </w:p>
    <w:tbl>
      <w:tblPr>
        <w:tblStyle w:val="TableGrid14"/>
        <w:tblW w:w="0" w:type="auto"/>
        <w:tblLook w:val="04A0" w:firstRow="1" w:lastRow="0" w:firstColumn="1" w:lastColumn="0" w:noHBand="0" w:noVBand="1"/>
      </w:tblPr>
      <w:tblGrid>
        <w:gridCol w:w="4451"/>
        <w:gridCol w:w="4447"/>
      </w:tblGrid>
      <w:tr w:rsidR="00C402A3" w:rsidRPr="00C402A3" w14:paraId="424A443D" w14:textId="77777777" w:rsidTr="00C402A3">
        <w:tc>
          <w:tcPr>
            <w:tcW w:w="4508" w:type="dxa"/>
          </w:tcPr>
          <w:p w14:paraId="17AC7D64" w14:textId="77777777" w:rsidR="00C402A3" w:rsidRPr="00C402A3" w:rsidRDefault="00C402A3" w:rsidP="00C402A3">
            <w:pPr>
              <w:contextualSpacing w:val="0"/>
              <w:jc w:val="both"/>
              <w:rPr>
                <w:rFonts w:cs="Arial"/>
                <w:b/>
                <w:szCs w:val="24"/>
              </w:rPr>
            </w:pPr>
            <w:r w:rsidRPr="00C402A3">
              <w:rPr>
                <w:rFonts w:cs="Arial"/>
                <w:b/>
                <w:szCs w:val="24"/>
              </w:rPr>
              <w:t>Land Area</w:t>
            </w:r>
          </w:p>
        </w:tc>
        <w:tc>
          <w:tcPr>
            <w:tcW w:w="4508" w:type="dxa"/>
          </w:tcPr>
          <w:p w14:paraId="4F531B47" w14:textId="77777777" w:rsidR="00C402A3" w:rsidRPr="00C402A3" w:rsidRDefault="00C402A3" w:rsidP="00C402A3">
            <w:pPr>
              <w:contextualSpacing w:val="0"/>
              <w:jc w:val="both"/>
              <w:rPr>
                <w:rFonts w:cs="Arial"/>
                <w:szCs w:val="24"/>
              </w:rPr>
            </w:pPr>
            <w:r w:rsidRPr="00C402A3">
              <w:rPr>
                <w:rFonts w:cs="Arial"/>
                <w:szCs w:val="24"/>
              </w:rPr>
              <w:t>377m²</w:t>
            </w:r>
          </w:p>
        </w:tc>
      </w:tr>
      <w:tr w:rsidR="00C402A3" w:rsidRPr="00C402A3" w14:paraId="7DA2340D" w14:textId="77777777" w:rsidTr="00C402A3">
        <w:tc>
          <w:tcPr>
            <w:tcW w:w="4508" w:type="dxa"/>
          </w:tcPr>
          <w:p w14:paraId="3628C302" w14:textId="77777777" w:rsidR="00C402A3" w:rsidRPr="00C402A3" w:rsidRDefault="00C402A3" w:rsidP="00C402A3">
            <w:pPr>
              <w:contextualSpacing w:val="0"/>
              <w:jc w:val="both"/>
              <w:rPr>
                <w:rFonts w:cs="Arial"/>
                <w:b/>
                <w:szCs w:val="24"/>
              </w:rPr>
            </w:pPr>
            <w:r w:rsidRPr="00C402A3">
              <w:rPr>
                <w:rFonts w:cs="Arial"/>
                <w:b/>
                <w:szCs w:val="24"/>
              </w:rPr>
              <w:t>Local Planning Scheme Zone</w:t>
            </w:r>
          </w:p>
        </w:tc>
        <w:tc>
          <w:tcPr>
            <w:tcW w:w="4508" w:type="dxa"/>
          </w:tcPr>
          <w:p w14:paraId="54CDFE50" w14:textId="77777777" w:rsidR="00C402A3" w:rsidRPr="00C402A3" w:rsidRDefault="00C402A3" w:rsidP="00C402A3">
            <w:pPr>
              <w:contextualSpacing w:val="0"/>
              <w:jc w:val="both"/>
              <w:rPr>
                <w:rFonts w:cs="Arial"/>
                <w:szCs w:val="24"/>
              </w:rPr>
            </w:pPr>
            <w:r w:rsidRPr="00C402A3">
              <w:rPr>
                <w:rFonts w:cs="Arial"/>
                <w:szCs w:val="24"/>
              </w:rPr>
              <w:t>Residential R10/20</w:t>
            </w:r>
          </w:p>
        </w:tc>
      </w:tr>
      <w:tr w:rsidR="00C402A3" w:rsidRPr="00C402A3" w14:paraId="1270F2A4" w14:textId="77777777" w:rsidTr="00C402A3">
        <w:tc>
          <w:tcPr>
            <w:tcW w:w="4508" w:type="dxa"/>
          </w:tcPr>
          <w:p w14:paraId="52B3D3A1" w14:textId="77777777" w:rsidR="00C402A3" w:rsidRPr="00C402A3" w:rsidRDefault="00C402A3" w:rsidP="00C402A3">
            <w:pPr>
              <w:contextualSpacing w:val="0"/>
              <w:jc w:val="both"/>
              <w:rPr>
                <w:rFonts w:cs="Arial"/>
                <w:b/>
                <w:szCs w:val="24"/>
              </w:rPr>
            </w:pPr>
            <w:r w:rsidRPr="00C402A3">
              <w:rPr>
                <w:rFonts w:cs="Arial"/>
                <w:b/>
                <w:szCs w:val="24"/>
              </w:rPr>
              <w:t>Metropolitan Region Scheme Zone</w:t>
            </w:r>
          </w:p>
        </w:tc>
        <w:tc>
          <w:tcPr>
            <w:tcW w:w="4508" w:type="dxa"/>
          </w:tcPr>
          <w:p w14:paraId="57CA9989" w14:textId="77777777" w:rsidR="00C402A3" w:rsidRPr="00C402A3" w:rsidRDefault="00C402A3" w:rsidP="00C402A3">
            <w:pPr>
              <w:contextualSpacing w:val="0"/>
              <w:jc w:val="both"/>
              <w:rPr>
                <w:rFonts w:cs="Arial"/>
                <w:szCs w:val="24"/>
              </w:rPr>
            </w:pPr>
            <w:r w:rsidRPr="00C402A3">
              <w:rPr>
                <w:rFonts w:cs="Arial"/>
                <w:szCs w:val="24"/>
              </w:rPr>
              <w:t>Urban</w:t>
            </w:r>
          </w:p>
        </w:tc>
      </w:tr>
    </w:tbl>
    <w:p w14:paraId="12193733" w14:textId="77777777" w:rsidR="00C402A3" w:rsidRPr="00C402A3" w:rsidRDefault="00C402A3" w:rsidP="00C402A3">
      <w:pPr>
        <w:contextualSpacing w:val="0"/>
        <w:jc w:val="both"/>
        <w:rPr>
          <w:rFonts w:cs="Arial"/>
          <w:szCs w:val="24"/>
        </w:rPr>
      </w:pPr>
    </w:p>
    <w:p w14:paraId="6C676D27" w14:textId="77777777" w:rsidR="00C402A3" w:rsidRPr="00C402A3" w:rsidRDefault="00C402A3" w:rsidP="00C402A3">
      <w:pPr>
        <w:contextualSpacing w:val="0"/>
        <w:jc w:val="both"/>
        <w:rPr>
          <w:rFonts w:cs="Arial"/>
          <w:b/>
          <w:szCs w:val="24"/>
        </w:rPr>
      </w:pPr>
      <w:r w:rsidRPr="00C402A3">
        <w:rPr>
          <w:rFonts w:cs="Arial"/>
          <w:b/>
          <w:szCs w:val="24"/>
        </w:rPr>
        <w:t>3.2</w:t>
      </w:r>
      <w:r w:rsidRPr="00C402A3">
        <w:rPr>
          <w:rFonts w:cs="Arial"/>
          <w:b/>
          <w:szCs w:val="24"/>
        </w:rPr>
        <w:tab/>
        <w:t>Locality Plan</w:t>
      </w:r>
    </w:p>
    <w:p w14:paraId="56D351E6" w14:textId="77777777" w:rsidR="00C402A3" w:rsidRPr="00C402A3" w:rsidRDefault="00C402A3" w:rsidP="00C402A3">
      <w:pPr>
        <w:contextualSpacing w:val="0"/>
        <w:jc w:val="both"/>
        <w:rPr>
          <w:rFonts w:cs="Arial"/>
          <w:szCs w:val="24"/>
        </w:rPr>
      </w:pPr>
    </w:p>
    <w:p w14:paraId="03F9D194" w14:textId="77777777" w:rsidR="00C402A3" w:rsidRPr="00C402A3" w:rsidRDefault="00C402A3" w:rsidP="00C402A3">
      <w:pPr>
        <w:contextualSpacing w:val="0"/>
        <w:jc w:val="both"/>
        <w:rPr>
          <w:rFonts w:cs="Arial"/>
          <w:szCs w:val="24"/>
        </w:rPr>
      </w:pPr>
      <w:r w:rsidRPr="00C402A3">
        <w:rPr>
          <w:rFonts w:ascii="Calibri" w:hAnsi="Calibri"/>
          <w:noProof/>
          <w:sz w:val="22"/>
          <w:lang w:val="en-GB"/>
        </w:rPr>
        <w:drawing>
          <wp:inline distT="0" distB="0" distL="0" distR="0" wp14:anchorId="2B732B71" wp14:editId="7C564678">
            <wp:extent cx="5731510" cy="34690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69005"/>
                    </a:xfrm>
                    <a:prstGeom prst="rect">
                      <a:avLst/>
                    </a:prstGeom>
                  </pic:spPr>
                </pic:pic>
              </a:graphicData>
            </a:graphic>
          </wp:inline>
        </w:drawing>
      </w:r>
    </w:p>
    <w:p w14:paraId="21E9D942" w14:textId="77777777" w:rsidR="00C402A3" w:rsidRPr="00C402A3" w:rsidRDefault="00C402A3" w:rsidP="0038669A">
      <w:pPr>
        <w:contextualSpacing w:val="0"/>
        <w:jc w:val="both"/>
        <w:rPr>
          <w:rFonts w:cs="Arial"/>
          <w:szCs w:val="24"/>
        </w:rPr>
      </w:pPr>
    </w:p>
    <w:p w14:paraId="5FD36B99" w14:textId="77777777" w:rsidR="00667E85" w:rsidRDefault="00667E85">
      <w:pPr>
        <w:spacing w:after="160" w:line="259" w:lineRule="auto"/>
        <w:contextualSpacing w:val="0"/>
        <w:rPr>
          <w:rFonts w:cs="Arial"/>
          <w:b/>
          <w:sz w:val="28"/>
          <w:szCs w:val="28"/>
        </w:rPr>
      </w:pPr>
      <w:r>
        <w:rPr>
          <w:rFonts w:cs="Arial"/>
          <w:b/>
          <w:sz w:val="28"/>
          <w:szCs w:val="28"/>
        </w:rPr>
        <w:br w:type="page"/>
      </w:r>
    </w:p>
    <w:p w14:paraId="23407F30" w14:textId="787FF47E" w:rsidR="00C402A3" w:rsidRPr="00C402A3" w:rsidRDefault="00C402A3" w:rsidP="0038669A">
      <w:pPr>
        <w:pStyle w:val="ListParagraph"/>
        <w:numPr>
          <w:ilvl w:val="0"/>
          <w:numId w:val="26"/>
        </w:numPr>
        <w:ind w:hanging="720"/>
        <w:jc w:val="both"/>
        <w:rPr>
          <w:rFonts w:cs="Arial"/>
          <w:b/>
          <w:sz w:val="28"/>
          <w:szCs w:val="28"/>
        </w:rPr>
      </w:pPr>
      <w:r w:rsidRPr="00C402A3">
        <w:rPr>
          <w:rFonts w:cs="Arial"/>
          <w:b/>
          <w:sz w:val="28"/>
          <w:szCs w:val="28"/>
        </w:rPr>
        <w:lastRenderedPageBreak/>
        <w:t>Application Details</w:t>
      </w:r>
    </w:p>
    <w:p w14:paraId="7C5C0F7A" w14:textId="77777777" w:rsidR="00C402A3" w:rsidRPr="00C402A3" w:rsidRDefault="00C402A3" w:rsidP="0038669A">
      <w:pPr>
        <w:contextualSpacing w:val="0"/>
        <w:jc w:val="both"/>
        <w:rPr>
          <w:rFonts w:cs="Arial"/>
          <w:szCs w:val="24"/>
        </w:rPr>
      </w:pPr>
    </w:p>
    <w:p w14:paraId="72CAC09D" w14:textId="77777777" w:rsidR="00C402A3" w:rsidRPr="00C402A3" w:rsidRDefault="00C402A3" w:rsidP="0038669A">
      <w:pPr>
        <w:contextualSpacing w:val="0"/>
        <w:jc w:val="both"/>
        <w:rPr>
          <w:rFonts w:cs="Arial"/>
          <w:szCs w:val="24"/>
        </w:rPr>
      </w:pPr>
      <w:r w:rsidRPr="00C402A3">
        <w:rPr>
          <w:rFonts w:cs="Arial"/>
          <w:szCs w:val="24"/>
        </w:rPr>
        <w:t xml:space="preserve">The applicant seeks development approval to construct a single storey dwelling with an under-croft garage. The dwelling is approximately 169m² in area, comprises three bedrooms, a kitchen/living/dining room and bathrooms/utilities. </w:t>
      </w:r>
    </w:p>
    <w:p w14:paraId="674C4CA1" w14:textId="77777777" w:rsidR="00C402A3" w:rsidRPr="00C402A3" w:rsidRDefault="00C402A3" w:rsidP="0038669A">
      <w:pPr>
        <w:contextualSpacing w:val="0"/>
        <w:jc w:val="both"/>
        <w:rPr>
          <w:rFonts w:cs="Arial"/>
          <w:szCs w:val="24"/>
        </w:rPr>
      </w:pPr>
    </w:p>
    <w:p w14:paraId="7524B798" w14:textId="77777777" w:rsidR="00C402A3" w:rsidRPr="00C402A3" w:rsidRDefault="00C402A3" w:rsidP="0038669A">
      <w:pPr>
        <w:contextualSpacing w:val="0"/>
        <w:jc w:val="both"/>
        <w:rPr>
          <w:rFonts w:cs="Arial"/>
          <w:szCs w:val="24"/>
        </w:rPr>
      </w:pPr>
      <w:r w:rsidRPr="00C402A3">
        <w:rPr>
          <w:rFonts w:cs="Arial"/>
          <w:szCs w:val="24"/>
        </w:rPr>
        <w:t>Design principle assessment is required for the following departures from the deemed-to-comply criteria of the R-Codes:</w:t>
      </w:r>
    </w:p>
    <w:p w14:paraId="1CA42CC5" w14:textId="77777777" w:rsidR="00C402A3" w:rsidRPr="00C402A3" w:rsidRDefault="00C402A3" w:rsidP="0038669A">
      <w:pPr>
        <w:contextualSpacing w:val="0"/>
        <w:jc w:val="both"/>
        <w:rPr>
          <w:rFonts w:cs="Arial"/>
          <w:szCs w:val="24"/>
        </w:rPr>
      </w:pPr>
    </w:p>
    <w:p w14:paraId="6156406E" w14:textId="77777777" w:rsidR="00C402A3" w:rsidRPr="00C402A3" w:rsidRDefault="00C402A3" w:rsidP="003A2BA0">
      <w:pPr>
        <w:numPr>
          <w:ilvl w:val="0"/>
          <w:numId w:val="43"/>
        </w:numPr>
        <w:ind w:left="709" w:hanging="430"/>
        <w:contextualSpacing w:val="0"/>
        <w:jc w:val="both"/>
        <w:rPr>
          <w:rFonts w:cs="Arial"/>
          <w:color w:val="000000"/>
          <w:szCs w:val="24"/>
        </w:rPr>
      </w:pPr>
      <w:r w:rsidRPr="00C402A3">
        <w:rPr>
          <w:rFonts w:cs="Arial"/>
          <w:color w:val="000000"/>
          <w:szCs w:val="24"/>
        </w:rPr>
        <w:t>Vehicular access is proposed from the primary street (Haldane Street) in lieu of the adjoining right of way (Acacia Lane);</w:t>
      </w:r>
    </w:p>
    <w:p w14:paraId="44F2A503" w14:textId="77777777" w:rsidR="00C402A3" w:rsidRPr="00C402A3" w:rsidRDefault="00C402A3" w:rsidP="003A2BA0">
      <w:pPr>
        <w:numPr>
          <w:ilvl w:val="0"/>
          <w:numId w:val="43"/>
        </w:numPr>
        <w:ind w:left="709" w:hanging="430"/>
        <w:contextualSpacing w:val="0"/>
        <w:jc w:val="both"/>
        <w:rPr>
          <w:rFonts w:cs="Arial"/>
          <w:color w:val="000000"/>
          <w:szCs w:val="24"/>
        </w:rPr>
      </w:pPr>
      <w:r w:rsidRPr="00C402A3">
        <w:rPr>
          <w:rFonts w:cs="Arial"/>
          <w:color w:val="000000"/>
          <w:szCs w:val="24"/>
        </w:rPr>
        <w:t>The north-western portions of street wall fencing to Haldane Street being proposed to be solid up to 1.8m in height in lieu of 1.2m;</w:t>
      </w:r>
    </w:p>
    <w:p w14:paraId="2BB130E5" w14:textId="77777777" w:rsidR="00C402A3" w:rsidRPr="00C402A3" w:rsidRDefault="00C402A3" w:rsidP="003A2BA0">
      <w:pPr>
        <w:numPr>
          <w:ilvl w:val="0"/>
          <w:numId w:val="43"/>
        </w:numPr>
        <w:ind w:left="709" w:hanging="430"/>
        <w:contextualSpacing w:val="0"/>
        <w:jc w:val="both"/>
        <w:rPr>
          <w:rFonts w:cs="Arial"/>
          <w:color w:val="000000"/>
          <w:szCs w:val="24"/>
        </w:rPr>
      </w:pPr>
      <w:r w:rsidRPr="00C402A3">
        <w:rPr>
          <w:rFonts w:cs="Arial"/>
          <w:color w:val="000000"/>
          <w:szCs w:val="24"/>
        </w:rPr>
        <w:t>The street fencing to Acacia Lane is proposed to be up to 2.4m in height in lieu of 1.8m;</w:t>
      </w:r>
    </w:p>
    <w:p w14:paraId="47AD7BA3" w14:textId="77777777" w:rsidR="00C402A3" w:rsidRPr="00C402A3" w:rsidRDefault="00C402A3" w:rsidP="003A2BA0">
      <w:pPr>
        <w:numPr>
          <w:ilvl w:val="0"/>
          <w:numId w:val="43"/>
        </w:numPr>
        <w:ind w:left="709" w:hanging="430"/>
        <w:contextualSpacing w:val="0"/>
        <w:jc w:val="both"/>
        <w:rPr>
          <w:rFonts w:cs="Arial"/>
          <w:color w:val="000000"/>
          <w:szCs w:val="24"/>
        </w:rPr>
      </w:pPr>
      <w:r w:rsidRPr="00C402A3">
        <w:rPr>
          <w:rFonts w:cs="Arial"/>
          <w:color w:val="000000"/>
          <w:szCs w:val="24"/>
        </w:rPr>
        <w:t>The side (eastern) lot boundary setback distance to the ensuite and balcony is proposed to be 1m in lieu of 1.1m;</w:t>
      </w:r>
    </w:p>
    <w:p w14:paraId="656CE9C3" w14:textId="77777777" w:rsidR="00C402A3" w:rsidRPr="00C402A3" w:rsidRDefault="00C402A3" w:rsidP="003A2BA0">
      <w:pPr>
        <w:numPr>
          <w:ilvl w:val="0"/>
          <w:numId w:val="40"/>
        </w:numPr>
        <w:ind w:left="709" w:hanging="430"/>
        <w:contextualSpacing w:val="0"/>
        <w:jc w:val="both"/>
        <w:rPr>
          <w:rFonts w:cs="Arial"/>
          <w:szCs w:val="24"/>
        </w:rPr>
      </w:pPr>
      <w:r w:rsidRPr="00C402A3">
        <w:rPr>
          <w:rFonts w:cs="Arial"/>
          <w:color w:val="000000"/>
          <w:szCs w:val="24"/>
        </w:rPr>
        <w:t>The rear (southern) setback distance to the kitchen and Bed 2 is proposed to be 1m in lieu of 6m</w:t>
      </w:r>
      <w:r w:rsidRPr="00C402A3">
        <w:rPr>
          <w:rFonts w:cs="Arial"/>
          <w:szCs w:val="24"/>
        </w:rPr>
        <w:t>; and</w:t>
      </w:r>
    </w:p>
    <w:p w14:paraId="1E50DDF8" w14:textId="77777777" w:rsidR="00C402A3" w:rsidRPr="00C402A3" w:rsidRDefault="00C402A3" w:rsidP="003A2BA0">
      <w:pPr>
        <w:numPr>
          <w:ilvl w:val="0"/>
          <w:numId w:val="40"/>
        </w:numPr>
        <w:ind w:left="709" w:hanging="430"/>
        <w:contextualSpacing w:val="0"/>
        <w:jc w:val="both"/>
        <w:rPr>
          <w:rFonts w:cs="Arial"/>
          <w:szCs w:val="24"/>
        </w:rPr>
      </w:pPr>
      <w:r w:rsidRPr="00C402A3">
        <w:rPr>
          <w:rFonts w:cs="Arial"/>
          <w:szCs w:val="24"/>
        </w:rPr>
        <w:t>Open space provided is proposed to be 55.2% in lieu of 60%</w:t>
      </w:r>
    </w:p>
    <w:p w14:paraId="1F603DCD" w14:textId="77777777" w:rsidR="00C402A3" w:rsidRPr="0038669A" w:rsidRDefault="00C402A3" w:rsidP="0038669A">
      <w:pPr>
        <w:contextualSpacing w:val="0"/>
        <w:jc w:val="both"/>
        <w:rPr>
          <w:rFonts w:cs="Arial"/>
          <w:b/>
          <w:szCs w:val="28"/>
        </w:rPr>
      </w:pPr>
    </w:p>
    <w:p w14:paraId="4A2F989F" w14:textId="77777777" w:rsidR="00C402A3" w:rsidRPr="00C402A3" w:rsidRDefault="00C402A3" w:rsidP="0038669A">
      <w:pPr>
        <w:pStyle w:val="ListParagraph"/>
        <w:numPr>
          <w:ilvl w:val="0"/>
          <w:numId w:val="26"/>
        </w:numPr>
        <w:ind w:hanging="720"/>
        <w:jc w:val="both"/>
        <w:rPr>
          <w:rFonts w:cs="Arial"/>
          <w:b/>
          <w:sz w:val="28"/>
          <w:szCs w:val="28"/>
        </w:rPr>
      </w:pPr>
      <w:r w:rsidRPr="00C402A3">
        <w:rPr>
          <w:rFonts w:cs="Arial"/>
          <w:b/>
          <w:sz w:val="28"/>
          <w:szCs w:val="28"/>
        </w:rPr>
        <w:t>Consultation</w:t>
      </w:r>
    </w:p>
    <w:p w14:paraId="1EFED99D" w14:textId="77777777" w:rsidR="00C402A3" w:rsidRPr="00C402A3" w:rsidRDefault="00C402A3" w:rsidP="0038669A">
      <w:pPr>
        <w:contextualSpacing w:val="0"/>
        <w:jc w:val="both"/>
        <w:rPr>
          <w:rFonts w:cs="Arial"/>
          <w:color w:val="000000"/>
          <w:szCs w:val="24"/>
        </w:rPr>
      </w:pPr>
    </w:p>
    <w:p w14:paraId="31EF2B4F" w14:textId="77777777" w:rsidR="00C402A3" w:rsidRPr="00C402A3" w:rsidRDefault="00C402A3" w:rsidP="0038669A">
      <w:pPr>
        <w:contextualSpacing w:val="0"/>
        <w:jc w:val="both"/>
        <w:rPr>
          <w:rFonts w:cs="Arial"/>
          <w:color w:val="000000"/>
          <w:szCs w:val="24"/>
        </w:rPr>
      </w:pPr>
      <w:r w:rsidRPr="00C402A3">
        <w:rPr>
          <w:rFonts w:cs="Arial"/>
          <w:color w:val="000000"/>
          <w:szCs w:val="24"/>
        </w:rPr>
        <w:t xml:space="preserve">The application was advertised in accordance with clause 2.1 of Council’s Neighbour Consultation Policy.  One objection was received during the advertising period.  </w:t>
      </w:r>
    </w:p>
    <w:p w14:paraId="3F5D5648" w14:textId="77777777" w:rsidR="00C402A3" w:rsidRPr="00C402A3" w:rsidRDefault="00C402A3" w:rsidP="0038669A">
      <w:pPr>
        <w:contextualSpacing w:val="0"/>
        <w:jc w:val="both"/>
        <w:rPr>
          <w:rFonts w:cs="Arial"/>
          <w:color w:val="000000"/>
          <w:szCs w:val="24"/>
        </w:rPr>
      </w:pPr>
    </w:p>
    <w:p w14:paraId="7AC3E729" w14:textId="77777777" w:rsidR="00C402A3" w:rsidRPr="00C402A3" w:rsidRDefault="00C402A3" w:rsidP="0038669A">
      <w:pPr>
        <w:contextualSpacing w:val="0"/>
        <w:jc w:val="both"/>
        <w:rPr>
          <w:rFonts w:eastAsia="Times New Roman" w:cs="Arial"/>
          <w:color w:val="000000"/>
          <w:szCs w:val="24"/>
          <w:lang w:val="en-GB"/>
        </w:rPr>
      </w:pPr>
      <w:r w:rsidRPr="00C402A3">
        <w:rPr>
          <w:rFonts w:cs="Arial"/>
          <w:color w:val="000000"/>
          <w:szCs w:val="24"/>
        </w:rPr>
        <w:t>The objection relates to vehicular access from Haldane Street in lieu of from Acacia Lane, and concerns about the proposed location of the crossover and the potential impact this may have on traffic and/or pedestrian safety.</w:t>
      </w:r>
    </w:p>
    <w:p w14:paraId="48881C63" w14:textId="77777777" w:rsidR="00C402A3" w:rsidRPr="00C402A3" w:rsidRDefault="00C402A3" w:rsidP="0038669A">
      <w:pPr>
        <w:contextualSpacing w:val="0"/>
        <w:jc w:val="both"/>
        <w:rPr>
          <w:rFonts w:cs="Arial"/>
          <w:color w:val="000000"/>
          <w:szCs w:val="24"/>
        </w:rPr>
      </w:pPr>
    </w:p>
    <w:p w14:paraId="28B5CB9F" w14:textId="77777777" w:rsidR="00C402A3" w:rsidRPr="00C402A3" w:rsidRDefault="00C402A3" w:rsidP="0038669A">
      <w:pPr>
        <w:autoSpaceDE w:val="0"/>
        <w:autoSpaceDN w:val="0"/>
        <w:adjustRightInd w:val="0"/>
        <w:contextualSpacing w:val="0"/>
        <w:jc w:val="both"/>
        <w:rPr>
          <w:rFonts w:cs="Arial"/>
          <w:i/>
          <w:color w:val="000000"/>
          <w:szCs w:val="24"/>
        </w:rPr>
      </w:pPr>
      <w:r w:rsidRPr="00C402A3">
        <w:rPr>
          <w:rFonts w:cs="Arial"/>
          <w:i/>
          <w:color w:val="000000"/>
          <w:szCs w:val="24"/>
          <w:lang w:eastAsia="en-AU"/>
        </w:rPr>
        <w:t xml:space="preserve">Note: A full copy of all relevant consultation feedback received by the City has been given to the Councillors prior to the Council meeting. </w:t>
      </w:r>
    </w:p>
    <w:p w14:paraId="61515B71" w14:textId="77777777" w:rsidR="00C402A3" w:rsidRPr="00C402A3" w:rsidRDefault="00C402A3" w:rsidP="0038669A">
      <w:pPr>
        <w:contextualSpacing w:val="0"/>
        <w:jc w:val="both"/>
        <w:rPr>
          <w:rFonts w:cs="Arial"/>
          <w:color w:val="000000"/>
          <w:szCs w:val="24"/>
        </w:rPr>
      </w:pPr>
    </w:p>
    <w:p w14:paraId="092DDF3D" w14:textId="77777777" w:rsidR="00C402A3" w:rsidRPr="00C402A3" w:rsidRDefault="00C402A3" w:rsidP="0038669A">
      <w:pPr>
        <w:pStyle w:val="ListParagraph"/>
        <w:numPr>
          <w:ilvl w:val="0"/>
          <w:numId w:val="26"/>
        </w:numPr>
        <w:ind w:hanging="720"/>
        <w:jc w:val="both"/>
        <w:rPr>
          <w:rFonts w:cs="Arial"/>
          <w:b/>
          <w:sz w:val="28"/>
          <w:szCs w:val="28"/>
        </w:rPr>
      </w:pPr>
      <w:r w:rsidRPr="00C402A3">
        <w:rPr>
          <w:rFonts w:cs="Arial"/>
          <w:b/>
          <w:sz w:val="28"/>
          <w:szCs w:val="28"/>
        </w:rPr>
        <w:t>Assessment of Statutory Provisions</w:t>
      </w:r>
    </w:p>
    <w:p w14:paraId="3FD9CAD4" w14:textId="77777777" w:rsidR="00C402A3" w:rsidRPr="0038669A" w:rsidRDefault="00C402A3" w:rsidP="0038669A">
      <w:pPr>
        <w:contextualSpacing w:val="0"/>
        <w:jc w:val="both"/>
        <w:rPr>
          <w:rFonts w:cs="Arial"/>
          <w:b/>
          <w:szCs w:val="28"/>
        </w:rPr>
      </w:pPr>
    </w:p>
    <w:p w14:paraId="2146EC2D" w14:textId="77777777" w:rsidR="00C402A3" w:rsidRPr="00C402A3" w:rsidRDefault="00C402A3" w:rsidP="0038669A">
      <w:pPr>
        <w:autoSpaceDE w:val="0"/>
        <w:autoSpaceDN w:val="0"/>
        <w:adjustRightInd w:val="0"/>
        <w:ind w:left="720" w:hanging="720"/>
        <w:contextualSpacing w:val="0"/>
        <w:jc w:val="both"/>
        <w:rPr>
          <w:rFonts w:cs="Arial"/>
          <w:b/>
          <w:color w:val="000000"/>
          <w:szCs w:val="24"/>
          <w:lang w:eastAsia="en-AU"/>
        </w:rPr>
      </w:pPr>
      <w:r w:rsidRPr="00C402A3">
        <w:rPr>
          <w:rFonts w:cs="Arial"/>
          <w:b/>
          <w:color w:val="000000"/>
          <w:szCs w:val="24"/>
          <w:lang w:eastAsia="en-AU"/>
        </w:rPr>
        <w:t>6.1</w:t>
      </w:r>
      <w:r w:rsidRPr="00C402A3">
        <w:rPr>
          <w:rFonts w:cs="Arial"/>
          <w:b/>
          <w:color w:val="000000"/>
          <w:szCs w:val="24"/>
          <w:lang w:eastAsia="en-AU"/>
        </w:rPr>
        <w:tab/>
        <w:t>Planning and Development (Local Planning Schemes) Regulations 2015</w:t>
      </w:r>
    </w:p>
    <w:p w14:paraId="38DF46ED" w14:textId="77777777" w:rsidR="00C402A3" w:rsidRPr="00C402A3" w:rsidRDefault="00C402A3" w:rsidP="0038669A">
      <w:pPr>
        <w:jc w:val="both"/>
        <w:rPr>
          <w:rFonts w:cs="Arial"/>
          <w:b/>
          <w:szCs w:val="24"/>
        </w:rPr>
      </w:pPr>
    </w:p>
    <w:p w14:paraId="68B0BDFF" w14:textId="77777777" w:rsidR="00C402A3" w:rsidRPr="00C402A3" w:rsidRDefault="00C402A3" w:rsidP="0038669A">
      <w:pPr>
        <w:contextualSpacing w:val="0"/>
        <w:jc w:val="both"/>
        <w:rPr>
          <w:rFonts w:cs="Arial"/>
          <w:szCs w:val="24"/>
          <w:lang w:val="en-GB"/>
        </w:rPr>
      </w:pPr>
      <w:r w:rsidRPr="00C402A3">
        <w:rPr>
          <w:rFonts w:cs="Arial"/>
          <w:szCs w:val="24"/>
          <w:lang w:val="en-GB"/>
        </w:rPr>
        <w:t xml:space="preserve">Schedule 2, Part 9, clause 67 (Matters to be considered by local government) of the Regulations stipulates those matters that are required to be given due regard to the extent relevant to the application.  </w:t>
      </w:r>
    </w:p>
    <w:p w14:paraId="5F75DFEA" w14:textId="77777777" w:rsidR="00C402A3" w:rsidRPr="00C402A3" w:rsidRDefault="00C402A3" w:rsidP="0038669A">
      <w:pPr>
        <w:contextualSpacing w:val="0"/>
        <w:jc w:val="both"/>
        <w:rPr>
          <w:rFonts w:cs="Arial"/>
          <w:szCs w:val="24"/>
          <w:lang w:val="en-GB"/>
        </w:rPr>
      </w:pPr>
    </w:p>
    <w:p w14:paraId="481BECA6" w14:textId="77777777" w:rsidR="00C402A3" w:rsidRPr="00C402A3" w:rsidRDefault="00C402A3" w:rsidP="0038669A">
      <w:pPr>
        <w:contextualSpacing w:val="0"/>
        <w:jc w:val="both"/>
        <w:rPr>
          <w:rFonts w:cs="Arial"/>
          <w:color w:val="000000"/>
          <w:szCs w:val="24"/>
          <w:lang w:val="en-GB"/>
        </w:rPr>
      </w:pPr>
      <w:r w:rsidRPr="00C402A3">
        <w:rPr>
          <w:rFonts w:cs="Arial"/>
          <w:color w:val="000000"/>
          <w:szCs w:val="24"/>
        </w:rPr>
        <w:t xml:space="preserve">In accordance with </w:t>
      </w:r>
      <w:r w:rsidRPr="00C402A3">
        <w:rPr>
          <w:rFonts w:cs="Arial"/>
          <w:color w:val="000000"/>
          <w:szCs w:val="24"/>
          <w:lang w:val="en-GB"/>
        </w:rPr>
        <w:t>provisions (m) and (n) of the Regulations clause 67, due regard is to be given to the likely effect of the proposed development’s height, scale, bulk and appearance, and the potential impact it will have on the local amenity.</w:t>
      </w:r>
    </w:p>
    <w:p w14:paraId="72527192" w14:textId="77777777" w:rsidR="00C402A3" w:rsidRPr="00C402A3" w:rsidRDefault="00C402A3" w:rsidP="0038669A">
      <w:pPr>
        <w:contextualSpacing w:val="0"/>
        <w:jc w:val="both"/>
        <w:rPr>
          <w:rFonts w:cs="Arial"/>
          <w:color w:val="000000"/>
          <w:szCs w:val="24"/>
        </w:rPr>
      </w:pPr>
    </w:p>
    <w:p w14:paraId="5FDBE300" w14:textId="77777777" w:rsidR="00C402A3" w:rsidRPr="00C402A3" w:rsidRDefault="00C402A3" w:rsidP="0038669A">
      <w:pPr>
        <w:contextualSpacing w:val="0"/>
        <w:jc w:val="both"/>
        <w:rPr>
          <w:rFonts w:cs="Arial"/>
          <w:i/>
          <w:color w:val="000000"/>
          <w:szCs w:val="24"/>
        </w:rPr>
      </w:pPr>
      <w:r w:rsidRPr="00C402A3">
        <w:rPr>
          <w:rFonts w:cs="Arial"/>
          <w:color w:val="000000"/>
          <w:szCs w:val="24"/>
        </w:rPr>
        <w:t xml:space="preserve">If Council does not support the proposed development, there is a right of review (appeal) to the State Administrative Tribunal (SAT) under Part 14 of the </w:t>
      </w:r>
      <w:r w:rsidRPr="00C402A3">
        <w:rPr>
          <w:rFonts w:cs="Arial"/>
          <w:i/>
          <w:color w:val="000000"/>
          <w:szCs w:val="24"/>
        </w:rPr>
        <w:t>Planning and Development Act (2005)</w:t>
      </w:r>
    </w:p>
    <w:p w14:paraId="11A065AC" w14:textId="77777777" w:rsidR="00C402A3" w:rsidRPr="00C402A3" w:rsidRDefault="00C402A3" w:rsidP="0038669A">
      <w:pPr>
        <w:contextualSpacing w:val="0"/>
        <w:jc w:val="both"/>
        <w:rPr>
          <w:rFonts w:cs="Arial"/>
          <w:szCs w:val="24"/>
        </w:rPr>
      </w:pPr>
    </w:p>
    <w:p w14:paraId="516935D3" w14:textId="77777777" w:rsidR="00C402A3" w:rsidRPr="00C402A3" w:rsidRDefault="00C402A3" w:rsidP="0038669A">
      <w:pPr>
        <w:contextualSpacing w:val="0"/>
        <w:jc w:val="both"/>
        <w:rPr>
          <w:rFonts w:cs="Arial"/>
          <w:b/>
          <w:szCs w:val="24"/>
        </w:rPr>
      </w:pPr>
      <w:r w:rsidRPr="00C402A3">
        <w:rPr>
          <w:rFonts w:cs="Arial"/>
          <w:b/>
          <w:szCs w:val="24"/>
        </w:rPr>
        <w:t>6.2</w:t>
      </w:r>
      <w:r w:rsidRPr="00C402A3">
        <w:rPr>
          <w:rFonts w:cs="Arial"/>
          <w:b/>
          <w:szCs w:val="24"/>
        </w:rPr>
        <w:tab/>
        <w:t>City of Nedlands Town Planning Scheme No. 2</w:t>
      </w:r>
    </w:p>
    <w:p w14:paraId="4C42BE49" w14:textId="77777777" w:rsidR="00C402A3" w:rsidRPr="00C402A3" w:rsidRDefault="00C402A3" w:rsidP="0038669A">
      <w:pPr>
        <w:contextualSpacing w:val="0"/>
        <w:jc w:val="both"/>
        <w:rPr>
          <w:rFonts w:cs="Arial"/>
          <w:szCs w:val="24"/>
        </w:rPr>
      </w:pPr>
    </w:p>
    <w:p w14:paraId="378AE02B" w14:textId="77777777" w:rsidR="00C402A3" w:rsidRPr="00C402A3" w:rsidRDefault="00C402A3" w:rsidP="0038669A">
      <w:pPr>
        <w:contextualSpacing w:val="0"/>
        <w:jc w:val="both"/>
        <w:rPr>
          <w:rFonts w:cs="Arial"/>
          <w:szCs w:val="24"/>
        </w:rPr>
      </w:pPr>
      <w:r w:rsidRPr="00C402A3">
        <w:rPr>
          <w:rFonts w:cs="Arial"/>
          <w:szCs w:val="24"/>
        </w:rPr>
        <w:t>Under the provisions of the Scheme the subject site is zoned Residential R10/20</w:t>
      </w:r>
    </w:p>
    <w:p w14:paraId="65C6AFCE" w14:textId="77777777" w:rsidR="00C402A3" w:rsidRPr="00C402A3" w:rsidRDefault="00C402A3" w:rsidP="0038669A">
      <w:pPr>
        <w:contextualSpacing w:val="0"/>
        <w:jc w:val="both"/>
        <w:rPr>
          <w:rFonts w:cs="Arial"/>
          <w:szCs w:val="24"/>
        </w:rPr>
      </w:pPr>
    </w:p>
    <w:p w14:paraId="1253580B" w14:textId="77777777" w:rsidR="00C402A3" w:rsidRPr="00C402A3" w:rsidRDefault="00C402A3" w:rsidP="0038669A">
      <w:pPr>
        <w:contextualSpacing w:val="0"/>
        <w:jc w:val="both"/>
        <w:rPr>
          <w:rFonts w:cs="Arial"/>
          <w:b/>
          <w:color w:val="000000"/>
          <w:szCs w:val="24"/>
        </w:rPr>
      </w:pPr>
      <w:r w:rsidRPr="00C402A3">
        <w:rPr>
          <w:rFonts w:cs="Arial"/>
          <w:b/>
          <w:color w:val="000000"/>
          <w:szCs w:val="24"/>
        </w:rPr>
        <w:lastRenderedPageBreak/>
        <w:t>6.2.1</w:t>
      </w:r>
      <w:r w:rsidRPr="00C402A3">
        <w:rPr>
          <w:rFonts w:cs="Arial"/>
          <w:b/>
          <w:color w:val="000000"/>
          <w:szCs w:val="24"/>
        </w:rPr>
        <w:tab/>
        <w:t>Amenity</w:t>
      </w:r>
    </w:p>
    <w:p w14:paraId="2265482F" w14:textId="77777777" w:rsidR="00C402A3" w:rsidRPr="00C402A3" w:rsidRDefault="00C402A3" w:rsidP="0038669A">
      <w:pPr>
        <w:contextualSpacing w:val="0"/>
        <w:jc w:val="both"/>
        <w:rPr>
          <w:rFonts w:cs="Arial"/>
          <w:color w:val="000000"/>
          <w:szCs w:val="24"/>
        </w:rPr>
      </w:pPr>
    </w:p>
    <w:p w14:paraId="228EF0AB" w14:textId="45260502" w:rsidR="00C402A3" w:rsidRPr="00C402A3" w:rsidRDefault="00C402A3" w:rsidP="0038669A">
      <w:pPr>
        <w:contextualSpacing w:val="0"/>
        <w:jc w:val="both"/>
        <w:rPr>
          <w:rFonts w:eastAsia="Times New Roman" w:cs="Arial"/>
          <w:szCs w:val="24"/>
        </w:rPr>
      </w:pPr>
      <w:r w:rsidRPr="00C402A3">
        <w:rPr>
          <w:rFonts w:cs="Arial"/>
          <w:szCs w:val="24"/>
        </w:rPr>
        <w:t xml:space="preserve">Under clause 5.5.1 of TPS2 </w:t>
      </w:r>
      <w:r w:rsidRPr="00C402A3">
        <w:rPr>
          <w:rFonts w:eastAsia="Times New Roman" w:cs="Arial"/>
          <w:szCs w:val="24"/>
        </w:rPr>
        <w:t>Council may refuse to approve any development if:</w:t>
      </w:r>
    </w:p>
    <w:p w14:paraId="60B38F6F" w14:textId="77777777" w:rsidR="00C402A3" w:rsidRPr="00C402A3" w:rsidRDefault="00C402A3" w:rsidP="0038669A">
      <w:pPr>
        <w:contextualSpacing w:val="0"/>
        <w:jc w:val="both"/>
        <w:rPr>
          <w:rFonts w:eastAsia="Times New Roman" w:cs="Arial"/>
          <w:szCs w:val="24"/>
        </w:rPr>
      </w:pPr>
    </w:p>
    <w:p w14:paraId="639281D2" w14:textId="08F5C9FC" w:rsidR="00C402A3" w:rsidRDefault="00C402A3" w:rsidP="0038669A">
      <w:pPr>
        <w:ind w:left="567"/>
        <w:contextualSpacing w:val="0"/>
        <w:jc w:val="both"/>
        <w:rPr>
          <w:rFonts w:eastAsia="Times New Roman" w:cs="Arial"/>
          <w:i/>
          <w:szCs w:val="24"/>
        </w:rPr>
      </w:pPr>
      <w:r w:rsidRPr="00C402A3">
        <w:rPr>
          <w:rFonts w:eastAsia="Times New Roman" w:cs="Arial"/>
          <w:i/>
          <w:szCs w:val="24"/>
        </w:rPr>
        <w:t>“in its opinion the development would adversely affect the amenity of the surrounding area having regard to the likely effect on the locality in terms of the external appearance of the development, traffic congestion and hazard, noise or any other factor inconsistent with the use for which the lot is zoned.”</w:t>
      </w:r>
    </w:p>
    <w:p w14:paraId="58528490" w14:textId="77777777" w:rsidR="00D94927" w:rsidRPr="00C402A3" w:rsidRDefault="00D94927" w:rsidP="0038669A">
      <w:pPr>
        <w:ind w:left="567"/>
        <w:contextualSpacing w:val="0"/>
        <w:jc w:val="both"/>
        <w:rPr>
          <w:rFonts w:eastAsia="Times New Roman" w:cs="Arial"/>
          <w:i/>
          <w:szCs w:val="24"/>
        </w:rPr>
      </w:pPr>
    </w:p>
    <w:p w14:paraId="24B2D5A1" w14:textId="77777777" w:rsidR="00C402A3" w:rsidRPr="00C402A3" w:rsidRDefault="00C402A3" w:rsidP="0038669A">
      <w:pPr>
        <w:contextualSpacing w:val="0"/>
        <w:jc w:val="both"/>
        <w:rPr>
          <w:rFonts w:cs="Arial"/>
          <w:b/>
          <w:szCs w:val="24"/>
        </w:rPr>
      </w:pPr>
      <w:r w:rsidRPr="00C402A3">
        <w:rPr>
          <w:rFonts w:cs="Arial"/>
          <w:b/>
          <w:szCs w:val="24"/>
        </w:rPr>
        <w:t>6.2.2</w:t>
      </w:r>
      <w:r w:rsidRPr="00C402A3">
        <w:rPr>
          <w:rFonts w:cs="Arial"/>
          <w:b/>
          <w:szCs w:val="24"/>
        </w:rPr>
        <w:tab/>
        <w:t>Dual Density Coding</w:t>
      </w:r>
    </w:p>
    <w:p w14:paraId="7BBA39E8" w14:textId="77777777" w:rsidR="00C402A3" w:rsidRPr="00C402A3" w:rsidRDefault="00C402A3" w:rsidP="0038669A">
      <w:pPr>
        <w:contextualSpacing w:val="0"/>
        <w:jc w:val="both"/>
        <w:rPr>
          <w:rFonts w:cs="Arial"/>
          <w:szCs w:val="24"/>
        </w:rPr>
      </w:pPr>
    </w:p>
    <w:p w14:paraId="324C70DE" w14:textId="5E9B01D4" w:rsidR="00C402A3" w:rsidRPr="00C402A3" w:rsidRDefault="00C402A3" w:rsidP="0038669A">
      <w:pPr>
        <w:contextualSpacing w:val="0"/>
        <w:jc w:val="both"/>
        <w:rPr>
          <w:rFonts w:cs="Arial"/>
          <w:szCs w:val="24"/>
        </w:rPr>
      </w:pPr>
      <w:r w:rsidRPr="00C402A3">
        <w:rPr>
          <w:rFonts w:cs="Arial"/>
          <w:szCs w:val="24"/>
        </w:rPr>
        <w:t>Under clause 5.3.1 (a) of TPS2 grouped dwelling development in areas with dual density coding are to comply with the development requirements for that of the lower density code:</w:t>
      </w:r>
    </w:p>
    <w:p w14:paraId="3992CA98" w14:textId="77777777" w:rsidR="00C402A3" w:rsidRPr="00C402A3" w:rsidRDefault="00C402A3" w:rsidP="0038669A">
      <w:pPr>
        <w:contextualSpacing w:val="0"/>
        <w:jc w:val="both"/>
        <w:rPr>
          <w:rFonts w:cs="Arial"/>
          <w:szCs w:val="24"/>
        </w:rPr>
      </w:pPr>
    </w:p>
    <w:p w14:paraId="4F72E9CE" w14:textId="77777777" w:rsidR="00C402A3" w:rsidRPr="00C402A3" w:rsidRDefault="00C402A3" w:rsidP="0038669A">
      <w:pPr>
        <w:ind w:left="720"/>
        <w:contextualSpacing w:val="0"/>
        <w:jc w:val="both"/>
        <w:rPr>
          <w:rFonts w:cs="Arial"/>
          <w:i/>
          <w:szCs w:val="24"/>
        </w:rPr>
      </w:pPr>
      <w:r w:rsidRPr="00C402A3">
        <w:rPr>
          <w:rFonts w:cs="Arial"/>
          <w:i/>
          <w:szCs w:val="24"/>
        </w:rPr>
        <w:t>“where an area is designated with an R. Code R.12.5/R.20 or R.10/R.20 no development other than a single dwelling house complying with R.12.5 or R.10 requirements (as the case may be) is permitted…”</w:t>
      </w:r>
    </w:p>
    <w:p w14:paraId="068073B5" w14:textId="77777777" w:rsidR="00C402A3" w:rsidRPr="00C402A3" w:rsidRDefault="00C402A3" w:rsidP="0038669A">
      <w:pPr>
        <w:contextualSpacing w:val="0"/>
        <w:jc w:val="both"/>
        <w:rPr>
          <w:rFonts w:cs="Arial"/>
          <w:szCs w:val="24"/>
        </w:rPr>
      </w:pPr>
    </w:p>
    <w:p w14:paraId="08E3A180" w14:textId="77777777" w:rsidR="00C402A3" w:rsidRPr="00C402A3" w:rsidRDefault="00C402A3" w:rsidP="0038669A">
      <w:pPr>
        <w:contextualSpacing w:val="0"/>
        <w:jc w:val="both"/>
        <w:rPr>
          <w:rFonts w:cs="Arial"/>
          <w:b/>
          <w:szCs w:val="24"/>
        </w:rPr>
      </w:pPr>
      <w:r w:rsidRPr="00C402A3">
        <w:rPr>
          <w:rFonts w:cs="Arial"/>
          <w:b/>
          <w:szCs w:val="24"/>
        </w:rPr>
        <w:t>6.3</w:t>
      </w:r>
      <w:r w:rsidRPr="00C402A3">
        <w:rPr>
          <w:rFonts w:cs="Arial"/>
          <w:b/>
          <w:szCs w:val="24"/>
        </w:rPr>
        <w:tab/>
        <w:t>Draft Local Planning Scheme No. 3</w:t>
      </w:r>
    </w:p>
    <w:p w14:paraId="1FB76E90" w14:textId="77777777" w:rsidR="00C402A3" w:rsidRPr="00C402A3" w:rsidRDefault="00C402A3" w:rsidP="0038669A">
      <w:pPr>
        <w:contextualSpacing w:val="0"/>
        <w:jc w:val="both"/>
        <w:rPr>
          <w:rFonts w:cs="Arial"/>
          <w:szCs w:val="24"/>
        </w:rPr>
      </w:pPr>
    </w:p>
    <w:p w14:paraId="5B195397" w14:textId="77777777" w:rsidR="00C402A3" w:rsidRPr="00C402A3" w:rsidRDefault="00C402A3" w:rsidP="0038669A">
      <w:pPr>
        <w:contextualSpacing w:val="0"/>
        <w:jc w:val="both"/>
        <w:rPr>
          <w:rFonts w:cs="Arial"/>
          <w:szCs w:val="24"/>
        </w:rPr>
      </w:pPr>
      <w:r w:rsidRPr="00C402A3">
        <w:rPr>
          <w:rFonts w:cs="Arial"/>
          <w:szCs w:val="24"/>
        </w:rPr>
        <w:t>Under Draft Local Planning Scheme No.3 (LPS 3) the existing dual density coding of R10/R20 is proposed to be changed to R20.  If this occurs the following deemed-to-comply provisions under the R-Codes would be applicable to the property, amongst others:</w:t>
      </w:r>
    </w:p>
    <w:p w14:paraId="75A8BA6B" w14:textId="77777777" w:rsidR="00C402A3" w:rsidRPr="00C402A3" w:rsidRDefault="00C402A3" w:rsidP="0038669A">
      <w:pPr>
        <w:contextualSpacing w:val="0"/>
        <w:jc w:val="both"/>
        <w:rPr>
          <w:rFonts w:cs="Arial"/>
          <w:szCs w:val="24"/>
        </w:rPr>
      </w:pPr>
    </w:p>
    <w:p w14:paraId="650490A8" w14:textId="77777777" w:rsidR="00C402A3" w:rsidRPr="00C402A3" w:rsidRDefault="00C402A3" w:rsidP="003A2BA0">
      <w:pPr>
        <w:numPr>
          <w:ilvl w:val="0"/>
          <w:numId w:val="40"/>
        </w:numPr>
        <w:ind w:left="709" w:hanging="425"/>
        <w:contextualSpacing w:val="0"/>
        <w:jc w:val="both"/>
        <w:rPr>
          <w:rFonts w:cs="Arial"/>
          <w:szCs w:val="24"/>
        </w:rPr>
      </w:pPr>
      <w:r w:rsidRPr="00C402A3">
        <w:rPr>
          <w:rFonts w:cs="Arial"/>
          <w:szCs w:val="24"/>
        </w:rPr>
        <w:t>A 1m rear lot boundary setback will potentially be permissible.</w:t>
      </w:r>
    </w:p>
    <w:p w14:paraId="7B2E6B8C" w14:textId="77777777" w:rsidR="00C402A3" w:rsidRPr="00C402A3" w:rsidRDefault="00C402A3" w:rsidP="003A2BA0">
      <w:pPr>
        <w:numPr>
          <w:ilvl w:val="0"/>
          <w:numId w:val="40"/>
        </w:numPr>
        <w:ind w:left="709" w:hanging="425"/>
        <w:contextualSpacing w:val="0"/>
        <w:jc w:val="both"/>
        <w:rPr>
          <w:rFonts w:cs="Arial"/>
          <w:szCs w:val="24"/>
        </w:rPr>
      </w:pPr>
      <w:r w:rsidRPr="00C402A3">
        <w:rPr>
          <w:rFonts w:cs="Arial"/>
          <w:szCs w:val="24"/>
        </w:rPr>
        <w:t>The minimum amount of open space required will be reduced to 50%.</w:t>
      </w:r>
    </w:p>
    <w:p w14:paraId="3EE0D6FD" w14:textId="77777777" w:rsidR="00C402A3" w:rsidRPr="00C402A3" w:rsidRDefault="00C402A3" w:rsidP="0038669A">
      <w:pPr>
        <w:contextualSpacing w:val="0"/>
        <w:jc w:val="both"/>
        <w:rPr>
          <w:rFonts w:cs="Arial"/>
          <w:szCs w:val="24"/>
        </w:rPr>
      </w:pPr>
    </w:p>
    <w:p w14:paraId="52A48EF0" w14:textId="77777777" w:rsidR="00C402A3" w:rsidRPr="00C402A3" w:rsidRDefault="00C402A3" w:rsidP="0038669A">
      <w:pPr>
        <w:contextualSpacing w:val="0"/>
        <w:jc w:val="both"/>
        <w:rPr>
          <w:rFonts w:cs="Arial"/>
          <w:b/>
          <w:szCs w:val="24"/>
        </w:rPr>
      </w:pPr>
      <w:r w:rsidRPr="00C402A3">
        <w:rPr>
          <w:rFonts w:cs="Arial"/>
          <w:b/>
          <w:szCs w:val="24"/>
        </w:rPr>
        <w:t>6.4</w:t>
      </w:r>
      <w:r w:rsidRPr="00C402A3">
        <w:rPr>
          <w:rFonts w:cs="Arial"/>
          <w:b/>
          <w:szCs w:val="24"/>
        </w:rPr>
        <w:tab/>
        <w:t>Policy Considerations</w:t>
      </w:r>
    </w:p>
    <w:p w14:paraId="0E0C5DAA" w14:textId="77777777" w:rsidR="00C402A3" w:rsidRPr="00C402A3" w:rsidRDefault="00C402A3" w:rsidP="0038669A">
      <w:pPr>
        <w:contextualSpacing w:val="0"/>
        <w:jc w:val="both"/>
        <w:rPr>
          <w:rFonts w:cs="Arial"/>
          <w:b/>
          <w:szCs w:val="24"/>
        </w:rPr>
      </w:pPr>
    </w:p>
    <w:p w14:paraId="0B71F962" w14:textId="77777777" w:rsidR="00C402A3" w:rsidRPr="00C402A3" w:rsidRDefault="00C402A3" w:rsidP="0038669A">
      <w:pPr>
        <w:contextualSpacing w:val="0"/>
        <w:jc w:val="both"/>
        <w:rPr>
          <w:rFonts w:cs="Arial"/>
          <w:b/>
          <w:szCs w:val="24"/>
        </w:rPr>
      </w:pPr>
      <w:r w:rsidRPr="00C402A3">
        <w:rPr>
          <w:rFonts w:cs="Arial"/>
          <w:b/>
          <w:szCs w:val="24"/>
        </w:rPr>
        <w:t>6.4.1</w:t>
      </w:r>
      <w:r w:rsidRPr="00C402A3">
        <w:rPr>
          <w:rFonts w:cs="Arial"/>
          <w:b/>
          <w:szCs w:val="24"/>
        </w:rPr>
        <w:tab/>
        <w:t>Residential Design Codes - State Planning Policy 3.1</w:t>
      </w:r>
    </w:p>
    <w:p w14:paraId="2E78E80A" w14:textId="77777777" w:rsidR="00C402A3" w:rsidRPr="00C402A3" w:rsidRDefault="00C402A3" w:rsidP="0038669A">
      <w:pPr>
        <w:contextualSpacing w:val="0"/>
        <w:jc w:val="both"/>
        <w:rPr>
          <w:rFonts w:cs="Arial"/>
          <w:b/>
          <w:szCs w:val="24"/>
        </w:rPr>
      </w:pPr>
    </w:p>
    <w:p w14:paraId="6F6A8D63" w14:textId="77777777" w:rsidR="00C402A3" w:rsidRPr="00C402A3" w:rsidRDefault="00C402A3" w:rsidP="0038669A">
      <w:pPr>
        <w:contextualSpacing w:val="0"/>
        <w:jc w:val="both"/>
        <w:rPr>
          <w:rFonts w:cs="Arial"/>
          <w:b/>
          <w:sz w:val="22"/>
        </w:rPr>
      </w:pPr>
      <w:r w:rsidRPr="00C402A3">
        <w:rPr>
          <w:rFonts w:cs="Arial"/>
          <w:b/>
          <w:sz w:val="22"/>
        </w:rPr>
        <w:t>Lot Boundary Setbacks</w:t>
      </w:r>
    </w:p>
    <w:p w14:paraId="65BF1349" w14:textId="77777777" w:rsidR="00C402A3" w:rsidRPr="00C402A3" w:rsidRDefault="00C402A3" w:rsidP="0038669A">
      <w:pPr>
        <w:autoSpaceDE w:val="0"/>
        <w:autoSpaceDN w:val="0"/>
        <w:adjustRightInd w:val="0"/>
        <w:contextualSpacing w:val="0"/>
        <w:jc w:val="both"/>
        <w:rPr>
          <w:rFonts w:cs="Arial"/>
          <w:color w:val="000000"/>
          <w:szCs w:val="24"/>
          <w:lang w:eastAsia="en-AU"/>
        </w:rPr>
      </w:pP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2784"/>
        <w:gridCol w:w="6"/>
      </w:tblGrid>
      <w:tr w:rsidR="00C402A3" w:rsidRPr="00C402A3" w14:paraId="449406C0" w14:textId="77777777" w:rsidTr="00704828">
        <w:trPr>
          <w:gridAfter w:val="1"/>
          <w:wAfter w:w="6" w:type="dxa"/>
          <w:trHeight w:val="375"/>
        </w:trPr>
        <w:tc>
          <w:tcPr>
            <w:tcW w:w="2972" w:type="dxa"/>
            <w:shd w:val="clear" w:color="auto" w:fill="D9D9D9"/>
            <w:noWrap/>
            <w:vAlign w:val="center"/>
          </w:tcPr>
          <w:p w14:paraId="6E53CF54" w14:textId="77777777" w:rsidR="00C402A3" w:rsidRPr="00C402A3" w:rsidRDefault="00C402A3" w:rsidP="00C402A3">
            <w:pPr>
              <w:spacing w:line="276" w:lineRule="auto"/>
              <w:contextualSpacing w:val="0"/>
              <w:jc w:val="center"/>
              <w:rPr>
                <w:rFonts w:cs="Arial"/>
                <w:b/>
                <w:color w:val="000000"/>
                <w:sz w:val="22"/>
              </w:rPr>
            </w:pPr>
            <w:r w:rsidRPr="00C402A3">
              <w:rPr>
                <w:rFonts w:cs="Arial"/>
                <w:b/>
                <w:color w:val="000000"/>
                <w:sz w:val="22"/>
              </w:rPr>
              <w:t>Deemed-to-Comply</w:t>
            </w:r>
          </w:p>
          <w:p w14:paraId="2045B45E" w14:textId="77777777" w:rsidR="00C402A3" w:rsidRPr="00C402A3" w:rsidRDefault="00C402A3" w:rsidP="00C402A3">
            <w:pPr>
              <w:contextualSpacing w:val="0"/>
              <w:jc w:val="center"/>
              <w:rPr>
                <w:rFonts w:cs="Arial"/>
                <w:b/>
                <w:color w:val="000000"/>
                <w:sz w:val="22"/>
                <w:lang w:val="en-GB"/>
              </w:rPr>
            </w:pPr>
            <w:r w:rsidRPr="00C402A3">
              <w:rPr>
                <w:rFonts w:cs="Arial"/>
                <w:b/>
                <w:color w:val="000000"/>
                <w:sz w:val="22"/>
                <w:lang w:val="en-GB"/>
              </w:rPr>
              <w:t>Requirement</w:t>
            </w:r>
          </w:p>
          <w:p w14:paraId="2D252E86" w14:textId="77777777" w:rsidR="00C402A3" w:rsidRPr="00C402A3" w:rsidRDefault="00C402A3" w:rsidP="00C402A3">
            <w:pPr>
              <w:contextualSpacing w:val="0"/>
              <w:jc w:val="center"/>
              <w:rPr>
                <w:rFonts w:cs="Arial"/>
                <w:b/>
                <w:color w:val="000000"/>
                <w:sz w:val="2"/>
                <w:szCs w:val="2"/>
                <w:lang w:val="en-GB"/>
              </w:rPr>
            </w:pPr>
          </w:p>
        </w:tc>
        <w:tc>
          <w:tcPr>
            <w:tcW w:w="3402" w:type="dxa"/>
            <w:shd w:val="clear" w:color="auto" w:fill="D9D9D9"/>
            <w:noWrap/>
            <w:vAlign w:val="center"/>
          </w:tcPr>
          <w:p w14:paraId="0676A340" w14:textId="77777777" w:rsidR="00C402A3" w:rsidRPr="00C402A3" w:rsidRDefault="00C402A3" w:rsidP="00C402A3">
            <w:pPr>
              <w:contextualSpacing w:val="0"/>
              <w:jc w:val="center"/>
              <w:rPr>
                <w:rFonts w:cs="Arial"/>
                <w:b/>
                <w:color w:val="000000"/>
                <w:sz w:val="22"/>
                <w:lang w:val="en-GB"/>
              </w:rPr>
            </w:pPr>
            <w:r w:rsidRPr="00C402A3">
              <w:rPr>
                <w:rFonts w:cs="Arial"/>
                <w:b/>
                <w:color w:val="000000"/>
                <w:sz w:val="22"/>
                <w:lang w:val="en-GB"/>
              </w:rPr>
              <w:t>Design Principles</w:t>
            </w:r>
          </w:p>
          <w:p w14:paraId="10617631" w14:textId="77777777" w:rsidR="00C402A3" w:rsidRPr="00C402A3" w:rsidRDefault="00C402A3" w:rsidP="00C402A3">
            <w:pPr>
              <w:contextualSpacing w:val="0"/>
              <w:jc w:val="center"/>
              <w:rPr>
                <w:rFonts w:cs="Arial"/>
                <w:b/>
                <w:color w:val="000000"/>
                <w:sz w:val="22"/>
                <w:lang w:val="en-GB"/>
              </w:rPr>
            </w:pPr>
          </w:p>
        </w:tc>
        <w:tc>
          <w:tcPr>
            <w:tcW w:w="2784" w:type="dxa"/>
            <w:shd w:val="clear" w:color="auto" w:fill="D9D9D9"/>
          </w:tcPr>
          <w:p w14:paraId="05FFE22A" w14:textId="77777777" w:rsidR="00C402A3" w:rsidRPr="00C402A3" w:rsidRDefault="00C402A3" w:rsidP="00C402A3">
            <w:pPr>
              <w:ind w:right="-161" w:hanging="108"/>
              <w:contextualSpacing w:val="0"/>
              <w:jc w:val="center"/>
              <w:rPr>
                <w:rFonts w:cs="Arial"/>
                <w:b/>
                <w:color w:val="000000"/>
                <w:sz w:val="22"/>
                <w:lang w:val="en-GB"/>
              </w:rPr>
            </w:pPr>
            <w:r w:rsidRPr="00C402A3">
              <w:rPr>
                <w:rFonts w:cs="Arial"/>
                <w:b/>
                <w:color w:val="000000"/>
                <w:sz w:val="22"/>
                <w:lang w:val="en-GB"/>
              </w:rPr>
              <w:t>Proposed</w:t>
            </w:r>
          </w:p>
        </w:tc>
      </w:tr>
      <w:tr w:rsidR="00C402A3" w:rsidRPr="00C402A3" w14:paraId="5BAD054C" w14:textId="77777777" w:rsidTr="00704828">
        <w:trPr>
          <w:gridAfter w:val="1"/>
          <w:wAfter w:w="6" w:type="dxa"/>
          <w:trHeight w:val="385"/>
        </w:trPr>
        <w:tc>
          <w:tcPr>
            <w:tcW w:w="2972" w:type="dxa"/>
            <w:shd w:val="clear" w:color="auto" w:fill="auto"/>
            <w:noWrap/>
          </w:tcPr>
          <w:p w14:paraId="7DD3D501" w14:textId="56D73498" w:rsidR="00C402A3" w:rsidRPr="00C402A3" w:rsidRDefault="00C402A3" w:rsidP="00181073">
            <w:pPr>
              <w:contextualSpacing w:val="0"/>
              <w:jc w:val="both"/>
              <w:rPr>
                <w:rFonts w:cs="Arial"/>
                <w:sz w:val="22"/>
              </w:rPr>
            </w:pPr>
            <w:r w:rsidRPr="00C402A3">
              <w:rPr>
                <w:rFonts w:cs="Arial"/>
                <w:sz w:val="22"/>
              </w:rPr>
              <w:t>Buildings which are set back in accordance with the following provision, subject to any additional measures in other elements of the R-Codes:</w:t>
            </w:r>
          </w:p>
          <w:p w14:paraId="429F7EB9" w14:textId="77777777" w:rsidR="00C402A3" w:rsidRPr="00C402A3" w:rsidRDefault="00C402A3" w:rsidP="00181073">
            <w:pPr>
              <w:contextualSpacing w:val="0"/>
              <w:jc w:val="both"/>
              <w:rPr>
                <w:rFonts w:cs="Arial"/>
                <w:sz w:val="22"/>
              </w:rPr>
            </w:pPr>
          </w:p>
          <w:p w14:paraId="7BCD66AE" w14:textId="7F72D61A" w:rsidR="00C402A3" w:rsidRPr="00C402A3" w:rsidRDefault="00C402A3" w:rsidP="003A2BA0">
            <w:pPr>
              <w:numPr>
                <w:ilvl w:val="0"/>
                <w:numId w:val="41"/>
              </w:numPr>
              <w:spacing w:after="200" w:line="276" w:lineRule="auto"/>
              <w:ind w:left="306" w:hanging="306"/>
              <w:contextualSpacing w:val="0"/>
              <w:jc w:val="both"/>
              <w:rPr>
                <w:rFonts w:cs="Arial"/>
                <w:sz w:val="22"/>
              </w:rPr>
            </w:pPr>
            <w:r w:rsidRPr="00C402A3">
              <w:rPr>
                <w:rFonts w:cs="Arial"/>
                <w:sz w:val="22"/>
              </w:rPr>
              <w:t>buildings set back from lot boundaries in accordance with Table 1, Tables 2a and 2b (refer to Figure Series 3 and 4)</w:t>
            </w:r>
            <w:r w:rsidR="00181073">
              <w:rPr>
                <w:rFonts w:cs="Arial"/>
                <w:sz w:val="22"/>
              </w:rPr>
              <w:t>.</w:t>
            </w:r>
          </w:p>
        </w:tc>
        <w:tc>
          <w:tcPr>
            <w:tcW w:w="3402" w:type="dxa"/>
            <w:shd w:val="clear" w:color="auto" w:fill="auto"/>
            <w:noWrap/>
          </w:tcPr>
          <w:p w14:paraId="11E91B7F" w14:textId="1C7F1987" w:rsidR="00C402A3" w:rsidRDefault="00C402A3" w:rsidP="00181073">
            <w:pPr>
              <w:autoSpaceDE w:val="0"/>
              <w:autoSpaceDN w:val="0"/>
              <w:adjustRightInd w:val="0"/>
              <w:contextualSpacing w:val="0"/>
              <w:jc w:val="both"/>
              <w:rPr>
                <w:rFonts w:cs="Arial"/>
                <w:i/>
                <w:color w:val="121212"/>
                <w:sz w:val="22"/>
              </w:rPr>
            </w:pPr>
            <w:r w:rsidRPr="00C402A3">
              <w:rPr>
                <w:rFonts w:cs="Arial"/>
                <w:i/>
                <w:color w:val="000000"/>
                <w:sz w:val="22"/>
                <w:lang w:val="en-GB"/>
              </w:rPr>
              <w:t xml:space="preserve">P3.1 – </w:t>
            </w:r>
            <w:r w:rsidRPr="00C402A3">
              <w:rPr>
                <w:rFonts w:cs="Arial"/>
                <w:bCs/>
                <w:i/>
                <w:color w:val="121212"/>
                <w:sz w:val="22"/>
              </w:rPr>
              <w:t xml:space="preserve">Buildings </w:t>
            </w:r>
            <w:r w:rsidRPr="00C402A3">
              <w:rPr>
                <w:rFonts w:cs="Arial"/>
                <w:i/>
                <w:color w:val="121212"/>
                <w:sz w:val="22"/>
              </w:rPr>
              <w:t xml:space="preserve">set back from </w:t>
            </w:r>
            <w:r w:rsidRPr="00C402A3">
              <w:rPr>
                <w:rFonts w:cs="Arial"/>
                <w:bCs/>
                <w:i/>
                <w:color w:val="121212"/>
                <w:sz w:val="22"/>
              </w:rPr>
              <w:t xml:space="preserve">lot </w:t>
            </w:r>
            <w:r w:rsidRPr="00C402A3">
              <w:rPr>
                <w:rFonts w:cs="Arial"/>
                <w:i/>
                <w:color w:val="121212"/>
                <w:sz w:val="22"/>
              </w:rPr>
              <w:t>boundaries so as to:</w:t>
            </w:r>
          </w:p>
          <w:p w14:paraId="530320BD" w14:textId="77777777" w:rsidR="00181073" w:rsidRPr="00C402A3" w:rsidRDefault="00181073" w:rsidP="00181073">
            <w:pPr>
              <w:autoSpaceDE w:val="0"/>
              <w:autoSpaceDN w:val="0"/>
              <w:adjustRightInd w:val="0"/>
              <w:contextualSpacing w:val="0"/>
              <w:jc w:val="both"/>
              <w:rPr>
                <w:rFonts w:cs="Arial"/>
                <w:i/>
                <w:color w:val="121212"/>
                <w:sz w:val="22"/>
              </w:rPr>
            </w:pPr>
          </w:p>
          <w:p w14:paraId="36D09B66" w14:textId="77777777" w:rsidR="00C402A3" w:rsidRPr="00C402A3" w:rsidRDefault="00C402A3" w:rsidP="003A2BA0">
            <w:pPr>
              <w:numPr>
                <w:ilvl w:val="0"/>
                <w:numId w:val="40"/>
              </w:numPr>
              <w:autoSpaceDE w:val="0"/>
              <w:autoSpaceDN w:val="0"/>
              <w:adjustRightInd w:val="0"/>
              <w:ind w:left="260" w:hanging="283"/>
              <w:contextualSpacing w:val="0"/>
              <w:jc w:val="both"/>
              <w:rPr>
                <w:rFonts w:cs="Arial"/>
                <w:i/>
                <w:color w:val="121212"/>
                <w:sz w:val="22"/>
              </w:rPr>
            </w:pPr>
            <w:r w:rsidRPr="00C402A3">
              <w:rPr>
                <w:rFonts w:cs="Arial"/>
                <w:i/>
                <w:color w:val="121212"/>
                <w:sz w:val="22"/>
              </w:rPr>
              <w:t xml:space="preserve">reduce impacts of building bulk on </w:t>
            </w:r>
            <w:r w:rsidRPr="00C402A3">
              <w:rPr>
                <w:rFonts w:cs="Arial"/>
                <w:bCs/>
                <w:i/>
                <w:color w:val="121212"/>
                <w:sz w:val="22"/>
              </w:rPr>
              <w:t>adjoining properties</w:t>
            </w:r>
            <w:r w:rsidRPr="00C402A3">
              <w:rPr>
                <w:rFonts w:cs="Arial"/>
                <w:i/>
                <w:color w:val="121212"/>
                <w:sz w:val="22"/>
              </w:rPr>
              <w:t>;</w:t>
            </w:r>
          </w:p>
          <w:p w14:paraId="7BE65DBC" w14:textId="77777777" w:rsidR="00C402A3" w:rsidRPr="00C402A3" w:rsidRDefault="00C402A3" w:rsidP="003A2BA0">
            <w:pPr>
              <w:numPr>
                <w:ilvl w:val="0"/>
                <w:numId w:val="40"/>
              </w:numPr>
              <w:autoSpaceDE w:val="0"/>
              <w:autoSpaceDN w:val="0"/>
              <w:adjustRightInd w:val="0"/>
              <w:ind w:left="260" w:hanging="283"/>
              <w:contextualSpacing w:val="0"/>
              <w:jc w:val="both"/>
              <w:rPr>
                <w:rFonts w:cs="Arial"/>
                <w:bCs/>
                <w:i/>
                <w:color w:val="121212"/>
                <w:sz w:val="22"/>
              </w:rPr>
            </w:pPr>
            <w:r w:rsidRPr="00C402A3">
              <w:rPr>
                <w:rFonts w:cs="Arial"/>
                <w:i/>
                <w:color w:val="121212"/>
                <w:sz w:val="22"/>
              </w:rPr>
              <w:t xml:space="preserve">provide adequate direct sun and ventilation to the building and </w:t>
            </w:r>
            <w:r w:rsidRPr="00C402A3">
              <w:rPr>
                <w:rFonts w:cs="Arial"/>
                <w:bCs/>
                <w:i/>
                <w:color w:val="121212"/>
                <w:sz w:val="22"/>
              </w:rPr>
              <w:t xml:space="preserve">open spaces </w:t>
            </w:r>
            <w:r w:rsidRPr="00C402A3">
              <w:rPr>
                <w:rFonts w:cs="Arial"/>
                <w:i/>
                <w:color w:val="121212"/>
                <w:sz w:val="22"/>
              </w:rPr>
              <w:t xml:space="preserve">on the </w:t>
            </w:r>
            <w:r w:rsidRPr="00C402A3">
              <w:rPr>
                <w:rFonts w:cs="Arial"/>
                <w:bCs/>
                <w:i/>
                <w:color w:val="121212"/>
                <w:sz w:val="22"/>
              </w:rPr>
              <w:t xml:space="preserve">site </w:t>
            </w:r>
            <w:r w:rsidRPr="00C402A3">
              <w:rPr>
                <w:rFonts w:cs="Arial"/>
                <w:i/>
                <w:color w:val="121212"/>
                <w:sz w:val="22"/>
              </w:rPr>
              <w:t>and adjoining properties; and</w:t>
            </w:r>
          </w:p>
          <w:p w14:paraId="52B7C629" w14:textId="5213945E" w:rsidR="00C402A3" w:rsidRPr="00181073" w:rsidRDefault="00C402A3" w:rsidP="003A2BA0">
            <w:pPr>
              <w:numPr>
                <w:ilvl w:val="0"/>
                <w:numId w:val="40"/>
              </w:numPr>
              <w:autoSpaceDE w:val="0"/>
              <w:autoSpaceDN w:val="0"/>
              <w:adjustRightInd w:val="0"/>
              <w:ind w:left="260" w:hanging="283"/>
              <w:contextualSpacing w:val="0"/>
              <w:jc w:val="both"/>
              <w:rPr>
                <w:rFonts w:cs="Arial"/>
                <w:i/>
                <w:color w:val="121212"/>
                <w:sz w:val="22"/>
              </w:rPr>
            </w:pPr>
            <w:r w:rsidRPr="00C402A3">
              <w:rPr>
                <w:rFonts w:cs="Arial"/>
                <w:i/>
                <w:color w:val="121212"/>
                <w:sz w:val="22"/>
              </w:rPr>
              <w:t>minimise the extent of overlooking and resultant loss of privacy on adjoining properties.”</w:t>
            </w:r>
          </w:p>
        </w:tc>
        <w:tc>
          <w:tcPr>
            <w:tcW w:w="2784" w:type="dxa"/>
          </w:tcPr>
          <w:p w14:paraId="6F39F666" w14:textId="77777777" w:rsidR="00C402A3" w:rsidRPr="00C402A3" w:rsidRDefault="00C402A3" w:rsidP="00704828">
            <w:pPr>
              <w:numPr>
                <w:ilvl w:val="0"/>
                <w:numId w:val="40"/>
              </w:numPr>
              <w:ind w:left="323" w:hanging="287"/>
              <w:contextualSpacing w:val="0"/>
              <w:jc w:val="both"/>
              <w:rPr>
                <w:rFonts w:cs="Arial"/>
                <w:color w:val="000000"/>
                <w:sz w:val="22"/>
                <w:lang w:val="en-GB"/>
              </w:rPr>
            </w:pPr>
            <w:r w:rsidRPr="00C402A3">
              <w:rPr>
                <w:rFonts w:cs="Arial"/>
                <w:color w:val="000000"/>
                <w:sz w:val="22"/>
                <w:lang w:val="en-GB"/>
              </w:rPr>
              <w:t xml:space="preserve">The eastern setback distance for the ensuite, master bed and balcony </w:t>
            </w:r>
            <w:proofErr w:type="gramStart"/>
            <w:r w:rsidRPr="00C402A3">
              <w:rPr>
                <w:rFonts w:cs="Arial"/>
                <w:color w:val="000000"/>
                <w:sz w:val="22"/>
                <w:lang w:val="en-GB"/>
              </w:rPr>
              <w:t>is</w:t>
            </w:r>
            <w:proofErr w:type="gramEnd"/>
            <w:r w:rsidRPr="00C402A3">
              <w:rPr>
                <w:rFonts w:cs="Arial"/>
                <w:color w:val="000000"/>
                <w:sz w:val="22"/>
                <w:lang w:val="en-GB"/>
              </w:rPr>
              <w:t xml:space="preserve"> proposed to be setback at 1m in lieu of 1.1m.</w:t>
            </w:r>
          </w:p>
          <w:p w14:paraId="4BD59474" w14:textId="0E18573B" w:rsidR="00C402A3" w:rsidRPr="00181073" w:rsidRDefault="00C402A3" w:rsidP="00704828">
            <w:pPr>
              <w:numPr>
                <w:ilvl w:val="0"/>
                <w:numId w:val="40"/>
              </w:numPr>
              <w:ind w:left="323" w:hanging="284"/>
              <w:contextualSpacing w:val="0"/>
              <w:jc w:val="both"/>
              <w:rPr>
                <w:rFonts w:cs="Arial"/>
                <w:color w:val="000000"/>
                <w:sz w:val="22"/>
                <w:lang w:val="en-GB"/>
              </w:rPr>
            </w:pPr>
            <w:r w:rsidRPr="00C402A3">
              <w:rPr>
                <w:rFonts w:cs="Arial"/>
                <w:color w:val="000000"/>
                <w:sz w:val="22"/>
                <w:lang w:val="en-GB"/>
              </w:rPr>
              <w:t>The rear (southern) setback to the kitchen and bed 2 is proposed at 1m in lieu of 6m</w:t>
            </w:r>
            <w:r w:rsidR="00181073">
              <w:rPr>
                <w:rFonts w:cs="Arial"/>
                <w:color w:val="000000"/>
                <w:sz w:val="22"/>
                <w:lang w:val="en-GB"/>
              </w:rPr>
              <w:t>.</w:t>
            </w:r>
          </w:p>
        </w:tc>
      </w:tr>
      <w:tr w:rsidR="00C402A3" w:rsidRPr="00C402A3" w14:paraId="664975D8" w14:textId="77777777" w:rsidTr="004E2F20">
        <w:trPr>
          <w:trHeight w:val="6234"/>
        </w:trPr>
        <w:tc>
          <w:tcPr>
            <w:tcW w:w="9164" w:type="dxa"/>
            <w:gridSpan w:val="4"/>
            <w:tcBorders>
              <w:bottom w:val="single" w:sz="4" w:space="0" w:color="auto"/>
            </w:tcBorders>
            <w:shd w:val="clear" w:color="auto" w:fill="auto"/>
            <w:noWrap/>
            <w:vAlign w:val="center"/>
          </w:tcPr>
          <w:p w14:paraId="17B128AD" w14:textId="77777777" w:rsidR="00C402A3" w:rsidRPr="00C402A3" w:rsidRDefault="00C402A3" w:rsidP="00181073">
            <w:pPr>
              <w:contextualSpacing w:val="0"/>
              <w:jc w:val="both"/>
              <w:rPr>
                <w:rFonts w:cs="Arial"/>
                <w:b/>
                <w:color w:val="000000"/>
                <w:sz w:val="22"/>
              </w:rPr>
            </w:pPr>
            <w:r w:rsidRPr="00C402A3">
              <w:rPr>
                <w:rFonts w:cs="Arial"/>
                <w:b/>
                <w:color w:val="000000"/>
                <w:sz w:val="22"/>
              </w:rPr>
              <w:lastRenderedPageBreak/>
              <w:t>Administration Comment</w:t>
            </w:r>
          </w:p>
          <w:p w14:paraId="02723630" w14:textId="77777777" w:rsidR="00C402A3" w:rsidRPr="00C402A3" w:rsidRDefault="00C402A3" w:rsidP="00181073">
            <w:pPr>
              <w:contextualSpacing w:val="0"/>
              <w:jc w:val="both"/>
              <w:rPr>
                <w:rFonts w:cs="Arial"/>
                <w:b/>
                <w:color w:val="000000"/>
                <w:sz w:val="22"/>
              </w:rPr>
            </w:pPr>
          </w:p>
          <w:p w14:paraId="729591E5" w14:textId="77777777" w:rsidR="00C402A3" w:rsidRPr="00C402A3" w:rsidRDefault="00C402A3" w:rsidP="00181073">
            <w:pPr>
              <w:contextualSpacing w:val="0"/>
              <w:jc w:val="both"/>
              <w:rPr>
                <w:rFonts w:cs="Arial"/>
                <w:color w:val="000000"/>
                <w:sz w:val="22"/>
              </w:rPr>
            </w:pPr>
            <w:r w:rsidRPr="00C402A3">
              <w:rPr>
                <w:rFonts w:cs="Arial"/>
                <w:color w:val="000000"/>
                <w:sz w:val="22"/>
              </w:rPr>
              <w:t>The reduced lot boundary setbacks are deemed to be acceptable as they do not detrimentally impact the existing or future amenity of the locality. The proposed reduction in lot boundary setbacks satisfy the relevant design principles for the following reasons:</w:t>
            </w:r>
          </w:p>
          <w:p w14:paraId="6F0B02D0" w14:textId="77777777" w:rsidR="00C402A3" w:rsidRPr="00C402A3" w:rsidRDefault="00C402A3" w:rsidP="00181073">
            <w:pPr>
              <w:contextualSpacing w:val="0"/>
              <w:jc w:val="both"/>
              <w:rPr>
                <w:rFonts w:cs="Arial"/>
                <w:color w:val="000000"/>
                <w:sz w:val="22"/>
              </w:rPr>
            </w:pPr>
          </w:p>
          <w:p w14:paraId="1477E9D0" w14:textId="77777777" w:rsidR="00C402A3" w:rsidRPr="00C402A3" w:rsidRDefault="00C402A3" w:rsidP="00181073">
            <w:pPr>
              <w:numPr>
                <w:ilvl w:val="0"/>
                <w:numId w:val="20"/>
              </w:numPr>
              <w:ind w:left="306" w:hanging="284"/>
              <w:contextualSpacing w:val="0"/>
              <w:jc w:val="both"/>
              <w:rPr>
                <w:rFonts w:cs="Arial"/>
                <w:color w:val="000000"/>
                <w:sz w:val="22"/>
              </w:rPr>
            </w:pPr>
            <w:r w:rsidRPr="00C402A3">
              <w:rPr>
                <w:rFonts w:cs="Arial"/>
                <w:color w:val="000000"/>
                <w:sz w:val="22"/>
              </w:rPr>
              <w:t xml:space="preserve">The setback distances to Acacia lane and the rear lot boundary are consistent with existing forms of development on nearby properties; </w:t>
            </w:r>
          </w:p>
          <w:p w14:paraId="7021DAE0" w14:textId="77777777" w:rsidR="004E2F20" w:rsidRPr="00C402A3" w:rsidRDefault="00C402A3" w:rsidP="004E2F20">
            <w:pPr>
              <w:numPr>
                <w:ilvl w:val="0"/>
                <w:numId w:val="20"/>
              </w:numPr>
              <w:ind w:left="306" w:hanging="284"/>
              <w:contextualSpacing w:val="0"/>
              <w:jc w:val="both"/>
              <w:rPr>
                <w:rFonts w:cs="Arial"/>
                <w:b/>
                <w:color w:val="000000"/>
                <w:sz w:val="22"/>
              </w:rPr>
            </w:pPr>
            <w:r w:rsidRPr="00C402A3">
              <w:rPr>
                <w:rFonts w:cs="Arial"/>
                <w:color w:val="000000"/>
                <w:sz w:val="22"/>
              </w:rPr>
              <w:t>The reduced setback to the eastern (side) lot boundary is deemed to be minor in nature, and of little detrimental impact on the adjoining property as the reduced setback is adjacent to a garage wall free of windows or major openings;</w:t>
            </w:r>
          </w:p>
          <w:p w14:paraId="3BD08CA0" w14:textId="77777777" w:rsidR="004E2F20" w:rsidRPr="00C402A3" w:rsidRDefault="004E2F20" w:rsidP="00666B45">
            <w:pPr>
              <w:numPr>
                <w:ilvl w:val="0"/>
                <w:numId w:val="20"/>
              </w:numPr>
              <w:ind w:left="306" w:hanging="284"/>
              <w:contextualSpacing w:val="0"/>
              <w:jc w:val="both"/>
              <w:rPr>
                <w:rFonts w:cs="Arial"/>
                <w:color w:val="000000"/>
                <w:sz w:val="22"/>
              </w:rPr>
            </w:pPr>
            <w:r w:rsidRPr="00C402A3">
              <w:rPr>
                <w:rFonts w:cs="Arial"/>
                <w:color w:val="000000"/>
                <w:sz w:val="22"/>
              </w:rPr>
              <w:t xml:space="preserve">The reduced rear (southern) setback provides an opportunity for the dwelling to maximise the northern aspect of the property for habitable rooms and outdoor living areas whilst still maintaining the required overshadowing requirements of the R-Codes for the adjoining southern property; </w:t>
            </w:r>
          </w:p>
          <w:p w14:paraId="4AAFA2C7" w14:textId="595822CF" w:rsidR="004E2F20" w:rsidRPr="00C402A3" w:rsidRDefault="004E2F20" w:rsidP="00666B45">
            <w:pPr>
              <w:numPr>
                <w:ilvl w:val="0"/>
                <w:numId w:val="20"/>
              </w:numPr>
              <w:ind w:left="306" w:hanging="284"/>
              <w:contextualSpacing w:val="0"/>
              <w:jc w:val="both"/>
              <w:rPr>
                <w:rFonts w:cs="Arial"/>
                <w:color w:val="000000"/>
                <w:sz w:val="22"/>
              </w:rPr>
            </w:pPr>
            <w:r w:rsidRPr="00C402A3">
              <w:rPr>
                <w:rFonts w:cs="Arial"/>
                <w:color w:val="000000"/>
                <w:sz w:val="22"/>
              </w:rPr>
              <w:t xml:space="preserve">The reduced rear (southern) setback is consistent with the setback requirements applicable to the future development context of the location under LPS3, and is therefore deemed to be acceptable to the future amenity and characteristics of the locality; </w:t>
            </w:r>
            <w:r w:rsidR="00D365EB">
              <w:rPr>
                <w:rFonts w:cs="Arial"/>
                <w:color w:val="000000"/>
                <w:sz w:val="22"/>
              </w:rPr>
              <w:t>and</w:t>
            </w:r>
          </w:p>
          <w:p w14:paraId="4F047F2A" w14:textId="77777777" w:rsidR="004E2F20" w:rsidRPr="00C402A3" w:rsidRDefault="004E2F20" w:rsidP="00666B45">
            <w:pPr>
              <w:numPr>
                <w:ilvl w:val="0"/>
                <w:numId w:val="20"/>
              </w:numPr>
              <w:ind w:left="306" w:hanging="284"/>
              <w:contextualSpacing w:val="0"/>
              <w:jc w:val="both"/>
              <w:rPr>
                <w:rFonts w:cs="Arial"/>
                <w:color w:val="000000"/>
                <w:sz w:val="22"/>
              </w:rPr>
            </w:pPr>
            <w:r w:rsidRPr="00C402A3">
              <w:rPr>
                <w:rFonts w:cs="Arial"/>
                <w:color w:val="000000"/>
                <w:sz w:val="22"/>
              </w:rPr>
              <w:t>The dwelling includes design features such as windows and louvres, which provide screening, and break up the appearance and bulk of external walls, minimising its potential impact on adjoining properties and reducing the loss of privacy to adjoining properties.</w:t>
            </w:r>
          </w:p>
          <w:p w14:paraId="7A8F440C" w14:textId="77777777" w:rsidR="004E2F20" w:rsidRPr="00C402A3" w:rsidRDefault="004E2F20" w:rsidP="00666B45">
            <w:pPr>
              <w:contextualSpacing w:val="0"/>
              <w:jc w:val="both"/>
              <w:rPr>
                <w:rFonts w:cs="Arial"/>
                <w:color w:val="000000"/>
                <w:sz w:val="22"/>
              </w:rPr>
            </w:pPr>
          </w:p>
          <w:p w14:paraId="2162CC6F" w14:textId="0F5FFAB6" w:rsidR="00C402A3" w:rsidRPr="00181073" w:rsidRDefault="004E2F20" w:rsidP="00666B45">
            <w:pPr>
              <w:jc w:val="both"/>
              <w:rPr>
                <w:rFonts w:cs="Arial"/>
                <w:color w:val="000000"/>
                <w:sz w:val="22"/>
              </w:rPr>
            </w:pPr>
            <w:r w:rsidRPr="00C402A3">
              <w:rPr>
                <w:rFonts w:cs="Arial"/>
                <w:color w:val="000000"/>
                <w:sz w:val="22"/>
              </w:rPr>
              <w:t>Considering the above, the reduced setbacks to the lot boundaries will not have a detrimental impact on the existing or future amenity of the locality.</w:t>
            </w:r>
          </w:p>
        </w:tc>
      </w:tr>
    </w:tbl>
    <w:p w14:paraId="2B3AD02A" w14:textId="77777777" w:rsidR="00C402A3" w:rsidRPr="00C402A3" w:rsidRDefault="00C402A3" w:rsidP="00C402A3">
      <w:pPr>
        <w:autoSpaceDE w:val="0"/>
        <w:autoSpaceDN w:val="0"/>
        <w:adjustRightInd w:val="0"/>
        <w:contextualSpacing w:val="0"/>
        <w:jc w:val="both"/>
        <w:rPr>
          <w:rFonts w:cs="Arial"/>
          <w:szCs w:val="24"/>
          <w:lang w:eastAsia="en-AU"/>
        </w:rPr>
      </w:pPr>
    </w:p>
    <w:p w14:paraId="0A5095EE" w14:textId="77777777" w:rsidR="00C402A3" w:rsidRPr="00C402A3" w:rsidRDefault="00C402A3" w:rsidP="00C402A3">
      <w:pPr>
        <w:contextualSpacing w:val="0"/>
        <w:jc w:val="both"/>
        <w:rPr>
          <w:rFonts w:cs="Arial"/>
          <w:b/>
          <w:sz w:val="22"/>
        </w:rPr>
      </w:pPr>
      <w:r w:rsidRPr="00C402A3">
        <w:rPr>
          <w:rFonts w:cs="Arial"/>
          <w:b/>
          <w:sz w:val="22"/>
        </w:rPr>
        <w:t>Open Space</w:t>
      </w:r>
    </w:p>
    <w:p w14:paraId="5094878E" w14:textId="77777777" w:rsidR="00C402A3" w:rsidRPr="00C402A3" w:rsidRDefault="00C402A3" w:rsidP="00C402A3">
      <w:pPr>
        <w:contextualSpacing w:val="0"/>
        <w:jc w:val="both"/>
        <w:rPr>
          <w:rFonts w:cs="Arial"/>
          <w:sz w:val="22"/>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961"/>
        <w:gridCol w:w="1650"/>
      </w:tblGrid>
      <w:tr w:rsidR="00C402A3" w:rsidRPr="00C402A3" w14:paraId="6958351E" w14:textId="77777777" w:rsidTr="00666B45">
        <w:trPr>
          <w:trHeight w:val="375"/>
        </w:trPr>
        <w:tc>
          <w:tcPr>
            <w:tcW w:w="2405" w:type="dxa"/>
            <w:shd w:val="clear" w:color="auto" w:fill="D9D9D9"/>
            <w:noWrap/>
            <w:vAlign w:val="center"/>
          </w:tcPr>
          <w:p w14:paraId="6D211FFC" w14:textId="77777777" w:rsidR="00C402A3" w:rsidRPr="00C402A3" w:rsidRDefault="00C402A3" w:rsidP="00C402A3">
            <w:pPr>
              <w:spacing w:line="276" w:lineRule="auto"/>
              <w:contextualSpacing w:val="0"/>
              <w:jc w:val="center"/>
              <w:rPr>
                <w:rFonts w:cs="Arial"/>
                <w:b/>
                <w:color w:val="000000"/>
                <w:sz w:val="22"/>
              </w:rPr>
            </w:pPr>
            <w:r w:rsidRPr="00C402A3">
              <w:rPr>
                <w:rFonts w:cs="Arial"/>
                <w:b/>
                <w:color w:val="000000"/>
                <w:sz w:val="22"/>
              </w:rPr>
              <w:t>Deemed-to-Comply</w:t>
            </w:r>
          </w:p>
          <w:p w14:paraId="2AD4F8BD" w14:textId="77777777" w:rsidR="00C402A3" w:rsidRPr="00C402A3" w:rsidRDefault="00C402A3" w:rsidP="00C402A3">
            <w:pPr>
              <w:contextualSpacing w:val="0"/>
              <w:jc w:val="center"/>
              <w:rPr>
                <w:rFonts w:cs="Arial"/>
                <w:b/>
                <w:color w:val="000000"/>
                <w:sz w:val="22"/>
                <w:lang w:val="en-GB"/>
              </w:rPr>
            </w:pPr>
            <w:r w:rsidRPr="00C402A3">
              <w:rPr>
                <w:rFonts w:cs="Arial"/>
                <w:b/>
                <w:color w:val="000000"/>
                <w:sz w:val="22"/>
                <w:lang w:val="en-GB"/>
              </w:rPr>
              <w:t>Requirement</w:t>
            </w:r>
          </w:p>
          <w:p w14:paraId="47573D9B" w14:textId="77777777" w:rsidR="00C402A3" w:rsidRPr="00C402A3" w:rsidRDefault="00C402A3" w:rsidP="00C402A3">
            <w:pPr>
              <w:contextualSpacing w:val="0"/>
              <w:jc w:val="center"/>
              <w:rPr>
                <w:rFonts w:cs="Arial"/>
                <w:b/>
                <w:color w:val="000000"/>
                <w:sz w:val="2"/>
                <w:szCs w:val="2"/>
                <w:lang w:val="en-GB"/>
              </w:rPr>
            </w:pPr>
          </w:p>
        </w:tc>
        <w:tc>
          <w:tcPr>
            <w:tcW w:w="4961" w:type="dxa"/>
            <w:shd w:val="clear" w:color="auto" w:fill="D9D9D9"/>
            <w:noWrap/>
            <w:vAlign w:val="center"/>
          </w:tcPr>
          <w:p w14:paraId="78E34011" w14:textId="77777777" w:rsidR="00C402A3" w:rsidRPr="00C402A3" w:rsidRDefault="00C402A3" w:rsidP="00C402A3">
            <w:pPr>
              <w:contextualSpacing w:val="0"/>
              <w:jc w:val="center"/>
              <w:rPr>
                <w:rFonts w:cs="Arial"/>
                <w:b/>
                <w:color w:val="000000"/>
                <w:sz w:val="22"/>
                <w:lang w:val="en-GB"/>
              </w:rPr>
            </w:pPr>
            <w:r w:rsidRPr="00C402A3">
              <w:rPr>
                <w:rFonts w:cs="Arial"/>
                <w:b/>
                <w:color w:val="000000"/>
                <w:sz w:val="22"/>
                <w:lang w:val="en-GB"/>
              </w:rPr>
              <w:t>Design Principles</w:t>
            </w:r>
          </w:p>
          <w:p w14:paraId="411DC76F" w14:textId="77777777" w:rsidR="00C402A3" w:rsidRPr="00C402A3" w:rsidRDefault="00C402A3" w:rsidP="00C402A3">
            <w:pPr>
              <w:contextualSpacing w:val="0"/>
              <w:jc w:val="center"/>
              <w:rPr>
                <w:rFonts w:cs="Arial"/>
                <w:b/>
                <w:color w:val="000000"/>
                <w:sz w:val="22"/>
                <w:lang w:val="en-GB"/>
              </w:rPr>
            </w:pPr>
          </w:p>
        </w:tc>
        <w:tc>
          <w:tcPr>
            <w:tcW w:w="1650" w:type="dxa"/>
            <w:shd w:val="clear" w:color="auto" w:fill="D9D9D9"/>
          </w:tcPr>
          <w:p w14:paraId="2E78BF86" w14:textId="77777777" w:rsidR="00C402A3" w:rsidRPr="00C402A3" w:rsidRDefault="00C402A3" w:rsidP="00C402A3">
            <w:pPr>
              <w:ind w:right="-161" w:hanging="108"/>
              <w:contextualSpacing w:val="0"/>
              <w:jc w:val="center"/>
              <w:rPr>
                <w:rFonts w:cs="Arial"/>
                <w:b/>
                <w:color w:val="000000"/>
                <w:sz w:val="22"/>
                <w:lang w:val="en-GB"/>
              </w:rPr>
            </w:pPr>
            <w:r w:rsidRPr="00C402A3">
              <w:rPr>
                <w:rFonts w:cs="Arial"/>
                <w:b/>
                <w:color w:val="000000"/>
                <w:sz w:val="22"/>
                <w:lang w:val="en-GB"/>
              </w:rPr>
              <w:t>Proposed</w:t>
            </w:r>
          </w:p>
        </w:tc>
      </w:tr>
      <w:tr w:rsidR="00C402A3" w:rsidRPr="00C402A3" w14:paraId="198A533C" w14:textId="77777777" w:rsidTr="00666B45">
        <w:trPr>
          <w:trHeight w:val="385"/>
        </w:trPr>
        <w:tc>
          <w:tcPr>
            <w:tcW w:w="2405" w:type="dxa"/>
            <w:shd w:val="clear" w:color="auto" w:fill="auto"/>
            <w:noWrap/>
          </w:tcPr>
          <w:p w14:paraId="77FABE00" w14:textId="77777777" w:rsidR="00C402A3" w:rsidRPr="00C402A3" w:rsidRDefault="00C402A3" w:rsidP="00666B45">
            <w:pPr>
              <w:contextualSpacing w:val="0"/>
              <w:jc w:val="both"/>
              <w:rPr>
                <w:rFonts w:cs="Arial"/>
                <w:sz w:val="22"/>
              </w:rPr>
            </w:pPr>
            <w:r w:rsidRPr="00C402A3">
              <w:rPr>
                <w:rFonts w:cs="Arial"/>
                <w:sz w:val="22"/>
              </w:rPr>
              <w:t>Open space provided in accordance with Table 1 (refer Figure Series 6) (for an R10 coded lot a minimum of 60% open space is required).</w:t>
            </w:r>
          </w:p>
          <w:p w14:paraId="6957FABC" w14:textId="77777777" w:rsidR="00C402A3" w:rsidRPr="00C402A3" w:rsidRDefault="00C402A3" w:rsidP="00666B45">
            <w:pPr>
              <w:contextualSpacing w:val="0"/>
              <w:jc w:val="both"/>
              <w:rPr>
                <w:rFonts w:cs="Arial"/>
                <w:sz w:val="22"/>
              </w:rPr>
            </w:pPr>
          </w:p>
        </w:tc>
        <w:tc>
          <w:tcPr>
            <w:tcW w:w="4961" w:type="dxa"/>
            <w:shd w:val="clear" w:color="auto" w:fill="auto"/>
            <w:noWrap/>
          </w:tcPr>
          <w:p w14:paraId="6F3AFE7F" w14:textId="690CEFC3" w:rsidR="00C402A3" w:rsidRDefault="00C402A3" w:rsidP="00666B45">
            <w:pPr>
              <w:autoSpaceDE w:val="0"/>
              <w:autoSpaceDN w:val="0"/>
              <w:adjustRightInd w:val="0"/>
              <w:contextualSpacing w:val="0"/>
              <w:jc w:val="both"/>
              <w:rPr>
                <w:rFonts w:cs="Arial"/>
                <w:i/>
                <w:color w:val="000000"/>
                <w:sz w:val="22"/>
                <w:lang w:val="en-GB"/>
              </w:rPr>
            </w:pPr>
            <w:r w:rsidRPr="00C402A3">
              <w:rPr>
                <w:rFonts w:cs="Arial"/>
                <w:i/>
                <w:color w:val="000000"/>
                <w:sz w:val="22"/>
                <w:lang w:val="en-GB"/>
              </w:rPr>
              <w:t xml:space="preserve"> P4 Development incorporates suitable open space for its context to:</w:t>
            </w:r>
          </w:p>
          <w:p w14:paraId="30570D2B" w14:textId="77777777" w:rsidR="00666B45" w:rsidRPr="00C402A3" w:rsidRDefault="00666B45" w:rsidP="00666B45">
            <w:pPr>
              <w:autoSpaceDE w:val="0"/>
              <w:autoSpaceDN w:val="0"/>
              <w:adjustRightInd w:val="0"/>
              <w:contextualSpacing w:val="0"/>
              <w:jc w:val="both"/>
              <w:rPr>
                <w:rFonts w:cs="Arial"/>
                <w:i/>
                <w:color w:val="000000"/>
                <w:sz w:val="22"/>
                <w:lang w:val="en-GB"/>
              </w:rPr>
            </w:pPr>
          </w:p>
          <w:p w14:paraId="4542462C" w14:textId="77777777" w:rsidR="00C402A3" w:rsidRPr="00C402A3" w:rsidRDefault="00C402A3" w:rsidP="00666B45">
            <w:pPr>
              <w:numPr>
                <w:ilvl w:val="0"/>
                <w:numId w:val="20"/>
              </w:numPr>
              <w:autoSpaceDE w:val="0"/>
              <w:autoSpaceDN w:val="0"/>
              <w:adjustRightInd w:val="0"/>
              <w:ind w:left="260" w:hanging="260"/>
              <w:contextualSpacing w:val="0"/>
              <w:jc w:val="both"/>
              <w:rPr>
                <w:rFonts w:cs="Arial"/>
                <w:i/>
                <w:color w:val="000000"/>
                <w:sz w:val="22"/>
                <w:lang w:val="en-GB"/>
              </w:rPr>
            </w:pPr>
            <w:r w:rsidRPr="00C402A3">
              <w:rPr>
                <w:rFonts w:cs="Arial"/>
                <w:i/>
                <w:color w:val="000000"/>
                <w:sz w:val="22"/>
                <w:lang w:val="en-GB"/>
              </w:rPr>
              <w:t>reflect the existing and/or desired streetscape character or as outlined under the local planning framework;</w:t>
            </w:r>
          </w:p>
          <w:p w14:paraId="1A8ADF87" w14:textId="77777777" w:rsidR="00C402A3" w:rsidRPr="00C402A3" w:rsidRDefault="00C402A3" w:rsidP="00666B45">
            <w:pPr>
              <w:numPr>
                <w:ilvl w:val="0"/>
                <w:numId w:val="20"/>
              </w:numPr>
              <w:autoSpaceDE w:val="0"/>
              <w:autoSpaceDN w:val="0"/>
              <w:adjustRightInd w:val="0"/>
              <w:ind w:left="260" w:hanging="260"/>
              <w:contextualSpacing w:val="0"/>
              <w:jc w:val="both"/>
              <w:rPr>
                <w:rFonts w:cs="Arial"/>
                <w:i/>
                <w:color w:val="000000"/>
                <w:sz w:val="22"/>
                <w:lang w:val="en-GB"/>
              </w:rPr>
            </w:pPr>
            <w:r w:rsidRPr="00C402A3">
              <w:rPr>
                <w:rFonts w:cs="Arial"/>
                <w:i/>
                <w:color w:val="000000"/>
                <w:sz w:val="22"/>
                <w:lang w:val="en-GB"/>
              </w:rPr>
              <w:t>provide access to natural sunlight for the dwelling;</w:t>
            </w:r>
          </w:p>
          <w:p w14:paraId="5CADF3D7" w14:textId="77777777" w:rsidR="00C402A3" w:rsidRPr="00C402A3" w:rsidRDefault="00C402A3" w:rsidP="00666B45">
            <w:pPr>
              <w:numPr>
                <w:ilvl w:val="0"/>
                <w:numId w:val="20"/>
              </w:numPr>
              <w:autoSpaceDE w:val="0"/>
              <w:autoSpaceDN w:val="0"/>
              <w:adjustRightInd w:val="0"/>
              <w:ind w:left="260" w:hanging="260"/>
              <w:contextualSpacing w:val="0"/>
              <w:jc w:val="both"/>
              <w:rPr>
                <w:rFonts w:cs="Arial"/>
                <w:i/>
                <w:color w:val="000000"/>
                <w:sz w:val="22"/>
                <w:lang w:val="en-GB"/>
              </w:rPr>
            </w:pPr>
            <w:r w:rsidRPr="00C402A3">
              <w:rPr>
                <w:rFonts w:cs="Arial"/>
                <w:i/>
                <w:color w:val="000000"/>
                <w:sz w:val="22"/>
                <w:lang w:val="en-GB"/>
              </w:rPr>
              <w:t>reduce building bulk on the site, consistent with the expectations of the applicable density code and/or as outlined in the local planning framework;</w:t>
            </w:r>
          </w:p>
          <w:p w14:paraId="187068FB" w14:textId="77777777" w:rsidR="00C402A3" w:rsidRPr="00C402A3" w:rsidRDefault="00C402A3" w:rsidP="00666B45">
            <w:pPr>
              <w:numPr>
                <w:ilvl w:val="0"/>
                <w:numId w:val="20"/>
              </w:numPr>
              <w:autoSpaceDE w:val="0"/>
              <w:autoSpaceDN w:val="0"/>
              <w:adjustRightInd w:val="0"/>
              <w:ind w:left="260" w:hanging="260"/>
              <w:contextualSpacing w:val="0"/>
              <w:jc w:val="both"/>
              <w:rPr>
                <w:rFonts w:cs="Arial"/>
                <w:i/>
                <w:color w:val="000000"/>
                <w:sz w:val="22"/>
                <w:lang w:val="en-GB"/>
              </w:rPr>
            </w:pPr>
            <w:r w:rsidRPr="00C402A3">
              <w:rPr>
                <w:rFonts w:cs="Arial"/>
                <w:i/>
                <w:color w:val="000000"/>
                <w:sz w:val="22"/>
                <w:lang w:val="en-GB"/>
              </w:rPr>
              <w:t>provide an attractive setting for the buildings, landscape, vegetation and streetscape;</w:t>
            </w:r>
          </w:p>
          <w:p w14:paraId="156E1FAA" w14:textId="77777777" w:rsidR="00666B45" w:rsidRPr="00666B45" w:rsidRDefault="00C402A3" w:rsidP="00666B45">
            <w:pPr>
              <w:numPr>
                <w:ilvl w:val="0"/>
                <w:numId w:val="20"/>
              </w:numPr>
              <w:autoSpaceDE w:val="0"/>
              <w:autoSpaceDN w:val="0"/>
              <w:adjustRightInd w:val="0"/>
              <w:ind w:left="260" w:hanging="260"/>
              <w:contextualSpacing w:val="0"/>
              <w:jc w:val="both"/>
              <w:rPr>
                <w:rFonts w:cs="Arial"/>
                <w:i/>
                <w:color w:val="000000"/>
                <w:sz w:val="22"/>
                <w:lang w:val="en-GB"/>
              </w:rPr>
            </w:pPr>
            <w:r w:rsidRPr="00C402A3">
              <w:rPr>
                <w:rFonts w:cs="Arial"/>
                <w:i/>
                <w:color w:val="000000"/>
                <w:sz w:val="22"/>
                <w:lang w:val="en-GB"/>
              </w:rPr>
              <w:t>provide opportunities for residents to use space external to the dwelling for outdoor pursuits and access within/around the site; and</w:t>
            </w:r>
          </w:p>
          <w:p w14:paraId="3D1F917C" w14:textId="04CBB1BC" w:rsidR="00C402A3" w:rsidRPr="00666B45" w:rsidRDefault="00C402A3" w:rsidP="00666B45">
            <w:pPr>
              <w:numPr>
                <w:ilvl w:val="0"/>
                <w:numId w:val="20"/>
              </w:numPr>
              <w:autoSpaceDE w:val="0"/>
              <w:autoSpaceDN w:val="0"/>
              <w:adjustRightInd w:val="0"/>
              <w:ind w:left="260" w:hanging="260"/>
              <w:contextualSpacing w:val="0"/>
              <w:jc w:val="both"/>
              <w:rPr>
                <w:rFonts w:cs="Arial"/>
                <w:i/>
                <w:color w:val="121212"/>
                <w:sz w:val="22"/>
              </w:rPr>
            </w:pPr>
            <w:r w:rsidRPr="00666B45">
              <w:rPr>
                <w:rFonts w:cs="Arial"/>
                <w:i/>
                <w:color w:val="000000"/>
                <w:sz w:val="22"/>
                <w:lang w:val="en-GB"/>
              </w:rPr>
              <w:t>provide space for external fixtures and essential facilities.”</w:t>
            </w:r>
          </w:p>
        </w:tc>
        <w:tc>
          <w:tcPr>
            <w:tcW w:w="1650" w:type="dxa"/>
          </w:tcPr>
          <w:p w14:paraId="7F1D13B7" w14:textId="77777777" w:rsidR="00C402A3" w:rsidRPr="00C402A3" w:rsidRDefault="00C402A3" w:rsidP="00666B45">
            <w:pPr>
              <w:contextualSpacing w:val="0"/>
              <w:jc w:val="both"/>
              <w:rPr>
                <w:rFonts w:cs="Arial"/>
                <w:color w:val="000000"/>
                <w:sz w:val="22"/>
              </w:rPr>
            </w:pPr>
            <w:r w:rsidRPr="00C402A3">
              <w:rPr>
                <w:rFonts w:cs="Arial"/>
                <w:color w:val="000000"/>
                <w:sz w:val="22"/>
                <w:lang w:val="en-GB"/>
              </w:rPr>
              <w:t>55.2% open space.</w:t>
            </w:r>
          </w:p>
        </w:tc>
      </w:tr>
    </w:tbl>
    <w:p w14:paraId="1515D4C4" w14:textId="77777777" w:rsidR="009413F3" w:rsidRDefault="009413F3">
      <w:r>
        <w:br w:type="page"/>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402A3" w:rsidRPr="00C402A3" w14:paraId="362AF6DE" w14:textId="77777777" w:rsidTr="00C402A3">
        <w:trPr>
          <w:trHeight w:val="375"/>
        </w:trPr>
        <w:tc>
          <w:tcPr>
            <w:tcW w:w="9016" w:type="dxa"/>
            <w:shd w:val="clear" w:color="auto" w:fill="auto"/>
            <w:noWrap/>
            <w:vAlign w:val="center"/>
          </w:tcPr>
          <w:p w14:paraId="6AA7F318" w14:textId="2095276A" w:rsidR="00C402A3" w:rsidRPr="00C402A3" w:rsidRDefault="00C402A3" w:rsidP="00666B45">
            <w:pPr>
              <w:contextualSpacing w:val="0"/>
              <w:jc w:val="both"/>
              <w:rPr>
                <w:rFonts w:cs="Arial"/>
                <w:b/>
                <w:color w:val="000000"/>
                <w:sz w:val="22"/>
              </w:rPr>
            </w:pPr>
            <w:r w:rsidRPr="00C402A3">
              <w:rPr>
                <w:rFonts w:cs="Arial"/>
                <w:b/>
                <w:color w:val="000000"/>
                <w:sz w:val="22"/>
              </w:rPr>
              <w:lastRenderedPageBreak/>
              <w:t>Administration Comment</w:t>
            </w:r>
          </w:p>
          <w:p w14:paraId="4825D8CD" w14:textId="77777777" w:rsidR="00C402A3" w:rsidRPr="00C402A3" w:rsidRDefault="00C402A3" w:rsidP="00666B45">
            <w:pPr>
              <w:contextualSpacing w:val="0"/>
              <w:jc w:val="both"/>
              <w:rPr>
                <w:rFonts w:cs="Arial"/>
                <w:color w:val="000000"/>
                <w:sz w:val="22"/>
              </w:rPr>
            </w:pPr>
          </w:p>
          <w:p w14:paraId="6EFB1EB1" w14:textId="7EB95788" w:rsidR="00C402A3" w:rsidRDefault="00C402A3" w:rsidP="00666B45">
            <w:pPr>
              <w:contextualSpacing w:val="0"/>
              <w:jc w:val="both"/>
              <w:rPr>
                <w:rFonts w:cs="Arial"/>
                <w:color w:val="000000"/>
                <w:sz w:val="22"/>
              </w:rPr>
            </w:pPr>
            <w:r w:rsidRPr="00C402A3">
              <w:rPr>
                <w:rFonts w:cs="Arial"/>
                <w:color w:val="000000"/>
                <w:sz w:val="22"/>
              </w:rPr>
              <w:t>The proposed reduction in lot boundary setbacks satisfy the relevant design principles for the following reasons:</w:t>
            </w:r>
          </w:p>
          <w:p w14:paraId="275FF6C4" w14:textId="77777777" w:rsidR="00666B45" w:rsidRPr="00C402A3" w:rsidRDefault="00666B45" w:rsidP="00666B45">
            <w:pPr>
              <w:contextualSpacing w:val="0"/>
              <w:jc w:val="both"/>
              <w:rPr>
                <w:rFonts w:cs="Arial"/>
                <w:color w:val="000000"/>
                <w:sz w:val="22"/>
              </w:rPr>
            </w:pPr>
          </w:p>
          <w:p w14:paraId="32D54D8F" w14:textId="5302AA22" w:rsidR="00C402A3" w:rsidRPr="00C402A3" w:rsidRDefault="00C402A3" w:rsidP="00666B45">
            <w:pPr>
              <w:numPr>
                <w:ilvl w:val="0"/>
                <w:numId w:val="20"/>
              </w:numPr>
              <w:ind w:left="306" w:hanging="284"/>
              <w:contextualSpacing w:val="0"/>
              <w:jc w:val="both"/>
              <w:rPr>
                <w:rFonts w:cs="Arial"/>
                <w:sz w:val="22"/>
              </w:rPr>
            </w:pPr>
            <w:r w:rsidRPr="00C402A3">
              <w:rPr>
                <w:rFonts w:cs="Arial"/>
                <w:color w:val="000000"/>
                <w:sz w:val="22"/>
              </w:rPr>
              <w:t xml:space="preserve">It </w:t>
            </w:r>
            <w:r w:rsidRPr="00C402A3">
              <w:rPr>
                <w:rFonts w:cs="Arial"/>
                <w:sz w:val="22"/>
              </w:rPr>
              <w:t>is consistent with the future open space requirements of the locality under LPS3</w:t>
            </w:r>
            <w:r w:rsidR="000034AF">
              <w:rPr>
                <w:rFonts w:cs="Arial"/>
                <w:sz w:val="22"/>
              </w:rPr>
              <w:t>;</w:t>
            </w:r>
          </w:p>
          <w:p w14:paraId="3C0D3819" w14:textId="18042C1C" w:rsidR="00C402A3" w:rsidRPr="00C402A3" w:rsidRDefault="00C402A3" w:rsidP="00666B45">
            <w:pPr>
              <w:numPr>
                <w:ilvl w:val="0"/>
                <w:numId w:val="20"/>
              </w:numPr>
              <w:ind w:left="306" w:hanging="284"/>
              <w:contextualSpacing w:val="0"/>
              <w:jc w:val="both"/>
              <w:rPr>
                <w:rFonts w:cs="Arial"/>
                <w:color w:val="000000"/>
                <w:sz w:val="22"/>
              </w:rPr>
            </w:pPr>
            <w:r w:rsidRPr="00C402A3">
              <w:rPr>
                <w:rFonts w:cs="Arial"/>
                <w:color w:val="000000"/>
                <w:sz w:val="22"/>
              </w:rPr>
              <w:t>The open space variation is as a consequence of the WAPC approving a lot size (377sqm) which is significantly less than what the R-Codes require for the R10 coding (875sqm minimum and 1,000sqm average)</w:t>
            </w:r>
            <w:r w:rsidR="000034AF">
              <w:rPr>
                <w:rFonts w:cs="Arial"/>
                <w:color w:val="000000"/>
                <w:sz w:val="22"/>
              </w:rPr>
              <w:t>;</w:t>
            </w:r>
          </w:p>
          <w:p w14:paraId="622DE60E" w14:textId="77777777" w:rsidR="00C402A3" w:rsidRPr="00C402A3" w:rsidRDefault="00C402A3" w:rsidP="00666B45">
            <w:pPr>
              <w:numPr>
                <w:ilvl w:val="0"/>
                <w:numId w:val="20"/>
              </w:numPr>
              <w:ind w:left="306" w:hanging="284"/>
              <w:contextualSpacing w:val="0"/>
              <w:jc w:val="both"/>
              <w:rPr>
                <w:rFonts w:cs="Arial"/>
                <w:color w:val="000000"/>
                <w:sz w:val="22"/>
              </w:rPr>
            </w:pPr>
            <w:r w:rsidRPr="00C402A3">
              <w:rPr>
                <w:rFonts w:cs="Arial"/>
                <w:color w:val="000000"/>
                <w:sz w:val="22"/>
              </w:rPr>
              <w:t xml:space="preserve">The design and positioning of the dwelling on the lot allows for the habitable rooms and outdoor living areas to maximise the natural sunlight offered from the north of the property; </w:t>
            </w:r>
          </w:p>
          <w:p w14:paraId="3285D00B" w14:textId="77777777" w:rsidR="00666B45" w:rsidRDefault="00C402A3" w:rsidP="00666B45">
            <w:pPr>
              <w:numPr>
                <w:ilvl w:val="0"/>
                <w:numId w:val="20"/>
              </w:numPr>
              <w:ind w:left="306" w:hanging="284"/>
              <w:contextualSpacing w:val="0"/>
              <w:jc w:val="both"/>
              <w:rPr>
                <w:rFonts w:cs="Arial"/>
                <w:color w:val="000000"/>
                <w:sz w:val="22"/>
              </w:rPr>
            </w:pPr>
            <w:r w:rsidRPr="00C402A3">
              <w:rPr>
                <w:rFonts w:cs="Arial"/>
                <w:color w:val="000000"/>
                <w:sz w:val="22"/>
              </w:rPr>
              <w:t xml:space="preserve">The external appearance of the dwelling minimises the impacts of building bulk on adjoining properties (as indicated above); </w:t>
            </w:r>
            <w:r w:rsidR="00666B45">
              <w:rPr>
                <w:rFonts w:cs="Arial"/>
                <w:color w:val="000000"/>
                <w:sz w:val="22"/>
              </w:rPr>
              <w:t xml:space="preserve">and </w:t>
            </w:r>
          </w:p>
          <w:p w14:paraId="6995E2CE" w14:textId="06CE46FB" w:rsidR="00C402A3" w:rsidRPr="00666B45" w:rsidRDefault="00C402A3" w:rsidP="00666B45">
            <w:pPr>
              <w:numPr>
                <w:ilvl w:val="0"/>
                <w:numId w:val="20"/>
              </w:numPr>
              <w:ind w:left="306" w:hanging="284"/>
              <w:contextualSpacing w:val="0"/>
              <w:jc w:val="both"/>
              <w:rPr>
                <w:rFonts w:cs="Arial"/>
                <w:color w:val="000000"/>
                <w:sz w:val="22"/>
              </w:rPr>
            </w:pPr>
            <w:r w:rsidRPr="00666B45">
              <w:rPr>
                <w:rFonts w:cs="Arial"/>
                <w:color w:val="000000"/>
                <w:sz w:val="22"/>
              </w:rPr>
              <w:t>The proposed setback to the northern property boundary (Haldane Street) is greater than what is required and provides the opportunity for residents of the dwelling to use the open space external to the building directly from habitable rooms.</w:t>
            </w:r>
          </w:p>
        </w:tc>
      </w:tr>
    </w:tbl>
    <w:p w14:paraId="294D6A0F" w14:textId="77777777" w:rsidR="00C402A3" w:rsidRPr="00C402A3" w:rsidRDefault="00C402A3" w:rsidP="00C402A3">
      <w:pPr>
        <w:contextualSpacing w:val="0"/>
        <w:jc w:val="both"/>
        <w:rPr>
          <w:rFonts w:cs="Arial"/>
          <w:sz w:val="22"/>
        </w:rPr>
      </w:pPr>
    </w:p>
    <w:p w14:paraId="19EA78E6" w14:textId="3073AE81" w:rsidR="00C402A3" w:rsidRPr="00C402A3" w:rsidRDefault="00C402A3" w:rsidP="00C402A3">
      <w:pPr>
        <w:contextualSpacing w:val="0"/>
        <w:jc w:val="both"/>
        <w:rPr>
          <w:rFonts w:cs="Arial"/>
          <w:b/>
          <w:sz w:val="22"/>
        </w:rPr>
      </w:pPr>
      <w:r w:rsidRPr="00C402A3">
        <w:rPr>
          <w:rFonts w:cs="Arial"/>
          <w:b/>
          <w:sz w:val="22"/>
        </w:rPr>
        <w:t>Street Walls and Fences</w:t>
      </w:r>
    </w:p>
    <w:p w14:paraId="532CD2EA" w14:textId="77777777" w:rsidR="00C402A3" w:rsidRPr="00C402A3" w:rsidRDefault="00C402A3" w:rsidP="00C402A3">
      <w:pPr>
        <w:contextualSpacing w:val="0"/>
        <w:jc w:val="both"/>
        <w:rPr>
          <w:rFonts w:cs="Arial"/>
          <w:b/>
          <w:sz w:val="22"/>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551"/>
        <w:gridCol w:w="2075"/>
      </w:tblGrid>
      <w:tr w:rsidR="00C402A3" w:rsidRPr="00C402A3" w14:paraId="7867B020" w14:textId="77777777" w:rsidTr="00092395">
        <w:trPr>
          <w:trHeight w:val="375"/>
        </w:trPr>
        <w:tc>
          <w:tcPr>
            <w:tcW w:w="4390" w:type="dxa"/>
            <w:shd w:val="clear" w:color="auto" w:fill="D9D9D9"/>
            <w:noWrap/>
            <w:vAlign w:val="center"/>
          </w:tcPr>
          <w:p w14:paraId="79A44028" w14:textId="77777777" w:rsidR="00C402A3" w:rsidRPr="00C402A3" w:rsidRDefault="00C402A3" w:rsidP="00C402A3">
            <w:pPr>
              <w:spacing w:line="276" w:lineRule="auto"/>
              <w:contextualSpacing w:val="0"/>
              <w:jc w:val="center"/>
              <w:rPr>
                <w:rFonts w:cs="Arial"/>
                <w:b/>
                <w:color w:val="000000"/>
                <w:sz w:val="22"/>
              </w:rPr>
            </w:pPr>
            <w:r w:rsidRPr="00C402A3">
              <w:rPr>
                <w:rFonts w:cs="Arial"/>
                <w:b/>
                <w:color w:val="000000"/>
                <w:sz w:val="22"/>
              </w:rPr>
              <w:t>Deemed-to-Comply</w:t>
            </w:r>
          </w:p>
          <w:p w14:paraId="2D3E46FA" w14:textId="77777777" w:rsidR="00C402A3" w:rsidRPr="00C402A3" w:rsidRDefault="00C402A3" w:rsidP="00C402A3">
            <w:pPr>
              <w:contextualSpacing w:val="0"/>
              <w:jc w:val="center"/>
              <w:rPr>
                <w:rFonts w:cs="Arial"/>
                <w:b/>
                <w:color w:val="000000"/>
                <w:sz w:val="22"/>
                <w:lang w:val="en-GB"/>
              </w:rPr>
            </w:pPr>
            <w:r w:rsidRPr="00C402A3">
              <w:rPr>
                <w:rFonts w:cs="Arial"/>
                <w:b/>
                <w:color w:val="000000"/>
                <w:sz w:val="22"/>
                <w:lang w:val="en-GB"/>
              </w:rPr>
              <w:t>Requirement</w:t>
            </w:r>
          </w:p>
          <w:p w14:paraId="4935B5D1" w14:textId="77777777" w:rsidR="00C402A3" w:rsidRPr="00C402A3" w:rsidRDefault="00C402A3" w:rsidP="00C402A3">
            <w:pPr>
              <w:contextualSpacing w:val="0"/>
              <w:jc w:val="center"/>
              <w:rPr>
                <w:rFonts w:cs="Arial"/>
                <w:b/>
                <w:color w:val="000000"/>
                <w:sz w:val="2"/>
                <w:szCs w:val="2"/>
                <w:lang w:val="en-GB"/>
              </w:rPr>
            </w:pPr>
          </w:p>
        </w:tc>
        <w:tc>
          <w:tcPr>
            <w:tcW w:w="2551" w:type="dxa"/>
            <w:shd w:val="clear" w:color="auto" w:fill="D9D9D9"/>
            <w:noWrap/>
            <w:vAlign w:val="center"/>
          </w:tcPr>
          <w:p w14:paraId="2C8CFA54" w14:textId="77777777" w:rsidR="00C402A3" w:rsidRPr="00C402A3" w:rsidRDefault="00C402A3" w:rsidP="009413F3">
            <w:pPr>
              <w:contextualSpacing w:val="0"/>
              <w:jc w:val="center"/>
              <w:rPr>
                <w:rFonts w:cs="Arial"/>
                <w:b/>
                <w:color w:val="000000"/>
                <w:sz w:val="22"/>
                <w:lang w:val="en-GB"/>
              </w:rPr>
            </w:pPr>
            <w:r w:rsidRPr="00C402A3">
              <w:rPr>
                <w:rFonts w:cs="Arial"/>
                <w:b/>
                <w:color w:val="000000"/>
                <w:sz w:val="22"/>
                <w:lang w:val="en-GB"/>
              </w:rPr>
              <w:t>Design Principles</w:t>
            </w:r>
          </w:p>
          <w:p w14:paraId="376C3578" w14:textId="77777777" w:rsidR="00C402A3" w:rsidRPr="00C402A3" w:rsidRDefault="00C402A3" w:rsidP="009413F3">
            <w:pPr>
              <w:contextualSpacing w:val="0"/>
              <w:jc w:val="center"/>
              <w:rPr>
                <w:rFonts w:cs="Arial"/>
                <w:b/>
                <w:color w:val="000000"/>
                <w:sz w:val="22"/>
                <w:lang w:val="en-GB"/>
              </w:rPr>
            </w:pPr>
          </w:p>
        </w:tc>
        <w:tc>
          <w:tcPr>
            <w:tcW w:w="2075" w:type="dxa"/>
            <w:shd w:val="clear" w:color="auto" w:fill="D9D9D9"/>
          </w:tcPr>
          <w:p w14:paraId="4D4C04F9" w14:textId="77777777" w:rsidR="00C402A3" w:rsidRPr="00C402A3" w:rsidRDefault="00C402A3" w:rsidP="009413F3">
            <w:pPr>
              <w:ind w:right="-161" w:hanging="108"/>
              <w:contextualSpacing w:val="0"/>
              <w:jc w:val="center"/>
              <w:rPr>
                <w:rFonts w:cs="Arial"/>
                <w:b/>
                <w:color w:val="000000"/>
                <w:sz w:val="22"/>
                <w:lang w:val="en-GB"/>
              </w:rPr>
            </w:pPr>
            <w:r w:rsidRPr="00C402A3">
              <w:rPr>
                <w:rFonts w:cs="Arial"/>
                <w:b/>
                <w:color w:val="000000"/>
                <w:sz w:val="22"/>
                <w:lang w:val="en-GB"/>
              </w:rPr>
              <w:t>Proposed</w:t>
            </w:r>
          </w:p>
        </w:tc>
      </w:tr>
      <w:tr w:rsidR="00C402A3" w:rsidRPr="00C402A3" w14:paraId="20EB1B78" w14:textId="77777777" w:rsidTr="00092395">
        <w:trPr>
          <w:trHeight w:val="385"/>
        </w:trPr>
        <w:tc>
          <w:tcPr>
            <w:tcW w:w="4390" w:type="dxa"/>
            <w:shd w:val="clear" w:color="auto" w:fill="auto"/>
            <w:noWrap/>
          </w:tcPr>
          <w:p w14:paraId="3CDCBC81" w14:textId="77777777" w:rsidR="00C402A3" w:rsidRPr="00C402A3" w:rsidRDefault="00C402A3" w:rsidP="00666B45">
            <w:pPr>
              <w:contextualSpacing w:val="0"/>
              <w:jc w:val="both"/>
              <w:rPr>
                <w:rFonts w:cs="Arial"/>
                <w:sz w:val="22"/>
              </w:rPr>
            </w:pPr>
            <w:r w:rsidRPr="00C402A3">
              <w:rPr>
                <w:rFonts w:cs="Arial"/>
                <w:sz w:val="22"/>
              </w:rPr>
              <w:t>Front fences within the primary street setback area that are visually permeable above 1.2m of natural ground level, measured from the primary street side of the front fence.</w:t>
            </w:r>
          </w:p>
          <w:p w14:paraId="7B386485" w14:textId="77777777" w:rsidR="00C402A3" w:rsidRPr="00C402A3" w:rsidRDefault="00C402A3" w:rsidP="00666B45">
            <w:pPr>
              <w:contextualSpacing w:val="0"/>
              <w:jc w:val="both"/>
              <w:rPr>
                <w:rFonts w:cs="Arial"/>
                <w:sz w:val="22"/>
              </w:rPr>
            </w:pPr>
          </w:p>
          <w:p w14:paraId="3D754358" w14:textId="37468178" w:rsidR="00C402A3" w:rsidRDefault="00C402A3" w:rsidP="00666B45">
            <w:pPr>
              <w:contextualSpacing w:val="0"/>
              <w:jc w:val="both"/>
              <w:rPr>
                <w:rFonts w:cs="Arial"/>
                <w:sz w:val="22"/>
              </w:rPr>
            </w:pPr>
            <w:r w:rsidRPr="00C402A3">
              <w:rPr>
                <w:rFonts w:cs="Arial"/>
                <w:sz w:val="22"/>
              </w:rPr>
              <w:t>Each of the following is acceptable material for a fence on a Residential lot:</w:t>
            </w:r>
          </w:p>
          <w:p w14:paraId="26E1B030" w14:textId="77777777" w:rsidR="00C402A3" w:rsidRPr="00C402A3" w:rsidRDefault="00C402A3" w:rsidP="00666B45">
            <w:pPr>
              <w:contextualSpacing w:val="0"/>
              <w:jc w:val="both"/>
              <w:rPr>
                <w:rFonts w:cs="Arial"/>
                <w:sz w:val="22"/>
              </w:rPr>
            </w:pPr>
          </w:p>
          <w:p w14:paraId="56A558B7" w14:textId="2E20C190" w:rsidR="00C402A3" w:rsidRPr="00C402A3" w:rsidRDefault="00C402A3" w:rsidP="003A2BA0">
            <w:pPr>
              <w:pStyle w:val="ListParagraph"/>
              <w:numPr>
                <w:ilvl w:val="0"/>
                <w:numId w:val="45"/>
              </w:numPr>
              <w:ind w:left="447" w:hanging="425"/>
              <w:contextualSpacing w:val="0"/>
              <w:jc w:val="both"/>
              <w:rPr>
                <w:rFonts w:cs="Arial"/>
                <w:sz w:val="22"/>
              </w:rPr>
            </w:pPr>
            <w:r w:rsidRPr="00C402A3">
              <w:rPr>
                <w:rFonts w:cs="Arial"/>
                <w:sz w:val="22"/>
              </w:rPr>
              <w:t xml:space="preserve">A timber fence (consisting of pickets or overlapping panels); </w:t>
            </w:r>
          </w:p>
          <w:p w14:paraId="204944D7" w14:textId="7406D7E9" w:rsidR="00C402A3" w:rsidRPr="00C402A3" w:rsidRDefault="00C402A3" w:rsidP="003A2BA0">
            <w:pPr>
              <w:pStyle w:val="ListParagraph"/>
              <w:numPr>
                <w:ilvl w:val="0"/>
                <w:numId w:val="45"/>
              </w:numPr>
              <w:ind w:left="447" w:hanging="425"/>
              <w:contextualSpacing w:val="0"/>
              <w:jc w:val="both"/>
              <w:rPr>
                <w:rFonts w:cs="Arial"/>
                <w:sz w:val="22"/>
              </w:rPr>
            </w:pPr>
            <w:r w:rsidRPr="00C402A3">
              <w:rPr>
                <w:rFonts w:cs="Arial"/>
                <w:sz w:val="22"/>
              </w:rPr>
              <w:t xml:space="preserve">A fence constructed of corrugated reinforced cement sheeting; </w:t>
            </w:r>
          </w:p>
          <w:p w14:paraId="35E2B636" w14:textId="4E8809AF" w:rsidR="00C402A3" w:rsidRPr="00C402A3" w:rsidRDefault="00C402A3" w:rsidP="003A2BA0">
            <w:pPr>
              <w:pStyle w:val="ListParagraph"/>
              <w:numPr>
                <w:ilvl w:val="0"/>
                <w:numId w:val="45"/>
              </w:numPr>
              <w:ind w:left="447" w:hanging="425"/>
              <w:contextualSpacing w:val="0"/>
              <w:jc w:val="both"/>
              <w:rPr>
                <w:rFonts w:cs="Arial"/>
                <w:sz w:val="22"/>
              </w:rPr>
            </w:pPr>
            <w:r w:rsidRPr="00C402A3">
              <w:rPr>
                <w:rFonts w:cs="Arial"/>
                <w:sz w:val="22"/>
              </w:rPr>
              <w:t>A fence constructed of masonry, stone or concrete;</w:t>
            </w:r>
          </w:p>
          <w:p w14:paraId="557501BE" w14:textId="53E86740" w:rsidR="00C402A3" w:rsidRPr="00C402A3" w:rsidRDefault="00C402A3" w:rsidP="003A2BA0">
            <w:pPr>
              <w:pStyle w:val="ListParagraph"/>
              <w:numPr>
                <w:ilvl w:val="0"/>
                <w:numId w:val="45"/>
              </w:numPr>
              <w:ind w:left="447" w:hanging="425"/>
              <w:contextualSpacing w:val="0"/>
              <w:jc w:val="both"/>
              <w:rPr>
                <w:rFonts w:cs="Arial"/>
                <w:sz w:val="22"/>
              </w:rPr>
            </w:pPr>
            <w:r w:rsidRPr="00C402A3">
              <w:rPr>
                <w:rFonts w:cs="Arial"/>
                <w:sz w:val="22"/>
              </w:rPr>
              <w:t>A metal panel fence; or</w:t>
            </w:r>
          </w:p>
          <w:p w14:paraId="04D0C4D9" w14:textId="15CDD293" w:rsidR="00C402A3" w:rsidRPr="00C402A3" w:rsidRDefault="00C402A3" w:rsidP="003A2BA0">
            <w:pPr>
              <w:pStyle w:val="ListParagraph"/>
              <w:numPr>
                <w:ilvl w:val="0"/>
                <w:numId w:val="45"/>
              </w:numPr>
              <w:ind w:left="447" w:hanging="425"/>
              <w:contextualSpacing w:val="0"/>
              <w:jc w:val="both"/>
              <w:rPr>
                <w:rFonts w:cs="Arial"/>
                <w:sz w:val="22"/>
              </w:rPr>
            </w:pPr>
            <w:r w:rsidRPr="00C402A3">
              <w:rPr>
                <w:rFonts w:cs="Arial"/>
                <w:sz w:val="22"/>
              </w:rPr>
              <w:t>A wrought iron fence.</w:t>
            </w:r>
          </w:p>
          <w:p w14:paraId="581C5EBF" w14:textId="77777777" w:rsidR="00C402A3" w:rsidRPr="00C402A3" w:rsidRDefault="00C402A3" w:rsidP="00666B45">
            <w:pPr>
              <w:contextualSpacing w:val="0"/>
              <w:jc w:val="both"/>
              <w:rPr>
                <w:rFonts w:cs="Arial"/>
                <w:sz w:val="22"/>
              </w:rPr>
            </w:pPr>
          </w:p>
          <w:p w14:paraId="536B9BC7" w14:textId="77777777" w:rsidR="00C402A3" w:rsidRPr="00C402A3" w:rsidRDefault="00C402A3" w:rsidP="00666B45">
            <w:pPr>
              <w:contextualSpacing w:val="0"/>
              <w:jc w:val="both"/>
              <w:rPr>
                <w:rFonts w:cs="Arial"/>
                <w:sz w:val="22"/>
              </w:rPr>
            </w:pPr>
            <w:r w:rsidRPr="00C402A3">
              <w:rPr>
                <w:rFonts w:cs="Arial"/>
                <w:sz w:val="22"/>
              </w:rPr>
              <w:t>In primary street setback areas, solid fencing to a maximum height of 1.2 metres above natural ground level, and visually permeable fencing to a maximum height of 1.8m above natural ground level.</w:t>
            </w:r>
          </w:p>
          <w:p w14:paraId="62440BB0" w14:textId="77777777" w:rsidR="00C402A3" w:rsidRPr="00C402A3" w:rsidRDefault="00C402A3" w:rsidP="00666B45">
            <w:pPr>
              <w:contextualSpacing w:val="0"/>
              <w:jc w:val="both"/>
              <w:rPr>
                <w:rFonts w:cs="Arial"/>
                <w:sz w:val="22"/>
              </w:rPr>
            </w:pPr>
          </w:p>
          <w:p w14:paraId="67815C71" w14:textId="77777777" w:rsidR="00C402A3" w:rsidRPr="00C402A3" w:rsidRDefault="00C402A3" w:rsidP="00666B45">
            <w:pPr>
              <w:contextualSpacing w:val="0"/>
              <w:jc w:val="both"/>
              <w:rPr>
                <w:rFonts w:cs="Arial"/>
                <w:sz w:val="22"/>
              </w:rPr>
            </w:pPr>
            <w:r w:rsidRPr="00C402A3">
              <w:rPr>
                <w:rFonts w:cs="Arial"/>
                <w:sz w:val="22"/>
              </w:rPr>
              <w:t>Dividing fences are not to be higher than 0.75 metre above natural ground level, within 1.5 metres of where it adjoins vehicle access points where a driveway meets a public street and where two streets intersect.</w:t>
            </w:r>
          </w:p>
          <w:p w14:paraId="68C43E67" w14:textId="77777777" w:rsidR="00C402A3" w:rsidRPr="00C402A3" w:rsidRDefault="00C402A3" w:rsidP="00666B45">
            <w:pPr>
              <w:contextualSpacing w:val="0"/>
              <w:jc w:val="both"/>
              <w:rPr>
                <w:rFonts w:cs="Arial"/>
                <w:sz w:val="22"/>
              </w:rPr>
            </w:pPr>
          </w:p>
          <w:p w14:paraId="4B9AF013" w14:textId="77777777" w:rsidR="00C402A3" w:rsidRPr="00C402A3" w:rsidRDefault="00C402A3" w:rsidP="00666B45">
            <w:pPr>
              <w:contextualSpacing w:val="0"/>
              <w:jc w:val="both"/>
              <w:rPr>
                <w:rFonts w:cs="Arial"/>
                <w:sz w:val="22"/>
              </w:rPr>
            </w:pPr>
            <w:r w:rsidRPr="00C402A3">
              <w:rPr>
                <w:rFonts w:cs="Arial"/>
                <w:sz w:val="22"/>
              </w:rPr>
              <w:t>Within the 1.5m area stipulated under clause 4.4 of this policy, the following obstructions are deemed acceptable by the City:</w:t>
            </w:r>
          </w:p>
          <w:p w14:paraId="11F8F002" w14:textId="77777777" w:rsidR="00C402A3" w:rsidRPr="00C402A3" w:rsidRDefault="00C402A3" w:rsidP="00666B45">
            <w:pPr>
              <w:contextualSpacing w:val="0"/>
              <w:jc w:val="both"/>
              <w:rPr>
                <w:rFonts w:cs="Arial"/>
                <w:sz w:val="22"/>
              </w:rPr>
            </w:pPr>
          </w:p>
          <w:p w14:paraId="161C2DCF" w14:textId="731CEC23" w:rsidR="00C402A3" w:rsidRPr="00C402A3" w:rsidRDefault="00C402A3" w:rsidP="009413F3">
            <w:pPr>
              <w:pStyle w:val="ListParagraph"/>
              <w:numPr>
                <w:ilvl w:val="0"/>
                <w:numId w:val="51"/>
              </w:numPr>
              <w:ind w:left="447" w:hanging="425"/>
              <w:contextualSpacing w:val="0"/>
              <w:jc w:val="both"/>
              <w:rPr>
                <w:rFonts w:cs="Arial"/>
                <w:sz w:val="22"/>
              </w:rPr>
            </w:pPr>
            <w:r w:rsidRPr="00C402A3">
              <w:rPr>
                <w:rFonts w:cs="Arial"/>
                <w:sz w:val="22"/>
              </w:rPr>
              <w:lastRenderedPageBreak/>
              <w:t xml:space="preserve">One pier with a maximum height of 2.1 metres above natural ground level with a length and width of no greater than 0.5m; </w:t>
            </w:r>
          </w:p>
          <w:p w14:paraId="521610B3" w14:textId="6D30B377" w:rsidR="00C402A3" w:rsidRPr="00C402A3" w:rsidRDefault="00C402A3" w:rsidP="001206DD">
            <w:pPr>
              <w:pStyle w:val="ListParagraph"/>
              <w:numPr>
                <w:ilvl w:val="0"/>
                <w:numId w:val="51"/>
              </w:numPr>
              <w:ind w:left="447" w:hanging="425"/>
              <w:contextualSpacing w:val="0"/>
              <w:jc w:val="both"/>
              <w:rPr>
                <w:rFonts w:cs="Arial"/>
                <w:sz w:val="22"/>
              </w:rPr>
            </w:pPr>
            <w:r w:rsidRPr="00C402A3">
              <w:rPr>
                <w:rFonts w:cs="Arial"/>
                <w:sz w:val="22"/>
              </w:rPr>
              <w:t>All other solid structures to be reduced to a height of no greater than 0.75 metres above natural ground level; and</w:t>
            </w:r>
          </w:p>
          <w:p w14:paraId="338B8D34" w14:textId="4F32AE4E" w:rsidR="00C402A3" w:rsidRPr="00C402A3" w:rsidRDefault="00C402A3" w:rsidP="001206DD">
            <w:pPr>
              <w:pStyle w:val="ListParagraph"/>
              <w:numPr>
                <w:ilvl w:val="0"/>
                <w:numId w:val="51"/>
              </w:numPr>
              <w:ind w:left="447" w:hanging="425"/>
              <w:contextualSpacing w:val="0"/>
              <w:jc w:val="both"/>
              <w:rPr>
                <w:rFonts w:cs="Arial"/>
                <w:sz w:val="22"/>
              </w:rPr>
            </w:pPr>
            <w:r w:rsidRPr="00C402A3">
              <w:rPr>
                <w:rFonts w:cs="Arial"/>
                <w:sz w:val="22"/>
              </w:rPr>
              <w:t>All visually permeable structures to a maximum height of 1.8 metres above natural ground level.</w:t>
            </w:r>
          </w:p>
        </w:tc>
        <w:tc>
          <w:tcPr>
            <w:tcW w:w="2551" w:type="dxa"/>
            <w:shd w:val="clear" w:color="auto" w:fill="auto"/>
            <w:noWrap/>
          </w:tcPr>
          <w:p w14:paraId="0BB4C621" w14:textId="4901C58A" w:rsidR="00C402A3" w:rsidRDefault="00C402A3" w:rsidP="00666B45">
            <w:pPr>
              <w:autoSpaceDE w:val="0"/>
              <w:autoSpaceDN w:val="0"/>
              <w:adjustRightInd w:val="0"/>
              <w:contextualSpacing w:val="0"/>
              <w:jc w:val="both"/>
              <w:rPr>
                <w:rFonts w:cs="Arial"/>
                <w:i/>
                <w:color w:val="000000"/>
                <w:sz w:val="22"/>
                <w:lang w:val="en-GB"/>
              </w:rPr>
            </w:pPr>
            <w:r w:rsidRPr="00C402A3">
              <w:rPr>
                <w:rFonts w:cs="Arial"/>
                <w:color w:val="000000"/>
                <w:sz w:val="22"/>
              </w:rPr>
              <w:lastRenderedPageBreak/>
              <w:t>“</w:t>
            </w:r>
            <w:r w:rsidRPr="00C402A3">
              <w:rPr>
                <w:rFonts w:cs="Arial"/>
                <w:i/>
                <w:color w:val="000000"/>
                <w:sz w:val="22"/>
                <w:lang w:val="en-GB"/>
              </w:rPr>
              <w:t>Front fences are low or restricted in height to permit surveillance (as per Clause 5.2.3) and enhance streetscape (as per clause 5.1.2), with appropriate consideration to the need:</w:t>
            </w:r>
          </w:p>
          <w:p w14:paraId="64041A9E" w14:textId="77777777" w:rsidR="00C402A3" w:rsidRPr="00C402A3" w:rsidRDefault="00C402A3" w:rsidP="00666B45">
            <w:pPr>
              <w:autoSpaceDE w:val="0"/>
              <w:autoSpaceDN w:val="0"/>
              <w:adjustRightInd w:val="0"/>
              <w:contextualSpacing w:val="0"/>
              <w:jc w:val="both"/>
              <w:rPr>
                <w:rFonts w:cs="Arial"/>
                <w:i/>
                <w:color w:val="000000"/>
                <w:sz w:val="22"/>
                <w:lang w:val="en-GB"/>
              </w:rPr>
            </w:pPr>
          </w:p>
          <w:p w14:paraId="0E89D752" w14:textId="744709A4" w:rsidR="00C402A3" w:rsidRPr="00C402A3" w:rsidRDefault="00C402A3" w:rsidP="00666B45">
            <w:pPr>
              <w:numPr>
                <w:ilvl w:val="0"/>
                <w:numId w:val="20"/>
              </w:numPr>
              <w:autoSpaceDE w:val="0"/>
              <w:autoSpaceDN w:val="0"/>
              <w:adjustRightInd w:val="0"/>
              <w:ind w:left="260" w:hanging="260"/>
              <w:contextualSpacing w:val="0"/>
              <w:jc w:val="both"/>
              <w:rPr>
                <w:rFonts w:cs="Arial"/>
                <w:i/>
                <w:color w:val="000000"/>
                <w:sz w:val="22"/>
                <w:lang w:val="en-GB"/>
              </w:rPr>
            </w:pPr>
            <w:r w:rsidRPr="00C402A3">
              <w:rPr>
                <w:rFonts w:cs="Arial"/>
                <w:i/>
                <w:color w:val="000000"/>
                <w:sz w:val="22"/>
                <w:lang w:val="en-GB"/>
              </w:rPr>
              <w:t>for attenuation of traffic impacts where the street is designated as a primary or district distributor or integrator arterial; and</w:t>
            </w:r>
          </w:p>
          <w:p w14:paraId="736A6823" w14:textId="77777777" w:rsidR="00C402A3" w:rsidRPr="00C402A3" w:rsidRDefault="00C402A3" w:rsidP="00666B45">
            <w:pPr>
              <w:numPr>
                <w:ilvl w:val="0"/>
                <w:numId w:val="20"/>
              </w:numPr>
              <w:autoSpaceDE w:val="0"/>
              <w:autoSpaceDN w:val="0"/>
              <w:adjustRightInd w:val="0"/>
              <w:ind w:left="260" w:hanging="260"/>
              <w:contextualSpacing w:val="0"/>
              <w:jc w:val="both"/>
              <w:rPr>
                <w:rFonts w:cs="Arial"/>
                <w:i/>
                <w:color w:val="121212"/>
                <w:sz w:val="22"/>
              </w:rPr>
            </w:pPr>
            <w:r w:rsidRPr="00C402A3">
              <w:rPr>
                <w:rFonts w:cs="Arial"/>
                <w:i/>
                <w:color w:val="000000"/>
                <w:sz w:val="22"/>
                <w:lang w:val="en-GB"/>
              </w:rPr>
              <w:t>for necessary privacy or noise screening for outdoor living areas where the street is designated as a primary or district distributor or integrator arterial.</w:t>
            </w:r>
          </w:p>
          <w:p w14:paraId="5429F861" w14:textId="77777777" w:rsidR="00C402A3" w:rsidRPr="00C402A3" w:rsidRDefault="00C402A3" w:rsidP="00666B45">
            <w:pPr>
              <w:contextualSpacing w:val="0"/>
              <w:jc w:val="both"/>
              <w:rPr>
                <w:rFonts w:cs="Arial"/>
                <w:color w:val="000000"/>
                <w:sz w:val="22"/>
                <w:lang w:val="en-GB"/>
              </w:rPr>
            </w:pPr>
          </w:p>
        </w:tc>
        <w:tc>
          <w:tcPr>
            <w:tcW w:w="2075" w:type="dxa"/>
          </w:tcPr>
          <w:p w14:paraId="692A9034" w14:textId="77777777" w:rsidR="00C402A3" w:rsidRPr="00C402A3" w:rsidRDefault="00C402A3" w:rsidP="00666B45">
            <w:pPr>
              <w:contextualSpacing w:val="0"/>
              <w:jc w:val="both"/>
              <w:rPr>
                <w:rFonts w:cs="Arial"/>
                <w:color w:val="000000"/>
                <w:sz w:val="22"/>
              </w:rPr>
            </w:pPr>
            <w:r w:rsidRPr="00C402A3">
              <w:rPr>
                <w:rFonts w:cs="Arial"/>
                <w:color w:val="000000"/>
                <w:sz w:val="22"/>
                <w:lang w:val="en-GB"/>
              </w:rPr>
              <w:t>Street boundary fencing in the north-western portion of the site is proposed to be solid to 1.8m above natural ground level in lieu of 1.2m.</w:t>
            </w:r>
          </w:p>
        </w:tc>
      </w:tr>
      <w:tr w:rsidR="00C402A3" w:rsidRPr="00C402A3" w14:paraId="567D4E15" w14:textId="77777777" w:rsidTr="00C402A3">
        <w:trPr>
          <w:trHeight w:val="375"/>
        </w:trPr>
        <w:tc>
          <w:tcPr>
            <w:tcW w:w="9016" w:type="dxa"/>
            <w:gridSpan w:val="3"/>
            <w:shd w:val="clear" w:color="auto" w:fill="auto"/>
            <w:noWrap/>
            <w:vAlign w:val="center"/>
          </w:tcPr>
          <w:p w14:paraId="768998BE" w14:textId="73899684" w:rsidR="00C402A3" w:rsidRPr="00C402A3" w:rsidRDefault="00C402A3" w:rsidP="00666B45">
            <w:pPr>
              <w:contextualSpacing w:val="0"/>
              <w:jc w:val="both"/>
              <w:rPr>
                <w:rFonts w:cs="Arial"/>
                <w:b/>
                <w:color w:val="000000"/>
                <w:sz w:val="22"/>
              </w:rPr>
            </w:pPr>
            <w:r w:rsidRPr="00C402A3">
              <w:rPr>
                <w:rFonts w:cs="Arial"/>
                <w:b/>
                <w:color w:val="000000"/>
                <w:sz w:val="22"/>
              </w:rPr>
              <w:t>Administration Comment</w:t>
            </w:r>
          </w:p>
          <w:p w14:paraId="17B59C2C" w14:textId="77777777" w:rsidR="00C402A3" w:rsidRPr="00C402A3" w:rsidRDefault="00C402A3" w:rsidP="00666B45">
            <w:pPr>
              <w:contextualSpacing w:val="0"/>
              <w:jc w:val="both"/>
              <w:rPr>
                <w:rFonts w:cs="Arial"/>
                <w:color w:val="000000"/>
                <w:sz w:val="22"/>
              </w:rPr>
            </w:pPr>
          </w:p>
          <w:p w14:paraId="2D35143C" w14:textId="77777777" w:rsidR="00C402A3" w:rsidRPr="00C402A3" w:rsidRDefault="00C402A3" w:rsidP="00666B45">
            <w:pPr>
              <w:contextualSpacing w:val="0"/>
              <w:jc w:val="both"/>
              <w:rPr>
                <w:rFonts w:cs="Arial"/>
                <w:color w:val="000000"/>
                <w:sz w:val="22"/>
              </w:rPr>
            </w:pPr>
            <w:r w:rsidRPr="00C402A3">
              <w:rPr>
                <w:rFonts w:cs="Arial"/>
                <w:color w:val="000000"/>
                <w:sz w:val="22"/>
              </w:rPr>
              <w:t>The proposed fencing satisfies the relevant design principles of the R-Codes and the objectives of Council’s Fill and Fencing Local Planning Policy for the following reasons:</w:t>
            </w:r>
          </w:p>
          <w:p w14:paraId="685609E0" w14:textId="77777777" w:rsidR="00C402A3" w:rsidRPr="00C402A3" w:rsidRDefault="00C402A3" w:rsidP="00666B45">
            <w:pPr>
              <w:contextualSpacing w:val="0"/>
              <w:jc w:val="both"/>
              <w:rPr>
                <w:rFonts w:cs="Arial"/>
                <w:color w:val="000000"/>
                <w:sz w:val="22"/>
              </w:rPr>
            </w:pPr>
          </w:p>
          <w:p w14:paraId="47C5CC89" w14:textId="379AEFF9" w:rsidR="00C402A3" w:rsidRPr="00C402A3" w:rsidRDefault="00C402A3" w:rsidP="00666B45">
            <w:pPr>
              <w:numPr>
                <w:ilvl w:val="0"/>
                <w:numId w:val="20"/>
              </w:numPr>
              <w:ind w:left="306" w:hanging="306"/>
              <w:contextualSpacing w:val="0"/>
              <w:jc w:val="both"/>
              <w:rPr>
                <w:rFonts w:cs="Arial"/>
                <w:color w:val="000000"/>
                <w:sz w:val="22"/>
              </w:rPr>
            </w:pPr>
            <w:r w:rsidRPr="00C402A3">
              <w:rPr>
                <w:rFonts w:cs="Arial"/>
                <w:color w:val="000000"/>
                <w:sz w:val="22"/>
              </w:rPr>
              <w:t>The solid portion of fencing does not abut up to an adjoining dwelling and is located adjacent to similarly large walls/fencing provided along the laneway by adjoining properties</w:t>
            </w:r>
            <w:r w:rsidR="000034AF">
              <w:rPr>
                <w:rFonts w:cs="Arial"/>
                <w:color w:val="000000"/>
                <w:sz w:val="22"/>
              </w:rPr>
              <w:t>;</w:t>
            </w:r>
          </w:p>
          <w:p w14:paraId="0A448EC5" w14:textId="5DAE114E" w:rsidR="00C402A3" w:rsidRPr="00C402A3" w:rsidRDefault="00C402A3" w:rsidP="00666B45">
            <w:pPr>
              <w:numPr>
                <w:ilvl w:val="0"/>
                <w:numId w:val="20"/>
              </w:numPr>
              <w:ind w:left="306" w:hanging="306"/>
              <w:contextualSpacing w:val="0"/>
              <w:jc w:val="both"/>
              <w:rPr>
                <w:rFonts w:cs="Arial"/>
                <w:color w:val="000000"/>
                <w:sz w:val="22"/>
              </w:rPr>
            </w:pPr>
            <w:r w:rsidRPr="00C402A3">
              <w:rPr>
                <w:rFonts w:cs="Arial"/>
                <w:color w:val="000000"/>
                <w:sz w:val="22"/>
              </w:rPr>
              <w:t xml:space="preserve">The solid portion of fence maintains compliant vehicular sightlines between Acacia Lane and Haldane Street; </w:t>
            </w:r>
            <w:r w:rsidR="006141A7">
              <w:rPr>
                <w:rFonts w:cs="Arial"/>
                <w:color w:val="000000"/>
                <w:sz w:val="22"/>
              </w:rPr>
              <w:t>and</w:t>
            </w:r>
          </w:p>
          <w:p w14:paraId="5EB81152" w14:textId="34E9A586" w:rsidR="00C402A3" w:rsidRPr="00666B45" w:rsidRDefault="00C402A3" w:rsidP="00666B45">
            <w:pPr>
              <w:numPr>
                <w:ilvl w:val="0"/>
                <w:numId w:val="20"/>
              </w:numPr>
              <w:ind w:left="306" w:hanging="306"/>
              <w:contextualSpacing w:val="0"/>
              <w:jc w:val="both"/>
              <w:rPr>
                <w:rFonts w:cs="Arial"/>
                <w:color w:val="000000"/>
                <w:sz w:val="22"/>
              </w:rPr>
            </w:pPr>
            <w:r w:rsidRPr="00C402A3">
              <w:rPr>
                <w:rFonts w:cs="Arial"/>
                <w:color w:val="000000"/>
                <w:sz w:val="22"/>
              </w:rPr>
              <w:t>The solid portion of the fence is to be used to screen the proposed outdoor living area immediately adjacent to Acacia Lane and Haldane Street, and will contribute to reducing the impact of traffic frequenting the laneway and passing on Haldane Street.</w:t>
            </w:r>
          </w:p>
        </w:tc>
      </w:tr>
    </w:tbl>
    <w:p w14:paraId="3EA9B41B" w14:textId="77777777" w:rsidR="00C749D6" w:rsidRDefault="00C749D6" w:rsidP="00C402A3">
      <w:pPr>
        <w:contextualSpacing w:val="0"/>
        <w:jc w:val="both"/>
        <w:rPr>
          <w:rFonts w:cs="Arial"/>
          <w:b/>
          <w:sz w:val="22"/>
        </w:rPr>
      </w:pPr>
    </w:p>
    <w:p w14:paraId="6DF7204C" w14:textId="4787C552" w:rsidR="00C402A3" w:rsidRPr="00C402A3" w:rsidRDefault="00C402A3" w:rsidP="00C402A3">
      <w:pPr>
        <w:contextualSpacing w:val="0"/>
        <w:jc w:val="both"/>
        <w:rPr>
          <w:rFonts w:cs="Arial"/>
          <w:b/>
          <w:sz w:val="22"/>
        </w:rPr>
      </w:pPr>
      <w:r w:rsidRPr="00C402A3">
        <w:rPr>
          <w:rFonts w:cs="Arial"/>
          <w:b/>
          <w:sz w:val="22"/>
        </w:rPr>
        <w:t>Vehicular Access</w:t>
      </w:r>
    </w:p>
    <w:p w14:paraId="3C9EEC49" w14:textId="77777777" w:rsidR="00C402A3" w:rsidRPr="00C402A3" w:rsidRDefault="00C402A3" w:rsidP="00C402A3">
      <w:pPr>
        <w:contextualSpacing w:val="0"/>
        <w:jc w:val="both"/>
        <w:rPr>
          <w:rFonts w:cs="Arial"/>
          <w:b/>
          <w:sz w:val="22"/>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977"/>
        <w:gridCol w:w="2075"/>
      </w:tblGrid>
      <w:tr w:rsidR="00C402A3" w:rsidRPr="00C402A3" w14:paraId="0A4FA3FA" w14:textId="77777777" w:rsidTr="00092395">
        <w:trPr>
          <w:trHeight w:val="375"/>
        </w:trPr>
        <w:tc>
          <w:tcPr>
            <w:tcW w:w="3964" w:type="dxa"/>
            <w:shd w:val="clear" w:color="auto" w:fill="D9D9D9"/>
            <w:noWrap/>
            <w:vAlign w:val="center"/>
          </w:tcPr>
          <w:p w14:paraId="37DB7CEB" w14:textId="77777777" w:rsidR="00C402A3" w:rsidRPr="00C402A3" w:rsidRDefault="00C402A3" w:rsidP="00C402A3">
            <w:pPr>
              <w:spacing w:line="276" w:lineRule="auto"/>
              <w:contextualSpacing w:val="0"/>
              <w:jc w:val="center"/>
              <w:rPr>
                <w:rFonts w:cs="Arial"/>
                <w:b/>
                <w:color w:val="000000"/>
                <w:sz w:val="22"/>
              </w:rPr>
            </w:pPr>
            <w:r w:rsidRPr="00C402A3">
              <w:rPr>
                <w:rFonts w:cs="Arial"/>
                <w:b/>
                <w:color w:val="000000"/>
                <w:sz w:val="22"/>
              </w:rPr>
              <w:t>Deemed-to-Comply</w:t>
            </w:r>
          </w:p>
          <w:p w14:paraId="7A541963" w14:textId="77777777" w:rsidR="00C402A3" w:rsidRPr="00C402A3" w:rsidRDefault="00C402A3" w:rsidP="00C402A3">
            <w:pPr>
              <w:contextualSpacing w:val="0"/>
              <w:jc w:val="center"/>
              <w:rPr>
                <w:rFonts w:cs="Arial"/>
                <w:b/>
                <w:color w:val="000000"/>
                <w:sz w:val="22"/>
                <w:lang w:val="en-GB"/>
              </w:rPr>
            </w:pPr>
            <w:r w:rsidRPr="00C402A3">
              <w:rPr>
                <w:rFonts w:cs="Arial"/>
                <w:b/>
                <w:color w:val="000000"/>
                <w:sz w:val="22"/>
                <w:lang w:val="en-GB"/>
              </w:rPr>
              <w:t>Requirement</w:t>
            </w:r>
          </w:p>
          <w:p w14:paraId="075ED8E3" w14:textId="77777777" w:rsidR="00C402A3" w:rsidRPr="00C402A3" w:rsidRDefault="00C402A3" w:rsidP="00C402A3">
            <w:pPr>
              <w:contextualSpacing w:val="0"/>
              <w:jc w:val="center"/>
              <w:rPr>
                <w:rFonts w:cs="Arial"/>
                <w:b/>
                <w:color w:val="000000"/>
                <w:sz w:val="2"/>
                <w:szCs w:val="2"/>
                <w:lang w:val="en-GB"/>
              </w:rPr>
            </w:pPr>
          </w:p>
        </w:tc>
        <w:tc>
          <w:tcPr>
            <w:tcW w:w="2977" w:type="dxa"/>
            <w:shd w:val="clear" w:color="auto" w:fill="D9D9D9"/>
            <w:noWrap/>
            <w:vAlign w:val="center"/>
          </w:tcPr>
          <w:p w14:paraId="5CB341EC" w14:textId="77777777" w:rsidR="00C402A3" w:rsidRPr="00C402A3" w:rsidRDefault="00C402A3" w:rsidP="00C402A3">
            <w:pPr>
              <w:contextualSpacing w:val="0"/>
              <w:jc w:val="center"/>
              <w:rPr>
                <w:rFonts w:cs="Arial"/>
                <w:b/>
                <w:color w:val="000000"/>
                <w:sz w:val="22"/>
                <w:lang w:val="en-GB"/>
              </w:rPr>
            </w:pPr>
            <w:r w:rsidRPr="00C402A3">
              <w:rPr>
                <w:rFonts w:cs="Arial"/>
                <w:b/>
                <w:color w:val="000000"/>
                <w:sz w:val="22"/>
                <w:lang w:val="en-GB"/>
              </w:rPr>
              <w:t>Design Principles</w:t>
            </w:r>
          </w:p>
          <w:p w14:paraId="63F4E32F" w14:textId="77777777" w:rsidR="00C402A3" w:rsidRPr="00C402A3" w:rsidRDefault="00C402A3" w:rsidP="00C402A3">
            <w:pPr>
              <w:contextualSpacing w:val="0"/>
              <w:jc w:val="center"/>
              <w:rPr>
                <w:rFonts w:cs="Arial"/>
                <w:b/>
                <w:color w:val="000000"/>
                <w:sz w:val="22"/>
                <w:lang w:val="en-GB"/>
              </w:rPr>
            </w:pPr>
          </w:p>
        </w:tc>
        <w:tc>
          <w:tcPr>
            <w:tcW w:w="2075" w:type="dxa"/>
            <w:shd w:val="clear" w:color="auto" w:fill="D9D9D9"/>
          </w:tcPr>
          <w:p w14:paraId="44BC63DB" w14:textId="77777777" w:rsidR="00C402A3" w:rsidRPr="00C402A3" w:rsidRDefault="00C402A3" w:rsidP="00C402A3">
            <w:pPr>
              <w:ind w:right="-161" w:hanging="108"/>
              <w:contextualSpacing w:val="0"/>
              <w:jc w:val="center"/>
              <w:rPr>
                <w:rFonts w:cs="Arial"/>
                <w:b/>
                <w:color w:val="000000"/>
                <w:sz w:val="22"/>
                <w:lang w:val="en-GB"/>
              </w:rPr>
            </w:pPr>
            <w:r w:rsidRPr="00C402A3">
              <w:rPr>
                <w:rFonts w:cs="Arial"/>
                <w:b/>
                <w:color w:val="000000"/>
                <w:sz w:val="22"/>
                <w:lang w:val="en-GB"/>
              </w:rPr>
              <w:t>Proposed</w:t>
            </w:r>
          </w:p>
        </w:tc>
      </w:tr>
      <w:tr w:rsidR="00C402A3" w:rsidRPr="00C402A3" w14:paraId="1925037F" w14:textId="77777777" w:rsidTr="00092395">
        <w:trPr>
          <w:trHeight w:val="385"/>
        </w:trPr>
        <w:tc>
          <w:tcPr>
            <w:tcW w:w="3964" w:type="dxa"/>
            <w:shd w:val="clear" w:color="auto" w:fill="auto"/>
            <w:noWrap/>
          </w:tcPr>
          <w:p w14:paraId="4DCEA8A5" w14:textId="0E3A8A54" w:rsidR="0038669A" w:rsidRDefault="00C402A3" w:rsidP="0038669A">
            <w:pPr>
              <w:contextualSpacing w:val="0"/>
              <w:jc w:val="both"/>
              <w:rPr>
                <w:rFonts w:cs="Arial"/>
                <w:sz w:val="22"/>
              </w:rPr>
            </w:pPr>
            <w:r w:rsidRPr="00C402A3">
              <w:rPr>
                <w:rFonts w:cs="Arial"/>
                <w:sz w:val="22"/>
              </w:rPr>
              <w:t>Access to on-site car parking spaces to be provided:</w:t>
            </w:r>
          </w:p>
          <w:p w14:paraId="76D98038" w14:textId="77777777" w:rsidR="0038669A" w:rsidRPr="00C402A3" w:rsidRDefault="0038669A" w:rsidP="0038669A">
            <w:pPr>
              <w:contextualSpacing w:val="0"/>
              <w:jc w:val="both"/>
              <w:rPr>
                <w:rFonts w:cs="Arial"/>
                <w:sz w:val="22"/>
              </w:rPr>
            </w:pPr>
          </w:p>
          <w:p w14:paraId="6D210CA9" w14:textId="77777777" w:rsidR="00C402A3" w:rsidRPr="00C402A3" w:rsidRDefault="00C402A3" w:rsidP="0038669A">
            <w:pPr>
              <w:numPr>
                <w:ilvl w:val="0"/>
                <w:numId w:val="20"/>
              </w:numPr>
              <w:ind w:left="306" w:hanging="284"/>
              <w:contextualSpacing w:val="0"/>
              <w:jc w:val="both"/>
              <w:rPr>
                <w:rFonts w:cs="Arial"/>
                <w:sz w:val="22"/>
              </w:rPr>
            </w:pPr>
            <w:r w:rsidRPr="00C402A3">
              <w:rPr>
                <w:rFonts w:cs="Arial"/>
                <w:sz w:val="22"/>
              </w:rPr>
              <w:t>where available, from a right-of-way available for lawful use to access the relevant lot and which is adequately paved and drained from the property boundary to a constructed street;</w:t>
            </w:r>
          </w:p>
          <w:p w14:paraId="27EFABDA" w14:textId="77777777" w:rsidR="00C402A3" w:rsidRPr="00C402A3" w:rsidRDefault="00C402A3" w:rsidP="0038669A">
            <w:pPr>
              <w:numPr>
                <w:ilvl w:val="0"/>
                <w:numId w:val="20"/>
              </w:numPr>
              <w:ind w:left="306" w:hanging="284"/>
              <w:contextualSpacing w:val="0"/>
              <w:jc w:val="both"/>
              <w:rPr>
                <w:rFonts w:cs="Arial"/>
                <w:sz w:val="22"/>
              </w:rPr>
            </w:pPr>
            <w:r w:rsidRPr="00C402A3">
              <w:rPr>
                <w:rFonts w:cs="Arial"/>
                <w:sz w:val="22"/>
              </w:rPr>
              <w:t>from a secondary street where no right-of-way exists; or</w:t>
            </w:r>
          </w:p>
          <w:p w14:paraId="1C129258" w14:textId="2A55C3D5" w:rsidR="00C402A3" w:rsidRPr="00C402A3" w:rsidRDefault="00C402A3" w:rsidP="0038669A">
            <w:pPr>
              <w:numPr>
                <w:ilvl w:val="0"/>
                <w:numId w:val="20"/>
              </w:numPr>
              <w:ind w:left="306" w:hanging="284"/>
              <w:contextualSpacing w:val="0"/>
              <w:jc w:val="both"/>
              <w:rPr>
                <w:rFonts w:cs="Arial"/>
                <w:sz w:val="22"/>
              </w:rPr>
            </w:pPr>
            <w:r w:rsidRPr="00C402A3">
              <w:rPr>
                <w:rFonts w:cs="Arial"/>
                <w:sz w:val="22"/>
              </w:rPr>
              <w:t>from the primary street frontage where no secondary street or right-of way exists.</w:t>
            </w:r>
          </w:p>
        </w:tc>
        <w:tc>
          <w:tcPr>
            <w:tcW w:w="2977" w:type="dxa"/>
            <w:shd w:val="clear" w:color="auto" w:fill="auto"/>
            <w:noWrap/>
          </w:tcPr>
          <w:p w14:paraId="0F84F158" w14:textId="77777777" w:rsidR="00C402A3" w:rsidRPr="00C402A3" w:rsidRDefault="00C402A3" w:rsidP="0038669A">
            <w:pPr>
              <w:autoSpaceDE w:val="0"/>
              <w:autoSpaceDN w:val="0"/>
              <w:adjustRightInd w:val="0"/>
              <w:ind w:left="447" w:hanging="440"/>
              <w:contextualSpacing w:val="0"/>
              <w:jc w:val="both"/>
              <w:rPr>
                <w:rFonts w:cs="Arial"/>
                <w:i/>
                <w:color w:val="111111"/>
                <w:sz w:val="22"/>
              </w:rPr>
            </w:pPr>
            <w:r w:rsidRPr="00C402A3">
              <w:rPr>
                <w:rFonts w:cs="Arial"/>
                <w:i/>
                <w:color w:val="111111"/>
                <w:sz w:val="22"/>
              </w:rPr>
              <w:t xml:space="preserve">P5.1 Vehicular access provided for each </w:t>
            </w:r>
            <w:r w:rsidRPr="00C402A3">
              <w:rPr>
                <w:rFonts w:cs="Arial"/>
                <w:bCs/>
                <w:i/>
                <w:color w:val="111111"/>
                <w:sz w:val="22"/>
              </w:rPr>
              <w:t xml:space="preserve">development site </w:t>
            </w:r>
            <w:r w:rsidRPr="00C402A3">
              <w:rPr>
                <w:rFonts w:cs="Arial"/>
                <w:i/>
                <w:color w:val="111111"/>
                <w:sz w:val="22"/>
              </w:rPr>
              <w:t xml:space="preserve">to provide: </w:t>
            </w:r>
          </w:p>
          <w:p w14:paraId="7A2B795C" w14:textId="73C3984B" w:rsidR="00C402A3" w:rsidRPr="0038669A" w:rsidRDefault="00C402A3" w:rsidP="0038669A">
            <w:pPr>
              <w:numPr>
                <w:ilvl w:val="0"/>
                <w:numId w:val="20"/>
              </w:numPr>
              <w:ind w:left="306" w:hanging="284"/>
              <w:contextualSpacing w:val="0"/>
              <w:jc w:val="both"/>
              <w:rPr>
                <w:rFonts w:cs="Arial"/>
                <w:sz w:val="22"/>
              </w:rPr>
            </w:pPr>
            <w:r w:rsidRPr="0038669A">
              <w:rPr>
                <w:rFonts w:cs="Arial"/>
                <w:sz w:val="22"/>
              </w:rPr>
              <w:t xml:space="preserve">vehicle access safety; </w:t>
            </w:r>
          </w:p>
          <w:p w14:paraId="70DBA7B2" w14:textId="3E829D02" w:rsidR="00C402A3" w:rsidRPr="0038669A" w:rsidRDefault="00C402A3" w:rsidP="0038669A">
            <w:pPr>
              <w:numPr>
                <w:ilvl w:val="0"/>
                <w:numId w:val="20"/>
              </w:numPr>
              <w:ind w:left="306" w:hanging="284"/>
              <w:contextualSpacing w:val="0"/>
              <w:jc w:val="both"/>
              <w:rPr>
                <w:rFonts w:cs="Arial"/>
                <w:sz w:val="22"/>
              </w:rPr>
            </w:pPr>
            <w:r w:rsidRPr="0038669A">
              <w:rPr>
                <w:rFonts w:cs="Arial"/>
                <w:sz w:val="22"/>
              </w:rPr>
              <w:t xml:space="preserve">reduced impact of access points on the streetscape; </w:t>
            </w:r>
          </w:p>
          <w:p w14:paraId="35BD3972" w14:textId="092BB208" w:rsidR="00C402A3" w:rsidRPr="0038669A" w:rsidRDefault="00C402A3" w:rsidP="0038669A">
            <w:pPr>
              <w:numPr>
                <w:ilvl w:val="0"/>
                <w:numId w:val="20"/>
              </w:numPr>
              <w:ind w:left="306" w:hanging="284"/>
              <w:contextualSpacing w:val="0"/>
              <w:jc w:val="both"/>
              <w:rPr>
                <w:rFonts w:cs="Arial"/>
                <w:sz w:val="22"/>
              </w:rPr>
            </w:pPr>
            <w:r w:rsidRPr="0038669A">
              <w:rPr>
                <w:rFonts w:cs="Arial"/>
                <w:sz w:val="22"/>
              </w:rPr>
              <w:t xml:space="preserve">legible access; </w:t>
            </w:r>
          </w:p>
          <w:p w14:paraId="3751A5E7" w14:textId="4294B651" w:rsidR="00C402A3" w:rsidRPr="0038669A" w:rsidRDefault="00C402A3" w:rsidP="0038669A">
            <w:pPr>
              <w:numPr>
                <w:ilvl w:val="0"/>
                <w:numId w:val="20"/>
              </w:numPr>
              <w:ind w:left="306" w:hanging="284"/>
              <w:contextualSpacing w:val="0"/>
              <w:jc w:val="both"/>
              <w:rPr>
                <w:rFonts w:cs="Arial"/>
                <w:sz w:val="22"/>
              </w:rPr>
            </w:pPr>
            <w:r w:rsidRPr="0038669A">
              <w:rPr>
                <w:rFonts w:cs="Arial"/>
                <w:sz w:val="22"/>
              </w:rPr>
              <w:t xml:space="preserve">pedestrian safety; </w:t>
            </w:r>
          </w:p>
          <w:p w14:paraId="52566070" w14:textId="04E2457B" w:rsidR="00C402A3" w:rsidRPr="0038669A" w:rsidRDefault="00C402A3" w:rsidP="0038669A">
            <w:pPr>
              <w:numPr>
                <w:ilvl w:val="0"/>
                <w:numId w:val="20"/>
              </w:numPr>
              <w:ind w:left="306" w:hanging="284"/>
              <w:contextualSpacing w:val="0"/>
              <w:jc w:val="both"/>
              <w:rPr>
                <w:rFonts w:cs="Arial"/>
                <w:sz w:val="22"/>
              </w:rPr>
            </w:pPr>
            <w:r w:rsidRPr="0038669A">
              <w:rPr>
                <w:rFonts w:cs="Arial"/>
                <w:sz w:val="22"/>
              </w:rPr>
              <w:t xml:space="preserve">minimal crossovers; and </w:t>
            </w:r>
          </w:p>
          <w:p w14:paraId="122B920D" w14:textId="0D357C48" w:rsidR="00C402A3" w:rsidRPr="00C402A3" w:rsidRDefault="00C402A3" w:rsidP="0038669A">
            <w:pPr>
              <w:numPr>
                <w:ilvl w:val="0"/>
                <w:numId w:val="20"/>
              </w:numPr>
              <w:ind w:left="306" w:hanging="284"/>
              <w:contextualSpacing w:val="0"/>
              <w:jc w:val="both"/>
              <w:rPr>
                <w:rFonts w:cs="Arial"/>
                <w:color w:val="000000"/>
                <w:sz w:val="22"/>
                <w:lang w:val="en-GB"/>
              </w:rPr>
            </w:pPr>
            <w:r w:rsidRPr="0038669A">
              <w:rPr>
                <w:rFonts w:cs="Arial"/>
                <w:sz w:val="22"/>
              </w:rPr>
              <w:t xml:space="preserve">high quality landscaping features. </w:t>
            </w:r>
          </w:p>
        </w:tc>
        <w:tc>
          <w:tcPr>
            <w:tcW w:w="2075" w:type="dxa"/>
          </w:tcPr>
          <w:p w14:paraId="08C56E4C" w14:textId="4B8E7D96" w:rsidR="00C402A3" w:rsidRPr="00666B45" w:rsidRDefault="00C402A3" w:rsidP="00666B45">
            <w:pPr>
              <w:contextualSpacing w:val="0"/>
              <w:jc w:val="both"/>
              <w:rPr>
                <w:rFonts w:cs="Arial"/>
                <w:b/>
                <w:color w:val="000000"/>
                <w:sz w:val="22"/>
              </w:rPr>
            </w:pPr>
            <w:r w:rsidRPr="00C402A3">
              <w:rPr>
                <w:rFonts w:cs="Arial"/>
                <w:color w:val="000000"/>
                <w:sz w:val="22"/>
              </w:rPr>
              <w:t>Driveway greater than 0.5m from side lot boundary and located greater than 6m from a street corner.</w:t>
            </w:r>
          </w:p>
        </w:tc>
      </w:tr>
      <w:tr w:rsidR="00C402A3" w:rsidRPr="00C402A3" w14:paraId="5773B323" w14:textId="77777777" w:rsidTr="00666B45">
        <w:trPr>
          <w:trHeight w:val="2820"/>
        </w:trPr>
        <w:tc>
          <w:tcPr>
            <w:tcW w:w="9016" w:type="dxa"/>
            <w:gridSpan w:val="3"/>
            <w:shd w:val="clear" w:color="auto" w:fill="auto"/>
            <w:noWrap/>
          </w:tcPr>
          <w:p w14:paraId="3C03E738" w14:textId="77777777" w:rsidR="00C402A3" w:rsidRPr="00C402A3" w:rsidRDefault="00C402A3" w:rsidP="00C402A3">
            <w:pPr>
              <w:contextualSpacing w:val="0"/>
              <w:jc w:val="both"/>
              <w:rPr>
                <w:rFonts w:cs="Arial"/>
                <w:b/>
                <w:color w:val="000000"/>
                <w:sz w:val="22"/>
              </w:rPr>
            </w:pPr>
            <w:r w:rsidRPr="00C402A3">
              <w:rPr>
                <w:rFonts w:cs="Arial"/>
                <w:b/>
                <w:color w:val="000000"/>
                <w:sz w:val="22"/>
              </w:rPr>
              <w:t>Administration Comment</w:t>
            </w:r>
          </w:p>
          <w:p w14:paraId="7CCA1F24" w14:textId="77777777" w:rsidR="00C402A3" w:rsidRPr="00C402A3" w:rsidRDefault="00C402A3" w:rsidP="00C402A3">
            <w:pPr>
              <w:contextualSpacing w:val="0"/>
              <w:jc w:val="both"/>
              <w:rPr>
                <w:rFonts w:cs="Arial"/>
                <w:color w:val="000000"/>
                <w:sz w:val="22"/>
              </w:rPr>
            </w:pPr>
          </w:p>
          <w:p w14:paraId="71199313" w14:textId="77777777" w:rsidR="00C402A3" w:rsidRPr="00C402A3" w:rsidRDefault="00C402A3" w:rsidP="003A2BA0">
            <w:pPr>
              <w:pStyle w:val="ListParagraph"/>
              <w:numPr>
                <w:ilvl w:val="0"/>
                <w:numId w:val="44"/>
              </w:numPr>
              <w:ind w:left="306" w:hanging="284"/>
              <w:contextualSpacing w:val="0"/>
              <w:jc w:val="both"/>
              <w:rPr>
                <w:rFonts w:cs="Arial"/>
                <w:sz w:val="22"/>
              </w:rPr>
            </w:pPr>
            <w:r w:rsidRPr="00C402A3">
              <w:rPr>
                <w:rFonts w:cs="Arial"/>
                <w:sz w:val="22"/>
              </w:rPr>
              <w:t>The proposed means of vehicular access to the property satisfies the relevant design principles for the following reasons:</w:t>
            </w:r>
          </w:p>
          <w:p w14:paraId="7D2C286D" w14:textId="791929A9" w:rsidR="00C402A3" w:rsidRPr="00C402A3" w:rsidRDefault="00C402A3" w:rsidP="003A2BA0">
            <w:pPr>
              <w:pStyle w:val="ListParagraph"/>
              <w:numPr>
                <w:ilvl w:val="0"/>
                <w:numId w:val="44"/>
              </w:numPr>
              <w:ind w:left="306" w:hanging="284"/>
              <w:contextualSpacing w:val="0"/>
              <w:jc w:val="both"/>
              <w:rPr>
                <w:rFonts w:cs="Arial"/>
                <w:sz w:val="22"/>
              </w:rPr>
            </w:pPr>
            <w:r w:rsidRPr="00C402A3">
              <w:rPr>
                <w:rFonts w:cs="Arial"/>
                <w:sz w:val="22"/>
              </w:rPr>
              <w:t xml:space="preserve">The proposed driveway location provides sufficient separation distance to services, street poles, trees and obstructions; </w:t>
            </w:r>
          </w:p>
          <w:p w14:paraId="2217C66D" w14:textId="18396F2F" w:rsidR="00C402A3" w:rsidRPr="00C402A3" w:rsidRDefault="00C402A3" w:rsidP="003A2BA0">
            <w:pPr>
              <w:pStyle w:val="ListParagraph"/>
              <w:numPr>
                <w:ilvl w:val="0"/>
                <w:numId w:val="44"/>
              </w:numPr>
              <w:ind w:left="306" w:hanging="284"/>
              <w:contextualSpacing w:val="0"/>
              <w:jc w:val="both"/>
              <w:rPr>
                <w:rFonts w:cs="Arial"/>
                <w:sz w:val="22"/>
              </w:rPr>
            </w:pPr>
            <w:r w:rsidRPr="00C402A3">
              <w:rPr>
                <w:rFonts w:cs="Arial"/>
                <w:sz w:val="22"/>
              </w:rPr>
              <w:t xml:space="preserve">The proposed driveway location maintains the required sightlines for vehicular entry and exit points; </w:t>
            </w:r>
          </w:p>
          <w:p w14:paraId="0523FB93" w14:textId="5552664B" w:rsidR="00C402A3" w:rsidRPr="00C402A3" w:rsidRDefault="00C402A3" w:rsidP="003A2BA0">
            <w:pPr>
              <w:pStyle w:val="ListParagraph"/>
              <w:numPr>
                <w:ilvl w:val="0"/>
                <w:numId w:val="44"/>
              </w:numPr>
              <w:ind w:left="306" w:hanging="284"/>
              <w:contextualSpacing w:val="0"/>
              <w:jc w:val="both"/>
              <w:rPr>
                <w:rFonts w:cs="Arial"/>
                <w:sz w:val="22"/>
              </w:rPr>
            </w:pPr>
            <w:r w:rsidRPr="00C402A3">
              <w:rPr>
                <w:rFonts w:cs="Arial"/>
                <w:sz w:val="22"/>
              </w:rPr>
              <w:t xml:space="preserve">The proposed crossover is consistent with the width and splay requirements; </w:t>
            </w:r>
            <w:r>
              <w:rPr>
                <w:rFonts w:cs="Arial"/>
                <w:sz w:val="22"/>
              </w:rPr>
              <w:t>and</w:t>
            </w:r>
          </w:p>
          <w:p w14:paraId="7B28633A" w14:textId="7214475E" w:rsidR="00C402A3" w:rsidRPr="00666B45" w:rsidRDefault="00C402A3" w:rsidP="003A2BA0">
            <w:pPr>
              <w:pStyle w:val="ListParagraph"/>
              <w:numPr>
                <w:ilvl w:val="0"/>
                <w:numId w:val="44"/>
              </w:numPr>
              <w:ind w:left="306" w:hanging="284"/>
              <w:contextualSpacing w:val="0"/>
              <w:jc w:val="both"/>
              <w:rPr>
                <w:rFonts w:cs="Arial"/>
                <w:sz w:val="22"/>
              </w:rPr>
            </w:pPr>
            <w:r w:rsidRPr="00C402A3">
              <w:rPr>
                <w:rFonts w:cs="Arial"/>
                <w:sz w:val="22"/>
              </w:rPr>
              <w:t>The vehicle entry point is from a legible gazetted road and will not constitute or contribute to a proliferation of vehicle crossovers along that portion of Haldane Street</w:t>
            </w:r>
            <w:r>
              <w:rPr>
                <w:rFonts w:cs="Arial"/>
                <w:sz w:val="22"/>
              </w:rPr>
              <w:t>.</w:t>
            </w:r>
          </w:p>
        </w:tc>
      </w:tr>
    </w:tbl>
    <w:p w14:paraId="0CAC245A" w14:textId="77777777" w:rsidR="00C402A3" w:rsidRPr="00C402A3" w:rsidRDefault="00C402A3" w:rsidP="00C402A3">
      <w:pPr>
        <w:contextualSpacing w:val="0"/>
        <w:jc w:val="both"/>
        <w:rPr>
          <w:rFonts w:cs="Arial"/>
          <w:szCs w:val="24"/>
        </w:rPr>
      </w:pPr>
    </w:p>
    <w:p w14:paraId="16E129FB" w14:textId="77777777" w:rsidR="00092395" w:rsidRDefault="00092395">
      <w:pPr>
        <w:spacing w:after="160" w:line="259" w:lineRule="auto"/>
        <w:contextualSpacing w:val="0"/>
        <w:rPr>
          <w:rFonts w:cs="Arial"/>
          <w:b/>
          <w:color w:val="000000"/>
          <w:sz w:val="28"/>
          <w:szCs w:val="28"/>
        </w:rPr>
      </w:pPr>
      <w:r>
        <w:rPr>
          <w:rFonts w:cs="Arial"/>
          <w:b/>
          <w:color w:val="000000"/>
          <w:sz w:val="28"/>
          <w:szCs w:val="28"/>
        </w:rPr>
        <w:br w:type="page"/>
      </w:r>
    </w:p>
    <w:p w14:paraId="42FB53FB" w14:textId="0E84C75E" w:rsidR="00C402A3" w:rsidRPr="00C402A3" w:rsidRDefault="00C402A3" w:rsidP="00A632ED">
      <w:pPr>
        <w:pStyle w:val="ListParagraph"/>
        <w:numPr>
          <w:ilvl w:val="0"/>
          <w:numId w:val="26"/>
        </w:numPr>
        <w:ind w:hanging="720"/>
        <w:jc w:val="both"/>
        <w:rPr>
          <w:rFonts w:cs="Arial"/>
          <w:b/>
          <w:color w:val="000000"/>
          <w:sz w:val="28"/>
          <w:szCs w:val="28"/>
        </w:rPr>
      </w:pPr>
      <w:r w:rsidRPr="00C402A3">
        <w:rPr>
          <w:rFonts w:cs="Arial"/>
          <w:b/>
          <w:color w:val="000000"/>
          <w:sz w:val="28"/>
          <w:szCs w:val="28"/>
        </w:rPr>
        <w:lastRenderedPageBreak/>
        <w:t>Conclusion</w:t>
      </w:r>
    </w:p>
    <w:p w14:paraId="3ED1A25E" w14:textId="77777777" w:rsidR="00C402A3" w:rsidRPr="00C402A3" w:rsidRDefault="00C402A3" w:rsidP="00C402A3">
      <w:pPr>
        <w:contextualSpacing w:val="0"/>
        <w:jc w:val="both"/>
        <w:rPr>
          <w:rFonts w:cs="Arial"/>
          <w:szCs w:val="24"/>
        </w:rPr>
      </w:pPr>
    </w:p>
    <w:p w14:paraId="0B4ED65B" w14:textId="77777777" w:rsidR="00C402A3" w:rsidRPr="00C402A3" w:rsidRDefault="00C402A3" w:rsidP="00C402A3">
      <w:pPr>
        <w:contextualSpacing w:val="0"/>
        <w:jc w:val="both"/>
        <w:rPr>
          <w:rFonts w:cs="Arial"/>
          <w:szCs w:val="24"/>
        </w:rPr>
      </w:pPr>
      <w:r w:rsidRPr="00C402A3">
        <w:rPr>
          <w:rFonts w:cs="Arial"/>
          <w:szCs w:val="24"/>
        </w:rPr>
        <w:t xml:space="preserve">The proposal is deemed to satisfy the design principles of the R-Codes in relation to open space, lot boundary setbacks, street walls and vehicular access.  </w:t>
      </w:r>
    </w:p>
    <w:p w14:paraId="6A820B3E" w14:textId="77777777" w:rsidR="00C402A3" w:rsidRPr="00C402A3" w:rsidRDefault="00C402A3" w:rsidP="00C402A3">
      <w:pPr>
        <w:contextualSpacing w:val="0"/>
        <w:jc w:val="both"/>
        <w:rPr>
          <w:rFonts w:cs="Arial"/>
          <w:szCs w:val="24"/>
        </w:rPr>
      </w:pPr>
    </w:p>
    <w:p w14:paraId="19F62D7B" w14:textId="77777777" w:rsidR="00C402A3" w:rsidRPr="00C402A3" w:rsidRDefault="00C402A3" w:rsidP="00C402A3">
      <w:pPr>
        <w:contextualSpacing w:val="0"/>
        <w:jc w:val="both"/>
        <w:rPr>
          <w:rFonts w:cs="Arial"/>
          <w:szCs w:val="24"/>
        </w:rPr>
      </w:pPr>
      <w:r w:rsidRPr="00C402A3">
        <w:rPr>
          <w:rFonts w:cs="Arial"/>
          <w:szCs w:val="24"/>
        </w:rPr>
        <w:t>Considering that the development potential of the site is restricted due to its size, and the local development context (both current in potentially in future), the proposal is unlikely to have a detrimental impact on the local amenity.</w:t>
      </w:r>
    </w:p>
    <w:p w14:paraId="143B8700" w14:textId="77777777" w:rsidR="00C402A3" w:rsidRPr="00C402A3" w:rsidRDefault="00C402A3" w:rsidP="00C402A3">
      <w:pPr>
        <w:contextualSpacing w:val="0"/>
        <w:jc w:val="both"/>
        <w:rPr>
          <w:rFonts w:cs="Arial"/>
          <w:szCs w:val="24"/>
        </w:rPr>
      </w:pPr>
    </w:p>
    <w:p w14:paraId="4AB6D122" w14:textId="77777777" w:rsidR="00C402A3" w:rsidRPr="00C402A3" w:rsidRDefault="00C402A3" w:rsidP="00C402A3">
      <w:pPr>
        <w:contextualSpacing w:val="0"/>
        <w:jc w:val="both"/>
        <w:rPr>
          <w:rFonts w:cs="Arial"/>
          <w:szCs w:val="24"/>
        </w:rPr>
      </w:pPr>
      <w:r w:rsidRPr="00C402A3">
        <w:rPr>
          <w:rFonts w:cs="Arial"/>
          <w:szCs w:val="24"/>
        </w:rPr>
        <w:t>It is recommended that Council approves the application.</w:t>
      </w:r>
    </w:p>
    <w:p w14:paraId="257528A2" w14:textId="45A8E706" w:rsidR="00123B01" w:rsidRDefault="00123B01" w:rsidP="00C402A3">
      <w:pPr>
        <w:contextualSpacing w:val="0"/>
        <w:rPr>
          <w:rFonts w:cs="Arial"/>
          <w:szCs w:val="28"/>
        </w:rPr>
      </w:pPr>
      <w:r>
        <w:rPr>
          <w:rFonts w:cs="Arial"/>
          <w:szCs w:val="28"/>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EA2A42" w:rsidRPr="007865EC" w14:paraId="2E9FB75B" w14:textId="77777777" w:rsidTr="00A879C1">
        <w:tc>
          <w:tcPr>
            <w:tcW w:w="2268" w:type="dxa"/>
            <w:tcBorders>
              <w:bottom w:val="single" w:sz="4" w:space="0" w:color="auto"/>
              <w:right w:val="nil"/>
            </w:tcBorders>
            <w:shd w:val="clear" w:color="auto" w:fill="auto"/>
          </w:tcPr>
          <w:p w14:paraId="6DE741D6" w14:textId="1F66D39C" w:rsidR="00EA2A42" w:rsidRPr="00D651B8" w:rsidRDefault="00EA2A42" w:rsidP="00EA2A42">
            <w:pPr>
              <w:keepNext/>
              <w:keepLines/>
              <w:jc w:val="both"/>
              <w:outlineLvl w:val="0"/>
              <w:rPr>
                <w:rFonts w:eastAsia="Times New Roman" w:cs="Arial"/>
                <w:b/>
                <w:bCs/>
                <w:sz w:val="28"/>
                <w:szCs w:val="28"/>
              </w:rPr>
            </w:pPr>
            <w:bookmarkStart w:id="10" w:name="_Toc5090913"/>
            <w:r w:rsidRPr="00D651B8">
              <w:rPr>
                <w:rFonts w:eastAsia="Times New Roman" w:cs="Arial"/>
                <w:b/>
                <w:bCs/>
                <w:sz w:val="28"/>
                <w:szCs w:val="28"/>
              </w:rPr>
              <w:lastRenderedPageBreak/>
              <w:t>PD</w:t>
            </w:r>
            <w:r>
              <w:rPr>
                <w:rFonts w:eastAsia="Times New Roman" w:cs="Arial"/>
                <w:b/>
                <w:bCs/>
                <w:sz w:val="28"/>
                <w:szCs w:val="28"/>
              </w:rPr>
              <w:t>13</w:t>
            </w:r>
            <w:r w:rsidRPr="00D651B8">
              <w:rPr>
                <w:rFonts w:eastAsia="Times New Roman" w:cs="Arial"/>
                <w:b/>
                <w:bCs/>
                <w:sz w:val="28"/>
                <w:szCs w:val="28"/>
              </w:rPr>
              <w:t>.1</w:t>
            </w:r>
            <w:r>
              <w:rPr>
                <w:rFonts w:eastAsia="Times New Roman" w:cs="Arial"/>
                <w:b/>
                <w:bCs/>
                <w:sz w:val="28"/>
                <w:szCs w:val="28"/>
              </w:rPr>
              <w:t>9</w:t>
            </w:r>
            <w:bookmarkEnd w:id="10"/>
          </w:p>
        </w:tc>
        <w:tc>
          <w:tcPr>
            <w:tcW w:w="6663" w:type="dxa"/>
            <w:tcBorders>
              <w:left w:val="nil"/>
              <w:bottom w:val="single" w:sz="4" w:space="0" w:color="auto"/>
            </w:tcBorders>
            <w:shd w:val="clear" w:color="auto" w:fill="auto"/>
          </w:tcPr>
          <w:p w14:paraId="5BD5A820" w14:textId="25EFFD0C" w:rsidR="00EA2A42" w:rsidRPr="00D651B8" w:rsidRDefault="00EA2A42" w:rsidP="00EA2A42">
            <w:pPr>
              <w:keepNext/>
              <w:keepLines/>
              <w:jc w:val="both"/>
              <w:outlineLvl w:val="0"/>
              <w:rPr>
                <w:rFonts w:eastAsia="Times New Roman" w:cs="Arial"/>
                <w:b/>
                <w:bCs/>
                <w:sz w:val="28"/>
                <w:szCs w:val="28"/>
              </w:rPr>
            </w:pPr>
            <w:bookmarkStart w:id="11" w:name="_Toc530583068"/>
            <w:bookmarkStart w:id="12" w:name="_Toc5090914"/>
            <w:r w:rsidRPr="00A03691">
              <w:rPr>
                <w:rFonts w:eastAsia="Times New Roman" w:cs="Arial"/>
                <w:b/>
                <w:bCs/>
                <w:sz w:val="28"/>
                <w:szCs w:val="28"/>
              </w:rPr>
              <w:t xml:space="preserve">Christ Church Grammar School </w:t>
            </w:r>
            <w:r w:rsidR="000A58F9">
              <w:rPr>
                <w:rFonts w:eastAsia="Times New Roman" w:cs="Arial"/>
                <w:b/>
                <w:bCs/>
                <w:sz w:val="28"/>
                <w:szCs w:val="28"/>
              </w:rPr>
              <w:t>–</w:t>
            </w:r>
            <w:r w:rsidRPr="00A03691">
              <w:rPr>
                <w:rFonts w:eastAsia="Times New Roman" w:cs="Arial"/>
                <w:b/>
                <w:bCs/>
                <w:sz w:val="28"/>
                <w:szCs w:val="28"/>
              </w:rPr>
              <w:t xml:space="preserve"> </w:t>
            </w:r>
            <w:r w:rsidR="000A58F9">
              <w:rPr>
                <w:rFonts w:eastAsia="Times New Roman" w:cs="Arial"/>
                <w:b/>
                <w:bCs/>
                <w:sz w:val="28"/>
                <w:szCs w:val="28"/>
              </w:rPr>
              <w:t xml:space="preserve">Request for Endorsement of </w:t>
            </w:r>
            <w:r w:rsidRPr="00A03691">
              <w:rPr>
                <w:rFonts w:eastAsia="Times New Roman" w:cs="Arial"/>
                <w:b/>
                <w:bCs/>
                <w:sz w:val="28"/>
                <w:szCs w:val="28"/>
              </w:rPr>
              <w:t>Possible Acquisition of Landfill Site</w:t>
            </w:r>
            <w:bookmarkEnd w:id="11"/>
            <w:bookmarkEnd w:id="12"/>
          </w:p>
        </w:tc>
      </w:tr>
      <w:tr w:rsidR="00EA2A42" w:rsidRPr="007865EC" w14:paraId="6F5C33DF" w14:textId="77777777" w:rsidTr="00372859">
        <w:tc>
          <w:tcPr>
            <w:tcW w:w="8931" w:type="dxa"/>
            <w:gridSpan w:val="2"/>
            <w:tcBorders>
              <w:left w:val="nil"/>
              <w:right w:val="nil"/>
            </w:tcBorders>
            <w:shd w:val="clear" w:color="auto" w:fill="auto"/>
          </w:tcPr>
          <w:p w14:paraId="4049EED5" w14:textId="77777777" w:rsidR="00EA2A42" w:rsidRPr="007865EC" w:rsidRDefault="00EA2A42" w:rsidP="00EA2A42">
            <w:pPr>
              <w:jc w:val="both"/>
              <w:rPr>
                <w:rFonts w:cs="Arial"/>
                <w:highlight w:val="yellow"/>
              </w:rPr>
            </w:pPr>
          </w:p>
        </w:tc>
      </w:tr>
      <w:tr w:rsidR="00EA2A42" w:rsidRPr="002B32AF" w14:paraId="3D2F6FD3" w14:textId="77777777" w:rsidTr="00A879C1">
        <w:tc>
          <w:tcPr>
            <w:tcW w:w="2268" w:type="dxa"/>
            <w:shd w:val="clear" w:color="auto" w:fill="auto"/>
          </w:tcPr>
          <w:p w14:paraId="3F3EF1B1" w14:textId="77777777" w:rsidR="00EA2A42" w:rsidRPr="00F67C46" w:rsidRDefault="00EA2A42" w:rsidP="00EA2A42">
            <w:pPr>
              <w:jc w:val="both"/>
              <w:rPr>
                <w:rFonts w:cs="Arial"/>
                <w:b/>
                <w:szCs w:val="24"/>
              </w:rPr>
            </w:pPr>
            <w:r w:rsidRPr="00F67C46">
              <w:rPr>
                <w:rFonts w:cs="Arial"/>
                <w:b/>
                <w:szCs w:val="24"/>
              </w:rPr>
              <w:t>Committee</w:t>
            </w:r>
          </w:p>
        </w:tc>
        <w:tc>
          <w:tcPr>
            <w:tcW w:w="6663" w:type="dxa"/>
            <w:shd w:val="clear" w:color="auto" w:fill="auto"/>
          </w:tcPr>
          <w:p w14:paraId="6CCADA8E" w14:textId="0AF916C1" w:rsidR="00EA2A42" w:rsidRPr="00EA2A42" w:rsidRDefault="0049614A" w:rsidP="00EA2A42">
            <w:pPr>
              <w:jc w:val="both"/>
              <w:rPr>
                <w:rFonts w:cs="Arial"/>
                <w:szCs w:val="24"/>
              </w:rPr>
            </w:pPr>
            <w:r>
              <w:rPr>
                <w:rFonts w:cs="Arial"/>
                <w:szCs w:val="24"/>
              </w:rPr>
              <w:t>9 April 2019</w:t>
            </w:r>
          </w:p>
        </w:tc>
      </w:tr>
      <w:tr w:rsidR="00EA2A42" w:rsidRPr="002B32AF" w14:paraId="1EA5955C" w14:textId="77777777" w:rsidTr="00A879C1">
        <w:tc>
          <w:tcPr>
            <w:tcW w:w="2268" w:type="dxa"/>
            <w:shd w:val="clear" w:color="auto" w:fill="auto"/>
          </w:tcPr>
          <w:p w14:paraId="5FE1BD67" w14:textId="77777777" w:rsidR="00EA2A42" w:rsidRPr="00F67C46" w:rsidRDefault="00EA2A42" w:rsidP="00EA2A42">
            <w:pPr>
              <w:jc w:val="both"/>
              <w:rPr>
                <w:rFonts w:cs="Arial"/>
                <w:b/>
                <w:szCs w:val="24"/>
              </w:rPr>
            </w:pPr>
            <w:r w:rsidRPr="00F67C46">
              <w:rPr>
                <w:rFonts w:cs="Arial"/>
                <w:b/>
                <w:szCs w:val="24"/>
              </w:rPr>
              <w:t>Council</w:t>
            </w:r>
          </w:p>
        </w:tc>
        <w:tc>
          <w:tcPr>
            <w:tcW w:w="6663" w:type="dxa"/>
            <w:shd w:val="clear" w:color="auto" w:fill="auto"/>
          </w:tcPr>
          <w:p w14:paraId="722C0AC1" w14:textId="2BB7696F" w:rsidR="00EA2A42" w:rsidRPr="00EA2A42" w:rsidRDefault="00EA2A42" w:rsidP="00EA2A42">
            <w:pPr>
              <w:jc w:val="both"/>
              <w:rPr>
                <w:rFonts w:cs="Arial"/>
                <w:szCs w:val="24"/>
              </w:rPr>
            </w:pPr>
            <w:r w:rsidRPr="00EA2A42">
              <w:rPr>
                <w:rFonts w:cs="Arial"/>
                <w:szCs w:val="24"/>
              </w:rPr>
              <w:t>23 April 2019</w:t>
            </w:r>
          </w:p>
        </w:tc>
      </w:tr>
      <w:tr w:rsidR="00EA2A42" w:rsidRPr="002B32AF" w14:paraId="03A72823" w14:textId="77777777" w:rsidTr="00A879C1">
        <w:tc>
          <w:tcPr>
            <w:tcW w:w="2268" w:type="dxa"/>
            <w:shd w:val="clear" w:color="auto" w:fill="auto"/>
          </w:tcPr>
          <w:p w14:paraId="515FBF04" w14:textId="77777777" w:rsidR="00EA2A42" w:rsidRPr="00F67C46" w:rsidRDefault="00EA2A42" w:rsidP="00EA2A42">
            <w:pPr>
              <w:jc w:val="both"/>
              <w:rPr>
                <w:rFonts w:cs="Arial"/>
                <w:b/>
                <w:szCs w:val="24"/>
              </w:rPr>
            </w:pPr>
            <w:r w:rsidRPr="00F67C46">
              <w:rPr>
                <w:rFonts w:cs="Arial"/>
                <w:b/>
                <w:szCs w:val="24"/>
              </w:rPr>
              <w:t>Applicant</w:t>
            </w:r>
          </w:p>
        </w:tc>
        <w:tc>
          <w:tcPr>
            <w:tcW w:w="6663" w:type="dxa"/>
            <w:shd w:val="clear" w:color="auto" w:fill="auto"/>
          </w:tcPr>
          <w:p w14:paraId="612FD910" w14:textId="59769916" w:rsidR="00EA2A42" w:rsidRPr="002B32AF" w:rsidRDefault="00EA2A42" w:rsidP="00EA2A42">
            <w:pPr>
              <w:jc w:val="both"/>
              <w:rPr>
                <w:rFonts w:cs="Arial"/>
                <w:i/>
                <w:szCs w:val="24"/>
              </w:rPr>
            </w:pPr>
            <w:r w:rsidRPr="00A03691">
              <w:rPr>
                <w:rFonts w:cs="Arial"/>
                <w:szCs w:val="24"/>
              </w:rPr>
              <w:t>Taylor Burrell Barnett</w:t>
            </w:r>
          </w:p>
        </w:tc>
      </w:tr>
      <w:tr w:rsidR="00EA2A42" w:rsidRPr="00F67C46" w14:paraId="23B98F95" w14:textId="77777777" w:rsidTr="00A879C1">
        <w:tc>
          <w:tcPr>
            <w:tcW w:w="2268" w:type="dxa"/>
            <w:shd w:val="clear" w:color="auto" w:fill="auto"/>
          </w:tcPr>
          <w:p w14:paraId="3EBB7AB7" w14:textId="77777777" w:rsidR="00EA2A42" w:rsidRPr="00F67C46" w:rsidRDefault="00EA2A42" w:rsidP="00EA2A42">
            <w:pPr>
              <w:jc w:val="both"/>
              <w:rPr>
                <w:rFonts w:cs="Arial"/>
                <w:b/>
                <w:szCs w:val="24"/>
              </w:rPr>
            </w:pPr>
            <w:r w:rsidRPr="00F67C46">
              <w:rPr>
                <w:rFonts w:cs="Arial"/>
                <w:b/>
                <w:szCs w:val="24"/>
              </w:rPr>
              <w:t>Landowner</w:t>
            </w:r>
          </w:p>
        </w:tc>
        <w:tc>
          <w:tcPr>
            <w:tcW w:w="6663" w:type="dxa"/>
            <w:shd w:val="clear" w:color="auto" w:fill="auto"/>
          </w:tcPr>
          <w:p w14:paraId="395F9A91" w14:textId="35DBCC11" w:rsidR="00EA2A42" w:rsidRPr="00F67C46" w:rsidRDefault="00EA2A42" w:rsidP="00EA2A42">
            <w:pPr>
              <w:jc w:val="both"/>
              <w:rPr>
                <w:rFonts w:cs="Arial"/>
                <w:szCs w:val="24"/>
              </w:rPr>
            </w:pPr>
            <w:r w:rsidRPr="00A03691">
              <w:rPr>
                <w:rFonts w:cs="Arial"/>
                <w:szCs w:val="24"/>
              </w:rPr>
              <w:t>State of WA</w:t>
            </w:r>
          </w:p>
        </w:tc>
      </w:tr>
      <w:tr w:rsidR="00C749D6" w:rsidRPr="00F67C46" w14:paraId="698B199D" w14:textId="77777777" w:rsidTr="00A879C1">
        <w:tc>
          <w:tcPr>
            <w:tcW w:w="2268" w:type="dxa"/>
            <w:shd w:val="clear" w:color="auto" w:fill="auto"/>
          </w:tcPr>
          <w:p w14:paraId="50534050" w14:textId="72767750" w:rsidR="00C749D6" w:rsidRPr="00C749D6" w:rsidRDefault="00C749D6" w:rsidP="00C749D6">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663" w:type="dxa"/>
            <w:shd w:val="clear" w:color="auto" w:fill="auto"/>
          </w:tcPr>
          <w:p w14:paraId="24D70FEF" w14:textId="47A8DCE9" w:rsidR="00C749D6" w:rsidRPr="00C749D6" w:rsidRDefault="004511BC" w:rsidP="00C749D6">
            <w:pPr>
              <w:jc w:val="both"/>
              <w:rPr>
                <w:rFonts w:cs="Arial"/>
                <w:szCs w:val="24"/>
              </w:rPr>
            </w:pPr>
            <w:r>
              <w:rPr>
                <w:rFonts w:cs="Arial"/>
                <w:szCs w:val="24"/>
              </w:rPr>
              <w:t xml:space="preserve">Mark Goodlet, Chief Executive Officer </w:t>
            </w:r>
            <w:r w:rsidR="002B1659">
              <w:rPr>
                <w:rFonts w:cs="Arial"/>
                <w:szCs w:val="24"/>
              </w:rPr>
              <w:t xml:space="preserve">– </w:t>
            </w:r>
            <w:r w:rsidR="00EA66BC">
              <w:rPr>
                <w:rFonts w:cs="Arial"/>
                <w:szCs w:val="24"/>
              </w:rPr>
              <w:t xml:space="preserve">Nature of interest </w:t>
            </w:r>
            <w:r w:rsidR="00CC5713">
              <w:rPr>
                <w:rFonts w:cs="Arial"/>
                <w:szCs w:val="24"/>
              </w:rPr>
              <w:t>–</w:t>
            </w:r>
            <w:r w:rsidR="00EA66BC">
              <w:rPr>
                <w:rFonts w:cs="Arial"/>
                <w:szCs w:val="24"/>
              </w:rPr>
              <w:t xml:space="preserve"> </w:t>
            </w:r>
            <w:r w:rsidR="002B1659">
              <w:rPr>
                <w:rFonts w:cs="Arial"/>
                <w:szCs w:val="24"/>
              </w:rPr>
              <w:t>Impartiality</w:t>
            </w:r>
            <w:r w:rsidR="00CC5713">
              <w:rPr>
                <w:rFonts w:cs="Arial"/>
                <w:szCs w:val="24"/>
              </w:rPr>
              <w:t>. Extent of interest</w:t>
            </w:r>
            <w:r w:rsidR="00131172">
              <w:rPr>
                <w:rFonts w:cs="Arial"/>
                <w:szCs w:val="24"/>
              </w:rPr>
              <w:t xml:space="preserve"> being that his child is a </w:t>
            </w:r>
            <w:r w:rsidR="00CC5713">
              <w:rPr>
                <w:rFonts w:cs="Arial"/>
                <w:szCs w:val="24"/>
              </w:rPr>
              <w:t>student</w:t>
            </w:r>
            <w:r w:rsidR="00131172">
              <w:rPr>
                <w:rFonts w:cs="Arial"/>
                <w:szCs w:val="24"/>
              </w:rPr>
              <w:t xml:space="preserve"> at </w:t>
            </w:r>
            <w:r w:rsidR="00061710">
              <w:rPr>
                <w:rFonts w:cs="Arial"/>
                <w:szCs w:val="24"/>
              </w:rPr>
              <w:t>John XXIII College</w:t>
            </w:r>
            <w:r w:rsidR="008F7FC8">
              <w:rPr>
                <w:rFonts w:cs="Arial"/>
                <w:szCs w:val="24"/>
              </w:rPr>
              <w:t>.</w:t>
            </w:r>
          </w:p>
        </w:tc>
      </w:tr>
      <w:tr w:rsidR="00EA2A42" w:rsidRPr="00F67C46" w14:paraId="17C1E4B7" w14:textId="77777777" w:rsidTr="00A879C1">
        <w:tc>
          <w:tcPr>
            <w:tcW w:w="2268" w:type="dxa"/>
            <w:shd w:val="clear" w:color="auto" w:fill="auto"/>
          </w:tcPr>
          <w:p w14:paraId="20C617FB" w14:textId="77777777" w:rsidR="00EA2A42" w:rsidRPr="00F67C46" w:rsidRDefault="00EA2A42" w:rsidP="00EA2A42">
            <w:pPr>
              <w:jc w:val="both"/>
              <w:rPr>
                <w:rFonts w:cs="Arial"/>
                <w:b/>
                <w:szCs w:val="24"/>
              </w:rPr>
            </w:pPr>
            <w:r w:rsidRPr="00F67C46">
              <w:rPr>
                <w:rFonts w:cs="Arial"/>
                <w:b/>
                <w:szCs w:val="24"/>
              </w:rPr>
              <w:t>Director</w:t>
            </w:r>
          </w:p>
        </w:tc>
        <w:tc>
          <w:tcPr>
            <w:tcW w:w="6663" w:type="dxa"/>
            <w:shd w:val="clear" w:color="auto" w:fill="auto"/>
            <w:vAlign w:val="center"/>
          </w:tcPr>
          <w:p w14:paraId="6A92AB48" w14:textId="4C30714E" w:rsidR="00EA2A42" w:rsidRPr="00F67C46" w:rsidRDefault="00EA2A42" w:rsidP="00EA2A42">
            <w:pPr>
              <w:jc w:val="both"/>
              <w:rPr>
                <w:rFonts w:cs="Arial"/>
                <w:szCs w:val="24"/>
              </w:rPr>
            </w:pPr>
            <w:r w:rsidRPr="00A03691">
              <w:rPr>
                <w:rFonts w:cs="Arial"/>
                <w:szCs w:val="24"/>
              </w:rPr>
              <w:t xml:space="preserve">Peter Mickleson – Director Planning &amp; Development </w:t>
            </w:r>
          </w:p>
        </w:tc>
      </w:tr>
      <w:tr w:rsidR="00EA2A42" w:rsidRPr="00F67C46" w14:paraId="492308A7" w14:textId="77777777" w:rsidTr="00A879C1">
        <w:tc>
          <w:tcPr>
            <w:tcW w:w="2268" w:type="dxa"/>
            <w:tcBorders>
              <w:bottom w:val="single" w:sz="4" w:space="0" w:color="auto"/>
            </w:tcBorders>
            <w:shd w:val="clear" w:color="auto" w:fill="auto"/>
          </w:tcPr>
          <w:p w14:paraId="6913ADED" w14:textId="77777777" w:rsidR="00EA2A42" w:rsidRPr="00F67C46" w:rsidRDefault="00EA2A42" w:rsidP="00EA2A42">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33045AFA" w14:textId="7977A1F6" w:rsidR="00EA2A42" w:rsidRPr="00F67C46" w:rsidRDefault="00EA2A42" w:rsidP="00EA2A42">
            <w:pPr>
              <w:jc w:val="both"/>
              <w:rPr>
                <w:rFonts w:cs="Arial"/>
                <w:szCs w:val="24"/>
              </w:rPr>
            </w:pPr>
            <w:r>
              <w:rPr>
                <w:rFonts w:cs="Arial"/>
                <w:szCs w:val="24"/>
              </w:rPr>
              <w:t>PD</w:t>
            </w:r>
            <w:r w:rsidRPr="00A03691">
              <w:rPr>
                <w:rFonts w:cs="Arial"/>
                <w:szCs w:val="24"/>
              </w:rPr>
              <w:t xml:space="preserve"> </w:t>
            </w:r>
            <w:r>
              <w:rPr>
                <w:rFonts w:cs="Arial"/>
                <w:szCs w:val="24"/>
              </w:rPr>
              <w:t xml:space="preserve">74.18- </w:t>
            </w:r>
            <w:r w:rsidRPr="00580769">
              <w:rPr>
                <w:rFonts w:cs="Arial"/>
                <w:szCs w:val="24"/>
              </w:rPr>
              <w:t>Christ Church Grammar School - Possible Acquisition of</w:t>
            </w:r>
            <w:r>
              <w:rPr>
                <w:rFonts w:cs="Arial"/>
                <w:szCs w:val="24"/>
              </w:rPr>
              <w:t xml:space="preserve"> </w:t>
            </w:r>
            <w:r w:rsidRPr="00580769">
              <w:rPr>
                <w:rFonts w:cs="Arial"/>
                <w:szCs w:val="24"/>
              </w:rPr>
              <w:t>Landfill Site</w:t>
            </w:r>
          </w:p>
        </w:tc>
      </w:tr>
      <w:tr w:rsidR="00EA2A42" w:rsidRPr="00387554" w14:paraId="46B0A741" w14:textId="77777777" w:rsidTr="00A879C1">
        <w:trPr>
          <w:trHeight w:val="289"/>
        </w:trPr>
        <w:tc>
          <w:tcPr>
            <w:tcW w:w="2268" w:type="dxa"/>
            <w:tcBorders>
              <w:bottom w:val="single" w:sz="4" w:space="0" w:color="auto"/>
            </w:tcBorders>
            <w:shd w:val="clear" w:color="auto" w:fill="auto"/>
          </w:tcPr>
          <w:p w14:paraId="7FDEC730" w14:textId="77777777" w:rsidR="00EA2A42" w:rsidRPr="00F67C46" w:rsidRDefault="00EA2A42" w:rsidP="00EA2A42">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208C6FFB" w14:textId="7D8D5865" w:rsidR="00EA2A42" w:rsidRPr="00AB281A" w:rsidRDefault="00EA2A42" w:rsidP="001A52A8">
            <w:pPr>
              <w:pStyle w:val="ListParagraph"/>
              <w:numPr>
                <w:ilvl w:val="0"/>
                <w:numId w:val="32"/>
              </w:numPr>
              <w:ind w:left="453" w:hanging="453"/>
              <w:jc w:val="both"/>
              <w:rPr>
                <w:rFonts w:cs="Arial"/>
                <w:sz w:val="2"/>
                <w:szCs w:val="2"/>
              </w:rPr>
            </w:pPr>
            <w:r w:rsidRPr="00A03691">
              <w:rPr>
                <w:rFonts w:cs="Arial"/>
                <w:color w:val="000000"/>
                <w:szCs w:val="24"/>
              </w:rPr>
              <w:t>Applicants formal request for endorsement</w:t>
            </w:r>
          </w:p>
        </w:tc>
      </w:tr>
    </w:tbl>
    <w:p w14:paraId="020D55DD" w14:textId="77777777" w:rsidR="00372859" w:rsidRPr="00E3695A" w:rsidRDefault="00372859" w:rsidP="00372859">
      <w:pPr>
        <w:jc w:val="both"/>
        <w:rPr>
          <w:rFonts w:cs="Arial"/>
          <w:szCs w:val="32"/>
        </w:rPr>
      </w:pPr>
    </w:p>
    <w:p w14:paraId="54A3AC51" w14:textId="62B4D8FD" w:rsidR="00372859" w:rsidRDefault="00372859" w:rsidP="00B23EFC">
      <w:pPr>
        <w:pStyle w:val="ListParagraph"/>
        <w:numPr>
          <w:ilvl w:val="0"/>
          <w:numId w:val="14"/>
        </w:numPr>
        <w:ind w:hanging="720"/>
        <w:jc w:val="both"/>
        <w:rPr>
          <w:rFonts w:cs="Arial"/>
          <w:b/>
          <w:sz w:val="28"/>
          <w:szCs w:val="28"/>
        </w:rPr>
      </w:pPr>
      <w:r w:rsidRPr="0006599C">
        <w:rPr>
          <w:rFonts w:cs="Arial"/>
          <w:b/>
          <w:sz w:val="28"/>
          <w:szCs w:val="28"/>
        </w:rPr>
        <w:t>Executive Summary</w:t>
      </w:r>
    </w:p>
    <w:p w14:paraId="4EF55E24" w14:textId="77777777" w:rsidR="0049614A" w:rsidRPr="0049614A" w:rsidRDefault="0049614A" w:rsidP="0049614A">
      <w:pPr>
        <w:jc w:val="both"/>
        <w:rPr>
          <w:rFonts w:cs="Arial"/>
          <w:b/>
          <w:szCs w:val="28"/>
        </w:rPr>
      </w:pPr>
    </w:p>
    <w:p w14:paraId="30A903A8" w14:textId="6608F810" w:rsidR="00BF3DAC" w:rsidRDefault="00BF3DAC" w:rsidP="00BF3DAC">
      <w:pPr>
        <w:jc w:val="both"/>
        <w:rPr>
          <w:rFonts w:cs="Arial"/>
          <w:szCs w:val="24"/>
        </w:rPr>
      </w:pPr>
      <w:r w:rsidRPr="00BF3DAC">
        <w:rPr>
          <w:rFonts w:cs="Arial"/>
          <w:szCs w:val="24"/>
        </w:rPr>
        <w:t xml:space="preserve">The purpose of this report is to support increased recreational space in Mt Claremont using land currently owned by the State Government. The proposal is for Christ Church Grammar School (CCGS) to acquire the land shown in Table 1 owned by the State Government to operate as an extension to their current playing fields. This would be available for both the </w:t>
      </w:r>
      <w:r w:rsidR="00993733">
        <w:rPr>
          <w:rFonts w:cs="Arial"/>
          <w:szCs w:val="24"/>
        </w:rPr>
        <w:t>s</w:t>
      </w:r>
      <w:r w:rsidR="00177CA7" w:rsidRPr="00177CA7">
        <w:rPr>
          <w:rFonts w:cs="Arial"/>
          <w:szCs w:val="24"/>
        </w:rPr>
        <w:t>chool</w:t>
      </w:r>
      <w:r w:rsidRPr="00BF3DAC">
        <w:rPr>
          <w:rFonts w:cs="Arial"/>
          <w:szCs w:val="24"/>
        </w:rPr>
        <w:t xml:space="preserve"> and general community use. Council is asked to write a letter of support for </w:t>
      </w:r>
      <w:r w:rsidR="00177CA7" w:rsidRPr="00177CA7">
        <w:rPr>
          <w:rFonts w:cs="Arial"/>
          <w:szCs w:val="24"/>
        </w:rPr>
        <w:t>these parcels to be developed at playing fields which may</w:t>
      </w:r>
      <w:r w:rsidRPr="00BF3DAC">
        <w:rPr>
          <w:rFonts w:cs="Arial"/>
          <w:szCs w:val="24"/>
        </w:rPr>
        <w:t xml:space="preserve"> potentially aid in CCGS’s proposal to acquire the land.</w:t>
      </w:r>
    </w:p>
    <w:p w14:paraId="2DDD4019" w14:textId="77777777" w:rsidR="00177CA7" w:rsidRPr="00BF3DAC" w:rsidRDefault="00177CA7" w:rsidP="001A52A8">
      <w:pPr>
        <w:jc w:val="both"/>
        <w:rPr>
          <w:rFonts w:cs="Arial"/>
          <w:b/>
          <w:szCs w:val="28"/>
        </w:rPr>
      </w:pPr>
    </w:p>
    <w:p w14:paraId="55C14633" w14:textId="38F83981" w:rsidR="00BF3DAC" w:rsidRDefault="00BF3DAC" w:rsidP="00BF3DAC">
      <w:pPr>
        <w:jc w:val="both"/>
        <w:rPr>
          <w:rFonts w:cs="Arial"/>
          <w:szCs w:val="24"/>
        </w:rPr>
      </w:pPr>
      <w:r w:rsidRPr="00BF3DAC">
        <w:rPr>
          <w:rFonts w:cs="Arial"/>
          <w:szCs w:val="24"/>
        </w:rPr>
        <w:t xml:space="preserve">It is recommended that a letter or support be given by the Council for the land to be used for recreational </w:t>
      </w:r>
      <w:r w:rsidR="00EE603A" w:rsidRPr="00EE603A">
        <w:rPr>
          <w:rFonts w:cs="Arial"/>
          <w:szCs w:val="24"/>
        </w:rPr>
        <w:t xml:space="preserve">playing field </w:t>
      </w:r>
      <w:r w:rsidRPr="00BF3DAC">
        <w:rPr>
          <w:rFonts w:cs="Arial"/>
          <w:szCs w:val="24"/>
        </w:rPr>
        <w:t xml:space="preserve">purposes available to the public. </w:t>
      </w:r>
      <w:r w:rsidR="00EE603A" w:rsidRPr="00EE603A">
        <w:rPr>
          <w:rFonts w:cs="Arial"/>
          <w:szCs w:val="24"/>
        </w:rPr>
        <w:t>This does not explicitly endorse the school purchasing the land but is open to any proponent looking to purchase the site for the use of playing fields which are accessible by the wider community.</w:t>
      </w:r>
    </w:p>
    <w:p w14:paraId="25C2CEE0" w14:textId="77777777" w:rsidR="00EE603A" w:rsidRPr="00BF3DAC" w:rsidRDefault="00EE603A" w:rsidP="001A52A8">
      <w:pPr>
        <w:jc w:val="both"/>
        <w:rPr>
          <w:rFonts w:cs="Arial"/>
          <w:b/>
          <w:szCs w:val="28"/>
        </w:rPr>
      </w:pPr>
    </w:p>
    <w:p w14:paraId="72AEFC66" w14:textId="77777777" w:rsidR="00BF3DAC" w:rsidRPr="00BF3DAC" w:rsidRDefault="00BF3DAC" w:rsidP="00B23EFC">
      <w:pPr>
        <w:pStyle w:val="ListParagraph"/>
        <w:numPr>
          <w:ilvl w:val="0"/>
          <w:numId w:val="14"/>
        </w:numPr>
        <w:ind w:hanging="720"/>
        <w:jc w:val="both"/>
        <w:rPr>
          <w:rFonts w:cs="Arial"/>
          <w:b/>
          <w:sz w:val="28"/>
          <w:szCs w:val="28"/>
        </w:rPr>
      </w:pPr>
      <w:r w:rsidRPr="00BF3DAC">
        <w:rPr>
          <w:rFonts w:cs="Arial"/>
          <w:b/>
          <w:sz w:val="28"/>
          <w:szCs w:val="28"/>
        </w:rPr>
        <w:t>Recommendation to Committee</w:t>
      </w:r>
    </w:p>
    <w:p w14:paraId="3E15C825" w14:textId="77777777" w:rsidR="00BF3DAC" w:rsidRPr="00BF3DAC" w:rsidRDefault="00BF3DAC" w:rsidP="0049614A">
      <w:pPr>
        <w:jc w:val="both"/>
        <w:rPr>
          <w:rFonts w:eastAsia="Times New Roman" w:cs="Arial"/>
          <w:b/>
          <w:bCs/>
          <w:szCs w:val="24"/>
          <w:lang w:val="en-US"/>
        </w:rPr>
      </w:pPr>
    </w:p>
    <w:p w14:paraId="64AC0D47" w14:textId="30F9A482" w:rsidR="00BF3DAC" w:rsidRDefault="00BF3DAC" w:rsidP="0049614A">
      <w:pPr>
        <w:jc w:val="both"/>
        <w:rPr>
          <w:rFonts w:cs="Arial"/>
          <w:b/>
        </w:rPr>
      </w:pPr>
      <w:r w:rsidRPr="00BF3DAC">
        <w:rPr>
          <w:rFonts w:cs="Arial"/>
          <w:b/>
        </w:rPr>
        <w:t xml:space="preserve">Council instructs Administration to write a letter of endorsement from the City to support </w:t>
      </w:r>
      <w:r w:rsidR="00FA1439">
        <w:rPr>
          <w:rFonts w:cs="Arial"/>
          <w:b/>
        </w:rPr>
        <w:t>the</w:t>
      </w:r>
      <w:r w:rsidRPr="00BF3DAC">
        <w:rPr>
          <w:rFonts w:cs="Arial"/>
          <w:b/>
        </w:rPr>
        <w:t xml:space="preserve"> lots shown in Table 1</w:t>
      </w:r>
      <w:r w:rsidR="00FA1439">
        <w:rPr>
          <w:rFonts w:cs="Arial"/>
          <w:b/>
        </w:rPr>
        <w:t xml:space="preserve"> to be developed as playing fields</w:t>
      </w:r>
      <w:r w:rsidRPr="00BF3DAC">
        <w:rPr>
          <w:rFonts w:cs="Arial"/>
          <w:b/>
        </w:rPr>
        <w:t>. With the conditions that:</w:t>
      </w:r>
    </w:p>
    <w:p w14:paraId="157881A9" w14:textId="77777777" w:rsidR="0049614A" w:rsidRPr="00BF3DAC" w:rsidRDefault="0049614A" w:rsidP="0049614A">
      <w:pPr>
        <w:jc w:val="both"/>
        <w:rPr>
          <w:rFonts w:cs="Arial"/>
          <w:b/>
        </w:rPr>
      </w:pPr>
    </w:p>
    <w:p w14:paraId="378654D4" w14:textId="5A272EFB" w:rsidR="00BF3DAC" w:rsidRDefault="00BF3DAC" w:rsidP="00B23EFC">
      <w:pPr>
        <w:numPr>
          <w:ilvl w:val="0"/>
          <w:numId w:val="31"/>
        </w:numPr>
        <w:ind w:left="567" w:hanging="567"/>
        <w:contextualSpacing w:val="0"/>
        <w:jc w:val="both"/>
        <w:rPr>
          <w:rFonts w:cs="Arial"/>
          <w:b/>
        </w:rPr>
      </w:pPr>
      <w:r w:rsidRPr="00BF3DAC">
        <w:rPr>
          <w:rFonts w:cs="Arial"/>
          <w:b/>
        </w:rPr>
        <w:t xml:space="preserve">The sites are remediated, and any contamination issues are resolved; </w:t>
      </w:r>
    </w:p>
    <w:p w14:paraId="2C422947" w14:textId="77777777" w:rsidR="00123B01" w:rsidRPr="00BF3DAC" w:rsidRDefault="00123B01" w:rsidP="00123B01">
      <w:pPr>
        <w:contextualSpacing w:val="0"/>
        <w:jc w:val="both"/>
        <w:rPr>
          <w:rFonts w:cs="Arial"/>
          <w:b/>
        </w:rPr>
      </w:pPr>
    </w:p>
    <w:p w14:paraId="37712268" w14:textId="01365752" w:rsidR="00BF3DAC" w:rsidRDefault="00BF3DAC" w:rsidP="00B23EFC">
      <w:pPr>
        <w:numPr>
          <w:ilvl w:val="0"/>
          <w:numId w:val="31"/>
        </w:numPr>
        <w:ind w:left="567" w:hanging="567"/>
        <w:contextualSpacing w:val="0"/>
        <w:jc w:val="both"/>
        <w:rPr>
          <w:rFonts w:cs="Arial"/>
          <w:b/>
        </w:rPr>
      </w:pPr>
      <w:r w:rsidRPr="00BF3DAC">
        <w:rPr>
          <w:rFonts w:cs="Arial"/>
          <w:b/>
        </w:rPr>
        <w:t xml:space="preserve">That the sites are amalgamated; </w:t>
      </w:r>
    </w:p>
    <w:p w14:paraId="1CC0A60E" w14:textId="77777777" w:rsidR="00123B01" w:rsidRPr="00BF3DAC" w:rsidRDefault="00123B01" w:rsidP="00123B01">
      <w:pPr>
        <w:contextualSpacing w:val="0"/>
        <w:jc w:val="both"/>
        <w:rPr>
          <w:rFonts w:cs="Arial"/>
          <w:b/>
        </w:rPr>
      </w:pPr>
    </w:p>
    <w:p w14:paraId="0A41BE03" w14:textId="4ACE75A6" w:rsidR="00BF3DAC" w:rsidRDefault="00BF3DAC" w:rsidP="00B23EFC">
      <w:pPr>
        <w:numPr>
          <w:ilvl w:val="0"/>
          <w:numId w:val="31"/>
        </w:numPr>
        <w:ind w:left="567" w:hanging="567"/>
        <w:contextualSpacing w:val="0"/>
        <w:jc w:val="both"/>
        <w:rPr>
          <w:rFonts w:eastAsia="Times New Roman" w:cs="Arial"/>
          <w:b/>
          <w:bCs/>
          <w:szCs w:val="24"/>
          <w:lang w:val="en-US"/>
        </w:rPr>
      </w:pPr>
      <w:r w:rsidRPr="00BF3DAC">
        <w:rPr>
          <w:rFonts w:eastAsia="Times New Roman" w:cs="Arial"/>
          <w:b/>
          <w:bCs/>
          <w:szCs w:val="24"/>
          <w:lang w:val="en-US"/>
        </w:rPr>
        <w:t>The sites are used for sport and recreational purposes;</w:t>
      </w:r>
    </w:p>
    <w:p w14:paraId="6D843662" w14:textId="77777777" w:rsidR="00123B01" w:rsidRPr="00BF3DAC" w:rsidRDefault="00123B01" w:rsidP="00123B01">
      <w:pPr>
        <w:contextualSpacing w:val="0"/>
        <w:jc w:val="both"/>
        <w:rPr>
          <w:rFonts w:eastAsia="Times New Roman" w:cs="Arial"/>
          <w:b/>
          <w:bCs/>
          <w:szCs w:val="24"/>
          <w:lang w:val="en-US"/>
        </w:rPr>
      </w:pPr>
    </w:p>
    <w:p w14:paraId="17231E7B" w14:textId="0427444B" w:rsidR="00BF3DAC" w:rsidRDefault="00BF3DAC" w:rsidP="00B23EFC">
      <w:pPr>
        <w:numPr>
          <w:ilvl w:val="0"/>
          <w:numId w:val="31"/>
        </w:numPr>
        <w:ind w:left="567" w:hanging="567"/>
        <w:contextualSpacing w:val="0"/>
        <w:jc w:val="both"/>
        <w:rPr>
          <w:rFonts w:eastAsia="Times New Roman" w:cs="Arial"/>
          <w:b/>
          <w:bCs/>
          <w:szCs w:val="24"/>
          <w:lang w:val="en-US"/>
        </w:rPr>
      </w:pPr>
      <w:r w:rsidRPr="00BF3DAC">
        <w:rPr>
          <w:rFonts w:eastAsia="Times New Roman" w:cs="Arial"/>
          <w:b/>
          <w:bCs/>
          <w:szCs w:val="24"/>
          <w:lang w:val="en-US"/>
        </w:rPr>
        <w:t>The sites are open to the public for use; and</w:t>
      </w:r>
    </w:p>
    <w:p w14:paraId="717399EE" w14:textId="77777777" w:rsidR="00123B01" w:rsidRPr="00BF3DAC" w:rsidRDefault="00123B01" w:rsidP="00123B01">
      <w:pPr>
        <w:contextualSpacing w:val="0"/>
        <w:jc w:val="both"/>
        <w:rPr>
          <w:rFonts w:eastAsia="Times New Roman" w:cs="Arial"/>
          <w:b/>
          <w:bCs/>
          <w:szCs w:val="24"/>
          <w:lang w:val="en-US"/>
        </w:rPr>
      </w:pPr>
    </w:p>
    <w:p w14:paraId="395520A9" w14:textId="77777777" w:rsidR="00BF3DAC" w:rsidRPr="00BF3DAC" w:rsidRDefault="00BF3DAC" w:rsidP="00B23EFC">
      <w:pPr>
        <w:numPr>
          <w:ilvl w:val="0"/>
          <w:numId w:val="31"/>
        </w:numPr>
        <w:ind w:left="567" w:hanging="567"/>
        <w:contextualSpacing w:val="0"/>
        <w:jc w:val="both"/>
        <w:rPr>
          <w:rFonts w:eastAsia="Times New Roman" w:cs="Arial"/>
          <w:b/>
          <w:bCs/>
          <w:szCs w:val="24"/>
          <w:lang w:val="en-US"/>
        </w:rPr>
      </w:pPr>
      <w:r w:rsidRPr="00BF3DAC">
        <w:rPr>
          <w:rFonts w:eastAsia="Times New Roman" w:cs="Arial"/>
          <w:b/>
          <w:bCs/>
          <w:szCs w:val="24"/>
          <w:lang w:val="en-US"/>
        </w:rPr>
        <w:t xml:space="preserve">That the City has the opportunity to participate in the planning and development of the playing fields. </w:t>
      </w:r>
    </w:p>
    <w:p w14:paraId="11D2D448" w14:textId="77777777" w:rsidR="00BF3DAC" w:rsidRPr="00BF3DAC" w:rsidRDefault="00BF3DAC" w:rsidP="00BF3DAC">
      <w:pPr>
        <w:jc w:val="both"/>
        <w:rPr>
          <w:rFonts w:cs="Arial"/>
          <w:b/>
          <w:szCs w:val="28"/>
        </w:rPr>
      </w:pPr>
    </w:p>
    <w:p w14:paraId="49971BDF" w14:textId="77777777" w:rsidR="00A879C1" w:rsidRDefault="00A879C1" w:rsidP="001A52A8">
      <w:pPr>
        <w:spacing w:after="160" w:line="259" w:lineRule="auto"/>
        <w:contextualSpacing w:val="0"/>
        <w:jc w:val="both"/>
        <w:rPr>
          <w:rFonts w:cs="Arial"/>
          <w:b/>
          <w:sz w:val="28"/>
          <w:szCs w:val="28"/>
        </w:rPr>
      </w:pPr>
      <w:r>
        <w:rPr>
          <w:rFonts w:cs="Arial"/>
          <w:b/>
          <w:sz w:val="28"/>
          <w:szCs w:val="28"/>
        </w:rPr>
        <w:br w:type="page"/>
      </w:r>
    </w:p>
    <w:p w14:paraId="60267C4F" w14:textId="3FA8CB96" w:rsidR="00BF3DAC" w:rsidRPr="00BF3DAC" w:rsidRDefault="00BF3DAC" w:rsidP="00B23EFC">
      <w:pPr>
        <w:pStyle w:val="ListParagraph"/>
        <w:numPr>
          <w:ilvl w:val="0"/>
          <w:numId w:val="14"/>
        </w:numPr>
        <w:ind w:hanging="720"/>
        <w:jc w:val="both"/>
        <w:rPr>
          <w:rFonts w:cs="Arial"/>
          <w:b/>
          <w:sz w:val="28"/>
          <w:szCs w:val="28"/>
        </w:rPr>
      </w:pPr>
      <w:r w:rsidRPr="00BF3DAC">
        <w:rPr>
          <w:rFonts w:cs="Arial"/>
          <w:b/>
          <w:sz w:val="28"/>
          <w:szCs w:val="28"/>
        </w:rPr>
        <w:lastRenderedPageBreak/>
        <w:t>Background</w:t>
      </w:r>
    </w:p>
    <w:p w14:paraId="3F7BDEB5" w14:textId="77777777" w:rsidR="00BF3DAC" w:rsidRPr="00BF3DAC" w:rsidRDefault="00BF3DAC" w:rsidP="00BF3DAC">
      <w:pPr>
        <w:jc w:val="both"/>
        <w:rPr>
          <w:rFonts w:cs="Arial"/>
          <w:szCs w:val="24"/>
        </w:rPr>
      </w:pPr>
    </w:p>
    <w:p w14:paraId="0E1B90D6" w14:textId="77777777" w:rsidR="00BF3DAC" w:rsidRPr="00BF3DAC" w:rsidRDefault="00BF3DAC" w:rsidP="00BF3DAC">
      <w:pPr>
        <w:jc w:val="both"/>
        <w:rPr>
          <w:rFonts w:cs="Arial"/>
          <w:b/>
          <w:szCs w:val="24"/>
        </w:rPr>
      </w:pPr>
      <w:r w:rsidRPr="00BF3DAC">
        <w:rPr>
          <w:rFonts w:cs="Arial"/>
          <w:b/>
          <w:szCs w:val="24"/>
        </w:rPr>
        <w:t>3.1</w:t>
      </w:r>
      <w:r w:rsidRPr="00BF3DAC">
        <w:rPr>
          <w:rFonts w:cs="Arial"/>
          <w:b/>
          <w:szCs w:val="24"/>
        </w:rPr>
        <w:tab/>
        <w:t>Land Details</w:t>
      </w:r>
    </w:p>
    <w:p w14:paraId="5290155E" w14:textId="77777777" w:rsidR="00BF3DAC" w:rsidRPr="00BF3DAC" w:rsidRDefault="00BF3DAC" w:rsidP="00BF3DAC">
      <w:pPr>
        <w:jc w:val="both"/>
        <w:rPr>
          <w:rFonts w:cs="Arial"/>
          <w:szCs w:val="24"/>
        </w:rPr>
      </w:pPr>
    </w:p>
    <w:tbl>
      <w:tblPr>
        <w:tblStyle w:val="TableGrid13"/>
        <w:tblW w:w="0" w:type="auto"/>
        <w:tblLook w:val="04A0" w:firstRow="1" w:lastRow="0" w:firstColumn="1" w:lastColumn="0" w:noHBand="0" w:noVBand="1"/>
      </w:tblPr>
      <w:tblGrid>
        <w:gridCol w:w="3964"/>
        <w:gridCol w:w="4934"/>
      </w:tblGrid>
      <w:tr w:rsidR="00BF3DAC" w:rsidRPr="00BF3DAC" w14:paraId="2752062D" w14:textId="77777777" w:rsidTr="00BF3DAC">
        <w:tc>
          <w:tcPr>
            <w:tcW w:w="3964" w:type="dxa"/>
          </w:tcPr>
          <w:p w14:paraId="7C9096C1" w14:textId="77777777" w:rsidR="00BF3DAC" w:rsidRPr="00BF3DAC" w:rsidRDefault="00BF3DAC" w:rsidP="00BF3DAC">
            <w:pPr>
              <w:jc w:val="both"/>
              <w:rPr>
                <w:rFonts w:cs="Arial"/>
                <w:szCs w:val="24"/>
              </w:rPr>
            </w:pPr>
            <w:r w:rsidRPr="00BF3DAC">
              <w:rPr>
                <w:rFonts w:cs="Arial"/>
                <w:szCs w:val="24"/>
              </w:rPr>
              <w:t>Land Area</w:t>
            </w:r>
          </w:p>
        </w:tc>
        <w:tc>
          <w:tcPr>
            <w:tcW w:w="4934" w:type="dxa"/>
          </w:tcPr>
          <w:p w14:paraId="51F461A0" w14:textId="77777777" w:rsidR="00BF3DAC" w:rsidRPr="00BF3DAC" w:rsidRDefault="00BF3DAC" w:rsidP="00BF3DAC">
            <w:pPr>
              <w:jc w:val="both"/>
              <w:rPr>
                <w:rFonts w:cs="Arial"/>
                <w:szCs w:val="24"/>
              </w:rPr>
            </w:pPr>
            <w:r w:rsidRPr="00BF3DAC">
              <w:rPr>
                <w:rFonts w:cs="Arial"/>
                <w:szCs w:val="24"/>
              </w:rPr>
              <w:t xml:space="preserve">16.3ha in total </w:t>
            </w:r>
          </w:p>
        </w:tc>
      </w:tr>
      <w:tr w:rsidR="00BF3DAC" w:rsidRPr="00BF3DAC" w14:paraId="6CB06B39" w14:textId="77777777" w:rsidTr="00BF3DAC">
        <w:tc>
          <w:tcPr>
            <w:tcW w:w="3964" w:type="dxa"/>
          </w:tcPr>
          <w:p w14:paraId="10C3B807" w14:textId="77777777" w:rsidR="00BF3DAC" w:rsidRPr="00BF3DAC" w:rsidRDefault="00BF3DAC" w:rsidP="00BF3DAC">
            <w:pPr>
              <w:jc w:val="both"/>
              <w:rPr>
                <w:rFonts w:cs="Arial"/>
                <w:szCs w:val="24"/>
              </w:rPr>
            </w:pPr>
            <w:r w:rsidRPr="00BF3DAC">
              <w:rPr>
                <w:rFonts w:cs="Arial"/>
                <w:szCs w:val="24"/>
              </w:rPr>
              <w:t>Local Planning Scheme Zone</w:t>
            </w:r>
          </w:p>
        </w:tc>
        <w:tc>
          <w:tcPr>
            <w:tcW w:w="4934" w:type="dxa"/>
          </w:tcPr>
          <w:p w14:paraId="3F77A98D" w14:textId="77777777" w:rsidR="00BF3DAC" w:rsidRPr="00BF3DAC" w:rsidRDefault="00BF3DAC" w:rsidP="00BF3DAC">
            <w:pPr>
              <w:jc w:val="both"/>
              <w:rPr>
                <w:rFonts w:cs="Arial"/>
                <w:szCs w:val="24"/>
              </w:rPr>
            </w:pPr>
            <w:r w:rsidRPr="00BF3DAC">
              <w:rPr>
                <w:rFonts w:cs="Arial"/>
                <w:szCs w:val="24"/>
              </w:rPr>
              <w:t>No Zone with a small parcel of Recreation</w:t>
            </w:r>
          </w:p>
        </w:tc>
      </w:tr>
      <w:tr w:rsidR="00BF3DAC" w:rsidRPr="00BF3DAC" w14:paraId="19492A00" w14:textId="77777777" w:rsidTr="00BF3DAC">
        <w:tc>
          <w:tcPr>
            <w:tcW w:w="3964" w:type="dxa"/>
          </w:tcPr>
          <w:p w14:paraId="470E6437" w14:textId="77777777" w:rsidR="00BF3DAC" w:rsidRPr="00BF3DAC" w:rsidRDefault="00BF3DAC" w:rsidP="00BF3DAC">
            <w:pPr>
              <w:jc w:val="both"/>
              <w:rPr>
                <w:rFonts w:cs="Arial"/>
                <w:szCs w:val="24"/>
              </w:rPr>
            </w:pPr>
            <w:r w:rsidRPr="00BF3DAC">
              <w:rPr>
                <w:rFonts w:cs="Arial"/>
                <w:szCs w:val="24"/>
              </w:rPr>
              <w:t>Metropolitan Region Scheme Zone</w:t>
            </w:r>
          </w:p>
        </w:tc>
        <w:tc>
          <w:tcPr>
            <w:tcW w:w="4934" w:type="dxa"/>
          </w:tcPr>
          <w:p w14:paraId="0E276B39" w14:textId="77777777" w:rsidR="00BF3DAC" w:rsidRPr="00BF3DAC" w:rsidRDefault="00BF3DAC" w:rsidP="00BF3DAC">
            <w:pPr>
              <w:jc w:val="both"/>
              <w:rPr>
                <w:rFonts w:cs="Arial"/>
                <w:szCs w:val="24"/>
              </w:rPr>
            </w:pPr>
            <w:r w:rsidRPr="00BF3DAC">
              <w:rPr>
                <w:rFonts w:cs="Arial"/>
                <w:szCs w:val="24"/>
              </w:rPr>
              <w:t>Urban with a small section of Public Purpose - Hospital</w:t>
            </w:r>
          </w:p>
        </w:tc>
      </w:tr>
    </w:tbl>
    <w:p w14:paraId="26DCEFA2" w14:textId="77777777" w:rsidR="00BF3DAC" w:rsidRPr="00BF3DAC" w:rsidRDefault="00BF3DAC" w:rsidP="00BF3DAC">
      <w:pPr>
        <w:jc w:val="both"/>
        <w:rPr>
          <w:rFonts w:cs="Arial"/>
          <w:szCs w:val="24"/>
        </w:rPr>
      </w:pPr>
    </w:p>
    <w:p w14:paraId="691E1830" w14:textId="77777777" w:rsidR="00BF3DAC" w:rsidRPr="00BF3DAC" w:rsidRDefault="00BF3DAC" w:rsidP="00BF3DAC">
      <w:pPr>
        <w:jc w:val="both"/>
        <w:rPr>
          <w:rFonts w:cs="Arial"/>
          <w:b/>
          <w:szCs w:val="24"/>
        </w:rPr>
      </w:pPr>
      <w:r w:rsidRPr="00BF3DAC">
        <w:rPr>
          <w:rFonts w:cs="Arial"/>
          <w:b/>
          <w:szCs w:val="24"/>
        </w:rPr>
        <w:t>3.2</w:t>
      </w:r>
      <w:r w:rsidRPr="00BF3DAC">
        <w:rPr>
          <w:rFonts w:cs="Arial"/>
          <w:b/>
          <w:szCs w:val="24"/>
        </w:rPr>
        <w:tab/>
        <w:t>Locality Plan</w:t>
      </w:r>
    </w:p>
    <w:p w14:paraId="4292E72B" w14:textId="77777777" w:rsidR="00BF3DAC" w:rsidRPr="00BF3DAC" w:rsidRDefault="00BF3DAC" w:rsidP="00BF3DAC">
      <w:pPr>
        <w:jc w:val="both"/>
        <w:rPr>
          <w:rFonts w:cs="Arial"/>
          <w:szCs w:val="24"/>
        </w:rPr>
      </w:pPr>
    </w:p>
    <w:p w14:paraId="18BB2E85" w14:textId="77777777" w:rsidR="00BF3DAC" w:rsidRPr="00BF3DAC" w:rsidRDefault="00BF3DAC" w:rsidP="00BF3DAC">
      <w:pPr>
        <w:jc w:val="both"/>
        <w:rPr>
          <w:rFonts w:cs="Arial"/>
          <w:szCs w:val="24"/>
        </w:rPr>
      </w:pPr>
      <w:r w:rsidRPr="00BF3DAC">
        <w:rPr>
          <w:noProof/>
        </w:rPr>
        <w:drawing>
          <wp:inline distT="0" distB="0" distL="0" distR="0" wp14:anchorId="63287FAC" wp14:editId="23B6D84E">
            <wp:extent cx="5656580" cy="318706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6580" cy="3187065"/>
                    </a:xfrm>
                    <a:prstGeom prst="rect">
                      <a:avLst/>
                    </a:prstGeom>
                  </pic:spPr>
                </pic:pic>
              </a:graphicData>
            </a:graphic>
          </wp:inline>
        </w:drawing>
      </w:r>
    </w:p>
    <w:p w14:paraId="5FF46C3F" w14:textId="77777777" w:rsidR="00BF3DAC" w:rsidRPr="00BF3DAC" w:rsidRDefault="00BF3DAC" w:rsidP="00BF3DAC">
      <w:pPr>
        <w:jc w:val="both"/>
        <w:rPr>
          <w:rFonts w:cs="Arial"/>
          <w:szCs w:val="24"/>
        </w:rPr>
      </w:pPr>
    </w:p>
    <w:p w14:paraId="3EE9951D" w14:textId="77777777" w:rsidR="00BF3DAC" w:rsidRPr="00BF3DAC" w:rsidRDefault="00BF3DAC" w:rsidP="00BF3DAC">
      <w:pPr>
        <w:jc w:val="both"/>
        <w:rPr>
          <w:rFonts w:cs="Arial"/>
          <w:szCs w:val="24"/>
        </w:rPr>
      </w:pPr>
      <w:r w:rsidRPr="00BF3DAC">
        <w:rPr>
          <w:rFonts w:cs="Arial"/>
          <w:szCs w:val="24"/>
        </w:rPr>
        <w:t xml:space="preserve">The subject sites are located within the North Eastern area of Mt Claremont. The parcels ownership and vesting arrangements are shown below in Table1. The sites are currently unused due to site contamination from the former landfill site. </w:t>
      </w:r>
    </w:p>
    <w:p w14:paraId="220A466A" w14:textId="77777777" w:rsidR="00BF3DAC" w:rsidRPr="00BF3DAC" w:rsidRDefault="00BF3DAC" w:rsidP="00BF3DAC">
      <w:pPr>
        <w:jc w:val="both"/>
        <w:rPr>
          <w:rFonts w:cs="Arial"/>
          <w:szCs w:val="24"/>
        </w:rPr>
      </w:pPr>
    </w:p>
    <w:tbl>
      <w:tblPr>
        <w:tblStyle w:val="TableGridLight1"/>
        <w:tblW w:w="0" w:type="auto"/>
        <w:tblLook w:val="04A0" w:firstRow="1" w:lastRow="0" w:firstColumn="1" w:lastColumn="0" w:noHBand="0" w:noVBand="1"/>
      </w:tblPr>
      <w:tblGrid>
        <w:gridCol w:w="2263"/>
        <w:gridCol w:w="1243"/>
        <w:gridCol w:w="1025"/>
        <w:gridCol w:w="1418"/>
        <w:gridCol w:w="2949"/>
      </w:tblGrid>
      <w:tr w:rsidR="00BF3DAC" w:rsidRPr="00BF3DAC" w14:paraId="066D51E7" w14:textId="77777777" w:rsidTr="00BF3DAC">
        <w:tc>
          <w:tcPr>
            <w:tcW w:w="2263" w:type="dxa"/>
            <w:shd w:val="clear" w:color="auto" w:fill="D9D9D9"/>
          </w:tcPr>
          <w:p w14:paraId="7F3C11EB" w14:textId="77777777" w:rsidR="00BF3DAC" w:rsidRPr="00BF3DAC" w:rsidRDefault="00BF3DAC" w:rsidP="001A52A8">
            <w:pPr>
              <w:jc w:val="both"/>
              <w:rPr>
                <w:rFonts w:cs="Arial"/>
                <w:b/>
                <w:szCs w:val="24"/>
              </w:rPr>
            </w:pPr>
            <w:r w:rsidRPr="00BF3DAC">
              <w:rPr>
                <w:rFonts w:cs="Arial"/>
                <w:b/>
                <w:szCs w:val="24"/>
              </w:rPr>
              <w:t>Reserve No./Lot No./ Plan No.</w:t>
            </w:r>
          </w:p>
        </w:tc>
        <w:tc>
          <w:tcPr>
            <w:tcW w:w="1243" w:type="dxa"/>
            <w:shd w:val="clear" w:color="auto" w:fill="D9D9D9"/>
          </w:tcPr>
          <w:p w14:paraId="3E88542A" w14:textId="77777777" w:rsidR="00BF3DAC" w:rsidRPr="00BF3DAC" w:rsidRDefault="00BF3DAC" w:rsidP="001A52A8">
            <w:pPr>
              <w:jc w:val="both"/>
              <w:rPr>
                <w:rFonts w:cs="Arial"/>
                <w:b/>
                <w:szCs w:val="24"/>
              </w:rPr>
            </w:pPr>
            <w:r w:rsidRPr="00BF3DAC">
              <w:rPr>
                <w:rFonts w:cs="Arial"/>
                <w:b/>
                <w:szCs w:val="24"/>
              </w:rPr>
              <w:t>Volume</w:t>
            </w:r>
          </w:p>
        </w:tc>
        <w:tc>
          <w:tcPr>
            <w:tcW w:w="1025" w:type="dxa"/>
            <w:shd w:val="clear" w:color="auto" w:fill="D9D9D9"/>
          </w:tcPr>
          <w:p w14:paraId="0F11A966" w14:textId="77777777" w:rsidR="00BF3DAC" w:rsidRPr="00BF3DAC" w:rsidRDefault="00BF3DAC" w:rsidP="001A52A8">
            <w:pPr>
              <w:jc w:val="both"/>
              <w:rPr>
                <w:rFonts w:cs="Arial"/>
                <w:b/>
                <w:szCs w:val="24"/>
              </w:rPr>
            </w:pPr>
            <w:r w:rsidRPr="00BF3DAC">
              <w:rPr>
                <w:rFonts w:cs="Arial"/>
                <w:b/>
                <w:szCs w:val="24"/>
              </w:rPr>
              <w:t>Folio</w:t>
            </w:r>
          </w:p>
        </w:tc>
        <w:tc>
          <w:tcPr>
            <w:tcW w:w="1418" w:type="dxa"/>
            <w:shd w:val="clear" w:color="auto" w:fill="D9D9D9"/>
          </w:tcPr>
          <w:p w14:paraId="339C753D" w14:textId="77777777" w:rsidR="00BF3DAC" w:rsidRPr="00BF3DAC" w:rsidRDefault="00BF3DAC" w:rsidP="001A52A8">
            <w:pPr>
              <w:jc w:val="both"/>
              <w:rPr>
                <w:rFonts w:cs="Arial"/>
                <w:b/>
                <w:szCs w:val="24"/>
              </w:rPr>
            </w:pPr>
            <w:r w:rsidRPr="00BF3DAC">
              <w:rPr>
                <w:rFonts w:cs="Arial"/>
                <w:b/>
                <w:szCs w:val="24"/>
              </w:rPr>
              <w:t>Area</w:t>
            </w:r>
          </w:p>
        </w:tc>
        <w:tc>
          <w:tcPr>
            <w:tcW w:w="2949" w:type="dxa"/>
            <w:shd w:val="clear" w:color="auto" w:fill="D9D9D9"/>
          </w:tcPr>
          <w:p w14:paraId="144A6E12" w14:textId="77777777" w:rsidR="00BF3DAC" w:rsidRPr="00BF3DAC" w:rsidRDefault="00BF3DAC" w:rsidP="001A52A8">
            <w:pPr>
              <w:jc w:val="both"/>
              <w:rPr>
                <w:rFonts w:cs="Arial"/>
                <w:b/>
                <w:szCs w:val="24"/>
              </w:rPr>
            </w:pPr>
            <w:r w:rsidRPr="00BF3DAC">
              <w:rPr>
                <w:rFonts w:cs="Arial"/>
                <w:b/>
                <w:szCs w:val="24"/>
              </w:rPr>
              <w:t>Registered Proprietor(s)</w:t>
            </w:r>
          </w:p>
        </w:tc>
      </w:tr>
      <w:tr w:rsidR="00BF3DAC" w:rsidRPr="00BF3DAC" w14:paraId="5EDBDFB2" w14:textId="77777777" w:rsidTr="00BF3DAC">
        <w:tc>
          <w:tcPr>
            <w:tcW w:w="2263" w:type="dxa"/>
          </w:tcPr>
          <w:p w14:paraId="2AEBC896" w14:textId="77777777" w:rsidR="00BF3DAC" w:rsidRPr="00BF3DAC" w:rsidRDefault="00BF3DAC" w:rsidP="00BF3DAC">
            <w:pPr>
              <w:jc w:val="both"/>
              <w:rPr>
                <w:rFonts w:cs="Arial"/>
                <w:szCs w:val="24"/>
              </w:rPr>
            </w:pPr>
            <w:r w:rsidRPr="00BF3DAC">
              <w:rPr>
                <w:rFonts w:cs="Arial"/>
                <w:szCs w:val="24"/>
              </w:rPr>
              <w:t>R33985 Lot</w:t>
            </w:r>
          </w:p>
          <w:p w14:paraId="327AE8C7" w14:textId="77777777" w:rsidR="00BF3DAC" w:rsidRPr="00BF3DAC" w:rsidRDefault="00BF3DAC" w:rsidP="00BF3DAC">
            <w:pPr>
              <w:jc w:val="both"/>
              <w:rPr>
                <w:rFonts w:cs="Arial"/>
                <w:szCs w:val="24"/>
              </w:rPr>
            </w:pPr>
            <w:r w:rsidRPr="00BF3DAC">
              <w:rPr>
                <w:rFonts w:cs="Arial"/>
                <w:szCs w:val="24"/>
              </w:rPr>
              <w:t>10949 on Plan</w:t>
            </w:r>
          </w:p>
          <w:p w14:paraId="3040DC4E" w14:textId="77777777" w:rsidR="00BF3DAC" w:rsidRPr="00BF3DAC" w:rsidRDefault="00BF3DAC" w:rsidP="00BF3DAC">
            <w:pPr>
              <w:jc w:val="both"/>
              <w:rPr>
                <w:rFonts w:cs="Arial"/>
                <w:szCs w:val="24"/>
              </w:rPr>
            </w:pPr>
            <w:r w:rsidRPr="00BF3DAC">
              <w:rPr>
                <w:rFonts w:cs="Arial"/>
                <w:szCs w:val="24"/>
              </w:rPr>
              <w:t>216951</w:t>
            </w:r>
          </w:p>
        </w:tc>
        <w:tc>
          <w:tcPr>
            <w:tcW w:w="1243" w:type="dxa"/>
          </w:tcPr>
          <w:p w14:paraId="43507726" w14:textId="77777777" w:rsidR="00BF3DAC" w:rsidRPr="00BF3DAC" w:rsidRDefault="00BF3DAC" w:rsidP="00BF3DAC">
            <w:pPr>
              <w:jc w:val="both"/>
              <w:rPr>
                <w:rFonts w:cs="Arial"/>
                <w:szCs w:val="24"/>
              </w:rPr>
            </w:pPr>
            <w:r w:rsidRPr="00BF3DAC">
              <w:rPr>
                <w:rFonts w:cs="Arial"/>
                <w:szCs w:val="24"/>
              </w:rPr>
              <w:t xml:space="preserve">LR3141 </w:t>
            </w:r>
          </w:p>
        </w:tc>
        <w:tc>
          <w:tcPr>
            <w:tcW w:w="1025" w:type="dxa"/>
          </w:tcPr>
          <w:p w14:paraId="00F7CC58" w14:textId="77777777" w:rsidR="00BF3DAC" w:rsidRPr="00BF3DAC" w:rsidRDefault="00BF3DAC" w:rsidP="00BF3DAC">
            <w:pPr>
              <w:jc w:val="both"/>
              <w:rPr>
                <w:rFonts w:cs="Arial"/>
                <w:szCs w:val="24"/>
              </w:rPr>
            </w:pPr>
            <w:r w:rsidRPr="00BF3DAC">
              <w:rPr>
                <w:rFonts w:cs="Arial"/>
                <w:szCs w:val="24"/>
              </w:rPr>
              <w:t>650</w:t>
            </w:r>
          </w:p>
        </w:tc>
        <w:tc>
          <w:tcPr>
            <w:tcW w:w="1418" w:type="dxa"/>
          </w:tcPr>
          <w:p w14:paraId="3D66EFC9" w14:textId="77777777" w:rsidR="00BF3DAC" w:rsidRPr="00BF3DAC" w:rsidRDefault="00BF3DAC" w:rsidP="00BF3DAC">
            <w:pPr>
              <w:jc w:val="both"/>
              <w:rPr>
                <w:rFonts w:cs="Arial"/>
                <w:szCs w:val="24"/>
              </w:rPr>
            </w:pPr>
            <w:r w:rsidRPr="00BF3DAC">
              <w:rPr>
                <w:rFonts w:cs="Arial"/>
                <w:szCs w:val="24"/>
              </w:rPr>
              <w:t xml:space="preserve">1.1243ha </w:t>
            </w:r>
          </w:p>
        </w:tc>
        <w:tc>
          <w:tcPr>
            <w:tcW w:w="2949" w:type="dxa"/>
          </w:tcPr>
          <w:p w14:paraId="3109C51E" w14:textId="77777777" w:rsidR="00BF3DAC" w:rsidRPr="00BF3DAC" w:rsidRDefault="00BF3DAC" w:rsidP="00BF3DAC">
            <w:pPr>
              <w:jc w:val="both"/>
              <w:rPr>
                <w:rFonts w:cs="Arial"/>
                <w:szCs w:val="24"/>
              </w:rPr>
            </w:pPr>
            <w:r w:rsidRPr="00BF3DAC">
              <w:rPr>
                <w:rFonts w:cs="Arial"/>
                <w:szCs w:val="24"/>
              </w:rPr>
              <w:t>STATE OF WA (Minister for Sport and Recreation)</w:t>
            </w:r>
          </w:p>
        </w:tc>
      </w:tr>
      <w:tr w:rsidR="00BF3DAC" w:rsidRPr="00BF3DAC" w14:paraId="3B8AD702" w14:textId="77777777" w:rsidTr="00BF3DAC">
        <w:tc>
          <w:tcPr>
            <w:tcW w:w="2263" w:type="dxa"/>
          </w:tcPr>
          <w:p w14:paraId="34219AAA" w14:textId="77777777" w:rsidR="00BF3DAC" w:rsidRPr="00BF3DAC" w:rsidRDefault="00BF3DAC" w:rsidP="00BF3DAC">
            <w:pPr>
              <w:jc w:val="both"/>
              <w:rPr>
                <w:rFonts w:cs="Arial"/>
                <w:szCs w:val="24"/>
              </w:rPr>
            </w:pPr>
            <w:r w:rsidRPr="00BF3DAC">
              <w:rPr>
                <w:rFonts w:cs="Arial"/>
                <w:szCs w:val="24"/>
              </w:rPr>
              <w:t>R33985 Lot 10781 on Plan 216951</w:t>
            </w:r>
          </w:p>
        </w:tc>
        <w:tc>
          <w:tcPr>
            <w:tcW w:w="1243" w:type="dxa"/>
          </w:tcPr>
          <w:p w14:paraId="08372DEC" w14:textId="77777777" w:rsidR="00BF3DAC" w:rsidRPr="00BF3DAC" w:rsidRDefault="00BF3DAC" w:rsidP="00BF3DAC">
            <w:pPr>
              <w:jc w:val="both"/>
              <w:rPr>
                <w:rFonts w:cs="Arial"/>
                <w:szCs w:val="24"/>
              </w:rPr>
            </w:pPr>
            <w:r w:rsidRPr="00BF3DAC">
              <w:rPr>
                <w:rFonts w:cs="Arial"/>
                <w:szCs w:val="24"/>
              </w:rPr>
              <w:t>LR3141</w:t>
            </w:r>
          </w:p>
        </w:tc>
        <w:tc>
          <w:tcPr>
            <w:tcW w:w="1025" w:type="dxa"/>
          </w:tcPr>
          <w:p w14:paraId="47E9791F" w14:textId="77777777" w:rsidR="00BF3DAC" w:rsidRPr="00BF3DAC" w:rsidRDefault="00BF3DAC" w:rsidP="00BF3DAC">
            <w:pPr>
              <w:jc w:val="both"/>
              <w:rPr>
                <w:rFonts w:cs="Arial"/>
                <w:szCs w:val="24"/>
              </w:rPr>
            </w:pPr>
            <w:r w:rsidRPr="00BF3DAC">
              <w:rPr>
                <w:rFonts w:cs="Arial"/>
                <w:szCs w:val="24"/>
              </w:rPr>
              <w:t>649</w:t>
            </w:r>
          </w:p>
        </w:tc>
        <w:tc>
          <w:tcPr>
            <w:tcW w:w="1418" w:type="dxa"/>
          </w:tcPr>
          <w:p w14:paraId="62D8718D" w14:textId="77777777" w:rsidR="00BF3DAC" w:rsidRPr="00BF3DAC" w:rsidRDefault="00BF3DAC" w:rsidP="00BF3DAC">
            <w:pPr>
              <w:jc w:val="both"/>
              <w:rPr>
                <w:rFonts w:cs="Arial"/>
                <w:szCs w:val="24"/>
              </w:rPr>
            </w:pPr>
            <w:r w:rsidRPr="00BF3DAC">
              <w:rPr>
                <w:rFonts w:cs="Arial"/>
                <w:szCs w:val="24"/>
              </w:rPr>
              <w:t>3.2920ha</w:t>
            </w:r>
          </w:p>
        </w:tc>
        <w:tc>
          <w:tcPr>
            <w:tcW w:w="2949" w:type="dxa"/>
          </w:tcPr>
          <w:p w14:paraId="24891F84" w14:textId="77777777" w:rsidR="00BF3DAC" w:rsidRPr="00BF3DAC" w:rsidRDefault="00BF3DAC" w:rsidP="00BF3DAC">
            <w:pPr>
              <w:jc w:val="both"/>
              <w:rPr>
                <w:rFonts w:cs="Arial"/>
                <w:szCs w:val="24"/>
              </w:rPr>
            </w:pPr>
            <w:r w:rsidRPr="00BF3DAC">
              <w:rPr>
                <w:rFonts w:cs="Arial"/>
                <w:szCs w:val="24"/>
              </w:rPr>
              <w:t>STATE OF WA (Minister for Sport and Recreation)</w:t>
            </w:r>
          </w:p>
        </w:tc>
      </w:tr>
      <w:tr w:rsidR="00BF3DAC" w:rsidRPr="00BF3DAC" w14:paraId="00D533A7" w14:textId="77777777" w:rsidTr="00BF3DAC">
        <w:tc>
          <w:tcPr>
            <w:tcW w:w="2263" w:type="dxa"/>
          </w:tcPr>
          <w:p w14:paraId="58672936" w14:textId="77777777" w:rsidR="00BF3DAC" w:rsidRPr="00BF3DAC" w:rsidRDefault="00BF3DAC" w:rsidP="00BF3DAC">
            <w:pPr>
              <w:jc w:val="both"/>
              <w:rPr>
                <w:rFonts w:cs="Arial"/>
                <w:szCs w:val="24"/>
              </w:rPr>
            </w:pPr>
            <w:r w:rsidRPr="00BF3DAC">
              <w:rPr>
                <w:rFonts w:cs="Arial"/>
                <w:szCs w:val="24"/>
              </w:rPr>
              <w:t>R33985 Lot 9206 on Plan 213700</w:t>
            </w:r>
          </w:p>
        </w:tc>
        <w:tc>
          <w:tcPr>
            <w:tcW w:w="1243" w:type="dxa"/>
          </w:tcPr>
          <w:p w14:paraId="08A4F362" w14:textId="77777777" w:rsidR="00BF3DAC" w:rsidRPr="00BF3DAC" w:rsidRDefault="00BF3DAC" w:rsidP="00BF3DAC">
            <w:pPr>
              <w:jc w:val="both"/>
              <w:rPr>
                <w:rFonts w:cs="Arial"/>
                <w:szCs w:val="24"/>
              </w:rPr>
            </w:pPr>
            <w:r w:rsidRPr="00BF3DAC">
              <w:rPr>
                <w:rFonts w:cs="Arial"/>
                <w:szCs w:val="24"/>
              </w:rPr>
              <w:t>LR3141</w:t>
            </w:r>
          </w:p>
        </w:tc>
        <w:tc>
          <w:tcPr>
            <w:tcW w:w="1025" w:type="dxa"/>
          </w:tcPr>
          <w:p w14:paraId="3B19A642" w14:textId="77777777" w:rsidR="00BF3DAC" w:rsidRPr="00BF3DAC" w:rsidRDefault="00BF3DAC" w:rsidP="00BF3DAC">
            <w:pPr>
              <w:jc w:val="both"/>
              <w:rPr>
                <w:rFonts w:cs="Arial"/>
                <w:szCs w:val="24"/>
              </w:rPr>
            </w:pPr>
            <w:r w:rsidRPr="00BF3DAC">
              <w:rPr>
                <w:rFonts w:cs="Arial"/>
                <w:szCs w:val="24"/>
              </w:rPr>
              <w:t>646</w:t>
            </w:r>
          </w:p>
        </w:tc>
        <w:tc>
          <w:tcPr>
            <w:tcW w:w="1418" w:type="dxa"/>
          </w:tcPr>
          <w:p w14:paraId="620BF988" w14:textId="06BA9DF2" w:rsidR="00BF3DAC" w:rsidRPr="00BF3DAC" w:rsidRDefault="00FB69AD" w:rsidP="00BF3DAC">
            <w:pPr>
              <w:jc w:val="both"/>
              <w:rPr>
                <w:rFonts w:cs="Arial"/>
                <w:szCs w:val="24"/>
              </w:rPr>
            </w:pPr>
            <w:r w:rsidRPr="00FB69AD">
              <w:rPr>
                <w:rFonts w:cs="Arial"/>
                <w:szCs w:val="24"/>
              </w:rPr>
              <w:t>0.</w:t>
            </w:r>
            <w:r w:rsidR="00BF3DAC" w:rsidRPr="00FB69AD">
              <w:rPr>
                <w:rFonts w:cs="Arial"/>
                <w:szCs w:val="24"/>
              </w:rPr>
              <w:t>3059</w:t>
            </w:r>
            <w:r w:rsidRPr="00FB69AD">
              <w:rPr>
                <w:rFonts w:cs="Arial"/>
                <w:szCs w:val="24"/>
              </w:rPr>
              <w:t>ha</w:t>
            </w:r>
          </w:p>
        </w:tc>
        <w:tc>
          <w:tcPr>
            <w:tcW w:w="2949" w:type="dxa"/>
          </w:tcPr>
          <w:p w14:paraId="0070C228" w14:textId="77777777" w:rsidR="00BF3DAC" w:rsidRPr="00BF3DAC" w:rsidRDefault="00BF3DAC" w:rsidP="00BF3DAC">
            <w:pPr>
              <w:jc w:val="both"/>
              <w:rPr>
                <w:rFonts w:cs="Arial"/>
                <w:szCs w:val="24"/>
              </w:rPr>
            </w:pPr>
            <w:r w:rsidRPr="00BF3DAC">
              <w:rPr>
                <w:rFonts w:cs="Arial"/>
                <w:szCs w:val="24"/>
              </w:rPr>
              <w:t>STATE OF WA (Minister for Sport and Recreation)</w:t>
            </w:r>
          </w:p>
        </w:tc>
      </w:tr>
      <w:tr w:rsidR="00BF3DAC" w:rsidRPr="00BF3DAC" w14:paraId="78A17915" w14:textId="77777777" w:rsidTr="00BF3DAC">
        <w:tc>
          <w:tcPr>
            <w:tcW w:w="2263" w:type="dxa"/>
          </w:tcPr>
          <w:p w14:paraId="0E2B4D36" w14:textId="77777777" w:rsidR="00BF3DAC" w:rsidRPr="00BF3DAC" w:rsidRDefault="00BF3DAC" w:rsidP="00BF3DAC">
            <w:pPr>
              <w:jc w:val="both"/>
              <w:rPr>
                <w:rFonts w:cs="Arial"/>
                <w:szCs w:val="24"/>
              </w:rPr>
            </w:pPr>
            <w:r w:rsidRPr="00BF3DAC">
              <w:rPr>
                <w:rFonts w:cs="Arial"/>
                <w:szCs w:val="24"/>
              </w:rPr>
              <w:t>R33985 Lot 9208 on Plan 213700</w:t>
            </w:r>
          </w:p>
        </w:tc>
        <w:tc>
          <w:tcPr>
            <w:tcW w:w="1243" w:type="dxa"/>
          </w:tcPr>
          <w:p w14:paraId="2E3DD0CB" w14:textId="77777777" w:rsidR="00BF3DAC" w:rsidRPr="00BF3DAC" w:rsidRDefault="00BF3DAC" w:rsidP="00BF3DAC">
            <w:pPr>
              <w:jc w:val="both"/>
              <w:rPr>
                <w:rFonts w:cs="Arial"/>
                <w:szCs w:val="24"/>
              </w:rPr>
            </w:pPr>
            <w:r w:rsidRPr="00BF3DAC">
              <w:rPr>
                <w:rFonts w:cs="Arial"/>
                <w:szCs w:val="24"/>
              </w:rPr>
              <w:t>LR3141</w:t>
            </w:r>
          </w:p>
        </w:tc>
        <w:tc>
          <w:tcPr>
            <w:tcW w:w="1025" w:type="dxa"/>
          </w:tcPr>
          <w:p w14:paraId="147FC178" w14:textId="77777777" w:rsidR="00BF3DAC" w:rsidRPr="00BF3DAC" w:rsidRDefault="00BF3DAC" w:rsidP="00BF3DAC">
            <w:pPr>
              <w:jc w:val="both"/>
              <w:rPr>
                <w:rFonts w:cs="Arial"/>
                <w:szCs w:val="24"/>
              </w:rPr>
            </w:pPr>
            <w:r w:rsidRPr="00BF3DAC">
              <w:rPr>
                <w:rFonts w:cs="Arial"/>
                <w:szCs w:val="24"/>
              </w:rPr>
              <w:t>647</w:t>
            </w:r>
          </w:p>
        </w:tc>
        <w:tc>
          <w:tcPr>
            <w:tcW w:w="1418" w:type="dxa"/>
          </w:tcPr>
          <w:p w14:paraId="042DDFE4" w14:textId="77777777" w:rsidR="00BF3DAC" w:rsidRPr="00BF3DAC" w:rsidRDefault="00BF3DAC" w:rsidP="00BF3DAC">
            <w:pPr>
              <w:jc w:val="both"/>
              <w:rPr>
                <w:rFonts w:cs="Arial"/>
                <w:szCs w:val="24"/>
              </w:rPr>
            </w:pPr>
            <w:r w:rsidRPr="00BF3DAC">
              <w:rPr>
                <w:rFonts w:cs="Arial"/>
                <w:szCs w:val="24"/>
              </w:rPr>
              <w:t>1.0868ha</w:t>
            </w:r>
          </w:p>
        </w:tc>
        <w:tc>
          <w:tcPr>
            <w:tcW w:w="2949" w:type="dxa"/>
          </w:tcPr>
          <w:p w14:paraId="6EF2EE00" w14:textId="77777777" w:rsidR="00BF3DAC" w:rsidRPr="00BF3DAC" w:rsidRDefault="00BF3DAC" w:rsidP="00BF3DAC">
            <w:pPr>
              <w:jc w:val="both"/>
              <w:rPr>
                <w:rFonts w:cs="Arial"/>
                <w:szCs w:val="24"/>
              </w:rPr>
            </w:pPr>
            <w:r w:rsidRPr="00BF3DAC">
              <w:rPr>
                <w:rFonts w:cs="Arial"/>
                <w:szCs w:val="24"/>
              </w:rPr>
              <w:t>STATE OF WA (Minister for Sport and Recreation)</w:t>
            </w:r>
          </w:p>
        </w:tc>
      </w:tr>
      <w:tr w:rsidR="00BF3DAC" w:rsidRPr="00BF3DAC" w14:paraId="2A18B219" w14:textId="77777777" w:rsidTr="00BF3DAC">
        <w:tc>
          <w:tcPr>
            <w:tcW w:w="2263" w:type="dxa"/>
          </w:tcPr>
          <w:p w14:paraId="65AF259E" w14:textId="77777777" w:rsidR="00BF3DAC" w:rsidRPr="00BF3DAC" w:rsidRDefault="00BF3DAC" w:rsidP="00BF3DAC">
            <w:pPr>
              <w:jc w:val="both"/>
              <w:rPr>
                <w:rFonts w:cs="Arial"/>
                <w:szCs w:val="24"/>
              </w:rPr>
            </w:pPr>
            <w:r w:rsidRPr="00BF3DAC">
              <w:rPr>
                <w:rFonts w:cs="Arial"/>
                <w:szCs w:val="24"/>
              </w:rPr>
              <w:t>R33985 Lot 9209 on Plan 213700</w:t>
            </w:r>
          </w:p>
        </w:tc>
        <w:tc>
          <w:tcPr>
            <w:tcW w:w="1243" w:type="dxa"/>
          </w:tcPr>
          <w:p w14:paraId="0B431C82" w14:textId="77777777" w:rsidR="00BF3DAC" w:rsidRPr="00BF3DAC" w:rsidRDefault="00BF3DAC" w:rsidP="00BF3DAC">
            <w:pPr>
              <w:jc w:val="both"/>
              <w:rPr>
                <w:rFonts w:cs="Arial"/>
                <w:szCs w:val="24"/>
              </w:rPr>
            </w:pPr>
            <w:r w:rsidRPr="00BF3DAC">
              <w:rPr>
                <w:rFonts w:cs="Arial"/>
                <w:szCs w:val="24"/>
              </w:rPr>
              <w:t>LR3141</w:t>
            </w:r>
          </w:p>
        </w:tc>
        <w:tc>
          <w:tcPr>
            <w:tcW w:w="1025" w:type="dxa"/>
          </w:tcPr>
          <w:p w14:paraId="28A94F3D" w14:textId="77777777" w:rsidR="00BF3DAC" w:rsidRPr="00BF3DAC" w:rsidRDefault="00BF3DAC" w:rsidP="00BF3DAC">
            <w:pPr>
              <w:jc w:val="both"/>
              <w:rPr>
                <w:rFonts w:cs="Arial"/>
                <w:szCs w:val="24"/>
              </w:rPr>
            </w:pPr>
            <w:r w:rsidRPr="00BF3DAC">
              <w:rPr>
                <w:rFonts w:cs="Arial"/>
                <w:szCs w:val="24"/>
              </w:rPr>
              <w:t>648</w:t>
            </w:r>
          </w:p>
        </w:tc>
        <w:tc>
          <w:tcPr>
            <w:tcW w:w="1418" w:type="dxa"/>
          </w:tcPr>
          <w:p w14:paraId="0251B0DA" w14:textId="77777777" w:rsidR="00BF3DAC" w:rsidRPr="00BF3DAC" w:rsidRDefault="00BF3DAC" w:rsidP="00BF3DAC">
            <w:pPr>
              <w:jc w:val="both"/>
              <w:rPr>
                <w:rFonts w:cs="Arial"/>
                <w:szCs w:val="24"/>
              </w:rPr>
            </w:pPr>
            <w:r w:rsidRPr="00BF3DAC">
              <w:rPr>
                <w:rFonts w:cs="Arial"/>
                <w:szCs w:val="24"/>
              </w:rPr>
              <w:t>1.7654ha</w:t>
            </w:r>
          </w:p>
        </w:tc>
        <w:tc>
          <w:tcPr>
            <w:tcW w:w="2949" w:type="dxa"/>
          </w:tcPr>
          <w:p w14:paraId="12FA5EEF" w14:textId="77777777" w:rsidR="00BF3DAC" w:rsidRPr="00BF3DAC" w:rsidRDefault="00BF3DAC" w:rsidP="00BF3DAC">
            <w:pPr>
              <w:jc w:val="both"/>
              <w:rPr>
                <w:rFonts w:cs="Arial"/>
                <w:szCs w:val="24"/>
              </w:rPr>
            </w:pPr>
            <w:r w:rsidRPr="00BF3DAC">
              <w:rPr>
                <w:rFonts w:cs="Arial"/>
                <w:szCs w:val="24"/>
              </w:rPr>
              <w:t>STATE OF WA (Minister for Sport and Recreation)</w:t>
            </w:r>
          </w:p>
        </w:tc>
      </w:tr>
      <w:tr w:rsidR="00BF3DAC" w:rsidRPr="00BF3DAC" w14:paraId="69F4CFDD" w14:textId="77777777" w:rsidTr="00BF3DAC">
        <w:tc>
          <w:tcPr>
            <w:tcW w:w="2263" w:type="dxa"/>
          </w:tcPr>
          <w:p w14:paraId="10752733" w14:textId="77777777" w:rsidR="00BF3DAC" w:rsidRPr="00BF3DAC" w:rsidRDefault="00BF3DAC" w:rsidP="00BF3DAC">
            <w:pPr>
              <w:jc w:val="both"/>
              <w:rPr>
                <w:rFonts w:cs="Arial"/>
                <w:szCs w:val="24"/>
              </w:rPr>
            </w:pPr>
            <w:r w:rsidRPr="00BF3DAC">
              <w:rPr>
                <w:rFonts w:cs="Arial"/>
                <w:szCs w:val="24"/>
              </w:rPr>
              <w:t>R41504 Lot 12970 on Plan 219939</w:t>
            </w:r>
          </w:p>
        </w:tc>
        <w:tc>
          <w:tcPr>
            <w:tcW w:w="1243" w:type="dxa"/>
          </w:tcPr>
          <w:p w14:paraId="796D9941" w14:textId="77777777" w:rsidR="00BF3DAC" w:rsidRPr="00BF3DAC" w:rsidRDefault="00BF3DAC" w:rsidP="00BF3DAC">
            <w:pPr>
              <w:jc w:val="both"/>
              <w:rPr>
                <w:rFonts w:cs="Arial"/>
                <w:szCs w:val="24"/>
              </w:rPr>
            </w:pPr>
            <w:r w:rsidRPr="00BF3DAC">
              <w:rPr>
                <w:rFonts w:cs="Arial"/>
                <w:szCs w:val="24"/>
              </w:rPr>
              <w:t>LR3111</w:t>
            </w:r>
          </w:p>
        </w:tc>
        <w:tc>
          <w:tcPr>
            <w:tcW w:w="1025" w:type="dxa"/>
          </w:tcPr>
          <w:p w14:paraId="7C9D489F" w14:textId="77777777" w:rsidR="00BF3DAC" w:rsidRPr="00BF3DAC" w:rsidRDefault="00BF3DAC" w:rsidP="00BF3DAC">
            <w:pPr>
              <w:jc w:val="both"/>
              <w:rPr>
                <w:rFonts w:cs="Arial"/>
                <w:szCs w:val="24"/>
              </w:rPr>
            </w:pPr>
            <w:r w:rsidRPr="00BF3DAC">
              <w:rPr>
                <w:rFonts w:cs="Arial"/>
                <w:szCs w:val="24"/>
              </w:rPr>
              <w:t>283</w:t>
            </w:r>
          </w:p>
        </w:tc>
        <w:tc>
          <w:tcPr>
            <w:tcW w:w="1418" w:type="dxa"/>
          </w:tcPr>
          <w:p w14:paraId="38F7FF43" w14:textId="77777777" w:rsidR="00BF3DAC" w:rsidRPr="00BF3DAC" w:rsidRDefault="00BF3DAC" w:rsidP="00BF3DAC">
            <w:pPr>
              <w:jc w:val="both"/>
              <w:rPr>
                <w:rFonts w:cs="Arial"/>
                <w:szCs w:val="24"/>
              </w:rPr>
            </w:pPr>
            <w:r w:rsidRPr="00BF3DAC">
              <w:rPr>
                <w:rFonts w:cs="Arial"/>
                <w:szCs w:val="24"/>
              </w:rPr>
              <w:t>8.0362ha</w:t>
            </w:r>
          </w:p>
        </w:tc>
        <w:tc>
          <w:tcPr>
            <w:tcW w:w="2949" w:type="dxa"/>
          </w:tcPr>
          <w:p w14:paraId="1D087ECA" w14:textId="77777777" w:rsidR="00BF3DAC" w:rsidRPr="00BF3DAC" w:rsidRDefault="00BF3DAC" w:rsidP="00BF3DAC">
            <w:pPr>
              <w:jc w:val="both"/>
              <w:rPr>
                <w:rFonts w:cs="Arial"/>
                <w:szCs w:val="24"/>
              </w:rPr>
            </w:pPr>
            <w:r w:rsidRPr="00BF3DAC">
              <w:rPr>
                <w:rFonts w:cs="Arial"/>
                <w:szCs w:val="24"/>
              </w:rPr>
              <w:t>STATE OF WA (Minister for Sport and Recreation)</w:t>
            </w:r>
          </w:p>
        </w:tc>
      </w:tr>
      <w:tr w:rsidR="00BF3DAC" w:rsidRPr="00BF3DAC" w14:paraId="7B7ECECA" w14:textId="77777777" w:rsidTr="00BF3DAC">
        <w:tc>
          <w:tcPr>
            <w:tcW w:w="2263" w:type="dxa"/>
          </w:tcPr>
          <w:p w14:paraId="6FD7523C" w14:textId="77777777" w:rsidR="00BF3DAC" w:rsidRPr="00BF3DAC" w:rsidRDefault="00BF3DAC" w:rsidP="00BF3DAC">
            <w:pPr>
              <w:jc w:val="both"/>
              <w:rPr>
                <w:rFonts w:cs="Arial"/>
                <w:szCs w:val="24"/>
              </w:rPr>
            </w:pPr>
            <w:r w:rsidRPr="00BF3DAC">
              <w:rPr>
                <w:rFonts w:cs="Arial"/>
                <w:szCs w:val="24"/>
              </w:rPr>
              <w:t>Lot 12 on Plan 024305</w:t>
            </w:r>
          </w:p>
        </w:tc>
        <w:tc>
          <w:tcPr>
            <w:tcW w:w="1243" w:type="dxa"/>
          </w:tcPr>
          <w:p w14:paraId="327AB8CA" w14:textId="77777777" w:rsidR="00BF3DAC" w:rsidRPr="00BF3DAC" w:rsidRDefault="00BF3DAC" w:rsidP="00BF3DAC">
            <w:pPr>
              <w:jc w:val="both"/>
              <w:rPr>
                <w:rFonts w:cs="Arial"/>
                <w:szCs w:val="24"/>
              </w:rPr>
            </w:pPr>
            <w:r w:rsidRPr="00BF3DAC">
              <w:rPr>
                <w:rFonts w:cs="Arial"/>
                <w:szCs w:val="24"/>
              </w:rPr>
              <w:t>2205</w:t>
            </w:r>
          </w:p>
        </w:tc>
        <w:tc>
          <w:tcPr>
            <w:tcW w:w="1025" w:type="dxa"/>
          </w:tcPr>
          <w:p w14:paraId="290FF3ED" w14:textId="77777777" w:rsidR="00BF3DAC" w:rsidRPr="00BF3DAC" w:rsidRDefault="00BF3DAC" w:rsidP="00BF3DAC">
            <w:pPr>
              <w:jc w:val="both"/>
              <w:rPr>
                <w:rFonts w:cs="Arial"/>
                <w:szCs w:val="24"/>
              </w:rPr>
            </w:pPr>
            <w:r w:rsidRPr="00BF3DAC">
              <w:rPr>
                <w:rFonts w:cs="Arial"/>
                <w:szCs w:val="24"/>
              </w:rPr>
              <w:t>636</w:t>
            </w:r>
          </w:p>
        </w:tc>
        <w:tc>
          <w:tcPr>
            <w:tcW w:w="1418" w:type="dxa"/>
          </w:tcPr>
          <w:p w14:paraId="640D9D11" w14:textId="1A3BAAEA" w:rsidR="00BF3DAC" w:rsidRPr="00BF3DAC" w:rsidRDefault="00FB69AD" w:rsidP="00BF3DAC">
            <w:pPr>
              <w:jc w:val="both"/>
              <w:rPr>
                <w:rFonts w:cs="Arial"/>
                <w:szCs w:val="24"/>
              </w:rPr>
            </w:pPr>
            <w:r>
              <w:rPr>
                <w:rFonts w:cs="Arial"/>
                <w:szCs w:val="24"/>
              </w:rPr>
              <w:t>0.</w:t>
            </w:r>
            <w:r w:rsidR="00BF3DAC" w:rsidRPr="00FB69AD">
              <w:rPr>
                <w:rFonts w:cs="Arial"/>
                <w:szCs w:val="24"/>
              </w:rPr>
              <w:t>3367</w:t>
            </w:r>
            <w:r w:rsidR="008E2010">
              <w:rPr>
                <w:rFonts w:cs="Arial"/>
                <w:szCs w:val="24"/>
              </w:rPr>
              <w:t>ha</w:t>
            </w:r>
          </w:p>
        </w:tc>
        <w:tc>
          <w:tcPr>
            <w:tcW w:w="2949" w:type="dxa"/>
          </w:tcPr>
          <w:p w14:paraId="794F8A6F" w14:textId="77777777" w:rsidR="00BF3DAC" w:rsidRPr="00BF3DAC" w:rsidRDefault="00BF3DAC" w:rsidP="00BF3DAC">
            <w:pPr>
              <w:jc w:val="both"/>
              <w:rPr>
                <w:rFonts w:cs="Arial"/>
                <w:szCs w:val="24"/>
              </w:rPr>
            </w:pPr>
            <w:r w:rsidRPr="00BF3DAC">
              <w:rPr>
                <w:rFonts w:cs="Arial"/>
                <w:szCs w:val="24"/>
              </w:rPr>
              <w:t>COMMISSIONER OF MAIN ROADS</w:t>
            </w:r>
          </w:p>
        </w:tc>
      </w:tr>
    </w:tbl>
    <w:p w14:paraId="16FF5540" w14:textId="77777777" w:rsidR="00123B01" w:rsidRPr="00123B01" w:rsidRDefault="00123B01" w:rsidP="00123B01">
      <w:pPr>
        <w:contextualSpacing w:val="0"/>
        <w:jc w:val="both"/>
        <w:rPr>
          <w:rFonts w:cs="Arial"/>
          <w:b/>
          <w:szCs w:val="28"/>
        </w:rPr>
      </w:pPr>
    </w:p>
    <w:p w14:paraId="7E323228" w14:textId="77777777" w:rsidR="00A879C1" w:rsidRDefault="00A879C1" w:rsidP="001A52A8">
      <w:pPr>
        <w:spacing w:after="160" w:line="259" w:lineRule="auto"/>
        <w:contextualSpacing w:val="0"/>
        <w:jc w:val="both"/>
        <w:rPr>
          <w:rFonts w:cs="Arial"/>
          <w:b/>
          <w:sz w:val="28"/>
          <w:szCs w:val="28"/>
        </w:rPr>
      </w:pPr>
      <w:r>
        <w:rPr>
          <w:rFonts w:cs="Arial"/>
          <w:b/>
          <w:sz w:val="28"/>
          <w:szCs w:val="28"/>
        </w:rPr>
        <w:br w:type="page"/>
      </w:r>
    </w:p>
    <w:p w14:paraId="2ADC30F8" w14:textId="3045BB60" w:rsidR="00BF3DAC" w:rsidRPr="00BF3DAC" w:rsidRDefault="00BF3DAC" w:rsidP="00B23EFC">
      <w:pPr>
        <w:pStyle w:val="ListParagraph"/>
        <w:numPr>
          <w:ilvl w:val="0"/>
          <w:numId w:val="14"/>
        </w:numPr>
        <w:ind w:hanging="720"/>
        <w:jc w:val="both"/>
        <w:rPr>
          <w:rFonts w:cs="Arial"/>
          <w:b/>
          <w:sz w:val="28"/>
          <w:szCs w:val="28"/>
        </w:rPr>
      </w:pPr>
      <w:r w:rsidRPr="00BF3DAC">
        <w:rPr>
          <w:rFonts w:cs="Arial"/>
          <w:b/>
          <w:sz w:val="28"/>
          <w:szCs w:val="28"/>
        </w:rPr>
        <w:lastRenderedPageBreak/>
        <w:t>Application Details</w:t>
      </w:r>
    </w:p>
    <w:p w14:paraId="5C4F55E3" w14:textId="77777777" w:rsidR="00BF3DAC" w:rsidRPr="00BF3DAC" w:rsidRDefault="00BF3DAC" w:rsidP="00123B01">
      <w:pPr>
        <w:jc w:val="both"/>
        <w:rPr>
          <w:rFonts w:cs="Arial"/>
          <w:szCs w:val="24"/>
        </w:rPr>
      </w:pPr>
    </w:p>
    <w:p w14:paraId="3DCB74C1" w14:textId="77777777" w:rsidR="00BF3DAC" w:rsidRPr="00BF3DAC" w:rsidRDefault="00BF3DAC" w:rsidP="00123B01">
      <w:pPr>
        <w:jc w:val="both"/>
        <w:rPr>
          <w:rFonts w:cs="Arial"/>
          <w:szCs w:val="24"/>
        </w:rPr>
      </w:pPr>
      <w:r w:rsidRPr="00BF3DAC">
        <w:rPr>
          <w:rFonts w:cs="Arial"/>
          <w:szCs w:val="24"/>
        </w:rPr>
        <w:t>The school is wanting to use these parcels of land for extension of their current playing fields adjacent to the site. CCGS is seeking support from the City for their potential acquisition of the former landfill site.</w:t>
      </w:r>
    </w:p>
    <w:p w14:paraId="414AF677" w14:textId="77777777" w:rsidR="00BF3DAC" w:rsidRPr="00BF3DAC" w:rsidRDefault="00BF3DAC" w:rsidP="00123B01">
      <w:pPr>
        <w:jc w:val="both"/>
        <w:rPr>
          <w:rFonts w:cs="Arial"/>
          <w:szCs w:val="24"/>
        </w:rPr>
      </w:pPr>
    </w:p>
    <w:p w14:paraId="73DE11B6" w14:textId="77777777" w:rsidR="00BF3DAC" w:rsidRPr="00BF3DAC" w:rsidRDefault="00BF3DAC" w:rsidP="00123B01">
      <w:pPr>
        <w:jc w:val="both"/>
        <w:rPr>
          <w:rFonts w:cs="Arial"/>
          <w:szCs w:val="24"/>
        </w:rPr>
      </w:pPr>
      <w:r w:rsidRPr="00BF3DAC">
        <w:rPr>
          <w:rFonts w:cs="Arial"/>
          <w:szCs w:val="24"/>
        </w:rPr>
        <w:t xml:space="preserve">The sites are contaminated and will require substantial costs to remediate. The State Government has not indicated that they are able or willing to remediate the site. The school is aware of the site contamination and associated costs and are willing to undertake works to solve this issue on these sites.  </w:t>
      </w:r>
    </w:p>
    <w:p w14:paraId="295A7532" w14:textId="77777777" w:rsidR="00780859" w:rsidRPr="00780859" w:rsidRDefault="00780859" w:rsidP="001A52A8">
      <w:pPr>
        <w:jc w:val="both"/>
        <w:rPr>
          <w:rFonts w:cs="Arial"/>
          <w:szCs w:val="24"/>
        </w:rPr>
      </w:pPr>
    </w:p>
    <w:p w14:paraId="0E4EBF3B" w14:textId="77777777" w:rsidR="00BF3DAC" w:rsidRPr="00BF3DAC" w:rsidRDefault="00BF3DAC" w:rsidP="00123B01">
      <w:pPr>
        <w:jc w:val="both"/>
        <w:rPr>
          <w:rFonts w:cs="Arial"/>
          <w:szCs w:val="24"/>
        </w:rPr>
      </w:pPr>
      <w:r w:rsidRPr="00BF3DAC">
        <w:rPr>
          <w:rFonts w:cs="Arial"/>
          <w:szCs w:val="24"/>
        </w:rPr>
        <w:t>The general public would have access to use the playing fields for non-organised sport and passive recreation, such as dog exercising, walking and general kick-to-kick, as is the case at the existing CCGS St John’s Wood playing fields.</w:t>
      </w:r>
    </w:p>
    <w:p w14:paraId="7E0AF985" w14:textId="77777777" w:rsidR="00BF3DAC" w:rsidRPr="00BF3DAC" w:rsidRDefault="00BF3DAC" w:rsidP="00123B01">
      <w:pPr>
        <w:jc w:val="both"/>
        <w:rPr>
          <w:rFonts w:cs="Arial"/>
          <w:szCs w:val="24"/>
        </w:rPr>
      </w:pPr>
    </w:p>
    <w:p w14:paraId="09ADCAB3" w14:textId="30877AF2" w:rsidR="00BF3DAC" w:rsidRPr="00BF3DAC" w:rsidRDefault="00BF3DAC" w:rsidP="00123B01">
      <w:pPr>
        <w:jc w:val="both"/>
        <w:rPr>
          <w:rFonts w:cs="Arial"/>
          <w:szCs w:val="24"/>
        </w:rPr>
      </w:pPr>
      <w:r w:rsidRPr="00BF3DAC">
        <w:rPr>
          <w:rFonts w:cs="Arial"/>
          <w:szCs w:val="24"/>
        </w:rPr>
        <w:t>The access and management arrangements are detailed in Attachment 1. CCGS has expressed that their intention is that access to the playing fields and associated facilities would be made available to the general public and community sports clubs for training and competition outside of the times the school is required to use the facilities. The school would require exclusive use of the oval and facilities at the following times, almost exclusively during the school term (38 weeks per annum):</w:t>
      </w:r>
    </w:p>
    <w:p w14:paraId="58845873" w14:textId="77777777" w:rsidR="00780859" w:rsidRPr="00BF3DAC" w:rsidRDefault="00780859" w:rsidP="001A52A8">
      <w:pPr>
        <w:jc w:val="both"/>
        <w:rPr>
          <w:rFonts w:cs="Arial"/>
          <w:szCs w:val="24"/>
        </w:rPr>
      </w:pPr>
    </w:p>
    <w:p w14:paraId="6B45DDF0" w14:textId="77777777" w:rsidR="00BF3DAC" w:rsidRPr="00BF3DAC" w:rsidRDefault="00BF3DAC" w:rsidP="00B23EFC">
      <w:pPr>
        <w:numPr>
          <w:ilvl w:val="0"/>
          <w:numId w:val="30"/>
        </w:numPr>
        <w:ind w:left="709" w:hanging="430"/>
        <w:contextualSpacing w:val="0"/>
        <w:jc w:val="both"/>
        <w:rPr>
          <w:rFonts w:cs="Arial"/>
          <w:szCs w:val="24"/>
        </w:rPr>
      </w:pPr>
      <w:r w:rsidRPr="00BF3DAC">
        <w:rPr>
          <w:rFonts w:cs="Arial"/>
          <w:szCs w:val="24"/>
        </w:rPr>
        <w:t>Monday to Thursday afternoons (3:30 – 5:00pm), for sports training;</w:t>
      </w:r>
    </w:p>
    <w:p w14:paraId="726020C4" w14:textId="77777777" w:rsidR="00BF3DAC" w:rsidRPr="00BF3DAC" w:rsidRDefault="00BF3DAC" w:rsidP="00B23EFC">
      <w:pPr>
        <w:numPr>
          <w:ilvl w:val="0"/>
          <w:numId w:val="30"/>
        </w:numPr>
        <w:ind w:left="709" w:hanging="430"/>
        <w:contextualSpacing w:val="0"/>
        <w:jc w:val="both"/>
        <w:rPr>
          <w:rFonts w:cs="Arial"/>
          <w:szCs w:val="24"/>
        </w:rPr>
      </w:pPr>
      <w:r w:rsidRPr="00BF3DAC">
        <w:rPr>
          <w:rFonts w:cs="Arial"/>
          <w:szCs w:val="24"/>
        </w:rPr>
        <w:t>Friday afternoons (1:30 – 5:00pm) – for organised fixtures; and</w:t>
      </w:r>
    </w:p>
    <w:p w14:paraId="6CD604A6" w14:textId="77777777" w:rsidR="00BF3DAC" w:rsidRPr="00BF3DAC" w:rsidRDefault="00BF3DAC" w:rsidP="00B23EFC">
      <w:pPr>
        <w:numPr>
          <w:ilvl w:val="0"/>
          <w:numId w:val="30"/>
        </w:numPr>
        <w:ind w:left="709" w:hanging="430"/>
        <w:contextualSpacing w:val="0"/>
        <w:jc w:val="both"/>
        <w:rPr>
          <w:rFonts w:cs="Arial"/>
          <w:szCs w:val="24"/>
        </w:rPr>
      </w:pPr>
      <w:r w:rsidRPr="00BF3DAC">
        <w:rPr>
          <w:rFonts w:cs="Arial"/>
          <w:szCs w:val="24"/>
        </w:rPr>
        <w:t>Saturday mornings (8am – 12:00pm) – for organised fixtures.</w:t>
      </w:r>
    </w:p>
    <w:p w14:paraId="697D4179" w14:textId="77777777" w:rsidR="00BF3DAC" w:rsidRPr="00BF3DAC" w:rsidRDefault="00BF3DAC" w:rsidP="00123B01">
      <w:pPr>
        <w:jc w:val="both"/>
        <w:rPr>
          <w:rFonts w:cs="Arial"/>
          <w:szCs w:val="24"/>
        </w:rPr>
      </w:pPr>
    </w:p>
    <w:p w14:paraId="0A57AA93" w14:textId="77777777" w:rsidR="00BF3DAC" w:rsidRPr="00BF3DAC" w:rsidRDefault="00BF3DAC" w:rsidP="00123B01">
      <w:pPr>
        <w:jc w:val="both"/>
        <w:rPr>
          <w:rFonts w:cs="Arial"/>
          <w:szCs w:val="24"/>
        </w:rPr>
      </w:pPr>
      <w:r w:rsidRPr="00BF3DAC">
        <w:rPr>
          <w:rFonts w:cs="Arial"/>
          <w:szCs w:val="24"/>
        </w:rPr>
        <w:t>Outside of these times, community groups would have the ability to book the playing fields and facilities including change rooms and toilets, consistent with the arrangements at the existing CCGS playing fields.</w:t>
      </w:r>
    </w:p>
    <w:p w14:paraId="60377502" w14:textId="77777777" w:rsidR="00BF3DAC" w:rsidRPr="00BF3DAC" w:rsidRDefault="00BF3DAC" w:rsidP="00123B01">
      <w:pPr>
        <w:jc w:val="both"/>
        <w:rPr>
          <w:rFonts w:cs="Arial"/>
          <w:szCs w:val="24"/>
        </w:rPr>
      </w:pPr>
    </w:p>
    <w:p w14:paraId="1D9D3B50" w14:textId="2E954804" w:rsidR="00BF3DAC" w:rsidRPr="00BF3DAC" w:rsidRDefault="00BF3DAC" w:rsidP="00123B01">
      <w:pPr>
        <w:jc w:val="both"/>
        <w:rPr>
          <w:rFonts w:cs="Arial"/>
          <w:szCs w:val="24"/>
        </w:rPr>
      </w:pPr>
      <w:r w:rsidRPr="00BF3DAC">
        <w:rPr>
          <w:rFonts w:cs="Arial"/>
          <w:szCs w:val="24"/>
        </w:rPr>
        <w:t>Bookings would be advertised and scheduled online with a link placed on the City of Nedlands website. The bookings would be coordinated via an in-house resource, which would be utilised exclusively to book facilities to the general public and community groups. This resource is currently used by CCGS and regularly approached by community groups for access to playing fields, the school pool, gymnasium and boarding facility.</w:t>
      </w:r>
    </w:p>
    <w:p w14:paraId="2FF88EB5" w14:textId="77777777" w:rsidR="00504894" w:rsidRPr="00BF3DAC" w:rsidRDefault="00504894" w:rsidP="001A52A8">
      <w:pPr>
        <w:jc w:val="both"/>
        <w:rPr>
          <w:rFonts w:cs="Arial"/>
          <w:szCs w:val="24"/>
        </w:rPr>
      </w:pPr>
    </w:p>
    <w:p w14:paraId="7713849D" w14:textId="77777777" w:rsidR="00BF3DAC" w:rsidRPr="00BF3DAC" w:rsidRDefault="00BF3DAC" w:rsidP="00B23EFC">
      <w:pPr>
        <w:pStyle w:val="ListParagraph"/>
        <w:numPr>
          <w:ilvl w:val="0"/>
          <w:numId w:val="14"/>
        </w:numPr>
        <w:ind w:hanging="720"/>
        <w:jc w:val="both"/>
        <w:rPr>
          <w:rFonts w:cs="Arial"/>
          <w:b/>
          <w:sz w:val="28"/>
          <w:szCs w:val="28"/>
        </w:rPr>
      </w:pPr>
      <w:r w:rsidRPr="00BF3DAC">
        <w:rPr>
          <w:rFonts w:cs="Arial"/>
          <w:b/>
          <w:sz w:val="28"/>
          <w:szCs w:val="28"/>
        </w:rPr>
        <w:t>Consultation</w:t>
      </w:r>
    </w:p>
    <w:p w14:paraId="42D367C2" w14:textId="77777777" w:rsidR="00BF3DAC" w:rsidRPr="00BF3DAC" w:rsidRDefault="00BF3DAC" w:rsidP="00123B01">
      <w:pPr>
        <w:jc w:val="both"/>
        <w:rPr>
          <w:rFonts w:cs="Arial"/>
          <w:color w:val="000000"/>
          <w:szCs w:val="24"/>
        </w:rPr>
      </w:pPr>
    </w:p>
    <w:p w14:paraId="6499C6FF" w14:textId="77777777" w:rsidR="00BF3DAC" w:rsidRPr="00BF3DAC" w:rsidRDefault="00BF3DAC" w:rsidP="00123B01">
      <w:pPr>
        <w:jc w:val="both"/>
        <w:rPr>
          <w:rFonts w:cs="Arial"/>
          <w:color w:val="000000"/>
          <w:szCs w:val="24"/>
        </w:rPr>
      </w:pPr>
      <w:r w:rsidRPr="00BF3DAC">
        <w:rPr>
          <w:rFonts w:cs="Arial"/>
          <w:color w:val="000000"/>
          <w:szCs w:val="24"/>
        </w:rPr>
        <w:t>CCGS has contacted the City’s Councillors to discuss the proposal. The school has indicated a desire from the Council to participate in future planning and development of the site</w:t>
      </w:r>
      <w:r w:rsidR="002B37DD" w:rsidRPr="002B37DD">
        <w:rPr>
          <w:rFonts w:cs="Arial"/>
          <w:color w:val="000000"/>
          <w:szCs w:val="24"/>
        </w:rPr>
        <w:t xml:space="preserve"> if they are able to acquire the land.</w:t>
      </w:r>
      <w:r w:rsidRPr="00BF3DAC">
        <w:rPr>
          <w:rFonts w:cs="Arial"/>
          <w:color w:val="000000"/>
          <w:szCs w:val="24"/>
        </w:rPr>
        <w:t xml:space="preserve"> </w:t>
      </w:r>
    </w:p>
    <w:p w14:paraId="7A740477" w14:textId="77777777" w:rsidR="00BF3DAC" w:rsidRPr="00BF3DAC" w:rsidRDefault="00BF3DAC" w:rsidP="00123B01">
      <w:pPr>
        <w:jc w:val="both"/>
        <w:rPr>
          <w:rFonts w:cs="Arial"/>
          <w:color w:val="000000"/>
          <w:szCs w:val="24"/>
        </w:rPr>
      </w:pPr>
    </w:p>
    <w:p w14:paraId="4FDC55A5" w14:textId="77777777" w:rsidR="00BF3DAC" w:rsidRPr="00BF3DAC" w:rsidRDefault="00BF3DAC" w:rsidP="00123B01">
      <w:pPr>
        <w:jc w:val="both"/>
        <w:rPr>
          <w:rFonts w:cs="Arial"/>
          <w:color w:val="000000"/>
          <w:szCs w:val="24"/>
        </w:rPr>
      </w:pPr>
      <w:r w:rsidRPr="00BF3DAC">
        <w:rPr>
          <w:rFonts w:cs="Arial"/>
          <w:color w:val="000000"/>
          <w:szCs w:val="24"/>
        </w:rPr>
        <w:t>The applicant has indicated that CCGS has discussed the proposal to acquire this land with the University of WA (UWA) and John XXIII College whereby they may wish to share the acquisition for similar purposes however this has not yet been confirmed or finalised.</w:t>
      </w:r>
    </w:p>
    <w:p w14:paraId="52CE8411" w14:textId="77777777" w:rsidR="00BF3DAC" w:rsidRPr="00BF3DAC" w:rsidRDefault="00BF3DAC" w:rsidP="00123B01">
      <w:pPr>
        <w:jc w:val="both"/>
        <w:rPr>
          <w:rFonts w:cs="Arial"/>
          <w:color w:val="000000"/>
          <w:szCs w:val="24"/>
        </w:rPr>
      </w:pPr>
    </w:p>
    <w:p w14:paraId="709FBBF3" w14:textId="55AE86DC" w:rsidR="00BF3DAC" w:rsidRPr="00666B45" w:rsidRDefault="00BF3DAC" w:rsidP="00123B01">
      <w:pPr>
        <w:jc w:val="both"/>
        <w:rPr>
          <w:rFonts w:cs="Arial"/>
          <w:b/>
          <w:szCs w:val="28"/>
        </w:rPr>
      </w:pPr>
      <w:r w:rsidRPr="00BF3DAC">
        <w:rPr>
          <w:rFonts w:cs="Arial"/>
          <w:color w:val="000000"/>
          <w:szCs w:val="24"/>
        </w:rPr>
        <w:t xml:space="preserve">CCGS has also approached the </w:t>
      </w:r>
      <w:r w:rsidR="00090AB1" w:rsidRPr="00090AB1">
        <w:rPr>
          <w:rFonts w:cs="Arial"/>
          <w:color w:val="000000"/>
          <w:szCs w:val="24"/>
        </w:rPr>
        <w:t>Department of Local Government, Sport and Cultural Industries</w:t>
      </w:r>
      <w:r w:rsidR="00372844">
        <w:rPr>
          <w:rFonts w:cs="Arial"/>
          <w:color w:val="000000"/>
          <w:szCs w:val="24"/>
        </w:rPr>
        <w:t xml:space="preserve"> </w:t>
      </w:r>
      <w:r w:rsidR="00090AB1">
        <w:rPr>
          <w:rFonts w:cs="Arial"/>
          <w:color w:val="000000"/>
          <w:szCs w:val="24"/>
        </w:rPr>
        <w:t>(DLG</w:t>
      </w:r>
      <w:r w:rsidR="00372844">
        <w:rPr>
          <w:rFonts w:cs="Arial"/>
          <w:color w:val="000000"/>
          <w:szCs w:val="24"/>
        </w:rPr>
        <w:t>SCI)</w:t>
      </w:r>
      <w:r w:rsidRPr="00BF3DAC">
        <w:rPr>
          <w:rFonts w:cs="Arial"/>
          <w:color w:val="000000"/>
          <w:szCs w:val="24"/>
        </w:rPr>
        <w:t xml:space="preserve"> for a letter of endorsement similar to that requested from the City. The applicant has informed that the </w:t>
      </w:r>
      <w:r w:rsidR="002B37DD" w:rsidRPr="002B37DD">
        <w:rPr>
          <w:rFonts w:cs="Arial"/>
          <w:color w:val="000000"/>
          <w:szCs w:val="24"/>
        </w:rPr>
        <w:t>DLGSC</w:t>
      </w:r>
      <w:r w:rsidR="00372844">
        <w:rPr>
          <w:rFonts w:cs="Arial"/>
          <w:color w:val="000000"/>
          <w:szCs w:val="24"/>
        </w:rPr>
        <w:t>I</w:t>
      </w:r>
      <w:r w:rsidRPr="00BF3DAC">
        <w:rPr>
          <w:rFonts w:cs="Arial"/>
          <w:color w:val="000000"/>
          <w:szCs w:val="24"/>
        </w:rPr>
        <w:t xml:space="preserve"> has verbally confirmed their support of the proposal</w:t>
      </w:r>
      <w:r w:rsidR="002B37DD" w:rsidRPr="002B37DD">
        <w:rPr>
          <w:rFonts w:cs="Arial"/>
          <w:color w:val="000000"/>
          <w:szCs w:val="24"/>
        </w:rPr>
        <w:t xml:space="preserve"> for the site to be used as playing fields.</w:t>
      </w:r>
    </w:p>
    <w:p w14:paraId="31AF8D28" w14:textId="77777777" w:rsidR="00A879C1" w:rsidRDefault="00A879C1" w:rsidP="001A52A8">
      <w:pPr>
        <w:spacing w:after="160" w:line="259" w:lineRule="auto"/>
        <w:contextualSpacing w:val="0"/>
        <w:jc w:val="both"/>
        <w:rPr>
          <w:rFonts w:cs="Arial"/>
          <w:b/>
          <w:sz w:val="28"/>
          <w:szCs w:val="28"/>
        </w:rPr>
      </w:pPr>
      <w:r>
        <w:rPr>
          <w:rFonts w:cs="Arial"/>
          <w:b/>
          <w:sz w:val="28"/>
          <w:szCs w:val="28"/>
        </w:rPr>
        <w:br w:type="page"/>
      </w:r>
    </w:p>
    <w:p w14:paraId="3AFA3C8F" w14:textId="66BB1207" w:rsidR="00BF3DAC" w:rsidRPr="00BF3DAC" w:rsidRDefault="00BF3DAC" w:rsidP="00B23EFC">
      <w:pPr>
        <w:pStyle w:val="ListParagraph"/>
        <w:numPr>
          <w:ilvl w:val="0"/>
          <w:numId w:val="14"/>
        </w:numPr>
        <w:ind w:hanging="720"/>
        <w:jc w:val="both"/>
        <w:rPr>
          <w:rFonts w:cs="Arial"/>
          <w:b/>
          <w:sz w:val="28"/>
          <w:szCs w:val="28"/>
        </w:rPr>
      </w:pPr>
      <w:r w:rsidRPr="00BF3DAC">
        <w:rPr>
          <w:rFonts w:cs="Arial"/>
          <w:b/>
          <w:sz w:val="28"/>
          <w:szCs w:val="28"/>
        </w:rPr>
        <w:lastRenderedPageBreak/>
        <w:t>Supporting Documents</w:t>
      </w:r>
    </w:p>
    <w:p w14:paraId="2CF2075A" w14:textId="77777777" w:rsidR="00BF3DAC" w:rsidRPr="00BF3DAC" w:rsidRDefault="00BF3DAC" w:rsidP="00123B01">
      <w:pPr>
        <w:jc w:val="both"/>
        <w:rPr>
          <w:rFonts w:cs="Arial"/>
          <w:szCs w:val="24"/>
        </w:rPr>
      </w:pPr>
    </w:p>
    <w:p w14:paraId="5C10D385" w14:textId="77777777" w:rsidR="00BF3DAC" w:rsidRPr="00BF3DAC" w:rsidRDefault="00BF3DAC" w:rsidP="00123B01">
      <w:pPr>
        <w:jc w:val="both"/>
        <w:rPr>
          <w:rFonts w:cs="Arial"/>
          <w:b/>
          <w:szCs w:val="24"/>
        </w:rPr>
      </w:pPr>
      <w:r w:rsidRPr="00BF3DAC">
        <w:rPr>
          <w:rFonts w:cs="Arial"/>
          <w:b/>
          <w:szCs w:val="24"/>
        </w:rPr>
        <w:t>6.1</w:t>
      </w:r>
      <w:r w:rsidRPr="00BF3DAC">
        <w:rPr>
          <w:rFonts w:cs="Arial"/>
          <w:b/>
          <w:szCs w:val="24"/>
        </w:rPr>
        <w:tab/>
        <w:t>Metropolitan Region Scheme</w:t>
      </w:r>
    </w:p>
    <w:p w14:paraId="0C8F8EA1" w14:textId="77777777" w:rsidR="00BF3DAC" w:rsidRPr="00BF3DAC" w:rsidRDefault="00BF3DAC" w:rsidP="00123B01">
      <w:pPr>
        <w:jc w:val="both"/>
        <w:rPr>
          <w:rFonts w:cs="Arial"/>
          <w:b/>
          <w:szCs w:val="24"/>
        </w:rPr>
      </w:pPr>
    </w:p>
    <w:p w14:paraId="7A5F6CE2" w14:textId="77777777" w:rsidR="00BF3DAC" w:rsidRPr="00BF3DAC" w:rsidRDefault="00BF3DAC" w:rsidP="00123B01">
      <w:pPr>
        <w:jc w:val="both"/>
        <w:rPr>
          <w:rFonts w:cs="Arial"/>
          <w:szCs w:val="24"/>
        </w:rPr>
      </w:pPr>
      <w:r w:rsidRPr="00BF3DAC">
        <w:rPr>
          <w:rFonts w:cs="Arial"/>
          <w:szCs w:val="24"/>
        </w:rPr>
        <w:t xml:space="preserve">Majority of the subject site is zoned ‘Urban’ under the Metropolitan Region Scheme (MRS), with a small portion to the east being zoned Public Purpose – Hospital. It is likely that the applicant will have to undergo an MRS amendment to remove the no longer relevant Public Purpose – Hospital zoning over the eastern positions of the site. </w:t>
      </w:r>
    </w:p>
    <w:p w14:paraId="39E1155C" w14:textId="77777777" w:rsidR="00BF3DAC" w:rsidRPr="00BF3DAC" w:rsidRDefault="00BF3DAC" w:rsidP="00123B01">
      <w:pPr>
        <w:jc w:val="both"/>
        <w:rPr>
          <w:rFonts w:cs="Arial"/>
          <w:szCs w:val="24"/>
        </w:rPr>
      </w:pPr>
    </w:p>
    <w:p w14:paraId="0AFD3C9F" w14:textId="3F22D0E1" w:rsidR="00BF3DAC" w:rsidRPr="00BF3DAC" w:rsidRDefault="00BF3DAC" w:rsidP="00123B01">
      <w:pPr>
        <w:jc w:val="both"/>
        <w:rPr>
          <w:rFonts w:cs="Arial"/>
          <w:b/>
          <w:szCs w:val="24"/>
        </w:rPr>
      </w:pPr>
      <w:r w:rsidRPr="00BF3DAC">
        <w:rPr>
          <w:rFonts w:cs="Arial"/>
          <w:b/>
          <w:szCs w:val="24"/>
        </w:rPr>
        <w:t>6.2</w:t>
      </w:r>
      <w:r w:rsidRPr="00BF3DAC">
        <w:rPr>
          <w:rFonts w:cs="Arial"/>
          <w:b/>
          <w:szCs w:val="24"/>
        </w:rPr>
        <w:tab/>
        <w:t>City of Nedlands Town Planning Scheme No. 2</w:t>
      </w:r>
    </w:p>
    <w:p w14:paraId="300B5D34" w14:textId="77777777" w:rsidR="00BF3DAC" w:rsidRPr="00BF3DAC" w:rsidRDefault="00BF3DAC" w:rsidP="00123B01">
      <w:pPr>
        <w:jc w:val="both"/>
        <w:rPr>
          <w:rFonts w:cs="Arial"/>
          <w:szCs w:val="24"/>
        </w:rPr>
      </w:pPr>
    </w:p>
    <w:p w14:paraId="3F036BA2" w14:textId="6E5491D3" w:rsidR="00BF3DAC" w:rsidRPr="00BF3DAC" w:rsidRDefault="00BF3DAC" w:rsidP="00123B01">
      <w:pPr>
        <w:jc w:val="both"/>
        <w:rPr>
          <w:rFonts w:cs="Arial"/>
          <w:szCs w:val="24"/>
        </w:rPr>
      </w:pPr>
      <w:r w:rsidRPr="00BF3DAC">
        <w:rPr>
          <w:rFonts w:cs="Arial"/>
          <w:szCs w:val="24"/>
        </w:rPr>
        <w:t xml:space="preserve">Under the provisions of the Scheme the subject site is largely unzoned with a small area in the centre, adjacent to the City’s depot have a recreation zoning. It is acknowledged by the applicant that a Scheme Amendment will be required to zone the lots so that they are suitably identified in Town Planning Scheme No.2 </w:t>
      </w:r>
      <w:r w:rsidR="00313765">
        <w:rPr>
          <w:rFonts w:cs="Arial"/>
          <w:szCs w:val="24"/>
        </w:rPr>
        <w:t>(TPS2)</w:t>
      </w:r>
      <w:r w:rsidRPr="00BF3DAC">
        <w:rPr>
          <w:rFonts w:cs="Arial"/>
          <w:szCs w:val="24"/>
        </w:rPr>
        <w:t xml:space="preserve"> for the intended development. </w:t>
      </w:r>
    </w:p>
    <w:p w14:paraId="0144F43B" w14:textId="77777777" w:rsidR="00BF3DAC" w:rsidRPr="00BF3DAC" w:rsidRDefault="00BF3DAC" w:rsidP="00123B01">
      <w:pPr>
        <w:jc w:val="both"/>
        <w:rPr>
          <w:rFonts w:cs="Arial"/>
          <w:szCs w:val="24"/>
        </w:rPr>
      </w:pPr>
    </w:p>
    <w:p w14:paraId="17C0B294" w14:textId="63561A91" w:rsidR="00BF3DAC" w:rsidRDefault="00BF3DAC" w:rsidP="00123B01">
      <w:pPr>
        <w:jc w:val="both"/>
        <w:rPr>
          <w:rFonts w:cs="Arial"/>
          <w:b/>
          <w:szCs w:val="24"/>
        </w:rPr>
      </w:pPr>
      <w:r w:rsidRPr="00BF3DAC">
        <w:rPr>
          <w:rFonts w:cs="Arial"/>
          <w:b/>
          <w:szCs w:val="24"/>
        </w:rPr>
        <w:t>6.3</w:t>
      </w:r>
      <w:r w:rsidRPr="00BF3DAC">
        <w:rPr>
          <w:rFonts w:cs="Arial"/>
          <w:b/>
          <w:szCs w:val="24"/>
        </w:rPr>
        <w:tab/>
        <w:t>City of Nedlands Local Planning Scheme No.3</w:t>
      </w:r>
    </w:p>
    <w:p w14:paraId="79461E57" w14:textId="77777777" w:rsidR="00123B01" w:rsidRPr="00BF3DAC" w:rsidRDefault="00123B01" w:rsidP="00123B01">
      <w:pPr>
        <w:jc w:val="both"/>
        <w:rPr>
          <w:rFonts w:cs="Arial"/>
          <w:b/>
          <w:szCs w:val="24"/>
        </w:rPr>
      </w:pPr>
    </w:p>
    <w:p w14:paraId="568F9E7F" w14:textId="3DC257AA" w:rsidR="00BF3DAC" w:rsidRPr="00BF3DAC" w:rsidRDefault="00BF3DAC" w:rsidP="00123B01">
      <w:pPr>
        <w:jc w:val="both"/>
        <w:rPr>
          <w:rFonts w:cs="Arial"/>
          <w:szCs w:val="24"/>
        </w:rPr>
      </w:pPr>
      <w:r w:rsidRPr="00BF3DAC">
        <w:rPr>
          <w:rFonts w:cs="Arial"/>
          <w:szCs w:val="24"/>
        </w:rPr>
        <w:t xml:space="preserve">Under the provisions of the </w:t>
      </w:r>
      <w:r w:rsidR="00BD38CA">
        <w:rPr>
          <w:rFonts w:cs="Arial"/>
          <w:szCs w:val="24"/>
        </w:rPr>
        <w:t xml:space="preserve">proposed </w:t>
      </w:r>
      <w:r w:rsidRPr="00BF3DAC">
        <w:rPr>
          <w:rFonts w:cs="Arial"/>
          <w:szCs w:val="24"/>
        </w:rPr>
        <w:t xml:space="preserve">new Local Planning Scheme No.3 (LPS3) due to be gazetted </w:t>
      </w:r>
      <w:r w:rsidR="00BD38CA">
        <w:rPr>
          <w:rFonts w:cs="Arial"/>
          <w:szCs w:val="24"/>
        </w:rPr>
        <w:t>soon</w:t>
      </w:r>
      <w:r w:rsidRPr="00BF3DAC">
        <w:rPr>
          <w:rFonts w:cs="Arial"/>
          <w:szCs w:val="24"/>
        </w:rPr>
        <w:t xml:space="preserve">, the parcels will all be zoned Urban Development. This zoning will allow for the applicants to submit a development application to operate playing fields on the site. </w:t>
      </w:r>
    </w:p>
    <w:p w14:paraId="1447F475" w14:textId="77777777" w:rsidR="00BF3DAC" w:rsidRPr="00BF3DAC" w:rsidRDefault="00BF3DAC" w:rsidP="00123B01">
      <w:pPr>
        <w:jc w:val="both"/>
        <w:rPr>
          <w:rFonts w:cs="Arial"/>
          <w:szCs w:val="24"/>
        </w:rPr>
      </w:pPr>
    </w:p>
    <w:p w14:paraId="2779E7ED" w14:textId="77777777" w:rsidR="00BF3DAC" w:rsidRPr="00BF3DAC" w:rsidRDefault="00BF3DAC" w:rsidP="00123B01">
      <w:pPr>
        <w:jc w:val="both"/>
        <w:rPr>
          <w:rFonts w:cs="Arial"/>
          <w:b/>
          <w:color w:val="000000"/>
          <w:szCs w:val="24"/>
        </w:rPr>
      </w:pPr>
      <w:r w:rsidRPr="00BF3DAC">
        <w:rPr>
          <w:rFonts w:cs="Arial"/>
          <w:b/>
          <w:color w:val="000000"/>
          <w:szCs w:val="24"/>
        </w:rPr>
        <w:t>6.4</w:t>
      </w:r>
      <w:r w:rsidRPr="00BF3DAC">
        <w:rPr>
          <w:rFonts w:cs="Arial"/>
          <w:b/>
          <w:color w:val="000000"/>
          <w:szCs w:val="24"/>
        </w:rPr>
        <w:tab/>
        <w:t>Local Planning Strategy</w:t>
      </w:r>
    </w:p>
    <w:p w14:paraId="0AC32427" w14:textId="77777777" w:rsidR="00BF3DAC" w:rsidRPr="00BF3DAC" w:rsidRDefault="00BF3DAC" w:rsidP="00123B01">
      <w:pPr>
        <w:jc w:val="both"/>
        <w:rPr>
          <w:rFonts w:cs="Arial"/>
          <w:szCs w:val="24"/>
        </w:rPr>
      </w:pPr>
    </w:p>
    <w:p w14:paraId="7B4E905B" w14:textId="77777777" w:rsidR="00BF3DAC" w:rsidRPr="00BF3DAC" w:rsidRDefault="00BF3DAC" w:rsidP="00123B01">
      <w:pPr>
        <w:jc w:val="both"/>
        <w:rPr>
          <w:rFonts w:cs="Arial"/>
          <w:szCs w:val="24"/>
        </w:rPr>
      </w:pPr>
      <w:r w:rsidRPr="00BF3DAC">
        <w:rPr>
          <w:rFonts w:cs="Arial"/>
          <w:szCs w:val="24"/>
        </w:rPr>
        <w:t>The City’s endorsed Local Planning Strategy sets out the following aims for the Mt Claremont East Precinct:</w:t>
      </w:r>
    </w:p>
    <w:p w14:paraId="1004E900" w14:textId="77777777" w:rsidR="00BF3DAC" w:rsidRPr="00BF3DAC" w:rsidRDefault="00BF3DAC" w:rsidP="00123B01">
      <w:pPr>
        <w:jc w:val="both"/>
        <w:rPr>
          <w:rFonts w:cs="Arial"/>
          <w:szCs w:val="24"/>
        </w:rPr>
      </w:pPr>
    </w:p>
    <w:p w14:paraId="276B54E2" w14:textId="05FEDB70" w:rsidR="00BF3DAC" w:rsidRPr="00BF3DAC" w:rsidRDefault="00BF3DAC" w:rsidP="00B23EFC">
      <w:pPr>
        <w:numPr>
          <w:ilvl w:val="0"/>
          <w:numId w:val="27"/>
        </w:numPr>
        <w:ind w:left="709" w:hanging="425"/>
        <w:contextualSpacing w:val="0"/>
        <w:jc w:val="both"/>
        <w:rPr>
          <w:rFonts w:cs="Arial"/>
          <w:szCs w:val="24"/>
        </w:rPr>
      </w:pPr>
      <w:r w:rsidRPr="00BF3DAC">
        <w:rPr>
          <w:rFonts w:cs="Arial"/>
          <w:szCs w:val="24"/>
        </w:rPr>
        <w:t>Retain and enhance the character and streetscape of the existing residential areas</w:t>
      </w:r>
      <w:r w:rsidR="00EF1505">
        <w:rPr>
          <w:rFonts w:cs="Arial"/>
          <w:szCs w:val="24"/>
        </w:rPr>
        <w:t>.</w:t>
      </w:r>
      <w:r w:rsidRPr="00BF3DAC">
        <w:rPr>
          <w:rFonts w:cs="Arial"/>
          <w:szCs w:val="24"/>
        </w:rPr>
        <w:t xml:space="preserve"> </w:t>
      </w:r>
    </w:p>
    <w:p w14:paraId="5BA41833" w14:textId="77777777" w:rsidR="00BF3DAC" w:rsidRPr="00BF3DAC" w:rsidRDefault="00BF3DAC" w:rsidP="00B23EFC">
      <w:pPr>
        <w:numPr>
          <w:ilvl w:val="0"/>
          <w:numId w:val="27"/>
        </w:numPr>
        <w:ind w:left="709" w:hanging="425"/>
        <w:contextualSpacing w:val="0"/>
        <w:jc w:val="both"/>
        <w:rPr>
          <w:rFonts w:cs="Arial"/>
          <w:szCs w:val="24"/>
        </w:rPr>
      </w:pPr>
      <w:r w:rsidRPr="00BF3DAC">
        <w:rPr>
          <w:rFonts w:cs="Arial"/>
          <w:szCs w:val="24"/>
        </w:rPr>
        <w:t xml:space="preserve">Comprehensively plan for the remaining non-residential areas. </w:t>
      </w:r>
    </w:p>
    <w:p w14:paraId="41413BE9" w14:textId="77777777" w:rsidR="00BF3DAC" w:rsidRPr="00BF3DAC" w:rsidRDefault="00BF3DAC" w:rsidP="00B23EFC">
      <w:pPr>
        <w:numPr>
          <w:ilvl w:val="0"/>
          <w:numId w:val="28"/>
        </w:numPr>
        <w:ind w:left="1134" w:hanging="425"/>
        <w:contextualSpacing w:val="0"/>
        <w:jc w:val="both"/>
        <w:rPr>
          <w:rFonts w:cs="Arial"/>
          <w:szCs w:val="24"/>
        </w:rPr>
      </w:pPr>
      <w:r w:rsidRPr="00BF3DAC">
        <w:rPr>
          <w:rFonts w:cs="Arial"/>
          <w:szCs w:val="24"/>
        </w:rPr>
        <w:t xml:space="preserve">Land uses and development within this area shall not conflict with the urban character being predominantly of sporting, research and educational facilities. </w:t>
      </w:r>
    </w:p>
    <w:p w14:paraId="7EA43C3F" w14:textId="77777777" w:rsidR="00BF3DAC" w:rsidRPr="00BF3DAC" w:rsidRDefault="00BF3DAC" w:rsidP="00B23EFC">
      <w:pPr>
        <w:numPr>
          <w:ilvl w:val="0"/>
          <w:numId w:val="29"/>
        </w:numPr>
        <w:ind w:left="709" w:hanging="425"/>
        <w:contextualSpacing w:val="0"/>
        <w:jc w:val="both"/>
        <w:rPr>
          <w:rFonts w:cs="Arial"/>
          <w:szCs w:val="24"/>
        </w:rPr>
      </w:pPr>
      <w:r w:rsidRPr="00BF3DAC">
        <w:rPr>
          <w:rFonts w:cs="Arial"/>
          <w:szCs w:val="24"/>
        </w:rPr>
        <w:t xml:space="preserve">Prevent the encroachment of sensitive land uses and residential development within the Subiaco WWTP odour buffer area. </w:t>
      </w:r>
    </w:p>
    <w:p w14:paraId="7DA83E96" w14:textId="77777777" w:rsidR="00BF3DAC" w:rsidRPr="00BF3DAC" w:rsidRDefault="00BF3DAC" w:rsidP="00B23EFC">
      <w:pPr>
        <w:numPr>
          <w:ilvl w:val="0"/>
          <w:numId w:val="29"/>
        </w:numPr>
        <w:ind w:left="709" w:hanging="425"/>
        <w:contextualSpacing w:val="0"/>
        <w:jc w:val="both"/>
        <w:rPr>
          <w:rFonts w:cs="Arial"/>
          <w:szCs w:val="24"/>
        </w:rPr>
      </w:pPr>
      <w:r w:rsidRPr="00BF3DAC">
        <w:rPr>
          <w:rFonts w:cs="Arial"/>
          <w:szCs w:val="24"/>
        </w:rPr>
        <w:t>Consider opportunities to consolidate and improve access throughout the precinct.</w:t>
      </w:r>
    </w:p>
    <w:p w14:paraId="3A75EA84" w14:textId="77777777" w:rsidR="00BF3DAC" w:rsidRPr="00BF3DAC" w:rsidRDefault="00BF3DAC" w:rsidP="00123B01">
      <w:pPr>
        <w:jc w:val="both"/>
        <w:rPr>
          <w:rFonts w:cs="Arial"/>
          <w:szCs w:val="24"/>
        </w:rPr>
      </w:pPr>
    </w:p>
    <w:p w14:paraId="58B2A4B1" w14:textId="77777777" w:rsidR="00BF3DAC" w:rsidRPr="00BF3DAC" w:rsidRDefault="00BF3DAC" w:rsidP="00123B01">
      <w:pPr>
        <w:jc w:val="both"/>
        <w:rPr>
          <w:rFonts w:cs="Arial"/>
          <w:szCs w:val="24"/>
        </w:rPr>
      </w:pPr>
      <w:r w:rsidRPr="00BF3DAC">
        <w:rPr>
          <w:rFonts w:cs="Arial"/>
          <w:szCs w:val="24"/>
        </w:rPr>
        <w:t xml:space="preserve">The proposal to use these sites for recreation purposes is in line with the City’s Local Planning Strategy for the area. </w:t>
      </w:r>
    </w:p>
    <w:p w14:paraId="5864F2DD" w14:textId="77777777" w:rsidR="00BF3DAC" w:rsidRPr="00BF3DAC" w:rsidRDefault="00BF3DAC" w:rsidP="00123B01">
      <w:pPr>
        <w:jc w:val="both"/>
        <w:rPr>
          <w:rFonts w:cs="Arial"/>
          <w:szCs w:val="24"/>
        </w:rPr>
      </w:pPr>
    </w:p>
    <w:p w14:paraId="33C5FCF3" w14:textId="77777777" w:rsidR="00BF3DAC" w:rsidRPr="00BF3DAC" w:rsidRDefault="00BF3DAC" w:rsidP="00123B01">
      <w:pPr>
        <w:jc w:val="both"/>
        <w:rPr>
          <w:rFonts w:cs="Arial"/>
          <w:b/>
          <w:color w:val="000000"/>
          <w:szCs w:val="24"/>
        </w:rPr>
      </w:pPr>
      <w:r w:rsidRPr="00BF3DAC">
        <w:rPr>
          <w:rFonts w:cs="Arial"/>
          <w:b/>
          <w:color w:val="000000"/>
          <w:szCs w:val="24"/>
        </w:rPr>
        <w:t>6.5</w:t>
      </w:r>
      <w:r w:rsidRPr="00BF3DAC">
        <w:rPr>
          <w:rFonts w:cs="Arial"/>
          <w:b/>
          <w:color w:val="000000"/>
          <w:szCs w:val="24"/>
        </w:rPr>
        <w:tab/>
        <w:t>AK Reserve / UWA Sports Park Master Plan</w:t>
      </w:r>
    </w:p>
    <w:p w14:paraId="4D85C8FF" w14:textId="77777777" w:rsidR="00BF3DAC" w:rsidRPr="00BF3DAC" w:rsidRDefault="00BF3DAC" w:rsidP="00123B01">
      <w:pPr>
        <w:jc w:val="both"/>
        <w:rPr>
          <w:rFonts w:cs="Arial"/>
          <w:b/>
          <w:color w:val="000000"/>
          <w:szCs w:val="24"/>
        </w:rPr>
      </w:pPr>
    </w:p>
    <w:p w14:paraId="207CCCDC" w14:textId="77240952" w:rsidR="00BF3DAC" w:rsidRPr="00BF3DAC" w:rsidRDefault="00BF3DAC" w:rsidP="00123B01">
      <w:pPr>
        <w:jc w:val="both"/>
        <w:rPr>
          <w:rFonts w:cs="Arial"/>
          <w:color w:val="000000"/>
          <w:szCs w:val="24"/>
        </w:rPr>
      </w:pPr>
      <w:r w:rsidRPr="00BF3DAC">
        <w:rPr>
          <w:rFonts w:cs="Arial"/>
          <w:color w:val="000000"/>
          <w:szCs w:val="24"/>
        </w:rPr>
        <w:t xml:space="preserve">The AK Reserve / UWA Sports Park Master Plan was adopted by the WAPC in 2006 as a requirement of the </w:t>
      </w:r>
      <w:r w:rsidR="005A68C2">
        <w:rPr>
          <w:rFonts w:cs="Arial"/>
          <w:color w:val="000000"/>
          <w:szCs w:val="24"/>
        </w:rPr>
        <w:t xml:space="preserve">Perry Lakes Redevelopment </w:t>
      </w:r>
      <w:r w:rsidR="003F7F37">
        <w:rPr>
          <w:rFonts w:cs="Arial"/>
          <w:color w:val="000000"/>
          <w:szCs w:val="24"/>
        </w:rPr>
        <w:t xml:space="preserve"> Act 2005 (</w:t>
      </w:r>
      <w:r w:rsidRPr="00BF3DAC">
        <w:rPr>
          <w:rFonts w:cs="Arial"/>
          <w:color w:val="000000"/>
          <w:szCs w:val="24"/>
        </w:rPr>
        <w:t>PLRA</w:t>
      </w:r>
      <w:r w:rsidR="003F7F37">
        <w:rPr>
          <w:rFonts w:cs="Arial"/>
          <w:color w:val="000000"/>
          <w:szCs w:val="24"/>
        </w:rPr>
        <w:t>)</w:t>
      </w:r>
      <w:r w:rsidRPr="00BF3DAC">
        <w:rPr>
          <w:rFonts w:cs="Arial"/>
          <w:color w:val="000000"/>
          <w:szCs w:val="24"/>
        </w:rPr>
        <w:t>. The Master Plan identifies sporting ovals on the subject land, including a cricket oval and rugby oval. This is shown in Figure 2 of Attachment 1.</w:t>
      </w:r>
    </w:p>
    <w:p w14:paraId="6ECBCED0" w14:textId="77777777" w:rsidR="00BF3DAC" w:rsidRPr="00BF3DAC" w:rsidRDefault="00BF3DAC" w:rsidP="00123B01">
      <w:pPr>
        <w:jc w:val="both"/>
        <w:rPr>
          <w:rFonts w:cs="Arial"/>
          <w:b/>
          <w:color w:val="000000"/>
          <w:szCs w:val="24"/>
        </w:rPr>
      </w:pPr>
    </w:p>
    <w:p w14:paraId="114F53CF" w14:textId="77777777" w:rsidR="00A879C1" w:rsidRDefault="00A879C1" w:rsidP="001A52A8">
      <w:pPr>
        <w:spacing w:after="160" w:line="259" w:lineRule="auto"/>
        <w:contextualSpacing w:val="0"/>
        <w:jc w:val="both"/>
        <w:rPr>
          <w:rFonts w:cs="Arial"/>
          <w:b/>
          <w:color w:val="000000"/>
          <w:szCs w:val="24"/>
        </w:rPr>
      </w:pPr>
      <w:r>
        <w:rPr>
          <w:rFonts w:cs="Arial"/>
          <w:b/>
          <w:color w:val="000000"/>
          <w:szCs w:val="24"/>
        </w:rPr>
        <w:br w:type="page"/>
      </w:r>
    </w:p>
    <w:p w14:paraId="1BC9F8ED" w14:textId="25498A67" w:rsidR="00BF3DAC" w:rsidRPr="00BF3DAC" w:rsidRDefault="00BF3DAC" w:rsidP="00123B01">
      <w:pPr>
        <w:jc w:val="both"/>
        <w:rPr>
          <w:rFonts w:cs="Arial"/>
          <w:b/>
          <w:color w:val="000000"/>
          <w:szCs w:val="24"/>
        </w:rPr>
      </w:pPr>
      <w:r w:rsidRPr="00BF3DAC">
        <w:rPr>
          <w:rFonts w:cs="Arial"/>
          <w:b/>
          <w:color w:val="000000"/>
          <w:szCs w:val="24"/>
        </w:rPr>
        <w:lastRenderedPageBreak/>
        <w:t>6.6</w:t>
      </w:r>
      <w:r w:rsidRPr="00BF3DAC">
        <w:rPr>
          <w:rFonts w:cs="Arial"/>
          <w:b/>
          <w:color w:val="000000"/>
          <w:szCs w:val="24"/>
        </w:rPr>
        <w:tab/>
        <w:t>Environmental Considerations</w:t>
      </w:r>
    </w:p>
    <w:p w14:paraId="2E5F5D36" w14:textId="77777777" w:rsidR="00BF3DAC" w:rsidRPr="00BF3DAC" w:rsidRDefault="00BF3DAC" w:rsidP="00123B01">
      <w:pPr>
        <w:jc w:val="both"/>
        <w:rPr>
          <w:rFonts w:cs="Arial"/>
          <w:b/>
          <w:color w:val="000000"/>
          <w:szCs w:val="24"/>
        </w:rPr>
      </w:pPr>
    </w:p>
    <w:p w14:paraId="1B87B48A" w14:textId="77777777" w:rsidR="00BF3DAC" w:rsidRPr="00BF3DAC" w:rsidRDefault="00BF3DAC" w:rsidP="00123B01">
      <w:pPr>
        <w:jc w:val="both"/>
        <w:rPr>
          <w:rFonts w:cs="Arial"/>
          <w:color w:val="000000"/>
          <w:szCs w:val="24"/>
        </w:rPr>
      </w:pPr>
      <w:r w:rsidRPr="00BF3DAC">
        <w:rPr>
          <w:rFonts w:cs="Arial"/>
          <w:color w:val="000000"/>
          <w:szCs w:val="24"/>
        </w:rPr>
        <w:t>The subject land is located over the former Brockway Landfill site. Initial environmental investigations have been undertaken which indicate that landfill material remains buried across the subject land and asbestos-containing materials are located in some of the surface soils.</w:t>
      </w:r>
    </w:p>
    <w:p w14:paraId="4025D665" w14:textId="77777777" w:rsidR="00BF3DAC" w:rsidRPr="00BF3DAC" w:rsidRDefault="00BF3DAC" w:rsidP="00123B01">
      <w:pPr>
        <w:jc w:val="both"/>
        <w:rPr>
          <w:rFonts w:cs="Arial"/>
          <w:color w:val="000000"/>
          <w:szCs w:val="24"/>
        </w:rPr>
      </w:pPr>
    </w:p>
    <w:p w14:paraId="069EA661" w14:textId="2A261361" w:rsidR="00BF3DAC" w:rsidRDefault="00BF3DAC" w:rsidP="00123B01">
      <w:pPr>
        <w:jc w:val="both"/>
        <w:rPr>
          <w:rFonts w:cs="Arial"/>
          <w:color w:val="000000"/>
          <w:szCs w:val="24"/>
        </w:rPr>
      </w:pPr>
      <w:r w:rsidRPr="00BF3DAC">
        <w:rPr>
          <w:rFonts w:cs="Arial"/>
          <w:color w:val="000000"/>
          <w:szCs w:val="24"/>
        </w:rPr>
        <w:t>The applicant acknowledges that the subject land would be required to be remediated prior to development of playing fields, which may comprise capping with clean fill along with some degree of water and land fill gas management. CCGS are willing to undertake all required remediation works, understanding remediation works may be similar to those required on the adjacent CCGS St John’s Wood ovals which were recently developed.</w:t>
      </w:r>
    </w:p>
    <w:p w14:paraId="11C23613" w14:textId="62A13577" w:rsidR="00834713" w:rsidRDefault="00834713" w:rsidP="001A52A8">
      <w:pPr>
        <w:jc w:val="both"/>
        <w:rPr>
          <w:rFonts w:cs="Arial"/>
          <w:color w:val="000000"/>
          <w:szCs w:val="24"/>
        </w:rPr>
      </w:pPr>
    </w:p>
    <w:p w14:paraId="5D8D09C5" w14:textId="4B7AF1AE" w:rsidR="00834713" w:rsidRDefault="00834713" w:rsidP="001A52A8">
      <w:pPr>
        <w:jc w:val="both"/>
        <w:rPr>
          <w:rFonts w:cs="Arial"/>
          <w:color w:val="000000"/>
          <w:szCs w:val="24"/>
        </w:rPr>
      </w:pPr>
      <w:r w:rsidRPr="00834713">
        <w:rPr>
          <w:rFonts w:cs="Arial"/>
          <w:color w:val="000000"/>
          <w:szCs w:val="24"/>
        </w:rPr>
        <w:t>The northern section of the site has many Water Corporation easements which are used for sewerage and drainage outfalls to the ocean. Development of this site would require discussions with the Water Corporation in relation to these easements.</w:t>
      </w:r>
    </w:p>
    <w:p w14:paraId="7002BBBC" w14:textId="77777777" w:rsidR="00AF5A4F" w:rsidRPr="00BF3DAC" w:rsidRDefault="00AF5A4F" w:rsidP="00123B01">
      <w:pPr>
        <w:jc w:val="both"/>
        <w:rPr>
          <w:rFonts w:cs="Arial"/>
          <w:color w:val="000000"/>
          <w:szCs w:val="24"/>
        </w:rPr>
      </w:pPr>
    </w:p>
    <w:p w14:paraId="2BA62511" w14:textId="77777777" w:rsidR="00BF3DAC" w:rsidRPr="00BF3DAC" w:rsidRDefault="00BF3DAC" w:rsidP="00123B01">
      <w:pPr>
        <w:jc w:val="both"/>
        <w:rPr>
          <w:rFonts w:cs="Arial"/>
          <w:b/>
          <w:color w:val="000000"/>
          <w:szCs w:val="24"/>
        </w:rPr>
      </w:pPr>
      <w:r w:rsidRPr="00BF3DAC">
        <w:rPr>
          <w:rFonts w:cs="Arial"/>
          <w:b/>
          <w:color w:val="000000"/>
          <w:szCs w:val="24"/>
        </w:rPr>
        <w:t>6.7</w:t>
      </w:r>
      <w:r w:rsidRPr="00BF3DAC">
        <w:rPr>
          <w:rFonts w:cs="Arial"/>
          <w:b/>
          <w:color w:val="000000"/>
          <w:szCs w:val="24"/>
        </w:rPr>
        <w:tab/>
      </w:r>
      <w:r w:rsidRPr="00123B01">
        <w:rPr>
          <w:rFonts w:cs="Arial"/>
          <w:b/>
          <w:color w:val="000000"/>
          <w:szCs w:val="24"/>
        </w:rPr>
        <w:t>Perry Lakes Redevelopment Act 2005</w:t>
      </w:r>
    </w:p>
    <w:p w14:paraId="1FE8D9B7" w14:textId="77777777" w:rsidR="00BF3DAC" w:rsidRPr="00BF3DAC" w:rsidRDefault="00BF3DAC" w:rsidP="00123B01">
      <w:pPr>
        <w:jc w:val="both"/>
        <w:rPr>
          <w:rFonts w:cs="Arial"/>
          <w:b/>
          <w:color w:val="000000"/>
          <w:szCs w:val="24"/>
        </w:rPr>
      </w:pPr>
    </w:p>
    <w:p w14:paraId="42F50178" w14:textId="69AB4BF8" w:rsidR="00BF3DAC" w:rsidRPr="00BF3DAC" w:rsidRDefault="00BF3DAC" w:rsidP="00123B01">
      <w:pPr>
        <w:jc w:val="both"/>
        <w:rPr>
          <w:rFonts w:cs="Arial"/>
          <w:color w:val="000000"/>
          <w:szCs w:val="24"/>
        </w:rPr>
      </w:pPr>
      <w:r w:rsidRPr="00BF3DAC">
        <w:rPr>
          <w:rFonts w:cs="Arial"/>
          <w:color w:val="000000"/>
          <w:szCs w:val="24"/>
        </w:rPr>
        <w:t xml:space="preserve">The parcels of land were formerly located within the </w:t>
      </w:r>
      <w:r w:rsidRPr="00BF3DAC">
        <w:rPr>
          <w:rFonts w:cs="Arial"/>
          <w:i/>
          <w:color w:val="000000"/>
          <w:szCs w:val="24"/>
        </w:rPr>
        <w:t xml:space="preserve">Perry Lakes Redevelopment Act 2005 </w:t>
      </w:r>
      <w:r w:rsidRPr="00BF3DAC">
        <w:rPr>
          <w:rFonts w:cs="Arial"/>
          <w:color w:val="000000"/>
          <w:szCs w:val="24"/>
        </w:rPr>
        <w:t xml:space="preserve">(PLRA) Area. The Governor proclaimed completion of the PLRA on the 25 November 2016, meaning that any applications over this area now received by the City will be assessed under the City’s </w:t>
      </w:r>
      <w:r w:rsidR="00DE57D9">
        <w:rPr>
          <w:rFonts w:cs="Arial"/>
          <w:color w:val="000000"/>
          <w:szCs w:val="24"/>
        </w:rPr>
        <w:t>TPS2</w:t>
      </w:r>
      <w:r w:rsidRPr="00BF3DAC">
        <w:rPr>
          <w:rFonts w:cs="Arial"/>
          <w:color w:val="000000"/>
          <w:szCs w:val="24"/>
        </w:rPr>
        <w:t xml:space="preserve">. </w:t>
      </w:r>
    </w:p>
    <w:p w14:paraId="4C463714" w14:textId="77777777" w:rsidR="00BF3DAC" w:rsidRPr="00BF3DAC" w:rsidRDefault="00BF3DAC" w:rsidP="00123B01">
      <w:pPr>
        <w:jc w:val="both"/>
        <w:rPr>
          <w:rFonts w:cs="Arial"/>
          <w:b/>
          <w:color w:val="000000"/>
          <w:szCs w:val="24"/>
        </w:rPr>
      </w:pPr>
    </w:p>
    <w:p w14:paraId="3CBBD5FA" w14:textId="77777777" w:rsidR="00BF3DAC" w:rsidRPr="00BF3DAC" w:rsidRDefault="00BF3DAC" w:rsidP="00123B01">
      <w:pPr>
        <w:ind w:left="720" w:hanging="720"/>
        <w:jc w:val="both"/>
        <w:rPr>
          <w:rFonts w:cs="Arial"/>
          <w:b/>
          <w:color w:val="000000"/>
          <w:szCs w:val="24"/>
        </w:rPr>
      </w:pPr>
      <w:r w:rsidRPr="00BF3DAC">
        <w:rPr>
          <w:rFonts w:cs="Arial"/>
          <w:b/>
          <w:color w:val="000000"/>
          <w:szCs w:val="24"/>
        </w:rPr>
        <w:t>6.8</w:t>
      </w:r>
      <w:r w:rsidRPr="00BF3DAC">
        <w:rPr>
          <w:rFonts w:cs="Arial"/>
          <w:b/>
          <w:color w:val="000000"/>
          <w:szCs w:val="24"/>
        </w:rPr>
        <w:tab/>
        <w:t>Mount Claremont Sports Precinct structure plan Draft Development Concept (2004)</w:t>
      </w:r>
    </w:p>
    <w:p w14:paraId="0D0CBE40" w14:textId="77777777" w:rsidR="00BF3DAC" w:rsidRPr="00BF3DAC" w:rsidRDefault="00BF3DAC" w:rsidP="00123B01">
      <w:pPr>
        <w:jc w:val="both"/>
        <w:rPr>
          <w:rFonts w:cs="Arial"/>
          <w:szCs w:val="24"/>
        </w:rPr>
      </w:pPr>
    </w:p>
    <w:p w14:paraId="3CEB5C57" w14:textId="77777777" w:rsidR="00BF3DAC" w:rsidRPr="00BF3DAC" w:rsidRDefault="00BF3DAC" w:rsidP="00123B01">
      <w:pPr>
        <w:jc w:val="both"/>
        <w:rPr>
          <w:rFonts w:cs="Arial"/>
          <w:szCs w:val="24"/>
        </w:rPr>
      </w:pPr>
      <w:r w:rsidRPr="00BF3DAC">
        <w:rPr>
          <w:rFonts w:cs="Arial"/>
          <w:szCs w:val="24"/>
        </w:rPr>
        <w:t>A study was commissioned by the Department of Sport and Recreation and the Department of Planning and Infrastructure in 2005 to provide a detailed planning framework for a regional sports complex at Mt Claremont. The study provided two possible options for development of the site as a sports precinct. Figure 1 shown in Attachment 1 of this report shows the possible outcome of the structure plan. This study’s main emphasis was to allow for future expansion and development of sports facilities, associated infrastructure and other land uses within the study area.</w:t>
      </w:r>
    </w:p>
    <w:p w14:paraId="2C424D33" w14:textId="77777777" w:rsidR="00BF3DAC" w:rsidRPr="00BF3DAC" w:rsidRDefault="00BF3DAC" w:rsidP="00123B01">
      <w:pPr>
        <w:jc w:val="both"/>
        <w:rPr>
          <w:rFonts w:cs="Arial"/>
          <w:szCs w:val="24"/>
        </w:rPr>
      </w:pPr>
    </w:p>
    <w:p w14:paraId="06985DF8" w14:textId="77777777" w:rsidR="00BF3DAC" w:rsidRPr="00BF3DAC" w:rsidRDefault="00BF3DAC" w:rsidP="00123B01">
      <w:pPr>
        <w:jc w:val="both"/>
        <w:rPr>
          <w:rFonts w:cs="Arial"/>
          <w:b/>
          <w:szCs w:val="24"/>
        </w:rPr>
      </w:pPr>
      <w:r w:rsidRPr="00BF3DAC">
        <w:rPr>
          <w:rFonts w:cs="Arial"/>
          <w:b/>
          <w:szCs w:val="24"/>
        </w:rPr>
        <w:t>6.9</w:t>
      </w:r>
      <w:r w:rsidRPr="00BF3DAC">
        <w:rPr>
          <w:rFonts w:cs="Arial"/>
          <w:b/>
          <w:szCs w:val="24"/>
        </w:rPr>
        <w:tab/>
        <w:t>Mt Claremont North-East Structure Plan Investigation</w:t>
      </w:r>
    </w:p>
    <w:p w14:paraId="1E59AEAA" w14:textId="77777777" w:rsidR="00BF3DAC" w:rsidRPr="00BF3DAC" w:rsidRDefault="00BF3DAC" w:rsidP="00123B01">
      <w:pPr>
        <w:jc w:val="both"/>
        <w:rPr>
          <w:rFonts w:cs="Arial"/>
          <w:b/>
          <w:szCs w:val="24"/>
        </w:rPr>
      </w:pPr>
    </w:p>
    <w:p w14:paraId="718E72BE" w14:textId="3D21C382" w:rsidR="00BF3DAC" w:rsidRPr="00BF3DAC" w:rsidRDefault="00BF3DAC" w:rsidP="00123B01">
      <w:pPr>
        <w:jc w:val="both"/>
        <w:rPr>
          <w:rFonts w:cs="Arial"/>
          <w:szCs w:val="24"/>
        </w:rPr>
      </w:pPr>
      <w:r w:rsidRPr="00BF3DAC">
        <w:rPr>
          <w:rFonts w:cs="Arial"/>
          <w:szCs w:val="24"/>
        </w:rPr>
        <w:t>At the Council Meeting on the 23</w:t>
      </w:r>
      <w:r w:rsidRPr="00BF3DAC">
        <w:rPr>
          <w:rFonts w:cs="Arial"/>
          <w:szCs w:val="24"/>
          <w:vertAlign w:val="superscript"/>
        </w:rPr>
        <w:t xml:space="preserve"> </w:t>
      </w:r>
      <w:r w:rsidRPr="00BF3DAC">
        <w:rPr>
          <w:rFonts w:cs="Arial"/>
          <w:szCs w:val="24"/>
        </w:rPr>
        <w:t xml:space="preserve">October 2018 Council resolved to direct administration to prepare a Project Plan and Community Engagement Strategy for the Mt Claremont North-East area which includes the sites discussed by CCGS. This is required for the City to explore options for future development and planning for the Mt Claremont </w:t>
      </w:r>
      <w:r w:rsidR="00651526">
        <w:rPr>
          <w:rFonts w:cs="Arial"/>
          <w:szCs w:val="24"/>
        </w:rPr>
        <w:t>n</w:t>
      </w:r>
      <w:r w:rsidRPr="00BF3DAC">
        <w:rPr>
          <w:rFonts w:cs="Arial"/>
          <w:szCs w:val="24"/>
        </w:rPr>
        <w:t>orth-</w:t>
      </w:r>
      <w:r w:rsidR="00651526">
        <w:rPr>
          <w:rFonts w:cs="Arial"/>
          <w:szCs w:val="24"/>
        </w:rPr>
        <w:t>e</w:t>
      </w:r>
      <w:r w:rsidRPr="00BF3DAC">
        <w:rPr>
          <w:rFonts w:cs="Arial"/>
          <w:szCs w:val="24"/>
        </w:rPr>
        <w:t>ast area. The proposal by CCGS is aligned with this decision by Council as they will be using the central sites which are currently underused and poorly configurated. The applicant has also expressed interest to be included in any future planning undertaken by the City for this area.</w:t>
      </w:r>
    </w:p>
    <w:p w14:paraId="00D4CBB4" w14:textId="77777777" w:rsidR="00BF3DAC" w:rsidRPr="00BF3DAC" w:rsidRDefault="00BF3DAC" w:rsidP="00123B01">
      <w:pPr>
        <w:jc w:val="both"/>
        <w:rPr>
          <w:rFonts w:cs="Arial"/>
          <w:szCs w:val="24"/>
        </w:rPr>
      </w:pPr>
    </w:p>
    <w:p w14:paraId="7E97626C" w14:textId="5697F8DF" w:rsidR="00BF3DAC" w:rsidRPr="00BF3DAC" w:rsidRDefault="00BF3DAC" w:rsidP="00B23EFC">
      <w:pPr>
        <w:pStyle w:val="ListParagraph"/>
        <w:numPr>
          <w:ilvl w:val="0"/>
          <w:numId w:val="14"/>
        </w:numPr>
        <w:ind w:hanging="720"/>
        <w:jc w:val="both"/>
        <w:rPr>
          <w:rFonts w:cs="Arial"/>
          <w:b/>
          <w:color w:val="000000"/>
          <w:sz w:val="28"/>
          <w:szCs w:val="28"/>
        </w:rPr>
      </w:pPr>
      <w:r w:rsidRPr="00BF3DAC">
        <w:rPr>
          <w:rFonts w:cs="Arial"/>
          <w:b/>
          <w:color w:val="000000"/>
          <w:sz w:val="28"/>
          <w:szCs w:val="28"/>
        </w:rPr>
        <w:t xml:space="preserve">Conclusion </w:t>
      </w:r>
    </w:p>
    <w:p w14:paraId="10A7C59F" w14:textId="77777777" w:rsidR="00BF3DAC" w:rsidRPr="00BF3DAC" w:rsidRDefault="00BF3DAC" w:rsidP="00123B01">
      <w:pPr>
        <w:jc w:val="both"/>
        <w:rPr>
          <w:rFonts w:cs="Arial"/>
          <w:szCs w:val="24"/>
        </w:rPr>
      </w:pPr>
    </w:p>
    <w:p w14:paraId="3A408736" w14:textId="77777777" w:rsidR="00BF3DAC" w:rsidRPr="00BF3DAC" w:rsidRDefault="00BF3DAC" w:rsidP="001A52A8">
      <w:pPr>
        <w:spacing w:after="160"/>
        <w:contextualSpacing w:val="0"/>
        <w:jc w:val="both"/>
        <w:rPr>
          <w:rFonts w:cs="Arial"/>
          <w:color w:val="000000"/>
          <w:szCs w:val="24"/>
        </w:rPr>
      </w:pPr>
      <w:r w:rsidRPr="00BF3DAC">
        <w:rPr>
          <w:rFonts w:cs="Arial"/>
          <w:color w:val="000000"/>
          <w:szCs w:val="24"/>
        </w:rPr>
        <w:t xml:space="preserve">Administration supports the endeavours of CCGS seeking to acquire the former landfill site consisting of the lots listed in Table 1 above, for playing fields. The proposal is in line with the City’s overall vision for the area as stipulated in the Local Planning Strategy. </w:t>
      </w:r>
    </w:p>
    <w:p w14:paraId="6337187C" w14:textId="6E9F6893" w:rsidR="00BF3DAC" w:rsidRPr="00BF3DAC" w:rsidRDefault="00BF3DAC" w:rsidP="00B46F82">
      <w:pPr>
        <w:spacing w:after="160"/>
        <w:contextualSpacing w:val="0"/>
        <w:jc w:val="both"/>
        <w:rPr>
          <w:rFonts w:cs="Arial"/>
          <w:color w:val="000000"/>
          <w:szCs w:val="24"/>
        </w:rPr>
      </w:pPr>
      <w:r w:rsidRPr="00BF3DAC">
        <w:rPr>
          <w:rFonts w:cs="Arial"/>
          <w:color w:val="000000"/>
          <w:szCs w:val="24"/>
        </w:rPr>
        <w:lastRenderedPageBreak/>
        <w:t xml:space="preserve">Administration believes that the school’s development of these sites for recreation will provide a benefit to the community and as stated previously will be open for public use. The sites currently are unused and unable to be rehabilitated due to the substantial cost by either the City or the State Government. The school are willing to take on the costs involved and develop this site as a recreational facility that can be used by the community as well as the school. </w:t>
      </w:r>
    </w:p>
    <w:p w14:paraId="66CA94A8" w14:textId="3630D287" w:rsidR="00AC7A49" w:rsidRPr="00AC7A49" w:rsidRDefault="00AC7A49" w:rsidP="001A52A8">
      <w:pPr>
        <w:spacing w:after="160"/>
        <w:contextualSpacing w:val="0"/>
        <w:jc w:val="both"/>
        <w:rPr>
          <w:rFonts w:cs="Arial"/>
          <w:color w:val="000000"/>
          <w:szCs w:val="24"/>
        </w:rPr>
      </w:pPr>
      <w:r w:rsidRPr="00AC7A49">
        <w:rPr>
          <w:rFonts w:cs="Arial"/>
          <w:color w:val="000000"/>
          <w:szCs w:val="24"/>
        </w:rPr>
        <w:t xml:space="preserve">The potential amalgamation and decontamination of these sites proposed by the school would allow for these sites to no longer be left unused and would be asset to both the school and the community. The City recommends that Council support the land be developed for playing fields. </w:t>
      </w:r>
    </w:p>
    <w:p w14:paraId="78794EB9" w14:textId="04B5DFC7" w:rsidR="00AF5A4F" w:rsidRDefault="00BF3DAC" w:rsidP="001A52A8">
      <w:pPr>
        <w:spacing w:after="160"/>
        <w:contextualSpacing w:val="0"/>
        <w:jc w:val="both"/>
        <w:rPr>
          <w:rFonts w:cs="Arial"/>
          <w:color w:val="000000"/>
          <w:szCs w:val="24"/>
        </w:rPr>
      </w:pPr>
      <w:r w:rsidRPr="00BF3DAC">
        <w:rPr>
          <w:rFonts w:cs="Arial"/>
          <w:color w:val="000000"/>
          <w:szCs w:val="24"/>
        </w:rPr>
        <w:t>Assuming that the City provides in-principle support for the proposal, CCGS will engage with the Department of Planning, Lands and Heritage (Lands Division) to seek its agreement to remove the vesting of the subject land and sell the land to CCGS. If CCGS proceeds to purchase the land, consultation will be undertaken with the City of Nedlands to progress the necessary planning to facilitate development of the subject land.</w:t>
      </w:r>
      <w:r w:rsidR="00AF5A4F">
        <w:rPr>
          <w:rFonts w:cs="Arial"/>
          <w:color w:val="000000"/>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372859" w:rsidRPr="007865EC" w14:paraId="3758B849" w14:textId="77777777" w:rsidTr="007A2DF1">
        <w:tc>
          <w:tcPr>
            <w:tcW w:w="2268" w:type="dxa"/>
            <w:tcBorders>
              <w:bottom w:val="single" w:sz="4" w:space="0" w:color="auto"/>
              <w:right w:val="nil"/>
            </w:tcBorders>
            <w:shd w:val="clear" w:color="auto" w:fill="auto"/>
          </w:tcPr>
          <w:p w14:paraId="1D516277" w14:textId="2DF63AC3" w:rsidR="00372859" w:rsidRPr="00D651B8" w:rsidRDefault="00372859" w:rsidP="00372859">
            <w:pPr>
              <w:keepNext/>
              <w:keepLines/>
              <w:jc w:val="both"/>
              <w:outlineLvl w:val="0"/>
              <w:rPr>
                <w:rFonts w:eastAsia="Times New Roman" w:cs="Arial"/>
                <w:b/>
                <w:bCs/>
                <w:sz w:val="28"/>
                <w:szCs w:val="28"/>
              </w:rPr>
            </w:pPr>
            <w:bookmarkStart w:id="13" w:name="_Toc5090915"/>
            <w:r w:rsidRPr="00D651B8">
              <w:rPr>
                <w:rFonts w:eastAsia="Times New Roman" w:cs="Arial"/>
                <w:b/>
                <w:bCs/>
                <w:sz w:val="28"/>
                <w:szCs w:val="28"/>
              </w:rPr>
              <w:lastRenderedPageBreak/>
              <w:t>PD</w:t>
            </w:r>
            <w:r>
              <w:rPr>
                <w:rFonts w:eastAsia="Times New Roman" w:cs="Arial"/>
                <w:b/>
                <w:bCs/>
                <w:sz w:val="28"/>
                <w:szCs w:val="28"/>
              </w:rPr>
              <w:t>1</w:t>
            </w:r>
            <w:r w:rsidR="009F03DE">
              <w:rPr>
                <w:rFonts w:eastAsia="Times New Roman" w:cs="Arial"/>
                <w:b/>
                <w:bCs/>
                <w:sz w:val="28"/>
                <w:szCs w:val="28"/>
              </w:rPr>
              <w:t>4</w:t>
            </w:r>
            <w:r w:rsidRPr="00D651B8">
              <w:rPr>
                <w:rFonts w:eastAsia="Times New Roman" w:cs="Arial"/>
                <w:b/>
                <w:bCs/>
                <w:sz w:val="28"/>
                <w:szCs w:val="28"/>
              </w:rPr>
              <w:t>.1</w:t>
            </w:r>
            <w:r>
              <w:rPr>
                <w:rFonts w:eastAsia="Times New Roman" w:cs="Arial"/>
                <w:b/>
                <w:bCs/>
                <w:sz w:val="28"/>
                <w:szCs w:val="28"/>
              </w:rPr>
              <w:t>9</w:t>
            </w:r>
            <w:bookmarkEnd w:id="13"/>
          </w:p>
        </w:tc>
        <w:tc>
          <w:tcPr>
            <w:tcW w:w="6663" w:type="dxa"/>
            <w:tcBorders>
              <w:left w:val="nil"/>
              <w:bottom w:val="single" w:sz="4" w:space="0" w:color="auto"/>
            </w:tcBorders>
            <w:shd w:val="clear" w:color="auto" w:fill="auto"/>
          </w:tcPr>
          <w:p w14:paraId="563B2DCB" w14:textId="7F6284F7" w:rsidR="00372859" w:rsidRPr="00D651B8" w:rsidRDefault="00651526" w:rsidP="00372859">
            <w:pPr>
              <w:keepNext/>
              <w:keepLines/>
              <w:jc w:val="both"/>
              <w:outlineLvl w:val="0"/>
              <w:rPr>
                <w:rFonts w:eastAsia="Times New Roman" w:cs="Arial"/>
                <w:b/>
                <w:bCs/>
                <w:sz w:val="28"/>
                <w:szCs w:val="28"/>
              </w:rPr>
            </w:pPr>
            <w:bookmarkStart w:id="14" w:name="_Toc5090916"/>
            <w:r>
              <w:rPr>
                <w:rFonts w:eastAsia="Times New Roman" w:cs="Arial"/>
                <w:b/>
                <w:bCs/>
                <w:color w:val="000000" w:themeColor="text1"/>
                <w:sz w:val="28"/>
                <w:szCs w:val="28"/>
              </w:rPr>
              <w:t>Establishment of a Design Review Panel</w:t>
            </w:r>
            <w:bookmarkEnd w:id="14"/>
          </w:p>
        </w:tc>
      </w:tr>
      <w:tr w:rsidR="00372859" w:rsidRPr="007865EC" w14:paraId="37BFAF25" w14:textId="77777777" w:rsidTr="00372859">
        <w:tc>
          <w:tcPr>
            <w:tcW w:w="8931" w:type="dxa"/>
            <w:gridSpan w:val="2"/>
            <w:tcBorders>
              <w:left w:val="nil"/>
              <w:right w:val="nil"/>
            </w:tcBorders>
            <w:shd w:val="clear" w:color="auto" w:fill="auto"/>
          </w:tcPr>
          <w:p w14:paraId="61A2A5CE" w14:textId="77777777" w:rsidR="00372859" w:rsidRPr="007865EC" w:rsidRDefault="00372859" w:rsidP="00372859">
            <w:pPr>
              <w:jc w:val="both"/>
              <w:rPr>
                <w:rFonts w:cs="Arial"/>
                <w:highlight w:val="yellow"/>
              </w:rPr>
            </w:pPr>
          </w:p>
        </w:tc>
      </w:tr>
      <w:tr w:rsidR="00651526" w:rsidRPr="002B32AF" w14:paraId="0FD492C9" w14:textId="77777777" w:rsidTr="007A2DF1">
        <w:tc>
          <w:tcPr>
            <w:tcW w:w="2268" w:type="dxa"/>
            <w:shd w:val="clear" w:color="auto" w:fill="auto"/>
          </w:tcPr>
          <w:p w14:paraId="4FAEFA14" w14:textId="77777777" w:rsidR="00651526" w:rsidRPr="00F67C46" w:rsidRDefault="00651526" w:rsidP="00651526">
            <w:pPr>
              <w:jc w:val="both"/>
              <w:rPr>
                <w:rFonts w:cs="Arial"/>
                <w:b/>
                <w:szCs w:val="24"/>
              </w:rPr>
            </w:pPr>
            <w:r w:rsidRPr="00F67C46">
              <w:rPr>
                <w:rFonts w:cs="Arial"/>
                <w:b/>
                <w:szCs w:val="24"/>
              </w:rPr>
              <w:t>Committee</w:t>
            </w:r>
          </w:p>
        </w:tc>
        <w:tc>
          <w:tcPr>
            <w:tcW w:w="6663" w:type="dxa"/>
            <w:shd w:val="clear" w:color="auto" w:fill="auto"/>
          </w:tcPr>
          <w:p w14:paraId="06BCB0BA" w14:textId="40D12E72" w:rsidR="00651526" w:rsidRPr="002B32AF" w:rsidRDefault="00651526" w:rsidP="00651526">
            <w:pPr>
              <w:jc w:val="both"/>
              <w:rPr>
                <w:rFonts w:cs="Arial"/>
                <w:i/>
                <w:szCs w:val="24"/>
              </w:rPr>
            </w:pPr>
            <w:r>
              <w:rPr>
                <w:rFonts w:cs="Arial"/>
                <w:color w:val="000000" w:themeColor="text1"/>
                <w:szCs w:val="24"/>
              </w:rPr>
              <w:t>9 April</w:t>
            </w:r>
            <w:r w:rsidRPr="00EE6238">
              <w:rPr>
                <w:rFonts w:cs="Arial"/>
                <w:color w:val="000000" w:themeColor="text1"/>
                <w:szCs w:val="24"/>
              </w:rPr>
              <w:t xml:space="preserve"> 2019</w:t>
            </w:r>
          </w:p>
        </w:tc>
      </w:tr>
      <w:tr w:rsidR="00651526" w:rsidRPr="002B32AF" w14:paraId="7332F56A" w14:textId="77777777" w:rsidTr="007A2DF1">
        <w:tc>
          <w:tcPr>
            <w:tcW w:w="2268" w:type="dxa"/>
            <w:shd w:val="clear" w:color="auto" w:fill="auto"/>
          </w:tcPr>
          <w:p w14:paraId="690FD9DF" w14:textId="77777777" w:rsidR="00651526" w:rsidRPr="00F67C46" w:rsidRDefault="00651526" w:rsidP="00651526">
            <w:pPr>
              <w:jc w:val="both"/>
              <w:rPr>
                <w:rFonts w:cs="Arial"/>
                <w:b/>
                <w:szCs w:val="24"/>
              </w:rPr>
            </w:pPr>
            <w:r w:rsidRPr="00F67C46">
              <w:rPr>
                <w:rFonts w:cs="Arial"/>
                <w:b/>
                <w:szCs w:val="24"/>
              </w:rPr>
              <w:t>Council</w:t>
            </w:r>
          </w:p>
        </w:tc>
        <w:tc>
          <w:tcPr>
            <w:tcW w:w="6663" w:type="dxa"/>
            <w:shd w:val="clear" w:color="auto" w:fill="auto"/>
          </w:tcPr>
          <w:p w14:paraId="20262A56" w14:textId="33EFAAF3" w:rsidR="00651526" w:rsidRPr="002B32AF" w:rsidRDefault="00651526" w:rsidP="00651526">
            <w:pPr>
              <w:jc w:val="both"/>
              <w:rPr>
                <w:rFonts w:cs="Arial"/>
                <w:i/>
                <w:szCs w:val="24"/>
              </w:rPr>
            </w:pPr>
            <w:r>
              <w:rPr>
                <w:rFonts w:cs="Arial"/>
                <w:color w:val="000000" w:themeColor="text1"/>
                <w:szCs w:val="24"/>
              </w:rPr>
              <w:t>23 April</w:t>
            </w:r>
            <w:r w:rsidRPr="00EE6238">
              <w:rPr>
                <w:rFonts w:cs="Arial"/>
                <w:color w:val="000000" w:themeColor="text1"/>
                <w:szCs w:val="24"/>
              </w:rPr>
              <w:t xml:space="preserve"> 2019</w:t>
            </w:r>
          </w:p>
        </w:tc>
      </w:tr>
      <w:tr w:rsidR="00462565" w:rsidRPr="00F67C46" w14:paraId="540FEF27" w14:textId="77777777" w:rsidTr="007A2DF1">
        <w:tc>
          <w:tcPr>
            <w:tcW w:w="2268" w:type="dxa"/>
            <w:shd w:val="clear" w:color="auto" w:fill="auto"/>
          </w:tcPr>
          <w:p w14:paraId="7E28A566" w14:textId="0486889D" w:rsidR="00462565" w:rsidRPr="00F67C46" w:rsidRDefault="00462565" w:rsidP="00462565">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663" w:type="dxa"/>
            <w:shd w:val="clear" w:color="auto" w:fill="auto"/>
          </w:tcPr>
          <w:p w14:paraId="785E487E" w14:textId="3833A9B4" w:rsidR="00462565" w:rsidRPr="00EE6238" w:rsidRDefault="00462565" w:rsidP="00462565">
            <w:pPr>
              <w:jc w:val="both"/>
              <w:rPr>
                <w:rFonts w:cs="Arial"/>
                <w:color w:val="000000" w:themeColor="text1"/>
                <w:szCs w:val="24"/>
              </w:rPr>
            </w:pPr>
            <w:r w:rsidRPr="00C749D6">
              <w:rPr>
                <w:rFonts w:cs="Arial"/>
                <w:szCs w:val="24"/>
              </w:rPr>
              <w:t>Nil.</w:t>
            </w:r>
          </w:p>
        </w:tc>
      </w:tr>
      <w:tr w:rsidR="00462565" w:rsidRPr="00F67C46" w14:paraId="680ED4E4" w14:textId="77777777" w:rsidTr="007A2DF1">
        <w:tc>
          <w:tcPr>
            <w:tcW w:w="2268" w:type="dxa"/>
            <w:shd w:val="clear" w:color="auto" w:fill="auto"/>
          </w:tcPr>
          <w:p w14:paraId="551D1ED8" w14:textId="77777777" w:rsidR="00462565" w:rsidRPr="00F67C46" w:rsidRDefault="00462565" w:rsidP="00462565">
            <w:pPr>
              <w:jc w:val="both"/>
              <w:rPr>
                <w:rFonts w:cs="Arial"/>
                <w:b/>
                <w:szCs w:val="24"/>
              </w:rPr>
            </w:pPr>
            <w:r w:rsidRPr="00F67C46">
              <w:rPr>
                <w:rFonts w:cs="Arial"/>
                <w:b/>
                <w:szCs w:val="24"/>
              </w:rPr>
              <w:t>Director</w:t>
            </w:r>
          </w:p>
        </w:tc>
        <w:tc>
          <w:tcPr>
            <w:tcW w:w="6663" w:type="dxa"/>
            <w:shd w:val="clear" w:color="auto" w:fill="auto"/>
            <w:vAlign w:val="center"/>
          </w:tcPr>
          <w:p w14:paraId="59352D11" w14:textId="0C7DF676" w:rsidR="00462565" w:rsidRPr="00F67C46" w:rsidRDefault="00462565" w:rsidP="00462565">
            <w:pPr>
              <w:jc w:val="both"/>
              <w:rPr>
                <w:rFonts w:cs="Arial"/>
                <w:szCs w:val="24"/>
              </w:rPr>
            </w:pPr>
            <w:r w:rsidRPr="00EE6238">
              <w:rPr>
                <w:rFonts w:cs="Arial"/>
                <w:color w:val="000000" w:themeColor="text1"/>
                <w:szCs w:val="24"/>
              </w:rPr>
              <w:t xml:space="preserve">Peter Mickleson – Director Planning &amp; Development </w:t>
            </w:r>
          </w:p>
        </w:tc>
      </w:tr>
      <w:tr w:rsidR="00462565" w:rsidRPr="002B32AF" w14:paraId="470991E3" w14:textId="77777777" w:rsidTr="007A2DF1">
        <w:tc>
          <w:tcPr>
            <w:tcW w:w="2268" w:type="dxa"/>
            <w:shd w:val="clear" w:color="auto" w:fill="auto"/>
          </w:tcPr>
          <w:p w14:paraId="1C0A285D" w14:textId="77777777" w:rsidR="00462565" w:rsidRPr="00F67C46" w:rsidRDefault="00462565" w:rsidP="00462565">
            <w:pPr>
              <w:jc w:val="both"/>
              <w:rPr>
                <w:rFonts w:cs="Arial"/>
                <w:b/>
                <w:szCs w:val="24"/>
              </w:rPr>
            </w:pPr>
            <w:r w:rsidRPr="00F67C46">
              <w:rPr>
                <w:rFonts w:cs="Arial"/>
                <w:b/>
                <w:szCs w:val="24"/>
              </w:rPr>
              <w:t>Reference</w:t>
            </w:r>
          </w:p>
        </w:tc>
        <w:tc>
          <w:tcPr>
            <w:tcW w:w="6663" w:type="dxa"/>
            <w:shd w:val="clear" w:color="auto" w:fill="auto"/>
          </w:tcPr>
          <w:p w14:paraId="4CBB4316" w14:textId="5764B999" w:rsidR="00462565" w:rsidRPr="002B32AF" w:rsidRDefault="00462565" w:rsidP="00462565">
            <w:pPr>
              <w:jc w:val="both"/>
              <w:rPr>
                <w:rFonts w:cs="Arial"/>
                <w:i/>
                <w:szCs w:val="24"/>
              </w:rPr>
            </w:pPr>
            <w:r>
              <w:rPr>
                <w:rFonts w:cs="Arial"/>
                <w:color w:val="000000" w:themeColor="text1"/>
                <w:szCs w:val="24"/>
              </w:rPr>
              <w:t>Nil</w:t>
            </w:r>
          </w:p>
        </w:tc>
      </w:tr>
      <w:tr w:rsidR="00462565" w:rsidRPr="00F67C46" w14:paraId="21361CBD" w14:textId="77777777" w:rsidTr="007A2DF1">
        <w:tc>
          <w:tcPr>
            <w:tcW w:w="2268" w:type="dxa"/>
            <w:tcBorders>
              <w:bottom w:val="single" w:sz="4" w:space="0" w:color="auto"/>
            </w:tcBorders>
            <w:shd w:val="clear" w:color="auto" w:fill="auto"/>
          </w:tcPr>
          <w:p w14:paraId="552E84B6" w14:textId="77777777" w:rsidR="00462565" w:rsidRPr="00F67C46" w:rsidRDefault="00462565" w:rsidP="00462565">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74A60C63" w14:textId="4E310D48" w:rsidR="00462565" w:rsidRPr="00F67C46" w:rsidRDefault="00462565" w:rsidP="00462565">
            <w:pPr>
              <w:jc w:val="both"/>
              <w:rPr>
                <w:rFonts w:cs="Arial"/>
                <w:szCs w:val="24"/>
              </w:rPr>
            </w:pPr>
            <w:r>
              <w:rPr>
                <w:rFonts w:cs="Arial"/>
                <w:color w:val="000000" w:themeColor="text1"/>
                <w:szCs w:val="24"/>
              </w:rPr>
              <w:t>Nil</w:t>
            </w:r>
          </w:p>
        </w:tc>
      </w:tr>
      <w:tr w:rsidR="00462565" w:rsidRPr="00387554" w14:paraId="7CB8BEEF" w14:textId="77777777" w:rsidTr="007A2DF1">
        <w:trPr>
          <w:trHeight w:val="289"/>
        </w:trPr>
        <w:tc>
          <w:tcPr>
            <w:tcW w:w="2268" w:type="dxa"/>
            <w:tcBorders>
              <w:bottom w:val="single" w:sz="4" w:space="0" w:color="auto"/>
            </w:tcBorders>
            <w:shd w:val="clear" w:color="auto" w:fill="auto"/>
          </w:tcPr>
          <w:p w14:paraId="0A3E458D" w14:textId="77777777" w:rsidR="00462565" w:rsidRPr="00F67C46" w:rsidRDefault="00462565" w:rsidP="00462565">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11FEF2E4" w14:textId="62BF20E4" w:rsidR="00462565" w:rsidRPr="00651526" w:rsidRDefault="00462565" w:rsidP="00462565">
            <w:pPr>
              <w:pStyle w:val="ListParagraph"/>
              <w:numPr>
                <w:ilvl w:val="0"/>
                <w:numId w:val="36"/>
              </w:numPr>
              <w:ind w:left="453" w:hanging="425"/>
              <w:rPr>
                <w:rFonts w:cs="Arial"/>
                <w:sz w:val="2"/>
                <w:szCs w:val="2"/>
              </w:rPr>
            </w:pPr>
            <w:r w:rsidRPr="00651526">
              <w:rPr>
                <w:rFonts w:cs="Arial"/>
                <w:color w:val="000000" w:themeColor="text1"/>
                <w:szCs w:val="24"/>
              </w:rPr>
              <w:t>Design Review Guide – Department of Planning, Lands and Heritage (February 2019)</w:t>
            </w:r>
          </w:p>
        </w:tc>
      </w:tr>
    </w:tbl>
    <w:p w14:paraId="5681DA2C" w14:textId="77777777" w:rsidR="00372859" w:rsidRPr="00E3695A" w:rsidRDefault="00372859" w:rsidP="00372859">
      <w:pPr>
        <w:jc w:val="both"/>
        <w:rPr>
          <w:rFonts w:cs="Arial"/>
          <w:szCs w:val="32"/>
        </w:rPr>
      </w:pPr>
    </w:p>
    <w:p w14:paraId="4E9BB3DC" w14:textId="77777777" w:rsidR="00372859" w:rsidRPr="0006599C" w:rsidRDefault="00372859" w:rsidP="00B23EFC">
      <w:pPr>
        <w:pStyle w:val="ListParagraph"/>
        <w:numPr>
          <w:ilvl w:val="0"/>
          <w:numId w:val="15"/>
        </w:numPr>
        <w:ind w:hanging="720"/>
        <w:jc w:val="both"/>
        <w:rPr>
          <w:rFonts w:cs="Arial"/>
          <w:b/>
          <w:sz w:val="28"/>
          <w:szCs w:val="28"/>
        </w:rPr>
      </w:pPr>
      <w:r w:rsidRPr="0006599C">
        <w:rPr>
          <w:rFonts w:cs="Arial"/>
          <w:b/>
          <w:sz w:val="28"/>
          <w:szCs w:val="28"/>
        </w:rPr>
        <w:t>Executive Summary</w:t>
      </w:r>
    </w:p>
    <w:p w14:paraId="4361E315" w14:textId="17F4DA1A" w:rsidR="00372859" w:rsidRDefault="00372859" w:rsidP="001F2099">
      <w:pPr>
        <w:jc w:val="both"/>
        <w:rPr>
          <w:rFonts w:cs="Arial"/>
          <w:szCs w:val="28"/>
        </w:rPr>
      </w:pPr>
    </w:p>
    <w:p w14:paraId="2400B9FE" w14:textId="5E4E5972" w:rsidR="00651526" w:rsidRPr="00051B58" w:rsidRDefault="00651526" w:rsidP="00651526">
      <w:pPr>
        <w:jc w:val="both"/>
        <w:rPr>
          <w:rFonts w:cs="Arial"/>
          <w:szCs w:val="24"/>
        </w:rPr>
      </w:pPr>
      <w:r w:rsidRPr="00051B58">
        <w:rPr>
          <w:rFonts w:cs="Arial"/>
          <w:color w:val="000000" w:themeColor="text1"/>
          <w:szCs w:val="24"/>
        </w:rPr>
        <w:t xml:space="preserve">The purpose of this report is for Council to consider whether </w:t>
      </w:r>
      <w:r w:rsidR="00186624">
        <w:rPr>
          <w:rFonts w:cs="Arial"/>
          <w:color w:val="000000" w:themeColor="text1"/>
          <w:szCs w:val="24"/>
        </w:rPr>
        <w:t xml:space="preserve">or not </w:t>
      </w:r>
      <w:r w:rsidRPr="00051B58">
        <w:rPr>
          <w:rFonts w:cs="Arial"/>
          <w:color w:val="000000" w:themeColor="text1"/>
          <w:szCs w:val="24"/>
        </w:rPr>
        <w:t xml:space="preserve">to establish a Design Review Panel (DRP) which would </w:t>
      </w:r>
      <w:r w:rsidRPr="00051B58">
        <w:rPr>
          <w:rFonts w:cs="Arial"/>
          <w:szCs w:val="24"/>
        </w:rPr>
        <w:t xml:space="preserve">provide independent expert design review advice for complex planning proposals.  </w:t>
      </w:r>
    </w:p>
    <w:p w14:paraId="4AEC06CC" w14:textId="77777777" w:rsidR="00651526" w:rsidRDefault="00651526" w:rsidP="00651526">
      <w:pPr>
        <w:jc w:val="both"/>
        <w:rPr>
          <w:rFonts w:cs="Arial"/>
          <w:color w:val="000000" w:themeColor="text1"/>
          <w:szCs w:val="32"/>
        </w:rPr>
      </w:pPr>
    </w:p>
    <w:p w14:paraId="5BCDA72C" w14:textId="0A0247EF" w:rsidR="00651526" w:rsidRDefault="00651526" w:rsidP="00651526">
      <w:pPr>
        <w:autoSpaceDE w:val="0"/>
        <w:autoSpaceDN w:val="0"/>
        <w:adjustRightInd w:val="0"/>
        <w:jc w:val="both"/>
        <w:rPr>
          <w:rFonts w:cs="Arial"/>
          <w:szCs w:val="24"/>
        </w:rPr>
      </w:pPr>
      <w:r>
        <w:rPr>
          <w:rFonts w:cs="Arial"/>
          <w:color w:val="000000" w:themeColor="text1"/>
          <w:szCs w:val="24"/>
        </w:rPr>
        <w:t xml:space="preserve">With the anticipated imminent gazettal of Local Planning Scheme No. 3 (LPS 3) </w:t>
      </w:r>
      <w:r>
        <w:rPr>
          <w:rFonts w:cs="Arial"/>
          <w:szCs w:val="24"/>
        </w:rPr>
        <w:t>the City is likely to experience a higher level of growth in development occurring in the locality and community expectations about the quality of built form outcomes are likely to be increased particularly with the adoption of State Planning Policy 7</w:t>
      </w:r>
      <w:r w:rsidR="00765E66">
        <w:rPr>
          <w:rFonts w:cs="Arial"/>
          <w:szCs w:val="24"/>
        </w:rPr>
        <w:t>.0</w:t>
      </w:r>
      <w:r>
        <w:rPr>
          <w:rFonts w:cs="Arial"/>
          <w:szCs w:val="24"/>
        </w:rPr>
        <w:t xml:space="preserve"> </w:t>
      </w:r>
      <w:r w:rsidR="006A79E5">
        <w:rPr>
          <w:rFonts w:cs="Arial"/>
          <w:szCs w:val="24"/>
        </w:rPr>
        <w:t>(SPP7</w:t>
      </w:r>
      <w:r w:rsidR="00765E66">
        <w:rPr>
          <w:rFonts w:cs="Arial"/>
          <w:szCs w:val="24"/>
        </w:rPr>
        <w:t>.0</w:t>
      </w:r>
      <w:r w:rsidR="006A79E5">
        <w:rPr>
          <w:rFonts w:cs="Arial"/>
          <w:szCs w:val="24"/>
        </w:rPr>
        <w:t xml:space="preserve">) </w:t>
      </w:r>
      <w:r>
        <w:rPr>
          <w:rFonts w:cs="Arial"/>
          <w:szCs w:val="24"/>
        </w:rPr>
        <w:t>Design WA.</w:t>
      </w:r>
    </w:p>
    <w:p w14:paraId="7B932A15" w14:textId="77777777" w:rsidR="00651526" w:rsidRDefault="00651526" w:rsidP="00651526">
      <w:pPr>
        <w:autoSpaceDE w:val="0"/>
        <w:autoSpaceDN w:val="0"/>
        <w:adjustRightInd w:val="0"/>
        <w:jc w:val="both"/>
        <w:rPr>
          <w:rFonts w:cs="Arial"/>
          <w:szCs w:val="24"/>
        </w:rPr>
      </w:pPr>
    </w:p>
    <w:p w14:paraId="57C2656F" w14:textId="30BEE314" w:rsidR="00651526" w:rsidRDefault="00651526" w:rsidP="00651526">
      <w:pPr>
        <w:autoSpaceDE w:val="0"/>
        <w:autoSpaceDN w:val="0"/>
        <w:adjustRightInd w:val="0"/>
        <w:jc w:val="both"/>
        <w:rPr>
          <w:rFonts w:cs="Arial"/>
          <w:szCs w:val="24"/>
        </w:rPr>
      </w:pPr>
      <w:r>
        <w:rPr>
          <w:rFonts w:cs="Arial"/>
          <w:szCs w:val="24"/>
        </w:rPr>
        <w:t xml:space="preserve">Larger scale developments and projects with a strong design focus require additional expertise and a Design Review Panel can provide additional input in areas such as architecture, heritage, landscape design and </w:t>
      </w:r>
      <w:r w:rsidR="006024FF">
        <w:rPr>
          <w:rFonts w:cs="Arial"/>
          <w:szCs w:val="24"/>
        </w:rPr>
        <w:t>amenity</w:t>
      </w:r>
      <w:r>
        <w:rPr>
          <w:rFonts w:cs="Arial"/>
          <w:szCs w:val="24"/>
        </w:rPr>
        <w:t xml:space="preserve">. With a higher importance on ameliorating design impacts and mitigating any potential impact on established neighbourhoods </w:t>
      </w:r>
      <w:r w:rsidR="009866AB">
        <w:rPr>
          <w:rFonts w:cs="Arial"/>
          <w:szCs w:val="24"/>
        </w:rPr>
        <w:t xml:space="preserve">from new development </w:t>
      </w:r>
      <w:r>
        <w:rPr>
          <w:rFonts w:cs="Arial"/>
          <w:szCs w:val="24"/>
        </w:rPr>
        <w:t xml:space="preserve">a Design Review Panel </w:t>
      </w:r>
      <w:r w:rsidR="004B4265">
        <w:rPr>
          <w:rFonts w:cs="Arial"/>
          <w:szCs w:val="24"/>
        </w:rPr>
        <w:t>could be considered</w:t>
      </w:r>
      <w:r w:rsidR="006A79E5">
        <w:rPr>
          <w:rFonts w:cs="Arial"/>
          <w:szCs w:val="24"/>
        </w:rPr>
        <w:t xml:space="preserve"> as a way of complying with SPP7</w:t>
      </w:r>
      <w:r w:rsidR="00765E66">
        <w:rPr>
          <w:rFonts w:cs="Arial"/>
          <w:szCs w:val="24"/>
        </w:rPr>
        <w:t>.0</w:t>
      </w:r>
      <w:r w:rsidR="006A79E5">
        <w:rPr>
          <w:rFonts w:cs="Arial"/>
          <w:szCs w:val="24"/>
        </w:rPr>
        <w:t>.</w:t>
      </w:r>
      <w:r>
        <w:rPr>
          <w:rFonts w:cs="Arial"/>
          <w:szCs w:val="24"/>
        </w:rPr>
        <w:t xml:space="preserve"> </w:t>
      </w:r>
    </w:p>
    <w:p w14:paraId="57BA2C43" w14:textId="77777777" w:rsidR="00651526" w:rsidRDefault="00651526" w:rsidP="00651526">
      <w:pPr>
        <w:autoSpaceDE w:val="0"/>
        <w:autoSpaceDN w:val="0"/>
        <w:adjustRightInd w:val="0"/>
        <w:jc w:val="both"/>
        <w:rPr>
          <w:rFonts w:cs="Arial"/>
          <w:szCs w:val="24"/>
        </w:rPr>
      </w:pPr>
    </w:p>
    <w:p w14:paraId="1C40F77C" w14:textId="7F6B58E9" w:rsidR="00651526" w:rsidRDefault="00651526" w:rsidP="00651526">
      <w:pPr>
        <w:autoSpaceDE w:val="0"/>
        <w:autoSpaceDN w:val="0"/>
        <w:adjustRightInd w:val="0"/>
        <w:jc w:val="both"/>
        <w:rPr>
          <w:rFonts w:cs="Arial"/>
          <w:szCs w:val="24"/>
        </w:rPr>
      </w:pPr>
      <w:r>
        <w:rPr>
          <w:rFonts w:cs="Arial"/>
          <w:szCs w:val="24"/>
        </w:rPr>
        <w:t xml:space="preserve">Ensuring that the City has a consistent approach to built form design should be addressed and a DRP </w:t>
      </w:r>
      <w:r w:rsidR="004525EA">
        <w:rPr>
          <w:rFonts w:cs="Arial"/>
          <w:szCs w:val="24"/>
        </w:rPr>
        <w:t xml:space="preserve">is suggested as </w:t>
      </w:r>
      <w:r>
        <w:rPr>
          <w:rFonts w:cs="Arial"/>
          <w:szCs w:val="24"/>
        </w:rPr>
        <w:t xml:space="preserve">the preferred approach. It is noted that there will be an expectation of the Development </w:t>
      </w:r>
      <w:r w:rsidR="00BD39F3">
        <w:rPr>
          <w:rFonts w:cs="Arial"/>
          <w:szCs w:val="24"/>
        </w:rPr>
        <w:t>Assessment</w:t>
      </w:r>
      <w:r>
        <w:rPr>
          <w:rFonts w:cs="Arial"/>
          <w:szCs w:val="24"/>
        </w:rPr>
        <w:t xml:space="preserve"> Panels (D</w:t>
      </w:r>
      <w:r w:rsidR="00BD39F3">
        <w:rPr>
          <w:rFonts w:cs="Arial"/>
          <w:szCs w:val="24"/>
        </w:rPr>
        <w:t>A</w:t>
      </w:r>
      <w:r>
        <w:rPr>
          <w:rFonts w:cs="Arial"/>
          <w:szCs w:val="24"/>
        </w:rPr>
        <w:t>P’s) that applications before them would have undertaken a design review process prior to being presented for determination by the D</w:t>
      </w:r>
      <w:r w:rsidR="00BD39F3">
        <w:rPr>
          <w:rFonts w:cs="Arial"/>
          <w:szCs w:val="24"/>
        </w:rPr>
        <w:t>A</w:t>
      </w:r>
      <w:r>
        <w:rPr>
          <w:rFonts w:cs="Arial"/>
          <w:szCs w:val="24"/>
        </w:rPr>
        <w:t>P.</w:t>
      </w:r>
    </w:p>
    <w:p w14:paraId="03630E2B" w14:textId="77777777" w:rsidR="00651526" w:rsidRDefault="00651526" w:rsidP="00651526">
      <w:pPr>
        <w:autoSpaceDE w:val="0"/>
        <w:autoSpaceDN w:val="0"/>
        <w:adjustRightInd w:val="0"/>
        <w:jc w:val="both"/>
        <w:rPr>
          <w:rFonts w:cs="Arial"/>
          <w:szCs w:val="24"/>
        </w:rPr>
      </w:pPr>
    </w:p>
    <w:p w14:paraId="0A232AFE" w14:textId="3B16BCB5" w:rsidR="00651526" w:rsidRDefault="00710CCD" w:rsidP="00651526">
      <w:pPr>
        <w:jc w:val="both"/>
        <w:rPr>
          <w:rFonts w:cs="Arial"/>
          <w:szCs w:val="24"/>
        </w:rPr>
      </w:pPr>
      <w:r>
        <w:rPr>
          <w:rFonts w:cs="Arial"/>
          <w:szCs w:val="24"/>
        </w:rPr>
        <w:t>Should Council decide to proceed with a DRP</w:t>
      </w:r>
      <w:r w:rsidR="00755558">
        <w:rPr>
          <w:rFonts w:cs="Arial"/>
          <w:szCs w:val="24"/>
        </w:rPr>
        <w:t xml:space="preserve"> a</w:t>
      </w:r>
      <w:r w:rsidR="00651526" w:rsidRPr="00051B58">
        <w:rPr>
          <w:rFonts w:cs="Arial"/>
          <w:szCs w:val="24"/>
        </w:rPr>
        <w:t xml:space="preserve"> local planning policy </w:t>
      </w:r>
      <w:r w:rsidR="00651526">
        <w:rPr>
          <w:rFonts w:cs="Arial"/>
          <w:szCs w:val="24"/>
        </w:rPr>
        <w:t xml:space="preserve">(LPP) </w:t>
      </w:r>
      <w:r w:rsidR="00651526" w:rsidRPr="00051B58">
        <w:rPr>
          <w:rFonts w:cs="Arial"/>
          <w:szCs w:val="24"/>
        </w:rPr>
        <w:t xml:space="preserve">would </w:t>
      </w:r>
      <w:r w:rsidR="00651526">
        <w:rPr>
          <w:rFonts w:cs="Arial"/>
          <w:szCs w:val="24"/>
        </w:rPr>
        <w:t xml:space="preserve">need </w:t>
      </w:r>
      <w:r w:rsidR="00755558">
        <w:rPr>
          <w:rFonts w:cs="Arial"/>
          <w:szCs w:val="24"/>
        </w:rPr>
        <w:t xml:space="preserve">to </w:t>
      </w:r>
      <w:r w:rsidR="00651526" w:rsidRPr="00051B58">
        <w:rPr>
          <w:rFonts w:cs="Arial"/>
          <w:szCs w:val="24"/>
        </w:rPr>
        <w:t xml:space="preserve">be prepared </w:t>
      </w:r>
      <w:r w:rsidR="00651526">
        <w:rPr>
          <w:rFonts w:cs="Arial"/>
          <w:szCs w:val="24"/>
        </w:rPr>
        <w:t xml:space="preserve">for operational and procedural purposes </w:t>
      </w:r>
      <w:r w:rsidR="00651526" w:rsidRPr="00051B58">
        <w:rPr>
          <w:rFonts w:cs="Arial"/>
          <w:szCs w:val="24"/>
        </w:rPr>
        <w:t>to outline how the DRP member</w:t>
      </w:r>
      <w:r w:rsidR="00651526">
        <w:rPr>
          <w:rFonts w:cs="Arial"/>
          <w:szCs w:val="24"/>
        </w:rPr>
        <w:t>s</w:t>
      </w:r>
      <w:r w:rsidR="00651526" w:rsidRPr="00051B58">
        <w:rPr>
          <w:rFonts w:cs="Arial"/>
          <w:szCs w:val="24"/>
        </w:rPr>
        <w:t xml:space="preserve"> would be appointed and what type of development will be referred to the DRP. </w:t>
      </w:r>
      <w:r w:rsidR="00651526">
        <w:rPr>
          <w:rFonts w:cs="Arial"/>
          <w:szCs w:val="24"/>
        </w:rPr>
        <w:t>This along with term</w:t>
      </w:r>
      <w:r w:rsidR="00935B0B">
        <w:rPr>
          <w:rFonts w:cs="Arial"/>
          <w:szCs w:val="24"/>
        </w:rPr>
        <w:t>s</w:t>
      </w:r>
      <w:r w:rsidR="00651526">
        <w:rPr>
          <w:rFonts w:cs="Arial"/>
          <w:szCs w:val="24"/>
        </w:rPr>
        <w:t xml:space="preserve"> of reference will need to be established and presented to Council</w:t>
      </w:r>
      <w:r w:rsidR="00935B0B">
        <w:rPr>
          <w:rFonts w:cs="Arial"/>
          <w:szCs w:val="24"/>
        </w:rPr>
        <w:t xml:space="preserve"> for approval</w:t>
      </w:r>
      <w:r w:rsidR="00651526">
        <w:rPr>
          <w:rFonts w:cs="Arial"/>
          <w:szCs w:val="24"/>
        </w:rPr>
        <w:t>.</w:t>
      </w:r>
      <w:r w:rsidR="00CD1EDA">
        <w:rPr>
          <w:rFonts w:cs="Arial"/>
          <w:szCs w:val="24"/>
        </w:rPr>
        <w:t xml:space="preserve"> </w:t>
      </w:r>
    </w:p>
    <w:p w14:paraId="0234FB90" w14:textId="77777777" w:rsidR="00651526" w:rsidRDefault="00651526" w:rsidP="00651526">
      <w:pPr>
        <w:jc w:val="both"/>
        <w:rPr>
          <w:rFonts w:cs="Arial"/>
          <w:szCs w:val="24"/>
        </w:rPr>
      </w:pPr>
    </w:p>
    <w:p w14:paraId="45A37A03" w14:textId="53490068" w:rsidR="00651526" w:rsidRPr="00CA3C23" w:rsidRDefault="00651526" w:rsidP="00651526">
      <w:pPr>
        <w:jc w:val="both"/>
        <w:rPr>
          <w:rFonts w:cs="Arial"/>
          <w:szCs w:val="24"/>
        </w:rPr>
      </w:pPr>
      <w:r>
        <w:rPr>
          <w:rFonts w:cs="Arial"/>
          <w:szCs w:val="24"/>
        </w:rPr>
        <w:t>It is recommended that Council establishes a DRP and instructs administration to prepare the Local Planning Policy and Term of Reference referred to above.</w:t>
      </w:r>
    </w:p>
    <w:p w14:paraId="2B8C8F7F" w14:textId="77777777" w:rsidR="00651526" w:rsidRPr="00EE6238" w:rsidRDefault="00651526" w:rsidP="00651526">
      <w:pPr>
        <w:jc w:val="both"/>
        <w:rPr>
          <w:rFonts w:cs="Arial"/>
          <w:color w:val="000000" w:themeColor="text1"/>
          <w:szCs w:val="24"/>
        </w:rPr>
      </w:pPr>
    </w:p>
    <w:p w14:paraId="4F1ECAD3" w14:textId="77777777" w:rsidR="007A2DF1" w:rsidRDefault="007A2DF1">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4A69D3C7" w14:textId="112838FC" w:rsidR="00651526" w:rsidRPr="00EE6238" w:rsidRDefault="00651526" w:rsidP="00B23EFC">
      <w:pPr>
        <w:pStyle w:val="ListParagraph"/>
        <w:numPr>
          <w:ilvl w:val="0"/>
          <w:numId w:val="15"/>
        </w:numPr>
        <w:ind w:hanging="720"/>
        <w:jc w:val="both"/>
        <w:rPr>
          <w:rFonts w:cs="Arial"/>
          <w:b/>
          <w:color w:val="000000" w:themeColor="text1"/>
          <w:sz w:val="28"/>
          <w:szCs w:val="28"/>
        </w:rPr>
      </w:pPr>
      <w:r w:rsidRPr="00EE6238">
        <w:rPr>
          <w:rFonts w:cs="Arial"/>
          <w:b/>
          <w:color w:val="000000" w:themeColor="text1"/>
          <w:sz w:val="28"/>
          <w:szCs w:val="28"/>
        </w:rPr>
        <w:lastRenderedPageBreak/>
        <w:t>Recommendation to Committee</w:t>
      </w:r>
    </w:p>
    <w:p w14:paraId="58EE4E8F" w14:textId="77777777" w:rsidR="00651526" w:rsidRPr="00EE6238" w:rsidRDefault="00651526" w:rsidP="00651526">
      <w:pPr>
        <w:jc w:val="both"/>
        <w:rPr>
          <w:rFonts w:eastAsia="Times New Roman" w:cs="Arial"/>
          <w:b/>
          <w:bCs/>
          <w:color w:val="000000" w:themeColor="text1"/>
          <w:szCs w:val="24"/>
          <w:lang w:val="en-US"/>
        </w:rPr>
      </w:pPr>
    </w:p>
    <w:p w14:paraId="4948B8E9" w14:textId="77777777" w:rsidR="00651526" w:rsidRDefault="00651526" w:rsidP="00651526">
      <w:pPr>
        <w:jc w:val="both"/>
        <w:rPr>
          <w:rFonts w:cs="Arial"/>
          <w:b/>
          <w:color w:val="000000" w:themeColor="text1"/>
          <w:szCs w:val="24"/>
        </w:rPr>
      </w:pPr>
      <w:r>
        <w:rPr>
          <w:rFonts w:cs="Arial"/>
          <w:b/>
          <w:color w:val="000000" w:themeColor="text1"/>
          <w:szCs w:val="24"/>
        </w:rPr>
        <w:t xml:space="preserve">That </w:t>
      </w:r>
      <w:r w:rsidRPr="00EE6238">
        <w:rPr>
          <w:rFonts w:cs="Arial"/>
          <w:b/>
          <w:color w:val="000000" w:themeColor="text1"/>
          <w:szCs w:val="24"/>
        </w:rPr>
        <w:t>Council</w:t>
      </w:r>
      <w:r>
        <w:rPr>
          <w:rFonts w:cs="Arial"/>
          <w:b/>
          <w:color w:val="000000" w:themeColor="text1"/>
          <w:szCs w:val="24"/>
        </w:rPr>
        <w:t>:</w:t>
      </w:r>
    </w:p>
    <w:p w14:paraId="05EAB13E" w14:textId="77777777" w:rsidR="00651526" w:rsidRDefault="00651526" w:rsidP="00651526">
      <w:pPr>
        <w:jc w:val="both"/>
        <w:rPr>
          <w:rFonts w:cs="Arial"/>
          <w:b/>
          <w:color w:val="000000" w:themeColor="text1"/>
          <w:szCs w:val="24"/>
        </w:rPr>
      </w:pPr>
    </w:p>
    <w:p w14:paraId="179E4EE6" w14:textId="011E1737" w:rsidR="00651526" w:rsidRPr="001D4CA1" w:rsidRDefault="00651526" w:rsidP="00B23EFC">
      <w:pPr>
        <w:pStyle w:val="ListParagraph"/>
        <w:numPr>
          <w:ilvl w:val="0"/>
          <w:numId w:val="37"/>
        </w:numPr>
        <w:ind w:left="567" w:hanging="567"/>
        <w:jc w:val="both"/>
        <w:rPr>
          <w:rFonts w:cs="Arial"/>
          <w:b/>
          <w:szCs w:val="24"/>
        </w:rPr>
      </w:pPr>
      <w:r w:rsidRPr="001D4CA1">
        <w:rPr>
          <w:rFonts w:cs="Arial"/>
          <w:b/>
          <w:color w:val="000000" w:themeColor="text1"/>
          <w:szCs w:val="24"/>
        </w:rPr>
        <w:t xml:space="preserve">Instructs the City’s </w:t>
      </w:r>
      <w:r w:rsidR="00262772">
        <w:rPr>
          <w:rFonts w:cs="Arial"/>
          <w:b/>
          <w:color w:val="000000" w:themeColor="text1"/>
          <w:szCs w:val="24"/>
        </w:rPr>
        <w:t>A</w:t>
      </w:r>
      <w:r w:rsidRPr="001D4CA1">
        <w:rPr>
          <w:rFonts w:cs="Arial"/>
          <w:b/>
          <w:color w:val="000000" w:themeColor="text1"/>
          <w:szCs w:val="24"/>
        </w:rPr>
        <w:t xml:space="preserve">dministration to </w:t>
      </w:r>
      <w:r w:rsidR="00262772">
        <w:rPr>
          <w:rFonts w:cs="Arial"/>
          <w:b/>
          <w:color w:val="000000" w:themeColor="text1"/>
          <w:szCs w:val="24"/>
        </w:rPr>
        <w:t>e</w:t>
      </w:r>
      <w:r w:rsidRPr="001D4CA1">
        <w:rPr>
          <w:rFonts w:cs="Arial"/>
          <w:b/>
          <w:color w:val="000000" w:themeColor="text1"/>
          <w:szCs w:val="24"/>
        </w:rPr>
        <w:t xml:space="preserve">stablish a Design Review Panel Terms of Reference </w:t>
      </w:r>
      <w:r w:rsidRPr="001D4CA1">
        <w:rPr>
          <w:rFonts w:cs="Arial"/>
          <w:b/>
          <w:szCs w:val="24"/>
        </w:rPr>
        <w:t>for the purposes of providing independent expert design review advice for complex planning proposals;</w:t>
      </w:r>
    </w:p>
    <w:p w14:paraId="2F4589F3" w14:textId="77777777" w:rsidR="00651526" w:rsidRPr="00B362CE" w:rsidRDefault="00651526" w:rsidP="001D4CA1">
      <w:pPr>
        <w:ind w:left="567" w:hanging="567"/>
        <w:jc w:val="both"/>
        <w:rPr>
          <w:rFonts w:cs="Arial"/>
          <w:b/>
          <w:color w:val="000000" w:themeColor="text1"/>
          <w:szCs w:val="24"/>
        </w:rPr>
      </w:pPr>
    </w:p>
    <w:p w14:paraId="19C9F231" w14:textId="5E2FA796" w:rsidR="00651526" w:rsidRPr="00B362CE" w:rsidRDefault="00651526" w:rsidP="00B23EFC">
      <w:pPr>
        <w:pStyle w:val="ListParagraph"/>
        <w:numPr>
          <w:ilvl w:val="0"/>
          <w:numId w:val="37"/>
        </w:numPr>
        <w:ind w:left="567" w:hanging="567"/>
        <w:jc w:val="both"/>
        <w:rPr>
          <w:rFonts w:cs="Arial"/>
          <w:b/>
          <w:szCs w:val="24"/>
        </w:rPr>
      </w:pPr>
      <w:r w:rsidRPr="00B362CE">
        <w:rPr>
          <w:rFonts w:cs="Arial"/>
          <w:b/>
          <w:color w:val="000000" w:themeColor="text1"/>
          <w:szCs w:val="24"/>
        </w:rPr>
        <w:t xml:space="preserve">Instructs the City’s administration </w:t>
      </w:r>
      <w:r w:rsidRPr="00B362CE">
        <w:rPr>
          <w:rFonts w:cs="Arial"/>
          <w:b/>
          <w:szCs w:val="24"/>
        </w:rPr>
        <w:t>to prepare a Local Planning Policy outlining the type</w:t>
      </w:r>
      <w:r>
        <w:rPr>
          <w:rFonts w:cs="Arial"/>
          <w:b/>
          <w:szCs w:val="24"/>
        </w:rPr>
        <w:t>s</w:t>
      </w:r>
      <w:r w:rsidRPr="00B362CE">
        <w:rPr>
          <w:rFonts w:cs="Arial"/>
          <w:b/>
          <w:szCs w:val="24"/>
        </w:rPr>
        <w:t xml:space="preserve"> of development</w:t>
      </w:r>
      <w:r>
        <w:rPr>
          <w:rFonts w:cs="Arial"/>
          <w:b/>
          <w:szCs w:val="24"/>
        </w:rPr>
        <w:t>, policies and projects</w:t>
      </w:r>
      <w:r w:rsidRPr="00B362CE">
        <w:rPr>
          <w:rFonts w:cs="Arial"/>
          <w:b/>
          <w:szCs w:val="24"/>
        </w:rPr>
        <w:t xml:space="preserve"> that will be referred to the Panel, a set of Design Principles that the panel will use for a basis for review and </w:t>
      </w:r>
      <w:r>
        <w:rPr>
          <w:rFonts w:cs="Arial"/>
          <w:b/>
          <w:szCs w:val="24"/>
        </w:rPr>
        <w:t>relevant operations and procedures</w:t>
      </w:r>
      <w:r w:rsidRPr="00B362CE">
        <w:rPr>
          <w:rFonts w:cs="Arial"/>
          <w:b/>
          <w:szCs w:val="24"/>
        </w:rPr>
        <w:t xml:space="preserve"> for the panel;</w:t>
      </w:r>
      <w:r w:rsidR="001D4CA1">
        <w:rPr>
          <w:rFonts w:cs="Arial"/>
          <w:b/>
          <w:szCs w:val="24"/>
        </w:rPr>
        <w:t xml:space="preserve"> and</w:t>
      </w:r>
    </w:p>
    <w:p w14:paraId="735CFD24" w14:textId="77777777" w:rsidR="00651526" w:rsidRPr="00B362CE" w:rsidRDefault="00651526" w:rsidP="001D4CA1">
      <w:pPr>
        <w:autoSpaceDE w:val="0"/>
        <w:autoSpaceDN w:val="0"/>
        <w:adjustRightInd w:val="0"/>
        <w:ind w:left="567" w:hanging="567"/>
        <w:jc w:val="both"/>
        <w:rPr>
          <w:rFonts w:cs="Arial"/>
          <w:b/>
          <w:szCs w:val="24"/>
        </w:rPr>
      </w:pPr>
    </w:p>
    <w:p w14:paraId="516848E3" w14:textId="5A09B1A0" w:rsidR="00651526" w:rsidRPr="00B362CE" w:rsidRDefault="00651526" w:rsidP="00B23EFC">
      <w:pPr>
        <w:pStyle w:val="ListParagraph"/>
        <w:numPr>
          <w:ilvl w:val="0"/>
          <w:numId w:val="37"/>
        </w:numPr>
        <w:ind w:left="567" w:hanging="567"/>
        <w:jc w:val="both"/>
        <w:rPr>
          <w:rFonts w:cs="Arial"/>
          <w:szCs w:val="24"/>
        </w:rPr>
      </w:pPr>
      <w:r>
        <w:rPr>
          <w:rFonts w:cs="Arial"/>
          <w:b/>
          <w:szCs w:val="24"/>
        </w:rPr>
        <w:t>R</w:t>
      </w:r>
      <w:r w:rsidRPr="00B362CE">
        <w:rPr>
          <w:rFonts w:cs="Arial"/>
          <w:b/>
          <w:szCs w:val="24"/>
        </w:rPr>
        <w:t>eceive a further report following assessment of the expressions of interest to consider further appointment of panel members and the draft local planning policy.</w:t>
      </w:r>
    </w:p>
    <w:p w14:paraId="28C0FB37" w14:textId="77777777" w:rsidR="00651526" w:rsidRPr="00EE6238" w:rsidRDefault="00651526" w:rsidP="00651526">
      <w:pPr>
        <w:jc w:val="both"/>
        <w:rPr>
          <w:rFonts w:cs="Arial"/>
          <w:color w:val="000000" w:themeColor="text1"/>
          <w:szCs w:val="24"/>
        </w:rPr>
      </w:pPr>
    </w:p>
    <w:p w14:paraId="0E724327" w14:textId="77777777" w:rsidR="00651526" w:rsidRPr="00EE6238" w:rsidRDefault="00651526" w:rsidP="00B23EFC">
      <w:pPr>
        <w:pStyle w:val="ListParagraph"/>
        <w:numPr>
          <w:ilvl w:val="0"/>
          <w:numId w:val="15"/>
        </w:numPr>
        <w:ind w:hanging="720"/>
        <w:jc w:val="both"/>
        <w:rPr>
          <w:rFonts w:cs="Arial"/>
          <w:b/>
          <w:color w:val="000000" w:themeColor="text1"/>
          <w:sz w:val="28"/>
          <w:szCs w:val="28"/>
        </w:rPr>
      </w:pPr>
      <w:r w:rsidRPr="00EE6238">
        <w:rPr>
          <w:rFonts w:cs="Arial"/>
          <w:b/>
          <w:color w:val="000000" w:themeColor="text1"/>
          <w:sz w:val="28"/>
          <w:szCs w:val="28"/>
        </w:rPr>
        <w:t>Background</w:t>
      </w:r>
    </w:p>
    <w:p w14:paraId="5086DE4C" w14:textId="77777777" w:rsidR="00651526" w:rsidRDefault="00651526" w:rsidP="00651526">
      <w:pPr>
        <w:jc w:val="both"/>
        <w:rPr>
          <w:rFonts w:cs="Arial"/>
          <w:color w:val="000000" w:themeColor="text1"/>
        </w:rPr>
      </w:pPr>
    </w:p>
    <w:p w14:paraId="610AED1D" w14:textId="77777777" w:rsidR="00651526" w:rsidRPr="00B362CE" w:rsidRDefault="00651526" w:rsidP="00651526">
      <w:pPr>
        <w:autoSpaceDE w:val="0"/>
        <w:autoSpaceDN w:val="0"/>
        <w:adjustRightInd w:val="0"/>
        <w:jc w:val="both"/>
        <w:rPr>
          <w:rFonts w:cs="Arial"/>
          <w:color w:val="211D1E"/>
          <w:szCs w:val="24"/>
        </w:rPr>
      </w:pPr>
      <w:r w:rsidRPr="00B362CE">
        <w:rPr>
          <w:rFonts w:cs="Arial"/>
          <w:color w:val="211D1E"/>
          <w:szCs w:val="24"/>
        </w:rPr>
        <w:t>Previous planning reform</w:t>
      </w:r>
      <w:r>
        <w:rPr>
          <w:rFonts w:cs="Arial"/>
          <w:color w:val="211D1E"/>
          <w:szCs w:val="24"/>
        </w:rPr>
        <w:t xml:space="preserve"> by the WA Planning Commission (WAPC)</w:t>
      </w:r>
      <w:r w:rsidRPr="00B362CE">
        <w:rPr>
          <w:rFonts w:cs="Arial"/>
          <w:color w:val="211D1E"/>
          <w:szCs w:val="24"/>
        </w:rPr>
        <w:t xml:space="preserve"> identified the need for initiatives and actions</w:t>
      </w:r>
      <w:r>
        <w:rPr>
          <w:rFonts w:cs="Arial"/>
          <w:color w:val="211D1E"/>
          <w:szCs w:val="24"/>
        </w:rPr>
        <w:t xml:space="preserve"> for the</w:t>
      </w:r>
      <w:r w:rsidRPr="00B362CE">
        <w:rPr>
          <w:rFonts w:cs="Arial"/>
          <w:color w:val="211D1E"/>
          <w:szCs w:val="24"/>
        </w:rPr>
        <w:t xml:space="preserve"> improve</w:t>
      </w:r>
      <w:r>
        <w:rPr>
          <w:rFonts w:cs="Arial"/>
          <w:color w:val="211D1E"/>
          <w:szCs w:val="24"/>
        </w:rPr>
        <w:t>ment of</w:t>
      </w:r>
      <w:r w:rsidRPr="00B362CE">
        <w:rPr>
          <w:rFonts w:cs="Arial"/>
          <w:color w:val="211D1E"/>
          <w:szCs w:val="24"/>
        </w:rPr>
        <w:t xml:space="preserve"> design and development</w:t>
      </w:r>
      <w:r>
        <w:rPr>
          <w:rFonts w:cs="Arial"/>
          <w:color w:val="211D1E"/>
          <w:szCs w:val="24"/>
        </w:rPr>
        <w:t>. This is</w:t>
      </w:r>
      <w:r w:rsidRPr="00B362CE">
        <w:rPr>
          <w:rFonts w:cs="Arial"/>
          <w:color w:val="211D1E"/>
          <w:szCs w:val="24"/>
        </w:rPr>
        <w:t xml:space="preserve"> now being delivered as Design WA. Stage 1</w:t>
      </w:r>
      <w:r>
        <w:rPr>
          <w:rFonts w:cs="Arial"/>
          <w:color w:val="211D1E"/>
          <w:szCs w:val="24"/>
        </w:rPr>
        <w:t xml:space="preserve"> which aims to</w:t>
      </w:r>
      <w:r w:rsidRPr="00B362CE">
        <w:rPr>
          <w:rFonts w:cs="Arial"/>
          <w:color w:val="211D1E"/>
          <w:szCs w:val="24"/>
        </w:rPr>
        <w:t xml:space="preserve"> deliver elements with a direct planning reform mandate, including: </w:t>
      </w:r>
    </w:p>
    <w:p w14:paraId="7B3753C3" w14:textId="77777777" w:rsidR="00651526" w:rsidRPr="00B362CE" w:rsidRDefault="00651526" w:rsidP="00B23EFC">
      <w:pPr>
        <w:numPr>
          <w:ilvl w:val="0"/>
          <w:numId w:val="33"/>
        </w:numPr>
        <w:autoSpaceDE w:val="0"/>
        <w:autoSpaceDN w:val="0"/>
        <w:adjustRightInd w:val="0"/>
        <w:contextualSpacing w:val="0"/>
        <w:jc w:val="both"/>
        <w:rPr>
          <w:rFonts w:cs="Arial"/>
          <w:color w:val="211D1E"/>
          <w:szCs w:val="24"/>
        </w:rPr>
      </w:pPr>
    </w:p>
    <w:p w14:paraId="14956511" w14:textId="77777777" w:rsidR="00651526" w:rsidRPr="00B362CE" w:rsidRDefault="00651526" w:rsidP="00B23EFC">
      <w:pPr>
        <w:numPr>
          <w:ilvl w:val="0"/>
          <w:numId w:val="34"/>
        </w:numPr>
        <w:autoSpaceDE w:val="0"/>
        <w:autoSpaceDN w:val="0"/>
        <w:adjustRightInd w:val="0"/>
        <w:ind w:left="709" w:hanging="425"/>
        <w:contextualSpacing w:val="0"/>
        <w:jc w:val="both"/>
        <w:rPr>
          <w:rFonts w:cs="Arial"/>
          <w:color w:val="211D1E"/>
          <w:szCs w:val="24"/>
        </w:rPr>
      </w:pPr>
      <w:r w:rsidRPr="00B362CE">
        <w:rPr>
          <w:rFonts w:cs="Arial"/>
          <w:color w:val="211D1E"/>
          <w:szCs w:val="24"/>
        </w:rPr>
        <w:t xml:space="preserve">State Planning Policy 7.0 Design of the Built Environment </w:t>
      </w:r>
      <w:r>
        <w:rPr>
          <w:rFonts w:cs="Arial"/>
          <w:color w:val="211D1E"/>
          <w:szCs w:val="24"/>
        </w:rPr>
        <w:t>(SPP 7.0)</w:t>
      </w:r>
    </w:p>
    <w:p w14:paraId="4252EF27" w14:textId="77777777" w:rsidR="00651526" w:rsidRPr="00B362CE" w:rsidRDefault="00651526" w:rsidP="00B23EFC">
      <w:pPr>
        <w:numPr>
          <w:ilvl w:val="0"/>
          <w:numId w:val="34"/>
        </w:numPr>
        <w:autoSpaceDE w:val="0"/>
        <w:autoSpaceDN w:val="0"/>
        <w:adjustRightInd w:val="0"/>
        <w:ind w:left="709" w:hanging="425"/>
        <w:contextualSpacing w:val="0"/>
        <w:jc w:val="both"/>
        <w:rPr>
          <w:rFonts w:cs="Arial"/>
          <w:color w:val="211D1E"/>
          <w:szCs w:val="24"/>
        </w:rPr>
      </w:pPr>
      <w:r w:rsidRPr="00B362CE">
        <w:rPr>
          <w:rFonts w:cs="Arial"/>
          <w:color w:val="211D1E"/>
          <w:szCs w:val="24"/>
        </w:rPr>
        <w:t xml:space="preserve">State Planning Policy 7.3 Residential Design Codes Volume 2 - Apartments </w:t>
      </w:r>
    </w:p>
    <w:p w14:paraId="02AD8AEE" w14:textId="77777777" w:rsidR="00651526" w:rsidRPr="00B362CE" w:rsidRDefault="00651526" w:rsidP="00B23EFC">
      <w:pPr>
        <w:numPr>
          <w:ilvl w:val="0"/>
          <w:numId w:val="34"/>
        </w:numPr>
        <w:autoSpaceDE w:val="0"/>
        <w:autoSpaceDN w:val="0"/>
        <w:adjustRightInd w:val="0"/>
        <w:ind w:left="709" w:hanging="425"/>
        <w:contextualSpacing w:val="0"/>
        <w:jc w:val="both"/>
        <w:rPr>
          <w:rFonts w:cs="Arial"/>
          <w:color w:val="211D1E"/>
          <w:szCs w:val="24"/>
        </w:rPr>
      </w:pPr>
      <w:r w:rsidRPr="00B362CE">
        <w:rPr>
          <w:rFonts w:cs="Arial"/>
          <w:color w:val="211D1E"/>
          <w:szCs w:val="24"/>
        </w:rPr>
        <w:t>Design Review Guide (the Guide).  Refer to Attachment 1.</w:t>
      </w:r>
    </w:p>
    <w:p w14:paraId="56B7852E" w14:textId="77777777" w:rsidR="00651526" w:rsidRPr="00B362CE" w:rsidRDefault="00651526" w:rsidP="00651526">
      <w:pPr>
        <w:jc w:val="both"/>
        <w:rPr>
          <w:rFonts w:cs="Arial"/>
          <w:color w:val="000000" w:themeColor="text1"/>
          <w:szCs w:val="24"/>
        </w:rPr>
      </w:pPr>
    </w:p>
    <w:p w14:paraId="597D22CF" w14:textId="77777777" w:rsidR="00651526" w:rsidRPr="00B362CE" w:rsidRDefault="00651526" w:rsidP="00651526">
      <w:pPr>
        <w:pStyle w:val="Pa14"/>
        <w:spacing w:line="240" w:lineRule="auto"/>
        <w:jc w:val="both"/>
        <w:rPr>
          <w:rFonts w:ascii="Arial" w:hAnsi="Arial" w:cs="Arial"/>
          <w:color w:val="211D1E"/>
        </w:rPr>
      </w:pPr>
      <w:r w:rsidRPr="00B362CE">
        <w:rPr>
          <w:rFonts w:ascii="Arial" w:hAnsi="Arial" w:cs="Arial"/>
          <w:color w:val="211D1E"/>
        </w:rPr>
        <w:t>Th</w:t>
      </w:r>
      <w:r>
        <w:rPr>
          <w:rFonts w:ascii="Arial" w:hAnsi="Arial" w:cs="Arial"/>
          <w:color w:val="211D1E"/>
        </w:rPr>
        <w:t>e</w:t>
      </w:r>
      <w:r w:rsidRPr="00B362CE">
        <w:rPr>
          <w:rFonts w:ascii="Arial" w:hAnsi="Arial" w:cs="Arial"/>
          <w:color w:val="211D1E"/>
        </w:rPr>
        <w:t xml:space="preserve"> </w:t>
      </w:r>
      <w:r>
        <w:rPr>
          <w:rFonts w:ascii="Arial" w:hAnsi="Arial" w:cs="Arial"/>
          <w:color w:val="211D1E"/>
        </w:rPr>
        <w:t>G</w:t>
      </w:r>
      <w:r w:rsidRPr="00B362CE">
        <w:rPr>
          <w:rFonts w:ascii="Arial" w:hAnsi="Arial" w:cs="Arial"/>
          <w:color w:val="211D1E"/>
        </w:rPr>
        <w:t xml:space="preserve">uide sets a best-practice model for the establishment of </w:t>
      </w:r>
      <w:r>
        <w:rPr>
          <w:rFonts w:ascii="Arial" w:hAnsi="Arial" w:cs="Arial"/>
          <w:color w:val="211D1E"/>
        </w:rPr>
        <w:t>DRP’s</w:t>
      </w:r>
      <w:r w:rsidRPr="00B362CE">
        <w:rPr>
          <w:rFonts w:ascii="Arial" w:hAnsi="Arial" w:cs="Arial"/>
          <w:color w:val="211D1E"/>
        </w:rPr>
        <w:t xml:space="preserve"> offering practical advice on how to establish and operate a panel and to encourage consistency, as existing design review processes evolve. </w:t>
      </w:r>
    </w:p>
    <w:p w14:paraId="30AD3BA9" w14:textId="77777777" w:rsidR="00651526" w:rsidRPr="00B362CE" w:rsidRDefault="00651526" w:rsidP="00651526">
      <w:pPr>
        <w:jc w:val="both"/>
        <w:rPr>
          <w:rFonts w:cs="Arial"/>
          <w:color w:val="000000" w:themeColor="text1"/>
          <w:szCs w:val="24"/>
        </w:rPr>
      </w:pPr>
    </w:p>
    <w:p w14:paraId="00D6A1C8" w14:textId="77777777" w:rsidR="00651526" w:rsidRDefault="00651526" w:rsidP="00651526">
      <w:pPr>
        <w:jc w:val="both"/>
        <w:rPr>
          <w:rFonts w:cs="Arial"/>
          <w:color w:val="211D1E"/>
          <w:szCs w:val="24"/>
        </w:rPr>
      </w:pPr>
      <w:r>
        <w:rPr>
          <w:rFonts w:cs="Arial"/>
          <w:color w:val="211D1E"/>
          <w:szCs w:val="24"/>
        </w:rPr>
        <w:t>DRP’s</w:t>
      </w:r>
      <w:r w:rsidRPr="00B362CE">
        <w:rPr>
          <w:rFonts w:cs="Arial"/>
          <w:color w:val="211D1E"/>
          <w:szCs w:val="24"/>
        </w:rPr>
        <w:t xml:space="preserve"> provide independent expert advice and informed assessment of proposals, guided by a performance-based set of design quality principles. It offers feedback and observations that will lead to the improvement of proposals but does not redesign them. </w:t>
      </w:r>
    </w:p>
    <w:p w14:paraId="450931E6" w14:textId="77777777" w:rsidR="00651526" w:rsidRDefault="00651526" w:rsidP="00651526">
      <w:pPr>
        <w:jc w:val="both"/>
        <w:rPr>
          <w:rFonts w:cs="Arial"/>
          <w:color w:val="000000" w:themeColor="text1"/>
          <w:szCs w:val="24"/>
        </w:rPr>
      </w:pPr>
    </w:p>
    <w:p w14:paraId="0CCC1FE6" w14:textId="2E695C1F" w:rsidR="00651526" w:rsidRDefault="00651526" w:rsidP="00651526">
      <w:pPr>
        <w:jc w:val="both"/>
        <w:rPr>
          <w:rFonts w:cs="Arial"/>
          <w:color w:val="000000" w:themeColor="text1"/>
          <w:szCs w:val="24"/>
        </w:rPr>
      </w:pPr>
      <w:r>
        <w:rPr>
          <w:rFonts w:cs="Arial"/>
          <w:color w:val="000000" w:themeColor="text1"/>
          <w:szCs w:val="24"/>
        </w:rPr>
        <w:t>The majority of metropolitan local governments already have DRP’s established or are in the process of forming a DRP.</w:t>
      </w:r>
      <w:r w:rsidR="003F7B32">
        <w:rPr>
          <w:rFonts w:cs="Arial"/>
          <w:color w:val="000000" w:themeColor="text1"/>
          <w:szCs w:val="24"/>
        </w:rPr>
        <w:t xml:space="preserve"> It has been confirmed by the WAPC that Design Review Panels will not form part of the Regulations and are therefore not mandatory.</w:t>
      </w:r>
    </w:p>
    <w:p w14:paraId="1AFFECD4" w14:textId="672D3324" w:rsidR="00025EE8" w:rsidRDefault="00025EE8" w:rsidP="00651526">
      <w:pPr>
        <w:jc w:val="both"/>
        <w:rPr>
          <w:rFonts w:cs="Arial"/>
          <w:color w:val="000000" w:themeColor="text1"/>
          <w:szCs w:val="24"/>
        </w:rPr>
      </w:pPr>
    </w:p>
    <w:p w14:paraId="4C0FD9C6" w14:textId="22A34AEB" w:rsidR="00025EE8" w:rsidRPr="00B362CE" w:rsidRDefault="00025EE8" w:rsidP="00651526">
      <w:pPr>
        <w:jc w:val="both"/>
        <w:rPr>
          <w:rFonts w:cs="Arial"/>
          <w:color w:val="000000" w:themeColor="text1"/>
          <w:szCs w:val="24"/>
        </w:rPr>
      </w:pPr>
      <w:r>
        <w:rPr>
          <w:rFonts w:cs="Arial"/>
          <w:color w:val="000000" w:themeColor="text1"/>
          <w:szCs w:val="24"/>
        </w:rPr>
        <w:t xml:space="preserve">It is also noted that </w:t>
      </w:r>
      <w:r w:rsidR="00A671F0">
        <w:rPr>
          <w:rFonts w:cs="Arial"/>
          <w:color w:val="000000" w:themeColor="text1"/>
          <w:szCs w:val="24"/>
        </w:rPr>
        <w:t xml:space="preserve">the City has approached the Western Suburbs Regional </w:t>
      </w:r>
      <w:r w:rsidR="00DB2CC6">
        <w:rPr>
          <w:rFonts w:cs="Arial"/>
          <w:color w:val="000000" w:themeColor="text1"/>
          <w:szCs w:val="24"/>
        </w:rPr>
        <w:t>Organisation of Councils (WESCROC) to explore if a joint DRP could be formed and resources</w:t>
      </w:r>
      <w:r w:rsidR="00504B6C">
        <w:rPr>
          <w:rFonts w:cs="Arial"/>
          <w:color w:val="000000" w:themeColor="text1"/>
          <w:szCs w:val="24"/>
        </w:rPr>
        <w:t xml:space="preserve"> being shared amongst the participating Local Governments. A position has not yet been formed</w:t>
      </w:r>
      <w:r w:rsidR="00CB0F83">
        <w:rPr>
          <w:rFonts w:cs="Arial"/>
          <w:color w:val="000000" w:themeColor="text1"/>
          <w:szCs w:val="24"/>
        </w:rPr>
        <w:t>, however this will inform any future recommendations</w:t>
      </w:r>
      <w:r w:rsidR="00FF3169">
        <w:rPr>
          <w:rFonts w:cs="Arial"/>
          <w:color w:val="000000" w:themeColor="text1"/>
          <w:szCs w:val="24"/>
        </w:rPr>
        <w:t xml:space="preserve"> to Council</w:t>
      </w:r>
      <w:r w:rsidR="00CB0F83">
        <w:rPr>
          <w:rFonts w:cs="Arial"/>
          <w:color w:val="000000" w:themeColor="text1"/>
          <w:szCs w:val="24"/>
        </w:rPr>
        <w:t xml:space="preserve"> regarding a DRP for the City of Nedlands</w:t>
      </w:r>
      <w:r w:rsidR="00FF3169">
        <w:rPr>
          <w:rFonts w:cs="Arial"/>
          <w:color w:val="000000" w:themeColor="text1"/>
          <w:szCs w:val="24"/>
        </w:rPr>
        <w:t>.</w:t>
      </w:r>
    </w:p>
    <w:p w14:paraId="0DF0633E" w14:textId="77777777" w:rsidR="00651526" w:rsidRPr="00EE6238" w:rsidRDefault="00651526" w:rsidP="00651526">
      <w:pPr>
        <w:jc w:val="both"/>
        <w:rPr>
          <w:rFonts w:cs="Arial"/>
          <w:color w:val="000000" w:themeColor="text1"/>
          <w:szCs w:val="24"/>
        </w:rPr>
      </w:pPr>
    </w:p>
    <w:p w14:paraId="3696E2E2" w14:textId="77777777" w:rsidR="00705D8B" w:rsidRDefault="00705D8B">
      <w:pPr>
        <w:spacing w:after="160" w:line="259" w:lineRule="auto"/>
        <w:contextualSpacing w:val="0"/>
        <w:rPr>
          <w:rFonts w:cs="Arial"/>
          <w:b/>
          <w:color w:val="211D1E"/>
          <w:sz w:val="28"/>
          <w:szCs w:val="28"/>
        </w:rPr>
      </w:pPr>
      <w:r>
        <w:rPr>
          <w:rFonts w:cs="Arial"/>
          <w:b/>
          <w:color w:val="211D1E"/>
          <w:sz w:val="28"/>
          <w:szCs w:val="28"/>
        </w:rPr>
        <w:br w:type="page"/>
      </w:r>
    </w:p>
    <w:p w14:paraId="5A1C0D33" w14:textId="7A62AD14" w:rsidR="00651526" w:rsidRPr="00370C92" w:rsidRDefault="00651526" w:rsidP="00B23EFC">
      <w:pPr>
        <w:pStyle w:val="ListParagraph"/>
        <w:numPr>
          <w:ilvl w:val="0"/>
          <w:numId w:val="15"/>
        </w:numPr>
        <w:ind w:hanging="720"/>
        <w:jc w:val="both"/>
        <w:rPr>
          <w:rFonts w:cs="Arial"/>
          <w:b/>
          <w:color w:val="000000" w:themeColor="text1"/>
          <w:sz w:val="28"/>
          <w:szCs w:val="28"/>
        </w:rPr>
      </w:pPr>
      <w:r w:rsidRPr="00370C92">
        <w:rPr>
          <w:rFonts w:cs="Arial"/>
          <w:b/>
          <w:color w:val="211D1E"/>
          <w:sz w:val="28"/>
          <w:szCs w:val="28"/>
        </w:rPr>
        <w:lastRenderedPageBreak/>
        <w:t xml:space="preserve">State Planning Policy 7.0 </w:t>
      </w:r>
      <w:r>
        <w:rPr>
          <w:rFonts w:cs="Arial"/>
          <w:b/>
          <w:color w:val="211D1E"/>
          <w:sz w:val="28"/>
          <w:szCs w:val="28"/>
        </w:rPr>
        <w:t xml:space="preserve">- </w:t>
      </w:r>
      <w:r w:rsidRPr="00370C92">
        <w:rPr>
          <w:rFonts w:cs="Arial"/>
          <w:b/>
          <w:color w:val="211D1E"/>
          <w:sz w:val="28"/>
          <w:szCs w:val="28"/>
        </w:rPr>
        <w:t>Design of the Built Environment</w:t>
      </w:r>
    </w:p>
    <w:p w14:paraId="013348E7" w14:textId="77777777" w:rsidR="00651526" w:rsidRPr="00705D8B" w:rsidRDefault="00651526" w:rsidP="00651526">
      <w:pPr>
        <w:jc w:val="both"/>
        <w:rPr>
          <w:rFonts w:cs="Arial"/>
          <w:color w:val="000000" w:themeColor="text1"/>
          <w:sz w:val="22"/>
          <w:szCs w:val="24"/>
        </w:rPr>
      </w:pPr>
    </w:p>
    <w:p w14:paraId="2780848F" w14:textId="77777777" w:rsidR="00651526" w:rsidRPr="00370C92" w:rsidRDefault="00651526" w:rsidP="00651526">
      <w:pPr>
        <w:jc w:val="both"/>
        <w:rPr>
          <w:rFonts w:cs="Arial"/>
          <w:szCs w:val="24"/>
        </w:rPr>
      </w:pPr>
      <w:r w:rsidRPr="00370C92">
        <w:rPr>
          <w:rFonts w:cs="Arial"/>
          <w:color w:val="000000" w:themeColor="text1"/>
          <w:szCs w:val="24"/>
        </w:rPr>
        <w:t xml:space="preserve">SPP 7.0 </w:t>
      </w:r>
      <w:r w:rsidRPr="00370C92">
        <w:rPr>
          <w:rFonts w:cs="Arial"/>
          <w:szCs w:val="24"/>
        </w:rPr>
        <w:t>addresses design quality and built form outcomes in Western Australia. It seeks to deliver the broad economic, environmental, social and cultural benefits that derive from good design outcomes and supports consistent and robust design review and assessment processes across the State.</w:t>
      </w:r>
    </w:p>
    <w:p w14:paraId="086A3619" w14:textId="77777777" w:rsidR="00651526" w:rsidRPr="00A95749" w:rsidRDefault="00651526" w:rsidP="00651526">
      <w:pPr>
        <w:jc w:val="both"/>
        <w:rPr>
          <w:rFonts w:cs="Arial"/>
          <w:color w:val="000000" w:themeColor="text1"/>
          <w:sz w:val="22"/>
          <w:szCs w:val="24"/>
        </w:rPr>
      </w:pPr>
    </w:p>
    <w:p w14:paraId="6DAA1B62" w14:textId="77777777" w:rsidR="00651526" w:rsidRPr="00370C92" w:rsidRDefault="00651526" w:rsidP="00651526">
      <w:pPr>
        <w:pStyle w:val="Default"/>
        <w:jc w:val="both"/>
        <w:rPr>
          <w:rFonts w:eastAsiaTheme="minorHAnsi"/>
          <w:lang w:eastAsia="en-US"/>
        </w:rPr>
      </w:pPr>
      <w:r w:rsidRPr="00370C92">
        <w:rPr>
          <w:color w:val="000000" w:themeColor="text1"/>
        </w:rPr>
        <w:t xml:space="preserve">An objective of SPP 7.0 is a </w:t>
      </w:r>
      <w:r w:rsidRPr="00370C92">
        <w:t>coordinated strategy of design quality mechanisms to achieve design outcomes that meet government and community expectations, including, amongst others, design review (skilled evaluation expertise).</w:t>
      </w:r>
    </w:p>
    <w:p w14:paraId="31E96CEF" w14:textId="77777777" w:rsidR="00651526" w:rsidRPr="00A95749" w:rsidRDefault="00651526" w:rsidP="00651526">
      <w:pPr>
        <w:jc w:val="both"/>
        <w:rPr>
          <w:rFonts w:cs="Arial"/>
          <w:color w:val="000000" w:themeColor="text1"/>
          <w:sz w:val="22"/>
          <w:szCs w:val="24"/>
        </w:rPr>
      </w:pPr>
    </w:p>
    <w:p w14:paraId="6304E576" w14:textId="77777777" w:rsidR="00651526" w:rsidRPr="00370C92" w:rsidRDefault="00651526" w:rsidP="00651526">
      <w:pPr>
        <w:pStyle w:val="Default"/>
        <w:jc w:val="both"/>
        <w:rPr>
          <w:iCs/>
        </w:rPr>
      </w:pPr>
      <w:r w:rsidRPr="00370C92">
        <w:rPr>
          <w:color w:val="000000" w:themeColor="text1"/>
        </w:rPr>
        <w:t>SPP 7.0 stipulates that P</w:t>
      </w:r>
      <w:r w:rsidRPr="00370C92">
        <w:t xml:space="preserve">lanning authorities, including local governments, should establish or arrange access to design review processes to review complex planning proposals, those proposals identified as benefitting from design review, or as set out in the </w:t>
      </w:r>
      <w:r w:rsidRPr="00370C92">
        <w:rPr>
          <w:i/>
          <w:iCs/>
        </w:rPr>
        <w:t>Planning and Development (Local Planning Schemes) Regulations 2015</w:t>
      </w:r>
      <w:r w:rsidRPr="00370C92">
        <w:rPr>
          <w:iCs/>
        </w:rPr>
        <w:t>.</w:t>
      </w:r>
    </w:p>
    <w:p w14:paraId="4DE3DB80" w14:textId="77777777" w:rsidR="00651526" w:rsidRPr="00A95749" w:rsidRDefault="00651526" w:rsidP="00651526">
      <w:pPr>
        <w:pStyle w:val="Default"/>
        <w:jc w:val="both"/>
        <w:rPr>
          <w:color w:val="000000" w:themeColor="text1"/>
          <w:sz w:val="22"/>
        </w:rPr>
      </w:pPr>
    </w:p>
    <w:p w14:paraId="39688C1A" w14:textId="77777777" w:rsidR="00651526" w:rsidRPr="00370C92" w:rsidRDefault="00651526" w:rsidP="00651526">
      <w:pPr>
        <w:autoSpaceDE w:val="0"/>
        <w:autoSpaceDN w:val="0"/>
        <w:adjustRightInd w:val="0"/>
        <w:jc w:val="both"/>
        <w:rPr>
          <w:rFonts w:cs="Arial"/>
          <w:color w:val="000000"/>
          <w:szCs w:val="24"/>
        </w:rPr>
      </w:pPr>
      <w:r w:rsidRPr="00370C92">
        <w:rPr>
          <w:rFonts w:cs="Arial"/>
          <w:color w:val="000000"/>
          <w:szCs w:val="24"/>
        </w:rPr>
        <w:t>Whilst it is an advisory process, it is expected that decision-makers give due regard to the advice and any recommendations provided by the DRP.</w:t>
      </w:r>
    </w:p>
    <w:p w14:paraId="7AD389AC" w14:textId="77777777" w:rsidR="00651526" w:rsidRPr="00370C92" w:rsidRDefault="00651526" w:rsidP="00651526">
      <w:pPr>
        <w:jc w:val="both"/>
        <w:rPr>
          <w:rFonts w:cs="Arial"/>
          <w:color w:val="000000" w:themeColor="text1"/>
          <w:szCs w:val="24"/>
        </w:rPr>
      </w:pPr>
    </w:p>
    <w:p w14:paraId="20558F96" w14:textId="71403883" w:rsidR="00651526" w:rsidRPr="00EE6238" w:rsidRDefault="00651526" w:rsidP="00B23EFC">
      <w:pPr>
        <w:pStyle w:val="ListParagraph"/>
        <w:numPr>
          <w:ilvl w:val="0"/>
          <w:numId w:val="15"/>
        </w:numPr>
        <w:ind w:hanging="720"/>
        <w:jc w:val="both"/>
        <w:rPr>
          <w:rFonts w:cs="Arial"/>
          <w:b/>
          <w:color w:val="000000" w:themeColor="text1"/>
          <w:sz w:val="28"/>
          <w:szCs w:val="28"/>
        </w:rPr>
      </w:pPr>
      <w:r>
        <w:rPr>
          <w:rFonts w:cs="Arial"/>
          <w:b/>
          <w:color w:val="000000" w:themeColor="text1"/>
          <w:sz w:val="28"/>
          <w:szCs w:val="28"/>
        </w:rPr>
        <w:t>Design Review Guide</w:t>
      </w:r>
    </w:p>
    <w:p w14:paraId="0D7229F6" w14:textId="77777777" w:rsidR="00651526" w:rsidRPr="00705D8B" w:rsidRDefault="00651526" w:rsidP="00651526">
      <w:pPr>
        <w:jc w:val="both"/>
        <w:rPr>
          <w:rFonts w:cs="Arial"/>
          <w:color w:val="000000" w:themeColor="text1"/>
          <w:sz w:val="22"/>
          <w:szCs w:val="24"/>
        </w:rPr>
      </w:pPr>
    </w:p>
    <w:p w14:paraId="6FC08C3E" w14:textId="77777777" w:rsidR="00651526" w:rsidRPr="00B362CE" w:rsidRDefault="00651526" w:rsidP="00651526">
      <w:pPr>
        <w:pStyle w:val="Pa14"/>
        <w:spacing w:line="240" w:lineRule="auto"/>
        <w:jc w:val="both"/>
        <w:rPr>
          <w:rFonts w:ascii="Arial" w:hAnsi="Arial" w:cs="Arial"/>
          <w:color w:val="211D1E"/>
        </w:rPr>
      </w:pPr>
      <w:r>
        <w:rPr>
          <w:rFonts w:ascii="Arial" w:hAnsi="Arial" w:cs="Arial"/>
          <w:color w:val="211D1E"/>
        </w:rPr>
        <w:t xml:space="preserve">The Guide </w:t>
      </w:r>
      <w:r w:rsidRPr="00B362CE">
        <w:rPr>
          <w:rFonts w:ascii="Arial" w:hAnsi="Arial" w:cs="Arial"/>
          <w:color w:val="211D1E"/>
        </w:rPr>
        <w:t xml:space="preserve">has been prepared to assist local governments in meeting the requirement for design review outlined in </w:t>
      </w:r>
      <w:r>
        <w:rPr>
          <w:rFonts w:ascii="Arial" w:hAnsi="Arial" w:cs="Arial"/>
          <w:color w:val="211D1E"/>
        </w:rPr>
        <w:t>SPP 7.0.</w:t>
      </w:r>
    </w:p>
    <w:p w14:paraId="48D12A79" w14:textId="77777777" w:rsidR="00651526" w:rsidRPr="00705D8B" w:rsidRDefault="00651526" w:rsidP="00651526">
      <w:pPr>
        <w:jc w:val="both"/>
        <w:rPr>
          <w:rFonts w:cs="Arial"/>
          <w:color w:val="211D1E"/>
          <w:sz w:val="22"/>
          <w:szCs w:val="24"/>
        </w:rPr>
      </w:pPr>
    </w:p>
    <w:p w14:paraId="1B5738DA" w14:textId="77777777" w:rsidR="00651526" w:rsidRPr="00B362CE" w:rsidRDefault="00651526" w:rsidP="00651526">
      <w:pPr>
        <w:jc w:val="both"/>
        <w:rPr>
          <w:rFonts w:cs="Arial"/>
          <w:color w:val="000000" w:themeColor="text1"/>
          <w:szCs w:val="24"/>
        </w:rPr>
      </w:pPr>
      <w:r w:rsidRPr="00B362CE">
        <w:rPr>
          <w:rFonts w:cs="Arial"/>
          <w:color w:val="211D1E"/>
          <w:szCs w:val="24"/>
        </w:rPr>
        <w:t xml:space="preserve">The </w:t>
      </w:r>
      <w:r>
        <w:rPr>
          <w:rFonts w:cs="Arial"/>
          <w:color w:val="211D1E"/>
          <w:szCs w:val="24"/>
        </w:rPr>
        <w:t>g</w:t>
      </w:r>
      <w:r w:rsidRPr="00B362CE">
        <w:rPr>
          <w:rFonts w:cs="Arial"/>
          <w:color w:val="211D1E"/>
          <w:szCs w:val="24"/>
        </w:rPr>
        <w:t>uide has been based on design review methodology developed by the UK Commission for Architecture and the Built Environment (CABE), which is widely considered to represent international best practice and is utilised in successful design review processes throughout Australia.</w:t>
      </w:r>
    </w:p>
    <w:p w14:paraId="7C2CD550" w14:textId="77777777" w:rsidR="00651526" w:rsidRPr="00705D8B" w:rsidRDefault="00651526" w:rsidP="00651526">
      <w:pPr>
        <w:jc w:val="both"/>
        <w:rPr>
          <w:rFonts w:cs="Arial"/>
          <w:color w:val="000000" w:themeColor="text1"/>
          <w:sz w:val="22"/>
          <w:szCs w:val="24"/>
        </w:rPr>
      </w:pPr>
    </w:p>
    <w:p w14:paraId="5F006143" w14:textId="77777777" w:rsidR="00651526" w:rsidRPr="00370C92" w:rsidRDefault="00651526" w:rsidP="00651526">
      <w:pPr>
        <w:pStyle w:val="Pa14"/>
        <w:spacing w:line="240" w:lineRule="auto"/>
        <w:jc w:val="both"/>
        <w:rPr>
          <w:rFonts w:ascii="Arial" w:hAnsi="Arial" w:cs="Arial"/>
          <w:color w:val="211D1E"/>
        </w:rPr>
      </w:pPr>
      <w:r w:rsidRPr="00370C92">
        <w:rPr>
          <w:rFonts w:ascii="Arial" w:hAnsi="Arial" w:cs="Arial"/>
          <w:color w:val="211D1E"/>
        </w:rPr>
        <w:t>The Guide stipulates that once the decision is made to form a DRP, resources must be committed to make it happen. It is important to be clear how the panel is run, the processes by which design review is accessed and how the advice and recommendations are provided and used.</w:t>
      </w:r>
    </w:p>
    <w:p w14:paraId="2CA02347" w14:textId="77777777" w:rsidR="00651526" w:rsidRPr="00705D8B" w:rsidRDefault="00651526" w:rsidP="00651526">
      <w:pPr>
        <w:pStyle w:val="Default"/>
        <w:jc w:val="both"/>
        <w:rPr>
          <w:sz w:val="22"/>
          <w:lang w:eastAsia="en-US"/>
        </w:rPr>
      </w:pPr>
    </w:p>
    <w:p w14:paraId="16762FC4" w14:textId="77777777" w:rsidR="00651526" w:rsidRPr="00370C92" w:rsidRDefault="00651526" w:rsidP="00651526">
      <w:pPr>
        <w:jc w:val="both"/>
        <w:rPr>
          <w:rFonts w:cs="Arial"/>
          <w:color w:val="000000" w:themeColor="text1"/>
          <w:szCs w:val="24"/>
        </w:rPr>
      </w:pPr>
      <w:r>
        <w:rPr>
          <w:rFonts w:cs="Arial"/>
          <w:color w:val="211D1E"/>
          <w:szCs w:val="24"/>
        </w:rPr>
        <w:t xml:space="preserve">The DRP’s </w:t>
      </w:r>
      <w:r w:rsidRPr="00370C92">
        <w:rPr>
          <w:rFonts w:cs="Arial"/>
          <w:color w:val="211D1E"/>
          <w:szCs w:val="24"/>
        </w:rPr>
        <w:t xml:space="preserve">role is to provide information and advice to decision makers, not to make a decision. For this reason, a DRP should not be a committee of Council under the </w:t>
      </w:r>
      <w:r w:rsidRPr="00370C92">
        <w:rPr>
          <w:rFonts w:cs="Arial"/>
          <w:i/>
          <w:iCs/>
          <w:color w:val="211D1E"/>
          <w:szCs w:val="24"/>
        </w:rPr>
        <w:t xml:space="preserve">Local Government Act 1995 </w:t>
      </w:r>
      <w:r w:rsidRPr="00370C92">
        <w:rPr>
          <w:rFonts w:cs="Arial"/>
          <w:color w:val="211D1E"/>
          <w:szCs w:val="24"/>
        </w:rPr>
        <w:t>but should be established as an independent panel with separate membership and terms of reference. The Council should endorse the terms of reference for the panel and may endorse panel appointments.</w:t>
      </w:r>
    </w:p>
    <w:p w14:paraId="4F1324EE" w14:textId="77777777" w:rsidR="00651526" w:rsidRPr="00705D8B" w:rsidRDefault="00651526" w:rsidP="00651526">
      <w:pPr>
        <w:jc w:val="both"/>
        <w:rPr>
          <w:rFonts w:cs="Arial"/>
          <w:color w:val="000000" w:themeColor="text1"/>
          <w:sz w:val="22"/>
          <w:szCs w:val="24"/>
        </w:rPr>
      </w:pPr>
    </w:p>
    <w:p w14:paraId="2C7C972D" w14:textId="77777777" w:rsidR="00651526" w:rsidRDefault="00651526" w:rsidP="00651526">
      <w:pPr>
        <w:autoSpaceDE w:val="0"/>
        <w:autoSpaceDN w:val="0"/>
        <w:adjustRightInd w:val="0"/>
        <w:jc w:val="both"/>
        <w:rPr>
          <w:rFonts w:cs="Arial"/>
          <w:color w:val="211D1E"/>
          <w:szCs w:val="24"/>
        </w:rPr>
      </w:pPr>
      <w:r w:rsidRPr="000B0042">
        <w:rPr>
          <w:rFonts w:cs="Arial"/>
          <w:color w:val="211D1E"/>
          <w:szCs w:val="24"/>
        </w:rPr>
        <w:t>DRP members are to have a range of design and built environment expertise in one or more of the following disciplines:</w:t>
      </w:r>
    </w:p>
    <w:p w14:paraId="42C07596" w14:textId="77777777" w:rsidR="00651526" w:rsidRPr="00705D8B" w:rsidRDefault="00651526" w:rsidP="00651526">
      <w:pPr>
        <w:autoSpaceDE w:val="0"/>
        <w:autoSpaceDN w:val="0"/>
        <w:adjustRightInd w:val="0"/>
        <w:jc w:val="both"/>
        <w:rPr>
          <w:rFonts w:cs="Arial"/>
          <w:color w:val="211D1E"/>
          <w:sz w:val="22"/>
          <w:szCs w:val="24"/>
        </w:rPr>
      </w:pPr>
    </w:p>
    <w:p w14:paraId="6C6BC5F8"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Architecture (essential) </w:t>
      </w:r>
    </w:p>
    <w:p w14:paraId="7D96AA0F"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Landscape architecture (essential) </w:t>
      </w:r>
    </w:p>
    <w:p w14:paraId="1807021B"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Urban design (essential) </w:t>
      </w:r>
    </w:p>
    <w:p w14:paraId="5FE874A3"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Heritage </w:t>
      </w:r>
    </w:p>
    <w:p w14:paraId="73CF7F35"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Sustainability and environmental design </w:t>
      </w:r>
    </w:p>
    <w:p w14:paraId="7A5006F7"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Services engineering </w:t>
      </w:r>
    </w:p>
    <w:p w14:paraId="6B283587"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Accessibility </w:t>
      </w:r>
    </w:p>
    <w:p w14:paraId="009A695E"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Transport planning </w:t>
      </w:r>
    </w:p>
    <w:p w14:paraId="3EC8EF39"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Planning </w:t>
      </w:r>
    </w:p>
    <w:p w14:paraId="3D8E40C4"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Public art </w:t>
      </w:r>
    </w:p>
    <w:p w14:paraId="15576317"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Civil and/or structural engineering </w:t>
      </w:r>
    </w:p>
    <w:p w14:paraId="5481328F" w14:textId="77777777" w:rsidR="00651526" w:rsidRPr="000B0042" w:rsidRDefault="00651526" w:rsidP="00651526">
      <w:pPr>
        <w:jc w:val="both"/>
        <w:rPr>
          <w:rFonts w:cs="Arial"/>
          <w:color w:val="000000" w:themeColor="text1"/>
          <w:szCs w:val="24"/>
        </w:rPr>
      </w:pPr>
    </w:p>
    <w:p w14:paraId="7B7D838B" w14:textId="77777777" w:rsidR="00651526" w:rsidRPr="000B0042" w:rsidRDefault="00651526" w:rsidP="00651526">
      <w:pPr>
        <w:jc w:val="both"/>
        <w:rPr>
          <w:rFonts w:cs="Arial"/>
          <w:color w:val="000000" w:themeColor="text1"/>
          <w:szCs w:val="24"/>
        </w:rPr>
      </w:pPr>
      <w:r w:rsidRPr="000B0042">
        <w:rPr>
          <w:rFonts w:cs="Arial"/>
          <w:color w:val="211D1E"/>
          <w:szCs w:val="24"/>
        </w:rPr>
        <w:t xml:space="preserve">The panel should consist of </w:t>
      </w:r>
      <w:r>
        <w:rPr>
          <w:rFonts w:cs="Arial"/>
          <w:color w:val="211D1E"/>
          <w:szCs w:val="24"/>
        </w:rPr>
        <w:t xml:space="preserve">a quorum of </w:t>
      </w:r>
      <w:r w:rsidRPr="000B0042">
        <w:rPr>
          <w:rFonts w:cs="Arial"/>
          <w:color w:val="211D1E"/>
          <w:szCs w:val="24"/>
        </w:rPr>
        <w:t>not less than four and not more than six members. Panel members are appointed for an agreed term - usually two years.</w:t>
      </w:r>
    </w:p>
    <w:p w14:paraId="192C6568" w14:textId="77777777" w:rsidR="00651526" w:rsidRDefault="00651526" w:rsidP="00651526">
      <w:pPr>
        <w:jc w:val="both"/>
        <w:rPr>
          <w:rFonts w:cs="Arial"/>
          <w:color w:val="000000" w:themeColor="text1"/>
          <w:szCs w:val="24"/>
        </w:rPr>
      </w:pPr>
    </w:p>
    <w:p w14:paraId="573B0EA3" w14:textId="1E5A7FCE" w:rsidR="00651526" w:rsidRPr="000B0042" w:rsidRDefault="00651526" w:rsidP="00B23EFC">
      <w:pPr>
        <w:pStyle w:val="ListParagraph"/>
        <w:numPr>
          <w:ilvl w:val="0"/>
          <w:numId w:val="15"/>
        </w:numPr>
        <w:ind w:hanging="720"/>
        <w:jc w:val="both"/>
        <w:rPr>
          <w:rFonts w:cs="Arial"/>
          <w:b/>
          <w:color w:val="000000" w:themeColor="text1"/>
          <w:sz w:val="28"/>
          <w:szCs w:val="28"/>
        </w:rPr>
      </w:pPr>
      <w:r w:rsidRPr="000B0042">
        <w:rPr>
          <w:rFonts w:cs="Arial"/>
          <w:b/>
          <w:color w:val="000000" w:themeColor="text1"/>
          <w:sz w:val="28"/>
          <w:szCs w:val="28"/>
        </w:rPr>
        <w:t>The Preparation of a Local Planning Policy</w:t>
      </w:r>
    </w:p>
    <w:p w14:paraId="0FAD647A" w14:textId="77777777" w:rsidR="00651526" w:rsidRDefault="00651526" w:rsidP="00651526">
      <w:pPr>
        <w:jc w:val="both"/>
        <w:rPr>
          <w:rFonts w:cs="Arial"/>
          <w:color w:val="000000" w:themeColor="text1"/>
          <w:szCs w:val="24"/>
        </w:rPr>
      </w:pPr>
    </w:p>
    <w:p w14:paraId="09F446F5" w14:textId="04ADBB97" w:rsidR="00651526" w:rsidRDefault="004E6DF5" w:rsidP="00651526">
      <w:pPr>
        <w:jc w:val="both"/>
        <w:rPr>
          <w:rFonts w:cs="Arial"/>
          <w:szCs w:val="24"/>
        </w:rPr>
      </w:pPr>
      <w:r>
        <w:rPr>
          <w:rFonts w:cs="Arial"/>
          <w:szCs w:val="24"/>
        </w:rPr>
        <w:t xml:space="preserve">If the Council chooses to </w:t>
      </w:r>
      <w:r w:rsidR="009D0FD6">
        <w:rPr>
          <w:rFonts w:cs="Arial"/>
          <w:szCs w:val="24"/>
        </w:rPr>
        <w:t xml:space="preserve">set up </w:t>
      </w:r>
      <w:r w:rsidR="00B94636">
        <w:rPr>
          <w:rFonts w:cs="Arial"/>
          <w:szCs w:val="24"/>
        </w:rPr>
        <w:t>a DRP</w:t>
      </w:r>
      <w:r w:rsidR="009D0FD6">
        <w:rPr>
          <w:rFonts w:cs="Arial"/>
          <w:szCs w:val="24"/>
        </w:rPr>
        <w:t xml:space="preserve"> a</w:t>
      </w:r>
      <w:r w:rsidR="00651526" w:rsidRPr="00051B58">
        <w:rPr>
          <w:rFonts w:cs="Arial"/>
          <w:szCs w:val="24"/>
        </w:rPr>
        <w:t xml:space="preserve"> local planning policy would </w:t>
      </w:r>
      <w:r w:rsidR="00651526">
        <w:rPr>
          <w:rFonts w:cs="Arial"/>
          <w:szCs w:val="24"/>
        </w:rPr>
        <w:t xml:space="preserve">need </w:t>
      </w:r>
      <w:r w:rsidR="009D0FD6">
        <w:rPr>
          <w:rFonts w:cs="Arial"/>
          <w:szCs w:val="24"/>
        </w:rPr>
        <w:t xml:space="preserve">to </w:t>
      </w:r>
      <w:r w:rsidR="00651526" w:rsidRPr="00051B58">
        <w:rPr>
          <w:rFonts w:cs="Arial"/>
          <w:szCs w:val="24"/>
        </w:rPr>
        <w:t>be prepared to outline</w:t>
      </w:r>
      <w:r w:rsidR="00651526">
        <w:rPr>
          <w:rFonts w:cs="Arial"/>
          <w:szCs w:val="24"/>
        </w:rPr>
        <w:t xml:space="preserve"> the following, as a minimum:</w:t>
      </w:r>
    </w:p>
    <w:p w14:paraId="7B52E60A" w14:textId="77777777" w:rsidR="00651526" w:rsidRDefault="00651526" w:rsidP="00651526">
      <w:pPr>
        <w:jc w:val="both"/>
        <w:rPr>
          <w:rFonts w:cs="Arial"/>
          <w:szCs w:val="24"/>
        </w:rPr>
      </w:pPr>
    </w:p>
    <w:p w14:paraId="365000F3" w14:textId="5C3F7FD9"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Panel membership</w:t>
      </w:r>
      <w:r w:rsidR="00606FCA">
        <w:rPr>
          <w:rFonts w:cs="Arial"/>
          <w:szCs w:val="24"/>
        </w:rPr>
        <w:t>;</w:t>
      </w:r>
    </w:p>
    <w:p w14:paraId="364132BC" w14:textId="0B188D5D"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role of the panel</w:t>
      </w:r>
      <w:r w:rsidR="00606FCA">
        <w:rPr>
          <w:rFonts w:cs="Arial"/>
          <w:szCs w:val="24"/>
        </w:rPr>
        <w:t>;</w:t>
      </w:r>
    </w:p>
    <w:p w14:paraId="7E442292" w14:textId="47F3E0FB"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operation of the panel</w:t>
      </w:r>
      <w:r w:rsidR="00606FCA">
        <w:rPr>
          <w:rFonts w:cs="Arial"/>
          <w:szCs w:val="24"/>
        </w:rPr>
        <w:t>;</w:t>
      </w:r>
    </w:p>
    <w:p w14:paraId="16EF37CC" w14:textId="720ADFDD"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Any design principles the panel is to have regard to when considering proposals</w:t>
      </w:r>
      <w:r w:rsidR="00606FCA">
        <w:rPr>
          <w:rFonts w:cs="Arial"/>
          <w:szCs w:val="24"/>
        </w:rPr>
        <w:t>;</w:t>
      </w:r>
    </w:p>
    <w:p w14:paraId="723C5137" w14:textId="263B0398"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format of the panel meeting</w:t>
      </w:r>
      <w:r w:rsidR="00606FCA">
        <w:rPr>
          <w:rFonts w:cs="Arial"/>
          <w:szCs w:val="24"/>
        </w:rPr>
        <w:t>;</w:t>
      </w:r>
    </w:p>
    <w:p w14:paraId="0F04AF75" w14:textId="41059DAF"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roles and responsibilities of each panel member</w:t>
      </w:r>
      <w:r w:rsidR="00606FCA">
        <w:rPr>
          <w:rFonts w:cs="Arial"/>
          <w:szCs w:val="24"/>
        </w:rPr>
        <w:t>;</w:t>
      </w:r>
    </w:p>
    <w:p w14:paraId="41CBD460" w14:textId="1F685FE7"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frequency of the DRP meetings</w:t>
      </w:r>
      <w:r w:rsidR="00606FCA">
        <w:rPr>
          <w:rFonts w:cs="Arial"/>
          <w:szCs w:val="24"/>
        </w:rPr>
        <w:t>; and</w:t>
      </w:r>
    </w:p>
    <w:p w14:paraId="439F3B8B" w14:textId="0233DB37" w:rsidR="00651526" w:rsidRDefault="00651526" w:rsidP="00B23EFC">
      <w:pPr>
        <w:pStyle w:val="ListParagraph"/>
        <w:numPr>
          <w:ilvl w:val="0"/>
          <w:numId w:val="35"/>
        </w:numPr>
        <w:ind w:left="709" w:hanging="436"/>
        <w:jc w:val="both"/>
        <w:rPr>
          <w:rFonts w:cs="Arial"/>
          <w:szCs w:val="24"/>
        </w:rPr>
      </w:pPr>
      <w:r w:rsidRPr="00742C8B">
        <w:rPr>
          <w:rFonts w:cs="Arial"/>
          <w:szCs w:val="24"/>
        </w:rPr>
        <w:t>The panel member fees</w:t>
      </w:r>
      <w:r w:rsidR="00606FCA">
        <w:rPr>
          <w:rFonts w:cs="Arial"/>
          <w:szCs w:val="24"/>
        </w:rPr>
        <w:t>.</w:t>
      </w:r>
    </w:p>
    <w:p w14:paraId="6D8D0692" w14:textId="77777777" w:rsidR="007A2DF1" w:rsidRPr="007A2DF1" w:rsidRDefault="007A2DF1" w:rsidP="007A2DF1">
      <w:pPr>
        <w:jc w:val="both"/>
        <w:rPr>
          <w:rFonts w:cs="Arial"/>
          <w:szCs w:val="24"/>
        </w:rPr>
      </w:pPr>
    </w:p>
    <w:p w14:paraId="3967B8A4" w14:textId="3F7B0F6B" w:rsidR="00651526" w:rsidRPr="00EE6238" w:rsidRDefault="00651526" w:rsidP="00B23EFC">
      <w:pPr>
        <w:pStyle w:val="ListParagraph"/>
        <w:numPr>
          <w:ilvl w:val="0"/>
          <w:numId w:val="15"/>
        </w:numPr>
        <w:ind w:hanging="720"/>
        <w:jc w:val="both"/>
        <w:rPr>
          <w:rFonts w:cs="Arial"/>
          <w:b/>
          <w:color w:val="000000" w:themeColor="text1"/>
          <w:sz w:val="28"/>
          <w:szCs w:val="28"/>
        </w:rPr>
      </w:pPr>
      <w:r w:rsidRPr="00EE6238">
        <w:rPr>
          <w:rFonts w:cs="Arial"/>
          <w:b/>
          <w:color w:val="000000" w:themeColor="text1"/>
          <w:sz w:val="28"/>
          <w:szCs w:val="28"/>
        </w:rPr>
        <w:t>Budget / Financial Implications</w:t>
      </w:r>
    </w:p>
    <w:p w14:paraId="5B2339E0" w14:textId="77777777" w:rsidR="00651526" w:rsidRPr="00EE6238" w:rsidRDefault="00651526" w:rsidP="00651526">
      <w:pPr>
        <w:jc w:val="both"/>
        <w:rPr>
          <w:rFonts w:cs="Arial"/>
          <w:color w:val="000000" w:themeColor="text1"/>
          <w:szCs w:val="24"/>
        </w:rPr>
      </w:pPr>
    </w:p>
    <w:p w14:paraId="71703F75" w14:textId="77777777" w:rsidR="00651526" w:rsidRDefault="00651526" w:rsidP="00651526">
      <w:pPr>
        <w:autoSpaceDE w:val="0"/>
        <w:autoSpaceDN w:val="0"/>
        <w:adjustRightInd w:val="0"/>
        <w:jc w:val="both"/>
        <w:rPr>
          <w:rFonts w:cs="Arial"/>
          <w:szCs w:val="24"/>
        </w:rPr>
      </w:pPr>
      <w:r>
        <w:rPr>
          <w:rFonts w:cs="Arial"/>
          <w:szCs w:val="24"/>
        </w:rPr>
        <w:t>There is a cost associated with establishing and maintaining a DRP which depends on:</w:t>
      </w:r>
    </w:p>
    <w:p w14:paraId="7A3F59B8" w14:textId="77777777" w:rsidR="00651526" w:rsidRDefault="00651526" w:rsidP="00651526">
      <w:pPr>
        <w:autoSpaceDE w:val="0"/>
        <w:autoSpaceDN w:val="0"/>
        <w:adjustRightInd w:val="0"/>
        <w:jc w:val="both"/>
        <w:rPr>
          <w:rFonts w:cs="Arial"/>
          <w:szCs w:val="24"/>
        </w:rPr>
      </w:pPr>
    </w:p>
    <w:p w14:paraId="6B61EF89" w14:textId="77777777"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types of applications that the local government requires to be presented to a DRP;</w:t>
      </w:r>
    </w:p>
    <w:p w14:paraId="272F592D" w14:textId="77777777"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frequency of meetings;</w:t>
      </w:r>
    </w:p>
    <w:p w14:paraId="5E7CD74E" w14:textId="77777777"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number of members who attend each meeting;</w:t>
      </w:r>
    </w:p>
    <w:p w14:paraId="765CC1DF" w14:textId="77777777"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The amount of time allocated for each meeting (preparation and attendance);</w:t>
      </w:r>
    </w:p>
    <w:p w14:paraId="5F866F7C" w14:textId="77777777" w:rsidR="00651526" w:rsidRPr="00742C8B" w:rsidRDefault="00651526" w:rsidP="00B23EFC">
      <w:pPr>
        <w:pStyle w:val="ListParagraph"/>
        <w:numPr>
          <w:ilvl w:val="0"/>
          <w:numId w:val="35"/>
        </w:numPr>
        <w:ind w:left="709" w:hanging="436"/>
        <w:jc w:val="both"/>
        <w:rPr>
          <w:rFonts w:cs="Arial"/>
          <w:szCs w:val="24"/>
        </w:rPr>
      </w:pPr>
      <w:r w:rsidRPr="00742C8B">
        <w:rPr>
          <w:rFonts w:cs="Arial"/>
          <w:szCs w:val="24"/>
        </w:rPr>
        <w:t>Whether there is a fee charged to applicants;</w:t>
      </w:r>
    </w:p>
    <w:p w14:paraId="436FE268" w14:textId="6D87980D" w:rsidR="00651526" w:rsidRDefault="00651526" w:rsidP="00B23EFC">
      <w:pPr>
        <w:pStyle w:val="ListParagraph"/>
        <w:numPr>
          <w:ilvl w:val="0"/>
          <w:numId w:val="35"/>
        </w:numPr>
        <w:ind w:left="709" w:hanging="436"/>
        <w:jc w:val="both"/>
        <w:rPr>
          <w:rFonts w:cs="Arial"/>
          <w:szCs w:val="24"/>
        </w:rPr>
      </w:pPr>
      <w:r w:rsidRPr="00742C8B">
        <w:rPr>
          <w:rFonts w:cs="Arial"/>
          <w:szCs w:val="24"/>
        </w:rPr>
        <w:t>Staff time required for the preparation and operation of the meeting</w:t>
      </w:r>
      <w:r w:rsidR="001D4CA1">
        <w:rPr>
          <w:rFonts w:cs="Arial"/>
          <w:szCs w:val="24"/>
        </w:rPr>
        <w:t>s; and</w:t>
      </w:r>
    </w:p>
    <w:p w14:paraId="364D7B03" w14:textId="77777777" w:rsidR="00651526" w:rsidRPr="00742C8B" w:rsidRDefault="00651526" w:rsidP="00B23EFC">
      <w:pPr>
        <w:pStyle w:val="ListParagraph"/>
        <w:numPr>
          <w:ilvl w:val="0"/>
          <w:numId w:val="35"/>
        </w:numPr>
        <w:ind w:left="709" w:hanging="436"/>
        <w:jc w:val="both"/>
        <w:rPr>
          <w:rFonts w:cs="Arial"/>
          <w:szCs w:val="24"/>
        </w:rPr>
      </w:pPr>
      <w:r>
        <w:rPr>
          <w:rFonts w:cs="Arial"/>
          <w:szCs w:val="24"/>
        </w:rPr>
        <w:t>Member sitting fees.</w:t>
      </w:r>
    </w:p>
    <w:p w14:paraId="5574E3A7" w14:textId="77777777" w:rsidR="00651526" w:rsidRDefault="00651526" w:rsidP="00651526">
      <w:pPr>
        <w:jc w:val="both"/>
        <w:rPr>
          <w:rFonts w:cs="Arial"/>
          <w:color w:val="000000" w:themeColor="text1"/>
          <w:szCs w:val="24"/>
        </w:rPr>
      </w:pPr>
    </w:p>
    <w:p w14:paraId="004E550A" w14:textId="307F0CB2" w:rsidR="00651526" w:rsidRDefault="00651526" w:rsidP="00651526">
      <w:pPr>
        <w:jc w:val="both"/>
        <w:rPr>
          <w:rFonts w:cs="Arial"/>
          <w:color w:val="000000" w:themeColor="text1"/>
          <w:szCs w:val="24"/>
        </w:rPr>
      </w:pPr>
      <w:r>
        <w:rPr>
          <w:rFonts w:cs="Arial"/>
          <w:color w:val="000000" w:themeColor="text1"/>
          <w:szCs w:val="24"/>
        </w:rPr>
        <w:t>A summary of the costs associated with DRPs at other local governments has been provided to Council as a confidential attachment.</w:t>
      </w:r>
      <w:r w:rsidR="001E51F6">
        <w:rPr>
          <w:rFonts w:cs="Arial"/>
          <w:color w:val="000000" w:themeColor="text1"/>
          <w:szCs w:val="24"/>
        </w:rPr>
        <w:t xml:space="preserve"> It would also be possible to cha</w:t>
      </w:r>
      <w:r w:rsidR="00AE1B8E">
        <w:rPr>
          <w:rFonts w:cs="Arial"/>
          <w:color w:val="000000" w:themeColor="text1"/>
          <w:szCs w:val="24"/>
        </w:rPr>
        <w:t>rge an applicant a fee for referring an application to the DRP.</w:t>
      </w:r>
    </w:p>
    <w:p w14:paraId="58210C2A" w14:textId="77777777" w:rsidR="00651526" w:rsidRPr="00EE6238" w:rsidRDefault="00651526" w:rsidP="00651526">
      <w:pPr>
        <w:jc w:val="both"/>
        <w:rPr>
          <w:rFonts w:cs="Arial"/>
          <w:color w:val="000000" w:themeColor="text1"/>
          <w:szCs w:val="24"/>
        </w:rPr>
      </w:pPr>
    </w:p>
    <w:p w14:paraId="06DC958F" w14:textId="461EF2F0" w:rsidR="00651526" w:rsidRPr="00EE6238" w:rsidRDefault="00651526" w:rsidP="00B23EFC">
      <w:pPr>
        <w:pStyle w:val="ListParagraph"/>
        <w:numPr>
          <w:ilvl w:val="0"/>
          <w:numId w:val="15"/>
        </w:numPr>
        <w:ind w:hanging="720"/>
        <w:jc w:val="both"/>
        <w:rPr>
          <w:rFonts w:cs="Arial"/>
          <w:b/>
          <w:color w:val="000000" w:themeColor="text1"/>
          <w:sz w:val="28"/>
          <w:szCs w:val="28"/>
        </w:rPr>
      </w:pPr>
      <w:r w:rsidRPr="00EE6238">
        <w:rPr>
          <w:rFonts w:cs="Arial"/>
          <w:b/>
          <w:color w:val="000000" w:themeColor="text1"/>
          <w:sz w:val="28"/>
          <w:szCs w:val="28"/>
        </w:rPr>
        <w:t>Risk management</w:t>
      </w:r>
    </w:p>
    <w:p w14:paraId="576238D5" w14:textId="77777777" w:rsidR="00651526" w:rsidRPr="00EE6238" w:rsidRDefault="00651526" w:rsidP="00651526">
      <w:pPr>
        <w:jc w:val="both"/>
        <w:rPr>
          <w:rFonts w:cs="Arial"/>
          <w:color w:val="000000" w:themeColor="text1"/>
          <w:szCs w:val="24"/>
        </w:rPr>
      </w:pPr>
    </w:p>
    <w:p w14:paraId="6E2B31D2" w14:textId="77777777" w:rsidR="00651526" w:rsidRDefault="00651526" w:rsidP="00651526">
      <w:pPr>
        <w:jc w:val="both"/>
        <w:rPr>
          <w:rFonts w:cs="Arial"/>
          <w:color w:val="000000" w:themeColor="text1"/>
          <w:szCs w:val="24"/>
        </w:rPr>
      </w:pPr>
      <w:r>
        <w:rPr>
          <w:rFonts w:cs="Arial"/>
          <w:color w:val="000000" w:themeColor="text1"/>
          <w:szCs w:val="24"/>
        </w:rPr>
        <w:t>The risks associated with not having a DRP include the following:</w:t>
      </w:r>
    </w:p>
    <w:p w14:paraId="0A233B74" w14:textId="77777777" w:rsidR="00651526" w:rsidRDefault="00651526" w:rsidP="00651526">
      <w:pPr>
        <w:jc w:val="both"/>
        <w:rPr>
          <w:rFonts w:cs="Arial"/>
          <w:color w:val="000000" w:themeColor="text1"/>
          <w:szCs w:val="24"/>
        </w:rPr>
      </w:pPr>
    </w:p>
    <w:p w14:paraId="04AC95DB" w14:textId="7F39CE8C"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Complex applications will not be reviewed by a panel of built form design experts relating to new assessment criteria as prescribed by Design WA</w:t>
      </w:r>
      <w:r w:rsidR="00681D40">
        <w:rPr>
          <w:rFonts w:cs="Arial"/>
          <w:szCs w:val="24"/>
        </w:rPr>
        <w:t>;</w:t>
      </w:r>
    </w:p>
    <w:p w14:paraId="6BFD9553" w14:textId="309F6EBB"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 xml:space="preserve">Applications before the JDAP may not be approved due to lack of DRP consideration, potentially causing delays </w:t>
      </w:r>
      <w:r w:rsidR="0010090D">
        <w:rPr>
          <w:rFonts w:cs="Arial"/>
          <w:szCs w:val="24"/>
        </w:rPr>
        <w:t xml:space="preserve">and additional costs </w:t>
      </w:r>
      <w:r w:rsidRPr="001D4CA1">
        <w:rPr>
          <w:rFonts w:cs="Arial"/>
          <w:szCs w:val="24"/>
        </w:rPr>
        <w:t>for applicants and administration</w:t>
      </w:r>
      <w:r w:rsidR="00681D40">
        <w:rPr>
          <w:rFonts w:cs="Arial"/>
          <w:szCs w:val="24"/>
        </w:rPr>
        <w:t>; and</w:t>
      </w:r>
    </w:p>
    <w:p w14:paraId="7A5675C7" w14:textId="77777777" w:rsidR="00651526" w:rsidRPr="001D4CA1" w:rsidRDefault="00651526" w:rsidP="00B23EFC">
      <w:pPr>
        <w:pStyle w:val="ListParagraph"/>
        <w:numPr>
          <w:ilvl w:val="0"/>
          <w:numId w:val="35"/>
        </w:numPr>
        <w:ind w:left="709" w:hanging="436"/>
        <w:jc w:val="both"/>
        <w:rPr>
          <w:rFonts w:cs="Arial"/>
          <w:szCs w:val="24"/>
        </w:rPr>
      </w:pPr>
      <w:r w:rsidRPr="001D4CA1">
        <w:rPr>
          <w:rFonts w:cs="Arial"/>
          <w:szCs w:val="24"/>
        </w:rPr>
        <w:t>Alternative expert advice in the areas of architecture, sustainability / energy efficiency, landscape architecture and arborists amongst others will need to be engaged separately to adequately address the complex assessment items required to be vetted by the City as part of Design WA.</w:t>
      </w:r>
    </w:p>
    <w:p w14:paraId="61F15165" w14:textId="77777777" w:rsidR="00651526" w:rsidRPr="00EE6238" w:rsidRDefault="00651526" w:rsidP="00651526">
      <w:pPr>
        <w:jc w:val="both"/>
        <w:rPr>
          <w:rFonts w:cs="Arial"/>
          <w:color w:val="000000" w:themeColor="text1"/>
          <w:szCs w:val="24"/>
        </w:rPr>
      </w:pPr>
    </w:p>
    <w:p w14:paraId="0F01B8AF" w14:textId="77777777" w:rsidR="002436B4" w:rsidRDefault="002436B4">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2BB80B5F" w14:textId="4A2881A0" w:rsidR="00397150" w:rsidRDefault="00397150" w:rsidP="00B23EFC">
      <w:pPr>
        <w:pStyle w:val="ListParagraph"/>
        <w:numPr>
          <w:ilvl w:val="0"/>
          <w:numId w:val="15"/>
        </w:numPr>
        <w:ind w:hanging="720"/>
        <w:jc w:val="both"/>
        <w:rPr>
          <w:rFonts w:cs="Arial"/>
          <w:b/>
          <w:color w:val="000000" w:themeColor="text1"/>
          <w:sz w:val="28"/>
          <w:szCs w:val="28"/>
        </w:rPr>
      </w:pPr>
      <w:r>
        <w:rPr>
          <w:rFonts w:cs="Arial"/>
          <w:b/>
          <w:color w:val="000000" w:themeColor="text1"/>
          <w:sz w:val="28"/>
          <w:szCs w:val="28"/>
        </w:rPr>
        <w:lastRenderedPageBreak/>
        <w:t>Options</w:t>
      </w:r>
    </w:p>
    <w:p w14:paraId="49B720E1" w14:textId="3DF3B688" w:rsidR="0012447C" w:rsidRPr="008D4C00" w:rsidRDefault="0012447C" w:rsidP="0012447C">
      <w:pPr>
        <w:pStyle w:val="ListParagraph"/>
        <w:jc w:val="both"/>
        <w:rPr>
          <w:rFonts w:cs="Arial"/>
          <w:b/>
          <w:color w:val="000000" w:themeColor="text1"/>
          <w:szCs w:val="28"/>
        </w:rPr>
      </w:pPr>
    </w:p>
    <w:p w14:paraId="49AE5054" w14:textId="7AF45BF5" w:rsidR="0012447C" w:rsidRDefault="008E2699" w:rsidP="008D4C00">
      <w:pPr>
        <w:pStyle w:val="ListParagraph"/>
        <w:numPr>
          <w:ilvl w:val="0"/>
          <w:numId w:val="35"/>
        </w:numPr>
        <w:ind w:left="709" w:hanging="436"/>
        <w:jc w:val="both"/>
        <w:rPr>
          <w:rFonts w:cs="Arial"/>
          <w:szCs w:val="24"/>
        </w:rPr>
      </w:pPr>
      <w:r w:rsidRPr="008D4C00">
        <w:rPr>
          <w:rFonts w:cs="Arial"/>
          <w:szCs w:val="24"/>
        </w:rPr>
        <w:t xml:space="preserve">Do nothing – there is no requirement </w:t>
      </w:r>
      <w:r w:rsidR="009A1560" w:rsidRPr="008D4C00">
        <w:rPr>
          <w:rFonts w:cs="Arial"/>
          <w:szCs w:val="24"/>
        </w:rPr>
        <w:t>for</w:t>
      </w:r>
      <w:r w:rsidRPr="008D4C00">
        <w:rPr>
          <w:rFonts w:cs="Arial"/>
          <w:szCs w:val="24"/>
        </w:rPr>
        <w:t xml:space="preserve"> a Local Government to set up a DRP. </w:t>
      </w:r>
      <w:r w:rsidR="00883DC4" w:rsidRPr="008D4C00">
        <w:rPr>
          <w:rFonts w:cs="Arial"/>
          <w:szCs w:val="24"/>
        </w:rPr>
        <w:t>However,</w:t>
      </w:r>
      <w:r w:rsidRPr="008D4C00">
        <w:rPr>
          <w:rFonts w:cs="Arial"/>
          <w:szCs w:val="24"/>
        </w:rPr>
        <w:t xml:space="preserve"> it is recommended as best practice</w:t>
      </w:r>
      <w:r w:rsidR="004312D3" w:rsidRPr="008D4C00">
        <w:rPr>
          <w:rFonts w:cs="Arial"/>
          <w:szCs w:val="24"/>
        </w:rPr>
        <w:t xml:space="preserve"> and the lack of design review of an application may cause delays and additional costs to the applicant in demonstrating they have complied with SPP7.0</w:t>
      </w:r>
      <w:r w:rsidR="009A1560" w:rsidRPr="008D4C00">
        <w:rPr>
          <w:rFonts w:cs="Arial"/>
          <w:szCs w:val="24"/>
        </w:rPr>
        <w:t xml:space="preserve">. </w:t>
      </w:r>
      <w:r w:rsidR="00411E7E" w:rsidRPr="008D4C00">
        <w:rPr>
          <w:rFonts w:cs="Arial"/>
          <w:szCs w:val="24"/>
        </w:rPr>
        <w:t xml:space="preserve">As </w:t>
      </w:r>
      <w:r w:rsidR="000657E2" w:rsidRPr="008D4C00">
        <w:rPr>
          <w:rFonts w:cs="Arial"/>
          <w:szCs w:val="24"/>
        </w:rPr>
        <w:t xml:space="preserve">design </w:t>
      </w:r>
      <w:r w:rsidR="00883DC4" w:rsidRPr="008D4C00">
        <w:rPr>
          <w:rFonts w:cs="Arial"/>
          <w:szCs w:val="24"/>
        </w:rPr>
        <w:t>review</w:t>
      </w:r>
      <w:r w:rsidR="000657E2" w:rsidRPr="008D4C00">
        <w:rPr>
          <w:rFonts w:cs="Arial"/>
          <w:szCs w:val="24"/>
        </w:rPr>
        <w:t xml:space="preserve"> </w:t>
      </w:r>
      <w:r w:rsidR="00CF3BD2" w:rsidRPr="008D4C00">
        <w:rPr>
          <w:rFonts w:cs="Arial"/>
          <w:szCs w:val="24"/>
        </w:rPr>
        <w:t>is likely to apply to medium to high density developments and above it is unknown, at this stage, how many applications would likely to need review that are also decided by Council</w:t>
      </w:r>
      <w:r w:rsidR="00883DC4" w:rsidRPr="008D4C00">
        <w:rPr>
          <w:rFonts w:cs="Arial"/>
          <w:szCs w:val="24"/>
        </w:rPr>
        <w:t>. In many cases the value of the development would mean it is decided by the JDAP in any case</w:t>
      </w:r>
      <w:r w:rsidR="00681D40">
        <w:rPr>
          <w:rFonts w:cs="Arial"/>
          <w:szCs w:val="24"/>
        </w:rPr>
        <w:t>;</w:t>
      </w:r>
    </w:p>
    <w:p w14:paraId="5B7CF889" w14:textId="77777777" w:rsidR="008D4C00" w:rsidRPr="008D4C00" w:rsidRDefault="008D4C00" w:rsidP="00CA6439">
      <w:pPr>
        <w:pStyle w:val="ListParagraph"/>
        <w:ind w:left="709"/>
        <w:jc w:val="both"/>
        <w:rPr>
          <w:rFonts w:cs="Arial"/>
          <w:szCs w:val="24"/>
        </w:rPr>
      </w:pPr>
    </w:p>
    <w:p w14:paraId="49291480" w14:textId="290C8D18" w:rsidR="00883DC4" w:rsidRPr="008D4C00" w:rsidRDefault="002909E8" w:rsidP="008D4C00">
      <w:pPr>
        <w:pStyle w:val="ListParagraph"/>
        <w:numPr>
          <w:ilvl w:val="0"/>
          <w:numId w:val="35"/>
        </w:numPr>
        <w:ind w:left="709" w:hanging="436"/>
        <w:jc w:val="both"/>
        <w:rPr>
          <w:rFonts w:cs="Arial"/>
          <w:szCs w:val="24"/>
        </w:rPr>
      </w:pPr>
      <w:r w:rsidRPr="008D4C00">
        <w:rPr>
          <w:rFonts w:cs="Arial"/>
          <w:szCs w:val="24"/>
        </w:rPr>
        <w:t>Set up a DRP – this is the recommended option</w:t>
      </w:r>
      <w:r w:rsidR="0086035F" w:rsidRPr="008D4C00">
        <w:rPr>
          <w:rFonts w:cs="Arial"/>
          <w:szCs w:val="24"/>
        </w:rPr>
        <w:t xml:space="preserve">. Council would be able to set the Terms of </w:t>
      </w:r>
      <w:r w:rsidR="00F13D19" w:rsidRPr="008D4C00">
        <w:rPr>
          <w:rFonts w:cs="Arial"/>
          <w:szCs w:val="24"/>
        </w:rPr>
        <w:t>Reference</w:t>
      </w:r>
      <w:r w:rsidR="0086035F" w:rsidRPr="008D4C00">
        <w:rPr>
          <w:rFonts w:cs="Arial"/>
          <w:szCs w:val="24"/>
        </w:rPr>
        <w:t xml:space="preserve"> as well as select the members</w:t>
      </w:r>
      <w:r w:rsidR="00F13D19" w:rsidRPr="008D4C00">
        <w:rPr>
          <w:rFonts w:cs="Arial"/>
          <w:szCs w:val="24"/>
        </w:rPr>
        <w:t xml:space="preserve"> for the Panel. A DRP would ensure that Council, when it is the decision maker, could be </w:t>
      </w:r>
      <w:r w:rsidR="00E452D0" w:rsidRPr="008D4C00">
        <w:rPr>
          <w:rFonts w:cs="Arial"/>
          <w:szCs w:val="24"/>
        </w:rPr>
        <w:t>satisfied that the principles of SPP 7.0 have been considered</w:t>
      </w:r>
      <w:r w:rsidR="003D5D68" w:rsidRPr="008D4C00">
        <w:rPr>
          <w:rFonts w:cs="Arial"/>
          <w:szCs w:val="24"/>
        </w:rPr>
        <w:t xml:space="preserve"> and advice provided</w:t>
      </w:r>
      <w:r w:rsidR="00681D40">
        <w:rPr>
          <w:rFonts w:cs="Arial"/>
          <w:szCs w:val="24"/>
        </w:rPr>
        <w:t>; or</w:t>
      </w:r>
    </w:p>
    <w:p w14:paraId="3B0ED869" w14:textId="43911208" w:rsidR="003D5D68" w:rsidRPr="008D4C00" w:rsidRDefault="003D5D68" w:rsidP="008D4C00">
      <w:pPr>
        <w:pStyle w:val="ListParagraph"/>
        <w:ind w:left="709"/>
        <w:jc w:val="both"/>
        <w:rPr>
          <w:rFonts w:cs="Arial"/>
          <w:szCs w:val="24"/>
        </w:rPr>
      </w:pPr>
    </w:p>
    <w:p w14:paraId="24D1C4EE" w14:textId="568DFD88" w:rsidR="0012447C" w:rsidRPr="008D4C00" w:rsidRDefault="003D5D68" w:rsidP="008D4C00">
      <w:pPr>
        <w:pStyle w:val="ListParagraph"/>
        <w:numPr>
          <w:ilvl w:val="0"/>
          <w:numId w:val="35"/>
        </w:numPr>
        <w:ind w:left="709" w:hanging="436"/>
        <w:jc w:val="both"/>
        <w:rPr>
          <w:rFonts w:cs="Arial"/>
          <w:szCs w:val="24"/>
        </w:rPr>
      </w:pPr>
      <w:r w:rsidRPr="008D4C00">
        <w:rPr>
          <w:rFonts w:cs="Arial"/>
          <w:szCs w:val="24"/>
        </w:rPr>
        <w:t xml:space="preserve">Participate in a </w:t>
      </w:r>
      <w:r w:rsidR="000D2C11" w:rsidRPr="008D4C00">
        <w:rPr>
          <w:rFonts w:cs="Arial"/>
          <w:szCs w:val="24"/>
        </w:rPr>
        <w:t>joint DRP – it is possible that the number of applications</w:t>
      </w:r>
      <w:r w:rsidR="004F2D27" w:rsidRPr="008D4C00">
        <w:rPr>
          <w:rFonts w:cs="Arial"/>
          <w:szCs w:val="24"/>
        </w:rPr>
        <w:t xml:space="preserve"> requiring design review, where Council is the decision maker, will be low. In which case it may not be viable to </w:t>
      </w:r>
      <w:r w:rsidR="007B0CAF" w:rsidRPr="008D4C00">
        <w:rPr>
          <w:rFonts w:cs="Arial"/>
          <w:szCs w:val="24"/>
        </w:rPr>
        <w:t xml:space="preserve">set up a DRP just for the City of Nedlands. It is possible to </w:t>
      </w:r>
      <w:r w:rsidR="00E118FC" w:rsidRPr="008D4C00">
        <w:rPr>
          <w:rFonts w:cs="Arial"/>
          <w:szCs w:val="24"/>
        </w:rPr>
        <w:t>refer applications to another existing DRP or set one up for a small group of local governments such as the Western suburbs</w:t>
      </w:r>
      <w:r w:rsidR="00111413" w:rsidRPr="008D4C00">
        <w:rPr>
          <w:rFonts w:cs="Arial"/>
          <w:szCs w:val="24"/>
        </w:rPr>
        <w:t xml:space="preserve"> Councils. With this option Council would have a reduced</w:t>
      </w:r>
      <w:r w:rsidR="00065B61" w:rsidRPr="008D4C00">
        <w:rPr>
          <w:rFonts w:cs="Arial"/>
          <w:szCs w:val="24"/>
        </w:rPr>
        <w:t xml:space="preserve"> or joint role in setting Terms of Reference and selecting membership of the DRP.</w:t>
      </w:r>
    </w:p>
    <w:p w14:paraId="2EB6A257" w14:textId="77777777" w:rsidR="0012447C" w:rsidRPr="008D4C00" w:rsidRDefault="0012447C" w:rsidP="008D4C00">
      <w:pPr>
        <w:jc w:val="both"/>
        <w:rPr>
          <w:rFonts w:cs="Arial"/>
          <w:b/>
          <w:color w:val="000000" w:themeColor="text1"/>
          <w:szCs w:val="28"/>
        </w:rPr>
      </w:pPr>
    </w:p>
    <w:p w14:paraId="01CC8482" w14:textId="5CAE747F" w:rsidR="00651526" w:rsidRPr="00EE6238" w:rsidRDefault="00651526" w:rsidP="00B23EFC">
      <w:pPr>
        <w:pStyle w:val="ListParagraph"/>
        <w:numPr>
          <w:ilvl w:val="0"/>
          <w:numId w:val="15"/>
        </w:numPr>
        <w:ind w:hanging="720"/>
        <w:jc w:val="both"/>
        <w:rPr>
          <w:rFonts w:cs="Arial"/>
          <w:b/>
          <w:color w:val="000000" w:themeColor="text1"/>
          <w:sz w:val="28"/>
          <w:szCs w:val="28"/>
        </w:rPr>
      </w:pPr>
      <w:r>
        <w:rPr>
          <w:rFonts w:cs="Arial"/>
          <w:b/>
          <w:color w:val="000000" w:themeColor="text1"/>
          <w:sz w:val="28"/>
          <w:szCs w:val="28"/>
        </w:rPr>
        <w:t>Conclusion</w:t>
      </w:r>
    </w:p>
    <w:p w14:paraId="1E042986" w14:textId="77777777" w:rsidR="00651526" w:rsidRPr="00EE6238" w:rsidRDefault="00651526" w:rsidP="00651526">
      <w:pPr>
        <w:jc w:val="both"/>
        <w:rPr>
          <w:rFonts w:cs="Arial"/>
          <w:color w:val="000000" w:themeColor="text1"/>
          <w:szCs w:val="24"/>
        </w:rPr>
      </w:pPr>
    </w:p>
    <w:p w14:paraId="20B9B94C" w14:textId="513CF731" w:rsidR="00651526" w:rsidRDefault="00651526" w:rsidP="00651526">
      <w:pPr>
        <w:autoSpaceDE w:val="0"/>
        <w:autoSpaceDN w:val="0"/>
        <w:adjustRightInd w:val="0"/>
        <w:jc w:val="both"/>
        <w:rPr>
          <w:rFonts w:cs="Arial"/>
          <w:szCs w:val="24"/>
        </w:rPr>
      </w:pPr>
      <w:r>
        <w:rPr>
          <w:rFonts w:cs="Arial"/>
          <w:szCs w:val="24"/>
        </w:rPr>
        <w:t xml:space="preserve">Development in the City is likely to no longer be dominated by single storey dwellings.  Instead </w:t>
      </w:r>
      <w:r w:rsidR="001E7C9C">
        <w:rPr>
          <w:rFonts w:cs="Arial"/>
          <w:szCs w:val="24"/>
        </w:rPr>
        <w:t>some</w:t>
      </w:r>
      <w:r>
        <w:rPr>
          <w:rFonts w:cs="Arial"/>
          <w:szCs w:val="24"/>
        </w:rPr>
        <w:t xml:space="preserve"> areas are likely to experience </w:t>
      </w:r>
      <w:r w:rsidR="001E7C9C">
        <w:rPr>
          <w:rFonts w:cs="Arial"/>
          <w:szCs w:val="24"/>
        </w:rPr>
        <w:t>greater</w:t>
      </w:r>
      <w:r>
        <w:rPr>
          <w:rFonts w:cs="Arial"/>
          <w:szCs w:val="24"/>
        </w:rPr>
        <w:t xml:space="preserve"> levels of redevelopment as a result of LPS 3</w:t>
      </w:r>
      <w:r w:rsidR="001E7C9C">
        <w:rPr>
          <w:rFonts w:cs="Arial"/>
          <w:szCs w:val="24"/>
        </w:rPr>
        <w:t xml:space="preserve"> becoming operative</w:t>
      </w:r>
      <w:r>
        <w:rPr>
          <w:rFonts w:cs="Arial"/>
          <w:szCs w:val="24"/>
        </w:rPr>
        <w:t>.</w:t>
      </w:r>
    </w:p>
    <w:p w14:paraId="10066B42" w14:textId="77777777" w:rsidR="00651526" w:rsidRDefault="00651526" w:rsidP="00651526">
      <w:pPr>
        <w:autoSpaceDE w:val="0"/>
        <w:autoSpaceDN w:val="0"/>
        <w:adjustRightInd w:val="0"/>
        <w:jc w:val="both"/>
        <w:rPr>
          <w:rFonts w:cs="Arial"/>
          <w:szCs w:val="24"/>
        </w:rPr>
      </w:pPr>
    </w:p>
    <w:p w14:paraId="275FDF28" w14:textId="31D0D85B" w:rsidR="009F03DE" w:rsidRDefault="00651526" w:rsidP="001D4CA1">
      <w:pPr>
        <w:autoSpaceDE w:val="0"/>
        <w:autoSpaceDN w:val="0"/>
        <w:adjustRightInd w:val="0"/>
        <w:jc w:val="both"/>
        <w:rPr>
          <w:rFonts w:cs="Arial"/>
          <w:szCs w:val="24"/>
        </w:rPr>
      </w:pPr>
      <w:r>
        <w:rPr>
          <w:rFonts w:cs="Arial"/>
          <w:szCs w:val="24"/>
        </w:rPr>
        <w:t xml:space="preserve">Establishing a DRP to provide independent expert architectural and design advice on large-scale and complex development that can impact the </w:t>
      </w:r>
      <w:r w:rsidR="00A507DE">
        <w:rPr>
          <w:rFonts w:cs="Arial"/>
          <w:szCs w:val="24"/>
        </w:rPr>
        <w:t>community is</w:t>
      </w:r>
      <w:r>
        <w:rPr>
          <w:rFonts w:cs="Arial"/>
          <w:szCs w:val="24"/>
        </w:rPr>
        <w:t xml:space="preserve"> seen </w:t>
      </w:r>
      <w:r w:rsidR="001323D9">
        <w:rPr>
          <w:rFonts w:cs="Arial"/>
          <w:szCs w:val="24"/>
        </w:rPr>
        <w:t xml:space="preserve">by Administration </w:t>
      </w:r>
      <w:r>
        <w:rPr>
          <w:rFonts w:cs="Arial"/>
          <w:szCs w:val="24"/>
        </w:rPr>
        <w:t xml:space="preserve">as </w:t>
      </w:r>
      <w:r w:rsidR="001323D9">
        <w:rPr>
          <w:rFonts w:cs="Arial"/>
          <w:szCs w:val="24"/>
        </w:rPr>
        <w:t>best practice</w:t>
      </w:r>
      <w:r>
        <w:rPr>
          <w:rFonts w:cs="Arial"/>
          <w:szCs w:val="24"/>
        </w:rPr>
        <w:t xml:space="preserve"> for the City. As the City moves into an increasingly sophisticated planning assessment process including an increase in more intensive density and varied development typologies, the DRP therefore becomes increasingly important and it is therefore imp</w:t>
      </w:r>
      <w:r w:rsidR="001335F7">
        <w:rPr>
          <w:rFonts w:cs="Arial"/>
          <w:szCs w:val="24"/>
        </w:rPr>
        <w:t>ortant</w:t>
      </w:r>
      <w:r>
        <w:rPr>
          <w:rFonts w:cs="Arial"/>
          <w:szCs w:val="24"/>
        </w:rPr>
        <w:t xml:space="preserve"> that the C</w:t>
      </w:r>
      <w:r w:rsidR="001335F7">
        <w:rPr>
          <w:rFonts w:cs="Arial"/>
          <w:szCs w:val="24"/>
        </w:rPr>
        <w:t>ouncil</w:t>
      </w:r>
      <w:r w:rsidR="00A507DE">
        <w:rPr>
          <w:rFonts w:cs="Arial"/>
          <w:szCs w:val="24"/>
        </w:rPr>
        <w:t xml:space="preserve"> is provided</w:t>
      </w:r>
      <w:r>
        <w:rPr>
          <w:rFonts w:cs="Arial"/>
          <w:szCs w:val="24"/>
        </w:rPr>
        <w:t xml:space="preserve"> with professional expertise.  It Is therefore recommended that Council pursue the establishment of a DRP and instruct </w:t>
      </w:r>
      <w:r w:rsidR="00A507DE">
        <w:rPr>
          <w:rFonts w:cs="Arial"/>
          <w:szCs w:val="24"/>
        </w:rPr>
        <w:t>A</w:t>
      </w:r>
      <w:r>
        <w:rPr>
          <w:rFonts w:cs="Arial"/>
          <w:szCs w:val="24"/>
        </w:rPr>
        <w:t xml:space="preserve">dministration to prepare and develop the relevant terms of reference, policies and procedures to establish the </w:t>
      </w:r>
      <w:r w:rsidR="00A507DE">
        <w:rPr>
          <w:rFonts w:cs="Arial"/>
          <w:szCs w:val="24"/>
        </w:rPr>
        <w:t>P</w:t>
      </w:r>
      <w:r>
        <w:rPr>
          <w:rFonts w:cs="Arial"/>
          <w:szCs w:val="24"/>
        </w:rPr>
        <w:t>anel.</w:t>
      </w:r>
    </w:p>
    <w:p w14:paraId="4D086635" w14:textId="77777777" w:rsidR="009F03DE" w:rsidRDefault="009F03DE">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9F03DE" w:rsidRPr="007865EC" w14:paraId="2AA7A805" w14:textId="77777777" w:rsidTr="00385E79">
        <w:tc>
          <w:tcPr>
            <w:tcW w:w="2268" w:type="dxa"/>
            <w:tcBorders>
              <w:bottom w:val="single" w:sz="4" w:space="0" w:color="auto"/>
              <w:right w:val="nil"/>
            </w:tcBorders>
            <w:shd w:val="clear" w:color="auto" w:fill="auto"/>
          </w:tcPr>
          <w:p w14:paraId="7BD89700" w14:textId="023ED405" w:rsidR="009F03DE" w:rsidRPr="00D651B8" w:rsidRDefault="009F03DE" w:rsidP="009F03DE">
            <w:pPr>
              <w:keepNext/>
              <w:keepLines/>
              <w:jc w:val="both"/>
              <w:outlineLvl w:val="0"/>
              <w:rPr>
                <w:rFonts w:eastAsia="Times New Roman" w:cs="Arial"/>
                <w:b/>
                <w:bCs/>
                <w:sz w:val="28"/>
                <w:szCs w:val="28"/>
              </w:rPr>
            </w:pPr>
            <w:bookmarkStart w:id="15" w:name="_Toc5090917"/>
            <w:r w:rsidRPr="00D651B8">
              <w:rPr>
                <w:rFonts w:eastAsia="Times New Roman" w:cs="Arial"/>
                <w:b/>
                <w:bCs/>
                <w:sz w:val="28"/>
                <w:szCs w:val="28"/>
              </w:rPr>
              <w:lastRenderedPageBreak/>
              <w:t>PD</w:t>
            </w:r>
            <w:r>
              <w:rPr>
                <w:rFonts w:eastAsia="Times New Roman" w:cs="Arial"/>
                <w:b/>
                <w:bCs/>
                <w:sz w:val="28"/>
                <w:szCs w:val="28"/>
              </w:rPr>
              <w:t>15</w:t>
            </w:r>
            <w:r w:rsidRPr="00D651B8">
              <w:rPr>
                <w:rFonts w:eastAsia="Times New Roman" w:cs="Arial"/>
                <w:b/>
                <w:bCs/>
                <w:sz w:val="28"/>
                <w:szCs w:val="28"/>
              </w:rPr>
              <w:t>.1</w:t>
            </w:r>
            <w:r>
              <w:rPr>
                <w:rFonts w:eastAsia="Times New Roman" w:cs="Arial"/>
                <w:b/>
                <w:bCs/>
                <w:sz w:val="28"/>
                <w:szCs w:val="28"/>
              </w:rPr>
              <w:t>9</w:t>
            </w:r>
            <w:bookmarkEnd w:id="15"/>
          </w:p>
        </w:tc>
        <w:tc>
          <w:tcPr>
            <w:tcW w:w="6663" w:type="dxa"/>
            <w:tcBorders>
              <w:left w:val="nil"/>
              <w:bottom w:val="single" w:sz="4" w:space="0" w:color="auto"/>
            </w:tcBorders>
            <w:shd w:val="clear" w:color="auto" w:fill="auto"/>
          </w:tcPr>
          <w:p w14:paraId="3F25DD4D" w14:textId="457421CB" w:rsidR="009F03DE" w:rsidRPr="00D651B8" w:rsidRDefault="00666B45" w:rsidP="009F03DE">
            <w:pPr>
              <w:keepNext/>
              <w:keepLines/>
              <w:jc w:val="both"/>
              <w:outlineLvl w:val="0"/>
              <w:rPr>
                <w:rFonts w:eastAsia="Times New Roman" w:cs="Arial"/>
                <w:b/>
                <w:bCs/>
                <w:sz w:val="28"/>
                <w:szCs w:val="28"/>
              </w:rPr>
            </w:pPr>
            <w:bookmarkStart w:id="16" w:name="_Toc5090918"/>
            <w:r w:rsidRPr="00666B45">
              <w:rPr>
                <w:rFonts w:eastAsia="Times New Roman" w:cs="Arial"/>
                <w:b/>
                <w:bCs/>
                <w:sz w:val="28"/>
                <w:szCs w:val="28"/>
              </w:rPr>
              <w:t>Itinerant Food Vendor Application (Ice Cream Van)</w:t>
            </w:r>
            <w:bookmarkEnd w:id="16"/>
          </w:p>
        </w:tc>
      </w:tr>
      <w:tr w:rsidR="009F03DE" w:rsidRPr="007865EC" w14:paraId="0BA65330" w14:textId="77777777" w:rsidTr="009F03DE">
        <w:tc>
          <w:tcPr>
            <w:tcW w:w="8931" w:type="dxa"/>
            <w:gridSpan w:val="2"/>
            <w:tcBorders>
              <w:left w:val="nil"/>
              <w:right w:val="nil"/>
            </w:tcBorders>
            <w:shd w:val="clear" w:color="auto" w:fill="auto"/>
          </w:tcPr>
          <w:p w14:paraId="7CE58182" w14:textId="77777777" w:rsidR="009F03DE" w:rsidRPr="007865EC" w:rsidRDefault="009F03DE" w:rsidP="009F03DE">
            <w:pPr>
              <w:jc w:val="both"/>
              <w:rPr>
                <w:rFonts w:cs="Arial"/>
                <w:highlight w:val="yellow"/>
              </w:rPr>
            </w:pPr>
          </w:p>
        </w:tc>
      </w:tr>
      <w:tr w:rsidR="009F03DE" w:rsidRPr="002B32AF" w14:paraId="17956173" w14:textId="77777777" w:rsidTr="00385E79">
        <w:tc>
          <w:tcPr>
            <w:tcW w:w="2268" w:type="dxa"/>
            <w:shd w:val="clear" w:color="auto" w:fill="auto"/>
          </w:tcPr>
          <w:p w14:paraId="06D20EC4" w14:textId="77777777" w:rsidR="009F03DE" w:rsidRPr="00F67C46" w:rsidRDefault="009F03DE" w:rsidP="009F03DE">
            <w:pPr>
              <w:jc w:val="both"/>
              <w:rPr>
                <w:rFonts w:cs="Arial"/>
                <w:b/>
                <w:szCs w:val="24"/>
              </w:rPr>
            </w:pPr>
            <w:r w:rsidRPr="00F67C46">
              <w:rPr>
                <w:rFonts w:cs="Arial"/>
                <w:b/>
                <w:szCs w:val="24"/>
              </w:rPr>
              <w:t>Committee</w:t>
            </w:r>
          </w:p>
        </w:tc>
        <w:tc>
          <w:tcPr>
            <w:tcW w:w="6663" w:type="dxa"/>
            <w:shd w:val="clear" w:color="auto" w:fill="auto"/>
          </w:tcPr>
          <w:p w14:paraId="438D1CC4" w14:textId="0190E28B" w:rsidR="009F03DE" w:rsidRPr="00666B45" w:rsidRDefault="00666B45" w:rsidP="009F03DE">
            <w:pPr>
              <w:jc w:val="both"/>
              <w:rPr>
                <w:rFonts w:cs="Arial"/>
                <w:szCs w:val="24"/>
              </w:rPr>
            </w:pPr>
            <w:r>
              <w:rPr>
                <w:rFonts w:cs="Arial"/>
                <w:szCs w:val="24"/>
              </w:rPr>
              <w:t>9 April 2019</w:t>
            </w:r>
          </w:p>
        </w:tc>
      </w:tr>
      <w:tr w:rsidR="009F03DE" w:rsidRPr="002B32AF" w14:paraId="30CAC315" w14:textId="77777777" w:rsidTr="00385E79">
        <w:tc>
          <w:tcPr>
            <w:tcW w:w="2268" w:type="dxa"/>
            <w:shd w:val="clear" w:color="auto" w:fill="auto"/>
          </w:tcPr>
          <w:p w14:paraId="58C82EE0" w14:textId="77777777" w:rsidR="009F03DE" w:rsidRPr="00F67C46" w:rsidRDefault="009F03DE" w:rsidP="009F03DE">
            <w:pPr>
              <w:jc w:val="both"/>
              <w:rPr>
                <w:rFonts w:cs="Arial"/>
                <w:b/>
                <w:szCs w:val="24"/>
              </w:rPr>
            </w:pPr>
            <w:r w:rsidRPr="00F67C46">
              <w:rPr>
                <w:rFonts w:cs="Arial"/>
                <w:b/>
                <w:szCs w:val="24"/>
              </w:rPr>
              <w:t>Council</w:t>
            </w:r>
          </w:p>
        </w:tc>
        <w:tc>
          <w:tcPr>
            <w:tcW w:w="6663" w:type="dxa"/>
            <w:shd w:val="clear" w:color="auto" w:fill="auto"/>
          </w:tcPr>
          <w:p w14:paraId="12BB26C3" w14:textId="773FDE7B" w:rsidR="009F03DE" w:rsidRPr="00666B45" w:rsidRDefault="00666B45" w:rsidP="009F03DE">
            <w:pPr>
              <w:jc w:val="both"/>
              <w:rPr>
                <w:rFonts w:cs="Arial"/>
                <w:szCs w:val="24"/>
              </w:rPr>
            </w:pPr>
            <w:r>
              <w:rPr>
                <w:rFonts w:cs="Arial"/>
                <w:szCs w:val="24"/>
              </w:rPr>
              <w:t>23 April 2019</w:t>
            </w:r>
          </w:p>
        </w:tc>
      </w:tr>
      <w:tr w:rsidR="00666B45" w:rsidRPr="002B32AF" w14:paraId="0A55CF0F" w14:textId="77777777" w:rsidTr="00385E79">
        <w:tc>
          <w:tcPr>
            <w:tcW w:w="2268" w:type="dxa"/>
            <w:shd w:val="clear" w:color="auto" w:fill="auto"/>
          </w:tcPr>
          <w:p w14:paraId="6DAAD7F7" w14:textId="77777777" w:rsidR="00666B45" w:rsidRPr="00F67C46" w:rsidRDefault="00666B45" w:rsidP="00666B45">
            <w:pPr>
              <w:jc w:val="both"/>
              <w:rPr>
                <w:rFonts w:cs="Arial"/>
                <w:b/>
                <w:szCs w:val="24"/>
              </w:rPr>
            </w:pPr>
            <w:r w:rsidRPr="00F67C46">
              <w:rPr>
                <w:rFonts w:cs="Arial"/>
                <w:b/>
                <w:szCs w:val="24"/>
              </w:rPr>
              <w:t>Applicant</w:t>
            </w:r>
          </w:p>
        </w:tc>
        <w:tc>
          <w:tcPr>
            <w:tcW w:w="6663" w:type="dxa"/>
            <w:shd w:val="clear" w:color="auto" w:fill="auto"/>
          </w:tcPr>
          <w:p w14:paraId="4E2C08AE" w14:textId="13BE6D9E" w:rsidR="00666B45" w:rsidRPr="002B32AF" w:rsidRDefault="00666B45" w:rsidP="00666B45">
            <w:pPr>
              <w:jc w:val="both"/>
              <w:rPr>
                <w:rFonts w:cs="Arial"/>
                <w:i/>
                <w:szCs w:val="24"/>
              </w:rPr>
            </w:pPr>
            <w:r>
              <w:rPr>
                <w:rFonts w:cs="Arial"/>
                <w:szCs w:val="24"/>
              </w:rPr>
              <w:t>Silver Asjarv</w:t>
            </w:r>
          </w:p>
        </w:tc>
      </w:tr>
      <w:tr w:rsidR="009E66D7" w:rsidRPr="002B32AF" w14:paraId="518BBEAF" w14:textId="77777777" w:rsidTr="00385E79">
        <w:tc>
          <w:tcPr>
            <w:tcW w:w="2268" w:type="dxa"/>
            <w:shd w:val="clear" w:color="auto" w:fill="auto"/>
          </w:tcPr>
          <w:p w14:paraId="2ACDC0FF" w14:textId="7E88D9E5" w:rsidR="009E66D7" w:rsidRPr="002436B4" w:rsidRDefault="009E66D7" w:rsidP="009E66D7">
            <w:pPr>
              <w:jc w:val="both"/>
              <w:rPr>
                <w:rFonts w:cs="Arial"/>
                <w:b/>
                <w:szCs w:val="24"/>
              </w:rPr>
            </w:pPr>
            <w:r w:rsidRPr="002436B4">
              <w:rPr>
                <w:rFonts w:cs="Arial"/>
                <w:b/>
                <w:szCs w:val="24"/>
              </w:rPr>
              <w:t xml:space="preserve">Employee Disclosure under </w:t>
            </w:r>
            <w:r w:rsidRPr="002436B4">
              <w:rPr>
                <w:rFonts w:cs="Arial"/>
                <w:b/>
                <w:i/>
                <w:szCs w:val="24"/>
              </w:rPr>
              <w:t>section 5.70 Local Government Act 1995</w:t>
            </w:r>
          </w:p>
        </w:tc>
        <w:tc>
          <w:tcPr>
            <w:tcW w:w="6663" w:type="dxa"/>
            <w:shd w:val="clear" w:color="auto" w:fill="auto"/>
          </w:tcPr>
          <w:p w14:paraId="3271C47D" w14:textId="44A4E77A" w:rsidR="009E66D7" w:rsidRPr="002436B4" w:rsidRDefault="009E66D7" w:rsidP="009E66D7">
            <w:pPr>
              <w:jc w:val="both"/>
              <w:rPr>
                <w:rFonts w:cs="Arial"/>
                <w:szCs w:val="24"/>
              </w:rPr>
            </w:pPr>
            <w:r w:rsidRPr="002436B4">
              <w:rPr>
                <w:rFonts w:cs="Arial"/>
                <w:szCs w:val="24"/>
              </w:rPr>
              <w:t>Nil</w:t>
            </w:r>
          </w:p>
        </w:tc>
      </w:tr>
      <w:tr w:rsidR="00666B45" w:rsidRPr="00F67C46" w14:paraId="00945A2A" w14:textId="77777777" w:rsidTr="00385E79">
        <w:tc>
          <w:tcPr>
            <w:tcW w:w="2268" w:type="dxa"/>
            <w:shd w:val="clear" w:color="auto" w:fill="auto"/>
          </w:tcPr>
          <w:p w14:paraId="66FC2BCA" w14:textId="77777777" w:rsidR="00666B45" w:rsidRPr="00F67C46" w:rsidRDefault="00666B45" w:rsidP="00666B45">
            <w:pPr>
              <w:jc w:val="both"/>
              <w:rPr>
                <w:rFonts w:cs="Arial"/>
                <w:b/>
                <w:szCs w:val="24"/>
              </w:rPr>
            </w:pPr>
            <w:r w:rsidRPr="00F67C46">
              <w:rPr>
                <w:rFonts w:cs="Arial"/>
                <w:b/>
                <w:szCs w:val="24"/>
              </w:rPr>
              <w:t>Director</w:t>
            </w:r>
          </w:p>
        </w:tc>
        <w:tc>
          <w:tcPr>
            <w:tcW w:w="6663" w:type="dxa"/>
            <w:shd w:val="clear" w:color="auto" w:fill="auto"/>
            <w:vAlign w:val="center"/>
          </w:tcPr>
          <w:p w14:paraId="7328D586" w14:textId="666882A1" w:rsidR="00666B45" w:rsidRPr="00F67C46" w:rsidRDefault="008A71F2" w:rsidP="00666B45">
            <w:pPr>
              <w:jc w:val="both"/>
              <w:rPr>
                <w:rFonts w:cs="Arial"/>
                <w:szCs w:val="24"/>
              </w:rPr>
            </w:pPr>
            <w:r w:rsidRPr="00AA3009">
              <w:rPr>
                <w:rFonts w:cs="Arial"/>
                <w:szCs w:val="24"/>
              </w:rPr>
              <w:t>Peter Mickleson – Director of Planning &amp; Development</w:t>
            </w:r>
          </w:p>
        </w:tc>
      </w:tr>
      <w:tr w:rsidR="00666B45" w:rsidRPr="002B32AF" w14:paraId="406CA358" w14:textId="77777777" w:rsidTr="00385E79">
        <w:tc>
          <w:tcPr>
            <w:tcW w:w="2268" w:type="dxa"/>
            <w:shd w:val="clear" w:color="auto" w:fill="auto"/>
          </w:tcPr>
          <w:p w14:paraId="5653A0B3" w14:textId="77777777" w:rsidR="00666B45" w:rsidRPr="00F67C46" w:rsidRDefault="00666B45" w:rsidP="00666B45">
            <w:pPr>
              <w:jc w:val="both"/>
              <w:rPr>
                <w:rFonts w:cs="Arial"/>
                <w:b/>
                <w:szCs w:val="24"/>
              </w:rPr>
            </w:pPr>
            <w:r w:rsidRPr="00F67C46">
              <w:rPr>
                <w:rFonts w:cs="Arial"/>
                <w:b/>
                <w:szCs w:val="24"/>
              </w:rPr>
              <w:t>Reference</w:t>
            </w:r>
          </w:p>
        </w:tc>
        <w:tc>
          <w:tcPr>
            <w:tcW w:w="6663" w:type="dxa"/>
            <w:shd w:val="clear" w:color="auto" w:fill="auto"/>
          </w:tcPr>
          <w:p w14:paraId="6148C9A5" w14:textId="1A91EF42" w:rsidR="00666B45" w:rsidRPr="002B32AF" w:rsidRDefault="008A71F2" w:rsidP="00666B45">
            <w:pPr>
              <w:jc w:val="both"/>
              <w:rPr>
                <w:rFonts w:cs="Arial"/>
                <w:i/>
                <w:szCs w:val="24"/>
              </w:rPr>
            </w:pPr>
            <w:r w:rsidRPr="00AA3009">
              <w:rPr>
                <w:rFonts w:cs="Arial"/>
              </w:rPr>
              <w:t>File No. COMP</w:t>
            </w:r>
            <w:r>
              <w:rPr>
                <w:rFonts w:cs="Arial"/>
              </w:rPr>
              <w:t>-1374877427-8910</w:t>
            </w:r>
          </w:p>
        </w:tc>
      </w:tr>
      <w:tr w:rsidR="00666B45" w:rsidRPr="00387554" w14:paraId="0C834D5E" w14:textId="77777777" w:rsidTr="00385E79">
        <w:trPr>
          <w:trHeight w:val="289"/>
        </w:trPr>
        <w:tc>
          <w:tcPr>
            <w:tcW w:w="2268" w:type="dxa"/>
            <w:tcBorders>
              <w:bottom w:val="single" w:sz="4" w:space="0" w:color="auto"/>
            </w:tcBorders>
            <w:shd w:val="clear" w:color="auto" w:fill="auto"/>
          </w:tcPr>
          <w:p w14:paraId="69A0ABF8" w14:textId="77777777" w:rsidR="00666B45" w:rsidRPr="00F67C46" w:rsidRDefault="00666B45" w:rsidP="00666B45">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0B43242E" w14:textId="7FDBD2C6" w:rsidR="008A71F2" w:rsidRDefault="008A71F2" w:rsidP="003A2BA0">
            <w:pPr>
              <w:numPr>
                <w:ilvl w:val="0"/>
                <w:numId w:val="46"/>
              </w:numPr>
              <w:ind w:left="426" w:hanging="426"/>
              <w:contextualSpacing w:val="0"/>
              <w:jc w:val="both"/>
              <w:rPr>
                <w:rFonts w:cs="Arial"/>
                <w:szCs w:val="32"/>
                <w:lang w:val="en-US"/>
              </w:rPr>
            </w:pPr>
            <w:r>
              <w:rPr>
                <w:rFonts w:cs="Arial"/>
                <w:szCs w:val="32"/>
                <w:lang w:val="en-US"/>
              </w:rPr>
              <w:t>Itinerant food business application form</w:t>
            </w:r>
          </w:p>
          <w:p w14:paraId="29CFB51B" w14:textId="77777777" w:rsidR="008A71F2" w:rsidRDefault="008A71F2" w:rsidP="003A2BA0">
            <w:pPr>
              <w:numPr>
                <w:ilvl w:val="0"/>
                <w:numId w:val="46"/>
              </w:numPr>
              <w:ind w:left="426" w:hanging="426"/>
              <w:contextualSpacing w:val="0"/>
              <w:jc w:val="both"/>
              <w:rPr>
                <w:rFonts w:cs="Arial"/>
                <w:szCs w:val="32"/>
                <w:lang w:val="en-US"/>
              </w:rPr>
            </w:pPr>
            <w:r>
              <w:rPr>
                <w:rFonts w:cs="Arial"/>
                <w:szCs w:val="32"/>
                <w:lang w:val="en-US"/>
              </w:rPr>
              <w:t>Photos of mobile food service facility</w:t>
            </w:r>
          </w:p>
          <w:p w14:paraId="53F22BB3" w14:textId="7DE4B2E9" w:rsidR="00666B45" w:rsidRPr="008A71F2" w:rsidRDefault="008A71F2" w:rsidP="003A2BA0">
            <w:pPr>
              <w:numPr>
                <w:ilvl w:val="0"/>
                <w:numId w:val="46"/>
              </w:numPr>
              <w:ind w:left="426" w:hanging="426"/>
              <w:contextualSpacing w:val="0"/>
              <w:jc w:val="both"/>
              <w:rPr>
                <w:rFonts w:cs="Arial"/>
                <w:szCs w:val="32"/>
                <w:lang w:val="en-US"/>
              </w:rPr>
            </w:pPr>
            <w:r>
              <w:rPr>
                <w:rFonts w:cs="Arial"/>
                <w:szCs w:val="32"/>
                <w:lang w:val="en-US"/>
              </w:rPr>
              <w:t>Trading in Public Places Local Law 2000 – Local Law 8</w:t>
            </w:r>
          </w:p>
        </w:tc>
      </w:tr>
    </w:tbl>
    <w:p w14:paraId="243BD2BC" w14:textId="77777777" w:rsidR="009F03DE" w:rsidRPr="00E3695A" w:rsidRDefault="009F03DE" w:rsidP="009F03DE">
      <w:pPr>
        <w:jc w:val="both"/>
        <w:rPr>
          <w:rFonts w:cs="Arial"/>
          <w:szCs w:val="32"/>
        </w:rPr>
      </w:pPr>
    </w:p>
    <w:p w14:paraId="261049FE" w14:textId="77777777" w:rsidR="009F03DE" w:rsidRPr="0006599C" w:rsidRDefault="009F03DE" w:rsidP="009F03DE">
      <w:pPr>
        <w:pStyle w:val="ListParagraph"/>
        <w:numPr>
          <w:ilvl w:val="0"/>
          <w:numId w:val="38"/>
        </w:numPr>
        <w:ind w:hanging="720"/>
        <w:jc w:val="both"/>
        <w:rPr>
          <w:rFonts w:cs="Arial"/>
          <w:b/>
          <w:sz w:val="28"/>
          <w:szCs w:val="28"/>
        </w:rPr>
      </w:pPr>
      <w:r w:rsidRPr="0006599C">
        <w:rPr>
          <w:rFonts w:cs="Arial"/>
          <w:b/>
          <w:sz w:val="28"/>
          <w:szCs w:val="28"/>
        </w:rPr>
        <w:t>Executive Summary</w:t>
      </w:r>
    </w:p>
    <w:p w14:paraId="59F36AFD" w14:textId="77777777" w:rsidR="009F03DE" w:rsidRDefault="009F03DE" w:rsidP="008A71F2">
      <w:pPr>
        <w:jc w:val="both"/>
        <w:rPr>
          <w:rFonts w:cs="Arial"/>
          <w:szCs w:val="24"/>
        </w:rPr>
      </w:pPr>
    </w:p>
    <w:p w14:paraId="0D4FCE6F" w14:textId="1C42EE68" w:rsidR="008A71F2" w:rsidRDefault="008A71F2" w:rsidP="008A71F2">
      <w:pPr>
        <w:jc w:val="both"/>
        <w:rPr>
          <w:rFonts w:cs="Arial"/>
          <w:szCs w:val="32"/>
          <w:lang w:val="en-US"/>
        </w:rPr>
      </w:pPr>
      <w:r>
        <w:rPr>
          <w:rFonts w:cs="Arial"/>
          <w:szCs w:val="32"/>
          <w:lang w:val="en-US"/>
        </w:rPr>
        <w:t xml:space="preserve">On 19 February 2019, an application to operate a mobile food service facility, namely an ice cream van was lodged with the City of Nedlands. The application (Attachment 1) was lodged by </w:t>
      </w:r>
      <w:r w:rsidR="004121DE">
        <w:rPr>
          <w:rFonts w:cs="Arial"/>
          <w:szCs w:val="32"/>
          <w:lang w:val="en-US"/>
        </w:rPr>
        <w:t>Mr.</w:t>
      </w:r>
      <w:r>
        <w:rPr>
          <w:rFonts w:cs="Arial"/>
          <w:szCs w:val="32"/>
          <w:lang w:val="en-US"/>
        </w:rPr>
        <w:t xml:space="preserve"> Silver Asjarv of 593 Great Northern Highway Herne Hill.</w:t>
      </w:r>
    </w:p>
    <w:p w14:paraId="49AF29C7" w14:textId="77777777" w:rsidR="008A71F2" w:rsidRDefault="008A71F2" w:rsidP="008A71F2">
      <w:pPr>
        <w:jc w:val="both"/>
        <w:rPr>
          <w:rFonts w:cs="Arial"/>
          <w:szCs w:val="32"/>
          <w:lang w:val="en-US"/>
        </w:rPr>
      </w:pPr>
    </w:p>
    <w:p w14:paraId="5FE28CA2" w14:textId="77777777" w:rsidR="008A71F2" w:rsidRPr="00DB772E" w:rsidRDefault="008A71F2" w:rsidP="008A71F2">
      <w:pPr>
        <w:jc w:val="both"/>
        <w:rPr>
          <w:rFonts w:cs="Arial"/>
          <w:szCs w:val="32"/>
          <w:lang w:val="en-US"/>
        </w:rPr>
      </w:pPr>
      <w:r>
        <w:rPr>
          <w:rFonts w:cs="Arial"/>
          <w:szCs w:val="32"/>
          <w:lang w:val="en-US"/>
        </w:rPr>
        <w:t xml:space="preserve">The applicant was requested to lodge an application after a noise complaint was received regarding the music associated with operation of the food business. Furthermore, it was found that the van had been operating within the City of Nedlands without approval. </w:t>
      </w:r>
    </w:p>
    <w:p w14:paraId="6A5C6451" w14:textId="77777777" w:rsidR="009F03DE" w:rsidRDefault="009F03DE" w:rsidP="008A71F2">
      <w:pPr>
        <w:jc w:val="both"/>
        <w:rPr>
          <w:rFonts w:cs="Arial"/>
          <w:szCs w:val="28"/>
        </w:rPr>
      </w:pPr>
    </w:p>
    <w:p w14:paraId="6826E1FA" w14:textId="77777777" w:rsidR="008A71F2" w:rsidRPr="00AD73CC" w:rsidRDefault="008A71F2" w:rsidP="008A71F2">
      <w:pPr>
        <w:jc w:val="both"/>
        <w:rPr>
          <w:rFonts w:cs="Arial"/>
          <w:b/>
          <w:sz w:val="28"/>
          <w:szCs w:val="32"/>
          <w:lang w:val="en-US"/>
        </w:rPr>
      </w:pPr>
      <w:r w:rsidRPr="00AD73CC">
        <w:rPr>
          <w:rFonts w:cs="Arial"/>
          <w:b/>
          <w:sz w:val="28"/>
          <w:szCs w:val="32"/>
          <w:lang w:val="en-US"/>
        </w:rPr>
        <w:t>Recommendation to Committee</w:t>
      </w:r>
    </w:p>
    <w:p w14:paraId="36B81A66" w14:textId="77777777" w:rsidR="008A71F2" w:rsidRPr="00AD73CC" w:rsidRDefault="008A71F2" w:rsidP="008A71F2">
      <w:pPr>
        <w:jc w:val="both"/>
        <w:rPr>
          <w:rFonts w:cs="Arial"/>
          <w:b/>
          <w:szCs w:val="32"/>
          <w:lang w:val="en-US"/>
        </w:rPr>
      </w:pPr>
    </w:p>
    <w:p w14:paraId="4FD98815" w14:textId="77777777" w:rsidR="008A71F2" w:rsidRPr="008A71F2" w:rsidRDefault="008A71F2" w:rsidP="008A71F2">
      <w:pPr>
        <w:jc w:val="both"/>
        <w:rPr>
          <w:rFonts w:cs="Arial"/>
          <w:b/>
          <w:szCs w:val="24"/>
        </w:rPr>
      </w:pPr>
      <w:r w:rsidRPr="008A71F2">
        <w:rPr>
          <w:rFonts w:cs="Arial"/>
          <w:b/>
          <w:szCs w:val="24"/>
        </w:rPr>
        <w:t xml:space="preserve">That council approves an application by Mr Silver Asjarv to operate an itinerant Food Vendor within the City of Nedlands subject to the following conditions: </w:t>
      </w:r>
    </w:p>
    <w:p w14:paraId="67465CFA" w14:textId="77777777" w:rsidR="008A71F2" w:rsidRPr="008A71F2" w:rsidRDefault="008A71F2" w:rsidP="008A71F2">
      <w:pPr>
        <w:jc w:val="both"/>
        <w:rPr>
          <w:rFonts w:cs="Arial"/>
          <w:b/>
          <w:szCs w:val="24"/>
        </w:rPr>
      </w:pPr>
    </w:p>
    <w:p w14:paraId="1169CA60" w14:textId="43E28A0A" w:rsidR="008A71F2" w:rsidRDefault="008A71F2" w:rsidP="003A2BA0">
      <w:pPr>
        <w:pStyle w:val="Default"/>
        <w:numPr>
          <w:ilvl w:val="0"/>
          <w:numId w:val="47"/>
        </w:numPr>
        <w:ind w:left="567" w:hanging="567"/>
        <w:jc w:val="both"/>
        <w:rPr>
          <w:b/>
        </w:rPr>
      </w:pPr>
      <w:r w:rsidRPr="008A71F2">
        <w:rPr>
          <w:b/>
        </w:rPr>
        <w:t xml:space="preserve">Applicant to hold a valid City of Nedlands Itinerant Food Vendor’s Licence; </w:t>
      </w:r>
    </w:p>
    <w:p w14:paraId="64D688BB" w14:textId="77777777" w:rsidR="008A71F2" w:rsidRPr="008A71F2" w:rsidRDefault="008A71F2" w:rsidP="00CA6439">
      <w:pPr>
        <w:pStyle w:val="Default"/>
        <w:jc w:val="both"/>
        <w:rPr>
          <w:b/>
        </w:rPr>
      </w:pPr>
    </w:p>
    <w:p w14:paraId="22857967" w14:textId="15486BBE" w:rsidR="008A71F2" w:rsidRDefault="008A71F2" w:rsidP="003A2BA0">
      <w:pPr>
        <w:pStyle w:val="Default"/>
        <w:numPr>
          <w:ilvl w:val="0"/>
          <w:numId w:val="47"/>
        </w:numPr>
        <w:ind w:left="567" w:hanging="567"/>
        <w:jc w:val="both"/>
        <w:rPr>
          <w:b/>
        </w:rPr>
      </w:pPr>
      <w:r w:rsidRPr="008A71F2">
        <w:rPr>
          <w:b/>
        </w:rPr>
        <w:t>Applicant to operate on a Sunday only from 10.00am to 7.00pm;</w:t>
      </w:r>
    </w:p>
    <w:p w14:paraId="165A0A87" w14:textId="77777777" w:rsidR="008A71F2" w:rsidRPr="008A71F2" w:rsidRDefault="008A71F2" w:rsidP="008A71F2">
      <w:pPr>
        <w:pStyle w:val="Default"/>
        <w:jc w:val="both"/>
        <w:rPr>
          <w:b/>
        </w:rPr>
      </w:pPr>
    </w:p>
    <w:p w14:paraId="758F248E" w14:textId="57F1B3CB" w:rsidR="008A71F2" w:rsidRDefault="008A71F2" w:rsidP="003A2BA0">
      <w:pPr>
        <w:pStyle w:val="Default"/>
        <w:numPr>
          <w:ilvl w:val="0"/>
          <w:numId w:val="47"/>
        </w:numPr>
        <w:ind w:left="567" w:hanging="567"/>
        <w:jc w:val="both"/>
        <w:rPr>
          <w:b/>
        </w:rPr>
      </w:pPr>
      <w:r w:rsidRPr="008A71F2">
        <w:rPr>
          <w:b/>
        </w:rPr>
        <w:t xml:space="preserve">Applicant not trade within 50 metres of a permanent food business of the same food type; </w:t>
      </w:r>
    </w:p>
    <w:p w14:paraId="6E8B6276" w14:textId="77777777" w:rsidR="008A71F2" w:rsidRPr="008A71F2" w:rsidRDefault="008A71F2" w:rsidP="008A71F2">
      <w:pPr>
        <w:pStyle w:val="Default"/>
        <w:jc w:val="both"/>
        <w:rPr>
          <w:b/>
        </w:rPr>
      </w:pPr>
    </w:p>
    <w:p w14:paraId="0F7A4803" w14:textId="52F934DF" w:rsidR="008A71F2" w:rsidRDefault="008A71F2" w:rsidP="003A2BA0">
      <w:pPr>
        <w:pStyle w:val="Default"/>
        <w:numPr>
          <w:ilvl w:val="0"/>
          <w:numId w:val="47"/>
        </w:numPr>
        <w:ind w:left="567" w:hanging="567"/>
        <w:jc w:val="both"/>
        <w:rPr>
          <w:b/>
        </w:rPr>
      </w:pPr>
      <w:r w:rsidRPr="008A71F2">
        <w:rPr>
          <w:b/>
        </w:rPr>
        <w:t xml:space="preserve">Only remain at a location for as long as there is a customer making a purchase. If there is no customer making a purchase, the permit holder must move on from that location within a reasonable time of the last purchase having been made; </w:t>
      </w:r>
    </w:p>
    <w:p w14:paraId="3D6E258E" w14:textId="77777777" w:rsidR="008A71F2" w:rsidRPr="008A71F2" w:rsidRDefault="008A71F2" w:rsidP="008A71F2">
      <w:pPr>
        <w:pStyle w:val="Default"/>
        <w:jc w:val="both"/>
        <w:rPr>
          <w:b/>
        </w:rPr>
      </w:pPr>
    </w:p>
    <w:p w14:paraId="61294845" w14:textId="2E075EDA" w:rsidR="008A71F2" w:rsidRDefault="008A71F2" w:rsidP="003A2BA0">
      <w:pPr>
        <w:pStyle w:val="Default"/>
        <w:numPr>
          <w:ilvl w:val="0"/>
          <w:numId w:val="47"/>
        </w:numPr>
        <w:ind w:left="567" w:hanging="567"/>
        <w:jc w:val="both"/>
        <w:rPr>
          <w:b/>
        </w:rPr>
      </w:pPr>
      <w:r w:rsidRPr="008A71F2">
        <w:rPr>
          <w:b/>
        </w:rPr>
        <w:t xml:space="preserve">Maximum time in one location is not to exceed 10 minutes; </w:t>
      </w:r>
    </w:p>
    <w:p w14:paraId="6BCE8EEF" w14:textId="77777777" w:rsidR="008A71F2" w:rsidRPr="008A71F2" w:rsidRDefault="008A71F2" w:rsidP="008A71F2">
      <w:pPr>
        <w:pStyle w:val="Default"/>
        <w:jc w:val="both"/>
        <w:rPr>
          <w:b/>
        </w:rPr>
      </w:pPr>
    </w:p>
    <w:p w14:paraId="07C66D37" w14:textId="4EF05F04" w:rsidR="008A71F2" w:rsidRDefault="008A71F2" w:rsidP="003A2BA0">
      <w:pPr>
        <w:pStyle w:val="Default"/>
        <w:numPr>
          <w:ilvl w:val="0"/>
          <w:numId w:val="47"/>
        </w:numPr>
        <w:ind w:left="567" w:hanging="567"/>
        <w:jc w:val="both"/>
        <w:rPr>
          <w:b/>
        </w:rPr>
      </w:pPr>
      <w:r w:rsidRPr="008A71F2">
        <w:rPr>
          <w:b/>
        </w:rPr>
        <w:t xml:space="preserve">Service of ice creams, confectionary and drinks only are permitted; </w:t>
      </w:r>
    </w:p>
    <w:p w14:paraId="7679FEAE" w14:textId="77777777" w:rsidR="008A71F2" w:rsidRPr="008A71F2" w:rsidRDefault="008A71F2" w:rsidP="008A71F2">
      <w:pPr>
        <w:pStyle w:val="Default"/>
        <w:jc w:val="both"/>
        <w:rPr>
          <w:b/>
        </w:rPr>
      </w:pPr>
    </w:p>
    <w:p w14:paraId="62588AE7" w14:textId="5E2FA0AA" w:rsidR="008A71F2" w:rsidRDefault="008A71F2" w:rsidP="003A2BA0">
      <w:pPr>
        <w:pStyle w:val="Default"/>
        <w:numPr>
          <w:ilvl w:val="0"/>
          <w:numId w:val="47"/>
        </w:numPr>
        <w:ind w:left="567" w:hanging="567"/>
        <w:jc w:val="both"/>
        <w:rPr>
          <w:b/>
        </w:rPr>
      </w:pPr>
      <w:r w:rsidRPr="008A71F2">
        <w:rPr>
          <w:b/>
        </w:rPr>
        <w:t xml:space="preserve">Music, or any other forms of sound to attract customers, is not permitted to be played whilst the vehicle is parked; </w:t>
      </w:r>
    </w:p>
    <w:p w14:paraId="64337984" w14:textId="77777777" w:rsidR="008A71F2" w:rsidRPr="008A71F2" w:rsidRDefault="008A71F2" w:rsidP="008A71F2">
      <w:pPr>
        <w:pStyle w:val="Default"/>
        <w:jc w:val="both"/>
        <w:rPr>
          <w:b/>
        </w:rPr>
      </w:pPr>
    </w:p>
    <w:p w14:paraId="79D5BB66" w14:textId="4273F25E" w:rsidR="008A71F2" w:rsidRPr="00103C96" w:rsidRDefault="008A71F2" w:rsidP="003A2BA0">
      <w:pPr>
        <w:pStyle w:val="Default"/>
        <w:numPr>
          <w:ilvl w:val="0"/>
          <w:numId w:val="47"/>
        </w:numPr>
        <w:ind w:left="567" w:hanging="567"/>
        <w:jc w:val="both"/>
        <w:rPr>
          <w:b/>
        </w:rPr>
      </w:pPr>
      <w:r w:rsidRPr="00103C96">
        <w:rPr>
          <w:b/>
        </w:rPr>
        <w:lastRenderedPageBreak/>
        <w:t>Trading activities may be prohibited in certain areas should noise complaints be received and substantiated;</w:t>
      </w:r>
    </w:p>
    <w:p w14:paraId="7525C59B" w14:textId="77777777" w:rsidR="008A71F2" w:rsidRPr="00103C96" w:rsidRDefault="008A71F2" w:rsidP="008A71F2">
      <w:pPr>
        <w:pStyle w:val="Default"/>
        <w:jc w:val="both"/>
        <w:rPr>
          <w:b/>
        </w:rPr>
      </w:pPr>
    </w:p>
    <w:p w14:paraId="17831F15" w14:textId="50FF385B" w:rsidR="008A71F2" w:rsidRPr="00103C96" w:rsidRDefault="008A71F2" w:rsidP="003A2BA0">
      <w:pPr>
        <w:pStyle w:val="Default"/>
        <w:numPr>
          <w:ilvl w:val="0"/>
          <w:numId w:val="47"/>
        </w:numPr>
        <w:ind w:left="567" w:hanging="567"/>
        <w:jc w:val="both"/>
        <w:rPr>
          <w:b/>
        </w:rPr>
      </w:pPr>
      <w:r w:rsidRPr="00103C96">
        <w:rPr>
          <w:b/>
        </w:rPr>
        <w:t xml:space="preserve">This Licence must be displayed in a conspicuous place on the </w:t>
      </w:r>
      <w:r w:rsidRPr="00103C96">
        <w:rPr>
          <w:b/>
          <w:iCs/>
        </w:rPr>
        <w:t>vehicle</w:t>
      </w:r>
      <w:r w:rsidRPr="00103C96">
        <w:rPr>
          <w:b/>
          <w:i/>
          <w:iCs/>
        </w:rPr>
        <w:t xml:space="preserve"> </w:t>
      </w:r>
      <w:r w:rsidRPr="00103C96">
        <w:rPr>
          <w:b/>
        </w:rPr>
        <w:t>and the permit must be produced to any Authorised Person or any police officer when requested;</w:t>
      </w:r>
    </w:p>
    <w:p w14:paraId="6A21DCC3" w14:textId="77777777" w:rsidR="00385E79" w:rsidRPr="00103C96" w:rsidRDefault="00385E79" w:rsidP="00385E79">
      <w:pPr>
        <w:pStyle w:val="Default"/>
        <w:jc w:val="both"/>
        <w:rPr>
          <w:b/>
        </w:rPr>
      </w:pPr>
    </w:p>
    <w:p w14:paraId="1C4C392E" w14:textId="1E641A15" w:rsidR="008A71F2" w:rsidRPr="00103C96" w:rsidRDefault="008A71F2" w:rsidP="003A2BA0">
      <w:pPr>
        <w:pStyle w:val="Default"/>
        <w:numPr>
          <w:ilvl w:val="0"/>
          <w:numId w:val="47"/>
        </w:numPr>
        <w:ind w:left="567" w:hanging="567"/>
        <w:jc w:val="both"/>
        <w:rPr>
          <w:b/>
        </w:rPr>
      </w:pPr>
      <w:r w:rsidRPr="00103C96">
        <w:rPr>
          <w:b/>
        </w:rPr>
        <w:t>The vehicle must be maintained in a clean and safe condition and in good repair;</w:t>
      </w:r>
    </w:p>
    <w:p w14:paraId="014966AF" w14:textId="77777777" w:rsidR="008A71F2" w:rsidRPr="00103C96" w:rsidRDefault="008A71F2" w:rsidP="008A71F2">
      <w:pPr>
        <w:pStyle w:val="Default"/>
        <w:jc w:val="both"/>
        <w:rPr>
          <w:b/>
        </w:rPr>
      </w:pPr>
    </w:p>
    <w:p w14:paraId="333A574E" w14:textId="0A30ABD8" w:rsidR="008A71F2" w:rsidRPr="00103C96" w:rsidRDefault="008A71F2" w:rsidP="003A2BA0">
      <w:pPr>
        <w:pStyle w:val="Default"/>
        <w:numPr>
          <w:ilvl w:val="0"/>
          <w:numId w:val="47"/>
        </w:numPr>
        <w:ind w:left="567" w:hanging="567"/>
        <w:jc w:val="both"/>
        <w:rPr>
          <w:b/>
        </w:rPr>
      </w:pPr>
      <w:r w:rsidRPr="00103C96">
        <w:rPr>
          <w:b/>
        </w:rPr>
        <w:t xml:space="preserve">The sale of food must comply with the </w:t>
      </w:r>
      <w:r w:rsidRPr="00103C96">
        <w:rPr>
          <w:b/>
          <w:i/>
        </w:rPr>
        <w:t>Food Act 2008,</w:t>
      </w:r>
      <w:r w:rsidRPr="00103C96">
        <w:rPr>
          <w:b/>
        </w:rPr>
        <w:t xml:space="preserve"> </w:t>
      </w:r>
      <w:r w:rsidRPr="00103C96">
        <w:rPr>
          <w:b/>
          <w:i/>
        </w:rPr>
        <w:t>Food Regulations 2009</w:t>
      </w:r>
      <w:r w:rsidRPr="00103C96">
        <w:rPr>
          <w:b/>
        </w:rPr>
        <w:t xml:space="preserve"> and the</w:t>
      </w:r>
      <w:r w:rsidRPr="00103C96">
        <w:rPr>
          <w:b/>
          <w:i/>
        </w:rPr>
        <w:t xml:space="preserve"> Australia New Zealand Food Standards Code;</w:t>
      </w:r>
    </w:p>
    <w:p w14:paraId="083D215D" w14:textId="77777777" w:rsidR="008A71F2" w:rsidRPr="00103C96" w:rsidRDefault="008A71F2" w:rsidP="008A71F2">
      <w:pPr>
        <w:pStyle w:val="Default"/>
        <w:jc w:val="both"/>
        <w:rPr>
          <w:b/>
        </w:rPr>
      </w:pPr>
    </w:p>
    <w:p w14:paraId="60340AA6" w14:textId="2B9A266F" w:rsidR="008A71F2" w:rsidRPr="00103C96" w:rsidRDefault="008A71F2" w:rsidP="003A2BA0">
      <w:pPr>
        <w:pStyle w:val="Default"/>
        <w:numPr>
          <w:ilvl w:val="0"/>
          <w:numId w:val="47"/>
        </w:numPr>
        <w:ind w:left="567" w:hanging="567"/>
        <w:jc w:val="both"/>
        <w:rPr>
          <w:b/>
        </w:rPr>
      </w:pPr>
      <w:r w:rsidRPr="00103C96">
        <w:rPr>
          <w:b/>
        </w:rPr>
        <w:t>A current Public Liability Insurance must be attained for the vehicle; and</w:t>
      </w:r>
    </w:p>
    <w:p w14:paraId="4F111627" w14:textId="77777777" w:rsidR="008A71F2" w:rsidRPr="00103C96" w:rsidRDefault="008A71F2" w:rsidP="008A71F2">
      <w:pPr>
        <w:pStyle w:val="Default"/>
        <w:jc w:val="both"/>
        <w:rPr>
          <w:b/>
        </w:rPr>
      </w:pPr>
    </w:p>
    <w:p w14:paraId="47896ECD" w14:textId="77777777" w:rsidR="008A71F2" w:rsidRPr="00103C96" w:rsidRDefault="008A71F2" w:rsidP="003A2BA0">
      <w:pPr>
        <w:pStyle w:val="Default"/>
        <w:numPr>
          <w:ilvl w:val="0"/>
          <w:numId w:val="47"/>
        </w:numPr>
        <w:ind w:left="567" w:hanging="567"/>
        <w:jc w:val="both"/>
        <w:rPr>
          <w:b/>
        </w:rPr>
      </w:pPr>
      <w:r w:rsidRPr="00103C96">
        <w:rPr>
          <w:b/>
        </w:rPr>
        <w:t xml:space="preserve">This licence may be cancelled by the City of Nedlands if the vendor has not complied with the conditions of the licence or the provision of any written law or policy related to the activity. </w:t>
      </w:r>
    </w:p>
    <w:p w14:paraId="24CD35B4" w14:textId="77777777" w:rsidR="008A71F2" w:rsidRPr="00103C96" w:rsidRDefault="008A71F2" w:rsidP="008A71F2">
      <w:pPr>
        <w:jc w:val="both"/>
        <w:rPr>
          <w:rFonts w:cs="Arial"/>
          <w:b/>
          <w:szCs w:val="24"/>
          <w:lang w:val="en-US"/>
        </w:rPr>
      </w:pPr>
    </w:p>
    <w:p w14:paraId="6F91F2F5" w14:textId="77777777" w:rsidR="008A71F2" w:rsidRPr="00AD73CC" w:rsidRDefault="008A71F2" w:rsidP="008A71F2">
      <w:pPr>
        <w:jc w:val="both"/>
        <w:rPr>
          <w:rFonts w:cs="Arial"/>
          <w:b/>
          <w:sz w:val="28"/>
          <w:szCs w:val="32"/>
          <w:lang w:val="en-US"/>
        </w:rPr>
      </w:pPr>
      <w:r>
        <w:rPr>
          <w:rFonts w:cs="Arial"/>
          <w:b/>
          <w:sz w:val="28"/>
          <w:szCs w:val="32"/>
          <w:lang w:val="en-US"/>
        </w:rPr>
        <w:t>Discussion/Overview</w:t>
      </w:r>
    </w:p>
    <w:p w14:paraId="4D22A687" w14:textId="77777777" w:rsidR="008A71F2" w:rsidRPr="00103C96" w:rsidRDefault="008A71F2" w:rsidP="008A71F2">
      <w:pPr>
        <w:jc w:val="both"/>
        <w:rPr>
          <w:rFonts w:cs="Arial"/>
          <w:szCs w:val="24"/>
          <w:lang w:val="en-US"/>
        </w:rPr>
      </w:pPr>
    </w:p>
    <w:p w14:paraId="455B56E5" w14:textId="77777777" w:rsidR="008A71F2" w:rsidRPr="00103C96" w:rsidRDefault="008A71F2" w:rsidP="008A71F2">
      <w:pPr>
        <w:jc w:val="both"/>
        <w:rPr>
          <w:rFonts w:cs="Arial"/>
          <w:szCs w:val="24"/>
          <w:lang w:val="en-US"/>
        </w:rPr>
      </w:pPr>
      <w:r w:rsidRPr="00103C96">
        <w:rPr>
          <w:rFonts w:cs="Arial"/>
          <w:szCs w:val="24"/>
          <w:lang w:val="en-US"/>
        </w:rPr>
        <w:t>The applicant proposes to operate an ice cream van between Thursday and Sunday between the hours of 10.00am and 7.00pm.</w:t>
      </w:r>
    </w:p>
    <w:p w14:paraId="5C215E77" w14:textId="77777777" w:rsidR="008A71F2" w:rsidRPr="00103C96" w:rsidRDefault="008A71F2" w:rsidP="008A71F2">
      <w:pPr>
        <w:ind w:left="720" w:hanging="720"/>
        <w:jc w:val="both"/>
        <w:rPr>
          <w:rFonts w:cs="Arial"/>
          <w:szCs w:val="24"/>
          <w:lang w:val="en-US"/>
        </w:rPr>
      </w:pPr>
    </w:p>
    <w:p w14:paraId="0731DBD1" w14:textId="77777777" w:rsidR="008A71F2" w:rsidRPr="00103C96" w:rsidRDefault="008A71F2" w:rsidP="008A71F2">
      <w:pPr>
        <w:jc w:val="both"/>
        <w:rPr>
          <w:rFonts w:cs="Arial"/>
          <w:szCs w:val="24"/>
          <w:lang w:val="en-US"/>
        </w:rPr>
      </w:pPr>
      <w:r w:rsidRPr="00103C96">
        <w:rPr>
          <w:rFonts w:cs="Arial"/>
          <w:szCs w:val="24"/>
          <w:lang w:val="en-US"/>
        </w:rPr>
        <w:t>The food business is registered and garaged in the City of Swan. It also holds a license to operate in the City of Perth, City of Joondalup, Shire of Mundaring and Town of Mosman Park.</w:t>
      </w:r>
    </w:p>
    <w:p w14:paraId="1ECA9993" w14:textId="77777777" w:rsidR="008A71F2" w:rsidRPr="00103C96" w:rsidRDefault="008A71F2" w:rsidP="008A71F2">
      <w:pPr>
        <w:jc w:val="both"/>
        <w:rPr>
          <w:rFonts w:cs="Arial"/>
          <w:szCs w:val="24"/>
          <w:lang w:val="en-US"/>
        </w:rPr>
      </w:pPr>
    </w:p>
    <w:p w14:paraId="5D725C2A" w14:textId="77777777" w:rsidR="008A71F2" w:rsidRPr="00103C96" w:rsidRDefault="008A71F2" w:rsidP="008A71F2">
      <w:pPr>
        <w:jc w:val="both"/>
        <w:rPr>
          <w:rFonts w:cs="Arial"/>
          <w:b/>
          <w:szCs w:val="24"/>
          <w:lang w:val="en-US"/>
        </w:rPr>
      </w:pPr>
      <w:r w:rsidRPr="00103C96">
        <w:rPr>
          <w:rFonts w:cs="Arial"/>
          <w:b/>
          <w:szCs w:val="24"/>
          <w:lang w:val="en-US"/>
        </w:rPr>
        <w:t>Site Inspection</w:t>
      </w:r>
    </w:p>
    <w:p w14:paraId="0746A734" w14:textId="77777777" w:rsidR="008A71F2" w:rsidRPr="00103C96" w:rsidRDefault="008A71F2" w:rsidP="008A71F2">
      <w:pPr>
        <w:jc w:val="both"/>
        <w:rPr>
          <w:rFonts w:cs="Arial"/>
          <w:szCs w:val="24"/>
          <w:lang w:val="en-US"/>
        </w:rPr>
      </w:pPr>
    </w:p>
    <w:p w14:paraId="3C89379A" w14:textId="00DD014E" w:rsidR="008A71F2" w:rsidRPr="00103C96" w:rsidRDefault="008A71F2" w:rsidP="008A71F2">
      <w:pPr>
        <w:jc w:val="both"/>
        <w:rPr>
          <w:rFonts w:cs="Arial"/>
          <w:szCs w:val="24"/>
          <w:lang w:val="en-US"/>
        </w:rPr>
      </w:pPr>
      <w:r w:rsidRPr="00103C96">
        <w:rPr>
          <w:rFonts w:cs="Arial"/>
          <w:szCs w:val="24"/>
          <w:lang w:val="en-US"/>
        </w:rPr>
        <w:t xml:space="preserve">The interior of the van was inspected on 12 March 2019 by the City’s Environmental Health </w:t>
      </w:r>
      <w:r w:rsidR="009F5BC7">
        <w:rPr>
          <w:rFonts w:cs="Arial"/>
          <w:szCs w:val="24"/>
          <w:lang w:val="en-US"/>
        </w:rPr>
        <w:t>Department.</w:t>
      </w:r>
      <w:r w:rsidRPr="00103C96">
        <w:rPr>
          <w:rFonts w:cs="Arial"/>
          <w:szCs w:val="24"/>
          <w:lang w:val="en-US"/>
        </w:rPr>
        <w:t xml:space="preserve"> The van was found to be in a clean and sanitary condition and suitably constructed for the sale of ice</w:t>
      </w:r>
      <w:r w:rsidR="000577AB">
        <w:rPr>
          <w:rFonts w:cs="Arial"/>
          <w:szCs w:val="24"/>
          <w:lang w:val="en-US"/>
        </w:rPr>
        <w:t xml:space="preserve"> </w:t>
      </w:r>
      <w:r w:rsidRPr="00103C96">
        <w:rPr>
          <w:rFonts w:cs="Arial"/>
          <w:szCs w:val="24"/>
          <w:lang w:val="en-US"/>
        </w:rPr>
        <w:t>cream, shaved ice and soft drinks.</w:t>
      </w:r>
    </w:p>
    <w:p w14:paraId="7726F43F" w14:textId="77777777" w:rsidR="008A71F2" w:rsidRPr="00103C96" w:rsidRDefault="008A71F2" w:rsidP="008A71F2">
      <w:pPr>
        <w:jc w:val="both"/>
        <w:rPr>
          <w:rFonts w:cs="Arial"/>
          <w:szCs w:val="24"/>
          <w:u w:val="single"/>
          <w:lang w:val="en-US"/>
        </w:rPr>
      </w:pPr>
    </w:p>
    <w:p w14:paraId="2C7504E8" w14:textId="77777777" w:rsidR="008A71F2" w:rsidRPr="00103C96" w:rsidRDefault="008A71F2" w:rsidP="008A71F2">
      <w:pPr>
        <w:jc w:val="both"/>
        <w:rPr>
          <w:rFonts w:cs="Arial"/>
          <w:b/>
          <w:szCs w:val="24"/>
          <w:lang w:val="en-US"/>
        </w:rPr>
      </w:pPr>
      <w:r w:rsidRPr="00103C96">
        <w:rPr>
          <w:rFonts w:cs="Arial"/>
          <w:b/>
          <w:szCs w:val="24"/>
          <w:lang w:val="en-US"/>
        </w:rPr>
        <w:t>Complaints, Damage and Community Impact</w:t>
      </w:r>
    </w:p>
    <w:p w14:paraId="204A010A" w14:textId="77777777" w:rsidR="008A71F2" w:rsidRPr="00103C96" w:rsidRDefault="008A71F2" w:rsidP="008A71F2">
      <w:pPr>
        <w:jc w:val="both"/>
        <w:rPr>
          <w:rFonts w:cs="Arial"/>
          <w:szCs w:val="24"/>
          <w:lang w:val="en-US"/>
        </w:rPr>
      </w:pPr>
    </w:p>
    <w:p w14:paraId="52169E6B" w14:textId="2A3E833E" w:rsidR="008A71F2" w:rsidRPr="00103C96" w:rsidRDefault="008A71F2" w:rsidP="008A71F2">
      <w:pPr>
        <w:jc w:val="both"/>
        <w:rPr>
          <w:rFonts w:cs="Arial"/>
          <w:szCs w:val="24"/>
          <w:lang w:val="en-US"/>
        </w:rPr>
      </w:pPr>
      <w:r w:rsidRPr="00103C96">
        <w:rPr>
          <w:rFonts w:cs="Arial"/>
          <w:szCs w:val="24"/>
          <w:lang w:val="en-US"/>
        </w:rPr>
        <w:t>A noise complaint pertaining to amplified music from the ice</w:t>
      </w:r>
      <w:r w:rsidR="000577AB">
        <w:rPr>
          <w:rFonts w:cs="Arial"/>
          <w:szCs w:val="24"/>
          <w:lang w:val="en-US"/>
        </w:rPr>
        <w:t xml:space="preserve"> </w:t>
      </w:r>
      <w:r w:rsidRPr="00103C96">
        <w:rPr>
          <w:rFonts w:cs="Arial"/>
          <w:szCs w:val="24"/>
          <w:lang w:val="en-US"/>
        </w:rPr>
        <w:t xml:space="preserve">cream van was lodged with the City on 18 February 2019 by a Dalkeith resident. The complainant alleged that the music was creating a nuisance. </w:t>
      </w:r>
    </w:p>
    <w:p w14:paraId="48C85B24" w14:textId="77777777" w:rsidR="008A71F2" w:rsidRPr="00103C96" w:rsidRDefault="008A71F2" w:rsidP="008A71F2">
      <w:pPr>
        <w:jc w:val="both"/>
        <w:rPr>
          <w:rFonts w:cs="Arial"/>
          <w:szCs w:val="24"/>
          <w:lang w:val="en-US"/>
        </w:rPr>
      </w:pPr>
    </w:p>
    <w:p w14:paraId="495D5FFA" w14:textId="77777777" w:rsidR="008A71F2" w:rsidRPr="00103C96" w:rsidRDefault="008A71F2" w:rsidP="008A71F2">
      <w:pPr>
        <w:jc w:val="both"/>
        <w:rPr>
          <w:rFonts w:cs="Arial"/>
          <w:szCs w:val="24"/>
          <w:lang w:val="en-US"/>
        </w:rPr>
      </w:pPr>
      <w:r w:rsidRPr="00103C96">
        <w:rPr>
          <w:rFonts w:cs="Arial"/>
          <w:szCs w:val="24"/>
          <w:lang w:val="en-US"/>
        </w:rPr>
        <w:t xml:space="preserve">Whilst noise associated with braking systems and propulsion of motor vehicles is exempt under the </w:t>
      </w:r>
      <w:r w:rsidRPr="00103C96">
        <w:rPr>
          <w:rFonts w:cs="Arial"/>
          <w:i/>
          <w:szCs w:val="24"/>
          <w:lang w:val="en-US"/>
        </w:rPr>
        <w:t>Environmental Protection (Noise) Regulations 1997</w:t>
      </w:r>
      <w:r w:rsidRPr="00103C96">
        <w:rPr>
          <w:rFonts w:cs="Arial"/>
          <w:szCs w:val="24"/>
          <w:lang w:val="en-US"/>
        </w:rPr>
        <w:t xml:space="preserve"> </w:t>
      </w:r>
      <w:r w:rsidRPr="00103C96">
        <w:rPr>
          <w:rFonts w:cs="Arial"/>
          <w:i/>
          <w:szCs w:val="24"/>
          <w:lang w:val="en-US"/>
        </w:rPr>
        <w:t>(</w:t>
      </w:r>
      <w:r w:rsidRPr="00103C96">
        <w:rPr>
          <w:rFonts w:cs="Arial"/>
          <w:szCs w:val="24"/>
          <w:lang w:val="en-US"/>
        </w:rPr>
        <w:t xml:space="preserve">the </w:t>
      </w:r>
      <w:r w:rsidRPr="00103C96">
        <w:rPr>
          <w:rFonts w:cs="Arial"/>
          <w:i/>
          <w:szCs w:val="24"/>
          <w:lang w:val="en-US"/>
        </w:rPr>
        <w:t>Regulations</w:t>
      </w:r>
      <w:r w:rsidRPr="00103C96">
        <w:rPr>
          <w:rFonts w:cs="Arial"/>
          <w:szCs w:val="24"/>
          <w:lang w:val="en-US"/>
        </w:rPr>
        <w:t>), amplified music, whether from a premises or vehicle, is classified as noise and is therefore required to comply with the Regulations.</w:t>
      </w:r>
    </w:p>
    <w:p w14:paraId="1E37C2E1" w14:textId="77777777" w:rsidR="008A71F2" w:rsidRPr="00103C96" w:rsidRDefault="008A71F2" w:rsidP="008A71F2">
      <w:pPr>
        <w:jc w:val="both"/>
        <w:rPr>
          <w:rFonts w:cs="Arial"/>
          <w:szCs w:val="24"/>
          <w:lang w:val="en-US"/>
        </w:rPr>
      </w:pPr>
    </w:p>
    <w:p w14:paraId="5C3BE909" w14:textId="488944A2" w:rsidR="008A71F2" w:rsidRPr="00103C96" w:rsidRDefault="008A71F2" w:rsidP="008A71F2">
      <w:pPr>
        <w:jc w:val="both"/>
        <w:rPr>
          <w:rFonts w:cs="Arial"/>
          <w:szCs w:val="24"/>
          <w:lang w:val="en-US"/>
        </w:rPr>
      </w:pPr>
      <w:r w:rsidRPr="00103C96">
        <w:rPr>
          <w:rFonts w:cs="Arial"/>
          <w:szCs w:val="24"/>
          <w:lang w:val="en-US"/>
        </w:rPr>
        <w:t>As with most ice</w:t>
      </w:r>
      <w:r w:rsidR="000577AB">
        <w:rPr>
          <w:rFonts w:cs="Arial"/>
          <w:szCs w:val="24"/>
          <w:lang w:val="en-US"/>
        </w:rPr>
        <w:t xml:space="preserve"> </w:t>
      </w:r>
      <w:r w:rsidRPr="00103C96">
        <w:rPr>
          <w:rFonts w:cs="Arial"/>
          <w:szCs w:val="24"/>
          <w:lang w:val="en-US"/>
        </w:rPr>
        <w:t xml:space="preserve">cream vans, amplified music is played from the van during transit to attract customers. The volume of the music is usually such that it can be heard in the street/vicinity where the van is situated. </w:t>
      </w:r>
    </w:p>
    <w:p w14:paraId="0167DA10" w14:textId="77777777" w:rsidR="008A71F2" w:rsidRPr="00103C96" w:rsidRDefault="008A71F2" w:rsidP="008A71F2">
      <w:pPr>
        <w:jc w:val="both"/>
        <w:rPr>
          <w:rFonts w:cs="Arial"/>
          <w:szCs w:val="24"/>
          <w:lang w:val="en-US"/>
        </w:rPr>
      </w:pPr>
    </w:p>
    <w:p w14:paraId="0825387C" w14:textId="77777777" w:rsidR="008A71F2" w:rsidRDefault="008A71F2" w:rsidP="008A71F2">
      <w:pPr>
        <w:jc w:val="both"/>
        <w:rPr>
          <w:rFonts w:cs="Arial"/>
          <w:szCs w:val="32"/>
          <w:lang w:val="en-US"/>
        </w:rPr>
      </w:pPr>
      <w:r w:rsidRPr="00103C96">
        <w:rPr>
          <w:rFonts w:cs="Arial"/>
          <w:szCs w:val="24"/>
          <w:lang w:val="en-US"/>
        </w:rPr>
        <w:t xml:space="preserve">Under the </w:t>
      </w:r>
      <w:r w:rsidRPr="00103C96">
        <w:rPr>
          <w:rFonts w:cs="Arial"/>
          <w:i/>
          <w:szCs w:val="24"/>
          <w:lang w:val="en-US"/>
        </w:rPr>
        <w:t>Regulations</w:t>
      </w:r>
      <w:r w:rsidRPr="00103C96">
        <w:rPr>
          <w:rFonts w:cs="Arial"/>
          <w:szCs w:val="24"/>
          <w:lang w:val="en-US"/>
        </w:rPr>
        <w:t xml:space="preserve">, noise from premises must not exceed assigned levels or unreasonably interfere with the health, welfare, convenience, comfort, or amenity of an occupier of premises receiving the noise. Although amplified music played from the van is likely to exceed assigned noise levels for short periods of time, it is unlikely </w:t>
      </w:r>
      <w:r>
        <w:rPr>
          <w:rFonts w:cs="Arial"/>
          <w:szCs w:val="32"/>
          <w:lang w:val="en-US"/>
        </w:rPr>
        <w:lastRenderedPageBreak/>
        <w:t xml:space="preserve">that the noise will be occurring for a long enough period to constitute a nuisance or be regarded as unreasonable.  </w:t>
      </w:r>
    </w:p>
    <w:p w14:paraId="6D9E1D4C" w14:textId="77777777" w:rsidR="008A71F2" w:rsidRPr="00C50D36" w:rsidRDefault="008A71F2" w:rsidP="008A71F2">
      <w:pPr>
        <w:jc w:val="both"/>
        <w:rPr>
          <w:rFonts w:cs="Arial"/>
          <w:sz w:val="22"/>
          <w:szCs w:val="32"/>
          <w:lang w:val="en-US"/>
        </w:rPr>
      </w:pPr>
    </w:p>
    <w:p w14:paraId="65D6E0BF" w14:textId="53C13E40" w:rsidR="008A71F2" w:rsidRPr="008A71F2" w:rsidRDefault="008A71F2" w:rsidP="008A71F2">
      <w:pPr>
        <w:jc w:val="both"/>
        <w:rPr>
          <w:rFonts w:cs="Arial"/>
          <w:b/>
          <w:szCs w:val="32"/>
          <w:lang w:val="en-US"/>
        </w:rPr>
      </w:pPr>
      <w:r w:rsidRPr="008A71F2">
        <w:rPr>
          <w:rFonts w:cs="Arial"/>
          <w:b/>
          <w:szCs w:val="32"/>
          <w:lang w:val="en-US"/>
        </w:rPr>
        <w:t>Traffic/Parking</w:t>
      </w:r>
    </w:p>
    <w:p w14:paraId="7F78EE34" w14:textId="77777777" w:rsidR="008A71F2" w:rsidRPr="00C50D36" w:rsidRDefault="008A71F2" w:rsidP="008A71F2">
      <w:pPr>
        <w:jc w:val="both"/>
        <w:rPr>
          <w:rFonts w:cs="Arial"/>
          <w:sz w:val="22"/>
          <w:szCs w:val="32"/>
          <w:lang w:val="en-US"/>
        </w:rPr>
      </w:pPr>
    </w:p>
    <w:p w14:paraId="5D573388" w14:textId="77777777" w:rsidR="008A71F2" w:rsidRPr="00D44076" w:rsidRDefault="008A71F2" w:rsidP="008A71F2">
      <w:pPr>
        <w:jc w:val="both"/>
        <w:rPr>
          <w:rFonts w:cs="Arial"/>
          <w:szCs w:val="32"/>
          <w:lang w:val="en-US"/>
        </w:rPr>
      </w:pPr>
      <w:r>
        <w:rPr>
          <w:rFonts w:cs="Arial"/>
          <w:szCs w:val="32"/>
          <w:lang w:val="en-US"/>
        </w:rPr>
        <w:t>The City’s Ranger Services have advised that, provided relevant parking and stopping restrictions are adhered to, the van is unlikely to adversely impact upon traffic flow in residential areas.</w:t>
      </w:r>
    </w:p>
    <w:p w14:paraId="1B8A4240" w14:textId="77777777" w:rsidR="008A71F2" w:rsidRPr="00C50D36" w:rsidRDefault="008A71F2" w:rsidP="008A71F2">
      <w:pPr>
        <w:jc w:val="both"/>
        <w:rPr>
          <w:rFonts w:cs="Arial"/>
          <w:sz w:val="22"/>
          <w:szCs w:val="32"/>
          <w:lang w:val="en-US"/>
        </w:rPr>
      </w:pPr>
    </w:p>
    <w:p w14:paraId="221C604D" w14:textId="77777777" w:rsidR="008A71F2" w:rsidRPr="008A71F2" w:rsidRDefault="008A71F2" w:rsidP="008A71F2">
      <w:pPr>
        <w:jc w:val="both"/>
        <w:rPr>
          <w:rFonts w:cs="Arial"/>
          <w:b/>
          <w:szCs w:val="32"/>
          <w:lang w:val="en-US"/>
        </w:rPr>
      </w:pPr>
      <w:r w:rsidRPr="008A71F2">
        <w:rPr>
          <w:rFonts w:cs="Arial"/>
          <w:b/>
          <w:szCs w:val="32"/>
          <w:lang w:val="en-US"/>
        </w:rPr>
        <w:t>Public Liability</w:t>
      </w:r>
    </w:p>
    <w:p w14:paraId="35A735A7" w14:textId="77777777" w:rsidR="008A71F2" w:rsidRPr="00C50D36" w:rsidRDefault="008A71F2" w:rsidP="008A71F2">
      <w:pPr>
        <w:jc w:val="both"/>
        <w:rPr>
          <w:rFonts w:cs="Arial"/>
          <w:sz w:val="22"/>
          <w:szCs w:val="32"/>
          <w:lang w:val="en-US"/>
        </w:rPr>
      </w:pPr>
    </w:p>
    <w:p w14:paraId="6AC20CAD" w14:textId="77777777" w:rsidR="008A71F2" w:rsidRPr="00D44076" w:rsidRDefault="008A71F2" w:rsidP="008A71F2">
      <w:pPr>
        <w:jc w:val="both"/>
        <w:rPr>
          <w:rFonts w:cs="Arial"/>
          <w:szCs w:val="32"/>
          <w:lang w:val="en-US"/>
        </w:rPr>
      </w:pPr>
      <w:r>
        <w:rPr>
          <w:rFonts w:cs="Arial"/>
          <w:szCs w:val="32"/>
          <w:lang w:val="en-US"/>
        </w:rPr>
        <w:t xml:space="preserve">A copy of the public liability insurance policy to the value of 20 million dollars has been provided with the application, however as required under the City of Nedlands Local Law </w:t>
      </w:r>
      <w:r w:rsidRPr="0087799F">
        <w:rPr>
          <w:rFonts w:cs="Arial"/>
          <w:i/>
          <w:szCs w:val="32"/>
          <w:lang w:val="en-US"/>
        </w:rPr>
        <w:t xml:space="preserve">Trading in Public Places 2000, </w:t>
      </w:r>
      <w:r>
        <w:rPr>
          <w:rFonts w:cs="Arial"/>
          <w:szCs w:val="32"/>
          <w:lang w:val="en-US"/>
        </w:rPr>
        <w:t>the City of Nedlands has not been listed as an interested party.</w:t>
      </w:r>
    </w:p>
    <w:p w14:paraId="316D2DDA" w14:textId="77777777" w:rsidR="008A71F2" w:rsidRPr="00C50D36" w:rsidRDefault="008A71F2" w:rsidP="008A71F2">
      <w:pPr>
        <w:jc w:val="both"/>
        <w:rPr>
          <w:rFonts w:cs="Arial"/>
          <w:sz w:val="22"/>
          <w:szCs w:val="32"/>
          <w:u w:val="single"/>
          <w:lang w:val="en-US"/>
        </w:rPr>
      </w:pPr>
    </w:p>
    <w:p w14:paraId="4484D857" w14:textId="77777777" w:rsidR="008A71F2" w:rsidRPr="008A71F2" w:rsidRDefault="008A71F2" w:rsidP="008A71F2">
      <w:pPr>
        <w:jc w:val="both"/>
        <w:rPr>
          <w:rFonts w:cs="Arial"/>
          <w:b/>
          <w:szCs w:val="32"/>
          <w:lang w:val="en-US"/>
        </w:rPr>
      </w:pPr>
      <w:r w:rsidRPr="008A71F2">
        <w:rPr>
          <w:rFonts w:cs="Arial"/>
          <w:b/>
          <w:szCs w:val="32"/>
          <w:lang w:val="en-US"/>
        </w:rPr>
        <w:t>Food Hygiene</w:t>
      </w:r>
    </w:p>
    <w:p w14:paraId="376C5AC5" w14:textId="77777777" w:rsidR="008A71F2" w:rsidRPr="00C50D36" w:rsidRDefault="008A71F2" w:rsidP="008A71F2">
      <w:pPr>
        <w:jc w:val="both"/>
        <w:rPr>
          <w:rFonts w:cs="Arial"/>
          <w:sz w:val="22"/>
          <w:szCs w:val="32"/>
          <w:lang w:val="en-US"/>
        </w:rPr>
      </w:pPr>
    </w:p>
    <w:p w14:paraId="52E31740" w14:textId="6CE0710A" w:rsidR="008A71F2" w:rsidRDefault="008A71F2" w:rsidP="008A71F2">
      <w:pPr>
        <w:jc w:val="both"/>
        <w:rPr>
          <w:rFonts w:cs="Arial"/>
          <w:szCs w:val="32"/>
          <w:lang w:val="en-US"/>
        </w:rPr>
      </w:pPr>
      <w:r>
        <w:rPr>
          <w:rFonts w:cs="Arial"/>
          <w:szCs w:val="32"/>
          <w:lang w:val="en-US"/>
        </w:rPr>
        <w:t xml:space="preserve">As previously mentioned, the van has been inspected and found to be suitably constructed for the sale of </w:t>
      </w:r>
      <w:r w:rsidR="003A2A21">
        <w:rPr>
          <w:rFonts w:cs="Arial"/>
          <w:szCs w:val="32"/>
          <w:lang w:val="en-US"/>
        </w:rPr>
        <w:t>ice</w:t>
      </w:r>
      <w:r w:rsidR="00BB0686">
        <w:rPr>
          <w:rFonts w:cs="Arial"/>
          <w:szCs w:val="32"/>
          <w:lang w:val="en-US"/>
        </w:rPr>
        <w:t xml:space="preserve"> </w:t>
      </w:r>
      <w:r>
        <w:rPr>
          <w:rFonts w:cs="Arial"/>
          <w:szCs w:val="32"/>
          <w:lang w:val="en-US"/>
        </w:rPr>
        <w:t>cream, shaved ice and soft drinks. Soft serve ice</w:t>
      </w:r>
      <w:r w:rsidR="00BB0686">
        <w:rPr>
          <w:rFonts w:cs="Arial"/>
          <w:szCs w:val="32"/>
          <w:lang w:val="en-US"/>
        </w:rPr>
        <w:t xml:space="preserve"> </w:t>
      </w:r>
      <w:r>
        <w:rPr>
          <w:rFonts w:cs="Arial"/>
          <w:szCs w:val="32"/>
          <w:lang w:val="en-US"/>
        </w:rPr>
        <w:t>cream being a dairy product is regarded as a potentially hazardous food (PHF) product and therefore requires adequate temperature control to prevent the growth of bacteria. The van is fitted with a refrigerated soft serve machine that is able to maintain soft serve mixtures below 5 degrees celsius. The applicant has indicated that the machine is currently cleansed and sanitized on a daily basis.</w:t>
      </w:r>
    </w:p>
    <w:p w14:paraId="6CFFCA5D" w14:textId="77777777" w:rsidR="008A71F2" w:rsidRPr="00C50D36" w:rsidRDefault="008A71F2" w:rsidP="008A71F2">
      <w:pPr>
        <w:jc w:val="both"/>
        <w:rPr>
          <w:rFonts w:cs="Arial"/>
          <w:sz w:val="22"/>
          <w:szCs w:val="32"/>
          <w:lang w:val="en-US"/>
        </w:rPr>
      </w:pPr>
    </w:p>
    <w:p w14:paraId="2C034301" w14:textId="77777777" w:rsidR="008A71F2" w:rsidRDefault="008A71F2" w:rsidP="008A71F2">
      <w:pPr>
        <w:jc w:val="both"/>
        <w:rPr>
          <w:rFonts w:cs="Arial"/>
          <w:szCs w:val="32"/>
          <w:lang w:val="en-US"/>
        </w:rPr>
      </w:pPr>
      <w:r>
        <w:rPr>
          <w:rFonts w:cs="Arial"/>
          <w:szCs w:val="32"/>
          <w:lang w:val="en-US"/>
        </w:rPr>
        <w:t>Provided that good food hygiene practices are employed by the van operator, it is unlikely that the van will present any substantial public health risk to the community. Furthermore, the van, operator and food handler staff have undergone ‘I’m Alert’ food safety training.</w:t>
      </w:r>
    </w:p>
    <w:p w14:paraId="142E4286" w14:textId="77777777" w:rsidR="008A71F2" w:rsidRPr="00C50D36" w:rsidRDefault="008A71F2" w:rsidP="008A71F2">
      <w:pPr>
        <w:jc w:val="both"/>
        <w:rPr>
          <w:rFonts w:cs="Arial"/>
          <w:sz w:val="22"/>
          <w:szCs w:val="32"/>
          <w:u w:val="single"/>
          <w:lang w:val="en-US"/>
        </w:rPr>
      </w:pPr>
    </w:p>
    <w:p w14:paraId="4DBADB42" w14:textId="77777777" w:rsidR="008A71F2" w:rsidRPr="008A71F2" w:rsidRDefault="008A71F2" w:rsidP="008A71F2">
      <w:pPr>
        <w:jc w:val="both"/>
        <w:rPr>
          <w:rFonts w:cs="Arial"/>
          <w:b/>
          <w:szCs w:val="32"/>
          <w:lang w:val="en-US"/>
        </w:rPr>
      </w:pPr>
      <w:r w:rsidRPr="008A71F2">
        <w:rPr>
          <w:rFonts w:cs="Arial"/>
          <w:b/>
          <w:szCs w:val="32"/>
          <w:lang w:val="en-US"/>
        </w:rPr>
        <w:t>Legislative Requirement</w:t>
      </w:r>
    </w:p>
    <w:p w14:paraId="147A3EE2" w14:textId="77777777" w:rsidR="008A71F2" w:rsidRPr="00C50D36" w:rsidRDefault="008A71F2" w:rsidP="008A71F2">
      <w:pPr>
        <w:jc w:val="both"/>
        <w:rPr>
          <w:rFonts w:cs="Arial"/>
          <w:sz w:val="22"/>
          <w:szCs w:val="32"/>
          <w:lang w:val="en-US"/>
        </w:rPr>
      </w:pPr>
    </w:p>
    <w:p w14:paraId="30CB17A7" w14:textId="7252FD64" w:rsidR="008A71F2" w:rsidRDefault="008A71F2" w:rsidP="008A71F2">
      <w:pPr>
        <w:jc w:val="both"/>
        <w:rPr>
          <w:rFonts w:cs="Arial"/>
          <w:szCs w:val="32"/>
          <w:lang w:val="en-US"/>
        </w:rPr>
      </w:pPr>
      <w:r>
        <w:rPr>
          <w:rFonts w:cs="Arial"/>
          <w:szCs w:val="32"/>
          <w:lang w:val="en-US"/>
        </w:rPr>
        <w:t xml:space="preserve">The City of Nedlands is required to either approve or refuse the application under the City of Nedlands Local Law relating to </w:t>
      </w:r>
      <w:r w:rsidRPr="0087799F">
        <w:rPr>
          <w:rFonts w:cs="Arial"/>
          <w:i/>
          <w:szCs w:val="32"/>
          <w:lang w:val="en-US"/>
        </w:rPr>
        <w:t>Trading in Public Places 2000</w:t>
      </w:r>
      <w:r>
        <w:rPr>
          <w:rFonts w:cs="Arial"/>
          <w:szCs w:val="32"/>
          <w:lang w:val="en-US"/>
        </w:rPr>
        <w:t xml:space="preserve"> (Attachment 3).</w:t>
      </w:r>
    </w:p>
    <w:p w14:paraId="7A573A4E" w14:textId="77777777" w:rsidR="008A71F2" w:rsidRPr="00C50D36" w:rsidRDefault="008A71F2" w:rsidP="008A71F2">
      <w:pPr>
        <w:jc w:val="both"/>
        <w:rPr>
          <w:rFonts w:cs="Arial"/>
          <w:sz w:val="22"/>
          <w:szCs w:val="32"/>
          <w:lang w:val="en-US"/>
        </w:rPr>
      </w:pPr>
    </w:p>
    <w:p w14:paraId="7F64BDF7" w14:textId="77777777" w:rsidR="008A71F2" w:rsidRPr="00682146" w:rsidRDefault="008A71F2" w:rsidP="008A71F2">
      <w:pPr>
        <w:jc w:val="both"/>
        <w:rPr>
          <w:rFonts w:cs="Arial"/>
          <w:szCs w:val="32"/>
          <w:lang w:val="en-US"/>
        </w:rPr>
      </w:pPr>
      <w:r>
        <w:rPr>
          <w:rFonts w:cs="Arial"/>
          <w:szCs w:val="32"/>
          <w:lang w:val="en-US"/>
        </w:rPr>
        <w:t xml:space="preserve">The van complies structurally with the requirements of the </w:t>
      </w:r>
      <w:r w:rsidRPr="00AD028B">
        <w:rPr>
          <w:rFonts w:cs="Arial"/>
          <w:i/>
          <w:szCs w:val="32"/>
          <w:lang w:val="en-US"/>
        </w:rPr>
        <w:t xml:space="preserve">Australian and New Zealand Food Standards Code </w:t>
      </w:r>
      <w:r>
        <w:rPr>
          <w:rFonts w:cs="Arial"/>
          <w:szCs w:val="32"/>
          <w:lang w:val="en-US"/>
        </w:rPr>
        <w:t xml:space="preserve">and the </w:t>
      </w:r>
      <w:r w:rsidRPr="00AD028B">
        <w:rPr>
          <w:rFonts w:cs="Arial"/>
          <w:i/>
          <w:szCs w:val="32"/>
          <w:lang w:val="en-US"/>
        </w:rPr>
        <w:t>Food Act 2008.</w:t>
      </w:r>
    </w:p>
    <w:p w14:paraId="56D8A1D8" w14:textId="77777777" w:rsidR="008A71F2" w:rsidRPr="008A71F2" w:rsidRDefault="008A71F2" w:rsidP="008A71F2">
      <w:pPr>
        <w:jc w:val="both"/>
        <w:rPr>
          <w:rFonts w:cs="Arial"/>
          <w:b/>
          <w:szCs w:val="32"/>
          <w:lang w:val="en-US"/>
        </w:rPr>
      </w:pPr>
    </w:p>
    <w:p w14:paraId="4FC5B1B6" w14:textId="77777777" w:rsidR="008A71F2" w:rsidRPr="00AD73CC" w:rsidRDefault="008A71F2" w:rsidP="008A71F2">
      <w:pPr>
        <w:jc w:val="both"/>
        <w:rPr>
          <w:rFonts w:cs="Arial"/>
          <w:b/>
          <w:sz w:val="28"/>
          <w:szCs w:val="32"/>
          <w:lang w:val="en-US"/>
        </w:rPr>
      </w:pPr>
      <w:r w:rsidRPr="00AD73CC">
        <w:rPr>
          <w:rFonts w:cs="Arial"/>
          <w:b/>
          <w:sz w:val="28"/>
          <w:szCs w:val="32"/>
          <w:lang w:val="en-US"/>
        </w:rPr>
        <w:t>Consultation</w:t>
      </w:r>
    </w:p>
    <w:p w14:paraId="6E3F6F94" w14:textId="77777777" w:rsidR="008A71F2" w:rsidRPr="00C50D36" w:rsidRDefault="008A71F2" w:rsidP="008A71F2">
      <w:pPr>
        <w:jc w:val="both"/>
        <w:rPr>
          <w:rFonts w:cs="Arial"/>
          <w:b/>
          <w:sz w:val="22"/>
          <w:szCs w:val="32"/>
          <w:lang w:val="en-US"/>
        </w:rPr>
      </w:pPr>
    </w:p>
    <w:p w14:paraId="12A86027" w14:textId="77777777" w:rsidR="008A71F2" w:rsidRDefault="008A71F2" w:rsidP="008A71F2">
      <w:pPr>
        <w:jc w:val="both"/>
        <w:rPr>
          <w:rFonts w:cs="Arial"/>
          <w:szCs w:val="32"/>
          <w:lang w:val="en-US"/>
        </w:rPr>
      </w:pPr>
      <w:r>
        <w:rPr>
          <w:rFonts w:cs="Arial"/>
          <w:szCs w:val="32"/>
          <w:lang w:val="en-US"/>
        </w:rPr>
        <w:t>Various surrounding councils have been contacted regarding this application:</w:t>
      </w:r>
    </w:p>
    <w:p w14:paraId="607D747C" w14:textId="77777777" w:rsidR="008A71F2" w:rsidRPr="00C50D36" w:rsidRDefault="008A71F2" w:rsidP="008A71F2">
      <w:pPr>
        <w:jc w:val="both"/>
        <w:rPr>
          <w:rFonts w:cs="Arial"/>
          <w:sz w:val="22"/>
          <w:szCs w:val="32"/>
          <w:lang w:val="en-US"/>
        </w:rPr>
      </w:pPr>
    </w:p>
    <w:p w14:paraId="2EE535C0" w14:textId="641CC8CA" w:rsidR="008A71F2" w:rsidRPr="008A71F2" w:rsidRDefault="008A71F2" w:rsidP="003A2BA0">
      <w:pPr>
        <w:pStyle w:val="ListParagraph"/>
        <w:numPr>
          <w:ilvl w:val="0"/>
          <w:numId w:val="48"/>
        </w:numPr>
        <w:ind w:left="709" w:hanging="425"/>
        <w:jc w:val="both"/>
        <w:rPr>
          <w:rFonts w:cs="Arial"/>
          <w:szCs w:val="24"/>
          <w:u w:val="single"/>
          <w:lang w:val="en-US"/>
        </w:rPr>
      </w:pPr>
      <w:r w:rsidRPr="008A71F2">
        <w:rPr>
          <w:rFonts w:cs="Arial"/>
          <w:szCs w:val="24"/>
          <w:lang w:val="en-US"/>
        </w:rPr>
        <w:t>The Town of Claremont does not permit itinerant food business to operate under Activities on Thoroughfare and Public Places Local Law</w:t>
      </w:r>
      <w:r>
        <w:rPr>
          <w:rFonts w:cs="Arial"/>
          <w:szCs w:val="24"/>
          <w:lang w:val="en-US"/>
        </w:rPr>
        <w:t>;</w:t>
      </w:r>
    </w:p>
    <w:p w14:paraId="4EB94CA3" w14:textId="2EB3B4E1" w:rsidR="008A71F2" w:rsidRPr="008A71F2" w:rsidRDefault="008A71F2" w:rsidP="003A2BA0">
      <w:pPr>
        <w:pStyle w:val="ListParagraph"/>
        <w:numPr>
          <w:ilvl w:val="0"/>
          <w:numId w:val="48"/>
        </w:numPr>
        <w:ind w:left="709" w:hanging="425"/>
        <w:jc w:val="both"/>
        <w:rPr>
          <w:rFonts w:cs="Arial"/>
          <w:szCs w:val="32"/>
          <w:lang w:val="en-US"/>
        </w:rPr>
      </w:pPr>
      <w:r w:rsidRPr="008A71F2">
        <w:rPr>
          <w:rFonts w:cs="Arial"/>
          <w:szCs w:val="24"/>
          <w:lang w:val="en-US"/>
        </w:rPr>
        <w:t>The Town of Cottesloe does not permit temporary food vendors to trade unless part of an approved</w:t>
      </w:r>
      <w:r w:rsidRPr="008A71F2">
        <w:rPr>
          <w:rFonts w:cs="Arial"/>
          <w:szCs w:val="32"/>
          <w:lang w:val="en-US"/>
        </w:rPr>
        <w:t xml:space="preserve"> event</w:t>
      </w:r>
      <w:r>
        <w:rPr>
          <w:rFonts w:cs="Arial"/>
          <w:szCs w:val="32"/>
          <w:lang w:val="en-US"/>
        </w:rPr>
        <w:t>; and</w:t>
      </w:r>
    </w:p>
    <w:p w14:paraId="5962C838" w14:textId="77777777" w:rsidR="008A71F2" w:rsidRPr="008A71F2" w:rsidRDefault="008A71F2" w:rsidP="003A2BA0">
      <w:pPr>
        <w:pStyle w:val="ListParagraph"/>
        <w:numPr>
          <w:ilvl w:val="0"/>
          <w:numId w:val="48"/>
        </w:numPr>
        <w:ind w:left="709" w:hanging="425"/>
        <w:jc w:val="both"/>
        <w:rPr>
          <w:rFonts w:cs="Arial"/>
          <w:szCs w:val="32"/>
          <w:lang w:val="en-US"/>
        </w:rPr>
      </w:pPr>
      <w:r w:rsidRPr="008A71F2">
        <w:rPr>
          <w:rFonts w:cs="Arial"/>
          <w:szCs w:val="32"/>
          <w:lang w:val="en-US"/>
        </w:rPr>
        <w:t>The Town of Mosman Park has approved Tiger Soft Serve as an itinerant food business subject to twelve (12) conditions to maintain the license.</w:t>
      </w:r>
    </w:p>
    <w:p w14:paraId="3DA7E92E" w14:textId="77777777" w:rsidR="008A71F2" w:rsidRPr="00C50D36" w:rsidRDefault="008A71F2" w:rsidP="008A71F2">
      <w:pPr>
        <w:jc w:val="both"/>
        <w:rPr>
          <w:rFonts w:cs="Arial"/>
          <w:sz w:val="22"/>
          <w:szCs w:val="32"/>
          <w:lang w:val="en-US"/>
        </w:rPr>
      </w:pPr>
    </w:p>
    <w:p w14:paraId="16AA8668" w14:textId="77777777" w:rsidR="008A71F2" w:rsidRPr="0054368B" w:rsidRDefault="008A71F2" w:rsidP="008A71F2">
      <w:pPr>
        <w:jc w:val="both"/>
        <w:rPr>
          <w:rFonts w:cs="Arial"/>
          <w:b/>
          <w:sz w:val="28"/>
          <w:szCs w:val="32"/>
          <w:lang w:val="en-US"/>
        </w:rPr>
      </w:pPr>
      <w:r w:rsidRPr="0054368B">
        <w:rPr>
          <w:rFonts w:cs="Arial"/>
          <w:b/>
          <w:sz w:val="28"/>
          <w:szCs w:val="32"/>
          <w:lang w:val="en-US"/>
        </w:rPr>
        <w:t>Budget/Financial Implications</w:t>
      </w:r>
    </w:p>
    <w:p w14:paraId="26F2FAB5" w14:textId="77777777" w:rsidR="008A71F2" w:rsidRPr="00C50D36" w:rsidRDefault="008A71F2" w:rsidP="008A71F2">
      <w:pPr>
        <w:jc w:val="both"/>
        <w:rPr>
          <w:rFonts w:cs="Arial"/>
          <w:b/>
          <w:sz w:val="22"/>
          <w:szCs w:val="32"/>
          <w:lang w:val="en-US"/>
        </w:rPr>
      </w:pPr>
    </w:p>
    <w:p w14:paraId="5BA8CB3F" w14:textId="1FF6BAE1" w:rsidR="00651526" w:rsidRPr="00C50D36" w:rsidRDefault="008A71F2" w:rsidP="00C50D36">
      <w:pPr>
        <w:jc w:val="both"/>
        <w:rPr>
          <w:rFonts w:cs="Arial"/>
          <w:b/>
          <w:szCs w:val="32"/>
          <w:lang w:val="en-US"/>
        </w:rPr>
      </w:pPr>
      <w:r w:rsidRPr="0054368B">
        <w:rPr>
          <w:rFonts w:cs="Arial"/>
          <w:szCs w:val="32"/>
          <w:lang w:val="en-US"/>
        </w:rPr>
        <w:t xml:space="preserve">If approved, the applicant will be responsible for payment of an annual trading in public places fee of $1548. </w:t>
      </w:r>
    </w:p>
    <w:sectPr w:rsidR="00651526" w:rsidRPr="00C50D36" w:rsidSect="00BE6AB0">
      <w:headerReference w:type="default" r:id="rId17"/>
      <w:footerReference w:type="default" r:id="rId18"/>
      <w:pgSz w:w="11906" w:h="16838" w:code="9"/>
      <w:pgMar w:top="993" w:right="1558" w:bottom="709" w:left="1440" w:header="426" w:footer="5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2376E" w14:textId="77777777" w:rsidR="00B05A52" w:rsidRDefault="00B05A52" w:rsidP="00613C60">
      <w:r>
        <w:separator/>
      </w:r>
    </w:p>
  </w:endnote>
  <w:endnote w:type="continuationSeparator" w:id="0">
    <w:p w14:paraId="0DD658DB" w14:textId="77777777" w:rsidR="00B05A52" w:rsidRDefault="00B05A52" w:rsidP="00613C60">
      <w:r>
        <w:continuationSeparator/>
      </w:r>
    </w:p>
  </w:endnote>
  <w:endnote w:type="continuationNotice" w:id="1">
    <w:p w14:paraId="001A19A3" w14:textId="77777777" w:rsidR="00B05A52" w:rsidRDefault="00B05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667E85" w:rsidRPr="00EA308A" w:rsidRDefault="00667E85"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FAAB4" w14:textId="77777777" w:rsidR="00B05A52" w:rsidRDefault="00B05A52" w:rsidP="00613C60">
      <w:r>
        <w:separator/>
      </w:r>
    </w:p>
  </w:footnote>
  <w:footnote w:type="continuationSeparator" w:id="0">
    <w:p w14:paraId="68707A36" w14:textId="77777777" w:rsidR="00B05A52" w:rsidRDefault="00B05A52" w:rsidP="00613C60">
      <w:r>
        <w:continuationSeparator/>
      </w:r>
    </w:p>
  </w:footnote>
  <w:footnote w:type="continuationNotice" w:id="1">
    <w:p w14:paraId="2356B253" w14:textId="77777777" w:rsidR="00B05A52" w:rsidRDefault="00B05A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A10" w14:textId="64EFA644" w:rsidR="00667E85" w:rsidRDefault="00667E85" w:rsidP="003B110B">
    <w:pPr>
      <w:pStyle w:val="Header"/>
      <w:jc w:val="right"/>
      <w:rPr>
        <w:rFonts w:cs="Arial"/>
      </w:rPr>
    </w:pPr>
    <w:r>
      <w:rPr>
        <w:rFonts w:cs="Arial"/>
      </w:rPr>
      <w:t>2019 PD Report – PD10.19 – PD15.19 23 April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633330"/>
    <w:multiLevelType w:val="hybridMultilevel"/>
    <w:tmpl w:val="009A7D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6671FB"/>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D206CE"/>
    <w:multiLevelType w:val="hybridMultilevel"/>
    <w:tmpl w:val="E3E42436"/>
    <w:lvl w:ilvl="0" w:tplc="BEF8C50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41110EE"/>
    <w:multiLevelType w:val="hybridMultilevel"/>
    <w:tmpl w:val="2AF4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B6180"/>
    <w:multiLevelType w:val="hybridMultilevel"/>
    <w:tmpl w:val="25DE068A"/>
    <w:lvl w:ilvl="0" w:tplc="EB0CB040">
      <w:start w:val="1"/>
      <w:numFmt w:val="decimal"/>
      <w:lvlText w:val="%1."/>
      <w:lvlJc w:val="left"/>
      <w:pPr>
        <w:ind w:left="570" w:hanging="5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3E822A2"/>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2055ED"/>
    <w:multiLevelType w:val="hybridMultilevel"/>
    <w:tmpl w:val="1E60A2C2"/>
    <w:lvl w:ilvl="0" w:tplc="7D886A50">
      <w:start w:val="1"/>
      <w:numFmt w:val="lowerLetter"/>
      <w:lvlText w:val="(%1)"/>
      <w:lvlJc w:val="left"/>
      <w:pPr>
        <w:ind w:left="1155" w:hanging="435"/>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0CB0F4A"/>
    <w:multiLevelType w:val="hybridMultilevel"/>
    <w:tmpl w:val="414672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8434A7"/>
    <w:multiLevelType w:val="hybridMultilevel"/>
    <w:tmpl w:val="2BEC491E"/>
    <w:lvl w:ilvl="0" w:tplc="9C0C1774">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0D175A"/>
    <w:multiLevelType w:val="hybridMultilevel"/>
    <w:tmpl w:val="009A7D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9E6DF3"/>
    <w:multiLevelType w:val="hybridMultilevel"/>
    <w:tmpl w:val="14A8C80C"/>
    <w:lvl w:ilvl="0" w:tplc="1D7EE5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921DCC"/>
    <w:multiLevelType w:val="hybridMultilevel"/>
    <w:tmpl w:val="8780A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DE734D"/>
    <w:multiLevelType w:val="hybridMultilevel"/>
    <w:tmpl w:val="23CCBF1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2D22EDB"/>
    <w:multiLevelType w:val="hybridMultilevel"/>
    <w:tmpl w:val="93023EFC"/>
    <w:lvl w:ilvl="0" w:tplc="8056E430">
      <w:start w:val="3"/>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C44521"/>
    <w:multiLevelType w:val="hybridMultilevel"/>
    <w:tmpl w:val="FFA87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D05134"/>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FB3123"/>
    <w:multiLevelType w:val="hybridMultilevel"/>
    <w:tmpl w:val="81DEAD34"/>
    <w:lvl w:ilvl="0" w:tplc="1BEC97F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F33F7F"/>
    <w:multiLevelType w:val="hybridMultilevel"/>
    <w:tmpl w:val="7EECBD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FD97AB3"/>
    <w:multiLevelType w:val="hybridMultilevel"/>
    <w:tmpl w:val="D5C6CBEA"/>
    <w:lvl w:ilvl="0" w:tplc="465487AE">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6576FC"/>
    <w:multiLevelType w:val="hybridMultilevel"/>
    <w:tmpl w:val="3F42579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33D137B"/>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5C38EA"/>
    <w:multiLevelType w:val="hybridMultilevel"/>
    <w:tmpl w:val="46A6C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617011"/>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C2653B"/>
    <w:multiLevelType w:val="hybridMultilevel"/>
    <w:tmpl w:val="373AF474"/>
    <w:lvl w:ilvl="0" w:tplc="D5909EA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704C48"/>
    <w:multiLevelType w:val="hybridMultilevel"/>
    <w:tmpl w:val="5EC4DE5A"/>
    <w:lvl w:ilvl="0" w:tplc="A594BA2C">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B37944"/>
    <w:multiLevelType w:val="hybridMultilevel"/>
    <w:tmpl w:val="2BEC491E"/>
    <w:lvl w:ilvl="0" w:tplc="9C0C1774">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811A74"/>
    <w:multiLevelType w:val="hybridMultilevel"/>
    <w:tmpl w:val="5338E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F34B25"/>
    <w:multiLevelType w:val="hybridMultilevel"/>
    <w:tmpl w:val="9D509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B47CB9"/>
    <w:multiLevelType w:val="hybridMultilevel"/>
    <w:tmpl w:val="502AB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166004"/>
    <w:multiLevelType w:val="hybridMultilevel"/>
    <w:tmpl w:val="2820D62C"/>
    <w:lvl w:ilvl="0" w:tplc="1484596C">
      <w:start w:val="1"/>
      <w:numFmt w:val="decimal"/>
      <w:lvlText w:val="%1."/>
      <w:lvlJc w:val="left"/>
      <w:pPr>
        <w:ind w:left="720" w:hanging="360"/>
      </w:pPr>
      <w:rPr>
        <w:rFonts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77353E"/>
    <w:multiLevelType w:val="hybridMultilevel"/>
    <w:tmpl w:val="414672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FE64BC"/>
    <w:multiLevelType w:val="hybridMultilevel"/>
    <w:tmpl w:val="9F24B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3D7C6B"/>
    <w:multiLevelType w:val="hybridMultilevel"/>
    <w:tmpl w:val="1426711A"/>
    <w:lvl w:ilvl="0" w:tplc="CCF42D6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4A57C6"/>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6185766"/>
    <w:multiLevelType w:val="hybridMultilevel"/>
    <w:tmpl w:val="DEC162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A3B76AF"/>
    <w:multiLevelType w:val="hybridMultilevel"/>
    <w:tmpl w:val="D1681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B220B2A"/>
    <w:multiLevelType w:val="hybridMultilevel"/>
    <w:tmpl w:val="2820D62C"/>
    <w:lvl w:ilvl="0" w:tplc="1484596C">
      <w:start w:val="1"/>
      <w:numFmt w:val="decimal"/>
      <w:lvlText w:val="%1."/>
      <w:lvlJc w:val="left"/>
      <w:pPr>
        <w:ind w:left="720" w:hanging="360"/>
      </w:pPr>
      <w:rPr>
        <w:rFonts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814971"/>
    <w:multiLevelType w:val="hybridMultilevel"/>
    <w:tmpl w:val="CA86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E607E0"/>
    <w:multiLevelType w:val="hybridMultilevel"/>
    <w:tmpl w:val="BD88A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8976DD"/>
    <w:multiLevelType w:val="hybridMultilevel"/>
    <w:tmpl w:val="30A45A36"/>
    <w:lvl w:ilvl="0" w:tplc="1AEE6BF8">
      <w:start w:val="1"/>
      <w:numFmt w:val="decimal"/>
      <w:lvlText w:val="%1."/>
      <w:lvlJc w:val="left"/>
      <w:pPr>
        <w:ind w:left="720" w:hanging="360"/>
      </w:pPr>
      <w:rPr>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5"/>
  </w:num>
  <w:num w:numId="13">
    <w:abstractNumId w:val="44"/>
  </w:num>
  <w:num w:numId="14">
    <w:abstractNumId w:val="11"/>
  </w:num>
  <w:num w:numId="15">
    <w:abstractNumId w:val="15"/>
  </w:num>
  <w:num w:numId="16">
    <w:abstractNumId w:val="24"/>
  </w:num>
  <w:num w:numId="17">
    <w:abstractNumId w:val="20"/>
  </w:num>
  <w:num w:numId="18">
    <w:abstractNumId w:val="28"/>
  </w:num>
  <w:num w:numId="19">
    <w:abstractNumId w:val="46"/>
  </w:num>
  <w:num w:numId="20">
    <w:abstractNumId w:val="21"/>
  </w:num>
  <w:num w:numId="21">
    <w:abstractNumId w:val="36"/>
  </w:num>
  <w:num w:numId="22">
    <w:abstractNumId w:val="38"/>
  </w:num>
  <w:num w:numId="23">
    <w:abstractNumId w:val="43"/>
  </w:num>
  <w:num w:numId="24">
    <w:abstractNumId w:val="16"/>
  </w:num>
  <w:num w:numId="25">
    <w:abstractNumId w:val="14"/>
  </w:num>
  <w:num w:numId="26">
    <w:abstractNumId w:val="25"/>
  </w:num>
  <w:num w:numId="27">
    <w:abstractNumId w:val="13"/>
  </w:num>
  <w:num w:numId="28">
    <w:abstractNumId w:val="29"/>
  </w:num>
  <w:num w:numId="29">
    <w:abstractNumId w:val="48"/>
  </w:num>
  <w:num w:numId="30">
    <w:abstractNumId w:val="37"/>
  </w:num>
  <w:num w:numId="31">
    <w:abstractNumId w:val="39"/>
  </w:num>
  <w:num w:numId="32">
    <w:abstractNumId w:val="18"/>
  </w:num>
  <w:num w:numId="33">
    <w:abstractNumId w:val="45"/>
  </w:num>
  <w:num w:numId="34">
    <w:abstractNumId w:val="22"/>
  </w:num>
  <w:num w:numId="35">
    <w:abstractNumId w:val="49"/>
  </w:num>
  <w:num w:numId="36">
    <w:abstractNumId w:val="47"/>
  </w:num>
  <w:num w:numId="37">
    <w:abstractNumId w:val="26"/>
  </w:num>
  <w:num w:numId="38">
    <w:abstractNumId w:val="32"/>
  </w:num>
  <w:num w:numId="39">
    <w:abstractNumId w:val="34"/>
  </w:num>
  <w:num w:numId="40">
    <w:abstractNumId w:val="23"/>
  </w:num>
  <w:num w:numId="41">
    <w:abstractNumId w:val="12"/>
  </w:num>
  <w:num w:numId="42">
    <w:abstractNumId w:val="17"/>
  </w:num>
  <w:num w:numId="43">
    <w:abstractNumId w:val="33"/>
  </w:num>
  <w:num w:numId="44">
    <w:abstractNumId w:val="31"/>
  </w:num>
  <w:num w:numId="45">
    <w:abstractNumId w:val="10"/>
  </w:num>
  <w:num w:numId="46">
    <w:abstractNumId w:val="40"/>
  </w:num>
  <w:num w:numId="47">
    <w:abstractNumId w:val="50"/>
  </w:num>
  <w:num w:numId="48">
    <w:abstractNumId w:val="42"/>
  </w:num>
  <w:num w:numId="49">
    <w:abstractNumId w:val="41"/>
  </w:num>
  <w:num w:numId="50">
    <w:abstractNumId w:val="27"/>
  </w:num>
  <w:num w:numId="51">
    <w:abstractNumId w:val="1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IwMDBPQi5Ksunxa+pBc0HUzgKwuZujgqHbpXqsLga9YAl2x4bb8NsoN8EafEuY4tquETW4FvliGrW2xnJcJd7A==" w:salt="0HtS61fATKcZHgKwIUExGA=="/>
  <w:defaultTabStop w:val="720"/>
  <w:doNotShadeFormData/>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25C2"/>
    <w:rsid w:val="000034AF"/>
    <w:rsid w:val="00003635"/>
    <w:rsid w:val="00004D31"/>
    <w:rsid w:val="000056B6"/>
    <w:rsid w:val="00005ECC"/>
    <w:rsid w:val="000061E9"/>
    <w:rsid w:val="000075FD"/>
    <w:rsid w:val="0000793A"/>
    <w:rsid w:val="000079FB"/>
    <w:rsid w:val="00011BDF"/>
    <w:rsid w:val="0001359F"/>
    <w:rsid w:val="00014AED"/>
    <w:rsid w:val="0001779E"/>
    <w:rsid w:val="00020B73"/>
    <w:rsid w:val="000216C5"/>
    <w:rsid w:val="00023541"/>
    <w:rsid w:val="00024970"/>
    <w:rsid w:val="00025EE8"/>
    <w:rsid w:val="00026D43"/>
    <w:rsid w:val="000325BD"/>
    <w:rsid w:val="0003444E"/>
    <w:rsid w:val="00035D97"/>
    <w:rsid w:val="0003643C"/>
    <w:rsid w:val="0003684B"/>
    <w:rsid w:val="000374FB"/>
    <w:rsid w:val="00040E42"/>
    <w:rsid w:val="00041C9E"/>
    <w:rsid w:val="00042A5E"/>
    <w:rsid w:val="0004403D"/>
    <w:rsid w:val="00044898"/>
    <w:rsid w:val="00044EB9"/>
    <w:rsid w:val="00046CB1"/>
    <w:rsid w:val="0004707F"/>
    <w:rsid w:val="00047BFA"/>
    <w:rsid w:val="00050096"/>
    <w:rsid w:val="00050725"/>
    <w:rsid w:val="000511BC"/>
    <w:rsid w:val="00051636"/>
    <w:rsid w:val="00052A29"/>
    <w:rsid w:val="00052A3E"/>
    <w:rsid w:val="000530E6"/>
    <w:rsid w:val="000532DF"/>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51F4"/>
    <w:rsid w:val="000657E2"/>
    <w:rsid w:val="0006599C"/>
    <w:rsid w:val="00065B61"/>
    <w:rsid w:val="00065B68"/>
    <w:rsid w:val="000661E5"/>
    <w:rsid w:val="00066412"/>
    <w:rsid w:val="00066BFE"/>
    <w:rsid w:val="000673C6"/>
    <w:rsid w:val="000701F2"/>
    <w:rsid w:val="00070AD3"/>
    <w:rsid w:val="000721AE"/>
    <w:rsid w:val="00072A4E"/>
    <w:rsid w:val="00072DE7"/>
    <w:rsid w:val="00072F0F"/>
    <w:rsid w:val="000734FA"/>
    <w:rsid w:val="00074BBA"/>
    <w:rsid w:val="00074BD6"/>
    <w:rsid w:val="00074CDF"/>
    <w:rsid w:val="00074EBF"/>
    <w:rsid w:val="00075115"/>
    <w:rsid w:val="00076C03"/>
    <w:rsid w:val="000809F4"/>
    <w:rsid w:val="000814B0"/>
    <w:rsid w:val="00081B4F"/>
    <w:rsid w:val="0008215F"/>
    <w:rsid w:val="000824F6"/>
    <w:rsid w:val="00083820"/>
    <w:rsid w:val="00083946"/>
    <w:rsid w:val="00084970"/>
    <w:rsid w:val="00084AFA"/>
    <w:rsid w:val="00084DC4"/>
    <w:rsid w:val="000867A0"/>
    <w:rsid w:val="00086C17"/>
    <w:rsid w:val="00086E87"/>
    <w:rsid w:val="00090318"/>
    <w:rsid w:val="00090753"/>
    <w:rsid w:val="00090AB1"/>
    <w:rsid w:val="00090EC8"/>
    <w:rsid w:val="00092395"/>
    <w:rsid w:val="00092B03"/>
    <w:rsid w:val="00094A42"/>
    <w:rsid w:val="00096083"/>
    <w:rsid w:val="0009644E"/>
    <w:rsid w:val="00097E80"/>
    <w:rsid w:val="000A0CBD"/>
    <w:rsid w:val="000A254B"/>
    <w:rsid w:val="000A2918"/>
    <w:rsid w:val="000A345E"/>
    <w:rsid w:val="000A3F34"/>
    <w:rsid w:val="000A468A"/>
    <w:rsid w:val="000A4CA4"/>
    <w:rsid w:val="000A55A8"/>
    <w:rsid w:val="000A58F9"/>
    <w:rsid w:val="000B0671"/>
    <w:rsid w:val="000B1620"/>
    <w:rsid w:val="000B20AC"/>
    <w:rsid w:val="000B328D"/>
    <w:rsid w:val="000B5337"/>
    <w:rsid w:val="000C0140"/>
    <w:rsid w:val="000C020D"/>
    <w:rsid w:val="000C2895"/>
    <w:rsid w:val="000C347B"/>
    <w:rsid w:val="000C3B32"/>
    <w:rsid w:val="000C5CE2"/>
    <w:rsid w:val="000C6215"/>
    <w:rsid w:val="000D007A"/>
    <w:rsid w:val="000D0F1C"/>
    <w:rsid w:val="000D2182"/>
    <w:rsid w:val="000D256F"/>
    <w:rsid w:val="000D28A2"/>
    <w:rsid w:val="000D2BF4"/>
    <w:rsid w:val="000D2C11"/>
    <w:rsid w:val="000D3359"/>
    <w:rsid w:val="000D4875"/>
    <w:rsid w:val="000D4B33"/>
    <w:rsid w:val="000D577E"/>
    <w:rsid w:val="000D5D19"/>
    <w:rsid w:val="000D6FAC"/>
    <w:rsid w:val="000D71D6"/>
    <w:rsid w:val="000D7AD3"/>
    <w:rsid w:val="000E023C"/>
    <w:rsid w:val="000E1246"/>
    <w:rsid w:val="000E18A7"/>
    <w:rsid w:val="000E1C70"/>
    <w:rsid w:val="000E2A9D"/>
    <w:rsid w:val="000E2B39"/>
    <w:rsid w:val="000E4040"/>
    <w:rsid w:val="000E46CD"/>
    <w:rsid w:val="000E4F94"/>
    <w:rsid w:val="000E5808"/>
    <w:rsid w:val="000E5AB5"/>
    <w:rsid w:val="000E6A3D"/>
    <w:rsid w:val="000E70FB"/>
    <w:rsid w:val="000E72B8"/>
    <w:rsid w:val="000E7A4D"/>
    <w:rsid w:val="000E7D19"/>
    <w:rsid w:val="000F043E"/>
    <w:rsid w:val="000F0B38"/>
    <w:rsid w:val="000F0E62"/>
    <w:rsid w:val="000F171C"/>
    <w:rsid w:val="000F1A5A"/>
    <w:rsid w:val="000F1B34"/>
    <w:rsid w:val="000F1BC3"/>
    <w:rsid w:val="000F416D"/>
    <w:rsid w:val="000F498C"/>
    <w:rsid w:val="000F5BCC"/>
    <w:rsid w:val="000F788F"/>
    <w:rsid w:val="001000BD"/>
    <w:rsid w:val="001006C0"/>
    <w:rsid w:val="0010090D"/>
    <w:rsid w:val="00101C8E"/>
    <w:rsid w:val="00102B11"/>
    <w:rsid w:val="001037AA"/>
    <w:rsid w:val="00103C96"/>
    <w:rsid w:val="00103D01"/>
    <w:rsid w:val="0010514F"/>
    <w:rsid w:val="001051F9"/>
    <w:rsid w:val="0010787A"/>
    <w:rsid w:val="001078D5"/>
    <w:rsid w:val="001100DB"/>
    <w:rsid w:val="00110A25"/>
    <w:rsid w:val="001113FB"/>
    <w:rsid w:val="00111413"/>
    <w:rsid w:val="001116B2"/>
    <w:rsid w:val="00112577"/>
    <w:rsid w:val="0011292F"/>
    <w:rsid w:val="00113E9E"/>
    <w:rsid w:val="00114D3B"/>
    <w:rsid w:val="0011670C"/>
    <w:rsid w:val="00116E27"/>
    <w:rsid w:val="001205FA"/>
    <w:rsid w:val="001206DD"/>
    <w:rsid w:val="00120DA9"/>
    <w:rsid w:val="00121794"/>
    <w:rsid w:val="00121A87"/>
    <w:rsid w:val="00122A12"/>
    <w:rsid w:val="00122B2A"/>
    <w:rsid w:val="00123B01"/>
    <w:rsid w:val="0012447C"/>
    <w:rsid w:val="00124950"/>
    <w:rsid w:val="001257B6"/>
    <w:rsid w:val="00125AC9"/>
    <w:rsid w:val="001261B8"/>
    <w:rsid w:val="00126D0E"/>
    <w:rsid w:val="00131172"/>
    <w:rsid w:val="00131771"/>
    <w:rsid w:val="001323D9"/>
    <w:rsid w:val="00132D4B"/>
    <w:rsid w:val="00132D8D"/>
    <w:rsid w:val="001335F7"/>
    <w:rsid w:val="00133896"/>
    <w:rsid w:val="00134152"/>
    <w:rsid w:val="001341B4"/>
    <w:rsid w:val="00134376"/>
    <w:rsid w:val="00135EF3"/>
    <w:rsid w:val="0013774B"/>
    <w:rsid w:val="00137C1A"/>
    <w:rsid w:val="001417F5"/>
    <w:rsid w:val="001435DB"/>
    <w:rsid w:val="00144836"/>
    <w:rsid w:val="00144D36"/>
    <w:rsid w:val="00145CF8"/>
    <w:rsid w:val="00145D8D"/>
    <w:rsid w:val="0014747F"/>
    <w:rsid w:val="00151DD0"/>
    <w:rsid w:val="00153F8B"/>
    <w:rsid w:val="00156C57"/>
    <w:rsid w:val="0015749A"/>
    <w:rsid w:val="001622EF"/>
    <w:rsid w:val="00162B02"/>
    <w:rsid w:val="00163631"/>
    <w:rsid w:val="00164AFF"/>
    <w:rsid w:val="00166A38"/>
    <w:rsid w:val="00166B8A"/>
    <w:rsid w:val="0016702D"/>
    <w:rsid w:val="00171CA7"/>
    <w:rsid w:val="001728AF"/>
    <w:rsid w:val="00172A2C"/>
    <w:rsid w:val="00174E63"/>
    <w:rsid w:val="001775C8"/>
    <w:rsid w:val="001779D0"/>
    <w:rsid w:val="00177C61"/>
    <w:rsid w:val="00177CA7"/>
    <w:rsid w:val="00177D65"/>
    <w:rsid w:val="00180400"/>
    <w:rsid w:val="001809D9"/>
    <w:rsid w:val="00181073"/>
    <w:rsid w:val="0018113A"/>
    <w:rsid w:val="001812CE"/>
    <w:rsid w:val="001818A8"/>
    <w:rsid w:val="00181A88"/>
    <w:rsid w:val="00181CC4"/>
    <w:rsid w:val="00181EF6"/>
    <w:rsid w:val="00182148"/>
    <w:rsid w:val="00182BB7"/>
    <w:rsid w:val="00186624"/>
    <w:rsid w:val="0018768E"/>
    <w:rsid w:val="00190AC5"/>
    <w:rsid w:val="00191931"/>
    <w:rsid w:val="00191A8E"/>
    <w:rsid w:val="00192112"/>
    <w:rsid w:val="001938B9"/>
    <w:rsid w:val="00193D5D"/>
    <w:rsid w:val="00193E72"/>
    <w:rsid w:val="001940F3"/>
    <w:rsid w:val="001956F8"/>
    <w:rsid w:val="00195D3F"/>
    <w:rsid w:val="00196B66"/>
    <w:rsid w:val="0019785F"/>
    <w:rsid w:val="001978C9"/>
    <w:rsid w:val="0019796C"/>
    <w:rsid w:val="00197F26"/>
    <w:rsid w:val="001A1863"/>
    <w:rsid w:val="001A19E7"/>
    <w:rsid w:val="001A1CB2"/>
    <w:rsid w:val="001A2437"/>
    <w:rsid w:val="001A48FD"/>
    <w:rsid w:val="001A52A8"/>
    <w:rsid w:val="001A567E"/>
    <w:rsid w:val="001A6845"/>
    <w:rsid w:val="001A7C8E"/>
    <w:rsid w:val="001B0166"/>
    <w:rsid w:val="001B0466"/>
    <w:rsid w:val="001B111B"/>
    <w:rsid w:val="001B192B"/>
    <w:rsid w:val="001B296E"/>
    <w:rsid w:val="001B297D"/>
    <w:rsid w:val="001B4125"/>
    <w:rsid w:val="001B5555"/>
    <w:rsid w:val="001B651E"/>
    <w:rsid w:val="001C0636"/>
    <w:rsid w:val="001C1AF4"/>
    <w:rsid w:val="001C2663"/>
    <w:rsid w:val="001C365C"/>
    <w:rsid w:val="001C476E"/>
    <w:rsid w:val="001C5B89"/>
    <w:rsid w:val="001C6B83"/>
    <w:rsid w:val="001C7B70"/>
    <w:rsid w:val="001D06A7"/>
    <w:rsid w:val="001D0D8F"/>
    <w:rsid w:val="001D4C5B"/>
    <w:rsid w:val="001D4CA1"/>
    <w:rsid w:val="001D5830"/>
    <w:rsid w:val="001D5D94"/>
    <w:rsid w:val="001D639B"/>
    <w:rsid w:val="001D7857"/>
    <w:rsid w:val="001E1556"/>
    <w:rsid w:val="001E2568"/>
    <w:rsid w:val="001E2C96"/>
    <w:rsid w:val="001E3DAE"/>
    <w:rsid w:val="001E3E43"/>
    <w:rsid w:val="001E51F6"/>
    <w:rsid w:val="001E6A86"/>
    <w:rsid w:val="001E6D29"/>
    <w:rsid w:val="001E7C9C"/>
    <w:rsid w:val="001F0EE4"/>
    <w:rsid w:val="001F1437"/>
    <w:rsid w:val="001F2099"/>
    <w:rsid w:val="001F43C6"/>
    <w:rsid w:val="001F4F3F"/>
    <w:rsid w:val="001F6FDA"/>
    <w:rsid w:val="00200393"/>
    <w:rsid w:val="002016F3"/>
    <w:rsid w:val="0020496C"/>
    <w:rsid w:val="00204AFB"/>
    <w:rsid w:val="00205156"/>
    <w:rsid w:val="002053B4"/>
    <w:rsid w:val="0020629D"/>
    <w:rsid w:val="00207234"/>
    <w:rsid w:val="00212185"/>
    <w:rsid w:val="00212D4F"/>
    <w:rsid w:val="00214283"/>
    <w:rsid w:val="002159C2"/>
    <w:rsid w:val="00215C99"/>
    <w:rsid w:val="00216BA7"/>
    <w:rsid w:val="00216E0D"/>
    <w:rsid w:val="00216F90"/>
    <w:rsid w:val="00217188"/>
    <w:rsid w:val="00217343"/>
    <w:rsid w:val="00220593"/>
    <w:rsid w:val="002218C8"/>
    <w:rsid w:val="00222906"/>
    <w:rsid w:val="00223498"/>
    <w:rsid w:val="00224872"/>
    <w:rsid w:val="00224B44"/>
    <w:rsid w:val="00225423"/>
    <w:rsid w:val="00225AAB"/>
    <w:rsid w:val="002268AC"/>
    <w:rsid w:val="00226B97"/>
    <w:rsid w:val="0022789A"/>
    <w:rsid w:val="00227B2C"/>
    <w:rsid w:val="00230D0D"/>
    <w:rsid w:val="00231A25"/>
    <w:rsid w:val="00233266"/>
    <w:rsid w:val="00234BA8"/>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425B"/>
    <w:rsid w:val="00244711"/>
    <w:rsid w:val="00244CD2"/>
    <w:rsid w:val="0024539E"/>
    <w:rsid w:val="00245B6A"/>
    <w:rsid w:val="00246D55"/>
    <w:rsid w:val="00247C20"/>
    <w:rsid w:val="00254878"/>
    <w:rsid w:val="00254CED"/>
    <w:rsid w:val="002579FC"/>
    <w:rsid w:val="002612F8"/>
    <w:rsid w:val="00262772"/>
    <w:rsid w:val="00262869"/>
    <w:rsid w:val="00262D95"/>
    <w:rsid w:val="00263104"/>
    <w:rsid w:val="00264E20"/>
    <w:rsid w:val="00265884"/>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0830"/>
    <w:rsid w:val="002811BA"/>
    <w:rsid w:val="00282828"/>
    <w:rsid w:val="00282F3E"/>
    <w:rsid w:val="00284354"/>
    <w:rsid w:val="00285DD4"/>
    <w:rsid w:val="002902A5"/>
    <w:rsid w:val="002909E8"/>
    <w:rsid w:val="00292874"/>
    <w:rsid w:val="00294A4A"/>
    <w:rsid w:val="00295A8C"/>
    <w:rsid w:val="00296234"/>
    <w:rsid w:val="002A02C5"/>
    <w:rsid w:val="002A0534"/>
    <w:rsid w:val="002A2308"/>
    <w:rsid w:val="002A23F8"/>
    <w:rsid w:val="002A2EC2"/>
    <w:rsid w:val="002A2EC6"/>
    <w:rsid w:val="002A2FF2"/>
    <w:rsid w:val="002A386B"/>
    <w:rsid w:val="002A3933"/>
    <w:rsid w:val="002A4594"/>
    <w:rsid w:val="002A4D74"/>
    <w:rsid w:val="002A518C"/>
    <w:rsid w:val="002A58EA"/>
    <w:rsid w:val="002A6A7A"/>
    <w:rsid w:val="002A7AF3"/>
    <w:rsid w:val="002A7DC8"/>
    <w:rsid w:val="002B1659"/>
    <w:rsid w:val="002B29A6"/>
    <w:rsid w:val="002B37DD"/>
    <w:rsid w:val="002B46AB"/>
    <w:rsid w:val="002B4DE7"/>
    <w:rsid w:val="002B58BB"/>
    <w:rsid w:val="002B70D8"/>
    <w:rsid w:val="002B77F1"/>
    <w:rsid w:val="002B7D0B"/>
    <w:rsid w:val="002C24A0"/>
    <w:rsid w:val="002C33E8"/>
    <w:rsid w:val="002C4476"/>
    <w:rsid w:val="002C4805"/>
    <w:rsid w:val="002C5C4F"/>
    <w:rsid w:val="002C6434"/>
    <w:rsid w:val="002D331C"/>
    <w:rsid w:val="002D440D"/>
    <w:rsid w:val="002D459D"/>
    <w:rsid w:val="002D4D7D"/>
    <w:rsid w:val="002D4DF5"/>
    <w:rsid w:val="002D59C6"/>
    <w:rsid w:val="002D6842"/>
    <w:rsid w:val="002D6910"/>
    <w:rsid w:val="002D780B"/>
    <w:rsid w:val="002D7ED1"/>
    <w:rsid w:val="002E1298"/>
    <w:rsid w:val="002E1421"/>
    <w:rsid w:val="002E181B"/>
    <w:rsid w:val="002E19E0"/>
    <w:rsid w:val="002E3507"/>
    <w:rsid w:val="002E70CE"/>
    <w:rsid w:val="002F05AD"/>
    <w:rsid w:val="002F086E"/>
    <w:rsid w:val="002F0FC1"/>
    <w:rsid w:val="002F268B"/>
    <w:rsid w:val="002F4CD1"/>
    <w:rsid w:val="002F51A3"/>
    <w:rsid w:val="002F599D"/>
    <w:rsid w:val="002F78F0"/>
    <w:rsid w:val="002F7E17"/>
    <w:rsid w:val="00301A7C"/>
    <w:rsid w:val="00301E91"/>
    <w:rsid w:val="00301EA8"/>
    <w:rsid w:val="00302B59"/>
    <w:rsid w:val="00306390"/>
    <w:rsid w:val="003106CE"/>
    <w:rsid w:val="00310962"/>
    <w:rsid w:val="00311713"/>
    <w:rsid w:val="00312C8A"/>
    <w:rsid w:val="00312D3A"/>
    <w:rsid w:val="00313765"/>
    <w:rsid w:val="0031475F"/>
    <w:rsid w:val="00314A79"/>
    <w:rsid w:val="00322D1E"/>
    <w:rsid w:val="00324878"/>
    <w:rsid w:val="00326A8D"/>
    <w:rsid w:val="003272B0"/>
    <w:rsid w:val="00330080"/>
    <w:rsid w:val="00330120"/>
    <w:rsid w:val="00330C9B"/>
    <w:rsid w:val="00330FD2"/>
    <w:rsid w:val="003319A1"/>
    <w:rsid w:val="00332B7B"/>
    <w:rsid w:val="00332DFD"/>
    <w:rsid w:val="00333718"/>
    <w:rsid w:val="0033451C"/>
    <w:rsid w:val="00334615"/>
    <w:rsid w:val="00335B7B"/>
    <w:rsid w:val="0033613A"/>
    <w:rsid w:val="0033636C"/>
    <w:rsid w:val="00336476"/>
    <w:rsid w:val="003366E7"/>
    <w:rsid w:val="0033710F"/>
    <w:rsid w:val="00341F88"/>
    <w:rsid w:val="003424A3"/>
    <w:rsid w:val="00342509"/>
    <w:rsid w:val="00343718"/>
    <w:rsid w:val="00343A1B"/>
    <w:rsid w:val="003444C1"/>
    <w:rsid w:val="003463B0"/>
    <w:rsid w:val="003465BD"/>
    <w:rsid w:val="003475D4"/>
    <w:rsid w:val="00347883"/>
    <w:rsid w:val="003517F8"/>
    <w:rsid w:val="00352760"/>
    <w:rsid w:val="00356539"/>
    <w:rsid w:val="0035662F"/>
    <w:rsid w:val="00357909"/>
    <w:rsid w:val="0036010D"/>
    <w:rsid w:val="00360175"/>
    <w:rsid w:val="00360DE2"/>
    <w:rsid w:val="00361D8B"/>
    <w:rsid w:val="00363B78"/>
    <w:rsid w:val="00363CB5"/>
    <w:rsid w:val="00364BCE"/>
    <w:rsid w:val="003655EC"/>
    <w:rsid w:val="003673EF"/>
    <w:rsid w:val="003700D4"/>
    <w:rsid w:val="0037204C"/>
    <w:rsid w:val="00372844"/>
    <w:rsid w:val="00372859"/>
    <w:rsid w:val="00373AF0"/>
    <w:rsid w:val="003774A2"/>
    <w:rsid w:val="00377893"/>
    <w:rsid w:val="00381063"/>
    <w:rsid w:val="00382567"/>
    <w:rsid w:val="00382616"/>
    <w:rsid w:val="00383D74"/>
    <w:rsid w:val="0038481A"/>
    <w:rsid w:val="00385E79"/>
    <w:rsid w:val="003861C3"/>
    <w:rsid w:val="00386337"/>
    <w:rsid w:val="00386665"/>
    <w:rsid w:val="0038669A"/>
    <w:rsid w:val="00386E1B"/>
    <w:rsid w:val="00391AD5"/>
    <w:rsid w:val="003932E0"/>
    <w:rsid w:val="003935F1"/>
    <w:rsid w:val="003945F1"/>
    <w:rsid w:val="00394BD2"/>
    <w:rsid w:val="003964D7"/>
    <w:rsid w:val="00396F39"/>
    <w:rsid w:val="00397150"/>
    <w:rsid w:val="003A0988"/>
    <w:rsid w:val="003A0E43"/>
    <w:rsid w:val="003A1F23"/>
    <w:rsid w:val="003A21EF"/>
    <w:rsid w:val="003A2A21"/>
    <w:rsid w:val="003A2BA0"/>
    <w:rsid w:val="003A3435"/>
    <w:rsid w:val="003A34C3"/>
    <w:rsid w:val="003A46C0"/>
    <w:rsid w:val="003A48ED"/>
    <w:rsid w:val="003A4C23"/>
    <w:rsid w:val="003A4DE5"/>
    <w:rsid w:val="003A5CFE"/>
    <w:rsid w:val="003B110B"/>
    <w:rsid w:val="003B1168"/>
    <w:rsid w:val="003B26F5"/>
    <w:rsid w:val="003B2C44"/>
    <w:rsid w:val="003B372E"/>
    <w:rsid w:val="003B3876"/>
    <w:rsid w:val="003B3A46"/>
    <w:rsid w:val="003B3D77"/>
    <w:rsid w:val="003B4512"/>
    <w:rsid w:val="003B4FD6"/>
    <w:rsid w:val="003B684E"/>
    <w:rsid w:val="003B6875"/>
    <w:rsid w:val="003B6C4A"/>
    <w:rsid w:val="003B7636"/>
    <w:rsid w:val="003C08A6"/>
    <w:rsid w:val="003C0FBF"/>
    <w:rsid w:val="003C17A1"/>
    <w:rsid w:val="003C1FF6"/>
    <w:rsid w:val="003C20ED"/>
    <w:rsid w:val="003C3201"/>
    <w:rsid w:val="003C32DD"/>
    <w:rsid w:val="003C695A"/>
    <w:rsid w:val="003C6C72"/>
    <w:rsid w:val="003C6D07"/>
    <w:rsid w:val="003C7C0D"/>
    <w:rsid w:val="003D0986"/>
    <w:rsid w:val="003D0DD6"/>
    <w:rsid w:val="003D1CBE"/>
    <w:rsid w:val="003D2703"/>
    <w:rsid w:val="003D447F"/>
    <w:rsid w:val="003D5D68"/>
    <w:rsid w:val="003D5F20"/>
    <w:rsid w:val="003D7336"/>
    <w:rsid w:val="003E0361"/>
    <w:rsid w:val="003E155A"/>
    <w:rsid w:val="003E172C"/>
    <w:rsid w:val="003E2263"/>
    <w:rsid w:val="003E244B"/>
    <w:rsid w:val="003E2E8B"/>
    <w:rsid w:val="003E3966"/>
    <w:rsid w:val="003E424B"/>
    <w:rsid w:val="003E5290"/>
    <w:rsid w:val="003E7939"/>
    <w:rsid w:val="003F2B33"/>
    <w:rsid w:val="003F3361"/>
    <w:rsid w:val="003F342D"/>
    <w:rsid w:val="003F35FE"/>
    <w:rsid w:val="003F53F1"/>
    <w:rsid w:val="003F54FA"/>
    <w:rsid w:val="003F5762"/>
    <w:rsid w:val="003F5BD6"/>
    <w:rsid w:val="003F67D0"/>
    <w:rsid w:val="003F6E05"/>
    <w:rsid w:val="003F74FC"/>
    <w:rsid w:val="003F79E7"/>
    <w:rsid w:val="003F7B32"/>
    <w:rsid w:val="003F7F37"/>
    <w:rsid w:val="00402A24"/>
    <w:rsid w:val="00403725"/>
    <w:rsid w:val="00407CA6"/>
    <w:rsid w:val="00407D2D"/>
    <w:rsid w:val="004111EA"/>
    <w:rsid w:val="00411E7E"/>
    <w:rsid w:val="004121DE"/>
    <w:rsid w:val="00412611"/>
    <w:rsid w:val="0041292B"/>
    <w:rsid w:val="00412DF7"/>
    <w:rsid w:val="00413257"/>
    <w:rsid w:val="0041385B"/>
    <w:rsid w:val="00413DCB"/>
    <w:rsid w:val="004140DB"/>
    <w:rsid w:val="004142F0"/>
    <w:rsid w:val="0041516F"/>
    <w:rsid w:val="00415C68"/>
    <w:rsid w:val="004160EF"/>
    <w:rsid w:val="0041644B"/>
    <w:rsid w:val="00416AAC"/>
    <w:rsid w:val="0041762D"/>
    <w:rsid w:val="004205CA"/>
    <w:rsid w:val="0042087F"/>
    <w:rsid w:val="00420C3E"/>
    <w:rsid w:val="00421983"/>
    <w:rsid w:val="004227FC"/>
    <w:rsid w:val="00422924"/>
    <w:rsid w:val="00424C9E"/>
    <w:rsid w:val="00425918"/>
    <w:rsid w:val="0042593E"/>
    <w:rsid w:val="004274C0"/>
    <w:rsid w:val="004276F2"/>
    <w:rsid w:val="00427A4C"/>
    <w:rsid w:val="004304F8"/>
    <w:rsid w:val="004312D3"/>
    <w:rsid w:val="00432A7E"/>
    <w:rsid w:val="004330C3"/>
    <w:rsid w:val="00436ADE"/>
    <w:rsid w:val="00436B8B"/>
    <w:rsid w:val="00436F12"/>
    <w:rsid w:val="00440661"/>
    <w:rsid w:val="00440783"/>
    <w:rsid w:val="004429A2"/>
    <w:rsid w:val="00443032"/>
    <w:rsid w:val="004434D8"/>
    <w:rsid w:val="00443E00"/>
    <w:rsid w:val="004447D8"/>
    <w:rsid w:val="0044523C"/>
    <w:rsid w:val="00445F7A"/>
    <w:rsid w:val="004460CB"/>
    <w:rsid w:val="00450128"/>
    <w:rsid w:val="00450AD1"/>
    <w:rsid w:val="00450C4D"/>
    <w:rsid w:val="004511BC"/>
    <w:rsid w:val="004525EA"/>
    <w:rsid w:val="004529D7"/>
    <w:rsid w:val="00453007"/>
    <w:rsid w:val="004555F6"/>
    <w:rsid w:val="00457A0E"/>
    <w:rsid w:val="00457D61"/>
    <w:rsid w:val="00460628"/>
    <w:rsid w:val="0046167B"/>
    <w:rsid w:val="00461993"/>
    <w:rsid w:val="00462565"/>
    <w:rsid w:val="004627F9"/>
    <w:rsid w:val="004639FD"/>
    <w:rsid w:val="00463BC3"/>
    <w:rsid w:val="00464468"/>
    <w:rsid w:val="00465EE6"/>
    <w:rsid w:val="00467138"/>
    <w:rsid w:val="004673E5"/>
    <w:rsid w:val="004674A8"/>
    <w:rsid w:val="00467962"/>
    <w:rsid w:val="00467C1D"/>
    <w:rsid w:val="00470ABE"/>
    <w:rsid w:val="00470CFC"/>
    <w:rsid w:val="00470D95"/>
    <w:rsid w:val="0047108E"/>
    <w:rsid w:val="00471206"/>
    <w:rsid w:val="004715EC"/>
    <w:rsid w:val="00472103"/>
    <w:rsid w:val="004731FF"/>
    <w:rsid w:val="00473799"/>
    <w:rsid w:val="00474F2A"/>
    <w:rsid w:val="004750AC"/>
    <w:rsid w:val="00475191"/>
    <w:rsid w:val="00475C82"/>
    <w:rsid w:val="00475D86"/>
    <w:rsid w:val="00475FF0"/>
    <w:rsid w:val="00477259"/>
    <w:rsid w:val="004773C9"/>
    <w:rsid w:val="00477D5B"/>
    <w:rsid w:val="004806A7"/>
    <w:rsid w:val="0048262F"/>
    <w:rsid w:val="00486A2C"/>
    <w:rsid w:val="00487A4C"/>
    <w:rsid w:val="00492D6A"/>
    <w:rsid w:val="00493A8C"/>
    <w:rsid w:val="00493B49"/>
    <w:rsid w:val="00495262"/>
    <w:rsid w:val="0049614A"/>
    <w:rsid w:val="00496FA4"/>
    <w:rsid w:val="00497210"/>
    <w:rsid w:val="004A0AE0"/>
    <w:rsid w:val="004A0D5C"/>
    <w:rsid w:val="004A1685"/>
    <w:rsid w:val="004A1A00"/>
    <w:rsid w:val="004A1D18"/>
    <w:rsid w:val="004A347E"/>
    <w:rsid w:val="004A391B"/>
    <w:rsid w:val="004A3D91"/>
    <w:rsid w:val="004A44CA"/>
    <w:rsid w:val="004A4942"/>
    <w:rsid w:val="004A5153"/>
    <w:rsid w:val="004A59FE"/>
    <w:rsid w:val="004B11CB"/>
    <w:rsid w:val="004B12BF"/>
    <w:rsid w:val="004B15D6"/>
    <w:rsid w:val="004B2ABE"/>
    <w:rsid w:val="004B39AC"/>
    <w:rsid w:val="004B3D48"/>
    <w:rsid w:val="004B4265"/>
    <w:rsid w:val="004B4368"/>
    <w:rsid w:val="004B4DFE"/>
    <w:rsid w:val="004B7C08"/>
    <w:rsid w:val="004C1973"/>
    <w:rsid w:val="004C4AC4"/>
    <w:rsid w:val="004C4E4C"/>
    <w:rsid w:val="004C5146"/>
    <w:rsid w:val="004C5B30"/>
    <w:rsid w:val="004C5FC3"/>
    <w:rsid w:val="004D0821"/>
    <w:rsid w:val="004D0ECA"/>
    <w:rsid w:val="004D1021"/>
    <w:rsid w:val="004D1040"/>
    <w:rsid w:val="004D1B57"/>
    <w:rsid w:val="004D289A"/>
    <w:rsid w:val="004D3482"/>
    <w:rsid w:val="004D55B4"/>
    <w:rsid w:val="004D5912"/>
    <w:rsid w:val="004D70CF"/>
    <w:rsid w:val="004D7BF0"/>
    <w:rsid w:val="004E2AA7"/>
    <w:rsid w:val="004E2BAE"/>
    <w:rsid w:val="004E2F20"/>
    <w:rsid w:val="004E3BA8"/>
    <w:rsid w:val="004E4474"/>
    <w:rsid w:val="004E58EF"/>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EB2"/>
    <w:rsid w:val="00500487"/>
    <w:rsid w:val="005004E9"/>
    <w:rsid w:val="00500C1D"/>
    <w:rsid w:val="0050155A"/>
    <w:rsid w:val="005035B4"/>
    <w:rsid w:val="00503BD8"/>
    <w:rsid w:val="00504894"/>
    <w:rsid w:val="00504B6C"/>
    <w:rsid w:val="0050546D"/>
    <w:rsid w:val="00505C19"/>
    <w:rsid w:val="00505D95"/>
    <w:rsid w:val="005078F5"/>
    <w:rsid w:val="0051011B"/>
    <w:rsid w:val="005103E8"/>
    <w:rsid w:val="00511521"/>
    <w:rsid w:val="00511661"/>
    <w:rsid w:val="0051256F"/>
    <w:rsid w:val="00512A11"/>
    <w:rsid w:val="005134F9"/>
    <w:rsid w:val="00513A6B"/>
    <w:rsid w:val="00513A6C"/>
    <w:rsid w:val="00514CBD"/>
    <w:rsid w:val="00516B9B"/>
    <w:rsid w:val="005178B2"/>
    <w:rsid w:val="00520521"/>
    <w:rsid w:val="005228E2"/>
    <w:rsid w:val="00525F6F"/>
    <w:rsid w:val="005276C4"/>
    <w:rsid w:val="0053026D"/>
    <w:rsid w:val="005306FC"/>
    <w:rsid w:val="005325F4"/>
    <w:rsid w:val="00532859"/>
    <w:rsid w:val="00532866"/>
    <w:rsid w:val="00532D99"/>
    <w:rsid w:val="00533290"/>
    <w:rsid w:val="00534253"/>
    <w:rsid w:val="00534752"/>
    <w:rsid w:val="00536220"/>
    <w:rsid w:val="00537015"/>
    <w:rsid w:val="00537063"/>
    <w:rsid w:val="0053707E"/>
    <w:rsid w:val="005376CB"/>
    <w:rsid w:val="00537898"/>
    <w:rsid w:val="00537F22"/>
    <w:rsid w:val="005411C4"/>
    <w:rsid w:val="0054179C"/>
    <w:rsid w:val="005434D2"/>
    <w:rsid w:val="005434E7"/>
    <w:rsid w:val="005438EA"/>
    <w:rsid w:val="00543D9F"/>
    <w:rsid w:val="0054483B"/>
    <w:rsid w:val="005449EF"/>
    <w:rsid w:val="00544EA2"/>
    <w:rsid w:val="00545ADC"/>
    <w:rsid w:val="00546D66"/>
    <w:rsid w:val="00550382"/>
    <w:rsid w:val="00550DBE"/>
    <w:rsid w:val="005516F2"/>
    <w:rsid w:val="005523DA"/>
    <w:rsid w:val="005526D0"/>
    <w:rsid w:val="00555A38"/>
    <w:rsid w:val="00555ADD"/>
    <w:rsid w:val="00555E8E"/>
    <w:rsid w:val="005565DF"/>
    <w:rsid w:val="00557E82"/>
    <w:rsid w:val="0056130C"/>
    <w:rsid w:val="00562173"/>
    <w:rsid w:val="00562B5D"/>
    <w:rsid w:val="00562F13"/>
    <w:rsid w:val="005663A7"/>
    <w:rsid w:val="00566526"/>
    <w:rsid w:val="00566E90"/>
    <w:rsid w:val="00570C55"/>
    <w:rsid w:val="005739C3"/>
    <w:rsid w:val="00573F32"/>
    <w:rsid w:val="0057561C"/>
    <w:rsid w:val="00576BAE"/>
    <w:rsid w:val="00580C2F"/>
    <w:rsid w:val="00581D03"/>
    <w:rsid w:val="0058452C"/>
    <w:rsid w:val="00584C7F"/>
    <w:rsid w:val="00584DCF"/>
    <w:rsid w:val="00585290"/>
    <w:rsid w:val="00585E2C"/>
    <w:rsid w:val="00587B00"/>
    <w:rsid w:val="00591FD8"/>
    <w:rsid w:val="00592E78"/>
    <w:rsid w:val="0059329D"/>
    <w:rsid w:val="00594569"/>
    <w:rsid w:val="00594626"/>
    <w:rsid w:val="005949E3"/>
    <w:rsid w:val="00594CDD"/>
    <w:rsid w:val="005951B2"/>
    <w:rsid w:val="005969D1"/>
    <w:rsid w:val="005974BB"/>
    <w:rsid w:val="00597B99"/>
    <w:rsid w:val="005A1514"/>
    <w:rsid w:val="005A1C01"/>
    <w:rsid w:val="005A2BAF"/>
    <w:rsid w:val="005A2CF9"/>
    <w:rsid w:val="005A2CFF"/>
    <w:rsid w:val="005A3D68"/>
    <w:rsid w:val="005A550A"/>
    <w:rsid w:val="005A656D"/>
    <w:rsid w:val="005A68C2"/>
    <w:rsid w:val="005A72A0"/>
    <w:rsid w:val="005A76A8"/>
    <w:rsid w:val="005A7AE5"/>
    <w:rsid w:val="005B0054"/>
    <w:rsid w:val="005B17B8"/>
    <w:rsid w:val="005B18B2"/>
    <w:rsid w:val="005B1E45"/>
    <w:rsid w:val="005B2072"/>
    <w:rsid w:val="005B2648"/>
    <w:rsid w:val="005B27AC"/>
    <w:rsid w:val="005B3D9C"/>
    <w:rsid w:val="005B51CE"/>
    <w:rsid w:val="005B52B4"/>
    <w:rsid w:val="005B75BB"/>
    <w:rsid w:val="005C19DB"/>
    <w:rsid w:val="005C20C4"/>
    <w:rsid w:val="005C237A"/>
    <w:rsid w:val="005C28CD"/>
    <w:rsid w:val="005C31B0"/>
    <w:rsid w:val="005C3D83"/>
    <w:rsid w:val="005C4826"/>
    <w:rsid w:val="005C4832"/>
    <w:rsid w:val="005C4B54"/>
    <w:rsid w:val="005C6008"/>
    <w:rsid w:val="005C728F"/>
    <w:rsid w:val="005C7D1B"/>
    <w:rsid w:val="005D09BC"/>
    <w:rsid w:val="005D1A66"/>
    <w:rsid w:val="005D248D"/>
    <w:rsid w:val="005D31E3"/>
    <w:rsid w:val="005D4368"/>
    <w:rsid w:val="005D59CE"/>
    <w:rsid w:val="005D5E87"/>
    <w:rsid w:val="005D6696"/>
    <w:rsid w:val="005E0450"/>
    <w:rsid w:val="005E0F91"/>
    <w:rsid w:val="005E0FE5"/>
    <w:rsid w:val="005E1DEF"/>
    <w:rsid w:val="005E2461"/>
    <w:rsid w:val="005E29F0"/>
    <w:rsid w:val="005E3164"/>
    <w:rsid w:val="005E428E"/>
    <w:rsid w:val="005E4BB2"/>
    <w:rsid w:val="005E7873"/>
    <w:rsid w:val="005E7B22"/>
    <w:rsid w:val="005F040F"/>
    <w:rsid w:val="005F0700"/>
    <w:rsid w:val="005F2492"/>
    <w:rsid w:val="005F2FBB"/>
    <w:rsid w:val="005F4651"/>
    <w:rsid w:val="005F5FCD"/>
    <w:rsid w:val="005F629F"/>
    <w:rsid w:val="005F695E"/>
    <w:rsid w:val="006024FF"/>
    <w:rsid w:val="006030DF"/>
    <w:rsid w:val="00604F30"/>
    <w:rsid w:val="00605B41"/>
    <w:rsid w:val="00605CCF"/>
    <w:rsid w:val="00606494"/>
    <w:rsid w:val="006067BE"/>
    <w:rsid w:val="00606822"/>
    <w:rsid w:val="00606A78"/>
    <w:rsid w:val="00606FCA"/>
    <w:rsid w:val="006073A6"/>
    <w:rsid w:val="006106C6"/>
    <w:rsid w:val="00611032"/>
    <w:rsid w:val="0061129F"/>
    <w:rsid w:val="00611EC5"/>
    <w:rsid w:val="006123DE"/>
    <w:rsid w:val="006130D7"/>
    <w:rsid w:val="00613C60"/>
    <w:rsid w:val="006141A7"/>
    <w:rsid w:val="0061441B"/>
    <w:rsid w:val="00614933"/>
    <w:rsid w:val="00615366"/>
    <w:rsid w:val="0061582B"/>
    <w:rsid w:val="00615AF0"/>
    <w:rsid w:val="00615C0C"/>
    <w:rsid w:val="00616582"/>
    <w:rsid w:val="00616C9B"/>
    <w:rsid w:val="0061706A"/>
    <w:rsid w:val="00620380"/>
    <w:rsid w:val="0062395C"/>
    <w:rsid w:val="0062608E"/>
    <w:rsid w:val="0062772B"/>
    <w:rsid w:val="00627ACC"/>
    <w:rsid w:val="00630A14"/>
    <w:rsid w:val="00630A25"/>
    <w:rsid w:val="006314DF"/>
    <w:rsid w:val="006316FD"/>
    <w:rsid w:val="00631C11"/>
    <w:rsid w:val="00632E12"/>
    <w:rsid w:val="00633485"/>
    <w:rsid w:val="00633639"/>
    <w:rsid w:val="00633E1D"/>
    <w:rsid w:val="0063467A"/>
    <w:rsid w:val="0063514C"/>
    <w:rsid w:val="006351C6"/>
    <w:rsid w:val="00635811"/>
    <w:rsid w:val="00637259"/>
    <w:rsid w:val="00642410"/>
    <w:rsid w:val="00642684"/>
    <w:rsid w:val="00642795"/>
    <w:rsid w:val="00642C5A"/>
    <w:rsid w:val="00645FC7"/>
    <w:rsid w:val="006512A2"/>
    <w:rsid w:val="00651526"/>
    <w:rsid w:val="00652AFC"/>
    <w:rsid w:val="006530BA"/>
    <w:rsid w:val="00653C66"/>
    <w:rsid w:val="00655403"/>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59F"/>
    <w:rsid w:val="00674DF7"/>
    <w:rsid w:val="006753DD"/>
    <w:rsid w:val="00675415"/>
    <w:rsid w:val="006763EC"/>
    <w:rsid w:val="00676DEA"/>
    <w:rsid w:val="00677D58"/>
    <w:rsid w:val="00677F6D"/>
    <w:rsid w:val="006800E6"/>
    <w:rsid w:val="0068015F"/>
    <w:rsid w:val="0068077B"/>
    <w:rsid w:val="0068095A"/>
    <w:rsid w:val="00681A27"/>
    <w:rsid w:val="00681D40"/>
    <w:rsid w:val="006821E0"/>
    <w:rsid w:val="00682717"/>
    <w:rsid w:val="00682A0C"/>
    <w:rsid w:val="00682A4C"/>
    <w:rsid w:val="00686A8E"/>
    <w:rsid w:val="00687446"/>
    <w:rsid w:val="00690CD8"/>
    <w:rsid w:val="00690D00"/>
    <w:rsid w:val="006922B2"/>
    <w:rsid w:val="00692ABA"/>
    <w:rsid w:val="00693E4F"/>
    <w:rsid w:val="00694C64"/>
    <w:rsid w:val="006952AC"/>
    <w:rsid w:val="0069592F"/>
    <w:rsid w:val="00695ED1"/>
    <w:rsid w:val="00696586"/>
    <w:rsid w:val="006A0DFC"/>
    <w:rsid w:val="006A1F34"/>
    <w:rsid w:val="006A55FD"/>
    <w:rsid w:val="006A58BA"/>
    <w:rsid w:val="006A5A76"/>
    <w:rsid w:val="006A691C"/>
    <w:rsid w:val="006A79E5"/>
    <w:rsid w:val="006B20CD"/>
    <w:rsid w:val="006B233A"/>
    <w:rsid w:val="006B54F9"/>
    <w:rsid w:val="006B7AD1"/>
    <w:rsid w:val="006C18ED"/>
    <w:rsid w:val="006C3635"/>
    <w:rsid w:val="006C3A93"/>
    <w:rsid w:val="006C4C9D"/>
    <w:rsid w:val="006D18A6"/>
    <w:rsid w:val="006D1991"/>
    <w:rsid w:val="006D1B9C"/>
    <w:rsid w:val="006D347E"/>
    <w:rsid w:val="006D5310"/>
    <w:rsid w:val="006D5A31"/>
    <w:rsid w:val="006E1B37"/>
    <w:rsid w:val="006E1C99"/>
    <w:rsid w:val="006E1DA6"/>
    <w:rsid w:val="006E21A1"/>
    <w:rsid w:val="006E2ADF"/>
    <w:rsid w:val="006E2E24"/>
    <w:rsid w:val="006E35A2"/>
    <w:rsid w:val="006E5B7B"/>
    <w:rsid w:val="006E75A3"/>
    <w:rsid w:val="006F356C"/>
    <w:rsid w:val="006F4649"/>
    <w:rsid w:val="006F55AC"/>
    <w:rsid w:val="006F5F46"/>
    <w:rsid w:val="006F72DF"/>
    <w:rsid w:val="00700065"/>
    <w:rsid w:val="00701934"/>
    <w:rsid w:val="007022A2"/>
    <w:rsid w:val="00702860"/>
    <w:rsid w:val="00702BC5"/>
    <w:rsid w:val="00703053"/>
    <w:rsid w:val="00704828"/>
    <w:rsid w:val="00704A43"/>
    <w:rsid w:val="00704FD6"/>
    <w:rsid w:val="00705844"/>
    <w:rsid w:val="00705D8B"/>
    <w:rsid w:val="0070657F"/>
    <w:rsid w:val="0070782E"/>
    <w:rsid w:val="007079F8"/>
    <w:rsid w:val="0071009E"/>
    <w:rsid w:val="00710CCD"/>
    <w:rsid w:val="00710EEF"/>
    <w:rsid w:val="007114B2"/>
    <w:rsid w:val="007152B1"/>
    <w:rsid w:val="00715E44"/>
    <w:rsid w:val="00717FC5"/>
    <w:rsid w:val="00722475"/>
    <w:rsid w:val="007231DD"/>
    <w:rsid w:val="0072358D"/>
    <w:rsid w:val="00723940"/>
    <w:rsid w:val="00723C6B"/>
    <w:rsid w:val="0072412A"/>
    <w:rsid w:val="00724324"/>
    <w:rsid w:val="007263DB"/>
    <w:rsid w:val="00726E3F"/>
    <w:rsid w:val="007275CA"/>
    <w:rsid w:val="00730155"/>
    <w:rsid w:val="00731285"/>
    <w:rsid w:val="0073209F"/>
    <w:rsid w:val="00732A9C"/>
    <w:rsid w:val="00732CA5"/>
    <w:rsid w:val="00733BFE"/>
    <w:rsid w:val="00733F4E"/>
    <w:rsid w:val="00734440"/>
    <w:rsid w:val="00734598"/>
    <w:rsid w:val="007355F9"/>
    <w:rsid w:val="0073796C"/>
    <w:rsid w:val="00737B6C"/>
    <w:rsid w:val="00740B51"/>
    <w:rsid w:val="00741055"/>
    <w:rsid w:val="00743D19"/>
    <w:rsid w:val="0074555F"/>
    <w:rsid w:val="00745C4E"/>
    <w:rsid w:val="00745FE6"/>
    <w:rsid w:val="00747E01"/>
    <w:rsid w:val="00751C2E"/>
    <w:rsid w:val="00751D1B"/>
    <w:rsid w:val="00755558"/>
    <w:rsid w:val="00755C60"/>
    <w:rsid w:val="007566B6"/>
    <w:rsid w:val="00756E18"/>
    <w:rsid w:val="00757287"/>
    <w:rsid w:val="00760381"/>
    <w:rsid w:val="00761DE5"/>
    <w:rsid w:val="00763665"/>
    <w:rsid w:val="00764022"/>
    <w:rsid w:val="00764956"/>
    <w:rsid w:val="00764E52"/>
    <w:rsid w:val="00765514"/>
    <w:rsid w:val="00765E66"/>
    <w:rsid w:val="007665E0"/>
    <w:rsid w:val="007666AA"/>
    <w:rsid w:val="00771D6C"/>
    <w:rsid w:val="00771F68"/>
    <w:rsid w:val="0077246E"/>
    <w:rsid w:val="007724C6"/>
    <w:rsid w:val="007735F8"/>
    <w:rsid w:val="007737F6"/>
    <w:rsid w:val="007758B0"/>
    <w:rsid w:val="00780859"/>
    <w:rsid w:val="00780CBE"/>
    <w:rsid w:val="00780D21"/>
    <w:rsid w:val="0078489A"/>
    <w:rsid w:val="00784A5E"/>
    <w:rsid w:val="00784A88"/>
    <w:rsid w:val="007857D1"/>
    <w:rsid w:val="00785C66"/>
    <w:rsid w:val="00786395"/>
    <w:rsid w:val="007877A1"/>
    <w:rsid w:val="007903DA"/>
    <w:rsid w:val="00790E52"/>
    <w:rsid w:val="0079168B"/>
    <w:rsid w:val="00791F97"/>
    <w:rsid w:val="00792D33"/>
    <w:rsid w:val="00793A70"/>
    <w:rsid w:val="0079558F"/>
    <w:rsid w:val="0079738F"/>
    <w:rsid w:val="00797C3E"/>
    <w:rsid w:val="007A1CBF"/>
    <w:rsid w:val="007A2DF1"/>
    <w:rsid w:val="007A3243"/>
    <w:rsid w:val="007A53C8"/>
    <w:rsid w:val="007A7B0B"/>
    <w:rsid w:val="007B0CAF"/>
    <w:rsid w:val="007B2493"/>
    <w:rsid w:val="007B2576"/>
    <w:rsid w:val="007B25C5"/>
    <w:rsid w:val="007B2AE8"/>
    <w:rsid w:val="007B2BCD"/>
    <w:rsid w:val="007B2FBA"/>
    <w:rsid w:val="007B4861"/>
    <w:rsid w:val="007B48E2"/>
    <w:rsid w:val="007B4BEB"/>
    <w:rsid w:val="007B548B"/>
    <w:rsid w:val="007B5A99"/>
    <w:rsid w:val="007B7C6E"/>
    <w:rsid w:val="007C2170"/>
    <w:rsid w:val="007C2606"/>
    <w:rsid w:val="007C2968"/>
    <w:rsid w:val="007C3658"/>
    <w:rsid w:val="007C389B"/>
    <w:rsid w:val="007C3B2E"/>
    <w:rsid w:val="007C3FFD"/>
    <w:rsid w:val="007C43FB"/>
    <w:rsid w:val="007C492B"/>
    <w:rsid w:val="007C4D0B"/>
    <w:rsid w:val="007C5599"/>
    <w:rsid w:val="007C7BCF"/>
    <w:rsid w:val="007D0B61"/>
    <w:rsid w:val="007D0F8E"/>
    <w:rsid w:val="007D27B1"/>
    <w:rsid w:val="007D2F1B"/>
    <w:rsid w:val="007D3258"/>
    <w:rsid w:val="007D3ABA"/>
    <w:rsid w:val="007D3B81"/>
    <w:rsid w:val="007D5E7E"/>
    <w:rsid w:val="007D614D"/>
    <w:rsid w:val="007D61DB"/>
    <w:rsid w:val="007D6DAD"/>
    <w:rsid w:val="007D7EA4"/>
    <w:rsid w:val="007E0B71"/>
    <w:rsid w:val="007E16CA"/>
    <w:rsid w:val="007E191C"/>
    <w:rsid w:val="007E1ADD"/>
    <w:rsid w:val="007E216F"/>
    <w:rsid w:val="007E2ADA"/>
    <w:rsid w:val="007E4928"/>
    <w:rsid w:val="007E6FA4"/>
    <w:rsid w:val="007F05E2"/>
    <w:rsid w:val="007F10C8"/>
    <w:rsid w:val="007F19AE"/>
    <w:rsid w:val="007F2D38"/>
    <w:rsid w:val="007F37B1"/>
    <w:rsid w:val="007F43D3"/>
    <w:rsid w:val="007F48A8"/>
    <w:rsid w:val="007F79D4"/>
    <w:rsid w:val="007F7CFF"/>
    <w:rsid w:val="008008A8"/>
    <w:rsid w:val="00801B6D"/>
    <w:rsid w:val="00801E93"/>
    <w:rsid w:val="0080344C"/>
    <w:rsid w:val="008048B7"/>
    <w:rsid w:val="00805F33"/>
    <w:rsid w:val="00806939"/>
    <w:rsid w:val="00807B32"/>
    <w:rsid w:val="00812770"/>
    <w:rsid w:val="00812C3D"/>
    <w:rsid w:val="008137A2"/>
    <w:rsid w:val="008137AB"/>
    <w:rsid w:val="00814E95"/>
    <w:rsid w:val="00816169"/>
    <w:rsid w:val="0081664D"/>
    <w:rsid w:val="00816E39"/>
    <w:rsid w:val="00821A86"/>
    <w:rsid w:val="00821B1A"/>
    <w:rsid w:val="00822D51"/>
    <w:rsid w:val="0082482F"/>
    <w:rsid w:val="00826080"/>
    <w:rsid w:val="00826371"/>
    <w:rsid w:val="00826FA9"/>
    <w:rsid w:val="008273A7"/>
    <w:rsid w:val="0083081D"/>
    <w:rsid w:val="0083089B"/>
    <w:rsid w:val="008313EA"/>
    <w:rsid w:val="008319C7"/>
    <w:rsid w:val="0083325D"/>
    <w:rsid w:val="00834713"/>
    <w:rsid w:val="00834F65"/>
    <w:rsid w:val="0083507E"/>
    <w:rsid w:val="008369C1"/>
    <w:rsid w:val="00836CFD"/>
    <w:rsid w:val="00840E8E"/>
    <w:rsid w:val="0084110A"/>
    <w:rsid w:val="0085190C"/>
    <w:rsid w:val="00851FEC"/>
    <w:rsid w:val="00853A6B"/>
    <w:rsid w:val="00853D43"/>
    <w:rsid w:val="00853FC0"/>
    <w:rsid w:val="00854000"/>
    <w:rsid w:val="00854B43"/>
    <w:rsid w:val="008556C7"/>
    <w:rsid w:val="008556ED"/>
    <w:rsid w:val="0085709B"/>
    <w:rsid w:val="008579CB"/>
    <w:rsid w:val="008601FA"/>
    <w:rsid w:val="0086035F"/>
    <w:rsid w:val="00861024"/>
    <w:rsid w:val="008614EE"/>
    <w:rsid w:val="008620B9"/>
    <w:rsid w:val="008630CE"/>
    <w:rsid w:val="00863490"/>
    <w:rsid w:val="00863530"/>
    <w:rsid w:val="0086413A"/>
    <w:rsid w:val="00865A57"/>
    <w:rsid w:val="00866F3E"/>
    <w:rsid w:val="00867426"/>
    <w:rsid w:val="0087158F"/>
    <w:rsid w:val="00871BA9"/>
    <w:rsid w:val="00872315"/>
    <w:rsid w:val="00872776"/>
    <w:rsid w:val="00872A4A"/>
    <w:rsid w:val="00873B6D"/>
    <w:rsid w:val="0087437A"/>
    <w:rsid w:val="008750FE"/>
    <w:rsid w:val="008752D5"/>
    <w:rsid w:val="008757EF"/>
    <w:rsid w:val="0087682F"/>
    <w:rsid w:val="00880354"/>
    <w:rsid w:val="00880F24"/>
    <w:rsid w:val="00881052"/>
    <w:rsid w:val="008829EF"/>
    <w:rsid w:val="00882BA7"/>
    <w:rsid w:val="00883DC4"/>
    <w:rsid w:val="00884262"/>
    <w:rsid w:val="008851DC"/>
    <w:rsid w:val="008856F0"/>
    <w:rsid w:val="00886164"/>
    <w:rsid w:val="00886185"/>
    <w:rsid w:val="00891DC6"/>
    <w:rsid w:val="008921EC"/>
    <w:rsid w:val="00892592"/>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71F2"/>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68C0"/>
    <w:rsid w:val="008C7113"/>
    <w:rsid w:val="008D0103"/>
    <w:rsid w:val="008D05EA"/>
    <w:rsid w:val="008D121F"/>
    <w:rsid w:val="008D171A"/>
    <w:rsid w:val="008D190E"/>
    <w:rsid w:val="008D1ED0"/>
    <w:rsid w:val="008D2181"/>
    <w:rsid w:val="008D26BB"/>
    <w:rsid w:val="008D4C00"/>
    <w:rsid w:val="008D4D17"/>
    <w:rsid w:val="008D4D35"/>
    <w:rsid w:val="008D6B77"/>
    <w:rsid w:val="008E03FD"/>
    <w:rsid w:val="008E2010"/>
    <w:rsid w:val="008E2699"/>
    <w:rsid w:val="008E3312"/>
    <w:rsid w:val="008E5F29"/>
    <w:rsid w:val="008E663F"/>
    <w:rsid w:val="008E7388"/>
    <w:rsid w:val="008E7E34"/>
    <w:rsid w:val="008F1D7A"/>
    <w:rsid w:val="008F2306"/>
    <w:rsid w:val="008F3EB5"/>
    <w:rsid w:val="008F525C"/>
    <w:rsid w:val="008F52D0"/>
    <w:rsid w:val="008F61BE"/>
    <w:rsid w:val="008F6A7F"/>
    <w:rsid w:val="008F6E63"/>
    <w:rsid w:val="008F6F23"/>
    <w:rsid w:val="008F7FC8"/>
    <w:rsid w:val="009009BA"/>
    <w:rsid w:val="00900B25"/>
    <w:rsid w:val="00902572"/>
    <w:rsid w:val="009034C4"/>
    <w:rsid w:val="00904E8D"/>
    <w:rsid w:val="00906E45"/>
    <w:rsid w:val="00910A4F"/>
    <w:rsid w:val="00911953"/>
    <w:rsid w:val="009127E4"/>
    <w:rsid w:val="009133A1"/>
    <w:rsid w:val="00913A4F"/>
    <w:rsid w:val="00914595"/>
    <w:rsid w:val="00914C35"/>
    <w:rsid w:val="0091508E"/>
    <w:rsid w:val="00915551"/>
    <w:rsid w:val="00916D92"/>
    <w:rsid w:val="009170B3"/>
    <w:rsid w:val="00917176"/>
    <w:rsid w:val="0091781C"/>
    <w:rsid w:val="009218FE"/>
    <w:rsid w:val="00921DDB"/>
    <w:rsid w:val="0092270D"/>
    <w:rsid w:val="0092304B"/>
    <w:rsid w:val="009234B4"/>
    <w:rsid w:val="00923B20"/>
    <w:rsid w:val="00925A07"/>
    <w:rsid w:val="00925D2A"/>
    <w:rsid w:val="00925EF0"/>
    <w:rsid w:val="00926E22"/>
    <w:rsid w:val="00927141"/>
    <w:rsid w:val="009311C4"/>
    <w:rsid w:val="009318BE"/>
    <w:rsid w:val="00931967"/>
    <w:rsid w:val="00931D5C"/>
    <w:rsid w:val="009320C3"/>
    <w:rsid w:val="00934AC0"/>
    <w:rsid w:val="00935B0B"/>
    <w:rsid w:val="00937605"/>
    <w:rsid w:val="0093778F"/>
    <w:rsid w:val="00937F82"/>
    <w:rsid w:val="00940CCE"/>
    <w:rsid w:val="00940F4E"/>
    <w:rsid w:val="00941099"/>
    <w:rsid w:val="009413F3"/>
    <w:rsid w:val="00943DE7"/>
    <w:rsid w:val="00943E03"/>
    <w:rsid w:val="00944605"/>
    <w:rsid w:val="009501E7"/>
    <w:rsid w:val="00951E1D"/>
    <w:rsid w:val="0095213E"/>
    <w:rsid w:val="009523B9"/>
    <w:rsid w:val="0095293C"/>
    <w:rsid w:val="00952F27"/>
    <w:rsid w:val="00954865"/>
    <w:rsid w:val="0095543F"/>
    <w:rsid w:val="00955ECD"/>
    <w:rsid w:val="009567B7"/>
    <w:rsid w:val="0095704C"/>
    <w:rsid w:val="00957A68"/>
    <w:rsid w:val="00957DB1"/>
    <w:rsid w:val="00962481"/>
    <w:rsid w:val="009629F2"/>
    <w:rsid w:val="00962E87"/>
    <w:rsid w:val="00962F88"/>
    <w:rsid w:val="00962F9B"/>
    <w:rsid w:val="00964575"/>
    <w:rsid w:val="009651F1"/>
    <w:rsid w:val="00965221"/>
    <w:rsid w:val="00966B67"/>
    <w:rsid w:val="00970E37"/>
    <w:rsid w:val="009729A0"/>
    <w:rsid w:val="00972D31"/>
    <w:rsid w:val="0097509A"/>
    <w:rsid w:val="009765BE"/>
    <w:rsid w:val="00976DC1"/>
    <w:rsid w:val="0097711D"/>
    <w:rsid w:val="00980C91"/>
    <w:rsid w:val="0098116A"/>
    <w:rsid w:val="00981397"/>
    <w:rsid w:val="009821DD"/>
    <w:rsid w:val="00982684"/>
    <w:rsid w:val="00983CBC"/>
    <w:rsid w:val="00983DA3"/>
    <w:rsid w:val="00984C2D"/>
    <w:rsid w:val="00985BAF"/>
    <w:rsid w:val="009866AB"/>
    <w:rsid w:val="009869C7"/>
    <w:rsid w:val="00986D58"/>
    <w:rsid w:val="009879D8"/>
    <w:rsid w:val="00990772"/>
    <w:rsid w:val="009908D2"/>
    <w:rsid w:val="00990C7E"/>
    <w:rsid w:val="0099159F"/>
    <w:rsid w:val="00992A6D"/>
    <w:rsid w:val="00992B74"/>
    <w:rsid w:val="00993733"/>
    <w:rsid w:val="009943AA"/>
    <w:rsid w:val="0099561C"/>
    <w:rsid w:val="0099574C"/>
    <w:rsid w:val="00996A16"/>
    <w:rsid w:val="00997351"/>
    <w:rsid w:val="009A1560"/>
    <w:rsid w:val="009A19B3"/>
    <w:rsid w:val="009A1BC9"/>
    <w:rsid w:val="009A1F7A"/>
    <w:rsid w:val="009A202C"/>
    <w:rsid w:val="009A289E"/>
    <w:rsid w:val="009A32D0"/>
    <w:rsid w:val="009A4EC4"/>
    <w:rsid w:val="009A5364"/>
    <w:rsid w:val="009A53F3"/>
    <w:rsid w:val="009A6570"/>
    <w:rsid w:val="009A6EBA"/>
    <w:rsid w:val="009A733E"/>
    <w:rsid w:val="009B03FB"/>
    <w:rsid w:val="009B0433"/>
    <w:rsid w:val="009B0A76"/>
    <w:rsid w:val="009B16B5"/>
    <w:rsid w:val="009B2988"/>
    <w:rsid w:val="009B38A5"/>
    <w:rsid w:val="009B44CC"/>
    <w:rsid w:val="009B52CD"/>
    <w:rsid w:val="009B6AE0"/>
    <w:rsid w:val="009B6E6E"/>
    <w:rsid w:val="009B7105"/>
    <w:rsid w:val="009B7A2D"/>
    <w:rsid w:val="009C0C18"/>
    <w:rsid w:val="009C172D"/>
    <w:rsid w:val="009C78D5"/>
    <w:rsid w:val="009C7BD3"/>
    <w:rsid w:val="009D0F18"/>
    <w:rsid w:val="009D0FD6"/>
    <w:rsid w:val="009D323E"/>
    <w:rsid w:val="009D4515"/>
    <w:rsid w:val="009D563E"/>
    <w:rsid w:val="009D5D37"/>
    <w:rsid w:val="009D6650"/>
    <w:rsid w:val="009E1CB9"/>
    <w:rsid w:val="009E1DDB"/>
    <w:rsid w:val="009E3FBD"/>
    <w:rsid w:val="009E40EA"/>
    <w:rsid w:val="009E454D"/>
    <w:rsid w:val="009E45BF"/>
    <w:rsid w:val="009E66D7"/>
    <w:rsid w:val="009E6FC5"/>
    <w:rsid w:val="009F03DE"/>
    <w:rsid w:val="009F0405"/>
    <w:rsid w:val="009F0554"/>
    <w:rsid w:val="009F0F0D"/>
    <w:rsid w:val="009F1B51"/>
    <w:rsid w:val="009F240C"/>
    <w:rsid w:val="009F31E6"/>
    <w:rsid w:val="009F48FB"/>
    <w:rsid w:val="009F5BC7"/>
    <w:rsid w:val="009F7092"/>
    <w:rsid w:val="009F7FF3"/>
    <w:rsid w:val="00A00301"/>
    <w:rsid w:val="00A00516"/>
    <w:rsid w:val="00A01CF3"/>
    <w:rsid w:val="00A02C3E"/>
    <w:rsid w:val="00A02D6A"/>
    <w:rsid w:val="00A071EB"/>
    <w:rsid w:val="00A0772D"/>
    <w:rsid w:val="00A07EBF"/>
    <w:rsid w:val="00A10B43"/>
    <w:rsid w:val="00A10ECE"/>
    <w:rsid w:val="00A11242"/>
    <w:rsid w:val="00A11636"/>
    <w:rsid w:val="00A11C86"/>
    <w:rsid w:val="00A13702"/>
    <w:rsid w:val="00A13EA7"/>
    <w:rsid w:val="00A14BFA"/>
    <w:rsid w:val="00A15808"/>
    <w:rsid w:val="00A1586C"/>
    <w:rsid w:val="00A15FC4"/>
    <w:rsid w:val="00A16870"/>
    <w:rsid w:val="00A171A6"/>
    <w:rsid w:val="00A177DD"/>
    <w:rsid w:val="00A17C4E"/>
    <w:rsid w:val="00A231A3"/>
    <w:rsid w:val="00A23725"/>
    <w:rsid w:val="00A24600"/>
    <w:rsid w:val="00A252C4"/>
    <w:rsid w:val="00A26896"/>
    <w:rsid w:val="00A26C79"/>
    <w:rsid w:val="00A271E5"/>
    <w:rsid w:val="00A27A96"/>
    <w:rsid w:val="00A30713"/>
    <w:rsid w:val="00A30A3A"/>
    <w:rsid w:val="00A30E24"/>
    <w:rsid w:val="00A324D7"/>
    <w:rsid w:val="00A35F1F"/>
    <w:rsid w:val="00A40CEA"/>
    <w:rsid w:val="00A426EF"/>
    <w:rsid w:val="00A42A73"/>
    <w:rsid w:val="00A43908"/>
    <w:rsid w:val="00A455CA"/>
    <w:rsid w:val="00A45DF9"/>
    <w:rsid w:val="00A47921"/>
    <w:rsid w:val="00A507DE"/>
    <w:rsid w:val="00A50889"/>
    <w:rsid w:val="00A51C10"/>
    <w:rsid w:val="00A51F86"/>
    <w:rsid w:val="00A52453"/>
    <w:rsid w:val="00A53C72"/>
    <w:rsid w:val="00A54D77"/>
    <w:rsid w:val="00A55CE0"/>
    <w:rsid w:val="00A5617A"/>
    <w:rsid w:val="00A56587"/>
    <w:rsid w:val="00A573D7"/>
    <w:rsid w:val="00A575A4"/>
    <w:rsid w:val="00A57C20"/>
    <w:rsid w:val="00A610BA"/>
    <w:rsid w:val="00A611F8"/>
    <w:rsid w:val="00A615FF"/>
    <w:rsid w:val="00A62124"/>
    <w:rsid w:val="00A63124"/>
    <w:rsid w:val="00A632ED"/>
    <w:rsid w:val="00A637FC"/>
    <w:rsid w:val="00A63939"/>
    <w:rsid w:val="00A65D07"/>
    <w:rsid w:val="00A671F0"/>
    <w:rsid w:val="00A673CA"/>
    <w:rsid w:val="00A67C1E"/>
    <w:rsid w:val="00A67CF8"/>
    <w:rsid w:val="00A70826"/>
    <w:rsid w:val="00A7239E"/>
    <w:rsid w:val="00A743DA"/>
    <w:rsid w:val="00A745F4"/>
    <w:rsid w:val="00A75CBC"/>
    <w:rsid w:val="00A760C4"/>
    <w:rsid w:val="00A80E90"/>
    <w:rsid w:val="00A8126C"/>
    <w:rsid w:val="00A844B0"/>
    <w:rsid w:val="00A85A80"/>
    <w:rsid w:val="00A85B3A"/>
    <w:rsid w:val="00A86A39"/>
    <w:rsid w:val="00A879C1"/>
    <w:rsid w:val="00A9070B"/>
    <w:rsid w:val="00A90C98"/>
    <w:rsid w:val="00A90F02"/>
    <w:rsid w:val="00A91967"/>
    <w:rsid w:val="00A94902"/>
    <w:rsid w:val="00A95749"/>
    <w:rsid w:val="00A95CD2"/>
    <w:rsid w:val="00A97C5D"/>
    <w:rsid w:val="00AA09C6"/>
    <w:rsid w:val="00AA0E2D"/>
    <w:rsid w:val="00AA1D2E"/>
    <w:rsid w:val="00AA4523"/>
    <w:rsid w:val="00AA6263"/>
    <w:rsid w:val="00AA6887"/>
    <w:rsid w:val="00AA6CA6"/>
    <w:rsid w:val="00AB08DA"/>
    <w:rsid w:val="00AB0E28"/>
    <w:rsid w:val="00AB281A"/>
    <w:rsid w:val="00AB36DA"/>
    <w:rsid w:val="00AB3CE0"/>
    <w:rsid w:val="00AB3EB4"/>
    <w:rsid w:val="00AB45FF"/>
    <w:rsid w:val="00AB5A62"/>
    <w:rsid w:val="00AB7A09"/>
    <w:rsid w:val="00AC180C"/>
    <w:rsid w:val="00AC1DAE"/>
    <w:rsid w:val="00AC22D4"/>
    <w:rsid w:val="00AC2540"/>
    <w:rsid w:val="00AC291F"/>
    <w:rsid w:val="00AC494F"/>
    <w:rsid w:val="00AC504A"/>
    <w:rsid w:val="00AC5CF8"/>
    <w:rsid w:val="00AC7A49"/>
    <w:rsid w:val="00AD026B"/>
    <w:rsid w:val="00AD0DF6"/>
    <w:rsid w:val="00AD1CBC"/>
    <w:rsid w:val="00AD2E4D"/>
    <w:rsid w:val="00AD2E8F"/>
    <w:rsid w:val="00AD4036"/>
    <w:rsid w:val="00AD4836"/>
    <w:rsid w:val="00AD53EE"/>
    <w:rsid w:val="00AD56DA"/>
    <w:rsid w:val="00AD6282"/>
    <w:rsid w:val="00AD7777"/>
    <w:rsid w:val="00AE00CA"/>
    <w:rsid w:val="00AE06AB"/>
    <w:rsid w:val="00AE0741"/>
    <w:rsid w:val="00AE0A09"/>
    <w:rsid w:val="00AE0A7D"/>
    <w:rsid w:val="00AE0D7C"/>
    <w:rsid w:val="00AE1203"/>
    <w:rsid w:val="00AE1B8E"/>
    <w:rsid w:val="00AE2BDD"/>
    <w:rsid w:val="00AE48E0"/>
    <w:rsid w:val="00AE4A72"/>
    <w:rsid w:val="00AE62CB"/>
    <w:rsid w:val="00AF068E"/>
    <w:rsid w:val="00AF0A6B"/>
    <w:rsid w:val="00AF14BD"/>
    <w:rsid w:val="00AF2E37"/>
    <w:rsid w:val="00AF3C60"/>
    <w:rsid w:val="00AF4B7D"/>
    <w:rsid w:val="00AF4EC8"/>
    <w:rsid w:val="00AF5A4F"/>
    <w:rsid w:val="00B00244"/>
    <w:rsid w:val="00B00744"/>
    <w:rsid w:val="00B014EB"/>
    <w:rsid w:val="00B0166E"/>
    <w:rsid w:val="00B02465"/>
    <w:rsid w:val="00B032D4"/>
    <w:rsid w:val="00B03956"/>
    <w:rsid w:val="00B05798"/>
    <w:rsid w:val="00B05A52"/>
    <w:rsid w:val="00B078C9"/>
    <w:rsid w:val="00B105AA"/>
    <w:rsid w:val="00B1253D"/>
    <w:rsid w:val="00B13828"/>
    <w:rsid w:val="00B13911"/>
    <w:rsid w:val="00B16862"/>
    <w:rsid w:val="00B172C5"/>
    <w:rsid w:val="00B175F2"/>
    <w:rsid w:val="00B17BE5"/>
    <w:rsid w:val="00B17CB1"/>
    <w:rsid w:val="00B200A6"/>
    <w:rsid w:val="00B2023E"/>
    <w:rsid w:val="00B21F4A"/>
    <w:rsid w:val="00B22856"/>
    <w:rsid w:val="00B22F85"/>
    <w:rsid w:val="00B2326E"/>
    <w:rsid w:val="00B23395"/>
    <w:rsid w:val="00B23EFC"/>
    <w:rsid w:val="00B240B0"/>
    <w:rsid w:val="00B25D1F"/>
    <w:rsid w:val="00B301FB"/>
    <w:rsid w:val="00B302D2"/>
    <w:rsid w:val="00B30562"/>
    <w:rsid w:val="00B3087C"/>
    <w:rsid w:val="00B31B63"/>
    <w:rsid w:val="00B31E75"/>
    <w:rsid w:val="00B32319"/>
    <w:rsid w:val="00B32B01"/>
    <w:rsid w:val="00B33120"/>
    <w:rsid w:val="00B3339A"/>
    <w:rsid w:val="00B33E2A"/>
    <w:rsid w:val="00B35612"/>
    <w:rsid w:val="00B356CA"/>
    <w:rsid w:val="00B43EB1"/>
    <w:rsid w:val="00B4408E"/>
    <w:rsid w:val="00B469E2"/>
    <w:rsid w:val="00B46DA3"/>
    <w:rsid w:val="00B46F82"/>
    <w:rsid w:val="00B500AC"/>
    <w:rsid w:val="00B50210"/>
    <w:rsid w:val="00B50441"/>
    <w:rsid w:val="00B526AC"/>
    <w:rsid w:val="00B52782"/>
    <w:rsid w:val="00B54026"/>
    <w:rsid w:val="00B54501"/>
    <w:rsid w:val="00B57B03"/>
    <w:rsid w:val="00B60069"/>
    <w:rsid w:val="00B60470"/>
    <w:rsid w:val="00B60ED8"/>
    <w:rsid w:val="00B63E82"/>
    <w:rsid w:val="00B64441"/>
    <w:rsid w:val="00B64771"/>
    <w:rsid w:val="00B648F2"/>
    <w:rsid w:val="00B65113"/>
    <w:rsid w:val="00B660CA"/>
    <w:rsid w:val="00B665F2"/>
    <w:rsid w:val="00B66AD0"/>
    <w:rsid w:val="00B66B83"/>
    <w:rsid w:val="00B7231C"/>
    <w:rsid w:val="00B72E5D"/>
    <w:rsid w:val="00B749FA"/>
    <w:rsid w:val="00B7508F"/>
    <w:rsid w:val="00B75B58"/>
    <w:rsid w:val="00B76F06"/>
    <w:rsid w:val="00B806D5"/>
    <w:rsid w:val="00B8072F"/>
    <w:rsid w:val="00B80F26"/>
    <w:rsid w:val="00B81479"/>
    <w:rsid w:val="00B82646"/>
    <w:rsid w:val="00B83348"/>
    <w:rsid w:val="00B83662"/>
    <w:rsid w:val="00B85556"/>
    <w:rsid w:val="00B8699C"/>
    <w:rsid w:val="00B86C61"/>
    <w:rsid w:val="00B86EB9"/>
    <w:rsid w:val="00B86F7E"/>
    <w:rsid w:val="00B9037F"/>
    <w:rsid w:val="00B90E03"/>
    <w:rsid w:val="00B9143B"/>
    <w:rsid w:val="00B93226"/>
    <w:rsid w:val="00B9328B"/>
    <w:rsid w:val="00B935D9"/>
    <w:rsid w:val="00B93B01"/>
    <w:rsid w:val="00B93B55"/>
    <w:rsid w:val="00B94636"/>
    <w:rsid w:val="00B953D0"/>
    <w:rsid w:val="00B96121"/>
    <w:rsid w:val="00B96353"/>
    <w:rsid w:val="00B96708"/>
    <w:rsid w:val="00B96FE5"/>
    <w:rsid w:val="00BA1C43"/>
    <w:rsid w:val="00BA1F2F"/>
    <w:rsid w:val="00BA2181"/>
    <w:rsid w:val="00BA455B"/>
    <w:rsid w:val="00BA4FF1"/>
    <w:rsid w:val="00BA557F"/>
    <w:rsid w:val="00BA5B26"/>
    <w:rsid w:val="00BA63CE"/>
    <w:rsid w:val="00BA63E3"/>
    <w:rsid w:val="00BA76ED"/>
    <w:rsid w:val="00BB0686"/>
    <w:rsid w:val="00BB0E6B"/>
    <w:rsid w:val="00BB2B85"/>
    <w:rsid w:val="00BB3292"/>
    <w:rsid w:val="00BB33F1"/>
    <w:rsid w:val="00BB3DCC"/>
    <w:rsid w:val="00BB6A5E"/>
    <w:rsid w:val="00BB7AA3"/>
    <w:rsid w:val="00BC03A4"/>
    <w:rsid w:val="00BC0E39"/>
    <w:rsid w:val="00BC167F"/>
    <w:rsid w:val="00BC17B9"/>
    <w:rsid w:val="00BC17BE"/>
    <w:rsid w:val="00BC29C2"/>
    <w:rsid w:val="00BC3C1B"/>
    <w:rsid w:val="00BC3F97"/>
    <w:rsid w:val="00BC45F1"/>
    <w:rsid w:val="00BC595F"/>
    <w:rsid w:val="00BC7AA3"/>
    <w:rsid w:val="00BD1436"/>
    <w:rsid w:val="00BD38CA"/>
    <w:rsid w:val="00BD39F3"/>
    <w:rsid w:val="00BD518F"/>
    <w:rsid w:val="00BD6A51"/>
    <w:rsid w:val="00BD70A3"/>
    <w:rsid w:val="00BD7F0E"/>
    <w:rsid w:val="00BE02F3"/>
    <w:rsid w:val="00BE12A2"/>
    <w:rsid w:val="00BE27A8"/>
    <w:rsid w:val="00BE3BF8"/>
    <w:rsid w:val="00BE3DF9"/>
    <w:rsid w:val="00BE3FED"/>
    <w:rsid w:val="00BE5F87"/>
    <w:rsid w:val="00BE63D1"/>
    <w:rsid w:val="00BE649D"/>
    <w:rsid w:val="00BE6AB0"/>
    <w:rsid w:val="00BE7192"/>
    <w:rsid w:val="00BE7F18"/>
    <w:rsid w:val="00BE7F82"/>
    <w:rsid w:val="00BF082D"/>
    <w:rsid w:val="00BF0919"/>
    <w:rsid w:val="00BF23EF"/>
    <w:rsid w:val="00BF3DAC"/>
    <w:rsid w:val="00BF5229"/>
    <w:rsid w:val="00BF6251"/>
    <w:rsid w:val="00BF77BB"/>
    <w:rsid w:val="00BF77E1"/>
    <w:rsid w:val="00C0013C"/>
    <w:rsid w:val="00C006EE"/>
    <w:rsid w:val="00C00897"/>
    <w:rsid w:val="00C016FC"/>
    <w:rsid w:val="00C022EA"/>
    <w:rsid w:val="00C02B5B"/>
    <w:rsid w:val="00C045FD"/>
    <w:rsid w:val="00C07415"/>
    <w:rsid w:val="00C102A5"/>
    <w:rsid w:val="00C10F4C"/>
    <w:rsid w:val="00C1122B"/>
    <w:rsid w:val="00C146B5"/>
    <w:rsid w:val="00C1478E"/>
    <w:rsid w:val="00C151F9"/>
    <w:rsid w:val="00C16051"/>
    <w:rsid w:val="00C16FC7"/>
    <w:rsid w:val="00C17375"/>
    <w:rsid w:val="00C2065D"/>
    <w:rsid w:val="00C20B13"/>
    <w:rsid w:val="00C20F87"/>
    <w:rsid w:val="00C221D8"/>
    <w:rsid w:val="00C223CB"/>
    <w:rsid w:val="00C227F8"/>
    <w:rsid w:val="00C23096"/>
    <w:rsid w:val="00C2430E"/>
    <w:rsid w:val="00C248A9"/>
    <w:rsid w:val="00C24DD5"/>
    <w:rsid w:val="00C24EAD"/>
    <w:rsid w:val="00C27E2B"/>
    <w:rsid w:val="00C30157"/>
    <w:rsid w:val="00C308F0"/>
    <w:rsid w:val="00C34294"/>
    <w:rsid w:val="00C355D3"/>
    <w:rsid w:val="00C35733"/>
    <w:rsid w:val="00C371DD"/>
    <w:rsid w:val="00C402A3"/>
    <w:rsid w:val="00C41F7E"/>
    <w:rsid w:val="00C429EC"/>
    <w:rsid w:val="00C42A77"/>
    <w:rsid w:val="00C4336A"/>
    <w:rsid w:val="00C43D12"/>
    <w:rsid w:val="00C44D19"/>
    <w:rsid w:val="00C44FB4"/>
    <w:rsid w:val="00C46967"/>
    <w:rsid w:val="00C5005F"/>
    <w:rsid w:val="00C50561"/>
    <w:rsid w:val="00C507AB"/>
    <w:rsid w:val="00C50D36"/>
    <w:rsid w:val="00C514A2"/>
    <w:rsid w:val="00C516F4"/>
    <w:rsid w:val="00C517E9"/>
    <w:rsid w:val="00C53A88"/>
    <w:rsid w:val="00C53F78"/>
    <w:rsid w:val="00C5518B"/>
    <w:rsid w:val="00C561F2"/>
    <w:rsid w:val="00C56DB8"/>
    <w:rsid w:val="00C571D0"/>
    <w:rsid w:val="00C57398"/>
    <w:rsid w:val="00C5753B"/>
    <w:rsid w:val="00C5769D"/>
    <w:rsid w:val="00C5799B"/>
    <w:rsid w:val="00C579BA"/>
    <w:rsid w:val="00C57C2A"/>
    <w:rsid w:val="00C57CF7"/>
    <w:rsid w:val="00C62255"/>
    <w:rsid w:val="00C64614"/>
    <w:rsid w:val="00C64C95"/>
    <w:rsid w:val="00C64D94"/>
    <w:rsid w:val="00C658BD"/>
    <w:rsid w:val="00C660C6"/>
    <w:rsid w:val="00C66C21"/>
    <w:rsid w:val="00C67798"/>
    <w:rsid w:val="00C67A51"/>
    <w:rsid w:val="00C70014"/>
    <w:rsid w:val="00C7134D"/>
    <w:rsid w:val="00C71A5B"/>
    <w:rsid w:val="00C71B28"/>
    <w:rsid w:val="00C72804"/>
    <w:rsid w:val="00C73907"/>
    <w:rsid w:val="00C739FF"/>
    <w:rsid w:val="00C749D6"/>
    <w:rsid w:val="00C74E69"/>
    <w:rsid w:val="00C7578F"/>
    <w:rsid w:val="00C7623E"/>
    <w:rsid w:val="00C7663C"/>
    <w:rsid w:val="00C779D5"/>
    <w:rsid w:val="00C8069F"/>
    <w:rsid w:val="00C80784"/>
    <w:rsid w:val="00C816FB"/>
    <w:rsid w:val="00C81897"/>
    <w:rsid w:val="00C82533"/>
    <w:rsid w:val="00C82CEC"/>
    <w:rsid w:val="00C83E25"/>
    <w:rsid w:val="00C83F58"/>
    <w:rsid w:val="00C8480A"/>
    <w:rsid w:val="00C8507D"/>
    <w:rsid w:val="00C85314"/>
    <w:rsid w:val="00C85A05"/>
    <w:rsid w:val="00C86866"/>
    <w:rsid w:val="00C878D8"/>
    <w:rsid w:val="00C91641"/>
    <w:rsid w:val="00C91B9E"/>
    <w:rsid w:val="00C92F49"/>
    <w:rsid w:val="00C93403"/>
    <w:rsid w:val="00CA0679"/>
    <w:rsid w:val="00CA078A"/>
    <w:rsid w:val="00CA130C"/>
    <w:rsid w:val="00CA1319"/>
    <w:rsid w:val="00CA1D93"/>
    <w:rsid w:val="00CA2275"/>
    <w:rsid w:val="00CA27CB"/>
    <w:rsid w:val="00CA2B3E"/>
    <w:rsid w:val="00CA4BE8"/>
    <w:rsid w:val="00CA51BC"/>
    <w:rsid w:val="00CA5AC8"/>
    <w:rsid w:val="00CA6439"/>
    <w:rsid w:val="00CB0F83"/>
    <w:rsid w:val="00CB21BA"/>
    <w:rsid w:val="00CB2782"/>
    <w:rsid w:val="00CB2A50"/>
    <w:rsid w:val="00CB359B"/>
    <w:rsid w:val="00CB3A0D"/>
    <w:rsid w:val="00CB3B05"/>
    <w:rsid w:val="00CB52FE"/>
    <w:rsid w:val="00CB58AF"/>
    <w:rsid w:val="00CB5934"/>
    <w:rsid w:val="00CB5D26"/>
    <w:rsid w:val="00CB6305"/>
    <w:rsid w:val="00CB69EC"/>
    <w:rsid w:val="00CB709F"/>
    <w:rsid w:val="00CB76AE"/>
    <w:rsid w:val="00CB7BF0"/>
    <w:rsid w:val="00CC0D25"/>
    <w:rsid w:val="00CC1630"/>
    <w:rsid w:val="00CC2444"/>
    <w:rsid w:val="00CC3427"/>
    <w:rsid w:val="00CC35AA"/>
    <w:rsid w:val="00CC3863"/>
    <w:rsid w:val="00CC404D"/>
    <w:rsid w:val="00CC5713"/>
    <w:rsid w:val="00CC6576"/>
    <w:rsid w:val="00CC677A"/>
    <w:rsid w:val="00CC67E8"/>
    <w:rsid w:val="00CD0278"/>
    <w:rsid w:val="00CD03F4"/>
    <w:rsid w:val="00CD04CE"/>
    <w:rsid w:val="00CD1EDA"/>
    <w:rsid w:val="00CD360B"/>
    <w:rsid w:val="00CD3AF9"/>
    <w:rsid w:val="00CD3FAC"/>
    <w:rsid w:val="00CD4658"/>
    <w:rsid w:val="00CD4885"/>
    <w:rsid w:val="00CD4D43"/>
    <w:rsid w:val="00CD517E"/>
    <w:rsid w:val="00CD5A54"/>
    <w:rsid w:val="00CD6138"/>
    <w:rsid w:val="00CD6E3C"/>
    <w:rsid w:val="00CE0335"/>
    <w:rsid w:val="00CE0E16"/>
    <w:rsid w:val="00CE1A00"/>
    <w:rsid w:val="00CE3507"/>
    <w:rsid w:val="00CE35A8"/>
    <w:rsid w:val="00CE480B"/>
    <w:rsid w:val="00CE6952"/>
    <w:rsid w:val="00CE750F"/>
    <w:rsid w:val="00CF11C2"/>
    <w:rsid w:val="00CF1A7B"/>
    <w:rsid w:val="00CF1D66"/>
    <w:rsid w:val="00CF2129"/>
    <w:rsid w:val="00CF3BD2"/>
    <w:rsid w:val="00CF4010"/>
    <w:rsid w:val="00CF50B8"/>
    <w:rsid w:val="00CF5799"/>
    <w:rsid w:val="00CF5D50"/>
    <w:rsid w:val="00CF6108"/>
    <w:rsid w:val="00CF68BC"/>
    <w:rsid w:val="00D00FDF"/>
    <w:rsid w:val="00D01B46"/>
    <w:rsid w:val="00D025D6"/>
    <w:rsid w:val="00D03A90"/>
    <w:rsid w:val="00D03C4F"/>
    <w:rsid w:val="00D041C7"/>
    <w:rsid w:val="00D05128"/>
    <w:rsid w:val="00D073C5"/>
    <w:rsid w:val="00D07CC4"/>
    <w:rsid w:val="00D1140D"/>
    <w:rsid w:val="00D12C95"/>
    <w:rsid w:val="00D140EF"/>
    <w:rsid w:val="00D1478D"/>
    <w:rsid w:val="00D15DEA"/>
    <w:rsid w:val="00D20789"/>
    <w:rsid w:val="00D208A7"/>
    <w:rsid w:val="00D21945"/>
    <w:rsid w:val="00D21A3E"/>
    <w:rsid w:val="00D22A78"/>
    <w:rsid w:val="00D230D4"/>
    <w:rsid w:val="00D23E74"/>
    <w:rsid w:val="00D259E3"/>
    <w:rsid w:val="00D26630"/>
    <w:rsid w:val="00D26D8B"/>
    <w:rsid w:val="00D27634"/>
    <w:rsid w:val="00D30205"/>
    <w:rsid w:val="00D3160C"/>
    <w:rsid w:val="00D34AF4"/>
    <w:rsid w:val="00D34B43"/>
    <w:rsid w:val="00D3519B"/>
    <w:rsid w:val="00D35CA5"/>
    <w:rsid w:val="00D365EB"/>
    <w:rsid w:val="00D40D5E"/>
    <w:rsid w:val="00D415A6"/>
    <w:rsid w:val="00D41D07"/>
    <w:rsid w:val="00D4380D"/>
    <w:rsid w:val="00D44B6F"/>
    <w:rsid w:val="00D4501E"/>
    <w:rsid w:val="00D5163A"/>
    <w:rsid w:val="00D52993"/>
    <w:rsid w:val="00D534D7"/>
    <w:rsid w:val="00D53904"/>
    <w:rsid w:val="00D53BAE"/>
    <w:rsid w:val="00D54B86"/>
    <w:rsid w:val="00D56B48"/>
    <w:rsid w:val="00D571D8"/>
    <w:rsid w:val="00D5792D"/>
    <w:rsid w:val="00D6056A"/>
    <w:rsid w:val="00D615BB"/>
    <w:rsid w:val="00D62707"/>
    <w:rsid w:val="00D62F73"/>
    <w:rsid w:val="00D63E30"/>
    <w:rsid w:val="00D63F0E"/>
    <w:rsid w:val="00D650E1"/>
    <w:rsid w:val="00D651B8"/>
    <w:rsid w:val="00D65C66"/>
    <w:rsid w:val="00D65D01"/>
    <w:rsid w:val="00D66224"/>
    <w:rsid w:val="00D675E8"/>
    <w:rsid w:val="00D67EFE"/>
    <w:rsid w:val="00D715A3"/>
    <w:rsid w:val="00D728D4"/>
    <w:rsid w:val="00D72E51"/>
    <w:rsid w:val="00D74456"/>
    <w:rsid w:val="00D75539"/>
    <w:rsid w:val="00D766C3"/>
    <w:rsid w:val="00D76E26"/>
    <w:rsid w:val="00D8076A"/>
    <w:rsid w:val="00D80B16"/>
    <w:rsid w:val="00D80F66"/>
    <w:rsid w:val="00D8203C"/>
    <w:rsid w:val="00D836B9"/>
    <w:rsid w:val="00D83A21"/>
    <w:rsid w:val="00D84A07"/>
    <w:rsid w:val="00D85D82"/>
    <w:rsid w:val="00D861FD"/>
    <w:rsid w:val="00D86626"/>
    <w:rsid w:val="00D8774E"/>
    <w:rsid w:val="00D87E60"/>
    <w:rsid w:val="00D9013D"/>
    <w:rsid w:val="00D907F9"/>
    <w:rsid w:val="00D9224A"/>
    <w:rsid w:val="00D92554"/>
    <w:rsid w:val="00D934EA"/>
    <w:rsid w:val="00D94606"/>
    <w:rsid w:val="00D94927"/>
    <w:rsid w:val="00D96864"/>
    <w:rsid w:val="00DA1E50"/>
    <w:rsid w:val="00DA2B26"/>
    <w:rsid w:val="00DA3E18"/>
    <w:rsid w:val="00DA62F3"/>
    <w:rsid w:val="00DA7D3B"/>
    <w:rsid w:val="00DB0325"/>
    <w:rsid w:val="00DB0AF6"/>
    <w:rsid w:val="00DB0FC0"/>
    <w:rsid w:val="00DB10C9"/>
    <w:rsid w:val="00DB2CC6"/>
    <w:rsid w:val="00DB2D18"/>
    <w:rsid w:val="00DB385B"/>
    <w:rsid w:val="00DB4514"/>
    <w:rsid w:val="00DB46D2"/>
    <w:rsid w:val="00DB4E2F"/>
    <w:rsid w:val="00DB6F0D"/>
    <w:rsid w:val="00DB72BD"/>
    <w:rsid w:val="00DB794F"/>
    <w:rsid w:val="00DC07CF"/>
    <w:rsid w:val="00DC0C81"/>
    <w:rsid w:val="00DC0FCD"/>
    <w:rsid w:val="00DC1149"/>
    <w:rsid w:val="00DC32BE"/>
    <w:rsid w:val="00DC73FD"/>
    <w:rsid w:val="00DC773B"/>
    <w:rsid w:val="00DD0F1A"/>
    <w:rsid w:val="00DD1444"/>
    <w:rsid w:val="00DD30FC"/>
    <w:rsid w:val="00DD34E4"/>
    <w:rsid w:val="00DD3A82"/>
    <w:rsid w:val="00DD4190"/>
    <w:rsid w:val="00DD50A2"/>
    <w:rsid w:val="00DD6889"/>
    <w:rsid w:val="00DE0378"/>
    <w:rsid w:val="00DE0763"/>
    <w:rsid w:val="00DE0EF7"/>
    <w:rsid w:val="00DE145D"/>
    <w:rsid w:val="00DE16FA"/>
    <w:rsid w:val="00DE2650"/>
    <w:rsid w:val="00DE3163"/>
    <w:rsid w:val="00DE3EA5"/>
    <w:rsid w:val="00DE4AA8"/>
    <w:rsid w:val="00DE4D88"/>
    <w:rsid w:val="00DE57D9"/>
    <w:rsid w:val="00DE5D91"/>
    <w:rsid w:val="00DF0FA8"/>
    <w:rsid w:val="00DF1A48"/>
    <w:rsid w:val="00DF2947"/>
    <w:rsid w:val="00DF2CC5"/>
    <w:rsid w:val="00DF3F3C"/>
    <w:rsid w:val="00DF40C3"/>
    <w:rsid w:val="00DF445B"/>
    <w:rsid w:val="00E014C2"/>
    <w:rsid w:val="00E03B0F"/>
    <w:rsid w:val="00E047E9"/>
    <w:rsid w:val="00E04A8D"/>
    <w:rsid w:val="00E056CF"/>
    <w:rsid w:val="00E073FB"/>
    <w:rsid w:val="00E1013F"/>
    <w:rsid w:val="00E10315"/>
    <w:rsid w:val="00E115F5"/>
    <w:rsid w:val="00E1182C"/>
    <w:rsid w:val="00E118FC"/>
    <w:rsid w:val="00E11B80"/>
    <w:rsid w:val="00E12BD6"/>
    <w:rsid w:val="00E12D99"/>
    <w:rsid w:val="00E12F52"/>
    <w:rsid w:val="00E15236"/>
    <w:rsid w:val="00E159A0"/>
    <w:rsid w:val="00E15AF2"/>
    <w:rsid w:val="00E163F5"/>
    <w:rsid w:val="00E17076"/>
    <w:rsid w:val="00E209F6"/>
    <w:rsid w:val="00E219C3"/>
    <w:rsid w:val="00E245B7"/>
    <w:rsid w:val="00E24654"/>
    <w:rsid w:val="00E25543"/>
    <w:rsid w:val="00E2645B"/>
    <w:rsid w:val="00E27CFA"/>
    <w:rsid w:val="00E33507"/>
    <w:rsid w:val="00E341F9"/>
    <w:rsid w:val="00E3422C"/>
    <w:rsid w:val="00E352E3"/>
    <w:rsid w:val="00E3534D"/>
    <w:rsid w:val="00E356B1"/>
    <w:rsid w:val="00E35C06"/>
    <w:rsid w:val="00E37563"/>
    <w:rsid w:val="00E4214F"/>
    <w:rsid w:val="00E425AD"/>
    <w:rsid w:val="00E44091"/>
    <w:rsid w:val="00E4456B"/>
    <w:rsid w:val="00E445B0"/>
    <w:rsid w:val="00E448D8"/>
    <w:rsid w:val="00E452D0"/>
    <w:rsid w:val="00E45802"/>
    <w:rsid w:val="00E46EF5"/>
    <w:rsid w:val="00E47F8E"/>
    <w:rsid w:val="00E506E7"/>
    <w:rsid w:val="00E53C0B"/>
    <w:rsid w:val="00E5428B"/>
    <w:rsid w:val="00E54C4A"/>
    <w:rsid w:val="00E54DEA"/>
    <w:rsid w:val="00E55BD2"/>
    <w:rsid w:val="00E56840"/>
    <w:rsid w:val="00E56C7B"/>
    <w:rsid w:val="00E5762C"/>
    <w:rsid w:val="00E57B71"/>
    <w:rsid w:val="00E60342"/>
    <w:rsid w:val="00E6584E"/>
    <w:rsid w:val="00E66CED"/>
    <w:rsid w:val="00E670AB"/>
    <w:rsid w:val="00E70AE0"/>
    <w:rsid w:val="00E7217F"/>
    <w:rsid w:val="00E72A5F"/>
    <w:rsid w:val="00E74898"/>
    <w:rsid w:val="00E7729F"/>
    <w:rsid w:val="00E7794C"/>
    <w:rsid w:val="00E80574"/>
    <w:rsid w:val="00E81718"/>
    <w:rsid w:val="00E826D8"/>
    <w:rsid w:val="00E84E97"/>
    <w:rsid w:val="00E84EC4"/>
    <w:rsid w:val="00E84F09"/>
    <w:rsid w:val="00E86285"/>
    <w:rsid w:val="00E86871"/>
    <w:rsid w:val="00E87025"/>
    <w:rsid w:val="00E87043"/>
    <w:rsid w:val="00E87340"/>
    <w:rsid w:val="00E92E91"/>
    <w:rsid w:val="00E9348A"/>
    <w:rsid w:val="00E938B7"/>
    <w:rsid w:val="00E94628"/>
    <w:rsid w:val="00E94667"/>
    <w:rsid w:val="00E9526D"/>
    <w:rsid w:val="00E96AA5"/>
    <w:rsid w:val="00E972F3"/>
    <w:rsid w:val="00EA0678"/>
    <w:rsid w:val="00EA110C"/>
    <w:rsid w:val="00EA1A29"/>
    <w:rsid w:val="00EA21AE"/>
    <w:rsid w:val="00EA233E"/>
    <w:rsid w:val="00EA2A42"/>
    <w:rsid w:val="00EA308A"/>
    <w:rsid w:val="00EA38DA"/>
    <w:rsid w:val="00EA4084"/>
    <w:rsid w:val="00EA5F8B"/>
    <w:rsid w:val="00EA61D1"/>
    <w:rsid w:val="00EA66BC"/>
    <w:rsid w:val="00EA6D6F"/>
    <w:rsid w:val="00EA6FEB"/>
    <w:rsid w:val="00EB29E8"/>
    <w:rsid w:val="00EB35BE"/>
    <w:rsid w:val="00EB37BE"/>
    <w:rsid w:val="00EB4D28"/>
    <w:rsid w:val="00EB6C25"/>
    <w:rsid w:val="00EB7F58"/>
    <w:rsid w:val="00EC0A99"/>
    <w:rsid w:val="00EC2654"/>
    <w:rsid w:val="00EC2A64"/>
    <w:rsid w:val="00EC36AF"/>
    <w:rsid w:val="00EC36E9"/>
    <w:rsid w:val="00EC4A05"/>
    <w:rsid w:val="00EC4A15"/>
    <w:rsid w:val="00EC79AE"/>
    <w:rsid w:val="00ED0064"/>
    <w:rsid w:val="00ED0284"/>
    <w:rsid w:val="00ED0653"/>
    <w:rsid w:val="00ED06B6"/>
    <w:rsid w:val="00ED09ED"/>
    <w:rsid w:val="00ED15CF"/>
    <w:rsid w:val="00ED191C"/>
    <w:rsid w:val="00ED23A9"/>
    <w:rsid w:val="00ED28D2"/>
    <w:rsid w:val="00ED419C"/>
    <w:rsid w:val="00ED49D7"/>
    <w:rsid w:val="00ED4B54"/>
    <w:rsid w:val="00ED6EF6"/>
    <w:rsid w:val="00EE0CBC"/>
    <w:rsid w:val="00EE2397"/>
    <w:rsid w:val="00EE2540"/>
    <w:rsid w:val="00EE27EB"/>
    <w:rsid w:val="00EE404F"/>
    <w:rsid w:val="00EE46FA"/>
    <w:rsid w:val="00EE603A"/>
    <w:rsid w:val="00EE61E9"/>
    <w:rsid w:val="00EE65FE"/>
    <w:rsid w:val="00EE65FF"/>
    <w:rsid w:val="00EE690D"/>
    <w:rsid w:val="00EE6AFB"/>
    <w:rsid w:val="00EE6D7F"/>
    <w:rsid w:val="00EF0008"/>
    <w:rsid w:val="00EF1505"/>
    <w:rsid w:val="00EF1576"/>
    <w:rsid w:val="00EF1DBC"/>
    <w:rsid w:val="00EF1EE0"/>
    <w:rsid w:val="00EF35D5"/>
    <w:rsid w:val="00EF3CC0"/>
    <w:rsid w:val="00EF45D1"/>
    <w:rsid w:val="00EF565E"/>
    <w:rsid w:val="00EF5BC5"/>
    <w:rsid w:val="00EF63A2"/>
    <w:rsid w:val="00EF7D77"/>
    <w:rsid w:val="00F00564"/>
    <w:rsid w:val="00F0067B"/>
    <w:rsid w:val="00F00894"/>
    <w:rsid w:val="00F01418"/>
    <w:rsid w:val="00F0368B"/>
    <w:rsid w:val="00F0505B"/>
    <w:rsid w:val="00F05289"/>
    <w:rsid w:val="00F05382"/>
    <w:rsid w:val="00F0751C"/>
    <w:rsid w:val="00F111A8"/>
    <w:rsid w:val="00F11998"/>
    <w:rsid w:val="00F12D86"/>
    <w:rsid w:val="00F131CD"/>
    <w:rsid w:val="00F13C9F"/>
    <w:rsid w:val="00F13D19"/>
    <w:rsid w:val="00F14D47"/>
    <w:rsid w:val="00F150E1"/>
    <w:rsid w:val="00F15B05"/>
    <w:rsid w:val="00F16758"/>
    <w:rsid w:val="00F16831"/>
    <w:rsid w:val="00F1757E"/>
    <w:rsid w:val="00F178F6"/>
    <w:rsid w:val="00F2053C"/>
    <w:rsid w:val="00F22C22"/>
    <w:rsid w:val="00F2314B"/>
    <w:rsid w:val="00F23AB7"/>
    <w:rsid w:val="00F2474E"/>
    <w:rsid w:val="00F24D83"/>
    <w:rsid w:val="00F26343"/>
    <w:rsid w:val="00F26954"/>
    <w:rsid w:val="00F26DDC"/>
    <w:rsid w:val="00F274BA"/>
    <w:rsid w:val="00F315C2"/>
    <w:rsid w:val="00F315D4"/>
    <w:rsid w:val="00F32C03"/>
    <w:rsid w:val="00F32F93"/>
    <w:rsid w:val="00F33287"/>
    <w:rsid w:val="00F34D07"/>
    <w:rsid w:val="00F34EA4"/>
    <w:rsid w:val="00F350CB"/>
    <w:rsid w:val="00F3658D"/>
    <w:rsid w:val="00F36A93"/>
    <w:rsid w:val="00F4489B"/>
    <w:rsid w:val="00F44BCA"/>
    <w:rsid w:val="00F4540C"/>
    <w:rsid w:val="00F462EB"/>
    <w:rsid w:val="00F4690B"/>
    <w:rsid w:val="00F47DC2"/>
    <w:rsid w:val="00F50443"/>
    <w:rsid w:val="00F52003"/>
    <w:rsid w:val="00F52265"/>
    <w:rsid w:val="00F53B25"/>
    <w:rsid w:val="00F54294"/>
    <w:rsid w:val="00F544CF"/>
    <w:rsid w:val="00F54E2F"/>
    <w:rsid w:val="00F55EF9"/>
    <w:rsid w:val="00F57087"/>
    <w:rsid w:val="00F579E4"/>
    <w:rsid w:val="00F600CB"/>
    <w:rsid w:val="00F61382"/>
    <w:rsid w:val="00F62E55"/>
    <w:rsid w:val="00F63199"/>
    <w:rsid w:val="00F66B5B"/>
    <w:rsid w:val="00F67192"/>
    <w:rsid w:val="00F713DA"/>
    <w:rsid w:val="00F71834"/>
    <w:rsid w:val="00F73CA7"/>
    <w:rsid w:val="00F741DE"/>
    <w:rsid w:val="00F74A28"/>
    <w:rsid w:val="00F74CFA"/>
    <w:rsid w:val="00F74E11"/>
    <w:rsid w:val="00F75BF5"/>
    <w:rsid w:val="00F76A2A"/>
    <w:rsid w:val="00F822B3"/>
    <w:rsid w:val="00F82611"/>
    <w:rsid w:val="00F841B6"/>
    <w:rsid w:val="00F842B3"/>
    <w:rsid w:val="00F84551"/>
    <w:rsid w:val="00F90949"/>
    <w:rsid w:val="00F90CF9"/>
    <w:rsid w:val="00F92E84"/>
    <w:rsid w:val="00F94CE5"/>
    <w:rsid w:val="00F95182"/>
    <w:rsid w:val="00F95946"/>
    <w:rsid w:val="00F961D6"/>
    <w:rsid w:val="00FA0486"/>
    <w:rsid w:val="00FA0822"/>
    <w:rsid w:val="00FA0AF0"/>
    <w:rsid w:val="00FA1439"/>
    <w:rsid w:val="00FA20D3"/>
    <w:rsid w:val="00FA37CC"/>
    <w:rsid w:val="00FA3F36"/>
    <w:rsid w:val="00FA51EE"/>
    <w:rsid w:val="00FA64E0"/>
    <w:rsid w:val="00FB06FA"/>
    <w:rsid w:val="00FB0A3C"/>
    <w:rsid w:val="00FB13AE"/>
    <w:rsid w:val="00FB27B9"/>
    <w:rsid w:val="00FB3765"/>
    <w:rsid w:val="00FB377F"/>
    <w:rsid w:val="00FB473F"/>
    <w:rsid w:val="00FB69AD"/>
    <w:rsid w:val="00FB7370"/>
    <w:rsid w:val="00FC02FD"/>
    <w:rsid w:val="00FC0ECF"/>
    <w:rsid w:val="00FC1BAA"/>
    <w:rsid w:val="00FC1E63"/>
    <w:rsid w:val="00FC26B1"/>
    <w:rsid w:val="00FC335B"/>
    <w:rsid w:val="00FC3D07"/>
    <w:rsid w:val="00FC4077"/>
    <w:rsid w:val="00FC4BA1"/>
    <w:rsid w:val="00FC4CEF"/>
    <w:rsid w:val="00FC50C9"/>
    <w:rsid w:val="00FC6380"/>
    <w:rsid w:val="00FD0980"/>
    <w:rsid w:val="00FD228E"/>
    <w:rsid w:val="00FD387D"/>
    <w:rsid w:val="00FD3B75"/>
    <w:rsid w:val="00FD58B3"/>
    <w:rsid w:val="00FD6502"/>
    <w:rsid w:val="00FD6896"/>
    <w:rsid w:val="00FE2E42"/>
    <w:rsid w:val="00FE32D1"/>
    <w:rsid w:val="00FE3DEB"/>
    <w:rsid w:val="00FE43AA"/>
    <w:rsid w:val="00FE4663"/>
    <w:rsid w:val="00FE5517"/>
    <w:rsid w:val="00FE56B2"/>
    <w:rsid w:val="00FE6B5B"/>
    <w:rsid w:val="00FE76B0"/>
    <w:rsid w:val="00FF109C"/>
    <w:rsid w:val="00FF3169"/>
    <w:rsid w:val="00FF3552"/>
    <w:rsid w:val="00FF4185"/>
    <w:rsid w:val="00FF451D"/>
    <w:rsid w:val="00FF6366"/>
    <w:rsid w:val="00FF6944"/>
    <w:rsid w:val="00FF6D87"/>
    <w:rsid w:val="00FF6DE4"/>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39F7DE63"/>
  <w15:chartTrackingRefBased/>
  <w15:docId w15:val="{226C4F25-8072-48D5-96B9-A54801C2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semiHidden/>
    <w:unhideWhenUsed/>
    <w:rsid w:val="008A1A6D"/>
    <w:pPr>
      <w:spacing w:after="120"/>
      <w:ind w:left="283"/>
    </w:pPr>
  </w:style>
  <w:style w:type="character" w:customStyle="1" w:styleId="BodyTextIndentChar">
    <w:name w:val="Body Text Indent Char"/>
    <w:basedOn w:val="DefaultParagraphFont"/>
    <w:link w:val="BodyTextIndent"/>
    <w:uiPriority w:val="99"/>
    <w:semiHidden/>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semiHidden/>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7" ma:contentTypeDescription="" ma:contentTypeScope="" ma:versionID="37cfab505e08e7544879ce95d8fd75f0">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f00acb338997b990acea24c24b1dab95"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COMP-1921471772-2244</_dlc_DocId>
    <_dlc_DocIdUrl xmlns="02b462e0-950b-4d18-8f56-efe6ec8fd98e">
      <Url>https://nedlands365.sharepoint.com/sites/compliance/management/_layouts/15/DocIdRedir.aspx?ID=COMP-1921471772-2244</Url>
      <Description>COMP-1921471772-2244</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2.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3.xml><?xml version="1.0" encoding="utf-8"?>
<ds:datastoreItem xmlns:ds="http://schemas.openxmlformats.org/officeDocument/2006/customXml" ds:itemID="{45889463-4DF6-4BD2-9B27-4F3881BB4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91EAE0-37B4-4AD7-9EC4-78D8AAB83EE5}">
  <ds:schemaRefs>
    <ds:schemaRef ds:uri="http://schemas.microsoft.com/office/2006/documentManagement/types"/>
    <ds:schemaRef ds:uri="http://schemas.microsoft.com/office/infopath/2007/PartnerControls"/>
    <ds:schemaRef ds:uri="http://purl.org/dc/dcmitype/"/>
    <ds:schemaRef ds:uri="http://purl.org/dc/terms/"/>
    <ds:schemaRef ds:uri="02b462e0-950b-4d18-8f56-efe6ec8fd98e"/>
    <ds:schemaRef ds:uri="82dc8473-40ba-4f11-b935-f34260e482de"/>
    <ds:schemaRef ds:uri="0c665f16-30b6-4359-a893-1fad0e760a0b"/>
    <ds:schemaRef ds:uri="http://schemas.openxmlformats.org/package/2006/metadata/core-properties"/>
    <ds:schemaRef ds:uri="e4b6fc67-92f2-4822-9ee2-02d8357a25ec"/>
    <ds:schemaRef ds:uri="cd65c3b7-7938-4f03-990b-4a0a9f3f7f13"/>
    <ds:schemaRef ds:uri="http://schemas.microsoft.com/office/2006/metadata/properties"/>
    <ds:schemaRef ds:uri="http://www.w3.org/XML/1998/namespace"/>
    <ds:schemaRef ds:uri="http://purl.org/dc/elements/1.1/"/>
  </ds:schemaRefs>
</ds:datastoreItem>
</file>

<file path=customXml/itemProps5.xml><?xml version="1.0" encoding="utf-8"?>
<ds:datastoreItem xmlns:ds="http://schemas.openxmlformats.org/officeDocument/2006/customXml" ds:itemID="{7DC2FDC6-831D-4FA5-A51D-13A6A319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DBD6EB07</Template>
  <TotalTime>2472</TotalTime>
  <Pages>40</Pages>
  <Words>13037</Words>
  <Characters>70139</Characters>
  <Application>Microsoft Office Word</Application>
  <DocSecurity>8</DocSecurity>
  <Lines>584</Lines>
  <Paragraphs>166</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83010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201</cp:revision>
  <cp:lastPrinted>2019-04-02T03:20:00Z</cp:lastPrinted>
  <dcterms:created xsi:type="dcterms:W3CDTF">2019-01-07T22:35:00Z</dcterms:created>
  <dcterms:modified xsi:type="dcterms:W3CDTF">2019-04-03T07:10:00Z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66cfad54-46f5-48ea-a9f7-c95fb3e15729</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ies>
</file>