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6B7C1" w14:textId="77777777" w:rsidR="004A1EC9" w:rsidRPr="008D098A" w:rsidRDefault="004A1EC9" w:rsidP="00C900F4">
      <w:pPr>
        <w:tabs>
          <w:tab w:val="left" w:pos="7797"/>
        </w:tabs>
        <w:spacing w:after="0" w:line="240" w:lineRule="auto"/>
        <w:jc w:val="both"/>
        <w:rPr>
          <w:rFonts w:ascii="Arial" w:hAnsi="Arial" w:cs="Arial"/>
          <w:sz w:val="24"/>
          <w:szCs w:val="24"/>
        </w:rPr>
      </w:pPr>
      <w:bookmarkStart w:id="0" w:name="_GoBack"/>
      <w:bookmarkEnd w:id="0"/>
      <w:r w:rsidRPr="008D098A">
        <w:rPr>
          <w:rFonts w:ascii="Arial" w:hAnsi="Arial" w:cs="Arial"/>
          <w:i/>
          <w:noProof/>
          <w:sz w:val="24"/>
          <w:szCs w:val="24"/>
          <w:lang w:val="en-AU" w:eastAsia="en-AU"/>
        </w:rPr>
        <w:drawing>
          <wp:anchor distT="0" distB="0" distL="114300" distR="114300" simplePos="0" relativeHeight="251659264" behindDoc="0" locked="0" layoutInCell="1" allowOverlap="1" wp14:anchorId="229C781B" wp14:editId="67B87B9F">
            <wp:simplePos x="935665" y="1562986"/>
            <wp:positionH relativeFrom="column">
              <wp:align>left</wp:align>
            </wp:positionH>
            <wp:positionV relativeFrom="paragraph">
              <wp:align>top</wp:align>
            </wp:positionV>
            <wp:extent cx="5222433" cy="1905980"/>
            <wp:effectExtent l="0" t="0" r="0" b="0"/>
            <wp:wrapSquare wrapText="bothSides"/>
            <wp:docPr id="14"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2433" cy="1905980"/>
                    </a:xfrm>
                    <a:prstGeom prst="rect">
                      <a:avLst/>
                    </a:prstGeom>
                    <a:noFill/>
                    <a:ln>
                      <a:noFill/>
                    </a:ln>
                  </pic:spPr>
                </pic:pic>
              </a:graphicData>
            </a:graphic>
          </wp:anchor>
        </w:drawing>
      </w:r>
      <w:r w:rsidRPr="008D098A">
        <w:rPr>
          <w:rFonts w:ascii="Arial" w:hAnsi="Arial" w:cs="Arial"/>
          <w:sz w:val="24"/>
          <w:szCs w:val="24"/>
        </w:rPr>
        <w:br w:type="textWrapping" w:clear="all"/>
      </w:r>
    </w:p>
    <w:p w14:paraId="542459C1" w14:textId="77777777" w:rsidR="004A1EC9" w:rsidRPr="008D098A" w:rsidRDefault="004A1EC9" w:rsidP="004A1EC9">
      <w:pPr>
        <w:spacing w:after="0" w:line="240" w:lineRule="auto"/>
        <w:jc w:val="both"/>
        <w:rPr>
          <w:rFonts w:ascii="Arial" w:hAnsi="Arial" w:cs="Arial"/>
          <w:sz w:val="24"/>
          <w:szCs w:val="24"/>
        </w:rPr>
      </w:pPr>
    </w:p>
    <w:p w14:paraId="11941782" w14:textId="77777777" w:rsidR="004A1EC9" w:rsidRPr="00D21EC3" w:rsidRDefault="004A1EC9" w:rsidP="004A1EC9">
      <w:pPr>
        <w:pStyle w:val="Title"/>
        <w:jc w:val="both"/>
        <w:rPr>
          <w:rFonts w:cs="Arial"/>
          <w:iCs/>
          <w:sz w:val="40"/>
          <w:szCs w:val="40"/>
          <w:u w:val="none"/>
          <w:lang w:eastAsia="en-GB"/>
        </w:rPr>
      </w:pPr>
      <w:r w:rsidRPr="00D21EC3">
        <w:rPr>
          <w:rFonts w:cs="Arial"/>
          <w:iCs/>
          <w:sz w:val="40"/>
          <w:szCs w:val="40"/>
          <w:u w:val="none"/>
          <w:lang w:eastAsia="en-GB"/>
        </w:rPr>
        <w:t>Technical Services Reports</w:t>
      </w:r>
    </w:p>
    <w:p w14:paraId="79569A42" w14:textId="77777777" w:rsidR="004A1EC9" w:rsidRPr="00D21EC3" w:rsidRDefault="004A1EC9" w:rsidP="004A1EC9">
      <w:pPr>
        <w:pStyle w:val="Title"/>
        <w:tabs>
          <w:tab w:val="left" w:pos="3366"/>
        </w:tabs>
        <w:jc w:val="both"/>
        <w:rPr>
          <w:rFonts w:cs="Arial"/>
          <w:b w:val="0"/>
          <w:sz w:val="36"/>
          <w:szCs w:val="36"/>
          <w:u w:val="none"/>
        </w:rPr>
      </w:pPr>
      <w:r w:rsidRPr="00D21EC3">
        <w:rPr>
          <w:rFonts w:cs="Arial"/>
          <w:b w:val="0"/>
          <w:sz w:val="36"/>
          <w:szCs w:val="36"/>
          <w:u w:val="none"/>
        </w:rPr>
        <w:tab/>
      </w:r>
    </w:p>
    <w:p w14:paraId="0A68D37C" w14:textId="50078F17"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Committee Consideration – </w:t>
      </w:r>
      <w:r w:rsidR="007C0950">
        <w:rPr>
          <w:rFonts w:cs="Arial"/>
          <w:iCs/>
          <w:sz w:val="28"/>
          <w:szCs w:val="36"/>
          <w:u w:val="none"/>
          <w:lang w:eastAsia="en-GB"/>
        </w:rPr>
        <w:t xml:space="preserve">9 April </w:t>
      </w:r>
      <w:r w:rsidR="00C240FA">
        <w:rPr>
          <w:rFonts w:cs="Arial"/>
          <w:iCs/>
          <w:sz w:val="28"/>
          <w:szCs w:val="36"/>
          <w:u w:val="none"/>
          <w:lang w:eastAsia="en-GB"/>
        </w:rPr>
        <w:t>2019</w:t>
      </w:r>
    </w:p>
    <w:p w14:paraId="7285F91C" w14:textId="70A8CDC1"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Council Resolution – </w:t>
      </w:r>
      <w:r w:rsidR="007C0950">
        <w:rPr>
          <w:rFonts w:cs="Arial"/>
          <w:iCs/>
          <w:sz w:val="28"/>
          <w:szCs w:val="36"/>
          <w:u w:val="none"/>
          <w:lang w:eastAsia="en-GB"/>
        </w:rPr>
        <w:t>23 April</w:t>
      </w:r>
      <w:r w:rsidR="00C240FA">
        <w:rPr>
          <w:rFonts w:cs="Arial"/>
          <w:iCs/>
          <w:sz w:val="28"/>
          <w:szCs w:val="36"/>
          <w:u w:val="none"/>
          <w:lang w:eastAsia="en-GB"/>
        </w:rPr>
        <w:t xml:space="preserve"> 2019</w:t>
      </w:r>
    </w:p>
    <w:p w14:paraId="18B2A8CD" w14:textId="77777777" w:rsidR="004A1EC9" w:rsidRPr="008D098A" w:rsidRDefault="004A1EC9" w:rsidP="004A1EC9">
      <w:pPr>
        <w:pStyle w:val="Title"/>
        <w:jc w:val="both"/>
        <w:rPr>
          <w:rFonts w:cs="Arial"/>
          <w:iCs/>
          <w:color w:val="003876"/>
          <w:szCs w:val="24"/>
          <w:u w:val="none"/>
          <w:lang w:eastAsia="en-GB"/>
        </w:rPr>
      </w:pPr>
    </w:p>
    <w:p w14:paraId="19027D3E" w14:textId="77777777" w:rsidR="004A1EC9" w:rsidRPr="008D098A" w:rsidRDefault="004A1EC9" w:rsidP="004A1EC9">
      <w:pPr>
        <w:pStyle w:val="Title"/>
        <w:jc w:val="both"/>
        <w:rPr>
          <w:rFonts w:cs="Arial"/>
          <w:i/>
          <w:iCs/>
          <w:color w:val="003876"/>
          <w:szCs w:val="24"/>
          <w:u w:val="none"/>
          <w:lang w:eastAsia="en-GB"/>
        </w:rPr>
      </w:pPr>
    </w:p>
    <w:p w14:paraId="0F8B72EB" w14:textId="77777777" w:rsidR="004A1EC9" w:rsidRPr="008D098A" w:rsidRDefault="004A1EC9" w:rsidP="004A1EC9">
      <w:pPr>
        <w:pStyle w:val="Title"/>
        <w:jc w:val="both"/>
        <w:rPr>
          <w:rFonts w:cs="Arial"/>
          <w:b w:val="0"/>
          <w:iCs/>
          <w:color w:val="003876"/>
          <w:szCs w:val="24"/>
          <w:u w:val="none"/>
          <w:lang w:eastAsia="en-GB"/>
        </w:rPr>
      </w:pPr>
    </w:p>
    <w:p w14:paraId="73C4481B" w14:textId="77777777" w:rsidR="004A1EC9" w:rsidRPr="008D098A" w:rsidRDefault="004A1EC9" w:rsidP="004A1EC9">
      <w:pPr>
        <w:pStyle w:val="Title"/>
        <w:jc w:val="both"/>
        <w:rPr>
          <w:rFonts w:cs="Arial"/>
          <w:szCs w:val="24"/>
          <w:u w:val="none"/>
        </w:rPr>
      </w:pPr>
      <w:r w:rsidRPr="008D098A">
        <w:rPr>
          <w:rFonts w:cs="Arial"/>
          <w:szCs w:val="24"/>
          <w:u w:val="none"/>
        </w:rPr>
        <w:t>Table of Contents</w:t>
      </w:r>
    </w:p>
    <w:p w14:paraId="4C0F307D" w14:textId="77777777" w:rsidR="004A1EC9" w:rsidRPr="008D098A" w:rsidRDefault="004A1EC9" w:rsidP="004A1EC9">
      <w:pPr>
        <w:spacing w:after="0" w:line="240" w:lineRule="auto"/>
        <w:jc w:val="both"/>
        <w:rPr>
          <w:rFonts w:ascii="Arial" w:hAnsi="Arial" w:cs="Arial"/>
          <w:sz w:val="24"/>
          <w:szCs w:val="24"/>
        </w:rPr>
      </w:pPr>
    </w:p>
    <w:p w14:paraId="7DC40ED6" w14:textId="454CE865" w:rsidR="004A1EC9" w:rsidRDefault="004A1EC9" w:rsidP="004A1EC9">
      <w:pPr>
        <w:tabs>
          <w:tab w:val="right" w:pos="8931"/>
        </w:tabs>
        <w:spacing w:after="0" w:line="240" w:lineRule="auto"/>
        <w:ind w:left="567"/>
        <w:jc w:val="both"/>
        <w:rPr>
          <w:rFonts w:ascii="Arial" w:hAnsi="Arial" w:cs="Arial"/>
          <w:sz w:val="24"/>
          <w:szCs w:val="24"/>
        </w:rPr>
      </w:pPr>
      <w:r w:rsidRPr="008D098A">
        <w:rPr>
          <w:rFonts w:ascii="Arial" w:hAnsi="Arial" w:cs="Arial"/>
          <w:sz w:val="24"/>
          <w:szCs w:val="24"/>
        </w:rPr>
        <w:t>Item No.</w:t>
      </w:r>
      <w:r w:rsidRPr="008D098A">
        <w:rPr>
          <w:rFonts w:ascii="Arial" w:hAnsi="Arial" w:cs="Arial"/>
          <w:sz w:val="24"/>
          <w:szCs w:val="24"/>
        </w:rPr>
        <w:tab/>
        <w:t>Page No.</w:t>
      </w:r>
    </w:p>
    <w:p w14:paraId="327C4B33" w14:textId="77777777" w:rsidR="00AE3EAE" w:rsidRPr="008D098A" w:rsidRDefault="00AE3EAE" w:rsidP="004A1EC9">
      <w:pPr>
        <w:tabs>
          <w:tab w:val="right" w:pos="8931"/>
        </w:tabs>
        <w:spacing w:after="0" w:line="240" w:lineRule="auto"/>
        <w:ind w:left="567"/>
        <w:jc w:val="both"/>
        <w:rPr>
          <w:rFonts w:ascii="Arial" w:hAnsi="Arial" w:cs="Arial"/>
          <w:sz w:val="24"/>
          <w:szCs w:val="24"/>
        </w:rPr>
      </w:pPr>
    </w:p>
    <w:sdt>
      <w:sdtPr>
        <w:rPr>
          <w:rFonts w:asciiTheme="minorHAnsi" w:hAnsiTheme="minorHAnsi" w:cstheme="minorBidi"/>
          <w:noProof w:val="0"/>
          <w:sz w:val="24"/>
          <w:szCs w:val="24"/>
          <w:lang w:val="en-GB"/>
        </w:rPr>
        <w:id w:val="1747833451"/>
        <w:docPartObj>
          <w:docPartGallery w:val="Table of Contents"/>
          <w:docPartUnique/>
        </w:docPartObj>
      </w:sdtPr>
      <w:sdtEndPr>
        <w:rPr>
          <w:b/>
          <w:bCs/>
        </w:rPr>
      </w:sdtEndPr>
      <w:sdtContent>
        <w:bookmarkStart w:id="1" w:name="_Hlk481494789" w:displacedByCustomXml="prev"/>
        <w:p w14:paraId="5FFCBED2" w14:textId="01A78163" w:rsidR="005F7644" w:rsidRDefault="004A1EC9">
          <w:pPr>
            <w:pStyle w:val="TOC1"/>
            <w:rPr>
              <w:rFonts w:asciiTheme="minorHAnsi" w:eastAsiaTheme="minorEastAsia" w:hAnsiTheme="minorHAnsi" w:cstheme="minorBidi"/>
              <w:lang w:eastAsia="en-AU"/>
            </w:rPr>
          </w:pPr>
          <w:r w:rsidRPr="008D098A">
            <w:rPr>
              <w:sz w:val="24"/>
              <w:szCs w:val="24"/>
            </w:rPr>
            <w:fldChar w:fldCharType="begin"/>
          </w:r>
          <w:r w:rsidRPr="008D098A">
            <w:rPr>
              <w:sz w:val="24"/>
              <w:szCs w:val="24"/>
            </w:rPr>
            <w:instrText xml:space="preserve"> TOC \o "1-3" \h \z \u </w:instrText>
          </w:r>
          <w:r w:rsidRPr="008D098A">
            <w:rPr>
              <w:sz w:val="24"/>
              <w:szCs w:val="24"/>
            </w:rPr>
            <w:fldChar w:fldCharType="separate"/>
          </w:r>
          <w:hyperlink w:anchor="_Toc4746529" w:history="1">
            <w:r w:rsidR="005F7644" w:rsidRPr="00515687">
              <w:rPr>
                <w:rStyle w:val="Hyperlink"/>
              </w:rPr>
              <w:t xml:space="preserve">TS05.19 </w:t>
            </w:r>
            <w:r w:rsidR="005F7644">
              <w:rPr>
                <w:rFonts w:asciiTheme="minorHAnsi" w:eastAsiaTheme="minorEastAsia" w:hAnsiTheme="minorHAnsi" w:cstheme="minorBidi"/>
                <w:lang w:eastAsia="en-AU"/>
              </w:rPr>
              <w:tab/>
            </w:r>
            <w:r w:rsidR="005F7644" w:rsidRPr="00515687">
              <w:rPr>
                <w:rStyle w:val="Hyperlink"/>
              </w:rPr>
              <w:t>Execution of Grant of Easement</w:t>
            </w:r>
            <w:r w:rsidR="005F7644">
              <w:rPr>
                <w:webHidden/>
              </w:rPr>
              <w:tab/>
            </w:r>
            <w:r w:rsidR="005F7644">
              <w:rPr>
                <w:webHidden/>
              </w:rPr>
              <w:fldChar w:fldCharType="begin"/>
            </w:r>
            <w:r w:rsidR="005F7644">
              <w:rPr>
                <w:webHidden/>
              </w:rPr>
              <w:instrText xml:space="preserve"> PAGEREF _Toc4746529 \h </w:instrText>
            </w:r>
            <w:r w:rsidR="005F7644">
              <w:rPr>
                <w:webHidden/>
              </w:rPr>
            </w:r>
            <w:r w:rsidR="005F7644">
              <w:rPr>
                <w:webHidden/>
              </w:rPr>
              <w:fldChar w:fldCharType="separate"/>
            </w:r>
            <w:r w:rsidR="0094717C">
              <w:rPr>
                <w:webHidden/>
              </w:rPr>
              <w:t>2</w:t>
            </w:r>
            <w:r w:rsidR="005F7644">
              <w:rPr>
                <w:webHidden/>
              </w:rPr>
              <w:fldChar w:fldCharType="end"/>
            </w:r>
          </w:hyperlink>
        </w:p>
        <w:p w14:paraId="7E31732C" w14:textId="42FB502E" w:rsidR="005F7644" w:rsidRDefault="00E45C0F">
          <w:pPr>
            <w:pStyle w:val="TOC1"/>
            <w:rPr>
              <w:rFonts w:asciiTheme="minorHAnsi" w:eastAsiaTheme="minorEastAsia" w:hAnsiTheme="minorHAnsi" w:cstheme="minorBidi"/>
              <w:lang w:eastAsia="en-AU"/>
            </w:rPr>
          </w:pPr>
          <w:hyperlink w:anchor="_Toc4746530" w:history="1">
            <w:r w:rsidR="005F7644" w:rsidRPr="00515687">
              <w:rPr>
                <w:rStyle w:val="Hyperlink"/>
              </w:rPr>
              <w:t xml:space="preserve">TS06.19 </w:t>
            </w:r>
            <w:r w:rsidR="005F7644">
              <w:rPr>
                <w:rFonts w:asciiTheme="minorHAnsi" w:eastAsiaTheme="minorEastAsia" w:hAnsiTheme="minorHAnsi" w:cstheme="minorBidi"/>
                <w:lang w:eastAsia="en-AU"/>
              </w:rPr>
              <w:tab/>
            </w:r>
            <w:r w:rsidR="005F7644" w:rsidRPr="00515687">
              <w:rPr>
                <w:rStyle w:val="Hyperlink"/>
              </w:rPr>
              <w:t>Peace Memorial Rose Gardens Restoration</w:t>
            </w:r>
            <w:r w:rsidR="005F7644">
              <w:rPr>
                <w:webHidden/>
              </w:rPr>
              <w:tab/>
            </w:r>
            <w:r w:rsidR="005F7644">
              <w:rPr>
                <w:webHidden/>
              </w:rPr>
              <w:fldChar w:fldCharType="begin"/>
            </w:r>
            <w:r w:rsidR="005F7644">
              <w:rPr>
                <w:webHidden/>
              </w:rPr>
              <w:instrText xml:space="preserve"> PAGEREF _Toc4746530 \h </w:instrText>
            </w:r>
            <w:r w:rsidR="005F7644">
              <w:rPr>
                <w:webHidden/>
              </w:rPr>
            </w:r>
            <w:r w:rsidR="005F7644">
              <w:rPr>
                <w:webHidden/>
              </w:rPr>
              <w:fldChar w:fldCharType="separate"/>
            </w:r>
            <w:r w:rsidR="0094717C">
              <w:rPr>
                <w:webHidden/>
              </w:rPr>
              <w:t>5</w:t>
            </w:r>
            <w:r w:rsidR="005F7644">
              <w:rPr>
                <w:webHidden/>
              </w:rPr>
              <w:fldChar w:fldCharType="end"/>
            </w:r>
          </w:hyperlink>
        </w:p>
        <w:p w14:paraId="4A1C6CF9" w14:textId="323F993F" w:rsidR="005F7644" w:rsidRDefault="00E45C0F">
          <w:pPr>
            <w:pStyle w:val="TOC1"/>
            <w:rPr>
              <w:rFonts w:asciiTheme="minorHAnsi" w:eastAsiaTheme="minorEastAsia" w:hAnsiTheme="minorHAnsi" w:cstheme="minorBidi"/>
              <w:lang w:eastAsia="en-AU"/>
            </w:rPr>
          </w:pPr>
          <w:hyperlink w:anchor="_Toc4746531" w:history="1">
            <w:r w:rsidR="005F7644" w:rsidRPr="00515687">
              <w:rPr>
                <w:rStyle w:val="Hyperlink"/>
              </w:rPr>
              <w:t xml:space="preserve">TS07.19 </w:t>
            </w:r>
            <w:r w:rsidR="005F7644">
              <w:rPr>
                <w:rFonts w:asciiTheme="minorHAnsi" w:eastAsiaTheme="minorEastAsia" w:hAnsiTheme="minorHAnsi" w:cstheme="minorBidi"/>
                <w:lang w:eastAsia="en-AU"/>
              </w:rPr>
              <w:tab/>
            </w:r>
            <w:r w:rsidR="005F7644" w:rsidRPr="00515687">
              <w:rPr>
                <w:rStyle w:val="Hyperlink"/>
              </w:rPr>
              <w:t>Quintilian Road Partial Road Closure Community Engagement Results</w:t>
            </w:r>
            <w:r w:rsidR="005F7644">
              <w:rPr>
                <w:webHidden/>
              </w:rPr>
              <w:tab/>
            </w:r>
            <w:r w:rsidR="005F7644">
              <w:rPr>
                <w:webHidden/>
              </w:rPr>
              <w:fldChar w:fldCharType="begin"/>
            </w:r>
            <w:r w:rsidR="005F7644">
              <w:rPr>
                <w:webHidden/>
              </w:rPr>
              <w:instrText xml:space="preserve"> PAGEREF _Toc4746531 \h </w:instrText>
            </w:r>
            <w:r w:rsidR="005F7644">
              <w:rPr>
                <w:webHidden/>
              </w:rPr>
            </w:r>
            <w:r w:rsidR="005F7644">
              <w:rPr>
                <w:webHidden/>
              </w:rPr>
              <w:fldChar w:fldCharType="separate"/>
            </w:r>
            <w:r w:rsidR="0094717C">
              <w:rPr>
                <w:webHidden/>
              </w:rPr>
              <w:t>9</w:t>
            </w:r>
            <w:r w:rsidR="005F7644">
              <w:rPr>
                <w:webHidden/>
              </w:rPr>
              <w:fldChar w:fldCharType="end"/>
            </w:r>
          </w:hyperlink>
        </w:p>
        <w:p w14:paraId="3F8D6E63" w14:textId="501354E3" w:rsidR="005F7644" w:rsidRDefault="00E45C0F">
          <w:pPr>
            <w:pStyle w:val="TOC1"/>
            <w:rPr>
              <w:rFonts w:asciiTheme="minorHAnsi" w:eastAsiaTheme="minorEastAsia" w:hAnsiTheme="minorHAnsi" w:cstheme="minorBidi"/>
              <w:lang w:eastAsia="en-AU"/>
            </w:rPr>
          </w:pPr>
          <w:hyperlink w:anchor="_Toc4746532" w:history="1">
            <w:r w:rsidR="005F7644" w:rsidRPr="00515687">
              <w:rPr>
                <w:rStyle w:val="Hyperlink"/>
              </w:rPr>
              <w:t xml:space="preserve">TS08.19 </w:t>
            </w:r>
            <w:r w:rsidR="005F7644">
              <w:rPr>
                <w:rFonts w:asciiTheme="minorHAnsi" w:eastAsiaTheme="minorEastAsia" w:hAnsiTheme="minorHAnsi" w:cstheme="minorBidi"/>
                <w:lang w:eastAsia="en-AU"/>
              </w:rPr>
              <w:tab/>
            </w:r>
            <w:r w:rsidR="005F7644" w:rsidRPr="00515687">
              <w:rPr>
                <w:rStyle w:val="Hyperlink"/>
              </w:rPr>
              <w:t>Naming of Reserve 51183 – 30 (Lot 415) St Johns Wood Boulevard, Mt Claremont</w:t>
            </w:r>
            <w:r w:rsidR="005F7644">
              <w:rPr>
                <w:webHidden/>
              </w:rPr>
              <w:tab/>
            </w:r>
            <w:r w:rsidR="005F7644">
              <w:rPr>
                <w:webHidden/>
              </w:rPr>
              <w:fldChar w:fldCharType="begin"/>
            </w:r>
            <w:r w:rsidR="005F7644">
              <w:rPr>
                <w:webHidden/>
              </w:rPr>
              <w:instrText xml:space="preserve"> PAGEREF _Toc4746532 \h </w:instrText>
            </w:r>
            <w:r w:rsidR="005F7644">
              <w:rPr>
                <w:webHidden/>
              </w:rPr>
            </w:r>
            <w:r w:rsidR="005F7644">
              <w:rPr>
                <w:webHidden/>
              </w:rPr>
              <w:fldChar w:fldCharType="separate"/>
            </w:r>
            <w:r w:rsidR="0094717C">
              <w:rPr>
                <w:webHidden/>
              </w:rPr>
              <w:t>18</w:t>
            </w:r>
            <w:r w:rsidR="005F7644">
              <w:rPr>
                <w:webHidden/>
              </w:rPr>
              <w:fldChar w:fldCharType="end"/>
            </w:r>
          </w:hyperlink>
        </w:p>
        <w:p w14:paraId="2FD0B551" w14:textId="43495938" w:rsidR="005F7644" w:rsidRDefault="00E45C0F">
          <w:pPr>
            <w:pStyle w:val="TOC1"/>
            <w:rPr>
              <w:rFonts w:asciiTheme="minorHAnsi" w:eastAsiaTheme="minorEastAsia" w:hAnsiTheme="minorHAnsi" w:cstheme="minorBidi"/>
              <w:lang w:eastAsia="en-AU"/>
            </w:rPr>
          </w:pPr>
          <w:hyperlink w:anchor="_Toc4746533" w:history="1">
            <w:r w:rsidR="005F7644" w:rsidRPr="00515687">
              <w:rPr>
                <w:rStyle w:val="Hyperlink"/>
              </w:rPr>
              <w:t>TS09.19</w:t>
            </w:r>
            <w:r w:rsidR="005F7644">
              <w:rPr>
                <w:rFonts w:asciiTheme="minorHAnsi" w:eastAsiaTheme="minorEastAsia" w:hAnsiTheme="minorHAnsi" w:cstheme="minorBidi"/>
                <w:lang w:eastAsia="en-AU"/>
              </w:rPr>
              <w:tab/>
            </w:r>
            <w:r w:rsidR="005F7644" w:rsidRPr="00515687">
              <w:rPr>
                <w:rStyle w:val="Hyperlink"/>
              </w:rPr>
              <w:t>Verdun Street Parking Station – Amendments to Parking Prohibitions</w:t>
            </w:r>
            <w:r w:rsidR="005F7644">
              <w:rPr>
                <w:webHidden/>
              </w:rPr>
              <w:tab/>
            </w:r>
            <w:r w:rsidR="005F7644">
              <w:rPr>
                <w:webHidden/>
              </w:rPr>
              <w:fldChar w:fldCharType="begin"/>
            </w:r>
            <w:r w:rsidR="005F7644">
              <w:rPr>
                <w:webHidden/>
              </w:rPr>
              <w:instrText xml:space="preserve"> PAGEREF _Toc4746533 \h </w:instrText>
            </w:r>
            <w:r w:rsidR="005F7644">
              <w:rPr>
                <w:webHidden/>
              </w:rPr>
            </w:r>
            <w:r w:rsidR="005F7644">
              <w:rPr>
                <w:webHidden/>
              </w:rPr>
              <w:fldChar w:fldCharType="separate"/>
            </w:r>
            <w:r w:rsidR="0094717C">
              <w:rPr>
                <w:webHidden/>
              </w:rPr>
              <w:t>22</w:t>
            </w:r>
            <w:r w:rsidR="005F7644">
              <w:rPr>
                <w:webHidden/>
              </w:rPr>
              <w:fldChar w:fldCharType="end"/>
            </w:r>
          </w:hyperlink>
        </w:p>
        <w:p w14:paraId="74C8A6BC" w14:textId="7BD25DAA" w:rsidR="005F7644" w:rsidRDefault="00E45C0F">
          <w:pPr>
            <w:pStyle w:val="TOC1"/>
            <w:rPr>
              <w:rFonts w:asciiTheme="minorHAnsi" w:eastAsiaTheme="minorEastAsia" w:hAnsiTheme="minorHAnsi" w:cstheme="minorBidi"/>
              <w:lang w:eastAsia="en-AU"/>
            </w:rPr>
          </w:pPr>
          <w:hyperlink w:anchor="_Toc4746534" w:history="1">
            <w:r w:rsidR="005F7644" w:rsidRPr="00515687">
              <w:rPr>
                <w:rStyle w:val="Hyperlink"/>
              </w:rPr>
              <w:t xml:space="preserve">TS10.19 </w:t>
            </w:r>
            <w:r w:rsidR="005F7644">
              <w:rPr>
                <w:rFonts w:asciiTheme="minorHAnsi" w:eastAsiaTheme="minorEastAsia" w:hAnsiTheme="minorHAnsi" w:cstheme="minorBidi"/>
                <w:lang w:eastAsia="en-AU"/>
              </w:rPr>
              <w:tab/>
            </w:r>
            <w:r w:rsidR="005F7644" w:rsidRPr="00515687">
              <w:rPr>
                <w:rStyle w:val="Hyperlink"/>
              </w:rPr>
              <w:t>RFP 2018-19.01 - Design, Supply and Installation of Playground Equipment Panel</w:t>
            </w:r>
            <w:r w:rsidR="005F7644">
              <w:rPr>
                <w:webHidden/>
              </w:rPr>
              <w:tab/>
            </w:r>
            <w:r w:rsidR="005F7644">
              <w:rPr>
                <w:webHidden/>
              </w:rPr>
              <w:fldChar w:fldCharType="begin"/>
            </w:r>
            <w:r w:rsidR="005F7644">
              <w:rPr>
                <w:webHidden/>
              </w:rPr>
              <w:instrText xml:space="preserve"> PAGEREF _Toc4746534 \h </w:instrText>
            </w:r>
            <w:r w:rsidR="005F7644">
              <w:rPr>
                <w:webHidden/>
              </w:rPr>
            </w:r>
            <w:r w:rsidR="005F7644">
              <w:rPr>
                <w:webHidden/>
              </w:rPr>
              <w:fldChar w:fldCharType="separate"/>
            </w:r>
            <w:r w:rsidR="0094717C">
              <w:rPr>
                <w:webHidden/>
              </w:rPr>
              <w:t>24</w:t>
            </w:r>
            <w:r w:rsidR="005F7644">
              <w:rPr>
                <w:webHidden/>
              </w:rPr>
              <w:fldChar w:fldCharType="end"/>
            </w:r>
          </w:hyperlink>
        </w:p>
        <w:p w14:paraId="7A4F56E8" w14:textId="42DE29F7" w:rsidR="00AE3EAE" w:rsidRDefault="004A1EC9" w:rsidP="004A1EC9">
          <w:r w:rsidRPr="008D098A">
            <w:rPr>
              <w:rFonts w:ascii="Arial" w:hAnsi="Arial" w:cs="Arial"/>
              <w:b/>
              <w:bCs/>
              <w:noProof/>
              <w:sz w:val="24"/>
              <w:szCs w:val="24"/>
            </w:rPr>
            <w:fldChar w:fldCharType="end"/>
          </w:r>
        </w:p>
      </w:sdtContent>
    </w:sdt>
    <w:bookmarkEnd w:id="1" w:displacedByCustomXml="prev"/>
    <w:p w14:paraId="45B45F52" w14:textId="77777777" w:rsidR="00AE3EAE" w:rsidRPr="00AE3EAE" w:rsidRDefault="00AE3EAE" w:rsidP="00AE3EAE"/>
    <w:p w14:paraId="76930521" w14:textId="77777777" w:rsidR="00AE3EAE" w:rsidRPr="00AE3EAE" w:rsidRDefault="00AE3EAE" w:rsidP="00AE3EAE"/>
    <w:p w14:paraId="76FBBF45" w14:textId="77777777" w:rsidR="00AE3EAE" w:rsidRPr="00AE3EAE" w:rsidRDefault="00AE3EAE" w:rsidP="00AE3EAE"/>
    <w:p w14:paraId="3110F2D3" w14:textId="77777777" w:rsidR="00AE3EAE" w:rsidRPr="00AE3EAE" w:rsidRDefault="00AE3EAE" w:rsidP="00AE3EAE"/>
    <w:p w14:paraId="760C1841" w14:textId="77777777" w:rsidR="004E0460" w:rsidRDefault="0061383D">
      <w:pPr>
        <w:spacing w:after="160" w:line="259" w:lineRule="auto"/>
      </w:pPr>
      <w:r>
        <w:br w:type="page"/>
      </w:r>
    </w:p>
    <w:tbl>
      <w:tblPr>
        <w:tblStyle w:val="TableGrid"/>
        <w:tblW w:w="0" w:type="auto"/>
        <w:tblInd w:w="-5" w:type="dxa"/>
        <w:tblLook w:val="04A0" w:firstRow="1" w:lastRow="0" w:firstColumn="1" w:lastColumn="0" w:noHBand="0" w:noVBand="1"/>
      </w:tblPr>
      <w:tblGrid>
        <w:gridCol w:w="9096"/>
      </w:tblGrid>
      <w:tr w:rsidR="004E0460" w:rsidRPr="00CF72B9" w14:paraId="54F0847C" w14:textId="77777777" w:rsidTr="004E0460">
        <w:tc>
          <w:tcPr>
            <w:tcW w:w="9096" w:type="dxa"/>
          </w:tcPr>
          <w:p w14:paraId="490B6362" w14:textId="77777777" w:rsidR="004E0460" w:rsidRPr="00CF72B9" w:rsidRDefault="004E0460" w:rsidP="004E0460">
            <w:pPr>
              <w:pStyle w:val="Heading1"/>
              <w:spacing w:before="0" w:line="240" w:lineRule="auto"/>
              <w:ind w:left="3043" w:hanging="3043"/>
              <w:jc w:val="both"/>
              <w:outlineLvl w:val="0"/>
              <w:rPr>
                <w:rFonts w:ascii="Arial" w:hAnsi="Arial" w:cs="Arial"/>
                <w:color w:val="auto"/>
                <w:lang w:val="en-AU"/>
              </w:rPr>
            </w:pPr>
            <w:bookmarkStart w:id="2" w:name="_Toc4746529"/>
            <w:r>
              <w:rPr>
                <w:rFonts w:ascii="Arial" w:hAnsi="Arial" w:cs="Arial"/>
                <w:color w:val="auto"/>
                <w:lang w:val="en-AU"/>
              </w:rPr>
              <w:lastRenderedPageBreak/>
              <w:t>TS05.19</w:t>
            </w:r>
            <w:r w:rsidRPr="00CF72B9">
              <w:rPr>
                <w:rFonts w:ascii="Arial" w:hAnsi="Arial" w:cs="Arial"/>
                <w:color w:val="auto"/>
                <w:lang w:val="en-AU"/>
              </w:rPr>
              <w:t xml:space="preserve"> </w:t>
            </w:r>
            <w:r w:rsidRPr="00CF72B9">
              <w:rPr>
                <w:rFonts w:ascii="Arial" w:hAnsi="Arial" w:cs="Arial"/>
                <w:color w:val="auto"/>
                <w:lang w:val="en-AU"/>
              </w:rPr>
              <w:tab/>
            </w:r>
            <w:r>
              <w:rPr>
                <w:rFonts w:ascii="Arial" w:hAnsi="Arial" w:cs="Arial"/>
                <w:color w:val="auto"/>
                <w:lang w:val="en-AU"/>
              </w:rPr>
              <w:t>Execution of Grant of Easement</w:t>
            </w:r>
            <w:bookmarkEnd w:id="2"/>
          </w:p>
        </w:tc>
      </w:tr>
    </w:tbl>
    <w:p w14:paraId="2A1779BE" w14:textId="77777777" w:rsidR="004E0460" w:rsidRPr="00CF72B9" w:rsidRDefault="004E0460" w:rsidP="004E0460">
      <w:pPr>
        <w:spacing w:after="0" w:line="240" w:lineRule="auto"/>
        <w:jc w:val="both"/>
        <w:rPr>
          <w:rFonts w:ascii="Arial" w:hAnsi="Arial" w:cs="Arial"/>
          <w:sz w:val="24"/>
          <w:szCs w:val="24"/>
          <w:lang w:val="en-AU"/>
        </w:rPr>
      </w:pPr>
    </w:p>
    <w:tbl>
      <w:tblPr>
        <w:tblStyle w:val="TableGrid"/>
        <w:tblW w:w="0" w:type="auto"/>
        <w:tblInd w:w="-5" w:type="dxa"/>
        <w:tblLook w:val="04A0" w:firstRow="1" w:lastRow="0" w:firstColumn="1" w:lastColumn="0" w:noHBand="0" w:noVBand="1"/>
      </w:tblPr>
      <w:tblGrid>
        <w:gridCol w:w="3147"/>
        <w:gridCol w:w="5949"/>
      </w:tblGrid>
      <w:tr w:rsidR="004E0460" w:rsidRPr="00CF72B9" w14:paraId="00E80FE2" w14:textId="77777777" w:rsidTr="004E0460">
        <w:tc>
          <w:tcPr>
            <w:tcW w:w="3147" w:type="dxa"/>
          </w:tcPr>
          <w:p w14:paraId="61A628B1" w14:textId="77777777" w:rsidR="004E0460" w:rsidRPr="00CF72B9" w:rsidRDefault="004E0460" w:rsidP="004E0460">
            <w:pPr>
              <w:spacing w:after="0" w:line="240" w:lineRule="auto"/>
              <w:jc w:val="both"/>
              <w:rPr>
                <w:rFonts w:ascii="Arial" w:hAnsi="Arial" w:cs="Arial"/>
                <w:b/>
                <w:sz w:val="24"/>
                <w:szCs w:val="24"/>
                <w:lang w:val="en-AU"/>
              </w:rPr>
            </w:pPr>
            <w:r w:rsidRPr="00CF72B9">
              <w:rPr>
                <w:rFonts w:ascii="Arial" w:hAnsi="Arial" w:cs="Arial"/>
                <w:b/>
                <w:sz w:val="24"/>
                <w:szCs w:val="24"/>
                <w:lang w:val="en-AU"/>
              </w:rPr>
              <w:t>Committee</w:t>
            </w:r>
          </w:p>
        </w:tc>
        <w:tc>
          <w:tcPr>
            <w:tcW w:w="5949" w:type="dxa"/>
          </w:tcPr>
          <w:p w14:paraId="3E73F0C2" w14:textId="77777777" w:rsidR="004E0460" w:rsidRPr="00CF72B9"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9 April 2019</w:t>
            </w:r>
          </w:p>
        </w:tc>
      </w:tr>
      <w:tr w:rsidR="004E0460" w:rsidRPr="00CF72B9" w14:paraId="301C1AFD" w14:textId="77777777" w:rsidTr="004E0460">
        <w:tc>
          <w:tcPr>
            <w:tcW w:w="3147" w:type="dxa"/>
          </w:tcPr>
          <w:p w14:paraId="61B5F690" w14:textId="77777777" w:rsidR="004E0460" w:rsidRPr="00CF72B9" w:rsidRDefault="004E0460" w:rsidP="004E0460">
            <w:pPr>
              <w:spacing w:after="0" w:line="240" w:lineRule="auto"/>
              <w:jc w:val="both"/>
              <w:rPr>
                <w:rFonts w:ascii="Arial" w:hAnsi="Arial" w:cs="Arial"/>
                <w:b/>
                <w:sz w:val="24"/>
                <w:szCs w:val="24"/>
                <w:lang w:val="en-AU"/>
              </w:rPr>
            </w:pPr>
            <w:r w:rsidRPr="00CF72B9">
              <w:rPr>
                <w:rFonts w:ascii="Arial" w:hAnsi="Arial" w:cs="Arial"/>
                <w:b/>
                <w:sz w:val="24"/>
                <w:szCs w:val="24"/>
                <w:lang w:val="en-AU"/>
              </w:rPr>
              <w:t>Council</w:t>
            </w:r>
          </w:p>
        </w:tc>
        <w:tc>
          <w:tcPr>
            <w:tcW w:w="5949" w:type="dxa"/>
          </w:tcPr>
          <w:p w14:paraId="1CC0EBA0" w14:textId="77777777" w:rsidR="004E0460" w:rsidRPr="00CF72B9"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23 April 2019</w:t>
            </w:r>
          </w:p>
        </w:tc>
      </w:tr>
      <w:tr w:rsidR="004E0460" w:rsidRPr="00CF72B9" w14:paraId="44BBF18A" w14:textId="77777777" w:rsidTr="004E0460">
        <w:tc>
          <w:tcPr>
            <w:tcW w:w="3147" w:type="dxa"/>
          </w:tcPr>
          <w:p w14:paraId="414428C9" w14:textId="77777777" w:rsidR="004E0460" w:rsidRPr="00CF72B9" w:rsidRDefault="004E0460" w:rsidP="004E0460">
            <w:pPr>
              <w:spacing w:after="0" w:line="240" w:lineRule="auto"/>
              <w:jc w:val="both"/>
              <w:rPr>
                <w:rFonts w:ascii="Arial" w:hAnsi="Arial" w:cs="Arial"/>
                <w:b/>
                <w:sz w:val="24"/>
                <w:szCs w:val="24"/>
                <w:lang w:val="en-AU"/>
              </w:rPr>
            </w:pPr>
            <w:r w:rsidRPr="00CF72B9">
              <w:rPr>
                <w:rFonts w:ascii="Arial" w:hAnsi="Arial" w:cs="Arial"/>
                <w:b/>
                <w:sz w:val="24"/>
                <w:szCs w:val="24"/>
                <w:lang w:val="en-AU"/>
              </w:rPr>
              <w:t>Applicant</w:t>
            </w:r>
          </w:p>
        </w:tc>
        <w:tc>
          <w:tcPr>
            <w:tcW w:w="5949" w:type="dxa"/>
          </w:tcPr>
          <w:p w14:paraId="6EDD8ECB" w14:textId="77777777" w:rsidR="004E0460" w:rsidRPr="00CF72B9" w:rsidRDefault="004E0460" w:rsidP="004E0460">
            <w:pPr>
              <w:spacing w:after="0" w:line="240" w:lineRule="auto"/>
              <w:jc w:val="both"/>
              <w:rPr>
                <w:rFonts w:ascii="Arial" w:hAnsi="Arial" w:cs="Arial"/>
                <w:sz w:val="24"/>
                <w:szCs w:val="24"/>
                <w:lang w:val="en-AU"/>
              </w:rPr>
            </w:pPr>
            <w:r w:rsidRPr="00CF72B9">
              <w:rPr>
                <w:rFonts w:ascii="Arial" w:hAnsi="Arial" w:cs="Arial"/>
                <w:sz w:val="24"/>
                <w:szCs w:val="24"/>
                <w:lang w:val="en-AU"/>
              </w:rPr>
              <w:t xml:space="preserve">City of Nedlands </w:t>
            </w:r>
          </w:p>
        </w:tc>
      </w:tr>
      <w:tr w:rsidR="004E0460" w:rsidRPr="00CF72B9" w14:paraId="3C5F8117" w14:textId="77777777" w:rsidTr="004E0460">
        <w:tc>
          <w:tcPr>
            <w:tcW w:w="3147" w:type="dxa"/>
          </w:tcPr>
          <w:p w14:paraId="792E1545" w14:textId="77777777" w:rsidR="004E0460" w:rsidRPr="00CF72B9" w:rsidRDefault="004E0460" w:rsidP="004E0460">
            <w:pPr>
              <w:spacing w:after="0" w:line="240" w:lineRule="auto"/>
              <w:rPr>
                <w:rFonts w:ascii="Arial" w:hAnsi="Arial" w:cs="Arial"/>
                <w:b/>
                <w:sz w:val="24"/>
                <w:szCs w:val="24"/>
                <w:lang w:val="en-AU"/>
              </w:rPr>
            </w:pPr>
            <w:r w:rsidRPr="00094E85">
              <w:rPr>
                <w:rFonts w:ascii="Arial" w:hAnsi="Arial" w:cs="Arial"/>
                <w:b/>
                <w:sz w:val="24"/>
                <w:szCs w:val="24"/>
                <w:lang w:val="en-AU"/>
              </w:rPr>
              <w:t xml:space="preserve">Employee Disclosure under </w:t>
            </w:r>
            <w:r w:rsidRPr="00D0055E">
              <w:rPr>
                <w:rFonts w:ascii="Arial" w:hAnsi="Arial" w:cs="Arial"/>
                <w:b/>
                <w:i/>
                <w:sz w:val="24"/>
                <w:szCs w:val="24"/>
                <w:lang w:val="en-AU"/>
              </w:rPr>
              <w:t>section 5.70 Local Government Act 1995</w:t>
            </w:r>
          </w:p>
        </w:tc>
        <w:tc>
          <w:tcPr>
            <w:tcW w:w="5949" w:type="dxa"/>
          </w:tcPr>
          <w:p w14:paraId="77F2E59C" w14:textId="77777777" w:rsidR="004E0460" w:rsidRPr="00CF72B9"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4E0460" w:rsidRPr="00CF72B9" w14:paraId="75225171" w14:textId="77777777" w:rsidTr="004E0460">
        <w:tc>
          <w:tcPr>
            <w:tcW w:w="3147" w:type="dxa"/>
          </w:tcPr>
          <w:p w14:paraId="36E82D17" w14:textId="77777777" w:rsidR="004E0460" w:rsidRPr="00CF72B9" w:rsidRDefault="004E0460" w:rsidP="004E0460">
            <w:pPr>
              <w:spacing w:after="0" w:line="240" w:lineRule="auto"/>
              <w:jc w:val="both"/>
              <w:rPr>
                <w:rFonts w:ascii="Arial" w:hAnsi="Arial" w:cs="Arial"/>
                <w:b/>
                <w:sz w:val="24"/>
                <w:szCs w:val="24"/>
                <w:lang w:val="en-AU"/>
              </w:rPr>
            </w:pPr>
            <w:r w:rsidRPr="00CF72B9">
              <w:rPr>
                <w:rFonts w:ascii="Arial" w:hAnsi="Arial" w:cs="Arial"/>
                <w:b/>
                <w:sz w:val="24"/>
                <w:szCs w:val="24"/>
                <w:lang w:val="en-AU"/>
              </w:rPr>
              <w:t>Director</w:t>
            </w:r>
          </w:p>
        </w:tc>
        <w:tc>
          <w:tcPr>
            <w:tcW w:w="5949" w:type="dxa"/>
          </w:tcPr>
          <w:p w14:paraId="0416AE1D" w14:textId="77777777" w:rsidR="004E0460" w:rsidRPr="00CF72B9"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Martyn Glover – Director Technical Services</w:t>
            </w:r>
          </w:p>
        </w:tc>
      </w:tr>
      <w:tr w:rsidR="004E0460" w:rsidRPr="008A1B93" w14:paraId="174C676E" w14:textId="77777777" w:rsidTr="004E0460">
        <w:tc>
          <w:tcPr>
            <w:tcW w:w="3147" w:type="dxa"/>
          </w:tcPr>
          <w:p w14:paraId="409B641F" w14:textId="77777777" w:rsidR="004E0460" w:rsidRPr="00CF72B9" w:rsidRDefault="004E0460" w:rsidP="004E0460">
            <w:pPr>
              <w:spacing w:after="0" w:line="240" w:lineRule="auto"/>
              <w:jc w:val="both"/>
              <w:rPr>
                <w:rFonts w:ascii="Arial" w:hAnsi="Arial" w:cs="Arial"/>
                <w:b/>
                <w:sz w:val="24"/>
                <w:szCs w:val="24"/>
                <w:lang w:val="en-AU"/>
              </w:rPr>
            </w:pPr>
            <w:r w:rsidRPr="00CF72B9">
              <w:rPr>
                <w:rFonts w:ascii="Arial" w:hAnsi="Arial" w:cs="Arial"/>
                <w:b/>
                <w:sz w:val="24"/>
                <w:szCs w:val="24"/>
                <w:lang w:val="en-AU"/>
              </w:rPr>
              <w:t>Attachments</w:t>
            </w:r>
          </w:p>
        </w:tc>
        <w:tc>
          <w:tcPr>
            <w:tcW w:w="5949" w:type="dxa"/>
          </w:tcPr>
          <w:p w14:paraId="245CCDB5" w14:textId="77777777" w:rsidR="004E0460" w:rsidRPr="0036320F" w:rsidRDefault="004E0460" w:rsidP="004E0460">
            <w:pPr>
              <w:numPr>
                <w:ilvl w:val="0"/>
                <w:numId w:val="1"/>
              </w:numPr>
              <w:spacing w:after="0" w:line="240" w:lineRule="auto"/>
              <w:ind w:left="426" w:hanging="426"/>
              <w:jc w:val="both"/>
              <w:rPr>
                <w:rFonts w:ascii="Arial" w:hAnsi="Arial" w:cs="Arial"/>
                <w:sz w:val="24"/>
                <w:szCs w:val="32"/>
                <w:lang w:val="en-US"/>
              </w:rPr>
            </w:pPr>
            <w:r>
              <w:rPr>
                <w:rFonts w:ascii="Arial" w:hAnsi="Arial" w:cs="Arial"/>
                <w:sz w:val="24"/>
                <w:szCs w:val="32"/>
                <w:lang w:val="en-US"/>
              </w:rPr>
              <w:t>Copy of Easement in Gross documents</w:t>
            </w:r>
          </w:p>
        </w:tc>
      </w:tr>
    </w:tbl>
    <w:p w14:paraId="6928B628" w14:textId="77777777" w:rsidR="004E0460" w:rsidRDefault="004E0460" w:rsidP="004E0460">
      <w:pPr>
        <w:spacing w:after="0" w:line="240" w:lineRule="auto"/>
        <w:jc w:val="both"/>
        <w:rPr>
          <w:rFonts w:ascii="Arial" w:hAnsi="Arial" w:cs="Arial"/>
          <w:b/>
          <w:sz w:val="24"/>
          <w:szCs w:val="32"/>
          <w:lang w:val="en-US"/>
        </w:rPr>
      </w:pPr>
    </w:p>
    <w:p w14:paraId="59E11C82"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2C0F8A5C" w14:textId="77777777" w:rsidR="004E0460" w:rsidRDefault="004E0460" w:rsidP="004E0460">
      <w:pPr>
        <w:spacing w:after="0" w:line="240" w:lineRule="auto"/>
        <w:jc w:val="both"/>
        <w:rPr>
          <w:rFonts w:ascii="Arial" w:hAnsi="Arial" w:cs="Arial"/>
          <w:b/>
          <w:sz w:val="24"/>
          <w:szCs w:val="32"/>
          <w:lang w:val="en-US"/>
        </w:rPr>
      </w:pPr>
    </w:p>
    <w:p w14:paraId="6B3BAACF"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The purpose of this report is to approve the application of the Common Seal on a grant of easement for the Aegis site, Mt Claremont. </w:t>
      </w:r>
    </w:p>
    <w:p w14:paraId="6B14BAA9" w14:textId="77777777" w:rsidR="004E0460" w:rsidRDefault="004E0460" w:rsidP="004E0460">
      <w:pPr>
        <w:spacing w:after="0" w:line="240" w:lineRule="auto"/>
        <w:jc w:val="both"/>
        <w:rPr>
          <w:rFonts w:ascii="Arial" w:hAnsi="Arial" w:cs="Arial"/>
          <w:sz w:val="24"/>
          <w:szCs w:val="32"/>
          <w:lang w:val="en-US"/>
        </w:rPr>
      </w:pPr>
    </w:p>
    <w:p w14:paraId="1549E227"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The City has negotiated the creation of a Grant of Easement with Aegis Aged Care Group Pty Ltd, ACN 009 048 784 (Aegis) for the protection of the pipeline. For the City to </w:t>
      </w:r>
      <w:proofErr w:type="spellStart"/>
      <w:r>
        <w:rPr>
          <w:rFonts w:ascii="Arial" w:hAnsi="Arial" w:cs="Arial"/>
          <w:sz w:val="24"/>
          <w:szCs w:val="32"/>
          <w:lang w:val="en-US"/>
        </w:rPr>
        <w:t>finalise</w:t>
      </w:r>
      <w:proofErr w:type="spellEnd"/>
      <w:r>
        <w:rPr>
          <w:rFonts w:ascii="Arial" w:hAnsi="Arial" w:cs="Arial"/>
          <w:sz w:val="24"/>
          <w:szCs w:val="32"/>
          <w:lang w:val="en-US"/>
        </w:rPr>
        <w:t xml:space="preserve"> the easement creation, the Grant of Easement documentation (easement documents) in triplicate must be executed by way of signing by the Mayor and Chief Executive Officer plus the application of the Council Common Seal.</w:t>
      </w:r>
    </w:p>
    <w:p w14:paraId="4E75B647" w14:textId="77777777" w:rsidR="004E0460" w:rsidRDefault="004E0460" w:rsidP="004E0460">
      <w:pPr>
        <w:spacing w:after="0" w:line="240" w:lineRule="auto"/>
        <w:jc w:val="both"/>
        <w:rPr>
          <w:rFonts w:ascii="Arial" w:hAnsi="Arial" w:cs="Arial"/>
          <w:sz w:val="24"/>
          <w:szCs w:val="32"/>
          <w:lang w:val="en-US"/>
        </w:rPr>
      </w:pPr>
    </w:p>
    <w:p w14:paraId="14DE9FE8"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The City has an irrigation pipeline that carries water to Hamilton Gardens from Darren Park. This water is used for irrigating Hamilton Gardens, Pine Tree Park, </w:t>
      </w:r>
      <w:proofErr w:type="spellStart"/>
      <w:r>
        <w:rPr>
          <w:rFonts w:ascii="Arial" w:hAnsi="Arial" w:cs="Arial"/>
          <w:sz w:val="24"/>
          <w:szCs w:val="32"/>
          <w:lang w:val="en-US"/>
        </w:rPr>
        <w:t>Mooro</w:t>
      </w:r>
      <w:proofErr w:type="spellEnd"/>
      <w:r>
        <w:rPr>
          <w:rFonts w:ascii="Arial" w:hAnsi="Arial" w:cs="Arial"/>
          <w:sz w:val="24"/>
          <w:szCs w:val="32"/>
          <w:lang w:val="en-US"/>
        </w:rPr>
        <w:t xml:space="preserve"> Park, Grainger Reserve, Palm Island Reserve and Directors Gardens in Mt Claremont. This pipeline runs through Lot 416 (No. 1) Heritage Lane Mt Claremont which is owned by Aegis.  </w:t>
      </w:r>
    </w:p>
    <w:p w14:paraId="3BA94027" w14:textId="77777777" w:rsidR="004E0460" w:rsidRDefault="004E0460" w:rsidP="004E0460">
      <w:pPr>
        <w:spacing w:after="0" w:line="240" w:lineRule="auto"/>
        <w:jc w:val="both"/>
        <w:rPr>
          <w:rFonts w:ascii="Arial" w:hAnsi="Arial" w:cs="Arial"/>
          <w:b/>
          <w:sz w:val="24"/>
          <w:szCs w:val="32"/>
          <w:lang w:val="en-US"/>
        </w:rPr>
      </w:pPr>
    </w:p>
    <w:p w14:paraId="670EECD6" w14:textId="77777777" w:rsidR="004E0460" w:rsidRDefault="004E0460" w:rsidP="004E0460">
      <w:pPr>
        <w:spacing w:after="0" w:line="240" w:lineRule="auto"/>
        <w:jc w:val="both"/>
        <w:rPr>
          <w:rFonts w:ascii="Arial" w:hAnsi="Arial" w:cs="Arial"/>
          <w:b/>
          <w:sz w:val="24"/>
          <w:szCs w:val="32"/>
          <w:lang w:val="en-US"/>
        </w:rPr>
      </w:pPr>
    </w:p>
    <w:p w14:paraId="42A0B152"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29BF7FFD" w14:textId="77777777" w:rsidR="004E0460" w:rsidRPr="00AD73CC" w:rsidRDefault="004E0460" w:rsidP="004E0460">
      <w:pPr>
        <w:spacing w:after="0" w:line="240" w:lineRule="auto"/>
        <w:jc w:val="both"/>
        <w:rPr>
          <w:rFonts w:ascii="Arial" w:hAnsi="Arial" w:cs="Arial"/>
          <w:b/>
          <w:sz w:val="24"/>
          <w:szCs w:val="32"/>
          <w:lang w:val="en-US"/>
        </w:rPr>
      </w:pPr>
    </w:p>
    <w:p w14:paraId="329DE7A6" w14:textId="77777777" w:rsidR="004E0460" w:rsidRPr="000455BD" w:rsidRDefault="004E0460" w:rsidP="004E0460">
      <w:pPr>
        <w:spacing w:after="0" w:line="240" w:lineRule="auto"/>
        <w:jc w:val="both"/>
        <w:rPr>
          <w:rFonts w:ascii="Arial" w:hAnsi="Arial" w:cs="Arial"/>
          <w:b/>
          <w:sz w:val="24"/>
          <w:szCs w:val="32"/>
          <w:lang w:val="en-US"/>
        </w:rPr>
      </w:pPr>
      <w:r w:rsidRPr="000455BD">
        <w:rPr>
          <w:rFonts w:ascii="Arial" w:hAnsi="Arial" w:cs="Arial"/>
          <w:b/>
          <w:sz w:val="24"/>
          <w:szCs w:val="32"/>
          <w:lang w:val="en-US"/>
        </w:rPr>
        <w:t>Council</w:t>
      </w:r>
    </w:p>
    <w:p w14:paraId="6ECCA3DE" w14:textId="77777777" w:rsidR="004E0460" w:rsidRPr="000455BD" w:rsidRDefault="004E0460" w:rsidP="004E0460">
      <w:pPr>
        <w:spacing w:after="0" w:line="240" w:lineRule="auto"/>
        <w:jc w:val="both"/>
        <w:rPr>
          <w:rFonts w:ascii="Arial" w:hAnsi="Arial" w:cs="Arial"/>
          <w:b/>
          <w:sz w:val="24"/>
          <w:szCs w:val="32"/>
          <w:lang w:val="en-US"/>
        </w:rPr>
      </w:pPr>
    </w:p>
    <w:p w14:paraId="3BB77050" w14:textId="77777777" w:rsidR="004E0460" w:rsidRPr="002D12EF" w:rsidRDefault="004E0460" w:rsidP="004E0460">
      <w:pPr>
        <w:pStyle w:val="ListParagraph"/>
        <w:numPr>
          <w:ilvl w:val="0"/>
          <w:numId w:val="17"/>
        </w:numPr>
        <w:spacing w:after="0" w:line="240" w:lineRule="auto"/>
        <w:ind w:left="567" w:hanging="567"/>
        <w:jc w:val="both"/>
        <w:rPr>
          <w:rFonts w:ascii="Arial" w:hAnsi="Arial" w:cs="Arial"/>
          <w:b/>
          <w:sz w:val="24"/>
          <w:szCs w:val="24"/>
        </w:rPr>
      </w:pPr>
      <w:r>
        <w:rPr>
          <w:rFonts w:ascii="Arial" w:hAnsi="Arial" w:cs="Arial"/>
          <w:b/>
          <w:sz w:val="24"/>
          <w:szCs w:val="24"/>
        </w:rPr>
        <w:t>Approves the application of the Council Common Seal (seal) by the CEO on the Grant of Easement documentation in triplicate; and</w:t>
      </w:r>
    </w:p>
    <w:p w14:paraId="075C7FDD" w14:textId="77777777" w:rsidR="004E0460" w:rsidRDefault="004E0460" w:rsidP="004E0460">
      <w:pPr>
        <w:pStyle w:val="ListParagraph"/>
        <w:spacing w:after="0" w:line="240" w:lineRule="auto"/>
        <w:ind w:left="567" w:hanging="567"/>
        <w:jc w:val="both"/>
        <w:rPr>
          <w:rFonts w:ascii="Arial" w:hAnsi="Arial" w:cs="Arial"/>
          <w:b/>
          <w:sz w:val="24"/>
          <w:szCs w:val="24"/>
        </w:rPr>
      </w:pPr>
    </w:p>
    <w:p w14:paraId="02A1E9C0" w14:textId="77777777" w:rsidR="004E0460" w:rsidRPr="00F707EE" w:rsidRDefault="004E0460" w:rsidP="004E0460">
      <w:pPr>
        <w:pStyle w:val="ListParagraph"/>
        <w:numPr>
          <w:ilvl w:val="0"/>
          <w:numId w:val="17"/>
        </w:numPr>
        <w:spacing w:after="0" w:line="240" w:lineRule="auto"/>
        <w:ind w:left="567" w:hanging="567"/>
        <w:jc w:val="both"/>
        <w:rPr>
          <w:rFonts w:ascii="Arial" w:hAnsi="Arial" w:cs="Arial"/>
          <w:sz w:val="24"/>
          <w:szCs w:val="32"/>
          <w:lang w:val="en-US"/>
        </w:rPr>
      </w:pPr>
      <w:r w:rsidRPr="00F707EE">
        <w:rPr>
          <w:rFonts w:ascii="Arial" w:hAnsi="Arial" w:cs="Arial"/>
          <w:b/>
          <w:sz w:val="24"/>
          <w:szCs w:val="24"/>
        </w:rPr>
        <w:t>Directs the Mayor and Chief Executive Officer (CEO) to execute the Grant of Easement documentation in triplicate by way of signing</w:t>
      </w:r>
      <w:r>
        <w:rPr>
          <w:rFonts w:ascii="Arial" w:hAnsi="Arial" w:cs="Arial"/>
          <w:b/>
          <w:sz w:val="24"/>
          <w:szCs w:val="24"/>
        </w:rPr>
        <w:t>.</w:t>
      </w:r>
    </w:p>
    <w:p w14:paraId="18912186" w14:textId="77777777" w:rsidR="004E0460" w:rsidRPr="00AD73CC" w:rsidRDefault="004E0460" w:rsidP="004E0460">
      <w:pPr>
        <w:spacing w:after="0" w:line="240" w:lineRule="auto"/>
        <w:jc w:val="both"/>
        <w:rPr>
          <w:rFonts w:ascii="Arial" w:hAnsi="Arial" w:cs="Arial"/>
          <w:i/>
          <w:sz w:val="24"/>
          <w:szCs w:val="32"/>
          <w:lang w:val="en-US"/>
        </w:rPr>
      </w:pPr>
    </w:p>
    <w:p w14:paraId="12BFE30F" w14:textId="77777777" w:rsidR="004E0460" w:rsidRPr="00AD73CC" w:rsidRDefault="004E0460" w:rsidP="004E0460">
      <w:pPr>
        <w:spacing w:after="0" w:line="240" w:lineRule="auto"/>
        <w:jc w:val="both"/>
        <w:rPr>
          <w:rFonts w:ascii="Arial" w:hAnsi="Arial" w:cs="Arial"/>
          <w:b/>
          <w:sz w:val="24"/>
          <w:szCs w:val="32"/>
          <w:lang w:val="en-US"/>
        </w:rPr>
      </w:pPr>
    </w:p>
    <w:p w14:paraId="6676649A" w14:textId="77777777" w:rsidR="004E0460" w:rsidRDefault="004E0460" w:rsidP="004E046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66FE63F3" w14:textId="77777777" w:rsidR="004E0460" w:rsidRDefault="004E0460" w:rsidP="004E0460">
      <w:pPr>
        <w:spacing w:after="0" w:line="240" w:lineRule="auto"/>
        <w:jc w:val="both"/>
        <w:rPr>
          <w:rFonts w:ascii="Arial" w:hAnsi="Arial" w:cs="Arial"/>
          <w:b/>
          <w:sz w:val="28"/>
          <w:szCs w:val="32"/>
          <w:lang w:val="en-US"/>
        </w:rPr>
      </w:pPr>
    </w:p>
    <w:p w14:paraId="484D52B8" w14:textId="77777777" w:rsidR="004E0460" w:rsidRPr="00115B73" w:rsidRDefault="004E0460" w:rsidP="004E0460">
      <w:pPr>
        <w:spacing w:after="0" w:line="240" w:lineRule="auto"/>
        <w:jc w:val="both"/>
        <w:rPr>
          <w:rFonts w:ascii="Arial" w:hAnsi="Arial" w:cs="Arial"/>
          <w:b/>
          <w:sz w:val="24"/>
          <w:szCs w:val="32"/>
          <w:lang w:val="en-US"/>
        </w:rPr>
      </w:pPr>
      <w:r w:rsidRPr="00115B73">
        <w:rPr>
          <w:rFonts w:ascii="Arial" w:hAnsi="Arial" w:cs="Arial"/>
          <w:b/>
          <w:sz w:val="24"/>
          <w:szCs w:val="32"/>
          <w:lang w:val="en-US"/>
        </w:rPr>
        <w:t>Background</w:t>
      </w:r>
    </w:p>
    <w:p w14:paraId="596B36D5" w14:textId="77777777" w:rsidR="004E0460" w:rsidRDefault="004E0460" w:rsidP="004E0460">
      <w:pPr>
        <w:spacing w:after="0" w:line="240" w:lineRule="auto"/>
        <w:jc w:val="both"/>
        <w:rPr>
          <w:rFonts w:ascii="Arial" w:hAnsi="Arial" w:cs="Arial"/>
          <w:b/>
          <w:sz w:val="28"/>
          <w:szCs w:val="32"/>
          <w:lang w:val="en-US"/>
        </w:rPr>
      </w:pPr>
    </w:p>
    <w:p w14:paraId="012368FE" w14:textId="77777777" w:rsidR="004E0460" w:rsidRDefault="004E0460" w:rsidP="004E0460">
      <w:pPr>
        <w:spacing w:after="0" w:line="240" w:lineRule="auto"/>
        <w:jc w:val="both"/>
        <w:rPr>
          <w:rFonts w:ascii="Arial" w:hAnsi="Arial" w:cs="Arial"/>
          <w:sz w:val="24"/>
          <w:szCs w:val="24"/>
          <w:lang w:val="en-US"/>
        </w:rPr>
      </w:pPr>
      <w:r>
        <w:rPr>
          <w:rFonts w:ascii="Arial" w:hAnsi="Arial" w:cs="Arial"/>
          <w:sz w:val="24"/>
          <w:szCs w:val="24"/>
          <w:lang w:val="en-US"/>
        </w:rPr>
        <w:t>During the process of the subdivision of the old Swanbourne Hospital site in 2012, a portion of the land was ceded to the Crown as a reserve for the purposes of Public Recreation and Right of Way. Reserve 51183 was created as part of this process.</w:t>
      </w:r>
    </w:p>
    <w:p w14:paraId="467F830F" w14:textId="77777777" w:rsidR="004E0460" w:rsidRDefault="004E0460" w:rsidP="004E0460">
      <w:pPr>
        <w:spacing w:after="0" w:line="240" w:lineRule="auto"/>
        <w:jc w:val="both"/>
        <w:rPr>
          <w:rFonts w:ascii="Arial" w:hAnsi="Arial" w:cs="Arial"/>
          <w:sz w:val="24"/>
          <w:szCs w:val="24"/>
          <w:lang w:val="en-US"/>
        </w:rPr>
      </w:pPr>
    </w:p>
    <w:p w14:paraId="24D3A56D" w14:textId="77777777" w:rsidR="004E0460" w:rsidRDefault="004E0460" w:rsidP="004E0460">
      <w:pPr>
        <w:spacing w:after="0" w:line="240" w:lineRule="auto"/>
        <w:jc w:val="both"/>
        <w:rPr>
          <w:rFonts w:ascii="Arial" w:hAnsi="Arial" w:cs="Arial"/>
          <w:sz w:val="24"/>
          <w:szCs w:val="24"/>
          <w:lang w:val="en-US"/>
        </w:rPr>
      </w:pPr>
      <w:r>
        <w:rPr>
          <w:rFonts w:ascii="Arial" w:hAnsi="Arial" w:cs="Arial"/>
          <w:sz w:val="24"/>
          <w:szCs w:val="24"/>
          <w:lang w:val="en-US"/>
        </w:rPr>
        <w:t xml:space="preserve">During the City’s preliminary investigation in relation to the development of Reserve 51183, it was found that the City has irrigation infrastructure (pipeline) within the reserve </w:t>
      </w:r>
      <w:r>
        <w:rPr>
          <w:rFonts w:ascii="Arial" w:hAnsi="Arial" w:cs="Arial"/>
          <w:sz w:val="24"/>
          <w:szCs w:val="24"/>
          <w:lang w:val="en-US"/>
        </w:rPr>
        <w:lastRenderedPageBreak/>
        <w:t xml:space="preserve">that extended through Lot 416 (No1) Heritage Lane. This pipeline is critical infrastructure as it carries water to </w:t>
      </w:r>
      <w:r>
        <w:rPr>
          <w:rFonts w:ascii="Arial" w:hAnsi="Arial" w:cs="Arial"/>
          <w:sz w:val="24"/>
          <w:szCs w:val="32"/>
          <w:lang w:val="en-US"/>
        </w:rPr>
        <w:t xml:space="preserve">Hamilton Gardens from Darren Park. This water is used for irrigating Hamilton Gardens, Pine Tree Park, </w:t>
      </w:r>
      <w:proofErr w:type="spellStart"/>
      <w:r>
        <w:rPr>
          <w:rFonts w:ascii="Arial" w:hAnsi="Arial" w:cs="Arial"/>
          <w:sz w:val="24"/>
          <w:szCs w:val="32"/>
          <w:lang w:val="en-US"/>
        </w:rPr>
        <w:t>Mooro</w:t>
      </w:r>
      <w:proofErr w:type="spellEnd"/>
      <w:r>
        <w:rPr>
          <w:rFonts w:ascii="Arial" w:hAnsi="Arial" w:cs="Arial"/>
          <w:sz w:val="24"/>
          <w:szCs w:val="32"/>
          <w:lang w:val="en-US"/>
        </w:rPr>
        <w:t xml:space="preserve"> Park, Grainger Reserve, Palm Island Reserve and Directors Gardens in Mt Claremont.</w:t>
      </w:r>
    </w:p>
    <w:p w14:paraId="667E16C5" w14:textId="77777777" w:rsidR="004E0460" w:rsidRDefault="004E0460" w:rsidP="004E0460">
      <w:pPr>
        <w:spacing w:after="0" w:line="240" w:lineRule="auto"/>
        <w:jc w:val="both"/>
        <w:rPr>
          <w:rFonts w:ascii="Arial" w:hAnsi="Arial" w:cs="Arial"/>
          <w:sz w:val="24"/>
          <w:szCs w:val="24"/>
          <w:lang w:val="en-US"/>
        </w:rPr>
      </w:pPr>
    </w:p>
    <w:p w14:paraId="0E3C6B0C" w14:textId="77777777" w:rsidR="004E0460" w:rsidRDefault="004E0460" w:rsidP="004E0460">
      <w:pPr>
        <w:spacing w:after="0" w:line="240" w:lineRule="auto"/>
        <w:jc w:val="both"/>
        <w:rPr>
          <w:rFonts w:ascii="Arial" w:hAnsi="Arial" w:cs="Arial"/>
          <w:sz w:val="24"/>
          <w:szCs w:val="24"/>
          <w:lang w:val="en-US"/>
        </w:rPr>
      </w:pPr>
      <w:r>
        <w:rPr>
          <w:rFonts w:ascii="Arial" w:hAnsi="Arial" w:cs="Arial"/>
          <w:sz w:val="24"/>
          <w:szCs w:val="24"/>
          <w:lang w:val="en-US"/>
        </w:rPr>
        <w:t>On further investigation; it was found that the City has no easement rights over the location of the pipeline, and this presented a risk to the City. Without the easement rights the City would not have right to access the pipeline for future asset management.</w:t>
      </w:r>
    </w:p>
    <w:p w14:paraId="3EE358EB" w14:textId="77777777" w:rsidR="004E0460" w:rsidRDefault="004E0460" w:rsidP="004E0460">
      <w:pPr>
        <w:spacing w:after="0" w:line="240" w:lineRule="auto"/>
        <w:jc w:val="both"/>
        <w:rPr>
          <w:rFonts w:ascii="Arial" w:hAnsi="Arial" w:cs="Arial"/>
          <w:sz w:val="24"/>
          <w:szCs w:val="24"/>
          <w:lang w:val="en-US"/>
        </w:rPr>
      </w:pPr>
    </w:p>
    <w:p w14:paraId="32D6F3A2" w14:textId="77777777" w:rsidR="004E0460" w:rsidRPr="00115B73" w:rsidRDefault="004E0460" w:rsidP="004E0460">
      <w:pPr>
        <w:spacing w:after="0" w:line="240" w:lineRule="auto"/>
        <w:jc w:val="both"/>
        <w:rPr>
          <w:rFonts w:ascii="Arial" w:hAnsi="Arial" w:cs="Arial"/>
          <w:b/>
          <w:sz w:val="24"/>
          <w:szCs w:val="32"/>
          <w:lang w:val="en-US"/>
        </w:rPr>
      </w:pPr>
      <w:r>
        <w:rPr>
          <w:rFonts w:ascii="Arial" w:hAnsi="Arial" w:cs="Arial"/>
          <w:b/>
          <w:sz w:val="24"/>
          <w:szCs w:val="32"/>
          <w:lang w:val="en-US"/>
        </w:rPr>
        <w:t>Action</w:t>
      </w:r>
    </w:p>
    <w:p w14:paraId="7B4D5388" w14:textId="77777777" w:rsidR="004E0460" w:rsidRDefault="004E0460" w:rsidP="004E0460">
      <w:pPr>
        <w:spacing w:after="0" w:line="240" w:lineRule="auto"/>
        <w:jc w:val="both"/>
        <w:rPr>
          <w:rFonts w:ascii="Arial" w:hAnsi="Arial" w:cs="Arial"/>
          <w:sz w:val="24"/>
          <w:szCs w:val="24"/>
          <w:lang w:val="en-US"/>
        </w:rPr>
      </w:pPr>
    </w:p>
    <w:p w14:paraId="608A85C2" w14:textId="77777777" w:rsidR="004E0460" w:rsidRDefault="004E0460" w:rsidP="004E0460">
      <w:pPr>
        <w:spacing w:after="0" w:line="240" w:lineRule="auto"/>
        <w:jc w:val="both"/>
        <w:rPr>
          <w:rFonts w:ascii="Arial" w:hAnsi="Arial" w:cs="Arial"/>
          <w:sz w:val="24"/>
          <w:szCs w:val="24"/>
          <w:lang w:val="en-US"/>
        </w:rPr>
      </w:pPr>
      <w:proofErr w:type="spellStart"/>
      <w:r>
        <w:rPr>
          <w:rFonts w:ascii="Arial" w:hAnsi="Arial" w:cs="Arial"/>
          <w:sz w:val="24"/>
          <w:szCs w:val="24"/>
          <w:lang w:val="en-US"/>
        </w:rPr>
        <w:t>McLeods</w:t>
      </w:r>
      <w:proofErr w:type="spellEnd"/>
      <w:r>
        <w:rPr>
          <w:rFonts w:ascii="Arial" w:hAnsi="Arial" w:cs="Arial"/>
          <w:sz w:val="24"/>
          <w:szCs w:val="24"/>
          <w:lang w:val="en-US"/>
        </w:rPr>
        <w:t xml:space="preserve"> Solicitors and Barristers (</w:t>
      </w:r>
      <w:proofErr w:type="spellStart"/>
      <w:r>
        <w:rPr>
          <w:rFonts w:ascii="Arial" w:hAnsi="Arial" w:cs="Arial"/>
          <w:sz w:val="24"/>
          <w:szCs w:val="24"/>
          <w:lang w:val="en-US"/>
        </w:rPr>
        <w:t>McLeods</w:t>
      </w:r>
      <w:proofErr w:type="spellEnd"/>
      <w:r>
        <w:rPr>
          <w:rFonts w:ascii="Arial" w:hAnsi="Arial" w:cs="Arial"/>
          <w:sz w:val="24"/>
          <w:szCs w:val="24"/>
          <w:lang w:val="en-US"/>
        </w:rPr>
        <w:t xml:space="preserve">) hand delivered the easement documents to the City on the 12 March 2019. Aegis has executed their portion of the easement documents. </w:t>
      </w:r>
    </w:p>
    <w:p w14:paraId="3D3A5F55" w14:textId="77777777" w:rsidR="004E0460" w:rsidRDefault="004E0460" w:rsidP="004E0460">
      <w:pPr>
        <w:spacing w:after="0" w:line="240" w:lineRule="auto"/>
        <w:jc w:val="both"/>
        <w:rPr>
          <w:rFonts w:ascii="Arial" w:hAnsi="Arial" w:cs="Arial"/>
          <w:sz w:val="24"/>
          <w:szCs w:val="24"/>
          <w:lang w:val="en-US"/>
        </w:rPr>
      </w:pPr>
    </w:p>
    <w:p w14:paraId="03682363" w14:textId="77777777" w:rsidR="004E0460" w:rsidRDefault="004E0460" w:rsidP="004E0460">
      <w:pPr>
        <w:spacing w:after="0" w:line="240" w:lineRule="auto"/>
        <w:jc w:val="both"/>
        <w:rPr>
          <w:rFonts w:ascii="Arial" w:hAnsi="Arial" w:cs="Arial"/>
          <w:sz w:val="24"/>
          <w:szCs w:val="24"/>
          <w:lang w:val="en-US"/>
        </w:rPr>
      </w:pPr>
      <w:r>
        <w:rPr>
          <w:rFonts w:ascii="Arial" w:hAnsi="Arial" w:cs="Arial"/>
          <w:sz w:val="24"/>
          <w:szCs w:val="24"/>
          <w:lang w:val="en-US"/>
        </w:rPr>
        <w:t>Once approved by Council, the seal will be applied to the easement documents in triplicate in presence of the Mayor and CEO, who are then required to sign the easement documents in triplicate. At this point the documentation is said to be executed.</w:t>
      </w:r>
    </w:p>
    <w:p w14:paraId="4D2248D5" w14:textId="77777777" w:rsidR="004E0460" w:rsidRDefault="004E0460" w:rsidP="004E0460">
      <w:pPr>
        <w:spacing w:after="0" w:line="240" w:lineRule="auto"/>
        <w:jc w:val="both"/>
        <w:rPr>
          <w:rFonts w:ascii="Arial" w:hAnsi="Arial" w:cs="Arial"/>
          <w:sz w:val="24"/>
          <w:szCs w:val="24"/>
          <w:lang w:val="en-US"/>
        </w:rPr>
      </w:pPr>
    </w:p>
    <w:p w14:paraId="3750F23D" w14:textId="77777777" w:rsidR="004E0460" w:rsidRDefault="004E0460" w:rsidP="004E0460">
      <w:pPr>
        <w:spacing w:after="0" w:line="240" w:lineRule="auto"/>
        <w:jc w:val="both"/>
        <w:rPr>
          <w:rFonts w:ascii="Arial" w:hAnsi="Arial" w:cs="Arial"/>
          <w:sz w:val="24"/>
          <w:szCs w:val="24"/>
          <w:lang w:val="en-US"/>
        </w:rPr>
      </w:pPr>
      <w:r>
        <w:rPr>
          <w:rFonts w:ascii="Arial" w:hAnsi="Arial" w:cs="Arial"/>
          <w:sz w:val="24"/>
          <w:szCs w:val="24"/>
          <w:lang w:val="en-US"/>
        </w:rPr>
        <w:t xml:space="preserve">Once executed, the easement documents will be then be collected by </w:t>
      </w:r>
      <w:proofErr w:type="spellStart"/>
      <w:r>
        <w:rPr>
          <w:rFonts w:ascii="Arial" w:hAnsi="Arial" w:cs="Arial"/>
          <w:sz w:val="24"/>
          <w:szCs w:val="24"/>
          <w:lang w:val="en-US"/>
        </w:rPr>
        <w:t>McLeods</w:t>
      </w:r>
      <w:proofErr w:type="spellEnd"/>
      <w:r>
        <w:rPr>
          <w:rFonts w:ascii="Arial" w:hAnsi="Arial" w:cs="Arial"/>
          <w:sz w:val="24"/>
          <w:szCs w:val="24"/>
          <w:lang w:val="en-US"/>
        </w:rPr>
        <w:t>. On receipt, Mcleods will arrange for the stamping and lodging of the easement documents at Landgate.</w:t>
      </w:r>
    </w:p>
    <w:p w14:paraId="3769E65A" w14:textId="77777777" w:rsidR="004E0460" w:rsidRDefault="004E0460" w:rsidP="004E0460">
      <w:pPr>
        <w:spacing w:after="0" w:line="240" w:lineRule="auto"/>
        <w:jc w:val="both"/>
        <w:rPr>
          <w:rFonts w:ascii="Arial" w:hAnsi="Arial" w:cs="Arial"/>
          <w:sz w:val="24"/>
          <w:szCs w:val="24"/>
          <w:lang w:val="en-US"/>
        </w:rPr>
      </w:pPr>
    </w:p>
    <w:p w14:paraId="74B6DC84" w14:textId="77777777" w:rsidR="004E0460" w:rsidRDefault="004E0460" w:rsidP="004E0460">
      <w:pPr>
        <w:spacing w:after="0" w:line="240" w:lineRule="auto"/>
        <w:jc w:val="both"/>
        <w:rPr>
          <w:rFonts w:ascii="Arial" w:hAnsi="Arial" w:cs="Arial"/>
          <w:b/>
          <w:sz w:val="24"/>
          <w:szCs w:val="32"/>
          <w:lang w:val="en-US"/>
        </w:rPr>
      </w:pPr>
      <w:r w:rsidRPr="0020181E">
        <w:rPr>
          <w:rFonts w:ascii="Arial" w:hAnsi="Arial" w:cs="Arial"/>
          <w:b/>
          <w:sz w:val="24"/>
          <w:szCs w:val="32"/>
          <w:lang w:val="en-US"/>
        </w:rPr>
        <w:t>Legislation</w:t>
      </w:r>
    </w:p>
    <w:p w14:paraId="26369B48" w14:textId="77777777" w:rsidR="004E0460" w:rsidRDefault="004E0460" w:rsidP="004E0460">
      <w:pPr>
        <w:spacing w:after="0" w:line="240" w:lineRule="auto"/>
        <w:jc w:val="both"/>
        <w:rPr>
          <w:rFonts w:ascii="Arial" w:hAnsi="Arial" w:cs="Arial"/>
          <w:sz w:val="24"/>
          <w:szCs w:val="32"/>
          <w:lang w:val="en-US"/>
        </w:rPr>
      </w:pPr>
    </w:p>
    <w:p w14:paraId="17EFDF38" w14:textId="77777777" w:rsidR="004E0460" w:rsidRPr="00E577EC"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The </w:t>
      </w:r>
      <w:r w:rsidRPr="00E577EC">
        <w:rPr>
          <w:rFonts w:ascii="Arial" w:hAnsi="Arial" w:cs="Arial"/>
          <w:sz w:val="24"/>
          <w:szCs w:val="32"/>
          <w:lang w:val="en-US"/>
        </w:rPr>
        <w:t>Local Government Act</w:t>
      </w:r>
      <w:r>
        <w:rPr>
          <w:rFonts w:ascii="Arial" w:hAnsi="Arial" w:cs="Arial"/>
          <w:sz w:val="24"/>
          <w:szCs w:val="32"/>
          <w:lang w:val="en-US"/>
        </w:rPr>
        <w:t xml:space="preserve"> 1995 </w:t>
      </w:r>
      <w:r w:rsidRPr="00E577EC">
        <w:rPr>
          <w:rFonts w:ascii="Arial" w:hAnsi="Arial" w:cs="Arial"/>
          <w:sz w:val="24"/>
          <w:szCs w:val="32"/>
          <w:lang w:val="en-US"/>
        </w:rPr>
        <w:t>states:</w:t>
      </w:r>
    </w:p>
    <w:p w14:paraId="68531473" w14:textId="77777777" w:rsidR="004E0460" w:rsidRPr="00E577EC" w:rsidRDefault="004E0460" w:rsidP="004E0460">
      <w:pPr>
        <w:spacing w:after="0" w:line="240" w:lineRule="auto"/>
        <w:jc w:val="both"/>
        <w:rPr>
          <w:rFonts w:ascii="Arial" w:hAnsi="Arial" w:cs="Arial"/>
          <w:sz w:val="24"/>
          <w:szCs w:val="32"/>
          <w:lang w:val="en-US"/>
        </w:rPr>
      </w:pPr>
    </w:p>
    <w:p w14:paraId="564466F4" w14:textId="77777777" w:rsidR="004E0460" w:rsidRDefault="004E0460" w:rsidP="004E0460">
      <w:pPr>
        <w:spacing w:after="0" w:line="240" w:lineRule="auto"/>
        <w:ind w:firstLine="567"/>
        <w:jc w:val="both"/>
        <w:rPr>
          <w:rFonts w:ascii="Arial" w:hAnsi="Arial" w:cs="Arial"/>
          <w:sz w:val="24"/>
          <w:szCs w:val="32"/>
          <w:lang w:val="en-US"/>
        </w:rPr>
      </w:pPr>
      <w:r w:rsidRPr="00975FB5">
        <w:rPr>
          <w:rFonts w:ascii="Arial" w:hAnsi="Arial" w:cs="Arial"/>
          <w:sz w:val="24"/>
          <w:szCs w:val="32"/>
          <w:lang w:val="en-US"/>
        </w:rPr>
        <w:t>9.49A.</w:t>
      </w:r>
      <w:r w:rsidRPr="00975FB5">
        <w:rPr>
          <w:rFonts w:ascii="Arial" w:hAnsi="Arial" w:cs="Arial"/>
          <w:sz w:val="24"/>
          <w:szCs w:val="32"/>
          <w:lang w:val="en-US"/>
        </w:rPr>
        <w:tab/>
        <w:t>Execution of documents</w:t>
      </w:r>
    </w:p>
    <w:p w14:paraId="192E7D0E" w14:textId="77777777" w:rsidR="004E0460" w:rsidRPr="00975FB5" w:rsidRDefault="004E0460" w:rsidP="004E0460">
      <w:pPr>
        <w:spacing w:after="0" w:line="240" w:lineRule="auto"/>
        <w:ind w:firstLine="567"/>
        <w:jc w:val="both"/>
        <w:rPr>
          <w:rFonts w:ascii="Arial" w:hAnsi="Arial" w:cs="Arial"/>
          <w:sz w:val="24"/>
          <w:szCs w:val="32"/>
          <w:lang w:val="en-US"/>
        </w:rPr>
      </w:pPr>
    </w:p>
    <w:p w14:paraId="27803078" w14:textId="77777777" w:rsidR="004E0460" w:rsidRPr="00975FB5" w:rsidRDefault="004E0460" w:rsidP="004E0460">
      <w:pPr>
        <w:spacing w:after="0" w:line="240" w:lineRule="auto"/>
        <w:ind w:left="1134" w:hanging="567"/>
        <w:jc w:val="both"/>
        <w:rPr>
          <w:rFonts w:ascii="Arial" w:hAnsi="Arial" w:cs="Arial"/>
          <w:sz w:val="24"/>
          <w:szCs w:val="32"/>
          <w:lang w:val="en-US"/>
        </w:rPr>
      </w:pPr>
      <w:r w:rsidRPr="00975FB5">
        <w:rPr>
          <w:rFonts w:ascii="Arial" w:hAnsi="Arial" w:cs="Arial"/>
          <w:sz w:val="24"/>
          <w:szCs w:val="32"/>
          <w:lang w:val="en-US"/>
        </w:rPr>
        <w:t>(1)</w:t>
      </w:r>
      <w:r w:rsidRPr="00975FB5">
        <w:rPr>
          <w:rFonts w:ascii="Arial" w:hAnsi="Arial" w:cs="Arial"/>
          <w:sz w:val="24"/>
          <w:szCs w:val="32"/>
          <w:lang w:val="en-US"/>
        </w:rPr>
        <w:tab/>
        <w:t xml:space="preserve">A document is duly executed by a local government if — </w:t>
      </w:r>
    </w:p>
    <w:p w14:paraId="7BD02FC6" w14:textId="77777777" w:rsidR="004E0460" w:rsidRDefault="004E0460" w:rsidP="004E0460">
      <w:pPr>
        <w:spacing w:after="0" w:line="240" w:lineRule="auto"/>
        <w:ind w:left="1440"/>
        <w:jc w:val="both"/>
        <w:rPr>
          <w:rFonts w:ascii="Arial" w:hAnsi="Arial" w:cs="Arial"/>
          <w:sz w:val="24"/>
          <w:szCs w:val="32"/>
          <w:lang w:val="en-US"/>
        </w:rPr>
      </w:pPr>
    </w:p>
    <w:p w14:paraId="7CC5CA5E" w14:textId="77777777" w:rsidR="004E0460" w:rsidRPr="00975FB5" w:rsidRDefault="004E0460" w:rsidP="004E0460">
      <w:pPr>
        <w:spacing w:after="0" w:line="240" w:lineRule="auto"/>
        <w:ind w:left="1701" w:hanging="567"/>
        <w:jc w:val="both"/>
        <w:rPr>
          <w:rFonts w:ascii="Arial" w:hAnsi="Arial" w:cs="Arial"/>
          <w:sz w:val="24"/>
          <w:szCs w:val="32"/>
          <w:lang w:val="en-US"/>
        </w:rPr>
      </w:pPr>
      <w:r w:rsidRPr="00975FB5">
        <w:rPr>
          <w:rFonts w:ascii="Arial" w:hAnsi="Arial" w:cs="Arial"/>
          <w:sz w:val="24"/>
          <w:szCs w:val="32"/>
          <w:lang w:val="en-US"/>
        </w:rPr>
        <w:t>(a)</w:t>
      </w:r>
      <w:r w:rsidRPr="00975FB5">
        <w:rPr>
          <w:rFonts w:ascii="Arial" w:hAnsi="Arial" w:cs="Arial"/>
          <w:sz w:val="24"/>
          <w:szCs w:val="32"/>
          <w:lang w:val="en-US"/>
        </w:rPr>
        <w:tab/>
        <w:t>the common seal of the local government is affixed to it in accordance with subsections (2) and (3); or</w:t>
      </w:r>
    </w:p>
    <w:p w14:paraId="4AF179B3" w14:textId="77777777" w:rsidR="004E0460" w:rsidRDefault="004E0460" w:rsidP="004E0460">
      <w:pPr>
        <w:spacing w:after="0" w:line="240" w:lineRule="auto"/>
        <w:ind w:left="1701" w:hanging="567"/>
        <w:jc w:val="both"/>
        <w:rPr>
          <w:rFonts w:ascii="Arial" w:hAnsi="Arial" w:cs="Arial"/>
          <w:sz w:val="24"/>
          <w:szCs w:val="32"/>
          <w:lang w:val="en-US"/>
        </w:rPr>
      </w:pPr>
      <w:r w:rsidRPr="00975FB5">
        <w:rPr>
          <w:rFonts w:ascii="Arial" w:hAnsi="Arial" w:cs="Arial"/>
          <w:sz w:val="24"/>
          <w:szCs w:val="32"/>
          <w:lang w:val="en-US"/>
        </w:rPr>
        <w:t>(b)</w:t>
      </w:r>
      <w:r w:rsidRPr="00975FB5">
        <w:rPr>
          <w:rFonts w:ascii="Arial" w:hAnsi="Arial" w:cs="Arial"/>
          <w:sz w:val="24"/>
          <w:szCs w:val="32"/>
          <w:lang w:val="en-US"/>
        </w:rPr>
        <w:tab/>
        <w:t xml:space="preserve">it is signed on behalf of the local government by a person or persons </w:t>
      </w:r>
      <w:proofErr w:type="spellStart"/>
      <w:r w:rsidRPr="00975FB5">
        <w:rPr>
          <w:rFonts w:ascii="Arial" w:hAnsi="Arial" w:cs="Arial"/>
          <w:sz w:val="24"/>
          <w:szCs w:val="32"/>
          <w:lang w:val="en-US"/>
        </w:rPr>
        <w:t>authorised</w:t>
      </w:r>
      <w:proofErr w:type="spellEnd"/>
      <w:r w:rsidRPr="00975FB5">
        <w:rPr>
          <w:rFonts w:ascii="Arial" w:hAnsi="Arial" w:cs="Arial"/>
          <w:sz w:val="24"/>
          <w:szCs w:val="32"/>
          <w:lang w:val="en-US"/>
        </w:rPr>
        <w:t xml:space="preserve"> under subsection (4) to do so.</w:t>
      </w:r>
    </w:p>
    <w:p w14:paraId="2CD6A41E" w14:textId="77777777" w:rsidR="004E0460" w:rsidRPr="00975FB5" w:rsidRDefault="004E0460" w:rsidP="004E0460">
      <w:pPr>
        <w:spacing w:after="0" w:line="240" w:lineRule="auto"/>
        <w:ind w:left="1701" w:hanging="567"/>
        <w:jc w:val="both"/>
        <w:rPr>
          <w:rFonts w:ascii="Arial" w:hAnsi="Arial" w:cs="Arial"/>
          <w:sz w:val="24"/>
          <w:szCs w:val="32"/>
          <w:lang w:val="en-US"/>
        </w:rPr>
      </w:pPr>
    </w:p>
    <w:p w14:paraId="4162CF71" w14:textId="77777777" w:rsidR="004E0460" w:rsidRDefault="004E0460" w:rsidP="004E0460">
      <w:pPr>
        <w:spacing w:after="0" w:line="240" w:lineRule="auto"/>
        <w:ind w:left="1134" w:hanging="567"/>
        <w:jc w:val="both"/>
        <w:rPr>
          <w:rFonts w:ascii="Arial" w:hAnsi="Arial" w:cs="Arial"/>
          <w:sz w:val="24"/>
          <w:szCs w:val="32"/>
          <w:lang w:val="en-US"/>
        </w:rPr>
      </w:pPr>
      <w:r w:rsidRPr="00975FB5">
        <w:rPr>
          <w:rFonts w:ascii="Arial" w:hAnsi="Arial" w:cs="Arial"/>
          <w:sz w:val="24"/>
          <w:szCs w:val="32"/>
          <w:lang w:val="en-US"/>
        </w:rPr>
        <w:t>(2)</w:t>
      </w:r>
      <w:r w:rsidRPr="00975FB5">
        <w:rPr>
          <w:rFonts w:ascii="Arial" w:hAnsi="Arial" w:cs="Arial"/>
          <w:sz w:val="24"/>
          <w:szCs w:val="32"/>
          <w:lang w:val="en-US"/>
        </w:rPr>
        <w:tab/>
        <w:t xml:space="preserve">The common seal of a local government is not to be affixed to any document except as </w:t>
      </w:r>
      <w:proofErr w:type="spellStart"/>
      <w:r w:rsidRPr="00975FB5">
        <w:rPr>
          <w:rFonts w:ascii="Arial" w:hAnsi="Arial" w:cs="Arial"/>
          <w:sz w:val="24"/>
          <w:szCs w:val="32"/>
          <w:lang w:val="en-US"/>
        </w:rPr>
        <w:t>authorised</w:t>
      </w:r>
      <w:proofErr w:type="spellEnd"/>
      <w:r w:rsidRPr="00975FB5">
        <w:rPr>
          <w:rFonts w:ascii="Arial" w:hAnsi="Arial" w:cs="Arial"/>
          <w:sz w:val="24"/>
          <w:szCs w:val="32"/>
          <w:lang w:val="en-US"/>
        </w:rPr>
        <w:t xml:space="preserve"> by the local government.</w:t>
      </w:r>
    </w:p>
    <w:p w14:paraId="06BCF2E7" w14:textId="77777777" w:rsidR="004E0460" w:rsidRPr="00975FB5" w:rsidRDefault="004E0460" w:rsidP="004E0460">
      <w:pPr>
        <w:spacing w:after="0" w:line="240" w:lineRule="auto"/>
        <w:ind w:left="1440" w:hanging="720"/>
        <w:jc w:val="both"/>
        <w:rPr>
          <w:rFonts w:ascii="Arial" w:hAnsi="Arial" w:cs="Arial"/>
          <w:sz w:val="24"/>
          <w:szCs w:val="32"/>
          <w:lang w:val="en-US"/>
        </w:rPr>
      </w:pPr>
    </w:p>
    <w:p w14:paraId="19BF3B06" w14:textId="77777777" w:rsidR="004E0460" w:rsidRDefault="004E0460" w:rsidP="004E0460">
      <w:pPr>
        <w:spacing w:after="0" w:line="240" w:lineRule="auto"/>
        <w:ind w:left="1134" w:hanging="567"/>
        <w:jc w:val="both"/>
        <w:rPr>
          <w:rFonts w:ascii="Arial" w:hAnsi="Arial" w:cs="Arial"/>
          <w:sz w:val="24"/>
          <w:szCs w:val="32"/>
          <w:lang w:val="en-US"/>
        </w:rPr>
      </w:pPr>
      <w:r w:rsidRPr="00975FB5">
        <w:rPr>
          <w:rFonts w:ascii="Arial" w:hAnsi="Arial" w:cs="Arial"/>
          <w:sz w:val="24"/>
          <w:szCs w:val="32"/>
          <w:lang w:val="en-US"/>
        </w:rPr>
        <w:t>(3)</w:t>
      </w:r>
      <w:r w:rsidRPr="00975FB5">
        <w:rPr>
          <w:rFonts w:ascii="Arial" w:hAnsi="Arial" w:cs="Arial"/>
          <w:sz w:val="24"/>
          <w:szCs w:val="32"/>
          <w:lang w:val="en-US"/>
        </w:rPr>
        <w:tab/>
        <w:t xml:space="preserve">The common seal of the local government is to be affixed to a document in the presence of — </w:t>
      </w:r>
    </w:p>
    <w:p w14:paraId="58480402" w14:textId="77777777" w:rsidR="004E0460" w:rsidRPr="00975FB5" w:rsidRDefault="004E0460" w:rsidP="004E0460">
      <w:pPr>
        <w:spacing w:after="0" w:line="240" w:lineRule="auto"/>
        <w:ind w:left="1440" w:hanging="720"/>
        <w:jc w:val="both"/>
        <w:rPr>
          <w:rFonts w:ascii="Arial" w:hAnsi="Arial" w:cs="Arial"/>
          <w:sz w:val="24"/>
          <w:szCs w:val="32"/>
          <w:lang w:val="en-US"/>
        </w:rPr>
      </w:pPr>
    </w:p>
    <w:p w14:paraId="5DCEAEB8" w14:textId="77777777" w:rsidR="004E0460" w:rsidRDefault="004E0460" w:rsidP="004E0460">
      <w:pPr>
        <w:spacing w:after="0" w:line="240" w:lineRule="auto"/>
        <w:ind w:left="1701" w:hanging="567"/>
        <w:jc w:val="both"/>
        <w:rPr>
          <w:rFonts w:ascii="Arial" w:hAnsi="Arial" w:cs="Arial"/>
          <w:sz w:val="24"/>
          <w:szCs w:val="32"/>
          <w:lang w:val="en-US"/>
        </w:rPr>
      </w:pPr>
      <w:r w:rsidRPr="00975FB5">
        <w:rPr>
          <w:rFonts w:ascii="Arial" w:hAnsi="Arial" w:cs="Arial"/>
          <w:sz w:val="24"/>
          <w:szCs w:val="32"/>
          <w:lang w:val="en-US"/>
        </w:rPr>
        <w:t>(a)</w:t>
      </w:r>
      <w:r w:rsidRPr="00975FB5">
        <w:rPr>
          <w:rFonts w:ascii="Arial" w:hAnsi="Arial" w:cs="Arial"/>
          <w:sz w:val="24"/>
          <w:szCs w:val="32"/>
          <w:lang w:val="en-US"/>
        </w:rPr>
        <w:tab/>
        <w:t>the mayor or president; and</w:t>
      </w:r>
    </w:p>
    <w:p w14:paraId="5D11BB8F" w14:textId="77777777" w:rsidR="004E0460" w:rsidRPr="00975FB5" w:rsidRDefault="004E0460" w:rsidP="004E0460">
      <w:pPr>
        <w:spacing w:after="0" w:line="240" w:lineRule="auto"/>
        <w:ind w:left="1701" w:hanging="567"/>
        <w:jc w:val="both"/>
        <w:rPr>
          <w:rFonts w:ascii="Arial" w:hAnsi="Arial" w:cs="Arial"/>
          <w:sz w:val="24"/>
          <w:szCs w:val="32"/>
          <w:lang w:val="en-US"/>
        </w:rPr>
      </w:pPr>
      <w:r w:rsidRPr="00975FB5">
        <w:rPr>
          <w:rFonts w:ascii="Arial" w:hAnsi="Arial" w:cs="Arial"/>
          <w:sz w:val="24"/>
          <w:szCs w:val="32"/>
          <w:lang w:val="en-US"/>
        </w:rPr>
        <w:t>(b)</w:t>
      </w:r>
      <w:r w:rsidRPr="00975FB5">
        <w:rPr>
          <w:rFonts w:ascii="Arial" w:hAnsi="Arial" w:cs="Arial"/>
          <w:sz w:val="24"/>
          <w:szCs w:val="32"/>
          <w:lang w:val="en-US"/>
        </w:rPr>
        <w:tab/>
        <w:t xml:space="preserve">the chief executive officer or a senior employee </w:t>
      </w:r>
      <w:proofErr w:type="spellStart"/>
      <w:r w:rsidRPr="00975FB5">
        <w:rPr>
          <w:rFonts w:ascii="Arial" w:hAnsi="Arial" w:cs="Arial"/>
          <w:sz w:val="24"/>
          <w:szCs w:val="32"/>
          <w:lang w:val="en-US"/>
        </w:rPr>
        <w:t>authorised</w:t>
      </w:r>
      <w:proofErr w:type="spellEnd"/>
      <w:r w:rsidRPr="00975FB5">
        <w:rPr>
          <w:rFonts w:ascii="Arial" w:hAnsi="Arial" w:cs="Arial"/>
          <w:sz w:val="24"/>
          <w:szCs w:val="32"/>
          <w:lang w:val="en-US"/>
        </w:rPr>
        <w:t xml:space="preserve"> by the chief executive officer,</w:t>
      </w:r>
      <w:r>
        <w:rPr>
          <w:rFonts w:ascii="Arial" w:hAnsi="Arial" w:cs="Arial"/>
          <w:sz w:val="24"/>
          <w:szCs w:val="32"/>
          <w:lang w:val="en-US"/>
        </w:rPr>
        <w:t xml:space="preserve"> </w:t>
      </w:r>
      <w:r w:rsidRPr="00975FB5">
        <w:rPr>
          <w:rFonts w:ascii="Arial" w:hAnsi="Arial" w:cs="Arial"/>
          <w:sz w:val="24"/>
          <w:szCs w:val="32"/>
          <w:lang w:val="en-US"/>
        </w:rPr>
        <w:t>each of whom is to sign the document to attest that the common seal was so affixed.</w:t>
      </w:r>
    </w:p>
    <w:p w14:paraId="0C553A50" w14:textId="77777777" w:rsidR="004E0460" w:rsidRDefault="004E0460" w:rsidP="004E0460">
      <w:pPr>
        <w:spacing w:after="0" w:line="240" w:lineRule="auto"/>
        <w:jc w:val="both"/>
        <w:rPr>
          <w:rFonts w:ascii="Arial" w:hAnsi="Arial" w:cs="Arial"/>
          <w:sz w:val="24"/>
          <w:szCs w:val="32"/>
          <w:lang w:val="en-US"/>
        </w:rPr>
      </w:pPr>
      <w:r w:rsidRPr="00975FB5">
        <w:rPr>
          <w:rFonts w:ascii="Arial" w:hAnsi="Arial" w:cs="Arial"/>
          <w:sz w:val="24"/>
          <w:szCs w:val="32"/>
          <w:lang w:val="en-US"/>
        </w:rPr>
        <w:tab/>
      </w:r>
    </w:p>
    <w:p w14:paraId="3CAACEFA" w14:textId="77777777" w:rsidR="004E0460" w:rsidRPr="00700D4B" w:rsidRDefault="004E0460" w:rsidP="004E0460">
      <w:pPr>
        <w:spacing w:after="0" w:line="240" w:lineRule="auto"/>
        <w:ind w:left="1134" w:hanging="567"/>
        <w:jc w:val="both"/>
        <w:rPr>
          <w:rFonts w:ascii="Arial" w:hAnsi="Arial" w:cs="Arial"/>
          <w:sz w:val="24"/>
          <w:szCs w:val="32"/>
          <w:lang w:val="en-US"/>
        </w:rPr>
      </w:pPr>
      <w:r w:rsidRPr="00975FB5">
        <w:rPr>
          <w:rFonts w:ascii="Arial" w:hAnsi="Arial" w:cs="Arial"/>
          <w:sz w:val="24"/>
          <w:szCs w:val="32"/>
          <w:lang w:val="en-US"/>
        </w:rPr>
        <w:t>(4)</w:t>
      </w:r>
      <w:r w:rsidRPr="00975FB5">
        <w:rPr>
          <w:rFonts w:ascii="Arial" w:hAnsi="Arial" w:cs="Arial"/>
          <w:sz w:val="24"/>
          <w:szCs w:val="32"/>
          <w:lang w:val="en-US"/>
        </w:rPr>
        <w:tab/>
        <w:t xml:space="preserve">A local government may, by resolution, </w:t>
      </w:r>
      <w:proofErr w:type="spellStart"/>
      <w:r w:rsidRPr="00975FB5">
        <w:rPr>
          <w:rFonts w:ascii="Arial" w:hAnsi="Arial" w:cs="Arial"/>
          <w:sz w:val="24"/>
          <w:szCs w:val="32"/>
          <w:lang w:val="en-US"/>
        </w:rPr>
        <w:t>authorise</w:t>
      </w:r>
      <w:proofErr w:type="spellEnd"/>
      <w:r w:rsidRPr="00975FB5">
        <w:rPr>
          <w:rFonts w:ascii="Arial" w:hAnsi="Arial" w:cs="Arial"/>
          <w:sz w:val="24"/>
          <w:szCs w:val="32"/>
          <w:lang w:val="en-US"/>
        </w:rPr>
        <w:t xml:space="preserve"> the chief executive officer, another employee or an agent of the local government to sign documents on behalf of the local government, either generally or subject to conditions or restrictions specified in the </w:t>
      </w:r>
      <w:proofErr w:type="spellStart"/>
      <w:r w:rsidRPr="00975FB5">
        <w:rPr>
          <w:rFonts w:ascii="Arial" w:hAnsi="Arial" w:cs="Arial"/>
          <w:sz w:val="24"/>
          <w:szCs w:val="32"/>
          <w:lang w:val="en-US"/>
        </w:rPr>
        <w:t>authorisation</w:t>
      </w:r>
      <w:proofErr w:type="spellEnd"/>
      <w:r w:rsidRPr="00975FB5">
        <w:rPr>
          <w:rFonts w:ascii="Arial" w:hAnsi="Arial" w:cs="Arial"/>
          <w:sz w:val="24"/>
          <w:szCs w:val="32"/>
          <w:lang w:val="en-US"/>
        </w:rPr>
        <w:t>.</w:t>
      </w:r>
    </w:p>
    <w:p w14:paraId="7FD32455" w14:textId="77777777" w:rsidR="004E0460" w:rsidRDefault="004E0460" w:rsidP="004E0460">
      <w:pPr>
        <w:spacing w:after="0" w:line="240" w:lineRule="auto"/>
        <w:jc w:val="both"/>
        <w:rPr>
          <w:rFonts w:ascii="Arial" w:hAnsi="Arial" w:cs="Arial"/>
          <w:b/>
          <w:sz w:val="24"/>
          <w:szCs w:val="32"/>
          <w:lang w:val="en-US"/>
        </w:rPr>
      </w:pPr>
    </w:p>
    <w:p w14:paraId="6225D713" w14:textId="77777777" w:rsidR="004E0460" w:rsidRPr="00AD73CC" w:rsidRDefault="004E0460" w:rsidP="004E0460">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60B8DA07" w14:textId="77777777" w:rsidR="004E0460" w:rsidRPr="00AD73CC" w:rsidRDefault="004E0460" w:rsidP="004E0460">
      <w:pPr>
        <w:spacing w:after="0" w:line="240" w:lineRule="auto"/>
        <w:jc w:val="both"/>
        <w:rPr>
          <w:rFonts w:ascii="Arial" w:hAnsi="Arial" w:cs="Arial"/>
          <w:sz w:val="24"/>
          <w:szCs w:val="32"/>
          <w:lang w:val="en-US"/>
        </w:rPr>
      </w:pPr>
    </w:p>
    <w:p w14:paraId="2E912E7D" w14:textId="77777777" w:rsidR="004E0460" w:rsidRPr="00AD73CC"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Nil</w:t>
      </w:r>
    </w:p>
    <w:p w14:paraId="12B13320" w14:textId="77777777" w:rsidR="004E0460" w:rsidRPr="00AD73CC" w:rsidRDefault="004E0460" w:rsidP="004E0460">
      <w:pPr>
        <w:spacing w:after="0" w:line="240" w:lineRule="auto"/>
        <w:jc w:val="both"/>
        <w:rPr>
          <w:rFonts w:ascii="Arial" w:hAnsi="Arial" w:cs="Arial"/>
          <w:sz w:val="24"/>
          <w:szCs w:val="32"/>
          <w:lang w:val="en-US"/>
        </w:rPr>
      </w:pPr>
    </w:p>
    <w:p w14:paraId="33031191"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17C5B155" w14:textId="77777777" w:rsidR="004E0460" w:rsidRPr="00AD73CC" w:rsidRDefault="004E0460" w:rsidP="004E0460">
      <w:pPr>
        <w:spacing w:after="0" w:line="240" w:lineRule="auto"/>
        <w:jc w:val="both"/>
        <w:rPr>
          <w:rFonts w:ascii="Arial" w:hAnsi="Arial" w:cs="Arial"/>
          <w:b/>
          <w:sz w:val="24"/>
          <w:szCs w:val="32"/>
          <w:lang w:val="en-US"/>
        </w:rPr>
      </w:pPr>
    </w:p>
    <w:p w14:paraId="1630D290" w14:textId="77777777" w:rsidR="004E0460" w:rsidRPr="00AD73CC"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Negotiations were undertaken between Administration and Mr. Michael Cross, Chief Executive Officer of Aegis Aged Care Pty Ltd.</w:t>
      </w:r>
    </w:p>
    <w:p w14:paraId="6A0A9921" w14:textId="77777777" w:rsidR="004E0460" w:rsidRDefault="004E0460" w:rsidP="004E0460">
      <w:pPr>
        <w:spacing w:after="0" w:line="240" w:lineRule="auto"/>
        <w:jc w:val="both"/>
        <w:rPr>
          <w:rFonts w:ascii="Arial" w:hAnsi="Arial" w:cs="Arial"/>
          <w:sz w:val="24"/>
          <w:szCs w:val="32"/>
          <w:lang w:val="en-US"/>
        </w:rPr>
      </w:pPr>
    </w:p>
    <w:p w14:paraId="33A17762"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546DAFC2" w14:textId="77777777" w:rsidR="004E0460" w:rsidRPr="00AD73CC" w:rsidRDefault="004E0460" w:rsidP="004E0460">
      <w:pPr>
        <w:spacing w:after="0" w:line="240" w:lineRule="auto"/>
        <w:jc w:val="both"/>
        <w:rPr>
          <w:rFonts w:ascii="Arial" w:hAnsi="Arial" w:cs="Arial"/>
          <w:b/>
          <w:sz w:val="24"/>
          <w:szCs w:val="32"/>
          <w:lang w:val="en-US"/>
        </w:rPr>
      </w:pPr>
    </w:p>
    <w:p w14:paraId="0EFC986B" w14:textId="6A3BBF29"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Legal and lodgment fees for the execution are budgeted in the Technical Services 2018/19 operational budget.</w:t>
      </w:r>
    </w:p>
    <w:p w14:paraId="112180E8" w14:textId="77777777" w:rsidR="004E0460" w:rsidRDefault="004E0460">
      <w:pPr>
        <w:spacing w:after="160" w:line="259" w:lineRule="auto"/>
        <w:rPr>
          <w:rFonts w:ascii="Arial" w:hAnsi="Arial" w:cs="Arial"/>
          <w:sz w:val="24"/>
          <w:szCs w:val="32"/>
          <w:lang w:val="en-US"/>
        </w:rPr>
      </w:pPr>
      <w:r>
        <w:rPr>
          <w:rFonts w:ascii="Arial" w:hAnsi="Arial" w:cs="Arial"/>
          <w:sz w:val="24"/>
          <w:szCs w:val="32"/>
          <w:lang w:val="en-US"/>
        </w:rPr>
        <w:br w:type="page"/>
      </w:r>
    </w:p>
    <w:tbl>
      <w:tblPr>
        <w:tblStyle w:val="TableGrid"/>
        <w:tblW w:w="9214" w:type="dxa"/>
        <w:tblInd w:w="-5" w:type="dxa"/>
        <w:tblLook w:val="04A0" w:firstRow="1" w:lastRow="0" w:firstColumn="1" w:lastColumn="0" w:noHBand="0" w:noVBand="1"/>
      </w:tblPr>
      <w:tblGrid>
        <w:gridCol w:w="9214"/>
      </w:tblGrid>
      <w:tr w:rsidR="004E0460" w14:paraId="673FA82E" w14:textId="77777777" w:rsidTr="004E0460">
        <w:trPr>
          <w:trHeight w:val="274"/>
        </w:trPr>
        <w:tc>
          <w:tcPr>
            <w:tcW w:w="9214" w:type="dxa"/>
          </w:tcPr>
          <w:p w14:paraId="75520967" w14:textId="77777777" w:rsidR="004E0460" w:rsidRPr="00DD5B71" w:rsidRDefault="004E0460" w:rsidP="004E0460">
            <w:pPr>
              <w:pStyle w:val="Heading1"/>
              <w:tabs>
                <w:tab w:val="left" w:pos="3010"/>
              </w:tabs>
              <w:spacing w:before="0" w:line="240" w:lineRule="auto"/>
              <w:ind w:left="3010" w:hanging="3010"/>
              <w:jc w:val="both"/>
              <w:outlineLvl w:val="0"/>
              <w:rPr>
                <w:rFonts w:ascii="Arial" w:hAnsi="Arial" w:cs="Arial"/>
                <w:color w:val="auto"/>
                <w:sz w:val="32"/>
                <w:szCs w:val="32"/>
                <w:lang w:val="en-AU"/>
              </w:rPr>
            </w:pPr>
            <w:bookmarkStart w:id="3" w:name="_Toc4746530"/>
            <w:r>
              <w:rPr>
                <w:rFonts w:ascii="Arial" w:hAnsi="Arial" w:cs="Arial"/>
                <w:color w:val="auto"/>
                <w:lang w:val="en-AU"/>
              </w:rPr>
              <w:lastRenderedPageBreak/>
              <w:t>TS06.19</w:t>
            </w:r>
            <w:r w:rsidRPr="00A03289">
              <w:rPr>
                <w:rFonts w:ascii="Arial" w:hAnsi="Arial" w:cs="Arial"/>
                <w:color w:val="auto"/>
                <w:lang w:val="en-AU"/>
              </w:rPr>
              <w:t xml:space="preserve"> </w:t>
            </w:r>
            <w:r w:rsidRPr="00A03289">
              <w:rPr>
                <w:rFonts w:ascii="Arial" w:hAnsi="Arial" w:cs="Arial"/>
                <w:color w:val="auto"/>
                <w:lang w:val="en-AU"/>
              </w:rPr>
              <w:tab/>
            </w:r>
            <w:r w:rsidRPr="00DC75FE">
              <w:rPr>
                <w:rFonts w:ascii="Arial" w:hAnsi="Arial" w:cs="Arial"/>
                <w:color w:val="auto"/>
                <w:lang w:val="en-AU"/>
              </w:rPr>
              <w:t xml:space="preserve">Peace Memorial Rose Gardens </w:t>
            </w:r>
            <w:r>
              <w:rPr>
                <w:rFonts w:ascii="Arial" w:hAnsi="Arial" w:cs="Arial"/>
                <w:color w:val="auto"/>
                <w:lang w:val="en-AU"/>
              </w:rPr>
              <w:t>Restoration</w:t>
            </w:r>
            <w:bookmarkEnd w:id="3"/>
          </w:p>
        </w:tc>
      </w:tr>
    </w:tbl>
    <w:p w14:paraId="1023DEFB" w14:textId="77777777" w:rsidR="004E0460" w:rsidRPr="00DD5B71" w:rsidRDefault="004E0460" w:rsidP="004E0460">
      <w:pPr>
        <w:spacing w:after="0" w:line="240" w:lineRule="auto"/>
        <w:jc w:val="both"/>
        <w:rPr>
          <w:rFonts w:ascii="Arial" w:hAnsi="Arial" w:cs="Arial"/>
          <w:sz w:val="24"/>
          <w:szCs w:val="24"/>
          <w:lang w:val="en-AU"/>
        </w:rPr>
      </w:pPr>
    </w:p>
    <w:tbl>
      <w:tblPr>
        <w:tblStyle w:val="TableGrid"/>
        <w:tblW w:w="9214" w:type="dxa"/>
        <w:tblInd w:w="-5" w:type="dxa"/>
        <w:tblLook w:val="04A0" w:firstRow="1" w:lastRow="0" w:firstColumn="1" w:lastColumn="0" w:noHBand="0" w:noVBand="1"/>
      </w:tblPr>
      <w:tblGrid>
        <w:gridCol w:w="3119"/>
        <w:gridCol w:w="6095"/>
      </w:tblGrid>
      <w:tr w:rsidR="004E0460" w:rsidRPr="008A1B93" w14:paraId="0F636676" w14:textId="77777777" w:rsidTr="004E0460">
        <w:tc>
          <w:tcPr>
            <w:tcW w:w="3119" w:type="dxa"/>
          </w:tcPr>
          <w:p w14:paraId="4B2DF6BC" w14:textId="77777777" w:rsidR="004E0460" w:rsidRPr="00DD5B71" w:rsidRDefault="004E0460" w:rsidP="004E0460">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095" w:type="dxa"/>
          </w:tcPr>
          <w:p w14:paraId="3D5F62F0" w14:textId="77777777" w:rsidR="004E0460" w:rsidRPr="00EC1299"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9 April 2019</w:t>
            </w:r>
          </w:p>
        </w:tc>
      </w:tr>
      <w:tr w:rsidR="004E0460" w:rsidRPr="008A1B93" w14:paraId="1051AE5F" w14:textId="77777777" w:rsidTr="004E0460">
        <w:tc>
          <w:tcPr>
            <w:tcW w:w="3119" w:type="dxa"/>
          </w:tcPr>
          <w:p w14:paraId="735E651A" w14:textId="77777777" w:rsidR="004E0460" w:rsidRPr="00DD5B71" w:rsidRDefault="004E0460" w:rsidP="004E0460">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095" w:type="dxa"/>
          </w:tcPr>
          <w:p w14:paraId="0759850B" w14:textId="77777777" w:rsidR="004E0460" w:rsidRPr="00EC1299"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23 April 2019</w:t>
            </w:r>
          </w:p>
        </w:tc>
      </w:tr>
      <w:tr w:rsidR="004E0460" w:rsidRPr="008A1B93" w14:paraId="4E2F6282" w14:textId="77777777" w:rsidTr="004E0460">
        <w:tc>
          <w:tcPr>
            <w:tcW w:w="3119" w:type="dxa"/>
          </w:tcPr>
          <w:p w14:paraId="289B2EE8" w14:textId="77777777" w:rsidR="004E0460" w:rsidRPr="00DD5B71" w:rsidRDefault="004E0460" w:rsidP="004E0460">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095" w:type="dxa"/>
          </w:tcPr>
          <w:p w14:paraId="64633D31" w14:textId="77777777" w:rsidR="004E0460" w:rsidRPr="00EC1299" w:rsidRDefault="004E0460" w:rsidP="004E0460">
            <w:pPr>
              <w:spacing w:after="0" w:line="240" w:lineRule="auto"/>
              <w:jc w:val="both"/>
              <w:rPr>
                <w:rFonts w:ascii="Arial" w:hAnsi="Arial" w:cs="Arial"/>
                <w:sz w:val="24"/>
                <w:szCs w:val="24"/>
                <w:lang w:val="en-AU"/>
              </w:rPr>
            </w:pPr>
            <w:r w:rsidRPr="00EC1299">
              <w:rPr>
                <w:rFonts w:ascii="Arial" w:hAnsi="Arial" w:cs="Arial"/>
                <w:sz w:val="24"/>
                <w:szCs w:val="24"/>
                <w:lang w:val="en-AU"/>
              </w:rPr>
              <w:t>City of Nedlands</w:t>
            </w:r>
          </w:p>
        </w:tc>
      </w:tr>
      <w:tr w:rsidR="004E0460" w:rsidRPr="008A1B93" w14:paraId="1B630619" w14:textId="77777777" w:rsidTr="004E0460">
        <w:tc>
          <w:tcPr>
            <w:tcW w:w="3119" w:type="dxa"/>
          </w:tcPr>
          <w:p w14:paraId="0AE2E9AD" w14:textId="77777777" w:rsidR="004E0460" w:rsidRPr="00DD5B71" w:rsidRDefault="004E0460" w:rsidP="004E0460">
            <w:pPr>
              <w:spacing w:after="0" w:line="240" w:lineRule="auto"/>
              <w:rPr>
                <w:rFonts w:ascii="Arial" w:hAnsi="Arial" w:cs="Arial"/>
                <w:b/>
                <w:sz w:val="24"/>
                <w:szCs w:val="24"/>
                <w:lang w:val="en-AU"/>
              </w:rPr>
            </w:pPr>
            <w:r>
              <w:rPr>
                <w:rFonts w:ascii="Arial" w:hAnsi="Arial" w:cs="Arial"/>
                <w:b/>
                <w:sz w:val="24"/>
                <w:szCs w:val="24"/>
                <w:lang w:val="en-AU"/>
              </w:rPr>
              <w:t xml:space="preserve">Employee Disclosure under </w:t>
            </w:r>
            <w:r w:rsidRPr="002C29C7">
              <w:rPr>
                <w:rFonts w:ascii="Arial" w:hAnsi="Arial" w:cs="Arial"/>
                <w:b/>
                <w:i/>
                <w:sz w:val="24"/>
                <w:szCs w:val="24"/>
                <w:lang w:val="en-AU"/>
              </w:rPr>
              <w:t>section 5.70 Local Government Act 1995</w:t>
            </w:r>
          </w:p>
        </w:tc>
        <w:tc>
          <w:tcPr>
            <w:tcW w:w="6095" w:type="dxa"/>
          </w:tcPr>
          <w:p w14:paraId="3E2B3A29" w14:textId="77777777" w:rsidR="004E0460" w:rsidRPr="008A1B93"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4E0460" w:rsidRPr="008A1B93" w14:paraId="0ACEF27C" w14:textId="77777777" w:rsidTr="004E0460">
        <w:tc>
          <w:tcPr>
            <w:tcW w:w="3119" w:type="dxa"/>
          </w:tcPr>
          <w:p w14:paraId="40EDA055" w14:textId="77777777" w:rsidR="004E0460" w:rsidRPr="00DD5B71" w:rsidRDefault="004E0460" w:rsidP="004E0460">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095" w:type="dxa"/>
          </w:tcPr>
          <w:p w14:paraId="772CC002" w14:textId="77777777" w:rsidR="004E0460" w:rsidRPr="008A1B93"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Martyn Glover – Director Technical Services</w:t>
            </w:r>
          </w:p>
        </w:tc>
      </w:tr>
      <w:tr w:rsidR="004E0460" w:rsidRPr="008A1B93" w14:paraId="0921463B" w14:textId="77777777" w:rsidTr="004E0460">
        <w:tc>
          <w:tcPr>
            <w:tcW w:w="3119" w:type="dxa"/>
          </w:tcPr>
          <w:p w14:paraId="403925EF" w14:textId="77777777" w:rsidR="004E0460" w:rsidRPr="00DD5B71" w:rsidRDefault="004E0460" w:rsidP="004E0460">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095" w:type="dxa"/>
          </w:tcPr>
          <w:p w14:paraId="6B712613" w14:textId="77777777" w:rsidR="004E0460" w:rsidRDefault="004E0460" w:rsidP="004E0460">
            <w:pPr>
              <w:pStyle w:val="ListParagraph"/>
              <w:numPr>
                <w:ilvl w:val="0"/>
                <w:numId w:val="18"/>
              </w:numPr>
              <w:spacing w:after="0" w:line="240" w:lineRule="auto"/>
              <w:ind w:left="362" w:hanging="362"/>
              <w:jc w:val="both"/>
              <w:rPr>
                <w:rFonts w:ascii="Arial" w:hAnsi="Arial" w:cs="Arial"/>
                <w:sz w:val="24"/>
                <w:szCs w:val="24"/>
                <w:lang w:val="en-AU"/>
              </w:rPr>
            </w:pPr>
            <w:r>
              <w:rPr>
                <w:rFonts w:ascii="Arial" w:hAnsi="Arial" w:cs="Arial"/>
                <w:sz w:val="24"/>
                <w:szCs w:val="24"/>
                <w:lang w:val="en-AU"/>
              </w:rPr>
              <w:t>Digitisation of Bennett’s Original Plan 1948</w:t>
            </w:r>
          </w:p>
          <w:p w14:paraId="6ECEA873" w14:textId="77777777" w:rsidR="004E0460" w:rsidRPr="004655BC" w:rsidRDefault="004E0460" w:rsidP="004E0460">
            <w:pPr>
              <w:pStyle w:val="ListParagraph"/>
              <w:numPr>
                <w:ilvl w:val="0"/>
                <w:numId w:val="18"/>
              </w:numPr>
              <w:spacing w:after="0" w:line="240" w:lineRule="auto"/>
              <w:ind w:left="362" w:hanging="362"/>
              <w:jc w:val="both"/>
              <w:rPr>
                <w:rFonts w:ascii="Arial" w:hAnsi="Arial" w:cs="Arial"/>
                <w:sz w:val="24"/>
                <w:szCs w:val="24"/>
                <w:lang w:val="en-AU"/>
              </w:rPr>
            </w:pPr>
            <w:r>
              <w:rPr>
                <w:rFonts w:ascii="Arial" w:hAnsi="Arial" w:cs="Arial"/>
                <w:sz w:val="24"/>
                <w:szCs w:val="24"/>
                <w:lang w:val="en-AU"/>
              </w:rPr>
              <w:t>Amended Plan to fit existing Infrastructure</w:t>
            </w:r>
          </w:p>
        </w:tc>
      </w:tr>
    </w:tbl>
    <w:p w14:paraId="5C90020D" w14:textId="77777777" w:rsidR="004E0460" w:rsidRDefault="004E0460" w:rsidP="004E0460">
      <w:pPr>
        <w:spacing w:after="0" w:line="240" w:lineRule="auto"/>
        <w:jc w:val="both"/>
        <w:rPr>
          <w:rFonts w:ascii="Arial" w:hAnsi="Arial" w:cs="Arial"/>
          <w:b/>
          <w:sz w:val="24"/>
          <w:szCs w:val="32"/>
          <w:lang w:val="en-US"/>
        </w:rPr>
      </w:pPr>
    </w:p>
    <w:p w14:paraId="1BAB848B" w14:textId="77777777" w:rsidR="004E0460"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1E08777B" w14:textId="77777777" w:rsidR="004E0460" w:rsidRPr="00AD73CC" w:rsidRDefault="004E0460" w:rsidP="004E0460">
      <w:pPr>
        <w:spacing w:after="0" w:line="240" w:lineRule="auto"/>
        <w:jc w:val="both"/>
        <w:rPr>
          <w:rFonts w:ascii="Arial" w:hAnsi="Arial" w:cs="Arial"/>
          <w:b/>
          <w:sz w:val="24"/>
          <w:szCs w:val="32"/>
          <w:lang w:val="en-US"/>
        </w:rPr>
      </w:pPr>
    </w:p>
    <w:p w14:paraId="45DC58E3"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The purpose of this report is to seek Council’s support for a staged renovation of the Peace Memorial Rose Gardens in consideration of the original design.</w:t>
      </w:r>
    </w:p>
    <w:p w14:paraId="314AE6F0" w14:textId="77777777" w:rsidR="004E0460" w:rsidRDefault="004E0460" w:rsidP="004E0460">
      <w:pPr>
        <w:spacing w:after="0" w:line="240" w:lineRule="auto"/>
        <w:jc w:val="both"/>
        <w:rPr>
          <w:rFonts w:ascii="Arial" w:hAnsi="Arial" w:cs="Arial"/>
          <w:sz w:val="24"/>
          <w:szCs w:val="32"/>
          <w:lang w:val="en-US"/>
        </w:rPr>
      </w:pPr>
    </w:p>
    <w:p w14:paraId="218A634D" w14:textId="77777777" w:rsidR="004E0460" w:rsidRPr="00624BEC"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The Peace Memorial Rose Garden (the Garden) was originally constructed between 1948 and 1950, however the Garden as we know it now does not fully reflect the design by Architect WG (Bill) Bennett. The City now proposes to complete the original vision as designed by Bill Bennett in stages and subject to support by the Heritage Council and the community.</w:t>
      </w:r>
    </w:p>
    <w:p w14:paraId="551039D8" w14:textId="77777777" w:rsidR="004E0460" w:rsidRPr="0043094A" w:rsidRDefault="004E0460" w:rsidP="004E0460">
      <w:pPr>
        <w:spacing w:after="0" w:line="240" w:lineRule="auto"/>
        <w:jc w:val="both"/>
        <w:rPr>
          <w:rFonts w:ascii="Arial" w:hAnsi="Arial" w:cs="Arial"/>
          <w:sz w:val="24"/>
          <w:szCs w:val="32"/>
          <w:lang w:val="en-US"/>
        </w:rPr>
      </w:pPr>
    </w:p>
    <w:p w14:paraId="6A87E823"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7AE16A4B" w14:textId="77777777" w:rsidR="004E0460" w:rsidRDefault="004E0460" w:rsidP="004E0460">
      <w:pPr>
        <w:spacing w:after="0" w:line="240" w:lineRule="auto"/>
        <w:jc w:val="both"/>
        <w:rPr>
          <w:rFonts w:ascii="Arial" w:hAnsi="Arial" w:cs="Arial"/>
          <w:b/>
          <w:sz w:val="24"/>
          <w:szCs w:val="32"/>
          <w:lang w:val="en-US"/>
        </w:rPr>
      </w:pPr>
    </w:p>
    <w:p w14:paraId="34B7A872" w14:textId="77777777" w:rsidR="004E0460" w:rsidRDefault="004E0460" w:rsidP="004E0460">
      <w:pPr>
        <w:spacing w:after="0" w:line="240" w:lineRule="auto"/>
        <w:jc w:val="both"/>
        <w:rPr>
          <w:rFonts w:ascii="Arial" w:hAnsi="Arial" w:cs="Arial"/>
          <w:b/>
          <w:sz w:val="24"/>
          <w:szCs w:val="32"/>
          <w:lang w:val="en-US"/>
        </w:rPr>
      </w:pPr>
      <w:bookmarkStart w:id="4" w:name="_Hlk513037633"/>
      <w:bookmarkStart w:id="5" w:name="_Hlk483401247"/>
      <w:bookmarkStart w:id="6" w:name="_Hlk513038010"/>
      <w:r w:rsidRPr="00624BEC">
        <w:rPr>
          <w:rFonts w:ascii="Arial" w:hAnsi="Arial" w:cs="Arial"/>
          <w:b/>
          <w:sz w:val="24"/>
          <w:szCs w:val="32"/>
          <w:lang w:val="en-US"/>
        </w:rPr>
        <w:t>Council</w:t>
      </w:r>
      <w:r>
        <w:rPr>
          <w:rFonts w:ascii="Arial" w:hAnsi="Arial" w:cs="Arial"/>
          <w:b/>
          <w:sz w:val="24"/>
          <w:szCs w:val="32"/>
          <w:lang w:val="en-US"/>
        </w:rPr>
        <w:t>:</w:t>
      </w:r>
    </w:p>
    <w:p w14:paraId="04C5F828" w14:textId="77777777" w:rsidR="004E0460" w:rsidRDefault="004E0460" w:rsidP="004E0460">
      <w:pPr>
        <w:spacing w:after="0" w:line="240" w:lineRule="auto"/>
        <w:jc w:val="both"/>
        <w:rPr>
          <w:rFonts w:ascii="Arial" w:hAnsi="Arial" w:cs="Arial"/>
          <w:b/>
          <w:sz w:val="24"/>
          <w:szCs w:val="32"/>
          <w:lang w:val="en-US"/>
        </w:rPr>
      </w:pPr>
    </w:p>
    <w:p w14:paraId="39CDC8BC" w14:textId="77777777" w:rsidR="004E0460" w:rsidRDefault="004E0460" w:rsidP="004E0460">
      <w:pPr>
        <w:numPr>
          <w:ilvl w:val="0"/>
          <w:numId w:val="19"/>
        </w:numPr>
        <w:tabs>
          <w:tab w:val="clear" w:pos="720"/>
          <w:tab w:val="num" w:pos="567"/>
        </w:tabs>
        <w:spacing w:after="0" w:line="240" w:lineRule="auto"/>
        <w:ind w:left="567" w:hanging="567"/>
        <w:jc w:val="both"/>
        <w:rPr>
          <w:rFonts w:ascii="Arial" w:hAnsi="Arial" w:cs="Arial"/>
          <w:b/>
          <w:sz w:val="24"/>
          <w:szCs w:val="24"/>
          <w:lang w:val="en-AU"/>
        </w:rPr>
      </w:pPr>
      <w:r>
        <w:rPr>
          <w:rFonts w:ascii="Arial" w:hAnsi="Arial" w:cs="Arial"/>
          <w:b/>
          <w:sz w:val="24"/>
          <w:szCs w:val="24"/>
          <w:lang w:val="en-AU"/>
        </w:rPr>
        <w:t>Supports the development of the Peace Memorial Rose Garden to reflect the original design by WG (Bill) Bennett subject to the favourable outcome of the following:</w:t>
      </w:r>
    </w:p>
    <w:p w14:paraId="269AA299" w14:textId="77777777" w:rsidR="004E0460" w:rsidRDefault="004E0460" w:rsidP="004E0460">
      <w:pPr>
        <w:spacing w:after="0" w:line="240" w:lineRule="auto"/>
        <w:jc w:val="both"/>
        <w:rPr>
          <w:rFonts w:ascii="Arial" w:hAnsi="Arial" w:cs="Arial"/>
          <w:b/>
          <w:sz w:val="24"/>
          <w:szCs w:val="24"/>
          <w:lang w:val="en-AU"/>
        </w:rPr>
      </w:pPr>
    </w:p>
    <w:p w14:paraId="155C9A4E" w14:textId="77777777" w:rsidR="004E0460" w:rsidRDefault="004E0460" w:rsidP="004E0460">
      <w:pPr>
        <w:numPr>
          <w:ilvl w:val="1"/>
          <w:numId w:val="19"/>
        </w:numPr>
        <w:tabs>
          <w:tab w:val="clear" w:pos="1440"/>
          <w:tab w:val="num" w:pos="567"/>
          <w:tab w:val="num" w:pos="993"/>
        </w:tabs>
        <w:spacing w:after="0" w:line="240" w:lineRule="auto"/>
        <w:ind w:left="567" w:firstLine="0"/>
        <w:jc w:val="both"/>
        <w:rPr>
          <w:rFonts w:ascii="Arial" w:hAnsi="Arial" w:cs="Arial"/>
          <w:b/>
          <w:sz w:val="24"/>
          <w:szCs w:val="24"/>
          <w:lang w:val="en-AU"/>
        </w:rPr>
      </w:pPr>
      <w:r w:rsidRPr="00FA2A67">
        <w:rPr>
          <w:rFonts w:ascii="Arial" w:hAnsi="Arial" w:cs="Arial"/>
          <w:b/>
          <w:sz w:val="24"/>
          <w:szCs w:val="24"/>
          <w:lang w:val="en-AU"/>
        </w:rPr>
        <w:t>The Heritage Council supports the project;</w:t>
      </w:r>
      <w:r>
        <w:rPr>
          <w:rFonts w:ascii="Arial" w:hAnsi="Arial" w:cs="Arial"/>
          <w:b/>
          <w:sz w:val="24"/>
          <w:szCs w:val="24"/>
          <w:lang w:val="en-AU"/>
        </w:rPr>
        <w:t xml:space="preserve"> and</w:t>
      </w:r>
    </w:p>
    <w:p w14:paraId="1C986A32" w14:textId="77777777" w:rsidR="004E0460" w:rsidRDefault="004E0460" w:rsidP="004E0460">
      <w:pPr>
        <w:numPr>
          <w:ilvl w:val="1"/>
          <w:numId w:val="19"/>
        </w:numPr>
        <w:tabs>
          <w:tab w:val="clear" w:pos="1440"/>
          <w:tab w:val="num" w:pos="567"/>
          <w:tab w:val="num" w:pos="993"/>
        </w:tabs>
        <w:spacing w:after="0" w:line="240" w:lineRule="auto"/>
        <w:ind w:left="567" w:firstLine="0"/>
        <w:jc w:val="both"/>
        <w:rPr>
          <w:rFonts w:ascii="Arial" w:hAnsi="Arial" w:cs="Arial"/>
          <w:b/>
          <w:sz w:val="24"/>
          <w:szCs w:val="24"/>
          <w:lang w:val="en-AU"/>
        </w:rPr>
      </w:pPr>
      <w:r>
        <w:rPr>
          <w:rFonts w:ascii="Arial" w:hAnsi="Arial" w:cs="Arial"/>
          <w:b/>
          <w:sz w:val="24"/>
          <w:szCs w:val="24"/>
          <w:lang w:val="en-AU"/>
        </w:rPr>
        <w:t>A</w:t>
      </w:r>
      <w:r w:rsidRPr="00FA2A67">
        <w:rPr>
          <w:rFonts w:ascii="Arial" w:hAnsi="Arial" w:cs="Arial"/>
          <w:b/>
          <w:sz w:val="24"/>
          <w:szCs w:val="24"/>
          <w:lang w:val="en-AU"/>
        </w:rPr>
        <w:t xml:space="preserve"> community engagement </w:t>
      </w:r>
      <w:r>
        <w:rPr>
          <w:rFonts w:ascii="Arial" w:hAnsi="Arial" w:cs="Arial"/>
          <w:b/>
          <w:sz w:val="24"/>
          <w:szCs w:val="24"/>
          <w:lang w:val="en-AU"/>
        </w:rPr>
        <w:t>supports the project.</w:t>
      </w:r>
    </w:p>
    <w:p w14:paraId="1E2EBB0F" w14:textId="77777777" w:rsidR="004E0460" w:rsidRDefault="004E0460" w:rsidP="004E0460">
      <w:pPr>
        <w:tabs>
          <w:tab w:val="num" w:pos="993"/>
        </w:tabs>
        <w:spacing w:after="0" w:line="240" w:lineRule="auto"/>
        <w:jc w:val="both"/>
        <w:rPr>
          <w:rFonts w:ascii="Arial" w:hAnsi="Arial" w:cs="Arial"/>
          <w:b/>
          <w:sz w:val="24"/>
          <w:szCs w:val="24"/>
          <w:lang w:val="en-AU"/>
        </w:rPr>
      </w:pPr>
    </w:p>
    <w:p w14:paraId="01CAFF73" w14:textId="77777777" w:rsidR="004E0460" w:rsidRPr="00FA2A67" w:rsidRDefault="004E0460" w:rsidP="004E0460">
      <w:pPr>
        <w:numPr>
          <w:ilvl w:val="0"/>
          <w:numId w:val="19"/>
        </w:numPr>
        <w:tabs>
          <w:tab w:val="clear" w:pos="720"/>
          <w:tab w:val="num" w:pos="567"/>
        </w:tabs>
        <w:spacing w:after="0" w:line="240" w:lineRule="auto"/>
        <w:ind w:left="567" w:hanging="567"/>
        <w:jc w:val="both"/>
        <w:rPr>
          <w:rFonts w:ascii="Arial" w:hAnsi="Arial" w:cs="Arial"/>
          <w:b/>
          <w:sz w:val="24"/>
          <w:szCs w:val="24"/>
          <w:lang w:val="en-AU"/>
        </w:rPr>
      </w:pPr>
      <w:r w:rsidRPr="00FA2A67">
        <w:rPr>
          <w:rFonts w:ascii="Arial" w:hAnsi="Arial" w:cs="Arial"/>
          <w:b/>
          <w:sz w:val="24"/>
          <w:szCs w:val="24"/>
          <w:lang w:val="en-AU"/>
        </w:rPr>
        <w:t>Requests the Administration complete the detail design, costing and anticipated program of works for the project including an application for a Department of Veterans Affairs Grant</w:t>
      </w:r>
      <w:r>
        <w:rPr>
          <w:rFonts w:ascii="Arial" w:hAnsi="Arial" w:cs="Arial"/>
          <w:b/>
          <w:sz w:val="24"/>
          <w:szCs w:val="24"/>
          <w:lang w:val="en-AU"/>
        </w:rPr>
        <w:t>.</w:t>
      </w:r>
    </w:p>
    <w:bookmarkEnd w:id="4"/>
    <w:bookmarkEnd w:id="5"/>
    <w:bookmarkEnd w:id="6"/>
    <w:p w14:paraId="63B69FD0" w14:textId="77777777" w:rsidR="004E0460" w:rsidRDefault="004E0460" w:rsidP="004E0460">
      <w:pPr>
        <w:spacing w:after="0" w:line="240" w:lineRule="auto"/>
        <w:jc w:val="both"/>
        <w:rPr>
          <w:rFonts w:ascii="Arial" w:hAnsi="Arial" w:cs="Arial"/>
          <w:b/>
          <w:sz w:val="28"/>
          <w:szCs w:val="32"/>
          <w:lang w:val="en-US"/>
        </w:rPr>
      </w:pPr>
    </w:p>
    <w:p w14:paraId="701DE1E0" w14:textId="77777777" w:rsidR="004E0460" w:rsidRPr="00AD73CC" w:rsidRDefault="004E0460" w:rsidP="004E046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456F541F" w14:textId="77777777" w:rsidR="004E0460" w:rsidRPr="00AD73CC" w:rsidRDefault="004E0460" w:rsidP="004E0460">
      <w:pPr>
        <w:spacing w:after="0" w:line="240" w:lineRule="auto"/>
        <w:jc w:val="both"/>
        <w:rPr>
          <w:rFonts w:ascii="Arial" w:hAnsi="Arial" w:cs="Arial"/>
          <w:sz w:val="24"/>
          <w:szCs w:val="32"/>
          <w:lang w:val="en-US"/>
        </w:rPr>
      </w:pPr>
    </w:p>
    <w:p w14:paraId="5AFB0BF1" w14:textId="77777777" w:rsidR="004E0460" w:rsidRPr="00926DA0" w:rsidRDefault="004E0460" w:rsidP="004E0460">
      <w:pPr>
        <w:autoSpaceDE w:val="0"/>
        <w:autoSpaceDN w:val="0"/>
        <w:adjustRightInd w:val="0"/>
        <w:spacing w:after="0" w:line="240" w:lineRule="auto"/>
        <w:jc w:val="both"/>
        <w:rPr>
          <w:rFonts w:ascii="Arial" w:hAnsi="Arial" w:cs="Arial"/>
          <w:b/>
          <w:sz w:val="24"/>
          <w:szCs w:val="24"/>
        </w:rPr>
      </w:pPr>
      <w:r w:rsidRPr="00926DA0">
        <w:rPr>
          <w:rFonts w:ascii="Arial" w:hAnsi="Arial" w:cs="Arial"/>
          <w:b/>
          <w:sz w:val="24"/>
          <w:szCs w:val="24"/>
        </w:rPr>
        <w:t>Background</w:t>
      </w:r>
    </w:p>
    <w:p w14:paraId="6C05FEDB" w14:textId="77777777" w:rsidR="004E0460" w:rsidRDefault="004E0460" w:rsidP="004E0460">
      <w:pPr>
        <w:autoSpaceDE w:val="0"/>
        <w:autoSpaceDN w:val="0"/>
        <w:adjustRightInd w:val="0"/>
        <w:spacing w:after="0" w:line="240" w:lineRule="auto"/>
        <w:jc w:val="both"/>
        <w:rPr>
          <w:rFonts w:ascii="Arial" w:hAnsi="Arial" w:cs="Arial"/>
          <w:b/>
          <w:sz w:val="24"/>
          <w:szCs w:val="24"/>
        </w:rPr>
      </w:pPr>
    </w:p>
    <w:p w14:paraId="3D0EFD63"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 xml:space="preserve">The Peace Memorial Rose </w:t>
      </w:r>
      <w:r>
        <w:rPr>
          <w:rFonts w:ascii="Arial" w:hAnsi="Arial" w:cs="Arial"/>
          <w:sz w:val="24"/>
          <w:szCs w:val="24"/>
          <w:lang w:val="en-AU"/>
        </w:rPr>
        <w:t>Garden</w:t>
      </w:r>
      <w:r w:rsidRPr="00986B5A">
        <w:rPr>
          <w:rFonts w:ascii="Arial" w:hAnsi="Arial" w:cs="Arial"/>
          <w:sz w:val="24"/>
          <w:szCs w:val="24"/>
          <w:lang w:val="en-AU"/>
        </w:rPr>
        <w:t xml:space="preserve"> (the </w:t>
      </w:r>
      <w:r>
        <w:rPr>
          <w:rFonts w:ascii="Arial" w:hAnsi="Arial" w:cs="Arial"/>
          <w:sz w:val="24"/>
          <w:szCs w:val="24"/>
          <w:lang w:val="en-AU"/>
        </w:rPr>
        <w:t>Garden</w:t>
      </w:r>
      <w:r w:rsidRPr="00986B5A">
        <w:rPr>
          <w:rFonts w:ascii="Arial" w:hAnsi="Arial" w:cs="Arial"/>
          <w:sz w:val="24"/>
          <w:szCs w:val="24"/>
          <w:lang w:val="en-AU"/>
        </w:rPr>
        <w:t>) is listed on both the State Heritage Register (PN 13688) and the Municipal Heritage Inventory (LGA PN N27).</w:t>
      </w:r>
      <w:r>
        <w:rPr>
          <w:rFonts w:ascii="Arial" w:hAnsi="Arial" w:cs="Arial"/>
          <w:sz w:val="24"/>
          <w:szCs w:val="24"/>
          <w:lang w:val="en-AU"/>
        </w:rPr>
        <w:t xml:space="preserve"> </w:t>
      </w:r>
      <w:r w:rsidRPr="00986B5A">
        <w:rPr>
          <w:rFonts w:ascii="Arial" w:hAnsi="Arial" w:cs="Arial"/>
          <w:sz w:val="24"/>
          <w:szCs w:val="24"/>
          <w:lang w:val="en-AU"/>
        </w:rPr>
        <w:t xml:space="preserve">The </w:t>
      </w:r>
      <w:r>
        <w:rPr>
          <w:rFonts w:ascii="Arial" w:hAnsi="Arial" w:cs="Arial"/>
          <w:sz w:val="24"/>
          <w:szCs w:val="24"/>
          <w:lang w:val="en-AU"/>
        </w:rPr>
        <w:t>Garden</w:t>
      </w:r>
      <w:r w:rsidRPr="00986B5A">
        <w:rPr>
          <w:rFonts w:ascii="Arial" w:hAnsi="Arial" w:cs="Arial"/>
          <w:sz w:val="24"/>
          <w:szCs w:val="24"/>
          <w:lang w:val="en-AU"/>
        </w:rPr>
        <w:t xml:space="preserve"> consists of 19 freehold lots (total area 1.7Ha) fronting Stirling Highway, Louise Street and Vincent Street and was originally purchased from the Salvation Army on 21 January 1948 by the Nedlands Roads Board.</w:t>
      </w:r>
    </w:p>
    <w:p w14:paraId="031B931D"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53E77256"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 xml:space="preserve">A joint venture between the Roads Board and the National Rose Society WA, the </w:t>
      </w:r>
      <w:r>
        <w:rPr>
          <w:rFonts w:ascii="Arial" w:hAnsi="Arial" w:cs="Arial"/>
          <w:sz w:val="24"/>
          <w:szCs w:val="24"/>
          <w:lang w:val="en-AU"/>
        </w:rPr>
        <w:t>Garden</w:t>
      </w:r>
      <w:r w:rsidRPr="00986B5A">
        <w:rPr>
          <w:rFonts w:ascii="Arial" w:hAnsi="Arial" w:cs="Arial"/>
          <w:sz w:val="24"/>
          <w:szCs w:val="24"/>
          <w:lang w:val="en-AU"/>
        </w:rPr>
        <w:t xml:space="preserve"> was proposed by Charles Frost, then President of the National Rose Society in </w:t>
      </w:r>
      <w:r w:rsidRPr="00986B5A">
        <w:rPr>
          <w:rFonts w:ascii="Arial" w:hAnsi="Arial" w:cs="Arial"/>
          <w:sz w:val="24"/>
          <w:szCs w:val="24"/>
          <w:lang w:val="en-AU"/>
        </w:rPr>
        <w:lastRenderedPageBreak/>
        <w:t xml:space="preserve">1945 and designed by the Board’s Architect, WG (Bill) Bennett in 1948. Former Mayor JC Smith also played an important part as he persuaded the Board to purchase the lots which made up the </w:t>
      </w:r>
      <w:r>
        <w:rPr>
          <w:rFonts w:ascii="Arial" w:hAnsi="Arial" w:cs="Arial"/>
          <w:sz w:val="24"/>
          <w:szCs w:val="24"/>
          <w:lang w:val="en-AU"/>
        </w:rPr>
        <w:t>Garden</w:t>
      </w:r>
      <w:r w:rsidRPr="00986B5A">
        <w:rPr>
          <w:rFonts w:ascii="Arial" w:hAnsi="Arial" w:cs="Arial"/>
          <w:sz w:val="24"/>
          <w:szCs w:val="24"/>
          <w:lang w:val="en-AU"/>
        </w:rPr>
        <w:t xml:space="preserve"> as well as convincing them that it should be a memorial to fallen service men and women. </w:t>
      </w:r>
      <w:r>
        <w:rPr>
          <w:rFonts w:ascii="Arial" w:hAnsi="Arial" w:cs="Arial"/>
          <w:sz w:val="24"/>
          <w:szCs w:val="24"/>
          <w:lang w:val="en-AU"/>
        </w:rPr>
        <w:t>Mayor Smith</w:t>
      </w:r>
      <w:r w:rsidRPr="00986B5A">
        <w:rPr>
          <w:rFonts w:ascii="Arial" w:hAnsi="Arial" w:cs="Arial"/>
          <w:sz w:val="24"/>
          <w:szCs w:val="24"/>
          <w:lang w:val="en-AU"/>
        </w:rPr>
        <w:t xml:space="preserve"> also personally acquired the 13” Jarrah posts for the arbour from Witchcliffe in the State’s south-west.</w:t>
      </w:r>
    </w:p>
    <w:p w14:paraId="711A2CED"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143A6F38"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 xml:space="preserve">The </w:t>
      </w:r>
      <w:r>
        <w:rPr>
          <w:rFonts w:ascii="Arial" w:hAnsi="Arial" w:cs="Arial"/>
          <w:sz w:val="24"/>
          <w:szCs w:val="24"/>
          <w:lang w:val="en-AU"/>
        </w:rPr>
        <w:t>Garden</w:t>
      </w:r>
      <w:r w:rsidRPr="00986B5A">
        <w:rPr>
          <w:rFonts w:ascii="Arial" w:hAnsi="Arial" w:cs="Arial"/>
          <w:sz w:val="24"/>
          <w:szCs w:val="24"/>
          <w:lang w:val="en-AU"/>
        </w:rPr>
        <w:t xml:space="preserve"> was originally constructed between 1948 and 1950 and was dedicated as </w:t>
      </w:r>
      <w:r>
        <w:rPr>
          <w:rFonts w:ascii="Arial" w:hAnsi="Arial" w:cs="Arial"/>
          <w:sz w:val="24"/>
          <w:szCs w:val="24"/>
          <w:lang w:val="en-AU"/>
        </w:rPr>
        <w:t xml:space="preserve">a </w:t>
      </w:r>
      <w:r w:rsidRPr="00986B5A">
        <w:rPr>
          <w:rFonts w:ascii="Arial" w:hAnsi="Arial" w:cs="Arial"/>
          <w:sz w:val="24"/>
          <w:szCs w:val="24"/>
          <w:lang w:val="en-AU"/>
        </w:rPr>
        <w:t xml:space="preserve">memorial on 22 October 1950. The </w:t>
      </w:r>
      <w:r>
        <w:rPr>
          <w:rFonts w:ascii="Arial" w:hAnsi="Arial" w:cs="Arial"/>
          <w:sz w:val="24"/>
          <w:szCs w:val="24"/>
          <w:lang w:val="en-AU"/>
        </w:rPr>
        <w:t>Garden</w:t>
      </w:r>
      <w:r w:rsidRPr="00986B5A">
        <w:rPr>
          <w:rFonts w:ascii="Arial" w:hAnsi="Arial" w:cs="Arial"/>
          <w:sz w:val="24"/>
          <w:szCs w:val="24"/>
          <w:lang w:val="en-AU"/>
        </w:rPr>
        <w:t xml:space="preserve"> is ranked as the largest rose </w:t>
      </w:r>
      <w:r>
        <w:rPr>
          <w:rFonts w:ascii="Arial" w:hAnsi="Arial" w:cs="Arial"/>
          <w:sz w:val="24"/>
          <w:szCs w:val="24"/>
          <w:lang w:val="en-AU"/>
        </w:rPr>
        <w:t>Garden</w:t>
      </w:r>
      <w:r w:rsidRPr="00986B5A">
        <w:rPr>
          <w:rFonts w:ascii="Arial" w:hAnsi="Arial" w:cs="Arial"/>
          <w:sz w:val="24"/>
          <w:szCs w:val="24"/>
          <w:lang w:val="en-AU"/>
        </w:rPr>
        <w:t xml:space="preserve"> in W</w:t>
      </w:r>
      <w:r>
        <w:rPr>
          <w:rFonts w:ascii="Arial" w:hAnsi="Arial" w:cs="Arial"/>
          <w:sz w:val="24"/>
          <w:szCs w:val="24"/>
          <w:lang w:val="en-AU"/>
        </w:rPr>
        <w:t xml:space="preserve">estern </w:t>
      </w:r>
      <w:r w:rsidRPr="00986B5A">
        <w:rPr>
          <w:rFonts w:ascii="Arial" w:hAnsi="Arial" w:cs="Arial"/>
          <w:sz w:val="24"/>
          <w:szCs w:val="24"/>
          <w:lang w:val="en-AU"/>
        </w:rPr>
        <w:t>A</w:t>
      </w:r>
      <w:r>
        <w:rPr>
          <w:rFonts w:ascii="Arial" w:hAnsi="Arial" w:cs="Arial"/>
          <w:sz w:val="24"/>
          <w:szCs w:val="24"/>
          <w:lang w:val="en-AU"/>
        </w:rPr>
        <w:t>ustralia</w:t>
      </w:r>
      <w:r w:rsidRPr="00986B5A">
        <w:rPr>
          <w:rFonts w:ascii="Arial" w:hAnsi="Arial" w:cs="Arial"/>
          <w:sz w:val="24"/>
          <w:szCs w:val="24"/>
          <w:lang w:val="en-AU"/>
        </w:rPr>
        <w:t xml:space="preserve"> but does not have the most roses. The </w:t>
      </w:r>
      <w:r>
        <w:rPr>
          <w:rFonts w:ascii="Arial" w:hAnsi="Arial" w:cs="Arial"/>
          <w:sz w:val="24"/>
          <w:szCs w:val="24"/>
          <w:lang w:val="en-AU"/>
        </w:rPr>
        <w:t>Garden</w:t>
      </w:r>
      <w:r w:rsidRPr="00986B5A">
        <w:rPr>
          <w:rFonts w:ascii="Arial" w:hAnsi="Arial" w:cs="Arial"/>
          <w:sz w:val="24"/>
          <w:szCs w:val="24"/>
          <w:lang w:val="en-AU"/>
        </w:rPr>
        <w:t xml:space="preserve"> has been renovated several times and has been both reduced and expanded over time but the design by WG Bennett has never been completed.  </w:t>
      </w:r>
    </w:p>
    <w:p w14:paraId="20C97935"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p>
    <w:p w14:paraId="6C3BB321" w14:textId="77777777" w:rsidR="004E0460" w:rsidRDefault="004E0460" w:rsidP="004E0460">
      <w:pPr>
        <w:autoSpaceDE w:val="0"/>
        <w:autoSpaceDN w:val="0"/>
        <w:adjustRightInd w:val="0"/>
        <w:spacing w:after="0" w:line="240" w:lineRule="auto"/>
        <w:jc w:val="center"/>
        <w:rPr>
          <w:rFonts w:ascii="Arial" w:hAnsi="Arial" w:cs="Arial"/>
          <w:sz w:val="24"/>
          <w:szCs w:val="24"/>
          <w:lang w:val="en-AU"/>
        </w:rPr>
      </w:pPr>
      <w:r>
        <w:rPr>
          <w:rFonts w:ascii="Arial" w:hAnsi="Arial" w:cs="Arial"/>
          <w:noProof/>
          <w:sz w:val="24"/>
          <w:szCs w:val="24"/>
          <w:lang w:val="en-AU"/>
        </w:rPr>
        <w:drawing>
          <wp:anchor distT="0" distB="0" distL="114300" distR="114300" simplePos="0" relativeHeight="251663360" behindDoc="1" locked="0" layoutInCell="1" allowOverlap="1" wp14:anchorId="67F31700" wp14:editId="73C658F4">
            <wp:simplePos x="0" y="0"/>
            <wp:positionH relativeFrom="column">
              <wp:posOffset>3925570</wp:posOffset>
            </wp:positionH>
            <wp:positionV relativeFrom="paragraph">
              <wp:posOffset>212090</wp:posOffset>
            </wp:positionV>
            <wp:extent cx="1859280" cy="2693670"/>
            <wp:effectExtent l="0" t="0" r="7620" b="0"/>
            <wp:wrapTight wrapText="bothSides">
              <wp:wrapPolygon edited="0">
                <wp:start x="0" y="0"/>
                <wp:lineTo x="0" y="21386"/>
                <wp:lineTo x="21467" y="21386"/>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280" cy="26936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AU"/>
        </w:rPr>
        <w:drawing>
          <wp:anchor distT="0" distB="0" distL="114300" distR="114300" simplePos="0" relativeHeight="251661312" behindDoc="1" locked="0" layoutInCell="1" allowOverlap="1" wp14:anchorId="1B4F6F72" wp14:editId="517323FB">
            <wp:simplePos x="0" y="0"/>
            <wp:positionH relativeFrom="margin">
              <wp:align>center</wp:align>
            </wp:positionH>
            <wp:positionV relativeFrom="paragraph">
              <wp:posOffset>199390</wp:posOffset>
            </wp:positionV>
            <wp:extent cx="1850390" cy="2689860"/>
            <wp:effectExtent l="0" t="0" r="0" b="0"/>
            <wp:wrapTight wrapText="bothSides">
              <wp:wrapPolygon edited="0">
                <wp:start x="0" y="0"/>
                <wp:lineTo x="0" y="21416"/>
                <wp:lineTo x="21348" y="21416"/>
                <wp:lineTo x="213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390" cy="2689860"/>
                    </a:xfrm>
                    <a:prstGeom prst="rect">
                      <a:avLst/>
                    </a:prstGeom>
                    <a:noFill/>
                  </pic:spPr>
                </pic:pic>
              </a:graphicData>
            </a:graphic>
            <wp14:sizeRelH relativeFrom="margin">
              <wp14:pctWidth>0</wp14:pctWidth>
            </wp14:sizeRelH>
            <wp14:sizeRelV relativeFrom="margin">
              <wp14:pctHeight>0</wp14:pctHeight>
            </wp14:sizeRelV>
          </wp:anchor>
        </w:drawing>
      </w:r>
      <w:r w:rsidRPr="00FA2A67">
        <w:rPr>
          <w:rFonts w:ascii="Arial" w:hAnsi="Arial" w:cs="Arial"/>
          <w:noProof/>
          <w:sz w:val="24"/>
          <w:szCs w:val="24"/>
        </w:rPr>
        <w:drawing>
          <wp:anchor distT="0" distB="0" distL="114300" distR="114300" simplePos="0" relativeHeight="251662336" behindDoc="1" locked="0" layoutInCell="1" allowOverlap="1" wp14:anchorId="49383D88" wp14:editId="0D9D7316">
            <wp:simplePos x="0" y="0"/>
            <wp:positionH relativeFrom="column">
              <wp:posOffset>-65405</wp:posOffset>
            </wp:positionH>
            <wp:positionV relativeFrom="paragraph">
              <wp:posOffset>181610</wp:posOffset>
            </wp:positionV>
            <wp:extent cx="1841500" cy="2704465"/>
            <wp:effectExtent l="0" t="0" r="6350" b="635"/>
            <wp:wrapTight wrapText="bothSides">
              <wp:wrapPolygon edited="0">
                <wp:start x="0" y="0"/>
                <wp:lineTo x="0" y="21453"/>
                <wp:lineTo x="21451" y="21453"/>
                <wp:lineTo x="21451" y="0"/>
                <wp:lineTo x="0" y="0"/>
              </wp:wrapPolygon>
            </wp:wrapTight>
            <wp:docPr id="8" name="Picture 3">
              <a:extLst xmlns:a="http://schemas.openxmlformats.org/drawingml/2006/main">
                <a:ext uri="{FF2B5EF4-FFF2-40B4-BE49-F238E27FC236}">
                  <a16:creationId xmlns:a16="http://schemas.microsoft.com/office/drawing/2014/main" id="{D58EAEFD-9A1B-4BC0-B414-3AD82C76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8EAEFD-9A1B-4BC0-B414-3AD82C76DA5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1500" cy="2704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AU"/>
        </w:rPr>
        <w:t>1953                                        1983                                       2018</w:t>
      </w:r>
    </w:p>
    <w:p w14:paraId="4953E0C4"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p>
    <w:p w14:paraId="31E288B5" w14:textId="77777777" w:rsidR="004E0460" w:rsidRPr="00926DA0" w:rsidRDefault="004E0460" w:rsidP="004E0460">
      <w:pPr>
        <w:autoSpaceDE w:val="0"/>
        <w:autoSpaceDN w:val="0"/>
        <w:adjustRightInd w:val="0"/>
        <w:spacing w:after="0" w:line="240" w:lineRule="auto"/>
        <w:jc w:val="both"/>
        <w:rPr>
          <w:rFonts w:ascii="Arial" w:hAnsi="Arial" w:cs="Arial"/>
          <w:b/>
          <w:sz w:val="24"/>
          <w:szCs w:val="24"/>
        </w:rPr>
      </w:pPr>
      <w:r w:rsidRPr="00926DA0">
        <w:rPr>
          <w:rFonts w:ascii="Arial" w:hAnsi="Arial" w:cs="Arial"/>
          <w:b/>
          <w:sz w:val="24"/>
          <w:szCs w:val="24"/>
        </w:rPr>
        <w:t xml:space="preserve">Rose </w:t>
      </w:r>
      <w:r>
        <w:rPr>
          <w:rFonts w:ascii="Arial" w:hAnsi="Arial" w:cs="Arial"/>
          <w:b/>
          <w:sz w:val="24"/>
          <w:szCs w:val="24"/>
        </w:rPr>
        <w:t>Garden</w:t>
      </w:r>
      <w:r w:rsidRPr="00926DA0">
        <w:rPr>
          <w:rFonts w:ascii="Arial" w:hAnsi="Arial" w:cs="Arial"/>
          <w:b/>
          <w:sz w:val="24"/>
          <w:szCs w:val="24"/>
        </w:rPr>
        <w:t xml:space="preserve"> Design</w:t>
      </w:r>
    </w:p>
    <w:p w14:paraId="5AA368DC"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49FAA958"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 xml:space="preserve">The </w:t>
      </w:r>
      <w:r>
        <w:rPr>
          <w:rFonts w:ascii="Arial" w:hAnsi="Arial" w:cs="Arial"/>
          <w:sz w:val="24"/>
          <w:szCs w:val="24"/>
          <w:lang w:val="en-AU"/>
        </w:rPr>
        <w:t>Garden</w:t>
      </w:r>
      <w:r w:rsidRPr="00986B5A">
        <w:rPr>
          <w:rFonts w:ascii="Arial" w:hAnsi="Arial" w:cs="Arial"/>
          <w:sz w:val="24"/>
          <w:szCs w:val="24"/>
          <w:lang w:val="en-AU"/>
        </w:rPr>
        <w:t xml:space="preserve"> design included many geometrically designed paths and only the central spines were ever built. There were five substantial arbours but only one </w:t>
      </w:r>
      <w:r>
        <w:rPr>
          <w:rFonts w:ascii="Arial" w:hAnsi="Arial" w:cs="Arial"/>
          <w:sz w:val="24"/>
          <w:szCs w:val="24"/>
          <w:lang w:val="en-AU"/>
        </w:rPr>
        <w:t xml:space="preserve">of these </w:t>
      </w:r>
      <w:r w:rsidRPr="00986B5A">
        <w:rPr>
          <w:rFonts w:ascii="Arial" w:hAnsi="Arial" w:cs="Arial"/>
          <w:sz w:val="24"/>
          <w:szCs w:val="24"/>
          <w:lang w:val="en-AU"/>
        </w:rPr>
        <w:t xml:space="preserve">was built. </w:t>
      </w:r>
      <w:r>
        <w:rPr>
          <w:rFonts w:ascii="Arial" w:hAnsi="Arial" w:cs="Arial"/>
          <w:sz w:val="24"/>
          <w:szCs w:val="24"/>
          <w:lang w:val="en-AU"/>
        </w:rPr>
        <w:t>T</w:t>
      </w:r>
      <w:r w:rsidRPr="00986B5A">
        <w:rPr>
          <w:rFonts w:ascii="Arial" w:hAnsi="Arial" w:cs="Arial"/>
          <w:sz w:val="24"/>
          <w:szCs w:val="24"/>
          <w:lang w:val="en-AU"/>
        </w:rPr>
        <w:t xml:space="preserve">here was a fountain </w:t>
      </w:r>
      <w:r>
        <w:rPr>
          <w:rFonts w:ascii="Arial" w:hAnsi="Arial" w:cs="Arial"/>
          <w:sz w:val="24"/>
          <w:szCs w:val="24"/>
          <w:lang w:val="en-AU"/>
        </w:rPr>
        <w:t xml:space="preserve">proposed for the forecourt (see below) </w:t>
      </w:r>
      <w:r w:rsidRPr="00986B5A">
        <w:rPr>
          <w:rFonts w:ascii="Arial" w:hAnsi="Arial" w:cs="Arial"/>
          <w:sz w:val="24"/>
          <w:szCs w:val="24"/>
          <w:lang w:val="en-AU"/>
        </w:rPr>
        <w:t xml:space="preserve">and this was never built. </w:t>
      </w:r>
      <w:r>
        <w:rPr>
          <w:rFonts w:ascii="Arial" w:hAnsi="Arial" w:cs="Arial"/>
          <w:sz w:val="24"/>
          <w:szCs w:val="24"/>
          <w:lang w:val="en-AU"/>
        </w:rPr>
        <w:t>It has been suggested that this could be a community funded project by an organisation such as Lions.</w:t>
      </w:r>
    </w:p>
    <w:p w14:paraId="303F849D"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p>
    <w:p w14:paraId="0FCF473E" w14:textId="77777777" w:rsidR="004E0460" w:rsidRDefault="004E0460" w:rsidP="004E0460">
      <w:pPr>
        <w:autoSpaceDE w:val="0"/>
        <w:autoSpaceDN w:val="0"/>
        <w:adjustRightInd w:val="0"/>
        <w:spacing w:after="0" w:line="240" w:lineRule="auto"/>
        <w:jc w:val="center"/>
        <w:rPr>
          <w:rFonts w:ascii="Arial" w:hAnsi="Arial" w:cs="Arial"/>
          <w:sz w:val="24"/>
          <w:szCs w:val="24"/>
          <w:lang w:val="en-AU"/>
        </w:rPr>
      </w:pPr>
      <w:r w:rsidRPr="00B03B2B">
        <w:rPr>
          <w:rFonts w:ascii="Arial" w:hAnsi="Arial" w:cs="Arial"/>
          <w:noProof/>
          <w:sz w:val="24"/>
          <w:szCs w:val="24"/>
        </w:rPr>
        <w:drawing>
          <wp:inline distT="0" distB="0" distL="0" distR="0" wp14:anchorId="6C54BCF3" wp14:editId="3C4B50C6">
            <wp:extent cx="5046698" cy="2313830"/>
            <wp:effectExtent l="0" t="0" r="1905" b="0"/>
            <wp:docPr id="12" name="Picture 11">
              <a:extLst xmlns:a="http://schemas.openxmlformats.org/drawingml/2006/main">
                <a:ext uri="{FF2B5EF4-FFF2-40B4-BE49-F238E27FC236}">
                  <a16:creationId xmlns:a16="http://schemas.microsoft.com/office/drawing/2014/main" id="{66172639-01AD-4F82-86C4-B91C85804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6172639-01AD-4F82-86C4-B91C85804E54}"/>
                        </a:ext>
                      </a:extLst>
                    </pic:cNvPr>
                    <pic:cNvPicPr>
                      <a:picLocks noChangeAspect="1"/>
                    </pic:cNvPicPr>
                  </pic:nvPicPr>
                  <pic:blipFill>
                    <a:blip r:embed="rId15"/>
                    <a:stretch>
                      <a:fillRect/>
                    </a:stretch>
                  </pic:blipFill>
                  <pic:spPr>
                    <a:xfrm>
                      <a:off x="0" y="0"/>
                      <a:ext cx="5084283" cy="2331062"/>
                    </a:xfrm>
                    <a:prstGeom prst="rect">
                      <a:avLst/>
                    </a:prstGeom>
                  </pic:spPr>
                </pic:pic>
              </a:graphicData>
            </a:graphic>
          </wp:inline>
        </w:drawing>
      </w:r>
    </w:p>
    <w:p w14:paraId="1E5848A7"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lastRenderedPageBreak/>
        <w:t>There should have been many more roses than the approx</w:t>
      </w:r>
      <w:r>
        <w:rPr>
          <w:rFonts w:ascii="Arial" w:hAnsi="Arial" w:cs="Arial"/>
          <w:sz w:val="24"/>
          <w:szCs w:val="24"/>
          <w:lang w:val="en-AU"/>
        </w:rPr>
        <w:t>imately</w:t>
      </w:r>
      <w:r w:rsidRPr="00986B5A">
        <w:rPr>
          <w:rFonts w:ascii="Arial" w:hAnsi="Arial" w:cs="Arial"/>
          <w:sz w:val="24"/>
          <w:szCs w:val="24"/>
          <w:lang w:val="en-AU"/>
        </w:rPr>
        <w:t xml:space="preserve"> 2,000 plants that exist and the arbours would have been covered with climbing roses. The original arbour did have climbing rose</w:t>
      </w:r>
      <w:r>
        <w:rPr>
          <w:rFonts w:ascii="Arial" w:hAnsi="Arial" w:cs="Arial"/>
          <w:sz w:val="24"/>
          <w:szCs w:val="24"/>
          <w:lang w:val="en-AU"/>
        </w:rPr>
        <w:t xml:space="preserve"> bushe</w:t>
      </w:r>
      <w:r w:rsidRPr="00986B5A">
        <w:rPr>
          <w:rFonts w:ascii="Arial" w:hAnsi="Arial" w:cs="Arial"/>
          <w:sz w:val="24"/>
          <w:szCs w:val="24"/>
          <w:lang w:val="en-AU"/>
        </w:rPr>
        <w:t>s</w:t>
      </w:r>
      <w:r>
        <w:rPr>
          <w:rFonts w:ascii="Arial" w:hAnsi="Arial" w:cs="Arial"/>
          <w:sz w:val="24"/>
          <w:szCs w:val="24"/>
          <w:lang w:val="en-AU"/>
        </w:rPr>
        <w:t>,</w:t>
      </w:r>
      <w:r w:rsidRPr="00986B5A">
        <w:rPr>
          <w:rFonts w:ascii="Arial" w:hAnsi="Arial" w:cs="Arial"/>
          <w:sz w:val="24"/>
          <w:szCs w:val="24"/>
          <w:lang w:val="en-AU"/>
        </w:rPr>
        <w:t xml:space="preserve"> but these were never replaced when </w:t>
      </w:r>
      <w:r>
        <w:rPr>
          <w:rFonts w:ascii="Arial" w:hAnsi="Arial" w:cs="Arial"/>
          <w:sz w:val="24"/>
          <w:szCs w:val="24"/>
          <w:lang w:val="en-AU"/>
        </w:rPr>
        <w:t>parts of the structural timber were removed and replaced during its renovation in April 2016</w:t>
      </w:r>
      <w:r w:rsidRPr="00986B5A">
        <w:rPr>
          <w:rFonts w:ascii="Arial" w:hAnsi="Arial" w:cs="Arial"/>
          <w:sz w:val="24"/>
          <w:szCs w:val="24"/>
          <w:lang w:val="en-AU"/>
        </w:rPr>
        <w:t xml:space="preserve">. The original toilet was </w:t>
      </w:r>
      <w:r>
        <w:rPr>
          <w:rFonts w:ascii="Arial" w:hAnsi="Arial" w:cs="Arial"/>
          <w:sz w:val="24"/>
          <w:szCs w:val="24"/>
          <w:lang w:val="en-AU"/>
        </w:rPr>
        <w:t xml:space="preserve">designed as </w:t>
      </w:r>
      <w:r w:rsidRPr="00986B5A">
        <w:rPr>
          <w:rFonts w:ascii="Arial" w:hAnsi="Arial" w:cs="Arial"/>
          <w:sz w:val="24"/>
          <w:szCs w:val="24"/>
          <w:lang w:val="en-AU"/>
        </w:rPr>
        <w:t xml:space="preserve">Art Deco </w:t>
      </w:r>
      <w:r>
        <w:rPr>
          <w:rFonts w:ascii="Arial" w:hAnsi="Arial" w:cs="Arial"/>
          <w:sz w:val="24"/>
          <w:szCs w:val="24"/>
          <w:lang w:val="en-AU"/>
        </w:rPr>
        <w:t xml:space="preserve">(see below) </w:t>
      </w:r>
      <w:r w:rsidRPr="00986B5A">
        <w:rPr>
          <w:rFonts w:ascii="Arial" w:hAnsi="Arial" w:cs="Arial"/>
          <w:sz w:val="24"/>
          <w:szCs w:val="24"/>
          <w:lang w:val="en-AU"/>
        </w:rPr>
        <w:t xml:space="preserve">but the existing toilet is </w:t>
      </w:r>
      <w:r>
        <w:rPr>
          <w:rFonts w:ascii="Arial" w:hAnsi="Arial" w:cs="Arial"/>
          <w:sz w:val="24"/>
          <w:szCs w:val="24"/>
          <w:lang w:val="en-AU"/>
        </w:rPr>
        <w:t>a more basic design</w:t>
      </w:r>
      <w:r w:rsidRPr="00986B5A">
        <w:rPr>
          <w:rFonts w:ascii="Arial" w:hAnsi="Arial" w:cs="Arial"/>
          <w:sz w:val="24"/>
          <w:szCs w:val="24"/>
          <w:lang w:val="en-AU"/>
        </w:rPr>
        <w:t>.</w:t>
      </w:r>
    </w:p>
    <w:p w14:paraId="3BE7DF12" w14:textId="77777777" w:rsidR="004E0460" w:rsidRDefault="004E0460" w:rsidP="004E0460">
      <w:pPr>
        <w:autoSpaceDE w:val="0"/>
        <w:autoSpaceDN w:val="0"/>
        <w:adjustRightInd w:val="0"/>
        <w:spacing w:after="0" w:line="240" w:lineRule="auto"/>
        <w:jc w:val="both"/>
        <w:rPr>
          <w:rFonts w:ascii="Arial" w:hAnsi="Arial" w:cs="Arial"/>
          <w:sz w:val="24"/>
          <w:szCs w:val="24"/>
        </w:rPr>
      </w:pPr>
      <w:r w:rsidRPr="00BA7C13">
        <w:rPr>
          <w:rFonts w:ascii="Arial" w:hAnsi="Arial" w:cs="Arial"/>
          <w:noProof/>
          <w:sz w:val="24"/>
          <w:szCs w:val="24"/>
        </w:rPr>
        <w:drawing>
          <wp:anchor distT="0" distB="0" distL="114300" distR="114300" simplePos="0" relativeHeight="251665408" behindDoc="1" locked="0" layoutInCell="1" allowOverlap="1" wp14:anchorId="3184710E" wp14:editId="40F1F210">
            <wp:simplePos x="0" y="0"/>
            <wp:positionH relativeFrom="column">
              <wp:posOffset>3007405</wp:posOffset>
            </wp:positionH>
            <wp:positionV relativeFrom="paragraph">
              <wp:posOffset>180975</wp:posOffset>
            </wp:positionV>
            <wp:extent cx="2708275" cy="1851660"/>
            <wp:effectExtent l="0" t="0" r="0" b="0"/>
            <wp:wrapTight wrapText="bothSides">
              <wp:wrapPolygon edited="0">
                <wp:start x="0" y="0"/>
                <wp:lineTo x="0" y="21333"/>
                <wp:lineTo x="21423" y="21333"/>
                <wp:lineTo x="21423" y="0"/>
                <wp:lineTo x="0" y="0"/>
              </wp:wrapPolygon>
            </wp:wrapTight>
            <wp:docPr id="13" name="Picture 12">
              <a:extLst xmlns:a="http://schemas.openxmlformats.org/drawingml/2006/main">
                <a:ext uri="{FF2B5EF4-FFF2-40B4-BE49-F238E27FC236}">
                  <a16:creationId xmlns:a16="http://schemas.microsoft.com/office/drawing/2014/main" id="{364F77C6-79F0-4D3F-BCBC-604BC2D59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64F77C6-79F0-4D3F-BCBC-604BC2D59FE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08275" cy="1851660"/>
                    </a:xfrm>
                    <a:prstGeom prst="rect">
                      <a:avLst/>
                    </a:prstGeom>
                  </pic:spPr>
                </pic:pic>
              </a:graphicData>
            </a:graphic>
            <wp14:sizeRelH relativeFrom="margin">
              <wp14:pctWidth>0</wp14:pctWidth>
            </wp14:sizeRelH>
            <wp14:sizeRelV relativeFrom="margin">
              <wp14:pctHeight>0</wp14:pctHeight>
            </wp14:sizeRelV>
          </wp:anchor>
        </w:drawing>
      </w:r>
      <w:r w:rsidRPr="00BA7C13">
        <w:rPr>
          <w:rFonts w:ascii="Arial" w:hAnsi="Arial" w:cs="Arial"/>
          <w:noProof/>
          <w:sz w:val="24"/>
          <w:szCs w:val="24"/>
        </w:rPr>
        <w:drawing>
          <wp:anchor distT="0" distB="0" distL="114300" distR="114300" simplePos="0" relativeHeight="251664384" behindDoc="1" locked="0" layoutInCell="1" allowOverlap="1" wp14:anchorId="1CE030B2" wp14:editId="5FB8F12E">
            <wp:simplePos x="0" y="0"/>
            <wp:positionH relativeFrom="margin">
              <wp:align>left</wp:align>
            </wp:positionH>
            <wp:positionV relativeFrom="paragraph">
              <wp:posOffset>176530</wp:posOffset>
            </wp:positionV>
            <wp:extent cx="2898775" cy="1845310"/>
            <wp:effectExtent l="0" t="0" r="0" b="2540"/>
            <wp:wrapTight wrapText="bothSides">
              <wp:wrapPolygon edited="0">
                <wp:start x="0" y="0"/>
                <wp:lineTo x="0" y="21407"/>
                <wp:lineTo x="21434" y="21407"/>
                <wp:lineTo x="21434" y="0"/>
                <wp:lineTo x="0" y="0"/>
              </wp:wrapPolygon>
            </wp:wrapTight>
            <wp:docPr id="11" name="Picture 10">
              <a:extLst xmlns:a="http://schemas.openxmlformats.org/drawingml/2006/main">
                <a:ext uri="{FF2B5EF4-FFF2-40B4-BE49-F238E27FC236}">
                  <a16:creationId xmlns:a16="http://schemas.microsoft.com/office/drawing/2014/main" id="{F52C7819-09AF-424D-A429-85AC66F02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52C7819-09AF-424D-A429-85AC66F02A8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775" cy="1845310"/>
                    </a:xfrm>
                    <a:prstGeom prst="rect">
                      <a:avLst/>
                    </a:prstGeom>
                  </pic:spPr>
                </pic:pic>
              </a:graphicData>
            </a:graphic>
            <wp14:sizeRelH relativeFrom="margin">
              <wp14:pctWidth>0</wp14:pctWidth>
            </wp14:sizeRelH>
            <wp14:sizeRelV relativeFrom="margin">
              <wp14:pctHeight>0</wp14:pctHeight>
            </wp14:sizeRelV>
          </wp:anchor>
        </w:drawing>
      </w:r>
    </w:p>
    <w:p w14:paraId="49659C6A" w14:textId="77777777" w:rsidR="004E0460" w:rsidRDefault="004E0460" w:rsidP="004E0460">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WG (Bill) Bennett’s original sketches (</w:t>
      </w:r>
      <w:proofErr w:type="spellStart"/>
      <w:r>
        <w:rPr>
          <w:rFonts w:ascii="Arial" w:hAnsi="Arial" w:cs="Arial"/>
          <w:sz w:val="24"/>
          <w:szCs w:val="24"/>
        </w:rPr>
        <w:t>Battye</w:t>
      </w:r>
      <w:proofErr w:type="spellEnd"/>
      <w:r>
        <w:rPr>
          <w:rFonts w:ascii="Arial" w:hAnsi="Arial" w:cs="Arial"/>
          <w:sz w:val="24"/>
          <w:szCs w:val="24"/>
        </w:rPr>
        <w:t xml:space="preserve"> Library)</w:t>
      </w:r>
    </w:p>
    <w:p w14:paraId="5A2E7768"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43A7B602"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 xml:space="preserve">The original design by Bennett has </w:t>
      </w:r>
      <w:r>
        <w:rPr>
          <w:rFonts w:ascii="Arial" w:hAnsi="Arial" w:cs="Arial"/>
          <w:sz w:val="24"/>
          <w:szCs w:val="24"/>
          <w:lang w:val="en-AU"/>
        </w:rPr>
        <w:t xml:space="preserve">now </w:t>
      </w:r>
      <w:r w:rsidRPr="00986B5A">
        <w:rPr>
          <w:rFonts w:ascii="Arial" w:hAnsi="Arial" w:cs="Arial"/>
          <w:sz w:val="24"/>
          <w:szCs w:val="24"/>
          <w:lang w:val="en-AU"/>
        </w:rPr>
        <w:t xml:space="preserve">been digitised </w:t>
      </w:r>
      <w:r>
        <w:rPr>
          <w:rFonts w:ascii="Arial" w:hAnsi="Arial" w:cs="Arial"/>
          <w:sz w:val="24"/>
          <w:szCs w:val="24"/>
          <w:lang w:val="en-AU"/>
        </w:rPr>
        <w:t xml:space="preserve">by City staff </w:t>
      </w:r>
      <w:r w:rsidRPr="00986B5A">
        <w:rPr>
          <w:rFonts w:ascii="Arial" w:hAnsi="Arial" w:cs="Arial"/>
          <w:sz w:val="24"/>
          <w:szCs w:val="24"/>
          <w:lang w:val="en-AU"/>
        </w:rPr>
        <w:t xml:space="preserve">and provides a predominantly symmetrical </w:t>
      </w:r>
      <w:r>
        <w:rPr>
          <w:rFonts w:ascii="Arial" w:hAnsi="Arial" w:cs="Arial"/>
          <w:sz w:val="24"/>
          <w:szCs w:val="24"/>
          <w:lang w:val="en-AU"/>
        </w:rPr>
        <w:t>Garden (see attachment 1)</w:t>
      </w:r>
      <w:r w:rsidRPr="00986B5A">
        <w:rPr>
          <w:rFonts w:ascii="Arial" w:hAnsi="Arial" w:cs="Arial"/>
          <w:sz w:val="24"/>
          <w:szCs w:val="24"/>
          <w:lang w:val="en-AU"/>
        </w:rPr>
        <w:t>.</w:t>
      </w:r>
    </w:p>
    <w:p w14:paraId="13FE53C7"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p>
    <w:p w14:paraId="1EE0C619"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Although the park consisted of 19 lots, the design and the subsequent memorial only covers the northern 15 lots. The original toilet site was consequently moved south when it was eventually built in 1967. It is due for replacement</w:t>
      </w:r>
      <w:r>
        <w:rPr>
          <w:rFonts w:ascii="Arial" w:hAnsi="Arial" w:cs="Arial"/>
          <w:sz w:val="24"/>
          <w:szCs w:val="24"/>
          <w:lang w:val="en-AU"/>
        </w:rPr>
        <w:t xml:space="preserve"> in 2020/2021</w:t>
      </w:r>
      <w:r w:rsidRPr="00986B5A">
        <w:rPr>
          <w:rFonts w:ascii="Arial" w:hAnsi="Arial" w:cs="Arial"/>
          <w:sz w:val="24"/>
          <w:szCs w:val="24"/>
          <w:lang w:val="en-AU"/>
        </w:rPr>
        <w:t>.</w:t>
      </w:r>
    </w:p>
    <w:p w14:paraId="301C6787"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4CBC7398"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 xml:space="preserve">The overlay of the design over the existing aerial photograph </w:t>
      </w:r>
      <w:r>
        <w:rPr>
          <w:rFonts w:ascii="Arial" w:hAnsi="Arial" w:cs="Arial"/>
          <w:sz w:val="24"/>
          <w:szCs w:val="24"/>
          <w:lang w:val="en-AU"/>
        </w:rPr>
        <w:t>confirm</w:t>
      </w:r>
      <w:r w:rsidRPr="00986B5A">
        <w:rPr>
          <w:rFonts w:ascii="Arial" w:hAnsi="Arial" w:cs="Arial"/>
          <w:sz w:val="24"/>
          <w:szCs w:val="24"/>
          <w:lang w:val="en-AU"/>
        </w:rPr>
        <w:t>s that the design was never completed and there is also infrastructure to the south of the park that would prevent the design being completed exactly as originally intended</w:t>
      </w:r>
      <w:r>
        <w:rPr>
          <w:rFonts w:ascii="Arial" w:hAnsi="Arial" w:cs="Arial"/>
          <w:sz w:val="24"/>
          <w:szCs w:val="24"/>
          <w:lang w:val="en-AU"/>
        </w:rPr>
        <w:t>.</w:t>
      </w:r>
    </w:p>
    <w:p w14:paraId="74AB67FB"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6EC0F93F"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However, t</w:t>
      </w:r>
      <w:r w:rsidRPr="00986B5A">
        <w:rPr>
          <w:rFonts w:ascii="Arial" w:hAnsi="Arial" w:cs="Arial"/>
          <w:sz w:val="24"/>
          <w:szCs w:val="24"/>
          <w:lang w:val="en-AU"/>
        </w:rPr>
        <w:t>he City’s staff have manipulated the southern elements of the design so that it honours the original but also fits in between the existing vegetation and infrastructure</w:t>
      </w:r>
      <w:r>
        <w:rPr>
          <w:rFonts w:ascii="Arial" w:hAnsi="Arial" w:cs="Arial"/>
          <w:sz w:val="24"/>
          <w:szCs w:val="24"/>
          <w:lang w:val="en-AU"/>
        </w:rPr>
        <w:t xml:space="preserve"> (see attachment 2)</w:t>
      </w:r>
      <w:r w:rsidRPr="00986B5A">
        <w:rPr>
          <w:rFonts w:ascii="Arial" w:hAnsi="Arial" w:cs="Arial"/>
          <w:sz w:val="24"/>
          <w:szCs w:val="24"/>
          <w:lang w:val="en-AU"/>
        </w:rPr>
        <w:t>.</w:t>
      </w:r>
      <w:r>
        <w:rPr>
          <w:rFonts w:ascii="Arial" w:hAnsi="Arial" w:cs="Arial"/>
          <w:sz w:val="24"/>
          <w:szCs w:val="24"/>
          <w:lang w:val="en-AU"/>
        </w:rPr>
        <w:t xml:space="preserve"> </w:t>
      </w:r>
      <w:r w:rsidRPr="00986B5A">
        <w:rPr>
          <w:rFonts w:ascii="Arial" w:hAnsi="Arial" w:cs="Arial"/>
          <w:sz w:val="24"/>
          <w:szCs w:val="24"/>
          <w:lang w:val="en-AU"/>
        </w:rPr>
        <w:t xml:space="preserve">It is anticipated that if Council were to support completing the </w:t>
      </w:r>
      <w:r>
        <w:rPr>
          <w:rFonts w:ascii="Arial" w:hAnsi="Arial" w:cs="Arial"/>
          <w:sz w:val="24"/>
          <w:szCs w:val="24"/>
          <w:lang w:val="en-AU"/>
        </w:rPr>
        <w:t>Garden</w:t>
      </w:r>
      <w:r w:rsidRPr="00986B5A">
        <w:rPr>
          <w:rFonts w:ascii="Arial" w:hAnsi="Arial" w:cs="Arial"/>
          <w:sz w:val="24"/>
          <w:szCs w:val="24"/>
          <w:lang w:val="en-AU"/>
        </w:rPr>
        <w:t xml:space="preserve"> in accordance with the design, the Heritage Council would also support the development because it closely reflects the original.</w:t>
      </w:r>
    </w:p>
    <w:p w14:paraId="7C26E9D5" w14:textId="77777777" w:rsidR="004E0460" w:rsidRDefault="004E0460" w:rsidP="004E0460">
      <w:pPr>
        <w:autoSpaceDE w:val="0"/>
        <w:autoSpaceDN w:val="0"/>
        <w:adjustRightInd w:val="0"/>
        <w:spacing w:after="0" w:line="240" w:lineRule="auto"/>
        <w:jc w:val="both"/>
        <w:rPr>
          <w:rFonts w:ascii="Arial" w:hAnsi="Arial" w:cs="Arial"/>
          <w:b/>
          <w:sz w:val="24"/>
          <w:szCs w:val="24"/>
          <w:lang w:val="en-AU"/>
        </w:rPr>
      </w:pPr>
    </w:p>
    <w:p w14:paraId="7BE58BA2" w14:textId="77777777" w:rsidR="004E0460" w:rsidRPr="00320FB6" w:rsidRDefault="004E0460" w:rsidP="004E0460">
      <w:pPr>
        <w:autoSpaceDE w:val="0"/>
        <w:autoSpaceDN w:val="0"/>
        <w:adjustRightInd w:val="0"/>
        <w:spacing w:after="0" w:line="240" w:lineRule="auto"/>
        <w:jc w:val="both"/>
        <w:rPr>
          <w:rFonts w:ascii="Arial" w:hAnsi="Arial" w:cs="Arial"/>
          <w:b/>
          <w:sz w:val="24"/>
          <w:szCs w:val="24"/>
          <w:lang w:val="en-AU"/>
        </w:rPr>
      </w:pPr>
      <w:r w:rsidRPr="00320FB6">
        <w:rPr>
          <w:rFonts w:ascii="Arial" w:hAnsi="Arial" w:cs="Arial"/>
          <w:b/>
          <w:sz w:val="24"/>
          <w:szCs w:val="24"/>
          <w:lang w:val="en-AU"/>
        </w:rPr>
        <w:t>Proposal</w:t>
      </w:r>
    </w:p>
    <w:p w14:paraId="302ABE6A"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72D7A605"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The proposal is to complete what was originally intended. Projects would include:</w:t>
      </w:r>
    </w:p>
    <w:p w14:paraId="560912E3" w14:textId="77777777" w:rsidR="004E0460" w:rsidRPr="00986B5A" w:rsidRDefault="004E0460" w:rsidP="004E0460">
      <w:pPr>
        <w:autoSpaceDE w:val="0"/>
        <w:autoSpaceDN w:val="0"/>
        <w:adjustRightInd w:val="0"/>
        <w:spacing w:after="0" w:line="240" w:lineRule="auto"/>
        <w:jc w:val="both"/>
        <w:rPr>
          <w:rFonts w:ascii="Arial" w:hAnsi="Arial" w:cs="Arial"/>
          <w:sz w:val="24"/>
          <w:szCs w:val="24"/>
          <w:lang w:val="en-AU"/>
        </w:rPr>
      </w:pPr>
    </w:p>
    <w:p w14:paraId="35267F15" w14:textId="77777777" w:rsidR="004E0460" w:rsidRPr="00926DA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Completing the path network including universal access.</w:t>
      </w:r>
    </w:p>
    <w:p w14:paraId="20E622B2" w14:textId="77777777" w:rsidR="004E0460" w:rsidRPr="00926DA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Install the four additional arbours including climbing roses.</w:t>
      </w:r>
    </w:p>
    <w:p w14:paraId="37CDC6E1" w14:textId="77777777" w:rsidR="004E0460" w:rsidRPr="00926DA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Relocate the bore to the south</w:t>
      </w:r>
      <w:r>
        <w:rPr>
          <w:rFonts w:ascii="Arial" w:hAnsi="Arial" w:cs="Arial"/>
          <w:sz w:val="24"/>
          <w:szCs w:val="24"/>
          <w:lang w:val="en-AU"/>
        </w:rPr>
        <w:t>.</w:t>
      </w:r>
    </w:p>
    <w:p w14:paraId="6C5372C3" w14:textId="77777777" w:rsidR="004E0460" w:rsidRPr="00926DA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Replace the toilet block with a modern disability access structure that has an Art Deco façade.</w:t>
      </w:r>
    </w:p>
    <w:p w14:paraId="5866988D" w14:textId="77777777" w:rsidR="004E0460" w:rsidRPr="00926DA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Adjust the rose beds to their original shapes and mass plant them.</w:t>
      </w:r>
    </w:p>
    <w:p w14:paraId="72F740D8" w14:textId="77777777" w:rsidR="004E0460" w:rsidRPr="00926DA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Provide interpretive signage for the roses and trees.</w:t>
      </w:r>
    </w:p>
    <w:p w14:paraId="127FA6B1" w14:textId="77777777" w:rsidR="004E0460" w:rsidRDefault="004E0460" w:rsidP="004E0460">
      <w:pPr>
        <w:pStyle w:val="ListParagraph"/>
        <w:numPr>
          <w:ilvl w:val="0"/>
          <w:numId w:val="21"/>
        </w:numPr>
        <w:autoSpaceDE w:val="0"/>
        <w:autoSpaceDN w:val="0"/>
        <w:adjustRightInd w:val="0"/>
        <w:spacing w:after="0" w:line="240" w:lineRule="auto"/>
        <w:ind w:left="567" w:hanging="567"/>
        <w:jc w:val="both"/>
        <w:rPr>
          <w:rFonts w:ascii="Arial" w:hAnsi="Arial" w:cs="Arial"/>
          <w:sz w:val="24"/>
          <w:szCs w:val="24"/>
          <w:lang w:val="en-AU"/>
        </w:rPr>
      </w:pPr>
      <w:r w:rsidRPr="00926DA0">
        <w:rPr>
          <w:rFonts w:ascii="Arial" w:hAnsi="Arial" w:cs="Arial"/>
          <w:sz w:val="24"/>
          <w:szCs w:val="24"/>
          <w:lang w:val="en-AU"/>
        </w:rPr>
        <w:t>Construct the fountain.</w:t>
      </w:r>
    </w:p>
    <w:p w14:paraId="462A9078" w14:textId="77777777" w:rsidR="004E0460" w:rsidRDefault="004E0460" w:rsidP="004E0460">
      <w:pPr>
        <w:autoSpaceDE w:val="0"/>
        <w:autoSpaceDN w:val="0"/>
        <w:adjustRightInd w:val="0"/>
        <w:spacing w:after="0" w:line="240" w:lineRule="auto"/>
        <w:jc w:val="both"/>
        <w:rPr>
          <w:rFonts w:ascii="Arial" w:hAnsi="Arial" w:cs="Arial"/>
          <w:sz w:val="24"/>
          <w:szCs w:val="24"/>
          <w:lang w:val="en-AU"/>
        </w:rPr>
      </w:pPr>
    </w:p>
    <w:p w14:paraId="69F51FF6" w14:textId="77777777" w:rsidR="004E0460" w:rsidRPr="00046F85" w:rsidRDefault="004E0460" w:rsidP="004E0460">
      <w:pPr>
        <w:autoSpaceDE w:val="0"/>
        <w:autoSpaceDN w:val="0"/>
        <w:adjustRightInd w:val="0"/>
        <w:spacing w:after="0" w:line="240" w:lineRule="auto"/>
        <w:jc w:val="both"/>
        <w:rPr>
          <w:rFonts w:ascii="Arial" w:hAnsi="Arial" w:cs="Arial"/>
          <w:sz w:val="24"/>
          <w:szCs w:val="24"/>
          <w:lang w:val="en-AU"/>
        </w:rPr>
      </w:pPr>
      <w:r w:rsidRPr="00986B5A">
        <w:rPr>
          <w:rFonts w:ascii="Arial" w:hAnsi="Arial" w:cs="Arial"/>
          <w:sz w:val="24"/>
          <w:szCs w:val="24"/>
          <w:lang w:val="en-AU"/>
        </w:rPr>
        <w:t>To achieve this, the City would seek approval from both Council and the Heritage Council.</w:t>
      </w:r>
    </w:p>
    <w:p w14:paraId="7BD80E6F" w14:textId="77777777" w:rsidR="004E0460" w:rsidRDefault="004E0460" w:rsidP="004E0460">
      <w:pPr>
        <w:spacing w:after="0" w:line="240" w:lineRule="auto"/>
        <w:rPr>
          <w:rFonts w:ascii="Arial" w:hAnsi="Arial" w:cs="Arial"/>
          <w:b/>
          <w:sz w:val="24"/>
          <w:szCs w:val="32"/>
          <w:lang w:val="en-US"/>
        </w:rPr>
      </w:pPr>
    </w:p>
    <w:p w14:paraId="2AAEB202" w14:textId="77777777" w:rsidR="004E0460" w:rsidRPr="00926DA0" w:rsidRDefault="004E0460" w:rsidP="004E0460">
      <w:pPr>
        <w:spacing w:after="0" w:line="240" w:lineRule="auto"/>
        <w:rPr>
          <w:rFonts w:ascii="Arial" w:hAnsi="Arial" w:cs="Arial"/>
          <w:b/>
          <w:sz w:val="24"/>
          <w:szCs w:val="32"/>
          <w:lang w:val="en-US"/>
        </w:rPr>
      </w:pPr>
      <w:r w:rsidRPr="00926DA0">
        <w:rPr>
          <w:rFonts w:ascii="Arial" w:hAnsi="Arial" w:cs="Arial"/>
          <w:b/>
          <w:sz w:val="24"/>
          <w:szCs w:val="32"/>
          <w:lang w:val="en-US"/>
        </w:rPr>
        <w:t>Key Relevant Previous Council Decisions</w:t>
      </w:r>
    </w:p>
    <w:p w14:paraId="0AEFCFF8" w14:textId="77777777" w:rsidR="004E0460" w:rsidRPr="00AD73CC" w:rsidRDefault="004E0460" w:rsidP="004E0460">
      <w:pPr>
        <w:spacing w:after="0" w:line="240" w:lineRule="auto"/>
        <w:rPr>
          <w:rFonts w:ascii="Arial" w:hAnsi="Arial" w:cs="Arial"/>
          <w:b/>
          <w:sz w:val="24"/>
          <w:szCs w:val="32"/>
          <w:lang w:val="en-US"/>
        </w:rPr>
      </w:pPr>
    </w:p>
    <w:p w14:paraId="2D0A1D62" w14:textId="77777777" w:rsidR="004E0460" w:rsidRPr="00F82A56" w:rsidRDefault="004E0460" w:rsidP="004E0460">
      <w:pPr>
        <w:spacing w:after="0" w:line="240" w:lineRule="auto"/>
        <w:jc w:val="both"/>
        <w:rPr>
          <w:rFonts w:ascii="Arial" w:hAnsi="Arial" w:cs="Arial"/>
          <w:sz w:val="24"/>
          <w:szCs w:val="32"/>
          <w:lang w:val="en-US"/>
        </w:rPr>
      </w:pPr>
      <w:r w:rsidRPr="00F82A56">
        <w:rPr>
          <w:rFonts w:ascii="Arial" w:hAnsi="Arial" w:cs="Arial"/>
          <w:sz w:val="24"/>
          <w:szCs w:val="32"/>
          <w:lang w:val="en-US"/>
        </w:rPr>
        <w:t>Nil.</w:t>
      </w:r>
    </w:p>
    <w:p w14:paraId="78160C98" w14:textId="77777777" w:rsidR="004E0460" w:rsidRDefault="004E0460" w:rsidP="004E0460">
      <w:pPr>
        <w:spacing w:after="0" w:line="240" w:lineRule="auto"/>
        <w:jc w:val="both"/>
        <w:rPr>
          <w:rFonts w:ascii="Arial" w:hAnsi="Arial" w:cs="Arial"/>
          <w:sz w:val="24"/>
          <w:szCs w:val="32"/>
          <w:highlight w:val="yellow"/>
          <w:lang w:val="en-US"/>
        </w:rPr>
      </w:pPr>
    </w:p>
    <w:p w14:paraId="00EE14D0"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48A13120"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6AE66FFE" w14:textId="77777777" w:rsidR="004E0460" w:rsidRDefault="004E0460" w:rsidP="004E046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City would need to consult with the Heritage Council and the community prior to commencing any development works on the site.</w:t>
      </w:r>
    </w:p>
    <w:p w14:paraId="256340A3" w14:textId="77777777" w:rsidR="004E0460" w:rsidRDefault="004E0460" w:rsidP="004E0460">
      <w:pPr>
        <w:autoSpaceDE w:val="0"/>
        <w:autoSpaceDN w:val="0"/>
        <w:adjustRightInd w:val="0"/>
        <w:spacing w:after="0" w:line="240" w:lineRule="auto"/>
        <w:jc w:val="both"/>
        <w:rPr>
          <w:rFonts w:ascii="Arial" w:hAnsi="Arial" w:cs="Arial"/>
          <w:sz w:val="24"/>
          <w:szCs w:val="24"/>
        </w:rPr>
      </w:pPr>
    </w:p>
    <w:p w14:paraId="6BB36D47"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5D74223F" w14:textId="77777777" w:rsidR="004E0460" w:rsidRDefault="004E0460" w:rsidP="004E0460">
      <w:pPr>
        <w:spacing w:after="0" w:line="240" w:lineRule="auto"/>
        <w:jc w:val="both"/>
        <w:rPr>
          <w:rFonts w:ascii="Arial" w:hAnsi="Arial" w:cs="Arial"/>
          <w:b/>
          <w:sz w:val="24"/>
          <w:szCs w:val="32"/>
          <w:lang w:val="en-US"/>
        </w:rPr>
      </w:pPr>
    </w:p>
    <w:p w14:paraId="4B52A2A1" w14:textId="77777777" w:rsidR="004E0460" w:rsidRDefault="004E0460" w:rsidP="004E0460">
      <w:pPr>
        <w:spacing w:after="0" w:line="240" w:lineRule="auto"/>
        <w:jc w:val="both"/>
        <w:rPr>
          <w:rFonts w:ascii="Arial" w:hAnsi="Arial" w:cs="Arial"/>
          <w:sz w:val="24"/>
          <w:szCs w:val="32"/>
          <w:lang w:val="en-US"/>
        </w:rPr>
      </w:pPr>
      <w:r w:rsidRPr="004655BC">
        <w:rPr>
          <w:rFonts w:ascii="Arial" w:hAnsi="Arial" w:cs="Arial"/>
          <w:sz w:val="24"/>
          <w:szCs w:val="32"/>
          <w:lang w:val="en-US"/>
        </w:rPr>
        <w:t xml:space="preserve">The </w:t>
      </w:r>
      <w:r>
        <w:rPr>
          <w:rFonts w:ascii="Arial" w:hAnsi="Arial" w:cs="Arial"/>
          <w:sz w:val="24"/>
          <w:szCs w:val="32"/>
          <w:lang w:val="en-US"/>
        </w:rPr>
        <w:t>Five-Year Capital Works Program currently includes provision for a number of the projects already as follows:</w:t>
      </w:r>
    </w:p>
    <w:p w14:paraId="3C35C8DD" w14:textId="77777777" w:rsidR="004E0460" w:rsidRPr="004655BC" w:rsidRDefault="004E0460" w:rsidP="004E0460">
      <w:pPr>
        <w:spacing w:after="0" w:line="240" w:lineRule="auto"/>
        <w:jc w:val="both"/>
        <w:rPr>
          <w:rFonts w:ascii="Arial" w:hAnsi="Arial" w:cs="Arial"/>
          <w:sz w:val="24"/>
          <w:szCs w:val="32"/>
          <w:lang w:val="en-US"/>
        </w:rPr>
      </w:pPr>
    </w:p>
    <w:p w14:paraId="76679FF9" w14:textId="77777777" w:rsidR="004E0460" w:rsidRDefault="004E0460" w:rsidP="004E0460">
      <w:pPr>
        <w:pStyle w:val="ListParagraph"/>
        <w:numPr>
          <w:ilvl w:val="0"/>
          <w:numId w:val="20"/>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2019/20 - $49,980 for the replacement of the bore and continued upgrade of the garden beds.</w:t>
      </w:r>
    </w:p>
    <w:p w14:paraId="0070FD8F" w14:textId="77777777" w:rsidR="004E0460" w:rsidRDefault="004E0460" w:rsidP="004E0460">
      <w:pPr>
        <w:pStyle w:val="ListParagraph"/>
        <w:autoSpaceDE w:val="0"/>
        <w:autoSpaceDN w:val="0"/>
        <w:adjustRightInd w:val="0"/>
        <w:spacing w:after="0" w:line="240" w:lineRule="auto"/>
        <w:ind w:left="567"/>
        <w:jc w:val="both"/>
        <w:rPr>
          <w:rFonts w:ascii="Arial" w:hAnsi="Arial" w:cs="Arial"/>
          <w:sz w:val="24"/>
          <w:szCs w:val="24"/>
        </w:rPr>
      </w:pPr>
    </w:p>
    <w:p w14:paraId="09BC1239" w14:textId="77777777" w:rsidR="004E0460" w:rsidRDefault="004E0460" w:rsidP="004E0460">
      <w:pPr>
        <w:pStyle w:val="ListParagraph"/>
        <w:numPr>
          <w:ilvl w:val="0"/>
          <w:numId w:val="20"/>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2020/21 - $411,880 for the replacement of the existing toilet block with a modern disability access facility, new access gates and continued upgrade of the garden beds.</w:t>
      </w:r>
    </w:p>
    <w:p w14:paraId="0F13BBD3" w14:textId="77777777" w:rsidR="004E0460" w:rsidRPr="00926DA0" w:rsidRDefault="004E0460" w:rsidP="004E0460">
      <w:pPr>
        <w:autoSpaceDE w:val="0"/>
        <w:autoSpaceDN w:val="0"/>
        <w:adjustRightInd w:val="0"/>
        <w:spacing w:after="0" w:line="240" w:lineRule="auto"/>
        <w:jc w:val="both"/>
        <w:rPr>
          <w:rFonts w:ascii="Arial" w:hAnsi="Arial" w:cs="Arial"/>
          <w:sz w:val="24"/>
          <w:szCs w:val="24"/>
        </w:rPr>
      </w:pPr>
    </w:p>
    <w:p w14:paraId="03194597" w14:textId="77777777" w:rsidR="004E0460" w:rsidRDefault="004E0460" w:rsidP="004E0460">
      <w:pPr>
        <w:pStyle w:val="ListParagraph"/>
        <w:numPr>
          <w:ilvl w:val="0"/>
          <w:numId w:val="20"/>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2021/22 - $19,460 for replacement signage and continued upgrade of garden beds.</w:t>
      </w:r>
    </w:p>
    <w:p w14:paraId="7B8F68F6" w14:textId="77777777" w:rsidR="004E0460" w:rsidRPr="00926DA0" w:rsidRDefault="004E0460" w:rsidP="004E0460">
      <w:pPr>
        <w:autoSpaceDE w:val="0"/>
        <w:autoSpaceDN w:val="0"/>
        <w:adjustRightInd w:val="0"/>
        <w:spacing w:after="0" w:line="240" w:lineRule="auto"/>
        <w:jc w:val="both"/>
        <w:rPr>
          <w:rFonts w:ascii="Arial" w:hAnsi="Arial" w:cs="Arial"/>
          <w:sz w:val="24"/>
          <w:szCs w:val="24"/>
        </w:rPr>
      </w:pPr>
    </w:p>
    <w:p w14:paraId="47BAA948" w14:textId="77777777" w:rsidR="004E0460" w:rsidRDefault="004E0460" w:rsidP="004E0460">
      <w:pPr>
        <w:pStyle w:val="ListParagraph"/>
        <w:numPr>
          <w:ilvl w:val="0"/>
          <w:numId w:val="20"/>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2022/23 - $63,700 for replacement of existing lighting and continued upgrade of garden beds.</w:t>
      </w:r>
    </w:p>
    <w:p w14:paraId="5EFD0459" w14:textId="77777777" w:rsidR="004E0460" w:rsidRPr="00926DA0" w:rsidRDefault="004E0460" w:rsidP="004E0460">
      <w:pPr>
        <w:autoSpaceDE w:val="0"/>
        <w:autoSpaceDN w:val="0"/>
        <w:adjustRightInd w:val="0"/>
        <w:spacing w:after="0" w:line="240" w:lineRule="auto"/>
        <w:jc w:val="both"/>
        <w:rPr>
          <w:rFonts w:ascii="Arial" w:hAnsi="Arial" w:cs="Arial"/>
          <w:sz w:val="24"/>
          <w:szCs w:val="24"/>
        </w:rPr>
      </w:pPr>
    </w:p>
    <w:p w14:paraId="2B9CB854" w14:textId="77777777" w:rsidR="004E0460" w:rsidRDefault="004E0460" w:rsidP="004E0460">
      <w:pPr>
        <w:pStyle w:val="ListParagraph"/>
        <w:numPr>
          <w:ilvl w:val="0"/>
          <w:numId w:val="20"/>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Total of $545,020 including 40 percent on-cost ($155,720).</w:t>
      </w:r>
    </w:p>
    <w:p w14:paraId="36583ADE" w14:textId="77777777" w:rsidR="004E0460" w:rsidRPr="00AF6EB6" w:rsidRDefault="004E0460" w:rsidP="004E0460">
      <w:pPr>
        <w:pStyle w:val="ListParagraph"/>
        <w:spacing w:after="0" w:line="240" w:lineRule="auto"/>
        <w:rPr>
          <w:rFonts w:ascii="Arial" w:hAnsi="Arial" w:cs="Arial"/>
          <w:sz w:val="24"/>
          <w:szCs w:val="24"/>
        </w:rPr>
      </w:pPr>
    </w:p>
    <w:p w14:paraId="71D73402" w14:textId="76AA802D" w:rsidR="004E0460" w:rsidRDefault="004E0460" w:rsidP="004E0460">
      <w:pPr>
        <w:spacing w:after="0" w:line="240" w:lineRule="auto"/>
        <w:jc w:val="both"/>
        <w:rPr>
          <w:rFonts w:ascii="Arial" w:hAnsi="Arial" w:cs="Arial"/>
          <w:sz w:val="24"/>
          <w:szCs w:val="24"/>
        </w:rPr>
      </w:pPr>
      <w:r>
        <w:rPr>
          <w:rFonts w:ascii="Arial" w:hAnsi="Arial" w:cs="Arial"/>
          <w:sz w:val="24"/>
          <w:szCs w:val="24"/>
        </w:rPr>
        <w:t>It is noted that the five-year capital works program is an informing document aligned with the ten-year financial plan which is updated each year.  However, only the first year is approved by Council as part of the budget.</w:t>
      </w:r>
    </w:p>
    <w:p w14:paraId="06042694" w14:textId="77777777" w:rsidR="004E0460" w:rsidRDefault="004E0460">
      <w:pPr>
        <w:spacing w:after="160" w:line="259" w:lineRule="auto"/>
        <w:rPr>
          <w:rFonts w:ascii="Arial" w:hAnsi="Arial" w:cs="Arial"/>
          <w:sz w:val="24"/>
          <w:szCs w:val="24"/>
        </w:rPr>
      </w:pPr>
      <w:r>
        <w:rPr>
          <w:rFonts w:ascii="Arial" w:hAnsi="Arial" w:cs="Arial"/>
          <w:sz w:val="24"/>
          <w:szCs w:val="24"/>
        </w:rPr>
        <w:br w:type="page"/>
      </w:r>
    </w:p>
    <w:tbl>
      <w:tblPr>
        <w:tblStyle w:val="TableGrid"/>
        <w:tblW w:w="0" w:type="auto"/>
        <w:tblInd w:w="-5" w:type="dxa"/>
        <w:tblLook w:val="04A0" w:firstRow="1" w:lastRow="0" w:firstColumn="1" w:lastColumn="0" w:noHBand="0" w:noVBand="1"/>
      </w:tblPr>
      <w:tblGrid>
        <w:gridCol w:w="9096"/>
      </w:tblGrid>
      <w:tr w:rsidR="004E0460" w:rsidRPr="00E94AD8" w14:paraId="6775DF04" w14:textId="77777777" w:rsidTr="004E0460">
        <w:tc>
          <w:tcPr>
            <w:tcW w:w="9096" w:type="dxa"/>
          </w:tcPr>
          <w:p w14:paraId="3946AD5F" w14:textId="77777777" w:rsidR="004E0460" w:rsidRPr="00E94AD8" w:rsidRDefault="004E0460" w:rsidP="004E0460">
            <w:pPr>
              <w:pStyle w:val="Heading1"/>
              <w:spacing w:before="0" w:line="240" w:lineRule="auto"/>
              <w:ind w:left="3043" w:hanging="3043"/>
              <w:jc w:val="both"/>
              <w:outlineLvl w:val="0"/>
              <w:rPr>
                <w:rFonts w:ascii="Arial" w:hAnsi="Arial" w:cs="Arial"/>
                <w:color w:val="auto"/>
                <w:lang w:val="en-AU"/>
              </w:rPr>
            </w:pPr>
            <w:bookmarkStart w:id="7" w:name="_Toc4746531"/>
            <w:r w:rsidRPr="00E063A7">
              <w:rPr>
                <w:rFonts w:ascii="Arial" w:hAnsi="Arial" w:cs="Arial"/>
                <w:color w:val="auto"/>
                <w:lang w:val="en-AU"/>
              </w:rPr>
              <w:lastRenderedPageBreak/>
              <w:t>TS</w:t>
            </w:r>
            <w:r>
              <w:rPr>
                <w:rFonts w:ascii="Arial" w:hAnsi="Arial" w:cs="Arial"/>
                <w:color w:val="auto"/>
                <w:lang w:val="en-AU"/>
              </w:rPr>
              <w:t>07</w:t>
            </w:r>
            <w:r w:rsidRPr="00E063A7">
              <w:rPr>
                <w:rFonts w:ascii="Arial" w:hAnsi="Arial" w:cs="Arial"/>
                <w:color w:val="auto"/>
                <w:lang w:val="en-AU"/>
              </w:rPr>
              <w:t>.1</w:t>
            </w:r>
            <w:r>
              <w:rPr>
                <w:rFonts w:ascii="Arial" w:hAnsi="Arial" w:cs="Arial"/>
                <w:color w:val="auto"/>
                <w:lang w:val="en-AU"/>
              </w:rPr>
              <w:t>9</w:t>
            </w:r>
            <w:r w:rsidRPr="00E063A7">
              <w:rPr>
                <w:rFonts w:ascii="Arial" w:hAnsi="Arial" w:cs="Arial"/>
                <w:color w:val="auto"/>
                <w:lang w:val="en-AU"/>
              </w:rPr>
              <w:t xml:space="preserve"> </w:t>
            </w:r>
            <w:r w:rsidRPr="00E063A7">
              <w:rPr>
                <w:rFonts w:ascii="Arial" w:hAnsi="Arial" w:cs="Arial"/>
                <w:color w:val="auto"/>
                <w:lang w:val="en-AU"/>
              </w:rPr>
              <w:tab/>
            </w:r>
            <w:r w:rsidRPr="000D10BE">
              <w:rPr>
                <w:rFonts w:ascii="Arial" w:hAnsi="Arial" w:cs="Arial"/>
                <w:color w:val="auto"/>
                <w:lang w:val="en-AU"/>
              </w:rPr>
              <w:t xml:space="preserve">Quintilian Road </w:t>
            </w:r>
            <w:r>
              <w:rPr>
                <w:rFonts w:ascii="Arial" w:hAnsi="Arial" w:cs="Arial"/>
                <w:color w:val="auto"/>
                <w:lang w:val="en-AU"/>
              </w:rPr>
              <w:t xml:space="preserve">Partial Road Closure </w:t>
            </w:r>
            <w:r w:rsidRPr="000D10BE">
              <w:rPr>
                <w:rFonts w:ascii="Arial" w:hAnsi="Arial" w:cs="Arial"/>
                <w:color w:val="auto"/>
                <w:lang w:val="en-AU"/>
              </w:rPr>
              <w:t>Community Engagement</w:t>
            </w:r>
            <w:r>
              <w:rPr>
                <w:rFonts w:ascii="Arial" w:hAnsi="Arial" w:cs="Arial"/>
                <w:color w:val="auto"/>
                <w:lang w:val="en-AU"/>
              </w:rPr>
              <w:t xml:space="preserve"> Results</w:t>
            </w:r>
            <w:bookmarkEnd w:id="7"/>
          </w:p>
        </w:tc>
      </w:tr>
    </w:tbl>
    <w:p w14:paraId="2FF97D90" w14:textId="77777777" w:rsidR="004E0460" w:rsidRPr="00E94AD8" w:rsidRDefault="004E0460" w:rsidP="004E0460">
      <w:pPr>
        <w:spacing w:after="0" w:line="240" w:lineRule="auto"/>
        <w:jc w:val="both"/>
        <w:rPr>
          <w:rFonts w:ascii="Arial" w:hAnsi="Arial" w:cs="Arial"/>
          <w:sz w:val="24"/>
          <w:szCs w:val="24"/>
          <w:lang w:val="en-AU"/>
        </w:rPr>
      </w:pPr>
    </w:p>
    <w:tbl>
      <w:tblPr>
        <w:tblStyle w:val="TableGrid"/>
        <w:tblW w:w="9101" w:type="dxa"/>
        <w:tblInd w:w="-5" w:type="dxa"/>
        <w:tblLook w:val="04A0" w:firstRow="1" w:lastRow="0" w:firstColumn="1" w:lastColumn="0" w:noHBand="0" w:noVBand="1"/>
      </w:tblPr>
      <w:tblGrid>
        <w:gridCol w:w="3148"/>
        <w:gridCol w:w="5953"/>
      </w:tblGrid>
      <w:tr w:rsidR="004E0460" w:rsidRPr="00E94AD8" w14:paraId="6E3286BB" w14:textId="77777777" w:rsidTr="004E0460">
        <w:tc>
          <w:tcPr>
            <w:tcW w:w="3148" w:type="dxa"/>
          </w:tcPr>
          <w:p w14:paraId="1152C060" w14:textId="77777777" w:rsidR="004E0460" w:rsidRPr="00E94AD8" w:rsidRDefault="004E0460" w:rsidP="004E0460">
            <w:pPr>
              <w:spacing w:after="0" w:line="240" w:lineRule="auto"/>
              <w:jc w:val="both"/>
              <w:rPr>
                <w:rFonts w:ascii="Arial" w:hAnsi="Arial" w:cs="Arial"/>
                <w:b/>
                <w:sz w:val="24"/>
                <w:szCs w:val="24"/>
                <w:lang w:val="en-AU"/>
              </w:rPr>
            </w:pPr>
            <w:r>
              <w:rPr>
                <w:rFonts w:ascii="Arial" w:hAnsi="Arial" w:cs="Arial"/>
                <w:b/>
                <w:sz w:val="24"/>
                <w:szCs w:val="24"/>
                <w:lang w:val="en-AU"/>
              </w:rPr>
              <w:t>Committee</w:t>
            </w:r>
          </w:p>
        </w:tc>
        <w:tc>
          <w:tcPr>
            <w:tcW w:w="5953" w:type="dxa"/>
          </w:tcPr>
          <w:p w14:paraId="2EAAEC28" w14:textId="77777777" w:rsidR="004E0460" w:rsidRPr="007315D5" w:rsidRDefault="004E0460" w:rsidP="004E0460">
            <w:pPr>
              <w:spacing w:after="0" w:line="240" w:lineRule="auto"/>
              <w:jc w:val="both"/>
              <w:rPr>
                <w:rFonts w:ascii="Arial" w:hAnsi="Arial" w:cs="Arial"/>
                <w:sz w:val="24"/>
                <w:szCs w:val="24"/>
                <w:lang w:val="en-AU"/>
              </w:rPr>
            </w:pPr>
            <w:r w:rsidRPr="007315D5">
              <w:rPr>
                <w:rFonts w:ascii="Arial" w:hAnsi="Arial" w:cs="Arial"/>
                <w:sz w:val="24"/>
                <w:szCs w:val="24"/>
                <w:lang w:val="en-AU"/>
              </w:rPr>
              <w:t>9 April 2019</w:t>
            </w:r>
          </w:p>
        </w:tc>
      </w:tr>
      <w:tr w:rsidR="004E0460" w:rsidRPr="00E94AD8" w14:paraId="6720548D" w14:textId="77777777" w:rsidTr="004E0460">
        <w:tc>
          <w:tcPr>
            <w:tcW w:w="3148" w:type="dxa"/>
          </w:tcPr>
          <w:p w14:paraId="2367A9B9" w14:textId="77777777" w:rsidR="004E0460" w:rsidRPr="00E94AD8" w:rsidRDefault="004E0460" w:rsidP="004E0460">
            <w:pPr>
              <w:spacing w:after="0" w:line="240" w:lineRule="auto"/>
              <w:jc w:val="both"/>
              <w:rPr>
                <w:rFonts w:ascii="Arial" w:hAnsi="Arial" w:cs="Arial"/>
                <w:b/>
                <w:sz w:val="24"/>
                <w:szCs w:val="24"/>
                <w:lang w:val="en-AU"/>
              </w:rPr>
            </w:pPr>
            <w:r w:rsidRPr="00E94AD8">
              <w:rPr>
                <w:rFonts w:ascii="Arial" w:hAnsi="Arial" w:cs="Arial"/>
                <w:b/>
                <w:sz w:val="24"/>
                <w:szCs w:val="24"/>
                <w:lang w:val="en-AU"/>
              </w:rPr>
              <w:t>Council</w:t>
            </w:r>
          </w:p>
        </w:tc>
        <w:tc>
          <w:tcPr>
            <w:tcW w:w="5953" w:type="dxa"/>
          </w:tcPr>
          <w:p w14:paraId="5AE6E65D" w14:textId="77777777" w:rsidR="004E0460" w:rsidRPr="007315D5" w:rsidRDefault="004E0460" w:rsidP="004E0460">
            <w:pPr>
              <w:spacing w:after="0" w:line="240" w:lineRule="auto"/>
              <w:jc w:val="both"/>
              <w:rPr>
                <w:rFonts w:ascii="Arial" w:hAnsi="Arial" w:cs="Arial"/>
                <w:sz w:val="24"/>
                <w:szCs w:val="24"/>
                <w:lang w:val="en-AU"/>
              </w:rPr>
            </w:pPr>
            <w:r w:rsidRPr="007315D5">
              <w:rPr>
                <w:rFonts w:ascii="Arial" w:hAnsi="Arial" w:cs="Arial"/>
                <w:sz w:val="24"/>
                <w:szCs w:val="24"/>
                <w:lang w:val="en-AU"/>
              </w:rPr>
              <w:t>23 April 2019</w:t>
            </w:r>
          </w:p>
        </w:tc>
      </w:tr>
      <w:tr w:rsidR="004E0460" w:rsidRPr="00E94AD8" w14:paraId="4FEB1969" w14:textId="77777777" w:rsidTr="004E0460">
        <w:trPr>
          <w:trHeight w:val="323"/>
        </w:trPr>
        <w:tc>
          <w:tcPr>
            <w:tcW w:w="3148" w:type="dxa"/>
          </w:tcPr>
          <w:p w14:paraId="5E588C19" w14:textId="77777777" w:rsidR="004E0460" w:rsidRPr="00E94AD8" w:rsidRDefault="004E0460" w:rsidP="004E0460">
            <w:pPr>
              <w:spacing w:after="0" w:line="240" w:lineRule="auto"/>
              <w:jc w:val="both"/>
              <w:rPr>
                <w:rFonts w:ascii="Arial" w:hAnsi="Arial" w:cs="Arial"/>
                <w:b/>
                <w:sz w:val="24"/>
                <w:szCs w:val="24"/>
                <w:lang w:val="en-AU"/>
              </w:rPr>
            </w:pPr>
            <w:r w:rsidRPr="00E94AD8">
              <w:rPr>
                <w:rFonts w:ascii="Arial" w:hAnsi="Arial" w:cs="Arial"/>
                <w:b/>
                <w:sz w:val="24"/>
                <w:szCs w:val="24"/>
                <w:lang w:val="en-AU"/>
              </w:rPr>
              <w:t>Applicant</w:t>
            </w:r>
          </w:p>
        </w:tc>
        <w:tc>
          <w:tcPr>
            <w:tcW w:w="5953" w:type="dxa"/>
          </w:tcPr>
          <w:p w14:paraId="060383FC" w14:textId="77777777" w:rsidR="004E0460" w:rsidRPr="00E94AD8" w:rsidRDefault="004E0460" w:rsidP="004E0460">
            <w:pPr>
              <w:spacing w:after="0" w:line="240" w:lineRule="auto"/>
              <w:jc w:val="both"/>
              <w:rPr>
                <w:rFonts w:ascii="Arial" w:hAnsi="Arial" w:cs="Arial"/>
                <w:sz w:val="24"/>
                <w:szCs w:val="24"/>
                <w:lang w:val="en-AU"/>
              </w:rPr>
            </w:pPr>
            <w:r w:rsidRPr="00E94AD8">
              <w:rPr>
                <w:rFonts w:ascii="Arial" w:hAnsi="Arial" w:cs="Arial"/>
                <w:sz w:val="24"/>
                <w:szCs w:val="24"/>
                <w:lang w:val="en-AU"/>
              </w:rPr>
              <w:t>City of Nedlands</w:t>
            </w:r>
          </w:p>
        </w:tc>
      </w:tr>
      <w:tr w:rsidR="004E0460" w:rsidRPr="00E94AD8" w14:paraId="54FAD089" w14:textId="77777777" w:rsidTr="004E0460">
        <w:tc>
          <w:tcPr>
            <w:tcW w:w="3148" w:type="dxa"/>
          </w:tcPr>
          <w:p w14:paraId="093ABA33" w14:textId="77777777" w:rsidR="004E0460" w:rsidRPr="00214CA1" w:rsidRDefault="004E0460" w:rsidP="004E0460">
            <w:pPr>
              <w:spacing w:after="0" w:line="240" w:lineRule="auto"/>
              <w:rPr>
                <w:rFonts w:ascii="Arial" w:hAnsi="Arial" w:cs="Arial"/>
                <w:b/>
                <w:i/>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5953" w:type="dxa"/>
          </w:tcPr>
          <w:p w14:paraId="2D05DCF8" w14:textId="77777777" w:rsidR="004E0460" w:rsidRPr="00E94AD8" w:rsidRDefault="004E0460" w:rsidP="004E0460">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4E0460" w:rsidRPr="00E94AD8" w14:paraId="1A9C5E50" w14:textId="77777777" w:rsidTr="004E0460">
        <w:tc>
          <w:tcPr>
            <w:tcW w:w="3148" w:type="dxa"/>
          </w:tcPr>
          <w:p w14:paraId="351F0BAF" w14:textId="77777777" w:rsidR="004E0460" w:rsidRPr="00E94AD8" w:rsidRDefault="004E0460" w:rsidP="004E0460">
            <w:pPr>
              <w:spacing w:after="0" w:line="240" w:lineRule="auto"/>
              <w:jc w:val="both"/>
              <w:rPr>
                <w:rFonts w:ascii="Arial" w:hAnsi="Arial" w:cs="Arial"/>
                <w:b/>
                <w:sz w:val="24"/>
                <w:szCs w:val="24"/>
                <w:lang w:val="en-AU"/>
              </w:rPr>
            </w:pPr>
            <w:r w:rsidRPr="00E94AD8">
              <w:rPr>
                <w:rFonts w:ascii="Arial" w:hAnsi="Arial" w:cs="Arial"/>
                <w:b/>
                <w:sz w:val="24"/>
                <w:szCs w:val="24"/>
                <w:lang w:val="en-AU"/>
              </w:rPr>
              <w:t>Director</w:t>
            </w:r>
          </w:p>
        </w:tc>
        <w:tc>
          <w:tcPr>
            <w:tcW w:w="5953" w:type="dxa"/>
          </w:tcPr>
          <w:p w14:paraId="03101258" w14:textId="77777777" w:rsidR="004E0460" w:rsidRPr="00E94AD8" w:rsidRDefault="004E0460" w:rsidP="004E0460">
            <w:pPr>
              <w:spacing w:after="0" w:line="240" w:lineRule="auto"/>
              <w:jc w:val="both"/>
              <w:rPr>
                <w:rFonts w:ascii="Arial" w:hAnsi="Arial" w:cs="Arial"/>
                <w:sz w:val="24"/>
                <w:szCs w:val="24"/>
                <w:lang w:val="en-AU"/>
              </w:rPr>
            </w:pPr>
            <w:r w:rsidRPr="00E94AD8">
              <w:rPr>
                <w:rFonts w:ascii="Arial" w:hAnsi="Arial" w:cs="Arial"/>
                <w:sz w:val="24"/>
                <w:szCs w:val="24"/>
                <w:lang w:val="en-AU"/>
              </w:rPr>
              <w:t>Martyn Glover – Director Technical Services</w:t>
            </w:r>
          </w:p>
        </w:tc>
      </w:tr>
      <w:tr w:rsidR="004E0460" w:rsidRPr="008A1B93" w14:paraId="66693679" w14:textId="77777777" w:rsidTr="004E0460">
        <w:tc>
          <w:tcPr>
            <w:tcW w:w="3148" w:type="dxa"/>
          </w:tcPr>
          <w:p w14:paraId="7BDADA35" w14:textId="77777777" w:rsidR="004E0460" w:rsidRPr="00E94AD8" w:rsidRDefault="004E0460" w:rsidP="004E0460">
            <w:pPr>
              <w:spacing w:after="0" w:line="240" w:lineRule="auto"/>
              <w:jc w:val="both"/>
              <w:rPr>
                <w:rFonts w:ascii="Arial" w:hAnsi="Arial" w:cs="Arial"/>
                <w:b/>
                <w:sz w:val="24"/>
                <w:szCs w:val="24"/>
                <w:lang w:val="en-AU"/>
              </w:rPr>
            </w:pPr>
            <w:r w:rsidRPr="00E94AD8">
              <w:rPr>
                <w:rFonts w:ascii="Arial" w:hAnsi="Arial" w:cs="Arial"/>
                <w:b/>
                <w:sz w:val="24"/>
                <w:szCs w:val="24"/>
                <w:lang w:val="en-AU"/>
              </w:rPr>
              <w:t>Attachments</w:t>
            </w:r>
          </w:p>
        </w:tc>
        <w:tc>
          <w:tcPr>
            <w:tcW w:w="5953" w:type="dxa"/>
          </w:tcPr>
          <w:p w14:paraId="69F28792" w14:textId="77777777" w:rsidR="00BF3304" w:rsidRDefault="004E0460" w:rsidP="00BF3304">
            <w:pPr>
              <w:numPr>
                <w:ilvl w:val="0"/>
                <w:numId w:val="26"/>
              </w:numPr>
              <w:spacing w:after="0" w:line="240" w:lineRule="auto"/>
              <w:ind w:left="431" w:hanging="425"/>
              <w:jc w:val="both"/>
              <w:rPr>
                <w:rFonts w:ascii="Arial" w:hAnsi="Arial" w:cs="Arial"/>
                <w:sz w:val="24"/>
                <w:szCs w:val="32"/>
                <w:lang w:val="en-US"/>
              </w:rPr>
            </w:pPr>
            <w:r w:rsidRPr="00E94AD8">
              <w:rPr>
                <w:rFonts w:ascii="Arial" w:hAnsi="Arial" w:cs="Arial"/>
                <w:sz w:val="24"/>
                <w:szCs w:val="32"/>
                <w:lang w:val="en-US"/>
              </w:rPr>
              <w:t>Community Engagement Responses by Street</w:t>
            </w:r>
            <w:bookmarkStart w:id="8" w:name="_Ref3990518"/>
          </w:p>
          <w:p w14:paraId="2DBB1383" w14:textId="77777777" w:rsidR="00BF3304" w:rsidRDefault="004E0460" w:rsidP="00BF3304">
            <w:pPr>
              <w:numPr>
                <w:ilvl w:val="0"/>
                <w:numId w:val="26"/>
              </w:numPr>
              <w:spacing w:after="0" w:line="240" w:lineRule="auto"/>
              <w:ind w:left="431" w:hanging="425"/>
              <w:jc w:val="both"/>
              <w:rPr>
                <w:rFonts w:ascii="Arial" w:hAnsi="Arial" w:cs="Arial"/>
                <w:sz w:val="24"/>
                <w:szCs w:val="32"/>
                <w:lang w:val="en-US"/>
              </w:rPr>
            </w:pPr>
            <w:r w:rsidRPr="00BF3304">
              <w:rPr>
                <w:rFonts w:ascii="Arial" w:hAnsi="Arial" w:cs="Arial"/>
                <w:sz w:val="24"/>
                <w:szCs w:val="32"/>
                <w:lang w:val="en-US"/>
              </w:rPr>
              <w:t>Engagement Report</w:t>
            </w:r>
            <w:bookmarkEnd w:id="8"/>
          </w:p>
          <w:p w14:paraId="64DF5267" w14:textId="23632625" w:rsidR="004E0460" w:rsidRPr="00BF3304" w:rsidRDefault="004E0460" w:rsidP="00BF3304">
            <w:pPr>
              <w:numPr>
                <w:ilvl w:val="0"/>
                <w:numId w:val="26"/>
              </w:numPr>
              <w:spacing w:after="0" w:line="240" w:lineRule="auto"/>
              <w:ind w:left="431" w:hanging="425"/>
              <w:jc w:val="both"/>
              <w:rPr>
                <w:rFonts w:ascii="Arial" w:hAnsi="Arial" w:cs="Arial"/>
                <w:sz w:val="24"/>
                <w:szCs w:val="32"/>
                <w:lang w:val="en-US"/>
              </w:rPr>
            </w:pPr>
            <w:r w:rsidRPr="00BF3304">
              <w:rPr>
                <w:rFonts w:ascii="Arial" w:hAnsi="Arial" w:cs="Arial"/>
                <w:sz w:val="24"/>
                <w:szCs w:val="32"/>
                <w:lang w:val="en-US"/>
              </w:rPr>
              <w:t>Quintilian School Submission</w:t>
            </w:r>
          </w:p>
        </w:tc>
      </w:tr>
    </w:tbl>
    <w:p w14:paraId="6D5B9FDD" w14:textId="77777777" w:rsidR="004E0460" w:rsidRDefault="004E0460" w:rsidP="004E0460">
      <w:pPr>
        <w:spacing w:after="0" w:line="240" w:lineRule="auto"/>
        <w:jc w:val="both"/>
        <w:rPr>
          <w:rFonts w:ascii="Arial" w:hAnsi="Arial" w:cs="Arial"/>
          <w:b/>
          <w:sz w:val="24"/>
          <w:szCs w:val="32"/>
          <w:lang w:val="en-US"/>
        </w:rPr>
      </w:pPr>
    </w:p>
    <w:p w14:paraId="6F10CE4E"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72C76B43" w14:textId="77777777" w:rsidR="004E0460" w:rsidRPr="00AD73CC" w:rsidRDefault="004E0460" w:rsidP="004E0460">
      <w:pPr>
        <w:spacing w:after="0" w:line="240" w:lineRule="auto"/>
        <w:jc w:val="both"/>
        <w:rPr>
          <w:rFonts w:ascii="Arial" w:hAnsi="Arial" w:cs="Arial"/>
          <w:b/>
          <w:sz w:val="24"/>
          <w:szCs w:val="32"/>
          <w:lang w:val="en-US"/>
        </w:rPr>
      </w:pPr>
    </w:p>
    <w:p w14:paraId="676ADCF4"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The purpose of this report is to review the outcomes of the recent community engagement and seek Council’s support for a minor change to the traffic management devices.</w:t>
      </w:r>
    </w:p>
    <w:p w14:paraId="09AB60F9" w14:textId="77777777" w:rsidR="004E0460" w:rsidRDefault="004E0460" w:rsidP="004E0460">
      <w:pPr>
        <w:spacing w:after="0" w:line="240" w:lineRule="auto"/>
        <w:jc w:val="both"/>
        <w:rPr>
          <w:rFonts w:ascii="Arial" w:hAnsi="Arial" w:cs="Arial"/>
          <w:sz w:val="24"/>
          <w:szCs w:val="32"/>
          <w:lang w:val="en-US"/>
        </w:rPr>
      </w:pPr>
    </w:p>
    <w:p w14:paraId="0EB3EC41" w14:textId="77777777" w:rsidR="004E0460" w:rsidRPr="0032319F" w:rsidRDefault="004E0460" w:rsidP="004E0460">
      <w:pPr>
        <w:spacing w:after="0" w:line="240" w:lineRule="auto"/>
        <w:jc w:val="both"/>
        <w:rPr>
          <w:rFonts w:ascii="Arial" w:hAnsi="Arial" w:cs="Arial"/>
          <w:sz w:val="24"/>
          <w:szCs w:val="32"/>
          <w:lang w:val="en-US"/>
        </w:rPr>
      </w:pPr>
      <w:r w:rsidRPr="0032319F">
        <w:rPr>
          <w:rFonts w:ascii="Arial" w:hAnsi="Arial" w:cs="Arial"/>
          <w:sz w:val="24"/>
          <w:szCs w:val="32"/>
          <w:lang w:val="en-US"/>
        </w:rPr>
        <w:t xml:space="preserve">In December 2018, Council approved a proposed left-out only partial closure of Quintilian Road for the purposes of consultation with the affected residents and landowners. This was in response to the </w:t>
      </w:r>
      <w:r>
        <w:rPr>
          <w:rFonts w:ascii="Arial" w:hAnsi="Arial" w:cs="Arial"/>
          <w:sz w:val="24"/>
          <w:szCs w:val="32"/>
          <w:lang w:val="en-US"/>
        </w:rPr>
        <w:t>higher than normal</w:t>
      </w:r>
      <w:r w:rsidRPr="0032319F">
        <w:rPr>
          <w:rFonts w:ascii="Arial" w:hAnsi="Arial" w:cs="Arial"/>
          <w:sz w:val="24"/>
          <w:szCs w:val="32"/>
          <w:lang w:val="en-US"/>
        </w:rPr>
        <w:t xml:space="preserve"> volume of commercial traffic using Quintilian Road.</w:t>
      </w:r>
    </w:p>
    <w:p w14:paraId="277B2B25" w14:textId="77777777" w:rsidR="004E0460" w:rsidRDefault="004E0460" w:rsidP="004E0460">
      <w:pPr>
        <w:spacing w:after="0" w:line="240" w:lineRule="auto"/>
        <w:jc w:val="both"/>
        <w:rPr>
          <w:rFonts w:ascii="Arial" w:hAnsi="Arial" w:cs="Arial"/>
          <w:sz w:val="24"/>
          <w:szCs w:val="32"/>
          <w:highlight w:val="yellow"/>
          <w:lang w:val="en-US"/>
        </w:rPr>
      </w:pPr>
    </w:p>
    <w:p w14:paraId="3B32E064" w14:textId="775B00E0" w:rsidR="004E0460" w:rsidRPr="00F04DA0" w:rsidRDefault="004E0460" w:rsidP="004E0460">
      <w:pPr>
        <w:spacing w:after="0" w:line="240" w:lineRule="auto"/>
        <w:jc w:val="both"/>
        <w:rPr>
          <w:rFonts w:ascii="Arial" w:hAnsi="Arial" w:cs="Arial"/>
          <w:sz w:val="24"/>
          <w:szCs w:val="32"/>
          <w:lang w:val="en-US"/>
        </w:rPr>
      </w:pPr>
      <w:r w:rsidRPr="00F04DA0">
        <w:rPr>
          <w:rFonts w:ascii="Arial" w:hAnsi="Arial" w:cs="Arial"/>
          <w:sz w:val="24"/>
          <w:szCs w:val="32"/>
          <w:lang w:val="en-US"/>
        </w:rPr>
        <w:t xml:space="preserve">Consultation of the proposed partial closure was undertaken between 12 February 2019 and 4 March 2019. Late submissions were accepted until 5 March 2019. The City received </w:t>
      </w:r>
      <w:r w:rsidRPr="006F3F90">
        <w:rPr>
          <w:rFonts w:ascii="Arial" w:hAnsi="Arial" w:cs="Arial"/>
          <w:sz w:val="24"/>
          <w:szCs w:val="32"/>
          <w:lang w:val="en-US"/>
        </w:rPr>
        <w:t>217</w:t>
      </w:r>
      <w:r>
        <w:rPr>
          <w:rFonts w:ascii="Arial" w:hAnsi="Arial" w:cs="Arial"/>
          <w:sz w:val="24"/>
          <w:szCs w:val="32"/>
          <w:lang w:val="en-US"/>
        </w:rPr>
        <w:t xml:space="preserve"> items of feedback via Your Voice </w:t>
      </w:r>
      <w:proofErr w:type="spellStart"/>
      <w:r>
        <w:rPr>
          <w:rFonts w:ascii="Arial" w:hAnsi="Arial" w:cs="Arial"/>
          <w:sz w:val="24"/>
          <w:szCs w:val="32"/>
          <w:lang w:val="en-US"/>
        </w:rPr>
        <w:t>Nedlands</w:t>
      </w:r>
      <w:proofErr w:type="spellEnd"/>
      <w:r>
        <w:rPr>
          <w:rFonts w:ascii="Arial" w:hAnsi="Arial" w:cs="Arial"/>
          <w:sz w:val="24"/>
          <w:szCs w:val="32"/>
          <w:lang w:val="en-US"/>
        </w:rPr>
        <w:t xml:space="preserve"> (feedback, survey), emails and submissions</w:t>
      </w:r>
      <w:r w:rsidRPr="00F04DA0">
        <w:rPr>
          <w:rFonts w:ascii="Arial" w:hAnsi="Arial" w:cs="Arial"/>
          <w:sz w:val="24"/>
          <w:szCs w:val="32"/>
          <w:lang w:val="en-US"/>
        </w:rPr>
        <w:t xml:space="preserve"> of which there is overwhelming opposition (</w:t>
      </w:r>
      <w:r w:rsidRPr="00B24316">
        <w:rPr>
          <w:rFonts w:ascii="Arial" w:hAnsi="Arial" w:cs="Arial"/>
          <w:sz w:val="24"/>
          <w:szCs w:val="32"/>
          <w:lang w:val="en-US"/>
        </w:rPr>
        <w:t>82%</w:t>
      </w:r>
      <w:r w:rsidRPr="00F04DA0">
        <w:rPr>
          <w:rFonts w:ascii="Arial" w:hAnsi="Arial" w:cs="Arial"/>
          <w:sz w:val="24"/>
          <w:szCs w:val="32"/>
          <w:lang w:val="en-US"/>
        </w:rPr>
        <w:t>) to the proposal.</w:t>
      </w:r>
    </w:p>
    <w:p w14:paraId="29D72DC7" w14:textId="77777777" w:rsidR="004E0460" w:rsidRDefault="004E0460" w:rsidP="004E0460">
      <w:pPr>
        <w:spacing w:after="0" w:line="240" w:lineRule="auto"/>
        <w:jc w:val="both"/>
        <w:rPr>
          <w:rFonts w:ascii="Arial" w:hAnsi="Arial" w:cs="Arial"/>
          <w:b/>
          <w:sz w:val="24"/>
          <w:szCs w:val="32"/>
          <w:lang w:val="en-US"/>
        </w:rPr>
      </w:pPr>
    </w:p>
    <w:p w14:paraId="3F03EFC7"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 xml:space="preserve">Recommendation </w:t>
      </w:r>
      <w:r w:rsidRPr="007315D5">
        <w:rPr>
          <w:rFonts w:ascii="Arial" w:hAnsi="Arial" w:cs="Arial"/>
          <w:b/>
          <w:sz w:val="28"/>
          <w:szCs w:val="32"/>
          <w:lang w:val="en-US"/>
        </w:rPr>
        <w:t>to Committee</w:t>
      </w:r>
    </w:p>
    <w:p w14:paraId="15127FE2" w14:textId="77777777" w:rsidR="004E0460" w:rsidRPr="00AD73CC" w:rsidRDefault="004E0460" w:rsidP="004E0460">
      <w:pPr>
        <w:spacing w:after="0" w:line="240" w:lineRule="auto"/>
        <w:jc w:val="both"/>
        <w:rPr>
          <w:rFonts w:ascii="Arial" w:hAnsi="Arial" w:cs="Arial"/>
          <w:b/>
          <w:sz w:val="24"/>
          <w:szCs w:val="32"/>
          <w:lang w:val="en-US"/>
        </w:rPr>
      </w:pPr>
    </w:p>
    <w:p w14:paraId="01C0CBBC" w14:textId="77777777" w:rsidR="004E0460" w:rsidRDefault="004E0460" w:rsidP="004E0460">
      <w:pPr>
        <w:spacing w:after="0" w:line="240" w:lineRule="auto"/>
        <w:jc w:val="both"/>
        <w:rPr>
          <w:rFonts w:ascii="Arial" w:hAnsi="Arial" w:cs="Arial"/>
          <w:b/>
          <w:sz w:val="24"/>
          <w:szCs w:val="32"/>
          <w:lang w:val="en-US"/>
        </w:rPr>
      </w:pPr>
      <w:r w:rsidRPr="00F70E1D">
        <w:rPr>
          <w:rFonts w:ascii="Arial" w:hAnsi="Arial" w:cs="Arial"/>
          <w:b/>
          <w:sz w:val="24"/>
          <w:szCs w:val="32"/>
          <w:lang w:val="en-US"/>
        </w:rPr>
        <w:t>Council</w:t>
      </w:r>
      <w:r>
        <w:rPr>
          <w:rFonts w:ascii="Arial" w:hAnsi="Arial" w:cs="Arial"/>
          <w:b/>
          <w:sz w:val="24"/>
          <w:szCs w:val="32"/>
          <w:lang w:val="en-US"/>
        </w:rPr>
        <w:t>:</w:t>
      </w:r>
    </w:p>
    <w:p w14:paraId="5C549B79" w14:textId="77777777" w:rsidR="004E0460" w:rsidRDefault="004E0460" w:rsidP="004E0460">
      <w:pPr>
        <w:spacing w:after="0" w:line="240" w:lineRule="auto"/>
        <w:jc w:val="both"/>
        <w:rPr>
          <w:rFonts w:ascii="Arial" w:hAnsi="Arial" w:cs="Arial"/>
          <w:b/>
          <w:sz w:val="24"/>
          <w:szCs w:val="32"/>
          <w:lang w:val="en-US"/>
        </w:rPr>
      </w:pPr>
    </w:p>
    <w:p w14:paraId="34DD694C" w14:textId="7CE859A9" w:rsidR="004E0460" w:rsidRPr="00BF3304" w:rsidRDefault="004E0460" w:rsidP="004E0460">
      <w:pPr>
        <w:pStyle w:val="ListParagraph"/>
        <w:numPr>
          <w:ilvl w:val="0"/>
          <w:numId w:val="23"/>
        </w:numPr>
        <w:spacing w:after="0" w:line="240" w:lineRule="auto"/>
        <w:ind w:left="567" w:hanging="567"/>
        <w:jc w:val="both"/>
        <w:rPr>
          <w:rFonts w:ascii="Arial" w:hAnsi="Arial" w:cs="Arial"/>
          <w:b/>
          <w:sz w:val="24"/>
          <w:szCs w:val="24"/>
        </w:rPr>
      </w:pPr>
      <w:r w:rsidRPr="008E1048">
        <w:rPr>
          <w:rFonts w:ascii="Arial" w:hAnsi="Arial" w:cs="Arial"/>
          <w:b/>
          <w:sz w:val="24"/>
          <w:szCs w:val="32"/>
          <w:lang w:val="en-US"/>
        </w:rPr>
        <w:t xml:space="preserve">does not </w:t>
      </w:r>
      <w:r>
        <w:rPr>
          <w:rFonts w:ascii="Arial" w:hAnsi="Arial" w:cs="Arial"/>
          <w:b/>
          <w:sz w:val="24"/>
          <w:szCs w:val="32"/>
          <w:lang w:val="en-US"/>
        </w:rPr>
        <w:t>support</w:t>
      </w:r>
      <w:r w:rsidRPr="008E1048">
        <w:rPr>
          <w:rFonts w:ascii="Arial" w:hAnsi="Arial" w:cs="Arial"/>
          <w:b/>
          <w:sz w:val="24"/>
          <w:szCs w:val="32"/>
          <w:lang w:val="en-US"/>
        </w:rPr>
        <w:t xml:space="preserve"> the proposed left-out only partial road closure of Quintilian Road at Brockway Road</w:t>
      </w:r>
      <w:r>
        <w:rPr>
          <w:rFonts w:ascii="Arial" w:hAnsi="Arial" w:cs="Arial"/>
          <w:b/>
          <w:sz w:val="24"/>
          <w:szCs w:val="32"/>
          <w:lang w:val="en-US"/>
        </w:rPr>
        <w:t>;</w:t>
      </w:r>
    </w:p>
    <w:p w14:paraId="78C496C3" w14:textId="77777777" w:rsidR="00BF3304" w:rsidRPr="00BF3304" w:rsidRDefault="00BF3304" w:rsidP="00BF3304">
      <w:pPr>
        <w:spacing w:after="0" w:line="240" w:lineRule="auto"/>
        <w:jc w:val="both"/>
        <w:rPr>
          <w:rFonts w:ascii="Arial" w:hAnsi="Arial" w:cs="Arial"/>
          <w:b/>
          <w:sz w:val="24"/>
          <w:szCs w:val="24"/>
        </w:rPr>
      </w:pPr>
    </w:p>
    <w:p w14:paraId="2D1D4826" w14:textId="253D44B4" w:rsidR="004E0460" w:rsidRPr="00BF3304" w:rsidRDefault="004E0460" w:rsidP="004E0460">
      <w:pPr>
        <w:pStyle w:val="ListParagraph"/>
        <w:numPr>
          <w:ilvl w:val="0"/>
          <w:numId w:val="23"/>
        </w:numPr>
        <w:spacing w:after="0" w:line="240" w:lineRule="auto"/>
        <w:ind w:left="567" w:hanging="567"/>
        <w:jc w:val="both"/>
        <w:rPr>
          <w:rFonts w:ascii="Arial" w:hAnsi="Arial" w:cs="Arial"/>
          <w:b/>
          <w:sz w:val="24"/>
          <w:szCs w:val="24"/>
        </w:rPr>
      </w:pPr>
      <w:r>
        <w:rPr>
          <w:rFonts w:ascii="Arial" w:hAnsi="Arial" w:cs="Arial"/>
          <w:b/>
          <w:sz w:val="24"/>
          <w:szCs w:val="32"/>
          <w:lang w:val="en-US"/>
        </w:rPr>
        <w:t xml:space="preserve">supports the installation of the speed pillows included in the original report of October 2017; </w:t>
      </w:r>
    </w:p>
    <w:p w14:paraId="3A817852" w14:textId="77777777" w:rsidR="00BF3304" w:rsidRPr="00BF3304" w:rsidRDefault="00BF3304" w:rsidP="00BF3304">
      <w:pPr>
        <w:spacing w:after="0" w:line="240" w:lineRule="auto"/>
        <w:jc w:val="both"/>
        <w:rPr>
          <w:rFonts w:ascii="Arial" w:hAnsi="Arial" w:cs="Arial"/>
          <w:b/>
          <w:sz w:val="24"/>
          <w:szCs w:val="24"/>
        </w:rPr>
      </w:pPr>
    </w:p>
    <w:p w14:paraId="5765B4D7" w14:textId="134F623F" w:rsidR="004E0460" w:rsidRPr="00BF3304" w:rsidRDefault="004E0460" w:rsidP="004E0460">
      <w:pPr>
        <w:pStyle w:val="ListParagraph"/>
        <w:numPr>
          <w:ilvl w:val="0"/>
          <w:numId w:val="23"/>
        </w:numPr>
        <w:spacing w:after="0" w:line="240" w:lineRule="auto"/>
        <w:ind w:left="567" w:hanging="567"/>
        <w:jc w:val="both"/>
        <w:rPr>
          <w:rFonts w:ascii="Arial" w:hAnsi="Arial" w:cs="Arial"/>
          <w:b/>
          <w:sz w:val="24"/>
          <w:szCs w:val="24"/>
        </w:rPr>
      </w:pPr>
      <w:r>
        <w:rPr>
          <w:rFonts w:ascii="Arial" w:hAnsi="Arial" w:cs="Arial"/>
          <w:b/>
          <w:sz w:val="24"/>
          <w:szCs w:val="32"/>
          <w:lang w:val="en-US"/>
        </w:rPr>
        <w:t>supports the provision of flashing 40km/h speed zone signs in Quintilian Road; and</w:t>
      </w:r>
    </w:p>
    <w:p w14:paraId="6778C4A8" w14:textId="77777777" w:rsidR="00BF3304" w:rsidRPr="00BF3304" w:rsidRDefault="00BF3304" w:rsidP="00BF3304">
      <w:pPr>
        <w:spacing w:after="0" w:line="240" w:lineRule="auto"/>
        <w:jc w:val="both"/>
        <w:rPr>
          <w:rFonts w:ascii="Arial" w:hAnsi="Arial" w:cs="Arial"/>
          <w:b/>
          <w:sz w:val="24"/>
          <w:szCs w:val="24"/>
        </w:rPr>
      </w:pPr>
    </w:p>
    <w:p w14:paraId="73D7908B" w14:textId="77777777" w:rsidR="004E0460" w:rsidRPr="008E1048" w:rsidRDefault="004E0460" w:rsidP="004E0460">
      <w:pPr>
        <w:pStyle w:val="ListParagraph"/>
        <w:numPr>
          <w:ilvl w:val="0"/>
          <w:numId w:val="23"/>
        </w:numPr>
        <w:spacing w:after="0" w:line="240" w:lineRule="auto"/>
        <w:ind w:left="567" w:hanging="567"/>
        <w:jc w:val="both"/>
        <w:rPr>
          <w:rFonts w:ascii="Arial" w:hAnsi="Arial" w:cs="Arial"/>
          <w:b/>
          <w:sz w:val="24"/>
          <w:szCs w:val="24"/>
        </w:rPr>
      </w:pPr>
      <w:r>
        <w:rPr>
          <w:rFonts w:ascii="Arial" w:hAnsi="Arial" w:cs="Arial"/>
          <w:b/>
          <w:sz w:val="24"/>
          <w:szCs w:val="32"/>
          <w:lang w:val="en-US"/>
        </w:rPr>
        <w:t>commits to continue to review the traffic management in Quintilian Road.</w:t>
      </w:r>
    </w:p>
    <w:p w14:paraId="2FD108AD" w14:textId="77777777" w:rsidR="004E0460" w:rsidRPr="00AD73CC" w:rsidRDefault="004E0460" w:rsidP="004E0460">
      <w:pPr>
        <w:spacing w:after="0" w:line="240" w:lineRule="auto"/>
        <w:jc w:val="both"/>
        <w:rPr>
          <w:rFonts w:ascii="Arial" w:hAnsi="Arial" w:cs="Arial"/>
          <w:b/>
          <w:sz w:val="24"/>
          <w:szCs w:val="32"/>
          <w:lang w:val="en-US"/>
        </w:rPr>
      </w:pPr>
    </w:p>
    <w:p w14:paraId="0146A925" w14:textId="77777777" w:rsidR="004E0460" w:rsidRPr="00AD73CC" w:rsidRDefault="004E0460" w:rsidP="004E046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0ED3B12F" w14:textId="77777777" w:rsidR="004E0460" w:rsidRDefault="004E0460" w:rsidP="004E0460">
      <w:pPr>
        <w:spacing w:after="0" w:line="240" w:lineRule="auto"/>
        <w:jc w:val="both"/>
        <w:rPr>
          <w:rFonts w:ascii="Arial" w:hAnsi="Arial" w:cs="Arial"/>
          <w:sz w:val="24"/>
          <w:szCs w:val="32"/>
          <w:lang w:val="en-US"/>
        </w:rPr>
      </w:pPr>
    </w:p>
    <w:p w14:paraId="6A410927"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Quintilian Road is a local access road, 490m in length and is one of four roads within the City of </w:t>
      </w:r>
      <w:proofErr w:type="spellStart"/>
      <w:r>
        <w:rPr>
          <w:rFonts w:ascii="Arial" w:hAnsi="Arial" w:cs="Arial"/>
          <w:sz w:val="24"/>
          <w:szCs w:val="32"/>
          <w:lang w:val="en-US"/>
        </w:rPr>
        <w:t>Nedlands</w:t>
      </w:r>
      <w:proofErr w:type="spellEnd"/>
      <w:r>
        <w:rPr>
          <w:rFonts w:ascii="Arial" w:hAnsi="Arial" w:cs="Arial"/>
          <w:sz w:val="24"/>
          <w:szCs w:val="32"/>
          <w:lang w:val="en-US"/>
        </w:rPr>
        <w:t xml:space="preserve"> that connects Brockway Road to Stubbs Terrace in Mt Claremont.</w:t>
      </w:r>
    </w:p>
    <w:p w14:paraId="5C090188" w14:textId="77777777" w:rsidR="004E0460" w:rsidRDefault="004E0460" w:rsidP="004E0460">
      <w:pPr>
        <w:spacing w:after="0" w:line="240" w:lineRule="auto"/>
        <w:jc w:val="both"/>
        <w:rPr>
          <w:rFonts w:ascii="Arial" w:hAnsi="Arial" w:cs="Arial"/>
          <w:sz w:val="24"/>
          <w:szCs w:val="32"/>
          <w:lang w:val="en-US"/>
        </w:rPr>
      </w:pPr>
    </w:p>
    <w:p w14:paraId="608CB730" w14:textId="77777777" w:rsidR="004E0460" w:rsidRDefault="004E0460" w:rsidP="004E0460">
      <w:pPr>
        <w:spacing w:after="0" w:line="240" w:lineRule="auto"/>
        <w:jc w:val="both"/>
        <w:rPr>
          <w:rFonts w:ascii="Arial" w:hAnsi="Arial" w:cs="Arial"/>
          <w:sz w:val="24"/>
          <w:szCs w:val="32"/>
          <w:lang w:val="en-US"/>
        </w:rPr>
      </w:pPr>
      <w:r w:rsidRPr="006E3012">
        <w:rPr>
          <w:rFonts w:ascii="Arial" w:hAnsi="Arial" w:cs="Arial"/>
          <w:sz w:val="24"/>
          <w:szCs w:val="32"/>
          <w:lang w:val="en-US"/>
        </w:rPr>
        <w:lastRenderedPageBreak/>
        <w:t>In early 2018, speed reduction plateaus were installed on Quintilian Road to address complaints in relation to speed, volume and proportion of commercial vehicles.</w:t>
      </w:r>
      <w:r>
        <w:rPr>
          <w:rFonts w:ascii="Arial" w:hAnsi="Arial" w:cs="Arial"/>
          <w:sz w:val="24"/>
          <w:szCs w:val="32"/>
          <w:lang w:val="en-US"/>
        </w:rPr>
        <w:t xml:space="preserve"> The results of this treatment are </w:t>
      </w:r>
      <w:proofErr w:type="spellStart"/>
      <w:r>
        <w:rPr>
          <w:rFonts w:ascii="Arial" w:hAnsi="Arial" w:cs="Arial"/>
          <w:sz w:val="24"/>
          <w:szCs w:val="32"/>
          <w:lang w:val="en-US"/>
        </w:rPr>
        <w:t>summarised</w:t>
      </w:r>
      <w:proofErr w:type="spellEnd"/>
      <w:r>
        <w:rPr>
          <w:rFonts w:ascii="Arial" w:hAnsi="Arial" w:cs="Arial"/>
          <w:sz w:val="24"/>
          <w:szCs w:val="32"/>
          <w:lang w:val="en-US"/>
        </w:rPr>
        <w:t xml:space="preserve"> below:</w:t>
      </w:r>
    </w:p>
    <w:p w14:paraId="115CA526" w14:textId="77777777" w:rsidR="004E0460" w:rsidRDefault="004E0460" w:rsidP="004E0460">
      <w:pPr>
        <w:spacing w:after="0" w:line="240" w:lineRule="auto"/>
        <w:jc w:val="both"/>
        <w:rPr>
          <w:rFonts w:ascii="Arial" w:hAnsi="Arial" w:cs="Arial"/>
          <w:sz w:val="24"/>
          <w:szCs w:val="32"/>
          <w:lang w:val="en-US"/>
        </w:rPr>
      </w:pPr>
    </w:p>
    <w:p w14:paraId="2A386E2F" w14:textId="588E0654" w:rsidR="004E0460" w:rsidRPr="002620A3" w:rsidRDefault="004E0460" w:rsidP="004E0460">
      <w:pPr>
        <w:pStyle w:val="Caption"/>
        <w:spacing w:after="0"/>
        <w:rPr>
          <w:rFonts w:ascii="Arial" w:hAnsi="Arial" w:cs="Arial"/>
          <w:i w:val="0"/>
          <w:color w:val="auto"/>
          <w:sz w:val="24"/>
          <w:szCs w:val="24"/>
          <w:lang w:val="en-US"/>
        </w:rPr>
      </w:pPr>
      <w:r w:rsidRPr="002620A3">
        <w:rPr>
          <w:rFonts w:ascii="Arial" w:hAnsi="Arial" w:cs="Arial"/>
          <w:i w:val="0"/>
          <w:color w:val="auto"/>
          <w:sz w:val="24"/>
          <w:szCs w:val="24"/>
        </w:rPr>
        <w:t xml:space="preserve">Table </w:t>
      </w:r>
      <w:r w:rsidRPr="002620A3">
        <w:rPr>
          <w:rFonts w:ascii="Arial" w:hAnsi="Arial" w:cs="Arial"/>
          <w:i w:val="0"/>
          <w:color w:val="auto"/>
          <w:sz w:val="24"/>
          <w:szCs w:val="24"/>
        </w:rPr>
        <w:fldChar w:fldCharType="begin"/>
      </w:r>
      <w:r w:rsidRPr="002620A3">
        <w:rPr>
          <w:rFonts w:ascii="Arial" w:hAnsi="Arial" w:cs="Arial"/>
          <w:i w:val="0"/>
          <w:color w:val="auto"/>
          <w:sz w:val="24"/>
          <w:szCs w:val="24"/>
        </w:rPr>
        <w:instrText xml:space="preserve"> SEQ Table \* ARABIC </w:instrText>
      </w:r>
      <w:r w:rsidRPr="002620A3">
        <w:rPr>
          <w:rFonts w:ascii="Arial" w:hAnsi="Arial" w:cs="Arial"/>
          <w:i w:val="0"/>
          <w:color w:val="auto"/>
          <w:sz w:val="24"/>
          <w:szCs w:val="24"/>
        </w:rPr>
        <w:fldChar w:fldCharType="separate"/>
      </w:r>
      <w:r w:rsidR="0094717C">
        <w:rPr>
          <w:rFonts w:ascii="Arial" w:hAnsi="Arial" w:cs="Arial"/>
          <w:i w:val="0"/>
          <w:noProof/>
          <w:color w:val="auto"/>
          <w:sz w:val="24"/>
          <w:szCs w:val="24"/>
        </w:rPr>
        <w:t>1</w:t>
      </w:r>
      <w:r w:rsidRPr="002620A3">
        <w:rPr>
          <w:rFonts w:ascii="Arial" w:hAnsi="Arial" w:cs="Arial"/>
          <w:i w:val="0"/>
          <w:color w:val="auto"/>
          <w:sz w:val="24"/>
          <w:szCs w:val="24"/>
        </w:rPr>
        <w:fldChar w:fldCharType="end"/>
      </w:r>
      <w:r w:rsidRPr="002620A3">
        <w:rPr>
          <w:rFonts w:ascii="Arial" w:hAnsi="Arial" w:cs="Arial"/>
          <w:i w:val="0"/>
          <w:color w:val="auto"/>
          <w:sz w:val="24"/>
          <w:szCs w:val="24"/>
        </w:rPr>
        <w:t>. Quintilian Road Traffic Count History</w:t>
      </w:r>
    </w:p>
    <w:p w14:paraId="51E7D093" w14:textId="77777777" w:rsidR="004E0460" w:rsidRDefault="004E0460" w:rsidP="004E0460">
      <w:pPr>
        <w:spacing w:after="0" w:line="240" w:lineRule="auto"/>
        <w:jc w:val="both"/>
        <w:rPr>
          <w:rFonts w:ascii="Arial" w:hAnsi="Arial" w:cs="Arial"/>
          <w:sz w:val="24"/>
          <w:szCs w:val="32"/>
          <w:lang w:val="en-US"/>
        </w:rPr>
      </w:pPr>
    </w:p>
    <w:tbl>
      <w:tblPr>
        <w:tblW w:w="9020" w:type="dxa"/>
        <w:tblCellMar>
          <w:left w:w="0" w:type="dxa"/>
          <w:right w:w="0" w:type="dxa"/>
        </w:tblCellMar>
        <w:tblLook w:val="04A0" w:firstRow="1" w:lastRow="0" w:firstColumn="1" w:lastColumn="0" w:noHBand="0" w:noVBand="1"/>
      </w:tblPr>
      <w:tblGrid>
        <w:gridCol w:w="2767"/>
        <w:gridCol w:w="964"/>
        <w:gridCol w:w="964"/>
        <w:gridCol w:w="964"/>
        <w:gridCol w:w="969"/>
        <w:gridCol w:w="2392"/>
      </w:tblGrid>
      <w:tr w:rsidR="004E0460" w:rsidRPr="00113E2A" w14:paraId="60D7017C" w14:textId="77777777" w:rsidTr="004E0460">
        <w:trPr>
          <w:trHeight w:hRule="exact" w:val="680"/>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5396687" w14:textId="77777777" w:rsidR="004E0460" w:rsidRPr="00113E2A" w:rsidRDefault="004E0460" w:rsidP="00BF3304">
            <w:pPr>
              <w:spacing w:after="0" w:line="240" w:lineRule="auto"/>
              <w:ind w:left="23"/>
              <w:jc w:val="center"/>
              <w:rPr>
                <w:rFonts w:ascii="Arial" w:hAnsi="Arial" w:cs="Arial"/>
                <w:b/>
                <w:sz w:val="24"/>
                <w:szCs w:val="24"/>
              </w:rPr>
            </w:pPr>
            <w:r w:rsidRPr="00113E2A">
              <w:rPr>
                <w:rFonts w:ascii="Arial" w:hAnsi="Arial" w:cs="Arial"/>
                <w:b/>
                <w:sz w:val="24"/>
                <w:szCs w:val="24"/>
              </w:rPr>
              <w:t>Traffic Measure</w:t>
            </w:r>
          </w:p>
        </w:tc>
        <w:tc>
          <w:tcPr>
            <w:tcW w:w="964"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61F1BB0" w14:textId="77777777" w:rsidR="004E0460" w:rsidRPr="00113E2A" w:rsidRDefault="004E0460" w:rsidP="00BF3304">
            <w:pPr>
              <w:spacing w:after="0" w:line="240" w:lineRule="auto"/>
              <w:ind w:left="23"/>
              <w:jc w:val="center"/>
              <w:rPr>
                <w:rFonts w:ascii="Arial" w:hAnsi="Arial" w:cs="Arial"/>
                <w:b/>
                <w:sz w:val="24"/>
                <w:szCs w:val="24"/>
              </w:rPr>
            </w:pPr>
            <w:r w:rsidRPr="00113E2A">
              <w:rPr>
                <w:rFonts w:ascii="Arial" w:hAnsi="Arial" w:cs="Arial"/>
                <w:b/>
                <w:sz w:val="24"/>
                <w:szCs w:val="24"/>
              </w:rPr>
              <w:t>March 2017</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2761631" w14:textId="77777777" w:rsidR="004E0460" w:rsidRPr="00113E2A" w:rsidRDefault="004E0460" w:rsidP="00BF3304">
            <w:pPr>
              <w:spacing w:after="0" w:line="240" w:lineRule="auto"/>
              <w:ind w:left="23"/>
              <w:jc w:val="center"/>
              <w:rPr>
                <w:rFonts w:ascii="Arial" w:hAnsi="Arial" w:cs="Arial"/>
                <w:b/>
                <w:sz w:val="24"/>
                <w:szCs w:val="24"/>
              </w:rPr>
            </w:pPr>
            <w:r w:rsidRPr="00113E2A">
              <w:rPr>
                <w:rFonts w:ascii="Arial" w:hAnsi="Arial" w:cs="Arial"/>
                <w:b/>
                <w:sz w:val="24"/>
                <w:szCs w:val="24"/>
              </w:rPr>
              <w:t>March 2018</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3E14D0" w14:textId="77777777" w:rsidR="004E0460" w:rsidRPr="00113E2A" w:rsidRDefault="004E0460" w:rsidP="00BF3304">
            <w:pPr>
              <w:spacing w:after="0" w:line="240" w:lineRule="auto"/>
              <w:ind w:left="23"/>
              <w:jc w:val="center"/>
              <w:rPr>
                <w:rFonts w:ascii="Arial" w:hAnsi="Arial" w:cs="Arial"/>
                <w:b/>
                <w:sz w:val="24"/>
                <w:szCs w:val="24"/>
              </w:rPr>
            </w:pPr>
            <w:r w:rsidRPr="00113E2A">
              <w:rPr>
                <w:rFonts w:ascii="Arial" w:hAnsi="Arial" w:cs="Arial"/>
                <w:b/>
                <w:sz w:val="24"/>
                <w:szCs w:val="24"/>
              </w:rPr>
              <w:t>October 2018</w:t>
            </w:r>
          </w:p>
        </w:tc>
        <w:tc>
          <w:tcPr>
            <w:tcW w:w="969"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23B1668D" w14:textId="77777777" w:rsidR="004E0460" w:rsidRDefault="004E0460" w:rsidP="00BF3304">
            <w:pPr>
              <w:spacing w:after="0" w:line="240" w:lineRule="auto"/>
              <w:ind w:left="23"/>
              <w:jc w:val="center"/>
              <w:rPr>
                <w:rFonts w:ascii="Arial" w:hAnsi="Arial" w:cs="Arial"/>
                <w:b/>
                <w:sz w:val="24"/>
                <w:szCs w:val="24"/>
              </w:rPr>
            </w:pPr>
            <w:r>
              <w:rPr>
                <w:rFonts w:ascii="Arial" w:hAnsi="Arial" w:cs="Arial"/>
                <w:b/>
                <w:sz w:val="24"/>
                <w:szCs w:val="24"/>
              </w:rPr>
              <w:t>March 2019</w:t>
            </w:r>
          </w:p>
        </w:tc>
        <w:tc>
          <w:tcPr>
            <w:tcW w:w="2392"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7B7F3C8" w14:textId="77777777" w:rsidR="004E0460" w:rsidRDefault="004E0460" w:rsidP="00BF3304">
            <w:pPr>
              <w:spacing w:after="0" w:line="240" w:lineRule="auto"/>
              <w:ind w:left="23"/>
              <w:jc w:val="center"/>
              <w:rPr>
                <w:rFonts w:ascii="Arial" w:hAnsi="Arial" w:cs="Arial"/>
                <w:b/>
                <w:sz w:val="24"/>
                <w:szCs w:val="24"/>
              </w:rPr>
            </w:pPr>
            <w:r>
              <w:rPr>
                <w:rFonts w:ascii="Arial" w:hAnsi="Arial" w:cs="Arial"/>
                <w:b/>
                <w:sz w:val="24"/>
                <w:szCs w:val="24"/>
              </w:rPr>
              <w:t>Change from March 2017</w:t>
            </w:r>
          </w:p>
          <w:p w14:paraId="17102137" w14:textId="77777777" w:rsidR="004E0460" w:rsidRPr="00113E2A" w:rsidRDefault="004E0460" w:rsidP="00BF3304">
            <w:pPr>
              <w:spacing w:after="0" w:line="240" w:lineRule="auto"/>
              <w:ind w:left="23"/>
              <w:jc w:val="center"/>
              <w:rPr>
                <w:rFonts w:ascii="Arial" w:hAnsi="Arial" w:cs="Arial"/>
                <w:b/>
                <w:sz w:val="24"/>
                <w:szCs w:val="24"/>
              </w:rPr>
            </w:pPr>
          </w:p>
        </w:tc>
      </w:tr>
      <w:tr w:rsidR="004E0460" w14:paraId="7E7BD45C" w14:textId="77777777" w:rsidTr="004E0460">
        <w:trPr>
          <w:trHeight w:hRule="exact" w:val="680"/>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60EF54" w14:textId="77777777" w:rsidR="004E0460" w:rsidRDefault="004E0460" w:rsidP="00BF3304">
            <w:pPr>
              <w:spacing w:after="0" w:line="240" w:lineRule="auto"/>
              <w:jc w:val="both"/>
              <w:rPr>
                <w:rFonts w:ascii="Arial" w:hAnsi="Arial" w:cs="Arial"/>
                <w:sz w:val="24"/>
                <w:szCs w:val="24"/>
              </w:rPr>
            </w:pPr>
            <w:r>
              <w:rPr>
                <w:rFonts w:ascii="Arial" w:hAnsi="Arial" w:cs="Arial"/>
                <w:sz w:val="24"/>
                <w:szCs w:val="24"/>
              </w:rPr>
              <w:t>Average Daily Volume (5 Day)</w:t>
            </w:r>
          </w:p>
        </w:tc>
        <w:tc>
          <w:tcPr>
            <w:tcW w:w="964"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28CA37F8"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1993</w:t>
            </w:r>
          </w:p>
        </w:tc>
        <w:tc>
          <w:tcPr>
            <w:tcW w:w="96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0D1DF63"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2300</w:t>
            </w:r>
          </w:p>
        </w:tc>
        <w:tc>
          <w:tcPr>
            <w:tcW w:w="964" w:type="dxa"/>
            <w:tcBorders>
              <w:top w:val="nil"/>
              <w:left w:val="nil"/>
              <w:bottom w:val="single" w:sz="4" w:space="0" w:color="auto"/>
              <w:right w:val="single" w:sz="8" w:space="0" w:color="auto"/>
            </w:tcBorders>
            <w:vAlign w:val="center"/>
            <w:hideMark/>
          </w:tcPr>
          <w:p w14:paraId="3E73BEF1"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1970</w:t>
            </w:r>
          </w:p>
        </w:tc>
        <w:tc>
          <w:tcPr>
            <w:tcW w:w="969" w:type="dxa"/>
            <w:tcBorders>
              <w:top w:val="single" w:sz="8" w:space="0" w:color="auto"/>
              <w:left w:val="nil"/>
              <w:bottom w:val="single" w:sz="4" w:space="0" w:color="auto"/>
              <w:right w:val="single" w:sz="4" w:space="0" w:color="auto"/>
            </w:tcBorders>
            <w:vAlign w:val="center"/>
          </w:tcPr>
          <w:p w14:paraId="797105A1"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1749</w:t>
            </w:r>
          </w:p>
        </w:tc>
        <w:tc>
          <w:tcPr>
            <w:tcW w:w="2392"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7FF1E8C5"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Decreased by 12.2%</w:t>
            </w:r>
          </w:p>
        </w:tc>
      </w:tr>
      <w:tr w:rsidR="004E0460" w14:paraId="5226D8E1" w14:textId="77777777" w:rsidTr="004E0460">
        <w:trPr>
          <w:trHeight w:hRule="exact" w:val="68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8EC4EE" w14:textId="77777777" w:rsidR="004E0460" w:rsidRDefault="004E0460" w:rsidP="00BF3304">
            <w:pPr>
              <w:spacing w:after="0" w:line="240" w:lineRule="auto"/>
              <w:jc w:val="both"/>
              <w:rPr>
                <w:rFonts w:ascii="Arial" w:hAnsi="Arial" w:cs="Arial"/>
                <w:sz w:val="24"/>
                <w:szCs w:val="24"/>
              </w:rPr>
            </w:pPr>
            <w:r>
              <w:rPr>
                <w:rFonts w:ascii="Arial" w:hAnsi="Arial" w:cs="Arial"/>
                <w:sz w:val="24"/>
                <w:szCs w:val="24"/>
              </w:rPr>
              <w:t>85</w:t>
            </w:r>
            <w:r>
              <w:rPr>
                <w:rFonts w:ascii="Arial" w:hAnsi="Arial" w:cs="Arial"/>
                <w:sz w:val="24"/>
                <w:szCs w:val="24"/>
                <w:vertAlign w:val="superscript"/>
              </w:rPr>
              <w:t>th</w:t>
            </w:r>
            <w:r>
              <w:rPr>
                <w:rFonts w:ascii="Arial" w:hAnsi="Arial" w:cs="Arial"/>
                <w:sz w:val="24"/>
                <w:szCs w:val="24"/>
              </w:rPr>
              <w:t xml:space="preserve"> Percentile Speed (km/h)</w:t>
            </w:r>
          </w:p>
        </w:tc>
        <w:tc>
          <w:tcPr>
            <w:tcW w:w="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25D3DF"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55.8</w:t>
            </w:r>
          </w:p>
        </w:tc>
        <w:tc>
          <w:tcPr>
            <w:tcW w:w="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3E0420"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51.5</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3131F6"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51.5</w:t>
            </w:r>
          </w:p>
        </w:tc>
        <w:tc>
          <w:tcPr>
            <w:tcW w:w="969" w:type="dxa"/>
            <w:tcBorders>
              <w:top w:val="single" w:sz="4" w:space="0" w:color="auto"/>
              <w:left w:val="single" w:sz="4" w:space="0" w:color="auto"/>
              <w:bottom w:val="single" w:sz="4" w:space="0" w:color="auto"/>
              <w:right w:val="single" w:sz="4" w:space="0" w:color="auto"/>
            </w:tcBorders>
            <w:vAlign w:val="center"/>
          </w:tcPr>
          <w:p w14:paraId="1D56B1C4"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51.0</w:t>
            </w:r>
          </w:p>
        </w:tc>
        <w:tc>
          <w:tcPr>
            <w:tcW w:w="2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EE685F"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Decreased by 8.6%</w:t>
            </w:r>
          </w:p>
        </w:tc>
      </w:tr>
      <w:tr w:rsidR="004E0460" w14:paraId="4545E167" w14:textId="77777777" w:rsidTr="004E0460">
        <w:trPr>
          <w:trHeight w:hRule="exact" w:val="68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B1DCF" w14:textId="77777777" w:rsidR="004E0460" w:rsidRDefault="004E0460" w:rsidP="00BF3304">
            <w:pPr>
              <w:spacing w:after="0" w:line="240" w:lineRule="auto"/>
              <w:jc w:val="both"/>
              <w:rPr>
                <w:rFonts w:ascii="Arial" w:hAnsi="Arial" w:cs="Arial"/>
                <w:sz w:val="24"/>
                <w:szCs w:val="24"/>
              </w:rPr>
            </w:pPr>
            <w:r>
              <w:rPr>
                <w:rFonts w:ascii="Arial" w:hAnsi="Arial" w:cs="Arial"/>
                <w:sz w:val="24"/>
                <w:szCs w:val="24"/>
              </w:rPr>
              <w:t>Proportion Commercial Vehicles</w:t>
            </w:r>
          </w:p>
        </w:tc>
        <w:tc>
          <w:tcPr>
            <w:tcW w:w="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936185"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4.3%</w:t>
            </w:r>
          </w:p>
        </w:tc>
        <w:tc>
          <w:tcPr>
            <w:tcW w:w="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11048E"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5.2%</w:t>
            </w:r>
          </w:p>
        </w:tc>
        <w:tc>
          <w:tcPr>
            <w:tcW w:w="964" w:type="dxa"/>
            <w:tcBorders>
              <w:top w:val="single" w:sz="4" w:space="0" w:color="auto"/>
              <w:left w:val="single" w:sz="4" w:space="0" w:color="auto"/>
              <w:bottom w:val="single" w:sz="4" w:space="0" w:color="auto"/>
              <w:right w:val="single" w:sz="4" w:space="0" w:color="auto"/>
            </w:tcBorders>
            <w:vAlign w:val="center"/>
            <w:hideMark/>
          </w:tcPr>
          <w:p w14:paraId="59E8A23D" w14:textId="77777777" w:rsidR="004E0460" w:rsidRDefault="004E0460" w:rsidP="00BF3304">
            <w:pPr>
              <w:spacing w:after="0" w:line="240" w:lineRule="auto"/>
              <w:jc w:val="center"/>
              <w:rPr>
                <w:rFonts w:ascii="Arial" w:hAnsi="Arial" w:cs="Arial"/>
                <w:sz w:val="24"/>
                <w:szCs w:val="24"/>
              </w:rPr>
            </w:pPr>
            <w:r>
              <w:rPr>
                <w:rFonts w:ascii="Arial" w:hAnsi="Arial" w:cs="Arial"/>
                <w:sz w:val="24"/>
                <w:szCs w:val="24"/>
              </w:rPr>
              <w:t>5.0%</w:t>
            </w:r>
          </w:p>
        </w:tc>
        <w:tc>
          <w:tcPr>
            <w:tcW w:w="969" w:type="dxa"/>
            <w:tcBorders>
              <w:top w:val="single" w:sz="4" w:space="0" w:color="auto"/>
              <w:left w:val="single" w:sz="4" w:space="0" w:color="auto"/>
              <w:bottom w:val="single" w:sz="4" w:space="0" w:color="auto"/>
              <w:right w:val="single" w:sz="4" w:space="0" w:color="auto"/>
            </w:tcBorders>
            <w:vAlign w:val="center"/>
          </w:tcPr>
          <w:p w14:paraId="4CA4D228" w14:textId="77777777" w:rsidR="004E0460" w:rsidRDefault="004E0460" w:rsidP="00BF3304">
            <w:pPr>
              <w:keepNext/>
              <w:spacing w:after="0" w:line="240" w:lineRule="auto"/>
              <w:jc w:val="center"/>
              <w:rPr>
                <w:rFonts w:ascii="Arial" w:hAnsi="Arial" w:cs="Arial"/>
                <w:sz w:val="24"/>
                <w:szCs w:val="24"/>
              </w:rPr>
            </w:pPr>
            <w:r>
              <w:rPr>
                <w:rFonts w:ascii="Arial" w:hAnsi="Arial" w:cs="Arial"/>
                <w:sz w:val="24"/>
                <w:szCs w:val="24"/>
              </w:rPr>
              <w:t>4.8%</w:t>
            </w:r>
          </w:p>
        </w:tc>
        <w:tc>
          <w:tcPr>
            <w:tcW w:w="2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1F13C2" w14:textId="77777777" w:rsidR="004E0460" w:rsidRDefault="004E0460" w:rsidP="00BF3304">
            <w:pPr>
              <w:keepNext/>
              <w:spacing w:after="0" w:line="240" w:lineRule="auto"/>
              <w:jc w:val="center"/>
              <w:rPr>
                <w:rFonts w:ascii="Arial" w:hAnsi="Arial" w:cs="Arial"/>
                <w:sz w:val="24"/>
                <w:szCs w:val="24"/>
              </w:rPr>
            </w:pPr>
            <w:r>
              <w:rPr>
                <w:rFonts w:ascii="Arial" w:hAnsi="Arial" w:cs="Arial"/>
                <w:sz w:val="24"/>
                <w:szCs w:val="24"/>
              </w:rPr>
              <w:t>Increased by 0.5%</w:t>
            </w:r>
          </w:p>
        </w:tc>
      </w:tr>
    </w:tbl>
    <w:p w14:paraId="24E503C9" w14:textId="77777777" w:rsidR="004E0460" w:rsidRDefault="004E0460" w:rsidP="004E0460">
      <w:pPr>
        <w:spacing w:after="0" w:line="240" w:lineRule="auto"/>
        <w:jc w:val="both"/>
        <w:rPr>
          <w:rFonts w:ascii="Arial" w:hAnsi="Arial" w:cs="Arial"/>
          <w:sz w:val="24"/>
          <w:szCs w:val="32"/>
          <w:lang w:val="en-US"/>
        </w:rPr>
      </w:pPr>
    </w:p>
    <w:p w14:paraId="00CF07EC"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It is noted that the March 2018 traffic counts saw an increase in traffic which can be attributed to the temporary closure of the Ashton Avenue Bridge. A second traffic count taken in October 2018, approximately one month after the Ashton Avenue Bridge was re-opened, supports this. </w:t>
      </w:r>
      <w:r w:rsidRPr="006D40A9">
        <w:rPr>
          <w:rFonts w:ascii="Arial" w:hAnsi="Arial" w:cs="Arial"/>
          <w:sz w:val="24"/>
          <w:szCs w:val="32"/>
          <w:lang w:val="en-US"/>
        </w:rPr>
        <w:t>The most recent report in March 2019 has demonstrated a continued gradual reduction since March 2018.</w:t>
      </w:r>
      <w:r>
        <w:rPr>
          <w:rFonts w:ascii="Arial" w:hAnsi="Arial" w:cs="Arial"/>
          <w:sz w:val="24"/>
          <w:szCs w:val="32"/>
          <w:lang w:val="en-US"/>
        </w:rPr>
        <w:t xml:space="preserve"> However, it is noted that while there was improvement in the 85</w:t>
      </w:r>
      <w:r w:rsidRPr="0082463D">
        <w:rPr>
          <w:rFonts w:ascii="Arial" w:hAnsi="Arial" w:cs="Arial"/>
          <w:sz w:val="24"/>
          <w:szCs w:val="32"/>
          <w:vertAlign w:val="superscript"/>
          <w:lang w:val="en-US"/>
        </w:rPr>
        <w:t>th</w:t>
      </w:r>
      <w:r>
        <w:rPr>
          <w:rFonts w:ascii="Arial" w:hAnsi="Arial" w:cs="Arial"/>
          <w:sz w:val="24"/>
          <w:szCs w:val="32"/>
          <w:lang w:val="en-US"/>
        </w:rPr>
        <w:t xml:space="preserve"> percentile speed and traffic volume, the proportion of commercial traffic has increased marginally.</w:t>
      </w:r>
    </w:p>
    <w:p w14:paraId="216F8A4E" w14:textId="77777777" w:rsidR="004E0460" w:rsidRDefault="004E0460" w:rsidP="004E0460">
      <w:pPr>
        <w:spacing w:after="0" w:line="240" w:lineRule="auto"/>
        <w:jc w:val="both"/>
        <w:rPr>
          <w:rFonts w:ascii="Arial" w:hAnsi="Arial" w:cs="Arial"/>
          <w:sz w:val="24"/>
          <w:szCs w:val="32"/>
          <w:lang w:val="en-US"/>
        </w:rPr>
      </w:pPr>
    </w:p>
    <w:p w14:paraId="4F199433"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In December 2018, Council approved a proposed left-out only partial closure of Quintilian Road at Brockway Road for the purposes of consultation to address the proportion of commercial vehicles. The partial closure was chosen because it would have the greatest impact on commercial vehicles while still promoting the anti-clockwise (safest) rotation around the school. The commercial vehicle traffic increase from 4.3% in March 2017 to 4.8% in March 2019 actually represents a decrease from 86 vehicles to 84 vehicles in reality. However, it is still greater than an anticipated 3.0% (less than 60 vehicles average for Local Access Road with this traffic volume).</w:t>
      </w:r>
    </w:p>
    <w:p w14:paraId="235740E8" w14:textId="77777777" w:rsidR="004E0460" w:rsidRDefault="004E0460" w:rsidP="004E0460">
      <w:pPr>
        <w:spacing w:after="0" w:line="240" w:lineRule="auto"/>
        <w:jc w:val="both"/>
        <w:rPr>
          <w:rFonts w:ascii="Arial" w:hAnsi="Arial" w:cs="Arial"/>
          <w:sz w:val="24"/>
          <w:szCs w:val="32"/>
          <w:lang w:val="en-US"/>
        </w:rPr>
      </w:pPr>
    </w:p>
    <w:p w14:paraId="6561D44D"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Finally, it is noted that there have been eight crashes recorded on Quintilian Road (not including the intersections) in the past five years however there have been none since the installation of the plateaus. </w:t>
      </w:r>
    </w:p>
    <w:p w14:paraId="751A8DDF" w14:textId="77777777" w:rsidR="004E0460" w:rsidRDefault="004E0460" w:rsidP="004E0460">
      <w:pPr>
        <w:spacing w:after="0" w:line="240" w:lineRule="auto"/>
        <w:jc w:val="both"/>
        <w:rPr>
          <w:rFonts w:ascii="Arial" w:hAnsi="Arial" w:cs="Arial"/>
          <w:sz w:val="24"/>
          <w:szCs w:val="32"/>
          <w:lang w:val="en-US"/>
        </w:rPr>
      </w:pPr>
    </w:p>
    <w:p w14:paraId="16C1A68A" w14:textId="77777777" w:rsidR="004E0460" w:rsidRPr="00AD73CC" w:rsidRDefault="004E0460" w:rsidP="004E0460">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1E1EBFCC" w14:textId="77777777" w:rsidR="004E0460" w:rsidRPr="00AD73CC" w:rsidRDefault="004E0460" w:rsidP="004E0460">
      <w:pPr>
        <w:spacing w:after="0" w:line="240" w:lineRule="auto"/>
        <w:jc w:val="both"/>
        <w:rPr>
          <w:rFonts w:ascii="Arial" w:hAnsi="Arial" w:cs="Arial"/>
          <w:sz w:val="24"/>
          <w:szCs w:val="32"/>
          <w:lang w:val="en-US"/>
        </w:rPr>
      </w:pPr>
    </w:p>
    <w:p w14:paraId="1CB0A969" w14:textId="77777777" w:rsidR="004E0460" w:rsidRDefault="004E0460" w:rsidP="004E0460">
      <w:pPr>
        <w:spacing w:after="0" w:line="240" w:lineRule="auto"/>
        <w:jc w:val="both"/>
        <w:rPr>
          <w:rFonts w:ascii="Arial" w:hAnsi="Arial" w:cs="Arial"/>
          <w:sz w:val="24"/>
          <w:szCs w:val="32"/>
          <w:lang w:val="en-US"/>
        </w:rPr>
      </w:pPr>
      <w:r w:rsidRPr="00B92417">
        <w:rPr>
          <w:rFonts w:ascii="Arial" w:hAnsi="Arial" w:cs="Arial"/>
          <w:sz w:val="24"/>
          <w:szCs w:val="32"/>
          <w:lang w:val="en-US"/>
        </w:rPr>
        <w:t xml:space="preserve">Ordinary Meeting of Council 18 December 2018, Item </w:t>
      </w:r>
      <w:r>
        <w:rPr>
          <w:rFonts w:ascii="Arial" w:hAnsi="Arial" w:cs="Arial"/>
          <w:sz w:val="24"/>
          <w:szCs w:val="32"/>
          <w:lang w:val="en-US"/>
        </w:rPr>
        <w:t>TS28.18</w:t>
      </w:r>
    </w:p>
    <w:p w14:paraId="405FF2BE" w14:textId="77777777" w:rsidR="004E0460" w:rsidRDefault="004E0460" w:rsidP="004E0460">
      <w:pPr>
        <w:spacing w:after="0" w:line="240" w:lineRule="auto"/>
        <w:jc w:val="both"/>
        <w:rPr>
          <w:rFonts w:ascii="Arial" w:hAnsi="Arial" w:cs="Arial"/>
          <w:sz w:val="24"/>
          <w:szCs w:val="32"/>
          <w:lang w:val="en-US"/>
        </w:rPr>
      </w:pPr>
    </w:p>
    <w:p w14:paraId="3BF03572" w14:textId="77777777" w:rsidR="004E0460" w:rsidRPr="00016388" w:rsidRDefault="004E0460" w:rsidP="004E0460">
      <w:pPr>
        <w:spacing w:after="0" w:line="240" w:lineRule="auto"/>
        <w:ind w:left="567"/>
        <w:jc w:val="both"/>
        <w:rPr>
          <w:rFonts w:ascii="Arial" w:hAnsi="Arial" w:cs="Arial"/>
          <w:i/>
          <w:sz w:val="24"/>
          <w:szCs w:val="32"/>
          <w:lang w:val="en-US"/>
        </w:rPr>
      </w:pPr>
      <w:r>
        <w:rPr>
          <w:rFonts w:ascii="Arial" w:hAnsi="Arial" w:cs="Arial"/>
          <w:i/>
          <w:sz w:val="24"/>
          <w:szCs w:val="32"/>
          <w:lang w:val="en-US"/>
        </w:rPr>
        <w:t>“</w:t>
      </w:r>
      <w:r w:rsidRPr="00016388">
        <w:rPr>
          <w:rFonts w:ascii="Arial" w:hAnsi="Arial" w:cs="Arial"/>
          <w:i/>
          <w:sz w:val="24"/>
          <w:szCs w:val="32"/>
          <w:lang w:val="en-US"/>
        </w:rPr>
        <w:t>That Council:</w:t>
      </w:r>
    </w:p>
    <w:p w14:paraId="093F28C4" w14:textId="77777777" w:rsidR="004E0460" w:rsidRPr="00016388" w:rsidRDefault="004E0460" w:rsidP="004E0460">
      <w:pPr>
        <w:spacing w:after="0" w:line="240" w:lineRule="auto"/>
        <w:ind w:left="567"/>
        <w:jc w:val="both"/>
        <w:rPr>
          <w:rFonts w:ascii="Arial" w:hAnsi="Arial" w:cs="Arial"/>
          <w:i/>
          <w:sz w:val="24"/>
          <w:szCs w:val="32"/>
          <w:lang w:val="en-US"/>
        </w:rPr>
      </w:pPr>
    </w:p>
    <w:p w14:paraId="570B8C37" w14:textId="77777777" w:rsidR="004E0460" w:rsidRPr="00016388" w:rsidRDefault="004E0460" w:rsidP="004E0460">
      <w:pPr>
        <w:spacing w:after="0" w:line="240" w:lineRule="auto"/>
        <w:ind w:left="1134" w:hanging="567"/>
        <w:jc w:val="both"/>
        <w:rPr>
          <w:rFonts w:ascii="Arial" w:hAnsi="Arial" w:cs="Arial"/>
          <w:i/>
          <w:sz w:val="24"/>
          <w:szCs w:val="32"/>
          <w:lang w:val="en-US"/>
        </w:rPr>
      </w:pPr>
      <w:r>
        <w:rPr>
          <w:rFonts w:ascii="Arial" w:hAnsi="Arial" w:cs="Arial"/>
          <w:i/>
          <w:sz w:val="24"/>
          <w:szCs w:val="32"/>
          <w:lang w:val="en-US"/>
        </w:rPr>
        <w:t xml:space="preserve">1. </w:t>
      </w:r>
      <w:r>
        <w:rPr>
          <w:rFonts w:ascii="Arial" w:hAnsi="Arial" w:cs="Arial"/>
          <w:i/>
          <w:sz w:val="24"/>
          <w:szCs w:val="32"/>
          <w:lang w:val="en-US"/>
        </w:rPr>
        <w:tab/>
      </w:r>
      <w:r w:rsidRPr="00016388">
        <w:rPr>
          <w:rFonts w:ascii="Arial" w:hAnsi="Arial" w:cs="Arial"/>
          <w:i/>
          <w:sz w:val="24"/>
          <w:szCs w:val="32"/>
          <w:lang w:val="en-US"/>
        </w:rPr>
        <w:t>Supports the proposed left-out only partial road closure of Quintilian Road at Brockway Road for the purposes of a consultation process with the affected residents and landowners; and</w:t>
      </w:r>
    </w:p>
    <w:p w14:paraId="710F0FD7" w14:textId="77777777" w:rsidR="004E0460" w:rsidRPr="00016388" w:rsidRDefault="004E0460" w:rsidP="004E0460">
      <w:pPr>
        <w:spacing w:after="0" w:line="240" w:lineRule="auto"/>
        <w:ind w:left="1134" w:hanging="567"/>
        <w:jc w:val="both"/>
        <w:rPr>
          <w:rFonts w:ascii="Arial" w:hAnsi="Arial" w:cs="Arial"/>
          <w:i/>
          <w:sz w:val="24"/>
          <w:szCs w:val="32"/>
          <w:lang w:val="en-US"/>
        </w:rPr>
      </w:pPr>
    </w:p>
    <w:p w14:paraId="69DFA097" w14:textId="77777777" w:rsidR="004E0460" w:rsidRPr="00016388" w:rsidRDefault="004E0460" w:rsidP="004E0460">
      <w:pPr>
        <w:spacing w:after="0" w:line="240" w:lineRule="auto"/>
        <w:ind w:left="1134" w:hanging="567"/>
        <w:jc w:val="both"/>
        <w:rPr>
          <w:rFonts w:ascii="Arial" w:hAnsi="Arial" w:cs="Arial"/>
          <w:i/>
          <w:sz w:val="24"/>
          <w:szCs w:val="32"/>
          <w:lang w:val="en-US"/>
        </w:rPr>
      </w:pPr>
      <w:r>
        <w:rPr>
          <w:rFonts w:ascii="Arial" w:hAnsi="Arial" w:cs="Arial"/>
          <w:i/>
          <w:sz w:val="24"/>
          <w:szCs w:val="32"/>
          <w:lang w:val="en-US"/>
        </w:rPr>
        <w:t xml:space="preserve">2. </w:t>
      </w:r>
      <w:r>
        <w:rPr>
          <w:rFonts w:ascii="Arial" w:hAnsi="Arial" w:cs="Arial"/>
          <w:i/>
          <w:sz w:val="24"/>
          <w:szCs w:val="32"/>
          <w:lang w:val="en-US"/>
        </w:rPr>
        <w:tab/>
      </w:r>
      <w:r w:rsidRPr="00016388">
        <w:rPr>
          <w:rFonts w:ascii="Arial" w:hAnsi="Arial" w:cs="Arial"/>
          <w:i/>
          <w:sz w:val="24"/>
          <w:szCs w:val="32"/>
          <w:lang w:val="en-US"/>
        </w:rPr>
        <w:t xml:space="preserve">Includes writing to all residents and landowners within the area bound by Mimosa Avenue, Alfred Road, Stubbs Terrace, Quintilian Road, Camelia </w:t>
      </w:r>
      <w:r w:rsidRPr="00016388">
        <w:rPr>
          <w:rFonts w:ascii="Arial" w:hAnsi="Arial" w:cs="Arial"/>
          <w:i/>
          <w:sz w:val="24"/>
          <w:szCs w:val="32"/>
          <w:lang w:val="en-US"/>
        </w:rPr>
        <w:lastRenderedPageBreak/>
        <w:t xml:space="preserve">Avenue and those living in </w:t>
      </w:r>
      <w:proofErr w:type="spellStart"/>
      <w:r w:rsidRPr="00016388">
        <w:rPr>
          <w:rFonts w:ascii="Arial" w:hAnsi="Arial" w:cs="Arial"/>
          <w:i/>
          <w:sz w:val="24"/>
          <w:szCs w:val="32"/>
          <w:lang w:val="en-US"/>
        </w:rPr>
        <w:t>Jubaea</w:t>
      </w:r>
      <w:proofErr w:type="spellEnd"/>
      <w:r w:rsidRPr="00016388">
        <w:rPr>
          <w:rFonts w:ascii="Arial" w:hAnsi="Arial" w:cs="Arial"/>
          <w:i/>
          <w:sz w:val="24"/>
          <w:szCs w:val="32"/>
          <w:lang w:val="en-US"/>
        </w:rPr>
        <w:t xml:space="preserve"> Gardens seeking their comments on the proposed partial closure.</w:t>
      </w:r>
      <w:r>
        <w:rPr>
          <w:rFonts w:ascii="Arial" w:hAnsi="Arial" w:cs="Arial"/>
          <w:i/>
          <w:sz w:val="24"/>
          <w:szCs w:val="32"/>
          <w:lang w:val="en-US"/>
        </w:rPr>
        <w:t>”</w:t>
      </w:r>
    </w:p>
    <w:p w14:paraId="4320B9DD" w14:textId="77777777" w:rsidR="004E0460" w:rsidRDefault="004E0460" w:rsidP="004E0460">
      <w:pPr>
        <w:spacing w:after="0" w:line="240" w:lineRule="auto"/>
        <w:jc w:val="both"/>
        <w:rPr>
          <w:rFonts w:ascii="Arial" w:hAnsi="Arial" w:cs="Arial"/>
          <w:sz w:val="24"/>
          <w:szCs w:val="32"/>
          <w:highlight w:val="yellow"/>
          <w:lang w:val="en-US"/>
        </w:rPr>
      </w:pPr>
    </w:p>
    <w:p w14:paraId="59873A89"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Ordinary Meeting of Council 24 October 2017, Item 13.5</w:t>
      </w:r>
    </w:p>
    <w:p w14:paraId="33DD7F26" w14:textId="77777777" w:rsidR="004E0460" w:rsidRDefault="004E0460" w:rsidP="004E0460">
      <w:pPr>
        <w:spacing w:after="0" w:line="240" w:lineRule="auto"/>
        <w:jc w:val="both"/>
        <w:rPr>
          <w:rFonts w:ascii="Arial" w:hAnsi="Arial" w:cs="Arial"/>
          <w:sz w:val="24"/>
          <w:szCs w:val="32"/>
          <w:lang w:val="en-US"/>
        </w:rPr>
      </w:pPr>
    </w:p>
    <w:p w14:paraId="5363A56D" w14:textId="77777777" w:rsidR="004E0460" w:rsidRPr="009250F2" w:rsidRDefault="004E0460" w:rsidP="004E0460">
      <w:pPr>
        <w:spacing w:after="0" w:line="240" w:lineRule="auto"/>
        <w:ind w:left="567"/>
        <w:jc w:val="both"/>
        <w:rPr>
          <w:rFonts w:ascii="Arial" w:hAnsi="Arial" w:cs="Arial"/>
          <w:i/>
          <w:sz w:val="24"/>
          <w:szCs w:val="32"/>
          <w:lang w:val="en-US"/>
        </w:rPr>
      </w:pPr>
      <w:r>
        <w:rPr>
          <w:rFonts w:ascii="Arial" w:hAnsi="Arial" w:cs="Arial"/>
          <w:i/>
          <w:sz w:val="24"/>
          <w:szCs w:val="32"/>
          <w:lang w:val="en-US"/>
        </w:rPr>
        <w:t>“Council approves the traffic management design for Quintilian Road with the deferral of the installation of the traffic pillows until further assessment after first stage of work.”</w:t>
      </w:r>
    </w:p>
    <w:p w14:paraId="30CE3186" w14:textId="77777777" w:rsidR="004E0460" w:rsidRPr="00AD73CC" w:rsidRDefault="004E0460" w:rsidP="004E0460">
      <w:pPr>
        <w:spacing w:after="0" w:line="240" w:lineRule="auto"/>
        <w:jc w:val="both"/>
        <w:rPr>
          <w:rFonts w:ascii="Arial" w:hAnsi="Arial" w:cs="Arial"/>
          <w:sz w:val="24"/>
          <w:szCs w:val="32"/>
          <w:lang w:val="en-US"/>
        </w:rPr>
      </w:pPr>
    </w:p>
    <w:p w14:paraId="714E9CDF"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6FE503E1" w14:textId="77777777" w:rsidR="004E0460" w:rsidRPr="00AD73CC" w:rsidRDefault="004E0460" w:rsidP="004E0460">
      <w:pPr>
        <w:spacing w:after="0" w:line="240" w:lineRule="auto"/>
        <w:jc w:val="both"/>
        <w:rPr>
          <w:rFonts w:ascii="Arial" w:hAnsi="Arial" w:cs="Arial"/>
          <w:b/>
          <w:sz w:val="24"/>
          <w:szCs w:val="32"/>
          <w:lang w:val="en-US"/>
        </w:rPr>
      </w:pPr>
    </w:p>
    <w:p w14:paraId="3FD2CC18" w14:textId="012B1FC1" w:rsidR="004E0460" w:rsidRDefault="004E0460" w:rsidP="004E0460">
      <w:pPr>
        <w:spacing w:after="0" w:line="240" w:lineRule="auto"/>
        <w:jc w:val="both"/>
        <w:rPr>
          <w:rFonts w:ascii="Arial" w:hAnsi="Arial" w:cs="Arial"/>
          <w:sz w:val="24"/>
          <w:szCs w:val="32"/>
          <w:lang w:val="en-US"/>
        </w:rPr>
      </w:pPr>
      <w:r w:rsidRPr="0032319F">
        <w:rPr>
          <w:rFonts w:ascii="Arial" w:hAnsi="Arial" w:cs="Arial"/>
          <w:sz w:val="24"/>
          <w:szCs w:val="32"/>
          <w:lang w:val="en-US"/>
        </w:rPr>
        <w:t xml:space="preserve">The proposed left-out only partial closure was presented to the residents bounded by the area shown in </w:t>
      </w:r>
      <w:r w:rsidRPr="0032319F">
        <w:rPr>
          <w:rFonts w:ascii="Arial" w:hAnsi="Arial" w:cs="Arial"/>
          <w:sz w:val="24"/>
          <w:szCs w:val="32"/>
          <w:lang w:val="en-US"/>
        </w:rPr>
        <w:fldChar w:fldCharType="begin"/>
      </w:r>
      <w:r w:rsidRPr="0032319F">
        <w:rPr>
          <w:rFonts w:ascii="Arial" w:hAnsi="Arial" w:cs="Arial"/>
          <w:sz w:val="24"/>
          <w:szCs w:val="32"/>
          <w:lang w:val="en-US"/>
        </w:rPr>
        <w:instrText xml:space="preserve"> REF _Ref2851310 \h  \* MERGEFORMAT </w:instrText>
      </w:r>
      <w:r w:rsidRPr="0032319F">
        <w:rPr>
          <w:rFonts w:ascii="Arial" w:hAnsi="Arial" w:cs="Arial"/>
          <w:sz w:val="24"/>
          <w:szCs w:val="32"/>
          <w:lang w:val="en-US"/>
        </w:rPr>
      </w:r>
      <w:r w:rsidRPr="0032319F">
        <w:rPr>
          <w:rFonts w:ascii="Arial" w:hAnsi="Arial" w:cs="Arial"/>
          <w:sz w:val="24"/>
          <w:szCs w:val="32"/>
          <w:lang w:val="en-US"/>
        </w:rPr>
        <w:fldChar w:fldCharType="separate"/>
      </w:r>
      <w:r w:rsidR="0094717C" w:rsidRPr="0094717C">
        <w:rPr>
          <w:rFonts w:ascii="Arial" w:hAnsi="Arial" w:cs="Arial"/>
          <w:sz w:val="24"/>
        </w:rPr>
        <w:t xml:space="preserve">Figure </w:t>
      </w:r>
      <w:r w:rsidR="0094717C" w:rsidRPr="0094717C">
        <w:rPr>
          <w:rFonts w:ascii="Arial" w:hAnsi="Arial" w:cs="Arial"/>
          <w:noProof/>
          <w:sz w:val="24"/>
        </w:rPr>
        <w:t>1</w:t>
      </w:r>
      <w:r w:rsidRPr="0032319F">
        <w:rPr>
          <w:rFonts w:ascii="Arial" w:hAnsi="Arial" w:cs="Arial"/>
          <w:sz w:val="24"/>
          <w:szCs w:val="32"/>
          <w:lang w:val="en-US"/>
        </w:rPr>
        <w:fldChar w:fldCharType="end"/>
      </w:r>
      <w:r w:rsidRPr="0032319F">
        <w:rPr>
          <w:rFonts w:ascii="Arial" w:hAnsi="Arial" w:cs="Arial"/>
          <w:sz w:val="24"/>
          <w:szCs w:val="32"/>
          <w:lang w:val="en-US"/>
        </w:rPr>
        <w:t xml:space="preserve"> as per direction received from Council in the December 2018 Ordinary Meeting of Council.</w:t>
      </w:r>
    </w:p>
    <w:p w14:paraId="14EC8A37" w14:textId="77777777" w:rsidR="004E0460" w:rsidRPr="0032319F" w:rsidRDefault="004E0460" w:rsidP="004E0460">
      <w:pPr>
        <w:spacing w:after="0" w:line="240" w:lineRule="auto"/>
        <w:jc w:val="both"/>
        <w:rPr>
          <w:rFonts w:ascii="Arial" w:hAnsi="Arial" w:cs="Arial"/>
          <w:sz w:val="24"/>
          <w:szCs w:val="32"/>
          <w:lang w:val="en-US"/>
        </w:rPr>
      </w:pPr>
    </w:p>
    <w:p w14:paraId="517F1D1F" w14:textId="77777777" w:rsidR="004E0460" w:rsidRDefault="004E0460" w:rsidP="004E0460">
      <w:pPr>
        <w:keepNext/>
        <w:spacing w:after="0" w:line="240" w:lineRule="auto"/>
        <w:jc w:val="center"/>
      </w:pPr>
      <w:r>
        <w:rPr>
          <w:noProof/>
        </w:rPr>
        <w:drawing>
          <wp:inline distT="0" distB="0" distL="0" distR="0" wp14:anchorId="4AEC8562" wp14:editId="6EC5D950">
            <wp:extent cx="5503653" cy="2095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41" t="17983"/>
                    <a:stretch/>
                  </pic:blipFill>
                  <pic:spPr bwMode="auto">
                    <a:xfrm>
                      <a:off x="0" y="0"/>
                      <a:ext cx="5538637" cy="2109254"/>
                    </a:xfrm>
                    <a:prstGeom prst="rect">
                      <a:avLst/>
                    </a:prstGeom>
                    <a:ln>
                      <a:noFill/>
                    </a:ln>
                    <a:extLst>
                      <a:ext uri="{53640926-AAD7-44D8-BBD7-CCE9431645EC}">
                        <a14:shadowObscured xmlns:a14="http://schemas.microsoft.com/office/drawing/2010/main"/>
                      </a:ext>
                    </a:extLst>
                  </pic:spPr>
                </pic:pic>
              </a:graphicData>
            </a:graphic>
          </wp:inline>
        </w:drawing>
      </w:r>
    </w:p>
    <w:p w14:paraId="148D107F" w14:textId="6E6CC54F" w:rsidR="004E0460" w:rsidRPr="006F2DF9" w:rsidRDefault="004E0460" w:rsidP="004E0460">
      <w:pPr>
        <w:pStyle w:val="Caption"/>
        <w:jc w:val="center"/>
        <w:rPr>
          <w:rFonts w:ascii="Arial" w:hAnsi="Arial" w:cs="Arial"/>
          <w:i w:val="0"/>
          <w:color w:val="auto"/>
          <w:sz w:val="28"/>
          <w:szCs w:val="32"/>
          <w:highlight w:val="yellow"/>
          <w:lang w:val="en-US"/>
        </w:rPr>
      </w:pPr>
      <w:bookmarkStart w:id="9" w:name="_Ref2851310"/>
      <w:r w:rsidRPr="006F2DF9">
        <w:rPr>
          <w:rFonts w:ascii="Arial" w:hAnsi="Arial" w:cs="Arial"/>
          <w:i w:val="0"/>
          <w:color w:val="auto"/>
          <w:sz w:val="20"/>
        </w:rPr>
        <w:t xml:space="preserve">Figure </w:t>
      </w:r>
      <w:r w:rsidRPr="006F2DF9">
        <w:rPr>
          <w:rFonts w:ascii="Arial" w:hAnsi="Arial" w:cs="Arial"/>
          <w:i w:val="0"/>
          <w:color w:val="auto"/>
          <w:sz w:val="20"/>
        </w:rPr>
        <w:fldChar w:fldCharType="begin"/>
      </w:r>
      <w:r w:rsidRPr="006F2DF9">
        <w:rPr>
          <w:rFonts w:ascii="Arial" w:hAnsi="Arial" w:cs="Arial"/>
          <w:i w:val="0"/>
          <w:color w:val="auto"/>
          <w:sz w:val="20"/>
        </w:rPr>
        <w:instrText xml:space="preserve"> SEQ Figure \* ARABIC </w:instrText>
      </w:r>
      <w:r w:rsidRPr="006F2DF9">
        <w:rPr>
          <w:rFonts w:ascii="Arial" w:hAnsi="Arial" w:cs="Arial"/>
          <w:i w:val="0"/>
          <w:color w:val="auto"/>
          <w:sz w:val="20"/>
        </w:rPr>
        <w:fldChar w:fldCharType="separate"/>
      </w:r>
      <w:r w:rsidR="0094717C">
        <w:rPr>
          <w:rFonts w:ascii="Arial" w:hAnsi="Arial" w:cs="Arial"/>
          <w:i w:val="0"/>
          <w:noProof/>
          <w:color w:val="auto"/>
          <w:sz w:val="20"/>
        </w:rPr>
        <w:t>1</w:t>
      </w:r>
      <w:r w:rsidRPr="006F2DF9">
        <w:rPr>
          <w:rFonts w:ascii="Arial" w:hAnsi="Arial" w:cs="Arial"/>
          <w:i w:val="0"/>
          <w:color w:val="auto"/>
          <w:sz w:val="20"/>
        </w:rPr>
        <w:fldChar w:fldCharType="end"/>
      </w:r>
      <w:bookmarkEnd w:id="9"/>
      <w:r w:rsidRPr="006F2DF9">
        <w:rPr>
          <w:rFonts w:ascii="Arial" w:hAnsi="Arial" w:cs="Arial"/>
          <w:i w:val="0"/>
          <w:color w:val="auto"/>
          <w:sz w:val="20"/>
        </w:rPr>
        <w:t>. Consultation area</w:t>
      </w:r>
    </w:p>
    <w:p w14:paraId="02BE90A3" w14:textId="77777777" w:rsidR="004E0460" w:rsidRDefault="004E0460" w:rsidP="004E0460">
      <w:pPr>
        <w:spacing w:after="0" w:line="240" w:lineRule="auto"/>
        <w:jc w:val="both"/>
        <w:rPr>
          <w:rFonts w:ascii="Arial" w:hAnsi="Arial" w:cs="Arial"/>
          <w:sz w:val="24"/>
          <w:szCs w:val="32"/>
          <w:highlight w:val="yellow"/>
          <w:lang w:val="en-US"/>
        </w:rPr>
      </w:pPr>
    </w:p>
    <w:p w14:paraId="63BF6F0A" w14:textId="77777777" w:rsidR="004E0460" w:rsidRDefault="004E0460" w:rsidP="004E0460">
      <w:pPr>
        <w:spacing w:after="0" w:line="240" w:lineRule="auto"/>
        <w:jc w:val="both"/>
        <w:rPr>
          <w:rFonts w:ascii="Arial" w:hAnsi="Arial" w:cs="Arial"/>
          <w:sz w:val="24"/>
          <w:szCs w:val="32"/>
          <w:lang w:val="en-US"/>
        </w:rPr>
      </w:pPr>
      <w:r w:rsidRPr="00AE1A1C">
        <w:rPr>
          <w:rFonts w:ascii="Arial" w:hAnsi="Arial" w:cs="Arial"/>
          <w:sz w:val="24"/>
          <w:szCs w:val="32"/>
          <w:lang w:val="en-US"/>
        </w:rPr>
        <w:t>Road users outside of the project area were also encouraged to provide feedback through a variable message board (VMB). This VMB was positioned facing the southbound traffic along Brockway Road between 15 February 2019 and 5 March 2019. Engagement was undertaken between 12 February 2019 and 4 March 2019. Late submissions were accepted until 5 March 2019.</w:t>
      </w:r>
    </w:p>
    <w:p w14:paraId="4213CAD2" w14:textId="77777777" w:rsidR="004E0460" w:rsidRDefault="004E0460" w:rsidP="004E0460">
      <w:pPr>
        <w:spacing w:after="0" w:line="240" w:lineRule="auto"/>
        <w:jc w:val="both"/>
        <w:rPr>
          <w:rFonts w:ascii="Arial" w:hAnsi="Arial" w:cs="Arial"/>
          <w:sz w:val="24"/>
          <w:szCs w:val="32"/>
          <w:lang w:val="en-US"/>
        </w:rPr>
      </w:pPr>
    </w:p>
    <w:p w14:paraId="0C58B242"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Opportunities for residents and the wider community to engage with the City and to seek information were provided as follows:</w:t>
      </w:r>
    </w:p>
    <w:p w14:paraId="41BB4AE5" w14:textId="77777777" w:rsidR="004E0460" w:rsidRDefault="004E0460" w:rsidP="004E0460">
      <w:pPr>
        <w:spacing w:after="0" w:line="240" w:lineRule="auto"/>
        <w:jc w:val="both"/>
        <w:rPr>
          <w:rFonts w:ascii="Arial" w:hAnsi="Arial" w:cs="Arial"/>
          <w:sz w:val="24"/>
          <w:szCs w:val="32"/>
          <w:lang w:val="en-US"/>
        </w:rPr>
      </w:pPr>
    </w:p>
    <w:p w14:paraId="49350084" w14:textId="77777777" w:rsidR="004E0460" w:rsidRDefault="004E0460" w:rsidP="004E0460">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A letter to the residents/property owners within the project area to provide information on and seek their thoughts on the proposal.</w:t>
      </w:r>
    </w:p>
    <w:p w14:paraId="1161B32E" w14:textId="77777777" w:rsidR="004E0460" w:rsidRDefault="004E0460" w:rsidP="004E0460">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Your Voice </w:t>
      </w:r>
      <w:proofErr w:type="spellStart"/>
      <w:r>
        <w:rPr>
          <w:rFonts w:ascii="Arial" w:hAnsi="Arial" w:cs="Arial"/>
          <w:sz w:val="24"/>
          <w:szCs w:val="32"/>
          <w:lang w:val="en-US"/>
        </w:rPr>
        <w:t>Nedlands</w:t>
      </w:r>
      <w:proofErr w:type="spellEnd"/>
      <w:r>
        <w:rPr>
          <w:rFonts w:ascii="Arial" w:hAnsi="Arial" w:cs="Arial"/>
          <w:sz w:val="24"/>
          <w:szCs w:val="32"/>
          <w:lang w:val="en-US"/>
        </w:rPr>
        <w:t>: Online survey, plan of the proposed partial closure, FAQs, key dates and project team contact details.</w:t>
      </w:r>
    </w:p>
    <w:p w14:paraId="6C239C69" w14:textId="77777777" w:rsidR="004E0460" w:rsidRDefault="004E0460" w:rsidP="004E0460">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Contacting the City by email or telephone to discuss the proposal further</w:t>
      </w:r>
    </w:p>
    <w:p w14:paraId="2D346AE5" w14:textId="77777777" w:rsidR="004E0460" w:rsidRDefault="004E0460" w:rsidP="004E0460">
      <w:pPr>
        <w:spacing w:after="0" w:line="240" w:lineRule="auto"/>
        <w:jc w:val="both"/>
        <w:rPr>
          <w:rFonts w:ascii="Arial" w:hAnsi="Arial" w:cs="Arial"/>
          <w:sz w:val="24"/>
          <w:szCs w:val="32"/>
          <w:lang w:val="en-US"/>
        </w:rPr>
      </w:pPr>
    </w:p>
    <w:p w14:paraId="4EF5ABAE"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During the engagement period, the engagement page received 482 visitors who collectively made 556 site visits and viewed 2267 pages. 403 of these visits viewed at least one page. There were 84 document downloads (Council report and proposal) and 75 visits to the FAQ page. </w:t>
      </w:r>
    </w:p>
    <w:p w14:paraId="41C81FE8" w14:textId="77777777" w:rsidR="004E0460" w:rsidRDefault="004E0460" w:rsidP="004E0460">
      <w:pPr>
        <w:spacing w:after="0" w:line="240" w:lineRule="auto"/>
        <w:jc w:val="both"/>
        <w:rPr>
          <w:rFonts w:ascii="Arial" w:hAnsi="Arial" w:cs="Arial"/>
          <w:sz w:val="24"/>
          <w:szCs w:val="32"/>
          <w:lang w:val="en-US"/>
        </w:rPr>
      </w:pPr>
    </w:p>
    <w:p w14:paraId="357CDE20" w14:textId="77777777" w:rsidR="004E0460" w:rsidRPr="000D10BE" w:rsidRDefault="004E0460" w:rsidP="004E0460">
      <w:pPr>
        <w:spacing w:after="0" w:line="240" w:lineRule="auto"/>
        <w:jc w:val="both"/>
        <w:rPr>
          <w:rFonts w:ascii="Arial" w:hAnsi="Arial" w:cs="Arial"/>
          <w:sz w:val="24"/>
          <w:szCs w:val="32"/>
          <w:highlight w:val="yellow"/>
          <w:lang w:val="en-US"/>
        </w:rPr>
      </w:pPr>
      <w:r>
        <w:rPr>
          <w:rFonts w:ascii="Arial" w:hAnsi="Arial" w:cs="Arial"/>
          <w:sz w:val="24"/>
          <w:szCs w:val="32"/>
          <w:lang w:val="en-US"/>
        </w:rPr>
        <w:lastRenderedPageBreak/>
        <w:t xml:space="preserve">The online </w:t>
      </w:r>
      <w:r w:rsidRPr="00A15602">
        <w:rPr>
          <w:rFonts w:ascii="Arial" w:hAnsi="Arial" w:cs="Arial"/>
          <w:sz w:val="24"/>
          <w:szCs w:val="32"/>
          <w:lang w:val="en-US"/>
        </w:rPr>
        <w:t xml:space="preserve">survey sought to identify the level of support for the proposed partial closure and obtain feedback. </w:t>
      </w:r>
      <w:r w:rsidRPr="00F62F91">
        <w:rPr>
          <w:rFonts w:ascii="Arial" w:hAnsi="Arial" w:cs="Arial"/>
          <w:sz w:val="24"/>
          <w:szCs w:val="32"/>
          <w:lang w:val="en-US"/>
        </w:rPr>
        <w:t>165 online surveys were completed and 19 items of feedback. The City also received 3</w:t>
      </w:r>
      <w:r>
        <w:rPr>
          <w:rFonts w:ascii="Arial" w:hAnsi="Arial" w:cs="Arial"/>
          <w:sz w:val="24"/>
          <w:szCs w:val="32"/>
          <w:lang w:val="en-US"/>
        </w:rPr>
        <w:t>4</w:t>
      </w:r>
      <w:r w:rsidRPr="00F62F91">
        <w:rPr>
          <w:rFonts w:ascii="Arial" w:hAnsi="Arial" w:cs="Arial"/>
          <w:sz w:val="24"/>
          <w:szCs w:val="32"/>
          <w:lang w:val="en-US"/>
        </w:rPr>
        <w:t xml:space="preserve"> written submissions as well as 23 phone calls. All written feedback and phone call responses have been assessed together with</w:t>
      </w:r>
      <w:r>
        <w:rPr>
          <w:rFonts w:ascii="Arial" w:hAnsi="Arial" w:cs="Arial"/>
          <w:sz w:val="24"/>
          <w:szCs w:val="32"/>
          <w:lang w:val="en-US"/>
        </w:rPr>
        <w:t xml:space="preserve"> the online survey submissions. Multiple submissions by an individual were assessed as one submission.</w:t>
      </w:r>
    </w:p>
    <w:p w14:paraId="1262391C" w14:textId="77777777" w:rsidR="004E0460" w:rsidRDefault="004E0460" w:rsidP="004E0460">
      <w:pPr>
        <w:spacing w:after="0" w:line="240" w:lineRule="auto"/>
        <w:jc w:val="both"/>
        <w:rPr>
          <w:rFonts w:ascii="Arial" w:hAnsi="Arial" w:cs="Arial"/>
          <w:sz w:val="24"/>
          <w:szCs w:val="32"/>
          <w:lang w:val="en-US"/>
        </w:rPr>
      </w:pPr>
    </w:p>
    <w:p w14:paraId="5D35A596" w14:textId="77777777"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Figure 2 </w:t>
      </w:r>
      <w:proofErr w:type="spellStart"/>
      <w:r>
        <w:rPr>
          <w:rFonts w:ascii="Arial" w:hAnsi="Arial" w:cs="Arial"/>
          <w:sz w:val="24"/>
          <w:szCs w:val="32"/>
          <w:lang w:val="en-US"/>
        </w:rPr>
        <w:t>summarises</w:t>
      </w:r>
      <w:proofErr w:type="spellEnd"/>
      <w:r>
        <w:rPr>
          <w:rFonts w:ascii="Arial" w:hAnsi="Arial" w:cs="Arial"/>
          <w:sz w:val="24"/>
          <w:szCs w:val="32"/>
          <w:lang w:val="en-US"/>
        </w:rPr>
        <w:t xml:space="preserve"> the engagement responses received by the City. Most respondents were from the project area (see Attachment 1).</w:t>
      </w:r>
    </w:p>
    <w:p w14:paraId="6E1E5118" w14:textId="77777777" w:rsidR="004E0460" w:rsidRDefault="004E0460" w:rsidP="004E0460">
      <w:pPr>
        <w:spacing w:after="0" w:line="240" w:lineRule="auto"/>
        <w:jc w:val="both"/>
        <w:rPr>
          <w:rFonts w:ascii="Arial" w:hAnsi="Arial" w:cs="Arial"/>
          <w:sz w:val="24"/>
          <w:szCs w:val="32"/>
          <w:lang w:val="en-US"/>
        </w:rPr>
      </w:pPr>
    </w:p>
    <w:p w14:paraId="1C19EB40" w14:textId="77777777" w:rsidR="004E0460" w:rsidRDefault="004E0460" w:rsidP="004E0460">
      <w:pPr>
        <w:keepNext/>
        <w:spacing w:after="0" w:line="240" w:lineRule="auto"/>
        <w:jc w:val="center"/>
      </w:pPr>
      <w:r>
        <w:rPr>
          <w:noProof/>
        </w:rPr>
        <w:drawing>
          <wp:inline distT="0" distB="0" distL="0" distR="0" wp14:anchorId="372ED4AA" wp14:editId="1AA14850">
            <wp:extent cx="4572000" cy="2743200"/>
            <wp:effectExtent l="0" t="0" r="0" b="0"/>
            <wp:docPr id="3" name="Chart 3">
              <a:extLst xmlns:a="http://schemas.openxmlformats.org/drawingml/2006/main">
                <a:ext uri="{FF2B5EF4-FFF2-40B4-BE49-F238E27FC236}">
                  <a16:creationId xmlns:a16="http://schemas.microsoft.com/office/drawing/2014/main" id="{20877258-F0B2-4D10-B366-1C9FA7188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62AE86" w14:textId="6E0859B6" w:rsidR="004E0460" w:rsidRPr="00E163AB" w:rsidRDefault="004E0460" w:rsidP="004E0460">
      <w:pPr>
        <w:pStyle w:val="Caption"/>
        <w:jc w:val="center"/>
        <w:rPr>
          <w:rFonts w:ascii="Arial" w:hAnsi="Arial" w:cs="Arial"/>
          <w:i w:val="0"/>
          <w:color w:val="auto"/>
          <w:sz w:val="28"/>
          <w:szCs w:val="32"/>
          <w:lang w:val="en-US"/>
        </w:rPr>
      </w:pPr>
      <w:r w:rsidRPr="00E163AB">
        <w:rPr>
          <w:rFonts w:ascii="Arial" w:hAnsi="Arial" w:cs="Arial"/>
          <w:i w:val="0"/>
          <w:color w:val="auto"/>
          <w:sz w:val="20"/>
        </w:rPr>
        <w:t xml:space="preserve">Figure </w:t>
      </w:r>
      <w:r w:rsidRPr="00E163AB">
        <w:rPr>
          <w:rFonts w:ascii="Arial" w:hAnsi="Arial" w:cs="Arial"/>
          <w:i w:val="0"/>
          <w:color w:val="auto"/>
          <w:sz w:val="20"/>
        </w:rPr>
        <w:fldChar w:fldCharType="begin"/>
      </w:r>
      <w:r w:rsidRPr="00E163AB">
        <w:rPr>
          <w:rFonts w:ascii="Arial" w:hAnsi="Arial" w:cs="Arial"/>
          <w:i w:val="0"/>
          <w:color w:val="auto"/>
          <w:sz w:val="20"/>
        </w:rPr>
        <w:instrText xml:space="preserve"> SEQ Figure \* ARABIC </w:instrText>
      </w:r>
      <w:r w:rsidRPr="00E163AB">
        <w:rPr>
          <w:rFonts w:ascii="Arial" w:hAnsi="Arial" w:cs="Arial"/>
          <w:i w:val="0"/>
          <w:color w:val="auto"/>
          <w:sz w:val="20"/>
        </w:rPr>
        <w:fldChar w:fldCharType="separate"/>
      </w:r>
      <w:r w:rsidR="0094717C">
        <w:rPr>
          <w:rFonts w:ascii="Arial" w:hAnsi="Arial" w:cs="Arial"/>
          <w:i w:val="0"/>
          <w:noProof/>
          <w:color w:val="auto"/>
          <w:sz w:val="20"/>
        </w:rPr>
        <w:t>2</w:t>
      </w:r>
      <w:r w:rsidRPr="00E163AB">
        <w:rPr>
          <w:rFonts w:ascii="Arial" w:hAnsi="Arial" w:cs="Arial"/>
          <w:i w:val="0"/>
          <w:color w:val="auto"/>
          <w:sz w:val="20"/>
        </w:rPr>
        <w:fldChar w:fldCharType="end"/>
      </w:r>
      <w:r w:rsidRPr="00E163AB">
        <w:rPr>
          <w:rFonts w:ascii="Arial" w:hAnsi="Arial" w:cs="Arial"/>
          <w:i w:val="0"/>
          <w:color w:val="auto"/>
          <w:sz w:val="20"/>
        </w:rPr>
        <w:t>. Engagement results</w:t>
      </w:r>
    </w:p>
    <w:p w14:paraId="49CE0DF7" w14:textId="12DB0110" w:rsidR="004E0460" w:rsidRDefault="004E0460" w:rsidP="00BF3304">
      <w:pPr>
        <w:spacing w:after="0" w:line="240" w:lineRule="auto"/>
        <w:jc w:val="both"/>
        <w:rPr>
          <w:rFonts w:ascii="Arial" w:hAnsi="Arial" w:cs="Arial"/>
          <w:sz w:val="24"/>
          <w:szCs w:val="32"/>
          <w:lang w:val="en-US"/>
        </w:rPr>
      </w:pPr>
      <w:r>
        <w:rPr>
          <w:rFonts w:ascii="Arial" w:hAnsi="Arial" w:cs="Arial"/>
          <w:sz w:val="24"/>
          <w:szCs w:val="32"/>
          <w:lang w:val="en-US"/>
        </w:rPr>
        <w:t xml:space="preserve">Issues raised by respondents centered around </w:t>
      </w:r>
      <w:r w:rsidRPr="00EF443B">
        <w:rPr>
          <w:rFonts w:ascii="Arial" w:hAnsi="Arial" w:cs="Arial"/>
          <w:sz w:val="24"/>
          <w:szCs w:val="32"/>
          <w:lang w:val="en-US"/>
        </w:rPr>
        <w:t>four</w:t>
      </w:r>
      <w:r>
        <w:rPr>
          <w:rFonts w:ascii="Arial" w:hAnsi="Arial" w:cs="Arial"/>
          <w:sz w:val="24"/>
          <w:szCs w:val="32"/>
          <w:lang w:val="en-US"/>
        </w:rPr>
        <w:t xml:space="preserve"> main issues which are </w:t>
      </w:r>
      <w:proofErr w:type="spellStart"/>
      <w:r>
        <w:rPr>
          <w:rFonts w:ascii="Arial" w:hAnsi="Arial" w:cs="Arial"/>
          <w:sz w:val="24"/>
          <w:szCs w:val="32"/>
          <w:lang w:val="en-US"/>
        </w:rPr>
        <w:t>summarised</w:t>
      </w:r>
      <w:proofErr w:type="spellEnd"/>
      <w:r>
        <w:rPr>
          <w:rFonts w:ascii="Arial" w:hAnsi="Arial" w:cs="Arial"/>
          <w:sz w:val="24"/>
          <w:szCs w:val="32"/>
          <w:lang w:val="en-US"/>
        </w:rPr>
        <w:t xml:space="preserve"> in</w:t>
      </w:r>
      <w:r w:rsidR="00BF3304">
        <w:rPr>
          <w:rFonts w:ascii="Arial" w:hAnsi="Arial" w:cs="Arial"/>
          <w:sz w:val="24"/>
          <w:szCs w:val="20"/>
          <w:lang w:val="en-US"/>
        </w:rPr>
        <w:t xml:space="preserve"> Table 2</w:t>
      </w:r>
      <w:r>
        <w:rPr>
          <w:rFonts w:ascii="Arial" w:hAnsi="Arial" w:cs="Arial"/>
          <w:sz w:val="24"/>
          <w:szCs w:val="32"/>
          <w:lang w:val="en-US"/>
        </w:rPr>
        <w:t xml:space="preserve">. More detailed information on the engagement and responses can be found in the Engagement Report (Attachment </w:t>
      </w:r>
      <w:r w:rsidR="00BF3304">
        <w:rPr>
          <w:rFonts w:ascii="Arial" w:hAnsi="Arial" w:cs="Arial"/>
          <w:sz w:val="24"/>
          <w:szCs w:val="32"/>
          <w:lang w:val="en-US"/>
        </w:rPr>
        <w:t>2</w:t>
      </w:r>
      <w:r>
        <w:rPr>
          <w:rFonts w:ascii="Arial" w:hAnsi="Arial" w:cs="Arial"/>
          <w:sz w:val="24"/>
          <w:szCs w:val="32"/>
          <w:lang w:val="en-US"/>
        </w:rPr>
        <w:t>).</w:t>
      </w:r>
    </w:p>
    <w:p w14:paraId="3B11E48B" w14:textId="77777777" w:rsidR="00BF3304" w:rsidRDefault="00BF3304" w:rsidP="00BF3304">
      <w:pPr>
        <w:spacing w:after="0" w:line="240" w:lineRule="auto"/>
        <w:jc w:val="both"/>
        <w:rPr>
          <w:rFonts w:ascii="Arial" w:hAnsi="Arial" w:cs="Arial"/>
          <w:sz w:val="24"/>
          <w:szCs w:val="32"/>
          <w:lang w:val="en-US"/>
        </w:rPr>
      </w:pPr>
    </w:p>
    <w:p w14:paraId="2915E936" w14:textId="3CF39289" w:rsidR="004E0460" w:rsidRDefault="004E0460" w:rsidP="00BF3304">
      <w:pPr>
        <w:pStyle w:val="Caption"/>
        <w:spacing w:after="0"/>
        <w:rPr>
          <w:rFonts w:ascii="Arial" w:hAnsi="Arial" w:cs="Arial"/>
          <w:i w:val="0"/>
          <w:color w:val="auto"/>
          <w:sz w:val="24"/>
          <w:szCs w:val="24"/>
        </w:rPr>
      </w:pPr>
      <w:r w:rsidRPr="002620A3">
        <w:rPr>
          <w:rFonts w:ascii="Arial" w:hAnsi="Arial" w:cs="Arial"/>
          <w:i w:val="0"/>
          <w:color w:val="auto"/>
          <w:sz w:val="24"/>
          <w:szCs w:val="24"/>
        </w:rPr>
        <w:t>Table</w:t>
      </w:r>
      <w:r w:rsidR="00BF3304">
        <w:rPr>
          <w:rFonts w:ascii="Arial" w:hAnsi="Arial" w:cs="Arial"/>
          <w:i w:val="0"/>
          <w:color w:val="auto"/>
          <w:sz w:val="24"/>
          <w:szCs w:val="24"/>
        </w:rPr>
        <w:t xml:space="preserve"> 2</w:t>
      </w:r>
      <w:r w:rsidRPr="002620A3">
        <w:rPr>
          <w:rFonts w:ascii="Arial" w:hAnsi="Arial" w:cs="Arial"/>
          <w:i w:val="0"/>
          <w:color w:val="auto"/>
          <w:sz w:val="24"/>
          <w:szCs w:val="24"/>
        </w:rPr>
        <w:t>. Issues identified from community engagement</w:t>
      </w:r>
      <w:r>
        <w:rPr>
          <w:rFonts w:ascii="Arial" w:hAnsi="Arial" w:cs="Arial"/>
          <w:i w:val="0"/>
          <w:color w:val="auto"/>
          <w:sz w:val="24"/>
          <w:szCs w:val="24"/>
        </w:rPr>
        <w:t>.</w:t>
      </w:r>
    </w:p>
    <w:p w14:paraId="48A08D2B" w14:textId="77777777" w:rsidR="004E0460" w:rsidRPr="002620A3" w:rsidRDefault="004E0460" w:rsidP="004E0460">
      <w:pPr>
        <w:spacing w:after="0" w:line="240" w:lineRule="auto"/>
      </w:pPr>
    </w:p>
    <w:tbl>
      <w:tblPr>
        <w:tblStyle w:val="TableGrid"/>
        <w:tblW w:w="0" w:type="auto"/>
        <w:tblLook w:val="04A0" w:firstRow="1" w:lastRow="0" w:firstColumn="1" w:lastColumn="0" w:noHBand="0" w:noVBand="1"/>
      </w:tblPr>
      <w:tblGrid>
        <w:gridCol w:w="4500"/>
        <w:gridCol w:w="4516"/>
      </w:tblGrid>
      <w:tr w:rsidR="004E0460" w14:paraId="3B8AC906" w14:textId="77777777" w:rsidTr="004E0460">
        <w:tc>
          <w:tcPr>
            <w:tcW w:w="4500" w:type="dxa"/>
          </w:tcPr>
          <w:p w14:paraId="525473B6" w14:textId="77777777" w:rsidR="004E0460" w:rsidRPr="002A0041" w:rsidRDefault="004E0460" w:rsidP="004E0460">
            <w:pPr>
              <w:jc w:val="both"/>
              <w:rPr>
                <w:rFonts w:ascii="Arial" w:hAnsi="Arial" w:cs="Arial"/>
                <w:b/>
                <w:sz w:val="24"/>
                <w:szCs w:val="32"/>
                <w:lang w:val="en-US"/>
              </w:rPr>
            </w:pPr>
            <w:r w:rsidRPr="002A0041">
              <w:rPr>
                <w:rFonts w:ascii="Arial" w:hAnsi="Arial" w:cs="Arial"/>
                <w:b/>
                <w:sz w:val="24"/>
                <w:szCs w:val="32"/>
                <w:lang w:val="en-US"/>
              </w:rPr>
              <w:t>Issue</w:t>
            </w:r>
          </w:p>
        </w:tc>
        <w:tc>
          <w:tcPr>
            <w:tcW w:w="4516" w:type="dxa"/>
          </w:tcPr>
          <w:p w14:paraId="0CE80169" w14:textId="77777777" w:rsidR="004E0460" w:rsidRPr="002A0041" w:rsidRDefault="004E0460" w:rsidP="004E0460">
            <w:pPr>
              <w:jc w:val="both"/>
              <w:rPr>
                <w:rFonts w:ascii="Arial" w:hAnsi="Arial" w:cs="Arial"/>
                <w:b/>
                <w:sz w:val="24"/>
                <w:szCs w:val="32"/>
                <w:lang w:val="en-US"/>
              </w:rPr>
            </w:pPr>
            <w:r w:rsidRPr="002A0041">
              <w:rPr>
                <w:rFonts w:ascii="Arial" w:hAnsi="Arial" w:cs="Arial"/>
                <w:b/>
                <w:sz w:val="24"/>
                <w:szCs w:val="32"/>
                <w:lang w:val="en-US"/>
              </w:rPr>
              <w:t>Administration comment</w:t>
            </w:r>
          </w:p>
        </w:tc>
      </w:tr>
      <w:tr w:rsidR="004E0460" w14:paraId="6C7D68F8" w14:textId="77777777" w:rsidTr="004E0460">
        <w:trPr>
          <w:trHeight w:val="1300"/>
        </w:trPr>
        <w:tc>
          <w:tcPr>
            <w:tcW w:w="4500" w:type="dxa"/>
          </w:tcPr>
          <w:p w14:paraId="564EC7A4" w14:textId="77777777" w:rsidR="004E0460" w:rsidRDefault="004E0460" w:rsidP="004E0460">
            <w:pPr>
              <w:jc w:val="both"/>
              <w:rPr>
                <w:rFonts w:ascii="Arial" w:hAnsi="Arial" w:cs="Arial"/>
                <w:sz w:val="24"/>
                <w:szCs w:val="32"/>
                <w:lang w:val="en-US"/>
              </w:rPr>
            </w:pPr>
            <w:r>
              <w:rPr>
                <w:rFonts w:ascii="Arial" w:hAnsi="Arial" w:cs="Arial"/>
                <w:sz w:val="24"/>
                <w:szCs w:val="32"/>
                <w:lang w:val="en-US"/>
              </w:rPr>
              <w:t>Increased traffic through St Peter’s Square which is considered not only unsuitable for the area but a hazard for children and pedestrians.</w:t>
            </w:r>
          </w:p>
        </w:tc>
        <w:tc>
          <w:tcPr>
            <w:tcW w:w="4516" w:type="dxa"/>
          </w:tcPr>
          <w:p w14:paraId="274DBDF7"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This has been noted as one of the potential impacts of the proposed partial closure.</w:t>
            </w:r>
          </w:p>
        </w:tc>
      </w:tr>
      <w:tr w:rsidR="00BF3304" w14:paraId="3E5D839D" w14:textId="77777777" w:rsidTr="004E0460">
        <w:trPr>
          <w:trHeight w:val="1300"/>
        </w:trPr>
        <w:tc>
          <w:tcPr>
            <w:tcW w:w="4500" w:type="dxa"/>
          </w:tcPr>
          <w:p w14:paraId="39EB8674" w14:textId="77777777" w:rsidR="00BF3304" w:rsidRDefault="00BF3304" w:rsidP="00BF3304">
            <w:pPr>
              <w:spacing w:after="0" w:line="240" w:lineRule="auto"/>
              <w:jc w:val="both"/>
              <w:rPr>
                <w:rFonts w:ascii="Arial" w:hAnsi="Arial" w:cs="Arial"/>
                <w:sz w:val="24"/>
                <w:szCs w:val="32"/>
                <w:lang w:val="en-US"/>
              </w:rPr>
            </w:pPr>
            <w:r>
              <w:rPr>
                <w:rFonts w:ascii="Arial" w:hAnsi="Arial" w:cs="Arial"/>
                <w:sz w:val="24"/>
                <w:szCs w:val="32"/>
                <w:lang w:val="en-US"/>
              </w:rPr>
              <w:t>Increased congestion and journey times</w:t>
            </w:r>
          </w:p>
          <w:p w14:paraId="4CE42290" w14:textId="77777777" w:rsidR="00BF3304" w:rsidRDefault="00BF3304" w:rsidP="00BF3304">
            <w:pPr>
              <w:jc w:val="both"/>
              <w:rPr>
                <w:rFonts w:ascii="Arial" w:hAnsi="Arial" w:cs="Arial"/>
                <w:sz w:val="24"/>
                <w:szCs w:val="32"/>
                <w:lang w:val="en-US"/>
              </w:rPr>
            </w:pPr>
          </w:p>
        </w:tc>
        <w:tc>
          <w:tcPr>
            <w:tcW w:w="4516" w:type="dxa"/>
          </w:tcPr>
          <w:p w14:paraId="670ED064" w14:textId="48CC9F81" w:rsidR="00BF3304" w:rsidRDefault="00BF3304" w:rsidP="00BF3304">
            <w:pPr>
              <w:jc w:val="both"/>
              <w:rPr>
                <w:rFonts w:ascii="Arial" w:hAnsi="Arial" w:cs="Arial"/>
                <w:sz w:val="24"/>
                <w:szCs w:val="32"/>
                <w:lang w:val="en-US"/>
              </w:rPr>
            </w:pPr>
            <w:r>
              <w:rPr>
                <w:rFonts w:ascii="Arial" w:hAnsi="Arial" w:cs="Arial"/>
                <w:sz w:val="24"/>
                <w:szCs w:val="32"/>
                <w:lang w:val="en-US"/>
              </w:rPr>
              <w:t>The proposed partial closure is expected to result in an increase in traffic and journey times due to the need for vehicles to find alternative routes.</w:t>
            </w:r>
          </w:p>
        </w:tc>
      </w:tr>
      <w:tr w:rsidR="00BF3304" w14:paraId="20E226DD" w14:textId="77777777" w:rsidTr="00BF3304">
        <w:trPr>
          <w:trHeight w:val="3534"/>
        </w:trPr>
        <w:tc>
          <w:tcPr>
            <w:tcW w:w="4500" w:type="dxa"/>
          </w:tcPr>
          <w:p w14:paraId="4B059CC5" w14:textId="77777777" w:rsidR="00BF3304" w:rsidRDefault="00BF3304" w:rsidP="00BF3304">
            <w:pPr>
              <w:jc w:val="both"/>
              <w:rPr>
                <w:rFonts w:ascii="Arial" w:hAnsi="Arial" w:cs="Arial"/>
                <w:sz w:val="24"/>
                <w:szCs w:val="32"/>
                <w:lang w:val="en-US"/>
              </w:rPr>
            </w:pPr>
          </w:p>
        </w:tc>
        <w:tc>
          <w:tcPr>
            <w:tcW w:w="4516" w:type="dxa"/>
          </w:tcPr>
          <w:p w14:paraId="5323D654" w14:textId="77777777" w:rsidR="00BF3304" w:rsidRDefault="00BF3304" w:rsidP="00BF3304">
            <w:pPr>
              <w:jc w:val="both"/>
              <w:rPr>
                <w:rFonts w:ascii="Arial" w:hAnsi="Arial" w:cs="Arial"/>
                <w:sz w:val="24"/>
                <w:szCs w:val="32"/>
                <w:lang w:val="en-US"/>
              </w:rPr>
            </w:pPr>
            <w:r>
              <w:rPr>
                <w:rFonts w:ascii="Arial" w:hAnsi="Arial" w:cs="Arial"/>
                <w:sz w:val="24"/>
                <w:szCs w:val="32"/>
                <w:lang w:val="en-US"/>
              </w:rPr>
              <w:t xml:space="preserve">The increased traffic is expected to primarily affect the Brockway Road/Alfred Road intersection as well as Stubbs Terrace. While it is not unacceptable to divert traffic onto distributor roads such as Brockway Road, Alfred Road and Stubbs Terrace, given the existing high volumes of traffic on these roads, there is potential additional traffic to create congestion and delays. </w:t>
            </w:r>
          </w:p>
        </w:tc>
      </w:tr>
      <w:tr w:rsidR="00BF3304" w14:paraId="5E00E719" w14:textId="77777777" w:rsidTr="004E0460">
        <w:trPr>
          <w:trHeight w:val="3236"/>
        </w:trPr>
        <w:tc>
          <w:tcPr>
            <w:tcW w:w="4500" w:type="dxa"/>
          </w:tcPr>
          <w:p w14:paraId="1EF9B7AA" w14:textId="77777777" w:rsidR="00BF3304" w:rsidRDefault="00BF3304" w:rsidP="00BF3304">
            <w:pPr>
              <w:jc w:val="both"/>
              <w:rPr>
                <w:rFonts w:ascii="Arial" w:hAnsi="Arial" w:cs="Arial"/>
                <w:sz w:val="24"/>
                <w:szCs w:val="32"/>
                <w:lang w:val="en-US"/>
              </w:rPr>
            </w:pPr>
            <w:r>
              <w:rPr>
                <w:rFonts w:ascii="Arial" w:hAnsi="Arial" w:cs="Arial"/>
                <w:sz w:val="24"/>
                <w:szCs w:val="32"/>
                <w:lang w:val="en-US"/>
              </w:rPr>
              <w:t>Loss of an important link to Subiaco, the City and the railway station</w:t>
            </w:r>
          </w:p>
        </w:tc>
        <w:tc>
          <w:tcPr>
            <w:tcW w:w="4516" w:type="dxa"/>
          </w:tcPr>
          <w:p w14:paraId="6D07C441" w14:textId="77777777" w:rsidR="00BF3304" w:rsidRDefault="00BF3304" w:rsidP="00BF3304">
            <w:pPr>
              <w:jc w:val="both"/>
              <w:rPr>
                <w:rFonts w:ascii="Arial" w:hAnsi="Arial" w:cs="Arial"/>
                <w:sz w:val="24"/>
                <w:szCs w:val="32"/>
                <w:lang w:val="en-US"/>
              </w:rPr>
            </w:pPr>
            <w:r w:rsidRPr="00EF443B">
              <w:rPr>
                <w:rFonts w:ascii="Arial" w:hAnsi="Arial" w:cs="Arial"/>
                <w:sz w:val="24"/>
                <w:szCs w:val="32"/>
                <w:lang w:val="en-US"/>
              </w:rPr>
              <w:t>The proposed partial closure</w:t>
            </w:r>
            <w:r>
              <w:rPr>
                <w:rFonts w:ascii="Arial" w:hAnsi="Arial" w:cs="Arial"/>
                <w:sz w:val="24"/>
                <w:szCs w:val="32"/>
                <w:lang w:val="en-US"/>
              </w:rPr>
              <w:t xml:space="preserve"> will limit access directly to the railway station and to areas such as Subiaco and the City. While there are alternative routes around the proposed partial closure, the proposal will affect a large portion of residents residing to the west of Brockway Road. This is due to the large number of cul-de-sacs on the west side of Brockway Road which limits the number of entry/exit routes for residents. </w:t>
            </w:r>
          </w:p>
        </w:tc>
      </w:tr>
      <w:tr w:rsidR="00BF3304" w14:paraId="0B621F92" w14:textId="77777777" w:rsidTr="004E0460">
        <w:tc>
          <w:tcPr>
            <w:tcW w:w="4500" w:type="dxa"/>
          </w:tcPr>
          <w:p w14:paraId="63AEA317" w14:textId="77777777" w:rsidR="00BF3304" w:rsidRDefault="00BF3304" w:rsidP="00BF3304">
            <w:pPr>
              <w:jc w:val="both"/>
              <w:rPr>
                <w:rFonts w:ascii="Arial" w:hAnsi="Arial" w:cs="Arial"/>
                <w:sz w:val="24"/>
                <w:szCs w:val="32"/>
                <w:lang w:val="en-US"/>
              </w:rPr>
            </w:pPr>
            <w:r>
              <w:rPr>
                <w:rFonts w:ascii="Arial" w:hAnsi="Arial" w:cs="Arial"/>
                <w:sz w:val="24"/>
                <w:szCs w:val="32"/>
                <w:lang w:val="en-US"/>
              </w:rPr>
              <w:t>Inability of on road cyclists to cycle on road heading east along Quintilian Road.</w:t>
            </w:r>
          </w:p>
        </w:tc>
        <w:tc>
          <w:tcPr>
            <w:tcW w:w="4516" w:type="dxa"/>
          </w:tcPr>
          <w:p w14:paraId="3DB3909B" w14:textId="77777777" w:rsidR="00BF3304" w:rsidRDefault="00BF3304" w:rsidP="00BF3304">
            <w:pPr>
              <w:jc w:val="both"/>
              <w:rPr>
                <w:rFonts w:ascii="Arial" w:hAnsi="Arial" w:cs="Arial"/>
                <w:sz w:val="24"/>
                <w:szCs w:val="32"/>
                <w:lang w:val="en-US"/>
              </w:rPr>
            </w:pPr>
            <w:r>
              <w:rPr>
                <w:rFonts w:ascii="Arial" w:hAnsi="Arial" w:cs="Arial"/>
                <w:sz w:val="24"/>
                <w:szCs w:val="32"/>
                <w:lang w:val="en-US"/>
              </w:rPr>
              <w:t xml:space="preserve">The proposed partial closure will deny on road cyclists from cycling on road heading east along Quintilian Road. There are currently plans for a future shared path along Quintilian Road to improve cyclist and pedestrian access to the railway station. Should the proposed partial closure go ahead there is a footpath available on the south side of Quintilian which can be used in the interim while plans for the shared path are being finalized. </w:t>
            </w:r>
          </w:p>
          <w:p w14:paraId="2CBF6FB0" w14:textId="77777777" w:rsidR="00BF3304" w:rsidRDefault="00BF3304" w:rsidP="00BF3304">
            <w:pPr>
              <w:jc w:val="both"/>
              <w:rPr>
                <w:rFonts w:ascii="Arial" w:hAnsi="Arial" w:cs="Arial"/>
                <w:sz w:val="24"/>
                <w:szCs w:val="32"/>
                <w:lang w:val="en-US"/>
              </w:rPr>
            </w:pPr>
          </w:p>
          <w:p w14:paraId="11BFEFE0" w14:textId="53CFDD4F" w:rsidR="00BF3304" w:rsidRDefault="00BF3304" w:rsidP="00BF3304">
            <w:pPr>
              <w:jc w:val="both"/>
              <w:rPr>
                <w:rFonts w:ascii="Arial" w:hAnsi="Arial" w:cs="Arial"/>
                <w:sz w:val="24"/>
                <w:szCs w:val="32"/>
                <w:lang w:val="en-US"/>
              </w:rPr>
            </w:pPr>
            <w:r>
              <w:rPr>
                <w:rFonts w:ascii="Arial" w:hAnsi="Arial" w:cs="Arial"/>
                <w:sz w:val="24"/>
                <w:szCs w:val="32"/>
                <w:lang w:val="en-US"/>
              </w:rPr>
              <w:t>Respondents did suggest the inclusion of a cyclist slipway in the partial closure. The Administration’s preference would be to include the suggestion for consideration as part of plans for a future shared path along Quintilian Road.</w:t>
            </w:r>
          </w:p>
        </w:tc>
      </w:tr>
    </w:tbl>
    <w:p w14:paraId="1D6FD3C7" w14:textId="112B7191"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lastRenderedPageBreak/>
        <w:t xml:space="preserve">Some suggestions were also made by respondents. These suggestions are </w:t>
      </w:r>
      <w:proofErr w:type="spellStart"/>
      <w:r>
        <w:rPr>
          <w:rFonts w:ascii="Arial" w:hAnsi="Arial" w:cs="Arial"/>
          <w:sz w:val="24"/>
          <w:szCs w:val="32"/>
          <w:lang w:val="en-US"/>
        </w:rPr>
        <w:t>summarised</w:t>
      </w:r>
      <w:proofErr w:type="spellEnd"/>
      <w:r>
        <w:rPr>
          <w:rFonts w:ascii="Arial" w:hAnsi="Arial" w:cs="Arial"/>
          <w:sz w:val="24"/>
          <w:szCs w:val="32"/>
          <w:lang w:val="en-US"/>
        </w:rPr>
        <w:t xml:space="preserve"> i</w:t>
      </w:r>
      <w:r w:rsidR="00BF3304">
        <w:rPr>
          <w:rFonts w:ascii="Arial" w:hAnsi="Arial" w:cs="Arial"/>
          <w:sz w:val="24"/>
          <w:szCs w:val="32"/>
          <w:lang w:val="en-US"/>
        </w:rPr>
        <w:t>n Table 3</w:t>
      </w:r>
      <w:r>
        <w:rPr>
          <w:rFonts w:ascii="Arial" w:hAnsi="Arial" w:cs="Arial"/>
          <w:sz w:val="24"/>
          <w:szCs w:val="32"/>
          <w:lang w:val="en-US"/>
        </w:rPr>
        <w:t>.</w:t>
      </w:r>
    </w:p>
    <w:p w14:paraId="661C47BE" w14:textId="77777777" w:rsidR="004E0460" w:rsidRDefault="004E0460" w:rsidP="004E0460">
      <w:pPr>
        <w:spacing w:after="0" w:line="240" w:lineRule="auto"/>
        <w:jc w:val="both"/>
        <w:rPr>
          <w:rFonts w:ascii="Arial" w:hAnsi="Arial" w:cs="Arial"/>
          <w:sz w:val="24"/>
          <w:szCs w:val="32"/>
          <w:lang w:val="en-US"/>
        </w:rPr>
      </w:pPr>
    </w:p>
    <w:p w14:paraId="65F924AE" w14:textId="3EC24617" w:rsidR="004E0460" w:rsidRPr="002620A3" w:rsidRDefault="004E0460" w:rsidP="004E0460">
      <w:pPr>
        <w:pStyle w:val="Caption"/>
        <w:spacing w:after="0"/>
        <w:rPr>
          <w:rFonts w:ascii="Arial" w:hAnsi="Arial" w:cs="Arial"/>
          <w:i w:val="0"/>
          <w:color w:val="auto"/>
          <w:sz w:val="24"/>
          <w:szCs w:val="24"/>
          <w:lang w:val="en-US"/>
        </w:rPr>
      </w:pPr>
      <w:bookmarkStart w:id="10" w:name="_Ref2850937"/>
      <w:r w:rsidRPr="002620A3">
        <w:rPr>
          <w:rFonts w:ascii="Arial" w:hAnsi="Arial" w:cs="Arial"/>
          <w:i w:val="0"/>
          <w:color w:val="auto"/>
          <w:sz w:val="24"/>
          <w:szCs w:val="24"/>
        </w:rPr>
        <w:t>Table</w:t>
      </w:r>
      <w:bookmarkEnd w:id="10"/>
      <w:r w:rsidR="00BF3304">
        <w:rPr>
          <w:rFonts w:ascii="Arial" w:hAnsi="Arial" w:cs="Arial"/>
          <w:i w:val="0"/>
          <w:color w:val="auto"/>
          <w:sz w:val="24"/>
          <w:szCs w:val="24"/>
        </w:rPr>
        <w:t xml:space="preserve"> 3</w:t>
      </w:r>
      <w:r w:rsidRPr="002620A3">
        <w:rPr>
          <w:rFonts w:ascii="Arial" w:hAnsi="Arial" w:cs="Arial"/>
          <w:i w:val="0"/>
          <w:color w:val="auto"/>
          <w:sz w:val="24"/>
          <w:szCs w:val="24"/>
        </w:rPr>
        <w:t>. Suggestions identified from community engagement</w:t>
      </w:r>
    </w:p>
    <w:p w14:paraId="22010D31" w14:textId="77777777" w:rsidR="004E0460" w:rsidRDefault="004E0460" w:rsidP="004E0460">
      <w:pPr>
        <w:spacing w:after="0" w:line="240" w:lineRule="auto"/>
        <w:jc w:val="both"/>
        <w:rPr>
          <w:rFonts w:ascii="Arial" w:hAnsi="Arial" w:cs="Arial"/>
          <w:sz w:val="24"/>
          <w:szCs w:val="32"/>
          <w:lang w:val="en-US"/>
        </w:rPr>
      </w:pPr>
    </w:p>
    <w:tbl>
      <w:tblPr>
        <w:tblStyle w:val="TableGrid"/>
        <w:tblW w:w="0" w:type="auto"/>
        <w:tblLook w:val="04A0" w:firstRow="1" w:lastRow="0" w:firstColumn="1" w:lastColumn="0" w:noHBand="0" w:noVBand="1"/>
      </w:tblPr>
      <w:tblGrid>
        <w:gridCol w:w="4604"/>
        <w:gridCol w:w="4599"/>
      </w:tblGrid>
      <w:tr w:rsidR="004E0460" w14:paraId="590629B3" w14:textId="77777777" w:rsidTr="004E0460">
        <w:trPr>
          <w:trHeight w:val="439"/>
        </w:trPr>
        <w:tc>
          <w:tcPr>
            <w:tcW w:w="4621" w:type="dxa"/>
          </w:tcPr>
          <w:p w14:paraId="1D63CC72" w14:textId="77777777" w:rsidR="004E0460" w:rsidRPr="00905FE5" w:rsidRDefault="004E0460" w:rsidP="004E0460">
            <w:pPr>
              <w:jc w:val="both"/>
              <w:rPr>
                <w:rFonts w:ascii="Arial" w:hAnsi="Arial" w:cs="Arial"/>
                <w:b/>
                <w:sz w:val="24"/>
                <w:szCs w:val="32"/>
                <w:lang w:val="en-US"/>
              </w:rPr>
            </w:pPr>
            <w:r w:rsidRPr="00905FE5">
              <w:rPr>
                <w:rFonts w:ascii="Arial" w:hAnsi="Arial" w:cs="Arial"/>
                <w:b/>
                <w:sz w:val="24"/>
                <w:szCs w:val="32"/>
                <w:lang w:val="en-US"/>
              </w:rPr>
              <w:t>Suggestion</w:t>
            </w:r>
          </w:p>
        </w:tc>
        <w:tc>
          <w:tcPr>
            <w:tcW w:w="4621" w:type="dxa"/>
          </w:tcPr>
          <w:p w14:paraId="18A6FB5F" w14:textId="77777777" w:rsidR="004E0460" w:rsidRPr="00905FE5" w:rsidRDefault="004E0460" w:rsidP="004E0460">
            <w:pPr>
              <w:jc w:val="both"/>
              <w:rPr>
                <w:rFonts w:ascii="Arial" w:hAnsi="Arial" w:cs="Arial"/>
                <w:b/>
                <w:sz w:val="24"/>
                <w:szCs w:val="32"/>
                <w:lang w:val="en-US"/>
              </w:rPr>
            </w:pPr>
            <w:r w:rsidRPr="00905FE5">
              <w:rPr>
                <w:rFonts w:ascii="Arial" w:hAnsi="Arial" w:cs="Arial"/>
                <w:b/>
                <w:sz w:val="24"/>
                <w:szCs w:val="32"/>
                <w:lang w:val="en-US"/>
              </w:rPr>
              <w:t>Administration comment</w:t>
            </w:r>
          </w:p>
        </w:tc>
      </w:tr>
      <w:tr w:rsidR="004E0460" w14:paraId="04DDD0DA" w14:textId="77777777" w:rsidTr="004E0460">
        <w:trPr>
          <w:trHeight w:val="5355"/>
        </w:trPr>
        <w:tc>
          <w:tcPr>
            <w:tcW w:w="4621" w:type="dxa"/>
          </w:tcPr>
          <w:p w14:paraId="5C7AAF16" w14:textId="77777777" w:rsidR="004E0460" w:rsidRDefault="004E0460" w:rsidP="004E0460">
            <w:pPr>
              <w:jc w:val="both"/>
              <w:rPr>
                <w:rFonts w:ascii="Arial" w:hAnsi="Arial" w:cs="Arial"/>
                <w:sz w:val="24"/>
                <w:szCs w:val="32"/>
                <w:lang w:val="en-US"/>
              </w:rPr>
            </w:pPr>
            <w:r>
              <w:rPr>
                <w:rFonts w:ascii="Arial" w:hAnsi="Arial" w:cs="Arial"/>
                <w:sz w:val="24"/>
                <w:szCs w:val="32"/>
                <w:lang w:val="en-US"/>
              </w:rPr>
              <w:t>Roundabout at the intersection of Brockway Road/Quintilian Road/Camelia Avenue intersection</w:t>
            </w:r>
          </w:p>
        </w:tc>
        <w:tc>
          <w:tcPr>
            <w:tcW w:w="4621" w:type="dxa"/>
          </w:tcPr>
          <w:p w14:paraId="699BD0E2"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objective of the proposal is to address the volume of commercial vehicles using Quintilian Road. While roundabouts can assist in reducing traffic speeds and potentially discouraging commercial traffic, the Administration does not believe a roundabout is a cost-effective solution to address commercial traffic volumes.</w:t>
            </w:r>
          </w:p>
          <w:p w14:paraId="19A94B8A" w14:textId="77777777" w:rsidR="004E0460" w:rsidRDefault="004E0460" w:rsidP="004E0460">
            <w:pPr>
              <w:jc w:val="both"/>
              <w:rPr>
                <w:rFonts w:ascii="Arial" w:hAnsi="Arial" w:cs="Arial"/>
                <w:sz w:val="24"/>
                <w:szCs w:val="32"/>
                <w:lang w:val="en-US"/>
              </w:rPr>
            </w:pPr>
          </w:p>
          <w:p w14:paraId="0EC3B405"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Administration also does not consider a roundabout at the Brockway Road/Quintilian Road/Camelia Avenue intersection appropriate to due to the significantly different functions of the intersecting roads. In addition, there are no warrants for a roundabout at this intersection due to the low number of crashes (two) and their low severity.</w:t>
            </w:r>
          </w:p>
        </w:tc>
      </w:tr>
      <w:tr w:rsidR="004E0460" w14:paraId="19E316A1" w14:textId="77777777" w:rsidTr="004E0460">
        <w:trPr>
          <w:trHeight w:val="3673"/>
        </w:trPr>
        <w:tc>
          <w:tcPr>
            <w:tcW w:w="4621" w:type="dxa"/>
          </w:tcPr>
          <w:p w14:paraId="4CA1F50A" w14:textId="77777777" w:rsidR="004E0460" w:rsidRDefault="004E0460" w:rsidP="004E0460">
            <w:pPr>
              <w:jc w:val="both"/>
              <w:rPr>
                <w:rFonts w:ascii="Arial" w:hAnsi="Arial" w:cs="Arial"/>
                <w:sz w:val="24"/>
                <w:szCs w:val="32"/>
                <w:lang w:val="en-US"/>
              </w:rPr>
            </w:pPr>
            <w:r>
              <w:rPr>
                <w:rFonts w:ascii="Arial" w:hAnsi="Arial" w:cs="Arial"/>
                <w:sz w:val="24"/>
                <w:szCs w:val="32"/>
                <w:lang w:val="en-US"/>
              </w:rPr>
              <w:t>Installation of chicanes on Quintilian Road</w:t>
            </w:r>
          </w:p>
        </w:tc>
        <w:tc>
          <w:tcPr>
            <w:tcW w:w="4621" w:type="dxa"/>
          </w:tcPr>
          <w:p w14:paraId="7C426329"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objective of the proposal is to address the volume of commercial vehicles using Quintilian Road. In a similar manner to the installed speed plateaus, chicanes can help treat speeding issues and discourage commercial vehicles usage. However, given that the speed plateau treatment has seen an increase in commercial vehicle volumes, the Administration does not believe chicanes will adequately address the commercial traffic issue.</w:t>
            </w:r>
          </w:p>
        </w:tc>
      </w:tr>
      <w:tr w:rsidR="004E0460" w14:paraId="05F54512" w14:textId="77777777" w:rsidTr="004E0460">
        <w:trPr>
          <w:trHeight w:val="2403"/>
        </w:trPr>
        <w:tc>
          <w:tcPr>
            <w:tcW w:w="4621" w:type="dxa"/>
          </w:tcPr>
          <w:p w14:paraId="37E7E658" w14:textId="77777777" w:rsidR="004E0460" w:rsidRDefault="004E0460" w:rsidP="004E0460">
            <w:pPr>
              <w:jc w:val="both"/>
              <w:rPr>
                <w:rFonts w:ascii="Arial" w:hAnsi="Arial" w:cs="Arial"/>
                <w:sz w:val="24"/>
                <w:szCs w:val="32"/>
                <w:lang w:val="en-US"/>
              </w:rPr>
            </w:pPr>
            <w:r>
              <w:rPr>
                <w:rFonts w:ascii="Arial" w:hAnsi="Arial" w:cs="Arial"/>
                <w:sz w:val="24"/>
                <w:szCs w:val="32"/>
                <w:lang w:val="en-US"/>
              </w:rPr>
              <w:lastRenderedPageBreak/>
              <w:t>Signage banning/discouraging commercial vehicles from using Quintilian Road</w:t>
            </w:r>
          </w:p>
        </w:tc>
        <w:tc>
          <w:tcPr>
            <w:tcW w:w="4621" w:type="dxa"/>
          </w:tcPr>
          <w:p w14:paraId="567C9F3A"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Administration does not support the use of any further signage. The over proliferation of signs creates not only visual pollution but can lead to general ambivalence to road signage, which reduces the efficacy of more important signs such as regulatory signs that are essential for maintaining road safety.</w:t>
            </w:r>
          </w:p>
        </w:tc>
      </w:tr>
      <w:tr w:rsidR="004E0460" w14:paraId="36B3D13A" w14:textId="77777777" w:rsidTr="004E0460">
        <w:trPr>
          <w:trHeight w:val="1266"/>
        </w:trPr>
        <w:tc>
          <w:tcPr>
            <w:tcW w:w="4621" w:type="dxa"/>
          </w:tcPr>
          <w:p w14:paraId="2D678494" w14:textId="77777777" w:rsidR="004E0460" w:rsidRDefault="004E0460" w:rsidP="004E0460">
            <w:pPr>
              <w:jc w:val="both"/>
              <w:rPr>
                <w:rFonts w:ascii="Arial" w:hAnsi="Arial" w:cs="Arial"/>
                <w:sz w:val="24"/>
                <w:szCs w:val="32"/>
                <w:lang w:val="en-US"/>
              </w:rPr>
            </w:pPr>
            <w:r>
              <w:rPr>
                <w:rFonts w:ascii="Arial" w:hAnsi="Arial" w:cs="Arial"/>
                <w:sz w:val="24"/>
                <w:szCs w:val="32"/>
                <w:lang w:val="en-US"/>
              </w:rPr>
              <w:t xml:space="preserve">Closing of </w:t>
            </w:r>
            <w:proofErr w:type="spellStart"/>
            <w:r>
              <w:rPr>
                <w:rFonts w:ascii="Arial" w:hAnsi="Arial" w:cs="Arial"/>
                <w:sz w:val="24"/>
                <w:szCs w:val="32"/>
                <w:lang w:val="en-US"/>
              </w:rPr>
              <w:t>Tuart</w:t>
            </w:r>
            <w:proofErr w:type="spellEnd"/>
            <w:r>
              <w:rPr>
                <w:rFonts w:ascii="Arial" w:hAnsi="Arial" w:cs="Arial"/>
                <w:sz w:val="24"/>
                <w:szCs w:val="32"/>
                <w:lang w:val="en-US"/>
              </w:rPr>
              <w:t xml:space="preserve"> Entrance</w:t>
            </w:r>
          </w:p>
        </w:tc>
        <w:tc>
          <w:tcPr>
            <w:tcW w:w="4621" w:type="dxa"/>
          </w:tcPr>
          <w:p w14:paraId="7755EEB7" w14:textId="77777777" w:rsidR="004E0460" w:rsidRPr="00274471" w:rsidRDefault="004E0460" w:rsidP="004E0460">
            <w:pPr>
              <w:jc w:val="both"/>
            </w:pPr>
            <w:r>
              <w:rPr>
                <w:rFonts w:ascii="Arial" w:hAnsi="Arial" w:cs="Arial"/>
                <w:sz w:val="24"/>
                <w:szCs w:val="32"/>
                <w:lang w:val="en-US"/>
              </w:rPr>
              <w:t xml:space="preserve">This would limit the accessibility for the residents in St Peter’s Square and would require a separate consultation with residents. </w:t>
            </w:r>
          </w:p>
        </w:tc>
      </w:tr>
      <w:tr w:rsidR="004E0460" w14:paraId="571E358E" w14:textId="77777777" w:rsidTr="004E0460">
        <w:trPr>
          <w:trHeight w:val="1837"/>
        </w:trPr>
        <w:tc>
          <w:tcPr>
            <w:tcW w:w="4621" w:type="dxa"/>
          </w:tcPr>
          <w:p w14:paraId="2B6E6388" w14:textId="77777777" w:rsidR="004E0460" w:rsidRDefault="004E0460" w:rsidP="004E0460">
            <w:pPr>
              <w:jc w:val="both"/>
              <w:rPr>
                <w:rFonts w:ascii="Arial" w:hAnsi="Arial" w:cs="Arial"/>
                <w:sz w:val="24"/>
                <w:szCs w:val="32"/>
                <w:lang w:val="en-US"/>
              </w:rPr>
            </w:pPr>
            <w:r>
              <w:rPr>
                <w:rFonts w:ascii="Arial" w:hAnsi="Arial" w:cs="Arial"/>
                <w:sz w:val="24"/>
                <w:szCs w:val="32"/>
                <w:lang w:val="en-US"/>
              </w:rPr>
              <w:t>Children’s Crossing/Traffic Warden</w:t>
            </w:r>
          </w:p>
        </w:tc>
        <w:tc>
          <w:tcPr>
            <w:tcW w:w="4621" w:type="dxa"/>
          </w:tcPr>
          <w:p w14:paraId="44ED1A7E" w14:textId="77777777" w:rsidR="004E0460" w:rsidRDefault="004E0460" w:rsidP="004E0460">
            <w:pPr>
              <w:keepNext/>
              <w:jc w:val="both"/>
              <w:rPr>
                <w:rFonts w:ascii="Arial" w:hAnsi="Arial" w:cs="Arial"/>
                <w:sz w:val="24"/>
                <w:szCs w:val="32"/>
                <w:lang w:val="en-US"/>
              </w:rPr>
            </w:pPr>
            <w:r>
              <w:rPr>
                <w:rFonts w:ascii="Arial" w:hAnsi="Arial" w:cs="Arial"/>
                <w:sz w:val="24"/>
                <w:szCs w:val="32"/>
                <w:lang w:val="en-US"/>
              </w:rPr>
              <w:t>Safety around schools is the responsibility of the school. The Administration can assist with applications for traffic wardens and children’s crossing however this process needs to be instigated by schools.</w:t>
            </w:r>
          </w:p>
        </w:tc>
      </w:tr>
    </w:tbl>
    <w:p w14:paraId="3CF96400" w14:textId="77777777" w:rsidR="004E0460" w:rsidRDefault="004E0460" w:rsidP="004E0460">
      <w:pPr>
        <w:spacing w:after="0" w:line="240" w:lineRule="auto"/>
        <w:jc w:val="both"/>
        <w:rPr>
          <w:rFonts w:ascii="Arial" w:hAnsi="Arial" w:cs="Arial"/>
          <w:sz w:val="24"/>
          <w:szCs w:val="32"/>
          <w:lang w:val="en-US"/>
        </w:rPr>
      </w:pPr>
    </w:p>
    <w:p w14:paraId="467E1E8E" w14:textId="519B47AF" w:rsidR="004E0460"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 xml:space="preserve">The City also received a submission from the Quintilian School representing the school community (see </w:t>
      </w:r>
      <w:r w:rsidR="00BF3304">
        <w:rPr>
          <w:rFonts w:ascii="Arial" w:hAnsi="Arial" w:cs="Arial"/>
          <w:sz w:val="24"/>
          <w:szCs w:val="32"/>
          <w:lang w:val="en-US"/>
        </w:rPr>
        <w:t>A</w:t>
      </w:r>
      <w:r>
        <w:rPr>
          <w:rFonts w:ascii="Arial" w:hAnsi="Arial" w:cs="Arial"/>
          <w:sz w:val="24"/>
          <w:szCs w:val="32"/>
          <w:lang w:val="en-US"/>
        </w:rPr>
        <w:t xml:space="preserve">ttachment 3) which did not support the closure and provided a series of suggestions for the traffic management summarized </w:t>
      </w:r>
      <w:r w:rsidR="00BF3304">
        <w:rPr>
          <w:rFonts w:ascii="Arial" w:hAnsi="Arial" w:cs="Arial"/>
          <w:sz w:val="24"/>
          <w:szCs w:val="32"/>
          <w:lang w:val="en-US"/>
        </w:rPr>
        <w:t>in Table 4.</w:t>
      </w:r>
    </w:p>
    <w:p w14:paraId="6F66FD28" w14:textId="77777777" w:rsidR="004E0460" w:rsidRDefault="004E0460" w:rsidP="004E0460">
      <w:pPr>
        <w:spacing w:after="0" w:line="240" w:lineRule="auto"/>
        <w:jc w:val="both"/>
        <w:rPr>
          <w:rFonts w:ascii="Arial" w:hAnsi="Arial" w:cs="Arial"/>
          <w:sz w:val="24"/>
          <w:szCs w:val="32"/>
          <w:lang w:val="en-US"/>
        </w:rPr>
      </w:pPr>
    </w:p>
    <w:p w14:paraId="5D0AE3FC" w14:textId="51C8808B" w:rsidR="004E0460" w:rsidRPr="002620A3" w:rsidRDefault="00BF3304" w:rsidP="004E0460">
      <w:pPr>
        <w:pStyle w:val="Caption"/>
        <w:spacing w:after="0"/>
        <w:rPr>
          <w:rFonts w:ascii="Arial" w:hAnsi="Arial" w:cs="Arial"/>
          <w:i w:val="0"/>
          <w:color w:val="auto"/>
          <w:sz w:val="24"/>
          <w:szCs w:val="24"/>
          <w:lang w:val="en-US"/>
        </w:rPr>
      </w:pPr>
      <w:r>
        <w:rPr>
          <w:rFonts w:ascii="Arial" w:hAnsi="Arial" w:cs="Arial"/>
          <w:i w:val="0"/>
          <w:color w:val="auto"/>
          <w:sz w:val="24"/>
          <w:szCs w:val="24"/>
        </w:rPr>
        <w:t xml:space="preserve">Table 4. </w:t>
      </w:r>
      <w:r w:rsidR="004E0460" w:rsidRPr="002620A3">
        <w:rPr>
          <w:rFonts w:ascii="Arial" w:hAnsi="Arial" w:cs="Arial"/>
          <w:i w:val="0"/>
          <w:color w:val="auto"/>
          <w:sz w:val="24"/>
          <w:szCs w:val="24"/>
        </w:rPr>
        <w:t>Suggestions raised by Quintilian School</w:t>
      </w:r>
    </w:p>
    <w:p w14:paraId="05D92F84" w14:textId="77777777" w:rsidR="004E0460" w:rsidRPr="002620A3" w:rsidRDefault="004E0460" w:rsidP="004E0460">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601"/>
        <w:gridCol w:w="4602"/>
      </w:tblGrid>
      <w:tr w:rsidR="004E0460" w14:paraId="26DA6303" w14:textId="77777777" w:rsidTr="004E0460">
        <w:trPr>
          <w:trHeight w:val="439"/>
        </w:trPr>
        <w:tc>
          <w:tcPr>
            <w:tcW w:w="4621" w:type="dxa"/>
          </w:tcPr>
          <w:p w14:paraId="78007CD1" w14:textId="77777777" w:rsidR="004E0460" w:rsidRPr="00905FE5" w:rsidRDefault="004E0460" w:rsidP="004E0460">
            <w:pPr>
              <w:jc w:val="both"/>
              <w:rPr>
                <w:rFonts w:ascii="Arial" w:hAnsi="Arial" w:cs="Arial"/>
                <w:b/>
                <w:sz w:val="24"/>
                <w:szCs w:val="32"/>
                <w:lang w:val="en-US"/>
              </w:rPr>
            </w:pPr>
            <w:r w:rsidRPr="00905FE5">
              <w:rPr>
                <w:rFonts w:ascii="Arial" w:hAnsi="Arial" w:cs="Arial"/>
                <w:b/>
                <w:sz w:val="24"/>
                <w:szCs w:val="32"/>
                <w:lang w:val="en-US"/>
              </w:rPr>
              <w:t>Suggestion</w:t>
            </w:r>
          </w:p>
        </w:tc>
        <w:tc>
          <w:tcPr>
            <w:tcW w:w="4621" w:type="dxa"/>
          </w:tcPr>
          <w:p w14:paraId="45C16206" w14:textId="77777777" w:rsidR="004E0460" w:rsidRPr="00905FE5" w:rsidRDefault="004E0460" w:rsidP="004E0460">
            <w:pPr>
              <w:jc w:val="both"/>
              <w:rPr>
                <w:rFonts w:ascii="Arial" w:hAnsi="Arial" w:cs="Arial"/>
                <w:b/>
                <w:sz w:val="24"/>
                <w:szCs w:val="32"/>
                <w:lang w:val="en-US"/>
              </w:rPr>
            </w:pPr>
            <w:r w:rsidRPr="00905FE5">
              <w:rPr>
                <w:rFonts w:ascii="Arial" w:hAnsi="Arial" w:cs="Arial"/>
                <w:b/>
                <w:sz w:val="24"/>
                <w:szCs w:val="32"/>
                <w:lang w:val="en-US"/>
              </w:rPr>
              <w:t>Administration comment</w:t>
            </w:r>
          </w:p>
        </w:tc>
      </w:tr>
      <w:tr w:rsidR="004E0460" w14:paraId="28A97E08" w14:textId="77777777" w:rsidTr="004E0460">
        <w:trPr>
          <w:trHeight w:val="2100"/>
        </w:trPr>
        <w:tc>
          <w:tcPr>
            <w:tcW w:w="4621" w:type="dxa"/>
          </w:tcPr>
          <w:p w14:paraId="231533F9" w14:textId="77777777" w:rsidR="004E0460" w:rsidRDefault="004E0460" w:rsidP="004E0460">
            <w:pPr>
              <w:jc w:val="both"/>
              <w:rPr>
                <w:rFonts w:ascii="Arial" w:hAnsi="Arial" w:cs="Arial"/>
                <w:sz w:val="24"/>
                <w:szCs w:val="32"/>
                <w:lang w:val="en-US"/>
              </w:rPr>
            </w:pPr>
            <w:r>
              <w:rPr>
                <w:rFonts w:ascii="Arial" w:hAnsi="Arial" w:cs="Arial"/>
                <w:sz w:val="24"/>
                <w:szCs w:val="32"/>
                <w:lang w:val="en-US"/>
              </w:rPr>
              <w:t>Provision of cul-de-sac at eastern end of existing 40km/h zone.</w:t>
            </w:r>
          </w:p>
        </w:tc>
        <w:tc>
          <w:tcPr>
            <w:tcW w:w="4621" w:type="dxa"/>
          </w:tcPr>
          <w:p w14:paraId="7F778EAD"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Administration does not support the cul-de-sac proposal because it would constitute closure of Quintilian Road mid-block which would not be supported by the community and would increase congestion at the Brockway Road intersection.</w:t>
            </w:r>
          </w:p>
        </w:tc>
      </w:tr>
      <w:tr w:rsidR="004E0460" w14:paraId="529CF545" w14:textId="77777777" w:rsidTr="004E0460">
        <w:trPr>
          <w:trHeight w:val="3107"/>
        </w:trPr>
        <w:tc>
          <w:tcPr>
            <w:tcW w:w="4621" w:type="dxa"/>
          </w:tcPr>
          <w:p w14:paraId="0954C410" w14:textId="77777777" w:rsidR="004E0460" w:rsidRDefault="004E0460" w:rsidP="004E0460">
            <w:pPr>
              <w:jc w:val="both"/>
              <w:rPr>
                <w:rFonts w:ascii="Arial" w:hAnsi="Arial" w:cs="Arial"/>
                <w:sz w:val="24"/>
                <w:szCs w:val="32"/>
                <w:lang w:val="en-US"/>
              </w:rPr>
            </w:pPr>
            <w:r>
              <w:rPr>
                <w:rFonts w:ascii="Arial" w:hAnsi="Arial" w:cs="Arial"/>
                <w:sz w:val="24"/>
                <w:szCs w:val="32"/>
                <w:lang w:val="en-US"/>
              </w:rPr>
              <w:lastRenderedPageBreak/>
              <w:t>Three sets of speed pillows on Quintilian Road fronting the school.</w:t>
            </w:r>
          </w:p>
        </w:tc>
        <w:tc>
          <w:tcPr>
            <w:tcW w:w="4621" w:type="dxa"/>
          </w:tcPr>
          <w:p w14:paraId="13F25469"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Administration originally proposed to install a set of speed pillows to the eastern end of the school to provide confirmation of the speed zone at 40km/h and provide a management device at a regular interval, thereby maintaining the low speed environment. The Administration does not support these devices opposite pedestrian crossing points as it confuses road users and is not the purpose of the device.</w:t>
            </w:r>
          </w:p>
        </w:tc>
      </w:tr>
      <w:tr w:rsidR="004E0460" w14:paraId="1A2E1A2B" w14:textId="77777777" w:rsidTr="004E0460">
        <w:trPr>
          <w:trHeight w:val="987"/>
        </w:trPr>
        <w:tc>
          <w:tcPr>
            <w:tcW w:w="4621" w:type="dxa"/>
          </w:tcPr>
          <w:p w14:paraId="6A7A2996" w14:textId="77777777" w:rsidR="004E0460" w:rsidRDefault="004E0460" w:rsidP="004E0460">
            <w:pPr>
              <w:jc w:val="both"/>
              <w:rPr>
                <w:rFonts w:ascii="Arial" w:hAnsi="Arial" w:cs="Arial"/>
                <w:sz w:val="24"/>
                <w:szCs w:val="32"/>
                <w:lang w:val="en-US"/>
              </w:rPr>
            </w:pPr>
            <w:r>
              <w:rPr>
                <w:rFonts w:ascii="Arial" w:hAnsi="Arial" w:cs="Arial"/>
                <w:sz w:val="24"/>
                <w:szCs w:val="32"/>
                <w:lang w:val="en-US"/>
              </w:rPr>
              <w:t>Installation of two LED flashing 40km/h zone signs to replace the static signs.</w:t>
            </w:r>
          </w:p>
        </w:tc>
        <w:tc>
          <w:tcPr>
            <w:tcW w:w="4621" w:type="dxa"/>
          </w:tcPr>
          <w:p w14:paraId="6B9A514E" w14:textId="77777777" w:rsidR="004E0460" w:rsidRDefault="004E0460" w:rsidP="004E0460">
            <w:pPr>
              <w:jc w:val="both"/>
              <w:rPr>
                <w:rFonts w:ascii="Arial" w:hAnsi="Arial" w:cs="Arial"/>
                <w:sz w:val="24"/>
                <w:szCs w:val="32"/>
                <w:lang w:val="en-US"/>
              </w:rPr>
            </w:pPr>
            <w:r>
              <w:rPr>
                <w:rFonts w:ascii="Arial" w:hAnsi="Arial" w:cs="Arial"/>
                <w:sz w:val="24"/>
                <w:szCs w:val="32"/>
                <w:lang w:val="en-US"/>
              </w:rPr>
              <w:t>The Administration supports this proposal however it would also require approval by Main Roads WA.</w:t>
            </w:r>
          </w:p>
        </w:tc>
      </w:tr>
      <w:tr w:rsidR="004E0460" w14:paraId="79085A19" w14:textId="77777777" w:rsidTr="004E0460">
        <w:trPr>
          <w:trHeight w:val="1541"/>
        </w:trPr>
        <w:tc>
          <w:tcPr>
            <w:tcW w:w="4621" w:type="dxa"/>
          </w:tcPr>
          <w:p w14:paraId="75AEAEC5" w14:textId="77777777" w:rsidR="004E0460" w:rsidRDefault="004E0460" w:rsidP="004E0460">
            <w:pPr>
              <w:jc w:val="both"/>
              <w:rPr>
                <w:rFonts w:ascii="Arial" w:hAnsi="Arial" w:cs="Arial"/>
                <w:sz w:val="24"/>
                <w:szCs w:val="32"/>
                <w:lang w:val="en-US"/>
              </w:rPr>
            </w:pPr>
            <w:r>
              <w:rPr>
                <w:rFonts w:ascii="Arial" w:hAnsi="Arial" w:cs="Arial"/>
                <w:sz w:val="24"/>
                <w:szCs w:val="32"/>
                <w:lang w:val="en-US"/>
              </w:rPr>
              <w:t>Line marked and hatched pedestrian area behind parked cars on north side of Quintilian Road.</w:t>
            </w:r>
          </w:p>
        </w:tc>
        <w:tc>
          <w:tcPr>
            <w:tcW w:w="4621" w:type="dxa"/>
          </w:tcPr>
          <w:p w14:paraId="4973C2E3" w14:textId="77777777" w:rsidR="004E0460" w:rsidRPr="00274471" w:rsidRDefault="004E0460" w:rsidP="004E0460">
            <w:pPr>
              <w:jc w:val="both"/>
            </w:pPr>
            <w:r>
              <w:rPr>
                <w:rFonts w:ascii="Arial" w:hAnsi="Arial" w:cs="Arial"/>
                <w:sz w:val="24"/>
                <w:szCs w:val="32"/>
                <w:lang w:val="en-US"/>
              </w:rPr>
              <w:t xml:space="preserve">The Administration does not support this proposal as it establishes an increased risk of vehicles reversing into pedestrians and the hatching would have no legal standing. </w:t>
            </w:r>
          </w:p>
        </w:tc>
      </w:tr>
      <w:tr w:rsidR="004E0460" w14:paraId="77CB29BA" w14:textId="77777777" w:rsidTr="004E0460">
        <w:trPr>
          <w:trHeight w:val="2551"/>
        </w:trPr>
        <w:tc>
          <w:tcPr>
            <w:tcW w:w="4621" w:type="dxa"/>
          </w:tcPr>
          <w:p w14:paraId="507576E7" w14:textId="77777777" w:rsidR="004E0460" w:rsidRDefault="004E0460" w:rsidP="004E0460">
            <w:pPr>
              <w:jc w:val="both"/>
              <w:rPr>
                <w:rFonts w:ascii="Arial" w:hAnsi="Arial" w:cs="Arial"/>
                <w:sz w:val="24"/>
                <w:szCs w:val="32"/>
                <w:lang w:val="en-US"/>
              </w:rPr>
            </w:pPr>
            <w:r>
              <w:rPr>
                <w:rFonts w:ascii="Arial" w:hAnsi="Arial" w:cs="Arial"/>
                <w:sz w:val="24"/>
                <w:szCs w:val="32"/>
                <w:lang w:val="en-US"/>
              </w:rPr>
              <w:t>Roundabout at the intersection of Brockway Road/Quintilian Road/Camelia Avenue intersection</w:t>
            </w:r>
          </w:p>
        </w:tc>
        <w:tc>
          <w:tcPr>
            <w:tcW w:w="4621" w:type="dxa"/>
          </w:tcPr>
          <w:p w14:paraId="455F65A4" w14:textId="77777777" w:rsidR="004E0460" w:rsidRDefault="004E0460" w:rsidP="004E0460">
            <w:pPr>
              <w:keepNext/>
              <w:jc w:val="both"/>
              <w:rPr>
                <w:rFonts w:ascii="Arial" w:hAnsi="Arial" w:cs="Arial"/>
                <w:sz w:val="24"/>
                <w:szCs w:val="32"/>
                <w:lang w:val="en-US"/>
              </w:rPr>
            </w:pPr>
            <w:r>
              <w:rPr>
                <w:rFonts w:ascii="Arial" w:hAnsi="Arial" w:cs="Arial"/>
                <w:sz w:val="24"/>
                <w:szCs w:val="32"/>
                <w:lang w:val="en-US"/>
              </w:rPr>
              <w:t>The Administration does not consider a roundabout at the Brockway Road/Quintilian Road/Camelia Avenue intersection appropriate to due to the significantly different functions of the intersecting roads. In addition, there are no warrants for a roundabout at this intersection due to the low number of crashes (two) and their low severity.</w:t>
            </w:r>
          </w:p>
        </w:tc>
      </w:tr>
    </w:tbl>
    <w:p w14:paraId="480CCD04" w14:textId="77777777" w:rsidR="004E0460" w:rsidRDefault="004E0460" w:rsidP="004E0460">
      <w:pPr>
        <w:spacing w:after="0" w:line="240" w:lineRule="auto"/>
        <w:jc w:val="both"/>
        <w:rPr>
          <w:rFonts w:ascii="Arial" w:hAnsi="Arial" w:cs="Arial"/>
          <w:b/>
          <w:sz w:val="24"/>
          <w:szCs w:val="32"/>
          <w:lang w:val="en-US"/>
        </w:rPr>
      </w:pPr>
    </w:p>
    <w:p w14:paraId="2E21E374" w14:textId="77777777" w:rsidR="004E0460" w:rsidRPr="00AD73CC" w:rsidRDefault="004E0460" w:rsidP="004E046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651F9A2D" w14:textId="77777777" w:rsidR="004E0460" w:rsidRPr="00AD73CC" w:rsidRDefault="004E0460" w:rsidP="004E0460">
      <w:pPr>
        <w:spacing w:after="0" w:line="240" w:lineRule="auto"/>
        <w:jc w:val="both"/>
        <w:rPr>
          <w:rFonts w:ascii="Arial" w:hAnsi="Arial" w:cs="Arial"/>
          <w:b/>
          <w:sz w:val="24"/>
          <w:szCs w:val="32"/>
          <w:lang w:val="en-US"/>
        </w:rPr>
      </w:pPr>
    </w:p>
    <w:p w14:paraId="086AA3AA" w14:textId="77777777" w:rsidR="004E0460" w:rsidRPr="007B6BFF" w:rsidRDefault="004E0460" w:rsidP="004E0460">
      <w:pPr>
        <w:spacing w:after="0" w:line="240" w:lineRule="auto"/>
        <w:jc w:val="both"/>
        <w:rPr>
          <w:rFonts w:ascii="Arial" w:hAnsi="Arial" w:cs="Arial"/>
          <w:b/>
          <w:sz w:val="24"/>
          <w:szCs w:val="32"/>
          <w:lang w:val="en-US"/>
        </w:rPr>
      </w:pPr>
      <w:r w:rsidRPr="00B91449">
        <w:rPr>
          <w:rFonts w:ascii="Arial" w:hAnsi="Arial" w:cs="Arial"/>
          <w:sz w:val="24"/>
          <w:szCs w:val="32"/>
          <w:lang w:val="en-US"/>
        </w:rPr>
        <w:t xml:space="preserve">As there is no current provision for the project in the 2018-19 Capital Work Program, there is no anticipated financial impact should the project not </w:t>
      </w:r>
      <w:r>
        <w:rPr>
          <w:rFonts w:ascii="Arial" w:hAnsi="Arial" w:cs="Arial"/>
          <w:sz w:val="24"/>
          <w:szCs w:val="32"/>
          <w:lang w:val="en-US"/>
        </w:rPr>
        <w:t>proceed. The recommended speed pillows can be funded from the road maintenance budget.</w:t>
      </w:r>
    </w:p>
    <w:p w14:paraId="7E157923" w14:textId="77777777" w:rsidR="004E0460" w:rsidRDefault="004E0460" w:rsidP="004E0460">
      <w:pPr>
        <w:spacing w:after="0" w:line="240" w:lineRule="auto"/>
        <w:jc w:val="both"/>
        <w:rPr>
          <w:rFonts w:ascii="Arial" w:hAnsi="Arial" w:cs="Arial"/>
          <w:b/>
          <w:sz w:val="24"/>
          <w:szCs w:val="32"/>
          <w:lang w:val="en-US"/>
        </w:rPr>
      </w:pPr>
    </w:p>
    <w:p w14:paraId="18D51F64" w14:textId="77777777" w:rsidR="004E0460" w:rsidRPr="00F70E1D" w:rsidRDefault="004E0460" w:rsidP="004E0460">
      <w:pPr>
        <w:spacing w:after="0" w:line="240" w:lineRule="auto"/>
        <w:jc w:val="both"/>
        <w:rPr>
          <w:rFonts w:ascii="Arial" w:hAnsi="Arial" w:cs="Arial"/>
          <w:b/>
          <w:sz w:val="24"/>
          <w:szCs w:val="32"/>
          <w:lang w:val="en-US"/>
        </w:rPr>
      </w:pPr>
      <w:r w:rsidRPr="00F70E1D">
        <w:rPr>
          <w:rFonts w:ascii="Arial" w:hAnsi="Arial" w:cs="Arial"/>
          <w:b/>
          <w:sz w:val="24"/>
          <w:szCs w:val="32"/>
          <w:lang w:val="en-US"/>
        </w:rPr>
        <w:t>Conclusion</w:t>
      </w:r>
    </w:p>
    <w:p w14:paraId="4321F38E" w14:textId="77777777" w:rsidR="004E0460" w:rsidRDefault="004E0460" w:rsidP="004E0460">
      <w:pPr>
        <w:spacing w:after="0" w:line="240" w:lineRule="auto"/>
        <w:jc w:val="both"/>
        <w:rPr>
          <w:rFonts w:ascii="Arial" w:hAnsi="Arial" w:cs="Arial"/>
          <w:sz w:val="24"/>
          <w:szCs w:val="32"/>
          <w:lang w:val="en-US"/>
        </w:rPr>
      </w:pPr>
    </w:p>
    <w:p w14:paraId="08895938" w14:textId="77777777" w:rsidR="004E0460" w:rsidRDefault="004E0460" w:rsidP="004E0460">
      <w:pPr>
        <w:spacing w:after="0" w:line="240" w:lineRule="auto"/>
        <w:jc w:val="both"/>
        <w:rPr>
          <w:rFonts w:ascii="Arial" w:hAnsi="Arial" w:cs="Arial"/>
          <w:sz w:val="24"/>
          <w:szCs w:val="32"/>
          <w:lang w:val="en-US"/>
        </w:rPr>
      </w:pPr>
      <w:r w:rsidRPr="00573C1E">
        <w:rPr>
          <w:rFonts w:ascii="Arial" w:hAnsi="Arial" w:cs="Arial"/>
          <w:sz w:val="24"/>
          <w:szCs w:val="32"/>
          <w:lang w:val="en-US"/>
        </w:rPr>
        <w:t xml:space="preserve">From a technical perspective, the traffic volumes and speed along Quintilian Road are acceptable for a </w:t>
      </w:r>
      <w:r w:rsidRPr="000D10BE">
        <w:rPr>
          <w:rFonts w:ascii="Arial" w:hAnsi="Arial" w:cs="Arial"/>
          <w:sz w:val="24"/>
          <w:szCs w:val="32"/>
          <w:lang w:val="en-US"/>
        </w:rPr>
        <w:t>local access road</w:t>
      </w:r>
      <w:r>
        <w:rPr>
          <w:rFonts w:ascii="Arial" w:hAnsi="Arial" w:cs="Arial"/>
          <w:sz w:val="24"/>
          <w:szCs w:val="32"/>
          <w:lang w:val="en-US"/>
        </w:rPr>
        <w:t>:</w:t>
      </w:r>
    </w:p>
    <w:p w14:paraId="18306987" w14:textId="77777777" w:rsidR="004E0460" w:rsidRDefault="004E0460" w:rsidP="004E0460">
      <w:pPr>
        <w:spacing w:after="0" w:line="240" w:lineRule="auto"/>
        <w:jc w:val="both"/>
        <w:rPr>
          <w:rFonts w:ascii="Arial" w:hAnsi="Arial" w:cs="Arial"/>
          <w:sz w:val="24"/>
          <w:szCs w:val="32"/>
          <w:lang w:val="en-US"/>
        </w:rPr>
      </w:pPr>
    </w:p>
    <w:p w14:paraId="144D0BA7" w14:textId="77777777" w:rsidR="004E0460" w:rsidRDefault="004E0460" w:rsidP="004E0460">
      <w:pPr>
        <w:pStyle w:val="ListParagraph"/>
        <w:numPr>
          <w:ilvl w:val="0"/>
          <w:numId w:val="24"/>
        </w:numPr>
        <w:spacing w:after="0" w:line="240" w:lineRule="auto"/>
        <w:ind w:left="567" w:hanging="567"/>
        <w:jc w:val="both"/>
        <w:rPr>
          <w:rFonts w:ascii="Arial" w:hAnsi="Arial" w:cs="Arial"/>
          <w:sz w:val="24"/>
          <w:szCs w:val="32"/>
          <w:lang w:val="en-US"/>
        </w:rPr>
      </w:pPr>
      <w:r w:rsidRPr="00625F75">
        <w:rPr>
          <w:rFonts w:ascii="Arial" w:hAnsi="Arial" w:cs="Arial"/>
          <w:sz w:val="24"/>
          <w:szCs w:val="32"/>
          <w:lang w:val="en-US"/>
        </w:rPr>
        <w:t>Volume at 1749vpd</w:t>
      </w:r>
      <w:r>
        <w:rPr>
          <w:rFonts w:ascii="Arial" w:hAnsi="Arial" w:cs="Arial"/>
          <w:sz w:val="24"/>
          <w:szCs w:val="32"/>
          <w:lang w:val="en-US"/>
        </w:rPr>
        <w:t xml:space="preserve"> is less than warrant of 3,000vpd for a Local Access Road.</w:t>
      </w:r>
    </w:p>
    <w:p w14:paraId="6AC4D491" w14:textId="77777777" w:rsidR="004E0460" w:rsidRDefault="004E0460" w:rsidP="004E0460">
      <w:pPr>
        <w:pStyle w:val="ListParagraph"/>
        <w:numPr>
          <w:ilvl w:val="0"/>
          <w:numId w:val="24"/>
        </w:numPr>
        <w:spacing w:after="0" w:line="240" w:lineRule="auto"/>
        <w:ind w:left="567" w:hanging="567"/>
        <w:jc w:val="both"/>
        <w:rPr>
          <w:rFonts w:ascii="Arial" w:hAnsi="Arial" w:cs="Arial"/>
          <w:sz w:val="24"/>
          <w:szCs w:val="32"/>
          <w:lang w:val="en-US"/>
        </w:rPr>
      </w:pPr>
      <w:r>
        <w:rPr>
          <w:rFonts w:ascii="Arial" w:hAnsi="Arial" w:cs="Arial"/>
          <w:sz w:val="24"/>
          <w:szCs w:val="32"/>
          <w:lang w:val="en-US"/>
        </w:rPr>
        <w:lastRenderedPageBreak/>
        <w:t>85</w:t>
      </w:r>
      <w:r w:rsidRPr="00812E95">
        <w:rPr>
          <w:rFonts w:ascii="Arial" w:hAnsi="Arial" w:cs="Arial"/>
          <w:sz w:val="24"/>
          <w:szCs w:val="32"/>
          <w:vertAlign w:val="superscript"/>
          <w:lang w:val="en-US"/>
        </w:rPr>
        <w:t>th</w:t>
      </w:r>
      <w:r>
        <w:rPr>
          <w:rFonts w:ascii="Arial" w:hAnsi="Arial" w:cs="Arial"/>
          <w:sz w:val="24"/>
          <w:szCs w:val="32"/>
          <w:lang w:val="en-US"/>
        </w:rPr>
        <w:t xml:space="preserve"> percentile speed at </w:t>
      </w:r>
      <w:r w:rsidRPr="00625F75">
        <w:rPr>
          <w:rFonts w:ascii="Arial" w:hAnsi="Arial" w:cs="Arial"/>
          <w:sz w:val="24"/>
          <w:szCs w:val="32"/>
          <w:lang w:val="en-US"/>
        </w:rPr>
        <w:t xml:space="preserve">51.0 km/h is </w:t>
      </w:r>
      <w:r>
        <w:rPr>
          <w:rFonts w:ascii="Arial" w:hAnsi="Arial" w:cs="Arial"/>
          <w:sz w:val="24"/>
          <w:szCs w:val="32"/>
          <w:lang w:val="en-US"/>
        </w:rPr>
        <w:t>only 1km/h above the posted speed zone of 50km/h. Note that the 40km/h school zone only applies during school days at pick-up and drop-off periods.</w:t>
      </w:r>
    </w:p>
    <w:p w14:paraId="1C1BA2C8" w14:textId="77777777" w:rsidR="004E0460" w:rsidRPr="004A590A" w:rsidRDefault="004E0460" w:rsidP="004E0460">
      <w:pPr>
        <w:spacing w:after="0" w:line="240" w:lineRule="auto"/>
        <w:jc w:val="both"/>
        <w:rPr>
          <w:rFonts w:ascii="Arial" w:hAnsi="Arial" w:cs="Arial"/>
          <w:sz w:val="24"/>
          <w:szCs w:val="32"/>
          <w:lang w:val="en-US"/>
        </w:rPr>
      </w:pPr>
    </w:p>
    <w:p w14:paraId="6B409FE8" w14:textId="77777777" w:rsidR="004E0460" w:rsidRDefault="004E0460" w:rsidP="004E0460">
      <w:pPr>
        <w:spacing w:after="0" w:line="240" w:lineRule="auto"/>
        <w:jc w:val="both"/>
        <w:rPr>
          <w:rFonts w:ascii="Arial" w:hAnsi="Arial" w:cs="Arial"/>
          <w:sz w:val="24"/>
          <w:szCs w:val="32"/>
          <w:highlight w:val="yellow"/>
          <w:lang w:val="en-US"/>
        </w:rPr>
      </w:pPr>
      <w:r w:rsidRPr="000D10BE">
        <w:rPr>
          <w:rFonts w:ascii="Arial" w:hAnsi="Arial" w:cs="Arial"/>
          <w:sz w:val="24"/>
          <w:szCs w:val="32"/>
          <w:lang w:val="en-US"/>
        </w:rPr>
        <w:t xml:space="preserve">Some residents may consider </w:t>
      </w:r>
      <w:r>
        <w:rPr>
          <w:rFonts w:ascii="Arial" w:hAnsi="Arial" w:cs="Arial"/>
          <w:sz w:val="24"/>
          <w:szCs w:val="32"/>
          <w:lang w:val="en-US"/>
        </w:rPr>
        <w:t>4.8</w:t>
      </w:r>
      <w:r w:rsidRPr="000D10BE">
        <w:rPr>
          <w:rFonts w:ascii="Arial" w:hAnsi="Arial" w:cs="Arial"/>
          <w:sz w:val="24"/>
          <w:szCs w:val="32"/>
          <w:lang w:val="en-US"/>
        </w:rPr>
        <w:t xml:space="preserve">% commercial vehicles volume to be higher than desirable however </w:t>
      </w:r>
      <w:r>
        <w:rPr>
          <w:rFonts w:ascii="Arial" w:hAnsi="Arial" w:cs="Arial"/>
          <w:sz w:val="24"/>
          <w:szCs w:val="32"/>
          <w:lang w:val="en-US"/>
        </w:rPr>
        <w:t>although the preference is for less than 3.0%, this higher proportion of</w:t>
      </w:r>
      <w:r w:rsidRPr="000D10BE">
        <w:rPr>
          <w:rFonts w:ascii="Arial" w:hAnsi="Arial" w:cs="Arial"/>
          <w:sz w:val="24"/>
          <w:szCs w:val="32"/>
          <w:lang w:val="en-US"/>
        </w:rPr>
        <w:t xml:space="preserve"> commercial vehicle volume is not unusual for a </w:t>
      </w:r>
      <w:r>
        <w:rPr>
          <w:rFonts w:ascii="Arial" w:hAnsi="Arial" w:cs="Arial"/>
          <w:sz w:val="24"/>
          <w:szCs w:val="32"/>
          <w:lang w:val="en-US"/>
        </w:rPr>
        <w:t>L</w:t>
      </w:r>
      <w:r w:rsidRPr="000D10BE">
        <w:rPr>
          <w:rFonts w:ascii="Arial" w:hAnsi="Arial" w:cs="Arial"/>
          <w:sz w:val="24"/>
          <w:szCs w:val="32"/>
          <w:lang w:val="en-US"/>
        </w:rPr>
        <w:t xml:space="preserve">ocal </w:t>
      </w:r>
      <w:r>
        <w:rPr>
          <w:rFonts w:ascii="Arial" w:hAnsi="Arial" w:cs="Arial"/>
          <w:sz w:val="24"/>
          <w:szCs w:val="32"/>
          <w:lang w:val="en-US"/>
        </w:rPr>
        <w:t>A</w:t>
      </w:r>
      <w:r w:rsidRPr="000D10BE">
        <w:rPr>
          <w:rFonts w:ascii="Arial" w:hAnsi="Arial" w:cs="Arial"/>
          <w:sz w:val="24"/>
          <w:szCs w:val="32"/>
          <w:lang w:val="en-US"/>
        </w:rPr>
        <w:t xml:space="preserve">ccess </w:t>
      </w:r>
      <w:r>
        <w:rPr>
          <w:rFonts w:ascii="Arial" w:hAnsi="Arial" w:cs="Arial"/>
          <w:sz w:val="24"/>
          <w:szCs w:val="32"/>
          <w:lang w:val="en-US"/>
        </w:rPr>
        <w:t>R</w:t>
      </w:r>
      <w:r w:rsidRPr="000D10BE">
        <w:rPr>
          <w:rFonts w:ascii="Arial" w:hAnsi="Arial" w:cs="Arial"/>
          <w:sz w:val="24"/>
          <w:szCs w:val="32"/>
          <w:lang w:val="en-US"/>
        </w:rPr>
        <w:t>oad</w:t>
      </w:r>
      <w:r>
        <w:rPr>
          <w:rFonts w:ascii="Arial" w:hAnsi="Arial" w:cs="Arial"/>
          <w:sz w:val="24"/>
          <w:szCs w:val="32"/>
          <w:lang w:val="en-US"/>
        </w:rPr>
        <w:t xml:space="preserve"> especially when linking Distributor Roads as is the case in this instance.</w:t>
      </w:r>
    </w:p>
    <w:p w14:paraId="29436B89" w14:textId="77777777" w:rsidR="004E0460" w:rsidRDefault="004E0460" w:rsidP="004E0460">
      <w:pPr>
        <w:spacing w:after="0" w:line="240" w:lineRule="auto"/>
        <w:jc w:val="both"/>
        <w:rPr>
          <w:rFonts w:ascii="Arial" w:hAnsi="Arial" w:cs="Arial"/>
          <w:sz w:val="24"/>
          <w:szCs w:val="32"/>
          <w:highlight w:val="yellow"/>
          <w:lang w:val="en-US"/>
        </w:rPr>
      </w:pPr>
    </w:p>
    <w:p w14:paraId="1A81421C" w14:textId="77777777" w:rsidR="004E0460" w:rsidRDefault="004E0460" w:rsidP="004E0460">
      <w:pPr>
        <w:spacing w:after="0" w:line="240" w:lineRule="auto"/>
        <w:jc w:val="both"/>
        <w:rPr>
          <w:rFonts w:ascii="Arial" w:hAnsi="Arial" w:cs="Arial"/>
          <w:sz w:val="24"/>
          <w:szCs w:val="32"/>
          <w:lang w:val="en-US"/>
        </w:rPr>
      </w:pPr>
      <w:r w:rsidRPr="00573C1E">
        <w:rPr>
          <w:rFonts w:ascii="Arial" w:hAnsi="Arial" w:cs="Arial"/>
          <w:sz w:val="24"/>
          <w:szCs w:val="32"/>
          <w:lang w:val="en-US"/>
        </w:rPr>
        <w:t xml:space="preserve">Overall, the undesirable flow-on effects from the proposal outweigh the benefits. In addition, there is little </w:t>
      </w:r>
      <w:r>
        <w:rPr>
          <w:rFonts w:ascii="Arial" w:hAnsi="Arial" w:cs="Arial"/>
          <w:sz w:val="24"/>
          <w:szCs w:val="32"/>
          <w:lang w:val="en-US"/>
        </w:rPr>
        <w:t>community support</w:t>
      </w:r>
      <w:r w:rsidRPr="00573C1E">
        <w:rPr>
          <w:rFonts w:ascii="Arial" w:hAnsi="Arial" w:cs="Arial"/>
          <w:sz w:val="24"/>
          <w:szCs w:val="32"/>
          <w:lang w:val="en-US"/>
        </w:rPr>
        <w:t xml:space="preserve"> for the proposed left-out only closure. </w:t>
      </w:r>
      <w:r>
        <w:rPr>
          <w:rFonts w:ascii="Arial" w:hAnsi="Arial" w:cs="Arial"/>
          <w:sz w:val="24"/>
          <w:szCs w:val="32"/>
          <w:lang w:val="en-US"/>
        </w:rPr>
        <w:t xml:space="preserve">It is noted that only five of the 19 respondents from Quintilian Road supported the partial closure. Furthermore, because this partial closure had the lowest impact of all the potential closure options for the road, </w:t>
      </w:r>
      <w:r w:rsidRPr="00573C1E">
        <w:rPr>
          <w:rFonts w:ascii="Arial" w:hAnsi="Arial" w:cs="Arial"/>
          <w:sz w:val="24"/>
          <w:szCs w:val="32"/>
          <w:lang w:val="en-US"/>
        </w:rPr>
        <w:t xml:space="preserve">the Administration recommends that </w:t>
      </w:r>
      <w:r>
        <w:rPr>
          <w:rFonts w:ascii="Arial" w:hAnsi="Arial" w:cs="Arial"/>
          <w:sz w:val="24"/>
          <w:szCs w:val="32"/>
          <w:lang w:val="en-US"/>
        </w:rPr>
        <w:t xml:space="preserve">no closures including </w:t>
      </w:r>
      <w:r w:rsidRPr="00573C1E">
        <w:rPr>
          <w:rFonts w:ascii="Arial" w:hAnsi="Arial" w:cs="Arial"/>
          <w:sz w:val="24"/>
          <w:szCs w:val="32"/>
          <w:lang w:val="en-US"/>
        </w:rPr>
        <w:t xml:space="preserve">the proposed left-out only partial closure </w:t>
      </w:r>
      <w:r>
        <w:rPr>
          <w:rFonts w:ascii="Arial" w:hAnsi="Arial" w:cs="Arial"/>
          <w:sz w:val="24"/>
          <w:szCs w:val="32"/>
          <w:lang w:val="en-US"/>
        </w:rPr>
        <w:t>be</w:t>
      </w:r>
      <w:r w:rsidRPr="00573C1E">
        <w:rPr>
          <w:rFonts w:ascii="Arial" w:hAnsi="Arial" w:cs="Arial"/>
          <w:sz w:val="24"/>
          <w:szCs w:val="32"/>
          <w:lang w:val="en-US"/>
        </w:rPr>
        <w:t xml:space="preserve"> progressed</w:t>
      </w:r>
      <w:r>
        <w:rPr>
          <w:rFonts w:ascii="Arial" w:hAnsi="Arial" w:cs="Arial"/>
          <w:sz w:val="24"/>
          <w:szCs w:val="32"/>
          <w:lang w:val="en-US"/>
        </w:rPr>
        <w:t xml:space="preserve"> as it is considered none of these would receive community support</w:t>
      </w:r>
      <w:r w:rsidRPr="00573C1E">
        <w:rPr>
          <w:rFonts w:ascii="Arial" w:hAnsi="Arial" w:cs="Arial"/>
          <w:sz w:val="24"/>
          <w:szCs w:val="32"/>
          <w:lang w:val="en-US"/>
        </w:rPr>
        <w:t>.</w:t>
      </w:r>
    </w:p>
    <w:p w14:paraId="6BD1EFC1" w14:textId="77777777" w:rsidR="004E0460" w:rsidRDefault="004E0460" w:rsidP="004E0460">
      <w:pPr>
        <w:spacing w:after="0" w:line="240" w:lineRule="auto"/>
        <w:jc w:val="both"/>
        <w:rPr>
          <w:rFonts w:ascii="Arial" w:hAnsi="Arial" w:cs="Arial"/>
          <w:sz w:val="24"/>
          <w:szCs w:val="32"/>
          <w:lang w:val="en-US"/>
        </w:rPr>
      </w:pPr>
    </w:p>
    <w:p w14:paraId="6FE7B92B" w14:textId="1A7842A9" w:rsidR="00BF3304" w:rsidRDefault="004E0460" w:rsidP="004E0460">
      <w:pPr>
        <w:spacing w:after="0" w:line="240" w:lineRule="auto"/>
        <w:jc w:val="both"/>
        <w:rPr>
          <w:rFonts w:ascii="Arial" w:hAnsi="Arial" w:cs="Arial"/>
          <w:sz w:val="24"/>
          <w:szCs w:val="32"/>
          <w:lang w:val="en-US"/>
        </w:rPr>
      </w:pPr>
      <w:r>
        <w:rPr>
          <w:rFonts w:ascii="Arial" w:hAnsi="Arial" w:cs="Arial"/>
          <w:sz w:val="24"/>
          <w:szCs w:val="32"/>
          <w:lang w:val="en-US"/>
        </w:rPr>
        <w:t>The Administration does however support the re-inclusion of the speed pillows at the eastern end of Quintilian School because this would provide improved spacing between the traffic management treatments and further emphasize the slow speed environment fronting the school. It is believed that this would further decrease the 85</w:t>
      </w:r>
      <w:r w:rsidRPr="00625F75">
        <w:rPr>
          <w:rFonts w:ascii="Arial" w:hAnsi="Arial" w:cs="Arial"/>
          <w:sz w:val="24"/>
          <w:szCs w:val="32"/>
          <w:vertAlign w:val="superscript"/>
          <w:lang w:val="en-US"/>
        </w:rPr>
        <w:t>th</w:t>
      </w:r>
      <w:r>
        <w:rPr>
          <w:rFonts w:ascii="Arial" w:hAnsi="Arial" w:cs="Arial"/>
          <w:sz w:val="24"/>
          <w:szCs w:val="32"/>
          <w:lang w:val="en-US"/>
        </w:rPr>
        <w:t xml:space="preserve"> percentile speed and further discourage commercial through traffic.</w:t>
      </w:r>
    </w:p>
    <w:p w14:paraId="12A20691" w14:textId="77777777" w:rsidR="00BF3304" w:rsidRDefault="00BF3304">
      <w:pPr>
        <w:spacing w:after="160" w:line="259" w:lineRule="auto"/>
        <w:rPr>
          <w:rFonts w:ascii="Arial" w:hAnsi="Arial" w:cs="Arial"/>
          <w:sz w:val="24"/>
          <w:szCs w:val="32"/>
          <w:lang w:val="en-US"/>
        </w:rPr>
      </w:pPr>
      <w:r>
        <w:rPr>
          <w:rFonts w:ascii="Arial" w:hAnsi="Arial" w:cs="Arial"/>
          <w:sz w:val="24"/>
          <w:szCs w:val="32"/>
          <w:lang w:val="en-US"/>
        </w:rPr>
        <w:br w:type="page"/>
      </w:r>
    </w:p>
    <w:tbl>
      <w:tblPr>
        <w:tblStyle w:val="TableGrid"/>
        <w:tblW w:w="0" w:type="auto"/>
        <w:tblInd w:w="-5" w:type="dxa"/>
        <w:tblLook w:val="04A0" w:firstRow="1" w:lastRow="0" w:firstColumn="1" w:lastColumn="0" w:noHBand="0" w:noVBand="1"/>
      </w:tblPr>
      <w:tblGrid>
        <w:gridCol w:w="9096"/>
      </w:tblGrid>
      <w:tr w:rsidR="008866B0" w14:paraId="33403F07" w14:textId="77777777" w:rsidTr="008866B0">
        <w:tc>
          <w:tcPr>
            <w:tcW w:w="9096" w:type="dxa"/>
          </w:tcPr>
          <w:p w14:paraId="09CDB25D" w14:textId="77777777" w:rsidR="008866B0" w:rsidRPr="002F2A01" w:rsidRDefault="008866B0" w:rsidP="008866B0">
            <w:pPr>
              <w:pStyle w:val="Heading1"/>
              <w:spacing w:before="0" w:line="240" w:lineRule="auto"/>
              <w:ind w:left="3043" w:hanging="3009"/>
              <w:jc w:val="both"/>
              <w:outlineLvl w:val="0"/>
              <w:rPr>
                <w:rFonts w:ascii="Arial" w:hAnsi="Arial" w:cs="Arial"/>
                <w:color w:val="auto"/>
              </w:rPr>
            </w:pPr>
            <w:bookmarkStart w:id="11" w:name="_Toc4746532"/>
            <w:r>
              <w:rPr>
                <w:rFonts w:ascii="Arial" w:hAnsi="Arial" w:cs="Arial"/>
                <w:color w:val="auto"/>
              </w:rPr>
              <w:lastRenderedPageBreak/>
              <w:t>TS08.19</w:t>
            </w:r>
            <w:r w:rsidRPr="00BE08C2">
              <w:rPr>
                <w:rFonts w:ascii="Arial" w:hAnsi="Arial" w:cs="Arial"/>
                <w:color w:val="auto"/>
              </w:rPr>
              <w:t xml:space="preserve"> </w:t>
            </w:r>
            <w:r w:rsidRPr="00BE08C2">
              <w:rPr>
                <w:rFonts w:ascii="Arial" w:hAnsi="Arial" w:cs="Arial"/>
                <w:color w:val="auto"/>
              </w:rPr>
              <w:tab/>
            </w:r>
            <w:r>
              <w:rPr>
                <w:rFonts w:ascii="Arial" w:hAnsi="Arial" w:cs="Arial"/>
                <w:color w:val="auto"/>
              </w:rPr>
              <w:t>Naming of Reserve 51183 – 30 (Lot 415) St Johns Wood Boulevard, Mt Claremont</w:t>
            </w:r>
            <w:bookmarkEnd w:id="11"/>
          </w:p>
        </w:tc>
      </w:tr>
    </w:tbl>
    <w:p w14:paraId="42BEAD95" w14:textId="77777777" w:rsidR="008866B0" w:rsidRPr="00DD5B71" w:rsidRDefault="008866B0" w:rsidP="008866B0">
      <w:pPr>
        <w:spacing w:after="0" w:line="240" w:lineRule="auto"/>
        <w:jc w:val="both"/>
        <w:rPr>
          <w:rFonts w:ascii="Arial" w:hAnsi="Arial" w:cs="Arial"/>
          <w:sz w:val="24"/>
          <w:szCs w:val="24"/>
        </w:rPr>
      </w:pPr>
    </w:p>
    <w:tbl>
      <w:tblPr>
        <w:tblStyle w:val="TableGrid"/>
        <w:tblW w:w="0" w:type="auto"/>
        <w:tblInd w:w="-5" w:type="dxa"/>
        <w:tblLook w:val="04A0" w:firstRow="1" w:lastRow="0" w:firstColumn="1" w:lastColumn="0" w:noHBand="0" w:noVBand="1"/>
      </w:tblPr>
      <w:tblGrid>
        <w:gridCol w:w="3148"/>
        <w:gridCol w:w="5924"/>
      </w:tblGrid>
      <w:tr w:rsidR="008866B0" w:rsidRPr="008A1B93" w14:paraId="7D697F49" w14:textId="77777777" w:rsidTr="008866B0">
        <w:tc>
          <w:tcPr>
            <w:tcW w:w="3148" w:type="dxa"/>
          </w:tcPr>
          <w:p w14:paraId="28161641" w14:textId="77777777" w:rsidR="008866B0" w:rsidRPr="00DD5B71" w:rsidRDefault="008866B0" w:rsidP="008866B0">
            <w:pPr>
              <w:spacing w:after="0" w:line="240" w:lineRule="auto"/>
              <w:jc w:val="both"/>
              <w:rPr>
                <w:rFonts w:ascii="Arial" w:hAnsi="Arial" w:cs="Arial"/>
                <w:b/>
                <w:sz w:val="24"/>
                <w:szCs w:val="24"/>
              </w:rPr>
            </w:pPr>
            <w:r w:rsidRPr="00DD5B71">
              <w:rPr>
                <w:rFonts w:ascii="Arial" w:hAnsi="Arial" w:cs="Arial"/>
                <w:b/>
                <w:sz w:val="24"/>
                <w:szCs w:val="24"/>
              </w:rPr>
              <w:t>Committee</w:t>
            </w:r>
          </w:p>
        </w:tc>
        <w:tc>
          <w:tcPr>
            <w:tcW w:w="5924" w:type="dxa"/>
          </w:tcPr>
          <w:p w14:paraId="72608F61" w14:textId="77777777" w:rsidR="008866B0" w:rsidRPr="008A1B93" w:rsidRDefault="008866B0" w:rsidP="008866B0">
            <w:pPr>
              <w:spacing w:after="0" w:line="240" w:lineRule="auto"/>
              <w:jc w:val="both"/>
              <w:rPr>
                <w:rFonts w:ascii="Arial" w:hAnsi="Arial" w:cs="Arial"/>
                <w:sz w:val="24"/>
                <w:szCs w:val="24"/>
              </w:rPr>
            </w:pPr>
            <w:r>
              <w:rPr>
                <w:rFonts w:ascii="Arial" w:hAnsi="Arial" w:cs="Arial"/>
                <w:sz w:val="24"/>
                <w:szCs w:val="24"/>
              </w:rPr>
              <w:t>9 April 2019</w:t>
            </w:r>
          </w:p>
        </w:tc>
      </w:tr>
      <w:tr w:rsidR="008866B0" w:rsidRPr="008A1B93" w14:paraId="7B352345" w14:textId="77777777" w:rsidTr="008866B0">
        <w:tc>
          <w:tcPr>
            <w:tcW w:w="3148" w:type="dxa"/>
          </w:tcPr>
          <w:p w14:paraId="534507E2" w14:textId="77777777" w:rsidR="008866B0" w:rsidRPr="00DD5B71" w:rsidRDefault="008866B0" w:rsidP="008866B0">
            <w:pPr>
              <w:spacing w:after="0" w:line="240" w:lineRule="auto"/>
              <w:jc w:val="both"/>
              <w:rPr>
                <w:rFonts w:ascii="Arial" w:hAnsi="Arial" w:cs="Arial"/>
                <w:b/>
                <w:sz w:val="24"/>
                <w:szCs w:val="24"/>
              </w:rPr>
            </w:pPr>
            <w:r w:rsidRPr="00DD5B71">
              <w:rPr>
                <w:rFonts w:ascii="Arial" w:hAnsi="Arial" w:cs="Arial"/>
                <w:b/>
                <w:sz w:val="24"/>
                <w:szCs w:val="24"/>
              </w:rPr>
              <w:t>Council</w:t>
            </w:r>
          </w:p>
        </w:tc>
        <w:tc>
          <w:tcPr>
            <w:tcW w:w="5924" w:type="dxa"/>
          </w:tcPr>
          <w:p w14:paraId="1A4C4664" w14:textId="77777777" w:rsidR="008866B0" w:rsidRPr="008A1B93" w:rsidRDefault="008866B0" w:rsidP="008866B0">
            <w:pPr>
              <w:spacing w:after="0" w:line="240" w:lineRule="auto"/>
              <w:jc w:val="both"/>
              <w:rPr>
                <w:rFonts w:ascii="Arial" w:hAnsi="Arial" w:cs="Arial"/>
                <w:sz w:val="24"/>
                <w:szCs w:val="24"/>
              </w:rPr>
            </w:pPr>
            <w:r>
              <w:rPr>
                <w:rFonts w:ascii="Arial" w:hAnsi="Arial" w:cs="Arial"/>
                <w:sz w:val="24"/>
                <w:szCs w:val="24"/>
              </w:rPr>
              <w:t>23 April 2019</w:t>
            </w:r>
          </w:p>
        </w:tc>
      </w:tr>
      <w:tr w:rsidR="008866B0" w:rsidRPr="008A1B93" w14:paraId="670F7F4B" w14:textId="77777777" w:rsidTr="008866B0">
        <w:tc>
          <w:tcPr>
            <w:tcW w:w="3148" w:type="dxa"/>
          </w:tcPr>
          <w:p w14:paraId="40971011" w14:textId="77777777" w:rsidR="008866B0" w:rsidRPr="00DD5B71" w:rsidRDefault="008866B0" w:rsidP="008866B0">
            <w:pPr>
              <w:spacing w:after="0" w:line="240" w:lineRule="auto"/>
              <w:jc w:val="both"/>
              <w:rPr>
                <w:rFonts w:ascii="Arial" w:hAnsi="Arial" w:cs="Arial"/>
                <w:b/>
                <w:sz w:val="24"/>
                <w:szCs w:val="24"/>
              </w:rPr>
            </w:pPr>
            <w:r w:rsidRPr="00DD5B71">
              <w:rPr>
                <w:rFonts w:ascii="Arial" w:hAnsi="Arial" w:cs="Arial"/>
                <w:b/>
                <w:sz w:val="24"/>
                <w:szCs w:val="24"/>
              </w:rPr>
              <w:t>Applicant</w:t>
            </w:r>
          </w:p>
        </w:tc>
        <w:tc>
          <w:tcPr>
            <w:tcW w:w="5924" w:type="dxa"/>
          </w:tcPr>
          <w:p w14:paraId="7E503BB5" w14:textId="77777777" w:rsidR="008866B0" w:rsidRPr="008A1B93" w:rsidRDefault="008866B0" w:rsidP="008866B0">
            <w:pPr>
              <w:spacing w:after="0" w:line="240" w:lineRule="auto"/>
              <w:jc w:val="both"/>
              <w:rPr>
                <w:rFonts w:ascii="Arial" w:hAnsi="Arial" w:cs="Arial"/>
                <w:sz w:val="24"/>
                <w:szCs w:val="24"/>
              </w:rPr>
            </w:pPr>
            <w:r>
              <w:rPr>
                <w:rFonts w:ascii="Arial" w:hAnsi="Arial" w:cs="Arial"/>
                <w:sz w:val="24"/>
                <w:szCs w:val="24"/>
              </w:rPr>
              <w:t xml:space="preserve">City of </w:t>
            </w:r>
            <w:proofErr w:type="spellStart"/>
            <w:r>
              <w:rPr>
                <w:rFonts w:ascii="Arial" w:hAnsi="Arial" w:cs="Arial"/>
                <w:sz w:val="24"/>
                <w:szCs w:val="24"/>
              </w:rPr>
              <w:t>Nedlands</w:t>
            </w:r>
            <w:proofErr w:type="spellEnd"/>
          </w:p>
        </w:tc>
      </w:tr>
      <w:tr w:rsidR="008866B0" w:rsidRPr="008A1B93" w14:paraId="7C58C7C9" w14:textId="77777777" w:rsidTr="008866B0">
        <w:tc>
          <w:tcPr>
            <w:tcW w:w="3148" w:type="dxa"/>
          </w:tcPr>
          <w:p w14:paraId="589359DB" w14:textId="77777777" w:rsidR="008866B0" w:rsidRPr="00C51034" w:rsidRDefault="008866B0" w:rsidP="008866B0">
            <w:pPr>
              <w:spacing w:after="0" w:line="240" w:lineRule="auto"/>
              <w:rPr>
                <w:rFonts w:ascii="Arial" w:hAnsi="Arial" w:cs="Arial"/>
                <w:b/>
                <w:i/>
                <w:sz w:val="24"/>
                <w:szCs w:val="24"/>
              </w:rPr>
            </w:pPr>
            <w:r>
              <w:rPr>
                <w:rFonts w:ascii="Arial" w:hAnsi="Arial" w:cs="Arial"/>
                <w:b/>
                <w:sz w:val="24"/>
                <w:szCs w:val="24"/>
              </w:rPr>
              <w:t xml:space="preserve">Employee Disclosure under </w:t>
            </w:r>
            <w:r>
              <w:rPr>
                <w:rFonts w:ascii="Arial" w:hAnsi="Arial" w:cs="Arial"/>
                <w:b/>
                <w:i/>
                <w:sz w:val="24"/>
                <w:szCs w:val="24"/>
              </w:rPr>
              <w:t>section 5.70 Local Government Act 1995</w:t>
            </w:r>
          </w:p>
        </w:tc>
        <w:tc>
          <w:tcPr>
            <w:tcW w:w="5924" w:type="dxa"/>
          </w:tcPr>
          <w:p w14:paraId="27EAF8D5" w14:textId="77777777" w:rsidR="008866B0" w:rsidRPr="008A1B93" w:rsidRDefault="008866B0" w:rsidP="008866B0">
            <w:pPr>
              <w:spacing w:after="0" w:line="240" w:lineRule="auto"/>
              <w:jc w:val="both"/>
              <w:rPr>
                <w:rFonts w:ascii="Arial" w:hAnsi="Arial" w:cs="Arial"/>
                <w:sz w:val="24"/>
                <w:szCs w:val="24"/>
              </w:rPr>
            </w:pPr>
            <w:r>
              <w:rPr>
                <w:rFonts w:ascii="Arial" w:hAnsi="Arial" w:cs="Arial"/>
                <w:sz w:val="24"/>
                <w:szCs w:val="24"/>
              </w:rPr>
              <w:t>Nil.</w:t>
            </w:r>
          </w:p>
        </w:tc>
      </w:tr>
      <w:tr w:rsidR="008866B0" w:rsidRPr="008A1B93" w14:paraId="76A3B3C6" w14:textId="77777777" w:rsidTr="008866B0">
        <w:tc>
          <w:tcPr>
            <w:tcW w:w="3148" w:type="dxa"/>
          </w:tcPr>
          <w:p w14:paraId="74F56400" w14:textId="77777777" w:rsidR="008866B0" w:rsidRPr="00DD5B71" w:rsidRDefault="008866B0" w:rsidP="008866B0">
            <w:pPr>
              <w:spacing w:after="0" w:line="240" w:lineRule="auto"/>
              <w:jc w:val="both"/>
              <w:rPr>
                <w:rFonts w:ascii="Arial" w:hAnsi="Arial" w:cs="Arial"/>
                <w:b/>
                <w:sz w:val="24"/>
                <w:szCs w:val="24"/>
              </w:rPr>
            </w:pPr>
            <w:r w:rsidRPr="00DD5B71">
              <w:rPr>
                <w:rFonts w:ascii="Arial" w:hAnsi="Arial" w:cs="Arial"/>
                <w:b/>
                <w:sz w:val="24"/>
                <w:szCs w:val="24"/>
              </w:rPr>
              <w:t>Director</w:t>
            </w:r>
          </w:p>
        </w:tc>
        <w:tc>
          <w:tcPr>
            <w:tcW w:w="5924" w:type="dxa"/>
          </w:tcPr>
          <w:p w14:paraId="050A491E" w14:textId="77777777" w:rsidR="008866B0" w:rsidRPr="008A1B93" w:rsidRDefault="008866B0" w:rsidP="008866B0">
            <w:pPr>
              <w:spacing w:after="0" w:line="240" w:lineRule="auto"/>
              <w:jc w:val="both"/>
              <w:rPr>
                <w:rFonts w:ascii="Arial" w:hAnsi="Arial" w:cs="Arial"/>
                <w:sz w:val="24"/>
                <w:szCs w:val="24"/>
              </w:rPr>
            </w:pPr>
            <w:r>
              <w:rPr>
                <w:rFonts w:ascii="Arial" w:hAnsi="Arial" w:cs="Arial"/>
                <w:sz w:val="24"/>
                <w:szCs w:val="24"/>
              </w:rPr>
              <w:t>Martyn Glover – Director Technical Services</w:t>
            </w:r>
          </w:p>
        </w:tc>
      </w:tr>
      <w:tr w:rsidR="008866B0" w:rsidRPr="008A1B93" w14:paraId="1479867D" w14:textId="77777777" w:rsidTr="008866B0">
        <w:tc>
          <w:tcPr>
            <w:tcW w:w="3148" w:type="dxa"/>
          </w:tcPr>
          <w:p w14:paraId="0134B5C2" w14:textId="77777777" w:rsidR="008866B0" w:rsidRPr="00127B84" w:rsidRDefault="008866B0" w:rsidP="008866B0">
            <w:pPr>
              <w:spacing w:after="0" w:line="240" w:lineRule="auto"/>
              <w:jc w:val="both"/>
              <w:rPr>
                <w:rFonts w:ascii="Arial" w:hAnsi="Arial" w:cs="Arial"/>
                <w:b/>
                <w:sz w:val="24"/>
                <w:szCs w:val="24"/>
              </w:rPr>
            </w:pPr>
            <w:r w:rsidRPr="00127B84">
              <w:rPr>
                <w:rFonts w:ascii="Arial" w:hAnsi="Arial" w:cs="Arial"/>
                <w:b/>
                <w:sz w:val="24"/>
                <w:szCs w:val="24"/>
              </w:rPr>
              <w:t>Attachments</w:t>
            </w:r>
          </w:p>
        </w:tc>
        <w:tc>
          <w:tcPr>
            <w:tcW w:w="5924" w:type="dxa"/>
          </w:tcPr>
          <w:p w14:paraId="5E2D8CA5" w14:textId="77777777" w:rsidR="008866B0" w:rsidRPr="006127B2" w:rsidRDefault="008866B0" w:rsidP="008866B0">
            <w:pPr>
              <w:numPr>
                <w:ilvl w:val="0"/>
                <w:numId w:val="32"/>
              </w:numPr>
              <w:spacing w:after="0" w:line="240" w:lineRule="auto"/>
              <w:ind w:left="289" w:hanging="289"/>
              <w:jc w:val="both"/>
              <w:rPr>
                <w:rFonts w:ascii="Arial" w:hAnsi="Arial" w:cs="Arial"/>
                <w:sz w:val="24"/>
                <w:szCs w:val="32"/>
                <w:lang w:val="en-US"/>
              </w:rPr>
            </w:pPr>
            <w:r w:rsidRPr="0008533E">
              <w:rPr>
                <w:rFonts w:ascii="Arial" w:hAnsi="Arial" w:cs="Arial"/>
                <w:sz w:val="24"/>
                <w:szCs w:val="32"/>
                <w:lang w:val="en-US"/>
              </w:rPr>
              <w:t>Policies and Standards for Geographical Naming in Western Australia</w:t>
            </w:r>
            <w:r>
              <w:rPr>
                <w:rFonts w:ascii="Arial" w:hAnsi="Arial" w:cs="Arial"/>
                <w:sz w:val="24"/>
                <w:szCs w:val="32"/>
                <w:lang w:val="en-US"/>
              </w:rPr>
              <w:t xml:space="preserve"> (excerpt)</w:t>
            </w:r>
          </w:p>
        </w:tc>
      </w:tr>
    </w:tbl>
    <w:p w14:paraId="1529219C" w14:textId="77777777" w:rsidR="008866B0" w:rsidRDefault="008866B0" w:rsidP="008866B0">
      <w:pPr>
        <w:spacing w:after="0" w:line="240" w:lineRule="auto"/>
        <w:jc w:val="both"/>
        <w:rPr>
          <w:rFonts w:ascii="Arial" w:hAnsi="Arial" w:cs="Arial"/>
          <w:b/>
          <w:sz w:val="24"/>
          <w:szCs w:val="32"/>
          <w:lang w:val="en-US"/>
        </w:rPr>
      </w:pPr>
    </w:p>
    <w:p w14:paraId="65FB19FD" w14:textId="77777777" w:rsidR="008866B0" w:rsidRDefault="008866B0" w:rsidP="008866B0">
      <w:pPr>
        <w:spacing w:after="0" w:line="240" w:lineRule="auto"/>
        <w:jc w:val="both"/>
        <w:rPr>
          <w:rFonts w:ascii="Arial" w:hAnsi="Arial" w:cs="Arial"/>
          <w:b/>
          <w:sz w:val="24"/>
          <w:szCs w:val="32"/>
          <w:lang w:val="en-US"/>
        </w:rPr>
      </w:pPr>
    </w:p>
    <w:p w14:paraId="6D20E137"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216CE0CF" w14:textId="77777777" w:rsidR="008866B0" w:rsidRPr="00AD73CC" w:rsidRDefault="008866B0" w:rsidP="008866B0">
      <w:pPr>
        <w:spacing w:after="0" w:line="240" w:lineRule="auto"/>
        <w:jc w:val="both"/>
        <w:rPr>
          <w:rFonts w:ascii="Arial" w:hAnsi="Arial" w:cs="Arial"/>
          <w:b/>
          <w:sz w:val="24"/>
          <w:szCs w:val="32"/>
          <w:lang w:val="en-US"/>
        </w:rPr>
      </w:pPr>
    </w:p>
    <w:p w14:paraId="68F93957" w14:textId="77777777" w:rsidR="008866B0" w:rsidRPr="00AD73CC"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The purpose of this report is to seek Council endorsement for the naming of Reserve 51183, street address 30 (Lot 415) St Johns Wood Boulevard, Mt Claremont. </w:t>
      </w:r>
    </w:p>
    <w:p w14:paraId="3C19BE22" w14:textId="77777777" w:rsidR="008866B0" w:rsidRDefault="008866B0" w:rsidP="008866B0">
      <w:pPr>
        <w:spacing w:after="0" w:line="240" w:lineRule="auto"/>
        <w:jc w:val="both"/>
        <w:rPr>
          <w:rFonts w:ascii="Arial" w:hAnsi="Arial" w:cs="Arial"/>
          <w:b/>
          <w:sz w:val="24"/>
          <w:szCs w:val="32"/>
          <w:lang w:val="en-US"/>
        </w:rPr>
      </w:pPr>
    </w:p>
    <w:p w14:paraId="429FFE09"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0EE17763" w14:textId="77777777" w:rsidR="008866B0" w:rsidRPr="00AD73CC" w:rsidRDefault="008866B0" w:rsidP="008866B0">
      <w:pPr>
        <w:spacing w:after="0" w:line="240" w:lineRule="auto"/>
        <w:jc w:val="both"/>
        <w:rPr>
          <w:rFonts w:ascii="Arial" w:hAnsi="Arial" w:cs="Arial"/>
          <w:b/>
          <w:sz w:val="24"/>
          <w:szCs w:val="32"/>
          <w:lang w:val="en-US"/>
        </w:rPr>
      </w:pPr>
    </w:p>
    <w:p w14:paraId="7AADDBD1" w14:textId="77777777" w:rsidR="008866B0" w:rsidRPr="0042210E" w:rsidRDefault="008866B0" w:rsidP="008866B0">
      <w:pPr>
        <w:spacing w:after="0" w:line="240" w:lineRule="auto"/>
        <w:jc w:val="both"/>
        <w:rPr>
          <w:rFonts w:ascii="Arial" w:hAnsi="Arial" w:cs="Arial"/>
          <w:b/>
          <w:sz w:val="24"/>
          <w:szCs w:val="32"/>
          <w:lang w:val="en-US"/>
        </w:rPr>
      </w:pPr>
      <w:r w:rsidRPr="0042210E">
        <w:rPr>
          <w:rFonts w:ascii="Arial" w:hAnsi="Arial" w:cs="Arial"/>
          <w:b/>
          <w:sz w:val="24"/>
          <w:szCs w:val="32"/>
          <w:lang w:val="en-US"/>
        </w:rPr>
        <w:t xml:space="preserve">Council instructs </w:t>
      </w:r>
      <w:r>
        <w:rPr>
          <w:rFonts w:ascii="Arial" w:hAnsi="Arial" w:cs="Arial"/>
          <w:b/>
          <w:sz w:val="24"/>
          <w:szCs w:val="32"/>
          <w:lang w:val="en-US"/>
        </w:rPr>
        <w:t>A</w:t>
      </w:r>
      <w:r w:rsidRPr="0042210E">
        <w:rPr>
          <w:rFonts w:ascii="Arial" w:hAnsi="Arial" w:cs="Arial"/>
          <w:b/>
          <w:sz w:val="24"/>
          <w:szCs w:val="32"/>
          <w:lang w:val="en-US"/>
        </w:rPr>
        <w:t xml:space="preserve">dministration to apply to the Geographic Names Committee to have reserve </w:t>
      </w:r>
      <w:proofErr w:type="spellStart"/>
      <w:r>
        <w:rPr>
          <w:rFonts w:ascii="Arial" w:hAnsi="Arial" w:cs="Arial"/>
          <w:b/>
          <w:sz w:val="24"/>
          <w:szCs w:val="32"/>
          <w:lang w:val="en-US"/>
        </w:rPr>
        <w:t>Reserve</w:t>
      </w:r>
      <w:proofErr w:type="spellEnd"/>
      <w:r>
        <w:rPr>
          <w:rFonts w:ascii="Arial" w:hAnsi="Arial" w:cs="Arial"/>
          <w:b/>
          <w:sz w:val="24"/>
          <w:szCs w:val="32"/>
          <w:lang w:val="en-US"/>
        </w:rPr>
        <w:t xml:space="preserve"> 51183, street address 30 (Lot</w:t>
      </w:r>
      <w:r w:rsidRPr="0042210E">
        <w:rPr>
          <w:rFonts w:ascii="Arial" w:hAnsi="Arial" w:cs="Arial"/>
          <w:b/>
          <w:sz w:val="24"/>
          <w:szCs w:val="32"/>
          <w:lang w:val="en-US"/>
        </w:rPr>
        <w:t xml:space="preserve"> </w:t>
      </w:r>
      <w:r>
        <w:rPr>
          <w:rFonts w:ascii="Arial" w:hAnsi="Arial" w:cs="Arial"/>
          <w:b/>
          <w:sz w:val="24"/>
          <w:szCs w:val="32"/>
          <w:lang w:val="en-US"/>
        </w:rPr>
        <w:t xml:space="preserve">415) St Johns Wood Boulevard, Mt Claremont </w:t>
      </w:r>
      <w:r w:rsidRPr="0042210E">
        <w:rPr>
          <w:rFonts w:ascii="Arial" w:hAnsi="Arial" w:cs="Arial"/>
          <w:b/>
          <w:sz w:val="24"/>
          <w:szCs w:val="32"/>
          <w:lang w:val="en-US"/>
        </w:rPr>
        <w:t>named ‘</w:t>
      </w:r>
      <w:r>
        <w:rPr>
          <w:rFonts w:ascii="Arial" w:hAnsi="Arial" w:cs="Arial"/>
          <w:b/>
          <w:sz w:val="24"/>
          <w:szCs w:val="32"/>
          <w:lang w:val="en-US"/>
        </w:rPr>
        <w:t>Abbey Park'</w:t>
      </w:r>
      <w:r w:rsidRPr="0042210E">
        <w:rPr>
          <w:rFonts w:ascii="Arial" w:hAnsi="Arial" w:cs="Arial"/>
          <w:b/>
          <w:sz w:val="24"/>
          <w:szCs w:val="32"/>
          <w:lang w:val="en-US"/>
        </w:rPr>
        <w:t>.</w:t>
      </w:r>
    </w:p>
    <w:p w14:paraId="7AD6CC5F" w14:textId="77777777" w:rsidR="008866B0" w:rsidRDefault="008866B0" w:rsidP="008866B0">
      <w:pPr>
        <w:spacing w:after="0" w:line="240" w:lineRule="auto"/>
        <w:jc w:val="both"/>
        <w:rPr>
          <w:rFonts w:ascii="Arial" w:hAnsi="Arial" w:cs="Arial"/>
          <w:b/>
          <w:sz w:val="24"/>
          <w:szCs w:val="32"/>
          <w:lang w:val="en-US"/>
        </w:rPr>
      </w:pPr>
    </w:p>
    <w:p w14:paraId="1D6B44A3" w14:textId="77777777" w:rsidR="008866B0" w:rsidRPr="00AD73CC" w:rsidRDefault="008866B0" w:rsidP="008866B0">
      <w:pPr>
        <w:spacing w:after="0" w:line="240" w:lineRule="auto"/>
        <w:jc w:val="both"/>
        <w:rPr>
          <w:rFonts w:ascii="Arial" w:hAnsi="Arial" w:cs="Arial"/>
          <w:b/>
          <w:sz w:val="24"/>
          <w:szCs w:val="32"/>
          <w:lang w:val="en-US"/>
        </w:rPr>
      </w:pPr>
    </w:p>
    <w:p w14:paraId="3734D8E3" w14:textId="77777777" w:rsidR="008866B0" w:rsidRPr="00AD73CC" w:rsidRDefault="008866B0" w:rsidP="008866B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017154BC" w14:textId="77777777" w:rsidR="008866B0" w:rsidRDefault="008866B0" w:rsidP="008866B0">
      <w:pPr>
        <w:spacing w:after="0" w:line="240" w:lineRule="auto"/>
        <w:jc w:val="both"/>
        <w:rPr>
          <w:rFonts w:ascii="Arial" w:hAnsi="Arial" w:cs="Arial"/>
          <w:sz w:val="24"/>
          <w:szCs w:val="32"/>
          <w:lang w:val="en-US"/>
        </w:rPr>
      </w:pPr>
    </w:p>
    <w:p w14:paraId="73CC62B9" w14:textId="77777777" w:rsidR="008866B0" w:rsidRDefault="008866B0" w:rsidP="008866B0">
      <w:pPr>
        <w:spacing w:after="0" w:line="240" w:lineRule="auto"/>
        <w:jc w:val="both"/>
        <w:rPr>
          <w:rFonts w:ascii="Arial" w:hAnsi="Arial" w:cs="Arial"/>
          <w:b/>
          <w:sz w:val="24"/>
          <w:szCs w:val="32"/>
          <w:lang w:val="en-US"/>
        </w:rPr>
      </w:pPr>
      <w:r w:rsidRPr="00D71D5E">
        <w:rPr>
          <w:rFonts w:ascii="Arial" w:hAnsi="Arial" w:cs="Arial"/>
          <w:b/>
          <w:sz w:val="24"/>
          <w:szCs w:val="32"/>
          <w:lang w:val="en-US"/>
        </w:rPr>
        <w:t>Background</w:t>
      </w:r>
    </w:p>
    <w:p w14:paraId="02F4366B" w14:textId="77777777" w:rsidR="008866B0" w:rsidRDefault="008866B0" w:rsidP="008866B0">
      <w:pPr>
        <w:spacing w:after="0" w:line="240" w:lineRule="auto"/>
        <w:jc w:val="both"/>
        <w:rPr>
          <w:rFonts w:ascii="Arial" w:hAnsi="Arial" w:cs="Arial"/>
          <w:b/>
          <w:sz w:val="24"/>
          <w:szCs w:val="32"/>
          <w:lang w:val="en-US"/>
        </w:rPr>
      </w:pPr>
    </w:p>
    <w:p w14:paraId="6DD85267"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Reserve 51183 was created in 2012 following the ceding of 2,482 m</w:t>
      </w:r>
      <w:r>
        <w:rPr>
          <w:rFonts w:ascii="Arial" w:hAnsi="Arial" w:cs="Arial"/>
          <w:sz w:val="24"/>
          <w:szCs w:val="32"/>
          <w:vertAlign w:val="superscript"/>
          <w:lang w:val="en-US"/>
        </w:rPr>
        <w:t>2</w:t>
      </w:r>
      <w:r>
        <w:rPr>
          <w:rFonts w:ascii="Arial" w:hAnsi="Arial" w:cs="Arial"/>
          <w:sz w:val="24"/>
          <w:szCs w:val="32"/>
          <w:lang w:val="en-US"/>
        </w:rPr>
        <w:t xml:space="preserve"> of private land to the Crown as part of developing the Old Swanbourne Hospital site. At its meeting on 26 February 2019 Council agreed to award a contract to develop the reserve. Development of the park has commenced with completion scheduled during May 2019. </w:t>
      </w:r>
    </w:p>
    <w:p w14:paraId="1EDE27B8" w14:textId="77777777" w:rsidR="008866B0" w:rsidRDefault="008866B0" w:rsidP="008866B0">
      <w:pPr>
        <w:spacing w:after="0" w:line="240" w:lineRule="auto"/>
        <w:jc w:val="both"/>
        <w:rPr>
          <w:rFonts w:ascii="Arial" w:hAnsi="Arial" w:cs="Arial"/>
          <w:sz w:val="24"/>
          <w:szCs w:val="32"/>
          <w:lang w:val="en-US"/>
        </w:rPr>
      </w:pPr>
    </w:p>
    <w:p w14:paraId="4BA6706C"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The City is currently seeking a management order for the reserve from the Department of Lands. The reserve has previously been referred to informally as St Johns Wood Public Open Space but has not officially been given a name. The City is seeking Council’s endorsement to apply to the Geographic Names Committee (GNC) to officially name the reserve.</w:t>
      </w:r>
    </w:p>
    <w:p w14:paraId="4B33AA03" w14:textId="77777777" w:rsidR="008866B0" w:rsidRDefault="008866B0" w:rsidP="008866B0">
      <w:pPr>
        <w:spacing w:after="0" w:line="240" w:lineRule="auto"/>
        <w:jc w:val="both"/>
        <w:rPr>
          <w:rFonts w:ascii="Arial" w:hAnsi="Arial" w:cs="Arial"/>
          <w:sz w:val="24"/>
          <w:szCs w:val="32"/>
          <w:lang w:val="en-US"/>
        </w:rPr>
      </w:pPr>
    </w:p>
    <w:p w14:paraId="180E1992" w14:textId="77777777" w:rsidR="008866B0" w:rsidRPr="00AD73CC" w:rsidRDefault="008866B0" w:rsidP="008866B0">
      <w:pPr>
        <w:spacing w:after="0" w:line="240" w:lineRule="auto"/>
        <w:jc w:val="both"/>
        <w:rPr>
          <w:rFonts w:ascii="Arial" w:hAnsi="Arial" w:cs="Arial"/>
          <w:b/>
          <w:sz w:val="24"/>
          <w:szCs w:val="32"/>
          <w:lang w:val="en-US"/>
        </w:rPr>
      </w:pPr>
      <w:r>
        <w:rPr>
          <w:rFonts w:ascii="Arial" w:hAnsi="Arial" w:cs="Arial"/>
          <w:b/>
          <w:sz w:val="24"/>
          <w:szCs w:val="32"/>
          <w:lang w:val="en-US"/>
        </w:rPr>
        <w:t>Legislation</w:t>
      </w:r>
    </w:p>
    <w:p w14:paraId="6FF7BFC4" w14:textId="77777777" w:rsidR="008866B0" w:rsidRDefault="008866B0" w:rsidP="008866B0">
      <w:pPr>
        <w:spacing w:after="0" w:line="240" w:lineRule="auto"/>
        <w:jc w:val="both"/>
        <w:rPr>
          <w:rFonts w:ascii="Arial" w:hAnsi="Arial" w:cs="Arial"/>
          <w:sz w:val="24"/>
          <w:szCs w:val="32"/>
          <w:lang w:val="en-US"/>
        </w:rPr>
      </w:pPr>
    </w:p>
    <w:p w14:paraId="0E84B838" w14:textId="77777777" w:rsidR="008866B0" w:rsidRPr="00E53BB1" w:rsidRDefault="008866B0" w:rsidP="008866B0">
      <w:pPr>
        <w:spacing w:after="0" w:line="240" w:lineRule="auto"/>
        <w:jc w:val="both"/>
        <w:rPr>
          <w:rFonts w:ascii="Arial" w:hAnsi="Arial" w:cs="Arial"/>
          <w:sz w:val="24"/>
          <w:szCs w:val="32"/>
          <w:lang w:val="en-US"/>
        </w:rPr>
      </w:pPr>
      <w:r w:rsidRPr="00E53BB1">
        <w:rPr>
          <w:rFonts w:ascii="Arial" w:hAnsi="Arial" w:cs="Arial"/>
          <w:sz w:val="24"/>
          <w:szCs w:val="32"/>
          <w:lang w:val="en-US"/>
        </w:rPr>
        <w:t xml:space="preserve">As per the provisions in the </w:t>
      </w:r>
      <w:r w:rsidRPr="00253566">
        <w:rPr>
          <w:rFonts w:ascii="Arial" w:hAnsi="Arial" w:cs="Arial"/>
          <w:i/>
          <w:sz w:val="24"/>
          <w:szCs w:val="32"/>
          <w:lang w:val="en-US"/>
        </w:rPr>
        <w:t>Land Administration Act 1997</w:t>
      </w:r>
      <w:r w:rsidRPr="00E53BB1">
        <w:rPr>
          <w:rFonts w:ascii="Arial" w:hAnsi="Arial" w:cs="Arial"/>
          <w:sz w:val="24"/>
          <w:szCs w:val="32"/>
          <w:lang w:val="en-US"/>
        </w:rPr>
        <w:t>, the Minister for Lands (the</w:t>
      </w:r>
    </w:p>
    <w:p w14:paraId="149BF31F" w14:textId="77777777" w:rsidR="008866B0" w:rsidRDefault="008866B0" w:rsidP="008866B0">
      <w:pPr>
        <w:spacing w:after="0" w:line="240" w:lineRule="auto"/>
        <w:jc w:val="both"/>
        <w:rPr>
          <w:rFonts w:ascii="Arial" w:hAnsi="Arial" w:cs="Arial"/>
          <w:sz w:val="24"/>
          <w:szCs w:val="32"/>
          <w:lang w:val="en-US"/>
        </w:rPr>
      </w:pPr>
      <w:r w:rsidRPr="00E53BB1">
        <w:rPr>
          <w:rFonts w:ascii="Arial" w:hAnsi="Arial" w:cs="Arial"/>
          <w:sz w:val="24"/>
          <w:szCs w:val="32"/>
          <w:lang w:val="en-US"/>
        </w:rPr>
        <w:t>Minister) has the authority for officially naming all local parks and</w:t>
      </w:r>
      <w:r>
        <w:rPr>
          <w:rFonts w:ascii="Arial" w:hAnsi="Arial" w:cs="Arial"/>
          <w:sz w:val="24"/>
          <w:szCs w:val="32"/>
          <w:lang w:val="en-US"/>
        </w:rPr>
        <w:t xml:space="preserve"> </w:t>
      </w:r>
      <w:r w:rsidRPr="00E53BB1">
        <w:rPr>
          <w:rFonts w:ascii="Arial" w:hAnsi="Arial" w:cs="Arial"/>
          <w:sz w:val="24"/>
          <w:szCs w:val="32"/>
          <w:lang w:val="en-US"/>
        </w:rPr>
        <w:t xml:space="preserve">recreational reserves in Western Australia. </w:t>
      </w:r>
      <w:r>
        <w:rPr>
          <w:rFonts w:ascii="Arial" w:hAnsi="Arial" w:cs="Arial"/>
          <w:sz w:val="24"/>
          <w:szCs w:val="32"/>
          <w:lang w:val="en-US"/>
        </w:rPr>
        <w:t>The GNC</w:t>
      </w:r>
      <w:r w:rsidRPr="00E53BB1">
        <w:rPr>
          <w:rFonts w:ascii="Arial" w:hAnsi="Arial" w:cs="Arial"/>
          <w:sz w:val="24"/>
          <w:szCs w:val="32"/>
          <w:lang w:val="en-US"/>
        </w:rPr>
        <w:t xml:space="preserve"> acts on</w:t>
      </w:r>
      <w:r>
        <w:rPr>
          <w:rFonts w:ascii="Arial" w:hAnsi="Arial" w:cs="Arial"/>
          <w:sz w:val="24"/>
          <w:szCs w:val="32"/>
          <w:lang w:val="en-US"/>
        </w:rPr>
        <w:t xml:space="preserve"> </w:t>
      </w:r>
      <w:r w:rsidRPr="00E53BB1">
        <w:rPr>
          <w:rFonts w:ascii="Arial" w:hAnsi="Arial" w:cs="Arial"/>
          <w:sz w:val="24"/>
          <w:szCs w:val="32"/>
          <w:lang w:val="en-US"/>
        </w:rPr>
        <w:t>the Minister’s behalf to undertake the administrative responsibilities, including the</w:t>
      </w:r>
      <w:r>
        <w:rPr>
          <w:rFonts w:ascii="Arial" w:hAnsi="Arial" w:cs="Arial"/>
          <w:sz w:val="24"/>
          <w:szCs w:val="32"/>
          <w:lang w:val="en-US"/>
        </w:rPr>
        <w:t xml:space="preserve"> </w:t>
      </w:r>
      <w:r w:rsidRPr="00E53BB1">
        <w:rPr>
          <w:rFonts w:ascii="Arial" w:hAnsi="Arial" w:cs="Arial"/>
          <w:sz w:val="24"/>
          <w:szCs w:val="32"/>
          <w:lang w:val="en-US"/>
        </w:rPr>
        <w:t>development of policies and procedures, required for the formal approval of local parks and</w:t>
      </w:r>
      <w:r>
        <w:rPr>
          <w:rFonts w:ascii="Arial" w:hAnsi="Arial" w:cs="Arial"/>
          <w:sz w:val="24"/>
          <w:szCs w:val="32"/>
          <w:lang w:val="en-US"/>
        </w:rPr>
        <w:t xml:space="preserve"> </w:t>
      </w:r>
      <w:r w:rsidRPr="00E53BB1">
        <w:rPr>
          <w:rFonts w:ascii="Arial" w:hAnsi="Arial" w:cs="Arial"/>
          <w:sz w:val="24"/>
          <w:szCs w:val="32"/>
          <w:lang w:val="en-US"/>
        </w:rPr>
        <w:t>recreational reserve names.</w:t>
      </w:r>
      <w:r>
        <w:rPr>
          <w:rFonts w:ascii="Arial" w:hAnsi="Arial" w:cs="Arial"/>
          <w:sz w:val="24"/>
          <w:szCs w:val="32"/>
          <w:lang w:val="en-US"/>
        </w:rPr>
        <w:t xml:space="preserve"> </w:t>
      </w:r>
    </w:p>
    <w:p w14:paraId="3DCA9745" w14:textId="77777777" w:rsidR="008866B0" w:rsidRPr="00B84674" w:rsidRDefault="008866B0" w:rsidP="008866B0">
      <w:pPr>
        <w:spacing w:after="0" w:line="240" w:lineRule="auto"/>
        <w:jc w:val="both"/>
        <w:rPr>
          <w:rFonts w:ascii="Arial" w:hAnsi="Arial" w:cs="Arial"/>
          <w:sz w:val="24"/>
          <w:szCs w:val="32"/>
          <w:lang w:val="en-US"/>
        </w:rPr>
      </w:pPr>
    </w:p>
    <w:p w14:paraId="201A15F3" w14:textId="77777777" w:rsidR="008866B0" w:rsidRDefault="008866B0" w:rsidP="008866B0">
      <w:pPr>
        <w:spacing w:after="0" w:line="240" w:lineRule="auto"/>
        <w:jc w:val="both"/>
        <w:rPr>
          <w:rFonts w:ascii="Arial" w:hAnsi="Arial" w:cs="Arial"/>
          <w:sz w:val="24"/>
          <w:szCs w:val="32"/>
          <w:lang w:val="en-US"/>
        </w:rPr>
      </w:pPr>
      <w:r w:rsidRPr="00B84674">
        <w:rPr>
          <w:rFonts w:ascii="Arial" w:hAnsi="Arial" w:cs="Arial"/>
          <w:sz w:val="24"/>
          <w:szCs w:val="32"/>
          <w:lang w:val="en-US"/>
        </w:rPr>
        <w:lastRenderedPageBreak/>
        <w:t>GN</w:t>
      </w:r>
      <w:r>
        <w:rPr>
          <w:rFonts w:ascii="Arial" w:hAnsi="Arial" w:cs="Arial"/>
          <w:sz w:val="24"/>
          <w:szCs w:val="32"/>
          <w:lang w:val="en-US"/>
        </w:rPr>
        <w:t>C</w:t>
      </w:r>
      <w:r w:rsidRPr="00B84674">
        <w:rPr>
          <w:rFonts w:ascii="Arial" w:hAnsi="Arial" w:cs="Arial"/>
          <w:sz w:val="24"/>
          <w:szCs w:val="32"/>
          <w:lang w:val="en-US"/>
        </w:rPr>
        <w:t xml:space="preserve"> policy </w:t>
      </w:r>
      <w:r>
        <w:rPr>
          <w:rFonts w:ascii="Arial" w:hAnsi="Arial" w:cs="Arial"/>
          <w:sz w:val="24"/>
          <w:szCs w:val="32"/>
          <w:lang w:val="en-US"/>
        </w:rPr>
        <w:t>prescribes</w:t>
      </w:r>
      <w:r w:rsidRPr="00B84674">
        <w:rPr>
          <w:rFonts w:ascii="Arial" w:hAnsi="Arial" w:cs="Arial"/>
          <w:sz w:val="24"/>
          <w:szCs w:val="32"/>
          <w:lang w:val="en-US"/>
        </w:rPr>
        <w:t xml:space="preserve"> that </w:t>
      </w:r>
      <w:r w:rsidRPr="00DB1055">
        <w:rPr>
          <w:rFonts w:ascii="Arial" w:hAnsi="Arial" w:cs="Arial"/>
          <w:sz w:val="24"/>
          <w:szCs w:val="32"/>
          <w:lang w:val="en-US"/>
        </w:rPr>
        <w:t>Local governments and other authorities are to ensure that all naming submissions conform</w:t>
      </w:r>
      <w:r>
        <w:rPr>
          <w:rFonts w:ascii="Arial" w:hAnsi="Arial" w:cs="Arial"/>
          <w:sz w:val="24"/>
          <w:szCs w:val="32"/>
          <w:lang w:val="en-US"/>
        </w:rPr>
        <w:t xml:space="preserve"> </w:t>
      </w:r>
      <w:r w:rsidRPr="00DB1055">
        <w:rPr>
          <w:rFonts w:ascii="Arial" w:hAnsi="Arial" w:cs="Arial"/>
          <w:sz w:val="24"/>
          <w:szCs w:val="32"/>
          <w:lang w:val="en-US"/>
        </w:rPr>
        <w:t xml:space="preserve">to the </w:t>
      </w:r>
      <w:r>
        <w:rPr>
          <w:rFonts w:ascii="Arial" w:hAnsi="Arial" w:cs="Arial"/>
          <w:sz w:val="24"/>
          <w:szCs w:val="32"/>
          <w:lang w:val="en-US"/>
        </w:rPr>
        <w:t>provisions in the publication ‘P</w:t>
      </w:r>
      <w:r w:rsidRPr="00DB1055">
        <w:rPr>
          <w:rFonts w:ascii="Arial" w:hAnsi="Arial" w:cs="Arial"/>
          <w:sz w:val="24"/>
          <w:szCs w:val="32"/>
          <w:lang w:val="en-US"/>
        </w:rPr>
        <w:t>olicies</w:t>
      </w:r>
      <w:r>
        <w:rPr>
          <w:rFonts w:ascii="Arial" w:hAnsi="Arial" w:cs="Arial"/>
          <w:sz w:val="24"/>
          <w:szCs w:val="32"/>
          <w:lang w:val="en-US"/>
        </w:rPr>
        <w:t xml:space="preserve"> and Standards for Geographical Naming in Western Australia’ (the Policies). </w:t>
      </w:r>
      <w:r w:rsidRPr="00B84674">
        <w:rPr>
          <w:rFonts w:ascii="Arial" w:hAnsi="Arial" w:cs="Arial"/>
          <w:sz w:val="24"/>
          <w:szCs w:val="32"/>
          <w:lang w:val="en-US"/>
        </w:rPr>
        <w:t xml:space="preserve">An extract of </w:t>
      </w:r>
      <w:r>
        <w:rPr>
          <w:rFonts w:ascii="Arial" w:hAnsi="Arial" w:cs="Arial"/>
          <w:sz w:val="24"/>
          <w:szCs w:val="32"/>
          <w:lang w:val="en-US"/>
        </w:rPr>
        <w:t xml:space="preserve">relevant sections of </w:t>
      </w:r>
      <w:r w:rsidRPr="00B84674">
        <w:rPr>
          <w:rFonts w:ascii="Arial" w:hAnsi="Arial" w:cs="Arial"/>
          <w:sz w:val="24"/>
          <w:szCs w:val="32"/>
          <w:lang w:val="en-US"/>
        </w:rPr>
        <w:t xml:space="preserve">the Policies can be viewed in Attachment </w:t>
      </w:r>
      <w:r>
        <w:rPr>
          <w:rFonts w:ascii="Arial" w:hAnsi="Arial" w:cs="Arial"/>
          <w:sz w:val="24"/>
          <w:szCs w:val="32"/>
          <w:lang w:val="en-US"/>
        </w:rPr>
        <w:t>1</w:t>
      </w:r>
      <w:r w:rsidRPr="00B84674">
        <w:rPr>
          <w:rFonts w:ascii="Arial" w:hAnsi="Arial" w:cs="Arial"/>
          <w:sz w:val="24"/>
          <w:szCs w:val="32"/>
          <w:lang w:val="en-US"/>
        </w:rPr>
        <w:t>.</w:t>
      </w:r>
    </w:p>
    <w:p w14:paraId="23C8C3A0" w14:textId="77777777" w:rsidR="008866B0" w:rsidRDefault="008866B0" w:rsidP="008866B0">
      <w:pPr>
        <w:spacing w:after="0" w:line="240" w:lineRule="auto"/>
        <w:jc w:val="both"/>
        <w:rPr>
          <w:rFonts w:ascii="Arial" w:hAnsi="Arial" w:cs="Arial"/>
          <w:sz w:val="24"/>
          <w:szCs w:val="32"/>
          <w:lang w:val="en-US"/>
        </w:rPr>
      </w:pPr>
    </w:p>
    <w:p w14:paraId="68059B60" w14:textId="77777777" w:rsidR="008866B0" w:rsidRDefault="008866B0" w:rsidP="008866B0">
      <w:pPr>
        <w:spacing w:after="0" w:line="240" w:lineRule="auto"/>
        <w:jc w:val="both"/>
        <w:rPr>
          <w:rFonts w:ascii="Arial" w:hAnsi="Arial" w:cs="Arial"/>
          <w:b/>
          <w:sz w:val="24"/>
          <w:szCs w:val="32"/>
          <w:lang w:val="en-US"/>
        </w:rPr>
      </w:pPr>
      <w:r>
        <w:rPr>
          <w:rFonts w:ascii="Arial" w:hAnsi="Arial" w:cs="Arial"/>
          <w:b/>
          <w:sz w:val="24"/>
          <w:szCs w:val="32"/>
          <w:lang w:val="en-US"/>
        </w:rPr>
        <w:t>Council Policy</w:t>
      </w:r>
    </w:p>
    <w:p w14:paraId="3A26B24E" w14:textId="77777777" w:rsidR="008866B0" w:rsidRDefault="008866B0" w:rsidP="008866B0">
      <w:pPr>
        <w:spacing w:after="0" w:line="240" w:lineRule="auto"/>
        <w:jc w:val="both"/>
        <w:rPr>
          <w:rFonts w:ascii="Arial" w:hAnsi="Arial" w:cs="Arial"/>
          <w:b/>
          <w:sz w:val="24"/>
          <w:szCs w:val="32"/>
          <w:lang w:val="en-US"/>
        </w:rPr>
      </w:pPr>
    </w:p>
    <w:p w14:paraId="79931A8C" w14:textId="77777777" w:rsidR="008866B0" w:rsidRDefault="008866B0" w:rsidP="008866B0">
      <w:pPr>
        <w:spacing w:after="0" w:line="240" w:lineRule="auto"/>
        <w:jc w:val="both"/>
        <w:rPr>
          <w:rFonts w:ascii="Arial" w:hAnsi="Arial" w:cs="Arial"/>
          <w:sz w:val="24"/>
          <w:szCs w:val="32"/>
          <w:lang w:val="en-US"/>
        </w:rPr>
      </w:pPr>
      <w:r w:rsidRPr="00AD6EC5">
        <w:rPr>
          <w:rFonts w:ascii="Arial" w:hAnsi="Arial" w:cs="Arial"/>
          <w:sz w:val="24"/>
          <w:szCs w:val="32"/>
          <w:lang w:val="en-US"/>
        </w:rPr>
        <w:t>Council’s Naming of Parks, Streets, Public Facilities, Buildings and Signs on Reserves</w:t>
      </w:r>
      <w:r>
        <w:rPr>
          <w:rFonts w:ascii="Arial" w:hAnsi="Arial" w:cs="Arial"/>
          <w:sz w:val="24"/>
          <w:szCs w:val="32"/>
          <w:lang w:val="en-US"/>
        </w:rPr>
        <w:t xml:space="preserve"> prescribes</w:t>
      </w:r>
      <w:r w:rsidRPr="00AD6EC5">
        <w:rPr>
          <w:rFonts w:ascii="Arial" w:hAnsi="Arial" w:cs="Arial"/>
          <w:sz w:val="24"/>
          <w:szCs w:val="32"/>
          <w:lang w:val="en-US"/>
        </w:rPr>
        <w:t xml:space="preserve"> that the naming of </w:t>
      </w:r>
      <w:r>
        <w:rPr>
          <w:rFonts w:ascii="Arial" w:hAnsi="Arial" w:cs="Arial"/>
          <w:sz w:val="24"/>
          <w:szCs w:val="32"/>
          <w:lang w:val="en-US"/>
        </w:rPr>
        <w:t>reserves</w:t>
      </w:r>
      <w:r w:rsidRPr="00AD6EC5">
        <w:rPr>
          <w:rFonts w:ascii="Arial" w:hAnsi="Arial" w:cs="Arial"/>
          <w:sz w:val="24"/>
          <w:szCs w:val="32"/>
          <w:lang w:val="en-US"/>
        </w:rPr>
        <w:t xml:space="preserve"> must align with GN</w:t>
      </w:r>
      <w:r>
        <w:rPr>
          <w:rFonts w:ascii="Arial" w:hAnsi="Arial" w:cs="Arial"/>
          <w:sz w:val="24"/>
          <w:szCs w:val="32"/>
          <w:lang w:val="en-US"/>
        </w:rPr>
        <w:t>C</w:t>
      </w:r>
      <w:r w:rsidRPr="00AD6EC5">
        <w:rPr>
          <w:rFonts w:ascii="Arial" w:hAnsi="Arial" w:cs="Arial"/>
          <w:sz w:val="24"/>
          <w:szCs w:val="32"/>
          <w:lang w:val="en-US"/>
        </w:rPr>
        <w:t xml:space="preserve"> Policy.</w:t>
      </w:r>
    </w:p>
    <w:p w14:paraId="1B6E6040" w14:textId="77777777" w:rsidR="008866B0" w:rsidRDefault="008866B0" w:rsidP="008866B0">
      <w:pPr>
        <w:spacing w:after="0" w:line="240" w:lineRule="auto"/>
        <w:jc w:val="both"/>
        <w:rPr>
          <w:rFonts w:ascii="Arial" w:hAnsi="Arial" w:cs="Arial"/>
          <w:sz w:val="24"/>
          <w:szCs w:val="32"/>
          <w:lang w:val="en-US"/>
        </w:rPr>
      </w:pPr>
    </w:p>
    <w:p w14:paraId="746F4699" w14:textId="77777777" w:rsidR="008866B0" w:rsidRDefault="008866B0" w:rsidP="008866B0">
      <w:pPr>
        <w:spacing w:after="0" w:line="240" w:lineRule="auto"/>
        <w:jc w:val="both"/>
        <w:rPr>
          <w:rFonts w:ascii="Arial" w:hAnsi="Arial" w:cs="Arial"/>
          <w:b/>
          <w:sz w:val="24"/>
          <w:szCs w:val="32"/>
          <w:lang w:val="en-US"/>
        </w:rPr>
      </w:pPr>
      <w:r>
        <w:rPr>
          <w:rFonts w:ascii="Arial" w:hAnsi="Arial" w:cs="Arial"/>
          <w:b/>
          <w:sz w:val="24"/>
          <w:szCs w:val="32"/>
          <w:lang w:val="en-US"/>
        </w:rPr>
        <w:t>Analysis</w:t>
      </w:r>
      <w:r w:rsidRPr="001967FA">
        <w:rPr>
          <w:rFonts w:ascii="Arial" w:hAnsi="Arial" w:cs="Arial"/>
          <w:b/>
          <w:sz w:val="24"/>
          <w:szCs w:val="32"/>
          <w:lang w:val="en-US"/>
        </w:rPr>
        <w:t xml:space="preserve"> </w:t>
      </w:r>
      <w:r>
        <w:rPr>
          <w:rFonts w:ascii="Arial" w:hAnsi="Arial" w:cs="Arial"/>
          <w:b/>
          <w:sz w:val="24"/>
          <w:szCs w:val="32"/>
          <w:lang w:val="en-US"/>
        </w:rPr>
        <w:t xml:space="preserve">of Naming </w:t>
      </w:r>
      <w:r w:rsidRPr="001967FA">
        <w:rPr>
          <w:rFonts w:ascii="Arial" w:hAnsi="Arial" w:cs="Arial"/>
          <w:b/>
          <w:sz w:val="24"/>
          <w:szCs w:val="32"/>
          <w:lang w:val="en-US"/>
        </w:rPr>
        <w:t>Options</w:t>
      </w:r>
      <w:r>
        <w:rPr>
          <w:rFonts w:ascii="Arial" w:hAnsi="Arial" w:cs="Arial"/>
          <w:b/>
          <w:sz w:val="24"/>
          <w:szCs w:val="32"/>
          <w:lang w:val="en-US"/>
        </w:rPr>
        <w:t xml:space="preserve"> </w:t>
      </w:r>
    </w:p>
    <w:p w14:paraId="6BF44321" w14:textId="77777777" w:rsidR="008866B0" w:rsidRDefault="008866B0" w:rsidP="008866B0">
      <w:pPr>
        <w:spacing w:after="0" w:line="240" w:lineRule="auto"/>
        <w:jc w:val="both"/>
        <w:rPr>
          <w:rFonts w:ascii="Arial" w:hAnsi="Arial" w:cs="Arial"/>
          <w:b/>
          <w:sz w:val="24"/>
          <w:szCs w:val="32"/>
          <w:lang w:val="en-US"/>
        </w:rPr>
      </w:pPr>
    </w:p>
    <w:p w14:paraId="14C04A64"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In accordance with the Policies the proposed name is required to contain a name element (specific) followed by a feature class (generic). S</w:t>
      </w:r>
      <w:r w:rsidRPr="00AC0B6F">
        <w:rPr>
          <w:rFonts w:ascii="Arial" w:hAnsi="Arial" w:cs="Arial"/>
          <w:sz w:val="24"/>
          <w:szCs w:val="32"/>
          <w:lang w:val="en-US"/>
        </w:rPr>
        <w:t xml:space="preserve">everal </w:t>
      </w:r>
      <w:r>
        <w:rPr>
          <w:rFonts w:ascii="Arial" w:hAnsi="Arial" w:cs="Arial"/>
          <w:sz w:val="24"/>
          <w:szCs w:val="32"/>
          <w:lang w:val="en-US"/>
        </w:rPr>
        <w:t xml:space="preserve">contextual </w:t>
      </w:r>
      <w:r w:rsidRPr="00AC0B6F">
        <w:rPr>
          <w:rFonts w:ascii="Arial" w:hAnsi="Arial" w:cs="Arial"/>
          <w:sz w:val="24"/>
          <w:szCs w:val="32"/>
          <w:lang w:val="en-US"/>
        </w:rPr>
        <w:t>options</w:t>
      </w:r>
      <w:r>
        <w:rPr>
          <w:rFonts w:ascii="Arial" w:hAnsi="Arial" w:cs="Arial"/>
          <w:sz w:val="24"/>
          <w:szCs w:val="32"/>
          <w:lang w:val="en-US"/>
        </w:rPr>
        <w:t xml:space="preserve"> were considered for selecting a name that would conform with the Policies. The two most applicable approaches for the name element (specific) that would conform with the Policies would be to name the reserve after an adjoining road or to commemorate a person who has a significant historical connection to the site.</w:t>
      </w:r>
    </w:p>
    <w:p w14:paraId="2FF2AC7B" w14:textId="77777777" w:rsidR="008866B0" w:rsidRDefault="008866B0" w:rsidP="008866B0">
      <w:pPr>
        <w:spacing w:after="0" w:line="240" w:lineRule="auto"/>
        <w:jc w:val="both"/>
        <w:rPr>
          <w:rFonts w:ascii="Arial" w:hAnsi="Arial" w:cs="Arial"/>
          <w:sz w:val="24"/>
          <w:szCs w:val="32"/>
          <w:lang w:val="en-US"/>
        </w:rPr>
      </w:pPr>
    </w:p>
    <w:p w14:paraId="0BCFAF79"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Options considered for the name element (specific) of the reserve being connected to an adjoining road include:</w:t>
      </w:r>
    </w:p>
    <w:p w14:paraId="398B5EB1" w14:textId="77777777" w:rsidR="008866B0" w:rsidRDefault="008866B0" w:rsidP="008866B0">
      <w:pPr>
        <w:spacing w:after="0" w:line="240" w:lineRule="auto"/>
        <w:jc w:val="both"/>
        <w:rPr>
          <w:rFonts w:ascii="Arial" w:hAnsi="Arial" w:cs="Arial"/>
          <w:sz w:val="24"/>
          <w:szCs w:val="32"/>
          <w:lang w:val="en-US"/>
        </w:rPr>
      </w:pPr>
    </w:p>
    <w:p w14:paraId="32BC8CCF" w14:textId="77777777" w:rsidR="008866B0" w:rsidRDefault="008866B0" w:rsidP="008866B0">
      <w:pPr>
        <w:pStyle w:val="ListParagraph"/>
        <w:numPr>
          <w:ilvl w:val="0"/>
          <w:numId w:val="28"/>
        </w:numPr>
        <w:spacing w:after="0" w:line="240" w:lineRule="auto"/>
        <w:ind w:left="567" w:hanging="567"/>
        <w:jc w:val="both"/>
        <w:rPr>
          <w:rFonts w:ascii="Arial" w:hAnsi="Arial" w:cs="Arial"/>
          <w:sz w:val="24"/>
          <w:szCs w:val="32"/>
          <w:lang w:val="en-US"/>
        </w:rPr>
      </w:pPr>
      <w:r>
        <w:rPr>
          <w:rFonts w:ascii="Arial" w:hAnsi="Arial" w:cs="Arial"/>
          <w:sz w:val="24"/>
          <w:szCs w:val="32"/>
          <w:lang w:val="en-US"/>
        </w:rPr>
        <w:t>Abbey; and</w:t>
      </w:r>
    </w:p>
    <w:p w14:paraId="0672B93E" w14:textId="77777777" w:rsidR="008866B0" w:rsidRDefault="008866B0" w:rsidP="008866B0">
      <w:pPr>
        <w:pStyle w:val="ListParagraph"/>
        <w:numPr>
          <w:ilvl w:val="0"/>
          <w:numId w:val="28"/>
        </w:numPr>
        <w:spacing w:after="0" w:line="240" w:lineRule="auto"/>
        <w:ind w:left="567" w:hanging="567"/>
        <w:jc w:val="both"/>
        <w:rPr>
          <w:rFonts w:ascii="Arial" w:hAnsi="Arial" w:cs="Arial"/>
          <w:sz w:val="24"/>
          <w:szCs w:val="32"/>
          <w:lang w:val="en-US"/>
        </w:rPr>
      </w:pPr>
      <w:r>
        <w:rPr>
          <w:rFonts w:ascii="Arial" w:hAnsi="Arial" w:cs="Arial"/>
          <w:sz w:val="24"/>
          <w:szCs w:val="32"/>
          <w:lang w:val="en-US"/>
        </w:rPr>
        <w:t>St Johns Wood.</w:t>
      </w:r>
    </w:p>
    <w:p w14:paraId="7A394368" w14:textId="77777777" w:rsidR="008866B0" w:rsidRDefault="008866B0" w:rsidP="008866B0">
      <w:pPr>
        <w:spacing w:after="0" w:line="240" w:lineRule="auto"/>
        <w:jc w:val="both"/>
        <w:rPr>
          <w:rFonts w:ascii="Arial" w:hAnsi="Arial" w:cs="Arial"/>
          <w:sz w:val="24"/>
          <w:szCs w:val="32"/>
          <w:lang w:val="en-US"/>
        </w:rPr>
      </w:pPr>
    </w:p>
    <w:p w14:paraId="01DBDC5B" w14:textId="77777777" w:rsidR="008866B0" w:rsidRPr="00710096"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The two roads adjoining the reserve are St Johns Wood Boulevard and Abbey Gardens. The name St Johns Wood Estate was used by the developer of the subdivision for commercial purposes, with St Johns Wood Boulevard being derived from the estate name. St Johns Wood is a suburb of London and the name Abbey Gardens was derived from the suburb. The secretariat to the GNC has advised both these names conform with the Polices and are suitable to be adopted.</w:t>
      </w:r>
    </w:p>
    <w:p w14:paraId="6AA12E00" w14:textId="77777777" w:rsidR="008866B0" w:rsidRDefault="008866B0" w:rsidP="008866B0">
      <w:pPr>
        <w:spacing w:after="0" w:line="240" w:lineRule="auto"/>
        <w:jc w:val="both"/>
        <w:rPr>
          <w:rFonts w:ascii="Arial" w:hAnsi="Arial" w:cs="Arial"/>
          <w:sz w:val="24"/>
          <w:szCs w:val="32"/>
          <w:lang w:val="en-US"/>
        </w:rPr>
      </w:pPr>
    </w:p>
    <w:p w14:paraId="446EB6E1"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Options considered for the name element (specific) of the reserve associated with a significant historical connection to the area and that commemorates a person include:</w:t>
      </w:r>
    </w:p>
    <w:p w14:paraId="666AB066" w14:textId="77777777" w:rsidR="008866B0" w:rsidRDefault="008866B0" w:rsidP="008866B0">
      <w:pPr>
        <w:spacing w:after="0" w:line="240" w:lineRule="auto"/>
        <w:jc w:val="both"/>
        <w:rPr>
          <w:rFonts w:ascii="Arial" w:hAnsi="Arial" w:cs="Arial"/>
          <w:sz w:val="24"/>
          <w:szCs w:val="32"/>
          <w:lang w:val="en-US"/>
        </w:rPr>
      </w:pPr>
    </w:p>
    <w:p w14:paraId="25FE3104" w14:textId="77777777" w:rsidR="008866B0" w:rsidRDefault="008866B0" w:rsidP="008866B0">
      <w:pPr>
        <w:pStyle w:val="ListParagraph"/>
        <w:numPr>
          <w:ilvl w:val="0"/>
          <w:numId w:val="29"/>
        </w:numPr>
        <w:spacing w:after="0" w:line="240" w:lineRule="auto"/>
        <w:ind w:left="567" w:hanging="567"/>
        <w:jc w:val="both"/>
        <w:rPr>
          <w:rFonts w:ascii="Arial" w:hAnsi="Arial" w:cs="Arial"/>
          <w:sz w:val="24"/>
          <w:szCs w:val="32"/>
          <w:lang w:val="en-US"/>
        </w:rPr>
      </w:pPr>
      <w:r w:rsidRPr="00AA1454">
        <w:rPr>
          <w:rFonts w:ascii="Arial" w:hAnsi="Arial" w:cs="Arial"/>
          <w:sz w:val="24"/>
          <w:szCs w:val="32"/>
          <w:lang w:val="en-US"/>
        </w:rPr>
        <w:t>Sydney Montgomery</w:t>
      </w:r>
      <w:r>
        <w:rPr>
          <w:rFonts w:ascii="Arial" w:hAnsi="Arial" w:cs="Arial"/>
          <w:sz w:val="24"/>
          <w:szCs w:val="32"/>
          <w:lang w:val="en-US"/>
        </w:rPr>
        <w:t>;</w:t>
      </w:r>
    </w:p>
    <w:p w14:paraId="23AB38E0" w14:textId="77777777" w:rsidR="008866B0" w:rsidRDefault="008866B0" w:rsidP="008866B0">
      <w:pPr>
        <w:pStyle w:val="ListParagraph"/>
        <w:numPr>
          <w:ilvl w:val="0"/>
          <w:numId w:val="29"/>
        </w:numPr>
        <w:spacing w:after="0" w:line="240" w:lineRule="auto"/>
        <w:ind w:left="567" w:hanging="567"/>
        <w:jc w:val="both"/>
        <w:rPr>
          <w:rFonts w:ascii="Arial" w:hAnsi="Arial" w:cs="Arial"/>
          <w:sz w:val="24"/>
          <w:szCs w:val="32"/>
          <w:lang w:val="en-US"/>
        </w:rPr>
      </w:pPr>
      <w:r>
        <w:rPr>
          <w:rFonts w:ascii="Arial" w:hAnsi="Arial" w:cs="Arial"/>
          <w:sz w:val="24"/>
          <w:szCs w:val="32"/>
          <w:lang w:val="en-US"/>
        </w:rPr>
        <w:t>James Bentley;</w:t>
      </w:r>
    </w:p>
    <w:p w14:paraId="7AB1BBB8" w14:textId="77777777" w:rsidR="008866B0" w:rsidRDefault="008866B0" w:rsidP="008866B0">
      <w:pPr>
        <w:pStyle w:val="ListParagraph"/>
        <w:numPr>
          <w:ilvl w:val="0"/>
          <w:numId w:val="29"/>
        </w:numPr>
        <w:spacing w:after="0" w:line="240" w:lineRule="auto"/>
        <w:ind w:left="567" w:hanging="567"/>
        <w:jc w:val="both"/>
        <w:rPr>
          <w:rFonts w:ascii="Arial" w:hAnsi="Arial" w:cs="Arial"/>
          <w:sz w:val="24"/>
          <w:szCs w:val="32"/>
          <w:lang w:val="en-US"/>
        </w:rPr>
      </w:pPr>
      <w:r w:rsidRPr="00147C29">
        <w:rPr>
          <w:rFonts w:ascii="Arial" w:hAnsi="Arial" w:cs="Arial"/>
          <w:sz w:val="24"/>
          <w:szCs w:val="32"/>
          <w:lang w:val="en-US"/>
        </w:rPr>
        <w:t>Ernest Thompson;</w:t>
      </w:r>
    </w:p>
    <w:p w14:paraId="0F7B7397" w14:textId="77777777" w:rsidR="008866B0" w:rsidRPr="00147C29" w:rsidRDefault="008866B0" w:rsidP="008866B0">
      <w:pPr>
        <w:pStyle w:val="ListParagraph"/>
        <w:numPr>
          <w:ilvl w:val="0"/>
          <w:numId w:val="29"/>
        </w:numPr>
        <w:spacing w:after="0" w:line="240" w:lineRule="auto"/>
        <w:ind w:left="567" w:hanging="567"/>
        <w:jc w:val="both"/>
        <w:rPr>
          <w:rFonts w:ascii="Arial" w:hAnsi="Arial" w:cs="Arial"/>
          <w:sz w:val="24"/>
          <w:szCs w:val="32"/>
          <w:lang w:val="en-US"/>
        </w:rPr>
      </w:pPr>
      <w:bookmarkStart w:id="12" w:name="_Hlk4141805"/>
      <w:r>
        <w:rPr>
          <w:rFonts w:ascii="Arial" w:hAnsi="Arial" w:cs="Arial"/>
          <w:sz w:val="24"/>
          <w:szCs w:val="32"/>
          <w:lang w:val="en-US"/>
        </w:rPr>
        <w:t>John Grainger; and</w:t>
      </w:r>
    </w:p>
    <w:p w14:paraId="0E0E1125" w14:textId="77777777" w:rsidR="008866B0" w:rsidRDefault="008866B0" w:rsidP="008866B0">
      <w:pPr>
        <w:pStyle w:val="ListParagraph"/>
        <w:numPr>
          <w:ilvl w:val="0"/>
          <w:numId w:val="29"/>
        </w:numPr>
        <w:spacing w:after="0" w:line="240" w:lineRule="auto"/>
        <w:ind w:left="567" w:hanging="567"/>
        <w:jc w:val="both"/>
        <w:rPr>
          <w:rFonts w:ascii="Arial" w:hAnsi="Arial" w:cs="Arial"/>
          <w:sz w:val="24"/>
          <w:szCs w:val="32"/>
          <w:lang w:val="en-US"/>
        </w:rPr>
      </w:pPr>
      <w:r w:rsidRPr="00147C29">
        <w:rPr>
          <w:rFonts w:ascii="Arial" w:hAnsi="Arial" w:cs="Arial"/>
          <w:sz w:val="24"/>
          <w:szCs w:val="32"/>
          <w:lang w:val="en-US"/>
        </w:rPr>
        <w:t>Hillson Beasley</w:t>
      </w:r>
      <w:bookmarkEnd w:id="12"/>
      <w:r>
        <w:rPr>
          <w:rFonts w:ascii="Arial" w:hAnsi="Arial" w:cs="Arial"/>
          <w:sz w:val="24"/>
          <w:szCs w:val="32"/>
          <w:lang w:val="en-US"/>
        </w:rPr>
        <w:t>.</w:t>
      </w:r>
    </w:p>
    <w:p w14:paraId="4CB46F23" w14:textId="77777777" w:rsidR="008866B0" w:rsidRDefault="008866B0" w:rsidP="008866B0">
      <w:pPr>
        <w:spacing w:after="0" w:line="240" w:lineRule="auto"/>
        <w:jc w:val="both"/>
        <w:rPr>
          <w:rFonts w:ascii="Arial" w:hAnsi="Arial" w:cs="Arial"/>
          <w:sz w:val="24"/>
          <w:szCs w:val="32"/>
          <w:lang w:val="en-US"/>
        </w:rPr>
      </w:pPr>
    </w:p>
    <w:p w14:paraId="4118827B" w14:textId="77777777" w:rsidR="008866B0" w:rsidRDefault="008866B0" w:rsidP="008866B0">
      <w:pPr>
        <w:spacing w:after="0" w:line="240" w:lineRule="auto"/>
        <w:jc w:val="both"/>
        <w:rPr>
          <w:rFonts w:ascii="Arial" w:hAnsi="Arial" w:cs="Arial"/>
          <w:sz w:val="24"/>
          <w:szCs w:val="32"/>
          <w:lang w:val="en-US"/>
        </w:rPr>
      </w:pPr>
      <w:r w:rsidRPr="00AE783B">
        <w:rPr>
          <w:rFonts w:ascii="Arial" w:hAnsi="Arial" w:cs="Arial"/>
          <w:sz w:val="24"/>
          <w:szCs w:val="32"/>
          <w:lang w:val="en-US"/>
        </w:rPr>
        <w:t>Sydney Montgomery</w:t>
      </w:r>
      <w:r>
        <w:rPr>
          <w:rFonts w:ascii="Arial" w:hAnsi="Arial" w:cs="Arial"/>
          <w:sz w:val="24"/>
          <w:szCs w:val="32"/>
          <w:lang w:val="en-US"/>
        </w:rPr>
        <w:t>, J</w:t>
      </w:r>
      <w:r w:rsidRPr="00AE783B">
        <w:rPr>
          <w:rFonts w:ascii="Arial" w:hAnsi="Arial" w:cs="Arial"/>
          <w:sz w:val="24"/>
          <w:szCs w:val="32"/>
          <w:lang w:val="en-US"/>
        </w:rPr>
        <w:t>ames Bentley</w:t>
      </w:r>
      <w:r>
        <w:rPr>
          <w:rFonts w:ascii="Arial" w:hAnsi="Arial" w:cs="Arial"/>
          <w:sz w:val="24"/>
          <w:szCs w:val="32"/>
          <w:lang w:val="en-US"/>
        </w:rPr>
        <w:t xml:space="preserve"> and Er</w:t>
      </w:r>
      <w:r w:rsidRPr="00AE783B">
        <w:rPr>
          <w:rFonts w:ascii="Arial" w:hAnsi="Arial" w:cs="Arial"/>
          <w:sz w:val="24"/>
          <w:szCs w:val="32"/>
          <w:lang w:val="en-US"/>
        </w:rPr>
        <w:t>nest Thompson</w:t>
      </w:r>
      <w:r>
        <w:rPr>
          <w:rFonts w:ascii="Arial" w:hAnsi="Arial" w:cs="Arial"/>
          <w:sz w:val="24"/>
          <w:szCs w:val="32"/>
          <w:lang w:val="en-US"/>
        </w:rPr>
        <w:t xml:space="preserve"> were all Inspectors General of the Insane and Medical Superintendents at the Claremont </w:t>
      </w:r>
      <w:r w:rsidRPr="00D87FB3">
        <w:rPr>
          <w:rFonts w:ascii="Arial" w:hAnsi="Arial" w:cs="Arial"/>
          <w:sz w:val="24"/>
          <w:szCs w:val="32"/>
          <w:lang w:val="en-US"/>
        </w:rPr>
        <w:t>Hospital for the Insane</w:t>
      </w:r>
      <w:r>
        <w:rPr>
          <w:rFonts w:ascii="Arial" w:hAnsi="Arial" w:cs="Arial"/>
          <w:sz w:val="24"/>
          <w:szCs w:val="32"/>
          <w:lang w:val="en-US"/>
        </w:rPr>
        <w:t xml:space="preserve">. </w:t>
      </w:r>
      <w:r w:rsidRPr="005F47DD">
        <w:rPr>
          <w:rFonts w:ascii="Arial" w:hAnsi="Arial" w:cs="Arial"/>
          <w:sz w:val="24"/>
          <w:szCs w:val="32"/>
          <w:lang w:val="en-US"/>
        </w:rPr>
        <w:t>John Grainger and</w:t>
      </w:r>
      <w:r>
        <w:rPr>
          <w:rFonts w:ascii="Arial" w:hAnsi="Arial" w:cs="Arial"/>
          <w:sz w:val="24"/>
          <w:szCs w:val="32"/>
          <w:lang w:val="en-US"/>
        </w:rPr>
        <w:t xml:space="preserve"> H</w:t>
      </w:r>
      <w:r w:rsidRPr="005F47DD">
        <w:rPr>
          <w:rFonts w:ascii="Arial" w:hAnsi="Arial" w:cs="Arial"/>
          <w:sz w:val="24"/>
          <w:szCs w:val="32"/>
          <w:lang w:val="en-US"/>
        </w:rPr>
        <w:t>illson Beasley</w:t>
      </w:r>
      <w:r>
        <w:rPr>
          <w:rFonts w:ascii="Arial" w:hAnsi="Arial" w:cs="Arial"/>
          <w:sz w:val="24"/>
          <w:szCs w:val="32"/>
          <w:lang w:val="en-US"/>
        </w:rPr>
        <w:t xml:space="preserve"> were both Principal Architects of the Public Works Department and were involved in designing the hospital campus and buildings to some degree. The remaining buildings comprising the Aegis Aged Care facility are listed on the State Heritage Register. The Heritage Council of WA describes the</w:t>
      </w:r>
      <w:r w:rsidRPr="00D87FB3">
        <w:rPr>
          <w:rFonts w:ascii="Arial" w:hAnsi="Arial" w:cs="Arial"/>
          <w:sz w:val="24"/>
          <w:szCs w:val="32"/>
          <w:lang w:val="en-US"/>
        </w:rPr>
        <w:t xml:space="preserve"> </w:t>
      </w:r>
      <w:r w:rsidRPr="00214C3D">
        <w:rPr>
          <w:rFonts w:ascii="Arial" w:hAnsi="Arial" w:cs="Arial"/>
          <w:sz w:val="24"/>
          <w:szCs w:val="32"/>
        </w:rPr>
        <w:t>Claremont</w:t>
      </w:r>
      <w:r w:rsidRPr="00D87FB3">
        <w:rPr>
          <w:rFonts w:ascii="Arial" w:hAnsi="Arial" w:cs="Arial"/>
          <w:sz w:val="24"/>
          <w:szCs w:val="32"/>
          <w:lang w:val="en-US"/>
        </w:rPr>
        <w:t xml:space="preserve"> Hospital for the Insane </w:t>
      </w:r>
      <w:r>
        <w:rPr>
          <w:rFonts w:ascii="Arial" w:hAnsi="Arial" w:cs="Arial"/>
          <w:sz w:val="24"/>
          <w:szCs w:val="32"/>
          <w:lang w:val="en-US"/>
        </w:rPr>
        <w:t>buildings as ‘essential history of mental health buildings in the State’. The State Heritage Register lists three sites of significance that remain being the Hospital Director’s Residence, Garage and Surrounds; the Administration Building Swanbourne Hospital; and Montgomery Hall.</w:t>
      </w:r>
    </w:p>
    <w:p w14:paraId="645290AF" w14:textId="77777777" w:rsidR="008866B0" w:rsidRDefault="008866B0" w:rsidP="008866B0">
      <w:pPr>
        <w:spacing w:after="0" w:line="240" w:lineRule="auto"/>
        <w:jc w:val="both"/>
        <w:rPr>
          <w:rFonts w:ascii="Arial" w:hAnsi="Arial" w:cs="Arial"/>
          <w:sz w:val="24"/>
          <w:szCs w:val="32"/>
          <w:lang w:val="en-US"/>
        </w:rPr>
      </w:pPr>
    </w:p>
    <w:p w14:paraId="4E8567E9"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The names</w:t>
      </w:r>
      <w:r w:rsidRPr="00AE783B">
        <w:rPr>
          <w:rFonts w:ascii="Arial" w:hAnsi="Arial" w:cs="Arial"/>
          <w:sz w:val="24"/>
          <w:szCs w:val="32"/>
          <w:lang w:val="en-US"/>
        </w:rPr>
        <w:t xml:space="preserve"> Grainger</w:t>
      </w:r>
      <w:r>
        <w:rPr>
          <w:rFonts w:ascii="Arial" w:hAnsi="Arial" w:cs="Arial"/>
          <w:sz w:val="24"/>
          <w:szCs w:val="32"/>
          <w:lang w:val="en-US"/>
        </w:rPr>
        <w:t>,</w:t>
      </w:r>
      <w:r w:rsidRPr="00AE783B">
        <w:rPr>
          <w:rFonts w:ascii="Arial" w:hAnsi="Arial" w:cs="Arial"/>
          <w:sz w:val="24"/>
          <w:szCs w:val="32"/>
          <w:lang w:val="en-US"/>
        </w:rPr>
        <w:t xml:space="preserve"> </w:t>
      </w:r>
      <w:r>
        <w:rPr>
          <w:rFonts w:ascii="Arial" w:hAnsi="Arial" w:cs="Arial"/>
          <w:sz w:val="24"/>
          <w:szCs w:val="32"/>
          <w:lang w:val="en-US"/>
        </w:rPr>
        <w:t>Bentley and Montgomery do not conform with the Policies as there is either a reserve or a road close by using these names. They do not conform as they duplicate a named feature nearby which has the</w:t>
      </w:r>
      <w:r w:rsidRPr="003B55AF">
        <w:rPr>
          <w:rFonts w:ascii="Arial" w:hAnsi="Arial" w:cs="Arial"/>
          <w:sz w:val="24"/>
          <w:szCs w:val="32"/>
          <w:lang w:val="en-US"/>
        </w:rPr>
        <w:t xml:space="preserve"> potential for confusion if an emergency situation was to arise</w:t>
      </w:r>
      <w:r>
        <w:rPr>
          <w:rFonts w:ascii="Arial" w:hAnsi="Arial" w:cs="Arial"/>
          <w:sz w:val="24"/>
          <w:szCs w:val="32"/>
          <w:lang w:val="en-US"/>
        </w:rPr>
        <w:t>. Of the two remaining names, neither are prominently established in the local area. Thompson was the Medical Superintendent of the hospital serving in this capacity from 1939 to 1941. Beasley has an indirect association with the site having designed the buildings for another project which the buildings at the Claremont Hospital for the Insane were an almost exact copy.</w:t>
      </w:r>
    </w:p>
    <w:p w14:paraId="6EF0236B" w14:textId="77777777" w:rsidR="008866B0" w:rsidRDefault="008866B0" w:rsidP="008866B0">
      <w:pPr>
        <w:spacing w:after="0" w:line="240" w:lineRule="auto"/>
        <w:jc w:val="both"/>
        <w:rPr>
          <w:rFonts w:ascii="Arial" w:hAnsi="Arial" w:cs="Arial"/>
          <w:sz w:val="24"/>
          <w:szCs w:val="32"/>
          <w:lang w:val="en-US"/>
        </w:rPr>
      </w:pPr>
    </w:p>
    <w:p w14:paraId="0D8BAE8B"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The GNC secretariat has advised that as all the above persons were paid public servants their use would not conform with the Policies and subsequently would not be supported.</w:t>
      </w:r>
    </w:p>
    <w:p w14:paraId="42B3C8E9" w14:textId="77777777" w:rsidR="008866B0" w:rsidRDefault="008866B0" w:rsidP="008866B0">
      <w:pPr>
        <w:pStyle w:val="ListParagraph"/>
        <w:spacing w:after="0" w:line="240" w:lineRule="auto"/>
        <w:ind w:left="360"/>
        <w:jc w:val="both"/>
        <w:rPr>
          <w:rFonts w:ascii="Arial" w:hAnsi="Arial" w:cs="Arial"/>
          <w:sz w:val="24"/>
          <w:szCs w:val="32"/>
          <w:lang w:val="en-US"/>
        </w:rPr>
      </w:pPr>
    </w:p>
    <w:p w14:paraId="062F7840"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Options for the feature class (generic) of the reserve are:</w:t>
      </w:r>
    </w:p>
    <w:p w14:paraId="6624EE6A" w14:textId="77777777" w:rsidR="008866B0" w:rsidRDefault="008866B0" w:rsidP="008866B0">
      <w:pPr>
        <w:spacing w:after="0" w:line="240" w:lineRule="auto"/>
        <w:jc w:val="both"/>
        <w:rPr>
          <w:rFonts w:ascii="Arial" w:hAnsi="Arial" w:cs="Arial"/>
          <w:sz w:val="24"/>
          <w:szCs w:val="32"/>
          <w:lang w:val="en-US"/>
        </w:rPr>
      </w:pPr>
    </w:p>
    <w:p w14:paraId="31DB3712" w14:textId="77777777" w:rsidR="008866B0" w:rsidRDefault="008866B0" w:rsidP="008866B0">
      <w:pPr>
        <w:pStyle w:val="ListParagraph"/>
        <w:numPr>
          <w:ilvl w:val="0"/>
          <w:numId w:val="30"/>
        </w:numPr>
        <w:spacing w:after="0" w:line="240" w:lineRule="auto"/>
        <w:ind w:left="567" w:hanging="567"/>
        <w:jc w:val="both"/>
        <w:rPr>
          <w:rFonts w:ascii="Arial" w:hAnsi="Arial" w:cs="Arial"/>
          <w:sz w:val="24"/>
          <w:szCs w:val="32"/>
          <w:lang w:val="en-US"/>
        </w:rPr>
      </w:pPr>
      <w:r>
        <w:rPr>
          <w:rFonts w:ascii="Arial" w:hAnsi="Arial" w:cs="Arial"/>
          <w:sz w:val="24"/>
          <w:szCs w:val="32"/>
          <w:lang w:val="en-US"/>
        </w:rPr>
        <w:t>Park;</w:t>
      </w:r>
    </w:p>
    <w:p w14:paraId="41DC69DB" w14:textId="77777777" w:rsidR="008866B0" w:rsidRDefault="008866B0" w:rsidP="008866B0">
      <w:pPr>
        <w:pStyle w:val="ListParagraph"/>
        <w:numPr>
          <w:ilvl w:val="0"/>
          <w:numId w:val="30"/>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Reserve; and </w:t>
      </w:r>
    </w:p>
    <w:p w14:paraId="3FD5D8DD" w14:textId="77777777" w:rsidR="008866B0" w:rsidRDefault="008866B0" w:rsidP="008866B0">
      <w:pPr>
        <w:pStyle w:val="ListParagraph"/>
        <w:numPr>
          <w:ilvl w:val="0"/>
          <w:numId w:val="30"/>
        </w:numPr>
        <w:spacing w:after="0" w:line="240" w:lineRule="auto"/>
        <w:ind w:left="567" w:hanging="567"/>
        <w:jc w:val="both"/>
        <w:rPr>
          <w:rFonts w:ascii="Arial" w:hAnsi="Arial" w:cs="Arial"/>
          <w:sz w:val="24"/>
          <w:szCs w:val="32"/>
          <w:lang w:val="en-US"/>
        </w:rPr>
      </w:pPr>
      <w:r>
        <w:rPr>
          <w:rFonts w:ascii="Arial" w:hAnsi="Arial" w:cs="Arial"/>
          <w:sz w:val="24"/>
          <w:szCs w:val="32"/>
          <w:lang w:val="en-US"/>
        </w:rPr>
        <w:t>Gardens.</w:t>
      </w:r>
    </w:p>
    <w:p w14:paraId="09ED7C1E" w14:textId="77777777" w:rsidR="008866B0" w:rsidRDefault="008866B0" w:rsidP="008866B0">
      <w:pPr>
        <w:spacing w:after="0" w:line="240" w:lineRule="auto"/>
        <w:jc w:val="both"/>
        <w:rPr>
          <w:rFonts w:ascii="Arial" w:hAnsi="Arial" w:cs="Arial"/>
          <w:sz w:val="24"/>
          <w:szCs w:val="32"/>
          <w:lang w:val="en-US"/>
        </w:rPr>
      </w:pPr>
    </w:p>
    <w:p w14:paraId="76BF389A" w14:textId="77777777" w:rsidR="008866B0" w:rsidRPr="00BF7A53"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Any one of these feature class portion names is suitable and could be used. There is already a strong connection within the local area of name theming that associates with the suburb of St Johns Wood e.g. New Court Gardens, Cavendish Gardens and Hamilton Park. It is thought appropriate to continue with this theme to reflect the intrinsic fabric of names used throughout the local area. Gardens is unable to be used as the adjoining road is Abbey Gardens and the use of reserve is less reflective of the locality.</w:t>
      </w:r>
    </w:p>
    <w:p w14:paraId="20EB6482" w14:textId="77777777" w:rsidR="008866B0" w:rsidRDefault="008866B0" w:rsidP="008866B0">
      <w:pPr>
        <w:spacing w:after="0" w:line="240" w:lineRule="auto"/>
        <w:jc w:val="both"/>
        <w:rPr>
          <w:rFonts w:ascii="Arial" w:hAnsi="Arial" w:cs="Arial"/>
          <w:sz w:val="24"/>
          <w:szCs w:val="32"/>
          <w:lang w:val="en-US"/>
        </w:rPr>
      </w:pPr>
    </w:p>
    <w:p w14:paraId="017B8CBF" w14:textId="77777777" w:rsidR="008866B0" w:rsidRPr="00AD73CC" w:rsidRDefault="008866B0" w:rsidP="008866B0">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7BD333BB" w14:textId="77777777" w:rsidR="008866B0" w:rsidRPr="00AD73CC" w:rsidRDefault="008866B0" w:rsidP="008866B0">
      <w:pPr>
        <w:spacing w:after="0" w:line="240" w:lineRule="auto"/>
        <w:jc w:val="both"/>
        <w:rPr>
          <w:rFonts w:ascii="Arial" w:hAnsi="Arial" w:cs="Arial"/>
          <w:sz w:val="24"/>
          <w:szCs w:val="32"/>
          <w:lang w:val="en-US"/>
        </w:rPr>
      </w:pPr>
    </w:p>
    <w:p w14:paraId="70747D8D" w14:textId="77777777" w:rsidR="008866B0" w:rsidRDefault="008866B0" w:rsidP="008866B0">
      <w:pPr>
        <w:pStyle w:val="ListParagraph"/>
        <w:numPr>
          <w:ilvl w:val="0"/>
          <w:numId w:val="27"/>
        </w:numPr>
        <w:spacing w:after="0" w:line="240" w:lineRule="auto"/>
        <w:ind w:left="567" w:hanging="567"/>
        <w:jc w:val="both"/>
        <w:rPr>
          <w:rFonts w:ascii="Arial" w:hAnsi="Arial" w:cs="Arial"/>
          <w:sz w:val="24"/>
          <w:szCs w:val="32"/>
          <w:lang w:val="en-US"/>
        </w:rPr>
      </w:pPr>
      <w:r w:rsidRPr="00E90176">
        <w:rPr>
          <w:rFonts w:ascii="Arial" w:hAnsi="Arial" w:cs="Arial"/>
          <w:sz w:val="24"/>
          <w:szCs w:val="32"/>
          <w:lang w:val="en-US"/>
        </w:rPr>
        <w:t>Council Minutes 28 May 2013 – Item 12.3 – Report TS07.13, Proposed New Reserve for Purposes of “Public Recreation” and “Rights of Way” – Lot 415 on Deposited Plan 71165, Mt Claremont.</w:t>
      </w:r>
    </w:p>
    <w:p w14:paraId="40016FE7" w14:textId="77777777" w:rsidR="008866B0" w:rsidRDefault="008866B0" w:rsidP="008866B0">
      <w:pPr>
        <w:pStyle w:val="ListParagraph"/>
        <w:spacing w:after="0" w:line="240" w:lineRule="auto"/>
        <w:ind w:left="567" w:hanging="567"/>
        <w:jc w:val="both"/>
        <w:rPr>
          <w:rFonts w:ascii="Arial" w:hAnsi="Arial" w:cs="Arial"/>
          <w:sz w:val="24"/>
          <w:szCs w:val="32"/>
          <w:lang w:val="en-US"/>
        </w:rPr>
      </w:pPr>
    </w:p>
    <w:p w14:paraId="122EB721" w14:textId="77777777" w:rsidR="008866B0" w:rsidRDefault="008866B0" w:rsidP="008866B0">
      <w:pPr>
        <w:pStyle w:val="ListParagraph"/>
        <w:numPr>
          <w:ilvl w:val="0"/>
          <w:numId w:val="27"/>
        </w:numPr>
        <w:spacing w:after="0" w:line="240" w:lineRule="auto"/>
        <w:ind w:left="567" w:hanging="567"/>
        <w:jc w:val="both"/>
        <w:rPr>
          <w:rFonts w:ascii="Arial" w:hAnsi="Arial" w:cs="Arial"/>
          <w:sz w:val="24"/>
          <w:szCs w:val="32"/>
          <w:lang w:val="en-US"/>
        </w:rPr>
      </w:pPr>
      <w:r w:rsidRPr="00F53A85">
        <w:rPr>
          <w:rFonts w:ascii="Arial" w:hAnsi="Arial" w:cs="Arial"/>
          <w:sz w:val="24"/>
          <w:szCs w:val="32"/>
          <w:lang w:val="en-US"/>
        </w:rPr>
        <w:t>Council Minutes 24 July 201</w:t>
      </w:r>
      <w:r>
        <w:rPr>
          <w:rFonts w:ascii="Arial" w:hAnsi="Arial" w:cs="Arial"/>
          <w:sz w:val="24"/>
          <w:szCs w:val="32"/>
          <w:lang w:val="en-US"/>
        </w:rPr>
        <w:t>8</w:t>
      </w:r>
      <w:r w:rsidRPr="00F53A85">
        <w:rPr>
          <w:rFonts w:ascii="Arial" w:hAnsi="Arial" w:cs="Arial"/>
          <w:sz w:val="24"/>
          <w:szCs w:val="32"/>
          <w:lang w:val="en-US"/>
        </w:rPr>
        <w:t xml:space="preserve"> – Item 12.3 – Report TS15.18, St Johns Wood Boulevard POS Community</w:t>
      </w:r>
      <w:r>
        <w:rPr>
          <w:rFonts w:ascii="Arial" w:hAnsi="Arial" w:cs="Arial"/>
          <w:sz w:val="24"/>
          <w:szCs w:val="32"/>
          <w:lang w:val="en-US"/>
        </w:rPr>
        <w:t xml:space="preserve"> </w:t>
      </w:r>
      <w:r w:rsidRPr="00F53A85">
        <w:rPr>
          <w:rFonts w:ascii="Arial" w:hAnsi="Arial" w:cs="Arial"/>
          <w:sz w:val="24"/>
          <w:szCs w:val="32"/>
          <w:lang w:val="en-US"/>
        </w:rPr>
        <w:t>Consultation</w:t>
      </w:r>
      <w:r>
        <w:rPr>
          <w:rFonts w:ascii="Arial" w:hAnsi="Arial" w:cs="Arial"/>
          <w:sz w:val="24"/>
          <w:szCs w:val="32"/>
          <w:lang w:val="en-US"/>
        </w:rPr>
        <w:t>.</w:t>
      </w:r>
    </w:p>
    <w:p w14:paraId="25342809" w14:textId="77777777" w:rsidR="008866B0" w:rsidRPr="00F53A85" w:rsidRDefault="008866B0" w:rsidP="008866B0">
      <w:pPr>
        <w:pStyle w:val="ListParagraph"/>
        <w:spacing w:after="0" w:line="240" w:lineRule="auto"/>
        <w:ind w:left="567" w:hanging="567"/>
        <w:jc w:val="both"/>
        <w:rPr>
          <w:rFonts w:ascii="Arial" w:hAnsi="Arial" w:cs="Arial"/>
          <w:sz w:val="24"/>
          <w:szCs w:val="32"/>
          <w:lang w:val="en-US"/>
        </w:rPr>
      </w:pPr>
    </w:p>
    <w:p w14:paraId="5CF099D7" w14:textId="77777777" w:rsidR="008866B0" w:rsidRDefault="008866B0" w:rsidP="008866B0">
      <w:pPr>
        <w:pStyle w:val="ListParagraph"/>
        <w:numPr>
          <w:ilvl w:val="0"/>
          <w:numId w:val="27"/>
        </w:numPr>
        <w:spacing w:after="0" w:line="240" w:lineRule="auto"/>
        <w:ind w:left="567" w:hanging="567"/>
        <w:jc w:val="both"/>
        <w:rPr>
          <w:rFonts w:ascii="Arial" w:hAnsi="Arial" w:cs="Arial"/>
          <w:sz w:val="24"/>
          <w:szCs w:val="32"/>
          <w:lang w:val="en-US"/>
        </w:rPr>
      </w:pPr>
      <w:r w:rsidRPr="00F53A85">
        <w:rPr>
          <w:rFonts w:ascii="Arial" w:hAnsi="Arial" w:cs="Arial"/>
          <w:sz w:val="24"/>
          <w:szCs w:val="32"/>
          <w:lang w:val="en-US"/>
        </w:rPr>
        <w:t>Council Minutes 26 February 2019 – Item 13.2 – RFT 2018-19.04 - 30 (lot 415) St Johns Wood Boulevard, Mt Claremont -</w:t>
      </w:r>
      <w:r>
        <w:rPr>
          <w:rFonts w:ascii="Arial" w:hAnsi="Arial" w:cs="Arial"/>
          <w:sz w:val="24"/>
          <w:szCs w:val="32"/>
          <w:lang w:val="en-US"/>
        </w:rPr>
        <w:t xml:space="preserve"> </w:t>
      </w:r>
      <w:r w:rsidRPr="00F53A85">
        <w:rPr>
          <w:rFonts w:ascii="Arial" w:hAnsi="Arial" w:cs="Arial"/>
          <w:sz w:val="24"/>
          <w:szCs w:val="32"/>
          <w:lang w:val="en-US"/>
        </w:rPr>
        <w:t>Public Open Space Development</w:t>
      </w:r>
      <w:r>
        <w:rPr>
          <w:rFonts w:ascii="Arial" w:hAnsi="Arial" w:cs="Arial"/>
          <w:sz w:val="24"/>
          <w:szCs w:val="32"/>
          <w:lang w:val="en-US"/>
        </w:rPr>
        <w:t>.</w:t>
      </w:r>
    </w:p>
    <w:p w14:paraId="154AAC44" w14:textId="77777777" w:rsidR="008866B0" w:rsidRPr="008D5959" w:rsidRDefault="008866B0" w:rsidP="008866B0">
      <w:pPr>
        <w:spacing w:after="0" w:line="240" w:lineRule="auto"/>
        <w:jc w:val="both"/>
        <w:rPr>
          <w:rFonts w:ascii="Arial" w:hAnsi="Arial" w:cs="Arial"/>
          <w:sz w:val="24"/>
          <w:szCs w:val="32"/>
          <w:lang w:val="en-US"/>
        </w:rPr>
      </w:pPr>
    </w:p>
    <w:p w14:paraId="6CBF7A67" w14:textId="77777777" w:rsidR="008866B0" w:rsidRPr="00AD73CC" w:rsidRDefault="008866B0" w:rsidP="008866B0">
      <w:pPr>
        <w:spacing w:after="0" w:line="240" w:lineRule="auto"/>
        <w:jc w:val="both"/>
        <w:rPr>
          <w:rFonts w:ascii="Arial" w:hAnsi="Arial" w:cs="Arial"/>
          <w:sz w:val="24"/>
          <w:szCs w:val="32"/>
          <w:lang w:val="en-US"/>
        </w:rPr>
      </w:pPr>
    </w:p>
    <w:p w14:paraId="08C7A91F"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6EAFCCB8" w14:textId="77777777" w:rsidR="008866B0" w:rsidRPr="00AD73CC" w:rsidRDefault="008866B0" w:rsidP="008866B0">
      <w:pPr>
        <w:spacing w:after="0" w:line="240" w:lineRule="auto"/>
        <w:jc w:val="both"/>
        <w:rPr>
          <w:rFonts w:ascii="Arial" w:hAnsi="Arial" w:cs="Arial"/>
          <w:b/>
          <w:sz w:val="24"/>
          <w:szCs w:val="32"/>
          <w:lang w:val="en-US"/>
        </w:rPr>
      </w:pPr>
    </w:p>
    <w:p w14:paraId="694DB377"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GNC policy requires that where a name is proposed for a reserve, there needs to be demonstrated community support for the name. At its meeting of 24 July 2018, Council considered a report on the results of community consultation associated with the reserve. As part of the consultation, the community was asked to provide ideas for naming the park. The two most popular names put forward by the community were Abbey Park and Montgomery Park. The results of community consultation indicated there is broad community support to use either of these options for naming the park. </w:t>
      </w:r>
    </w:p>
    <w:p w14:paraId="64EAC98D" w14:textId="77777777" w:rsidR="008866B0" w:rsidRDefault="008866B0" w:rsidP="008866B0">
      <w:pPr>
        <w:spacing w:after="0" w:line="240" w:lineRule="auto"/>
        <w:jc w:val="both"/>
        <w:rPr>
          <w:rFonts w:ascii="Arial" w:hAnsi="Arial" w:cs="Arial"/>
          <w:sz w:val="24"/>
          <w:szCs w:val="32"/>
          <w:lang w:val="en-US"/>
        </w:rPr>
      </w:pPr>
    </w:p>
    <w:p w14:paraId="1E430097"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lastRenderedPageBreak/>
        <w:t>The City has sought advice from the secretariat of the GNC on the suitability of using either Abbey or Montgomery in the naming of the park. As indicated previously, the use of Montgomery does not conform with the Policies and the GNC secretariat have confirmed its use would not be supported.</w:t>
      </w:r>
    </w:p>
    <w:p w14:paraId="0B7A5695" w14:textId="77777777" w:rsidR="008866B0" w:rsidRPr="00AD73CC" w:rsidRDefault="008866B0" w:rsidP="008866B0">
      <w:pPr>
        <w:spacing w:after="0" w:line="240" w:lineRule="auto"/>
        <w:jc w:val="both"/>
        <w:rPr>
          <w:rFonts w:ascii="Arial" w:hAnsi="Arial" w:cs="Arial"/>
          <w:sz w:val="24"/>
          <w:szCs w:val="32"/>
          <w:lang w:val="en-US"/>
        </w:rPr>
      </w:pPr>
    </w:p>
    <w:p w14:paraId="6F584EAB"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29CEED55" w14:textId="77777777" w:rsidR="008866B0" w:rsidRPr="00AD73CC" w:rsidRDefault="008866B0" w:rsidP="008866B0">
      <w:pPr>
        <w:spacing w:after="0" w:line="240" w:lineRule="auto"/>
        <w:jc w:val="both"/>
        <w:rPr>
          <w:rFonts w:ascii="Arial" w:hAnsi="Arial" w:cs="Arial"/>
          <w:b/>
          <w:sz w:val="24"/>
          <w:szCs w:val="32"/>
          <w:lang w:val="en-US"/>
        </w:rPr>
      </w:pPr>
    </w:p>
    <w:p w14:paraId="0273AF6C"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Nil.</w:t>
      </w:r>
    </w:p>
    <w:p w14:paraId="2B1D7809" w14:textId="77777777" w:rsidR="008866B0" w:rsidRDefault="008866B0" w:rsidP="008866B0">
      <w:pPr>
        <w:spacing w:after="0" w:line="240" w:lineRule="auto"/>
        <w:jc w:val="both"/>
        <w:rPr>
          <w:rFonts w:ascii="Arial" w:hAnsi="Arial" w:cs="Arial"/>
          <w:sz w:val="24"/>
          <w:szCs w:val="32"/>
          <w:lang w:val="en-US"/>
        </w:rPr>
      </w:pPr>
    </w:p>
    <w:p w14:paraId="2492B4C9" w14:textId="77777777" w:rsidR="008866B0" w:rsidRDefault="008866B0" w:rsidP="008866B0">
      <w:pPr>
        <w:spacing w:after="0" w:line="240" w:lineRule="auto"/>
        <w:jc w:val="both"/>
        <w:rPr>
          <w:rFonts w:ascii="Arial" w:hAnsi="Arial" w:cs="Arial"/>
          <w:b/>
          <w:sz w:val="28"/>
          <w:szCs w:val="28"/>
          <w:lang w:val="en-US"/>
        </w:rPr>
      </w:pPr>
      <w:r>
        <w:rPr>
          <w:rFonts w:ascii="Arial" w:hAnsi="Arial" w:cs="Arial"/>
          <w:b/>
          <w:sz w:val="28"/>
          <w:szCs w:val="28"/>
          <w:lang w:val="en-US"/>
        </w:rPr>
        <w:t>Conclusion</w:t>
      </w:r>
    </w:p>
    <w:p w14:paraId="2B2E4063" w14:textId="77777777" w:rsidR="008866B0" w:rsidRDefault="008866B0" w:rsidP="008866B0">
      <w:pPr>
        <w:spacing w:after="0" w:line="240" w:lineRule="auto"/>
        <w:jc w:val="both"/>
        <w:rPr>
          <w:rFonts w:ascii="Arial" w:hAnsi="Arial" w:cs="Arial"/>
          <w:b/>
          <w:sz w:val="28"/>
          <w:szCs w:val="28"/>
          <w:lang w:val="en-US"/>
        </w:rPr>
      </w:pPr>
    </w:p>
    <w:p w14:paraId="4305C7E9" w14:textId="77777777" w:rsidR="008866B0" w:rsidRDefault="008866B0" w:rsidP="008866B0">
      <w:pPr>
        <w:spacing w:after="0" w:line="240" w:lineRule="auto"/>
        <w:jc w:val="both"/>
        <w:rPr>
          <w:rFonts w:ascii="Arial" w:hAnsi="Arial" w:cs="Arial"/>
          <w:sz w:val="24"/>
          <w:szCs w:val="24"/>
          <w:lang w:val="en-US"/>
        </w:rPr>
      </w:pPr>
      <w:r>
        <w:rPr>
          <w:rFonts w:ascii="Arial" w:hAnsi="Arial" w:cs="Arial"/>
          <w:sz w:val="24"/>
          <w:szCs w:val="24"/>
          <w:lang w:val="en-US"/>
        </w:rPr>
        <w:t>Based on the requirements of the GNC Policies for geographic naming, it is recommended that the public open space in St Johns Wood Boulevard, Reserve 51183 be named Abbey Park, as this is the most likely name to be supported by the GNC.</w:t>
      </w:r>
    </w:p>
    <w:p w14:paraId="6C81F6AF" w14:textId="77777777" w:rsidR="008866B0" w:rsidRDefault="008866B0">
      <w:pPr>
        <w:spacing w:after="160" w:line="259" w:lineRule="auto"/>
        <w:rPr>
          <w:rFonts w:ascii="Arial" w:hAnsi="Arial" w:cs="Arial"/>
          <w:sz w:val="24"/>
          <w:szCs w:val="24"/>
          <w:lang w:val="en-US"/>
        </w:rPr>
      </w:pPr>
      <w:r>
        <w:rPr>
          <w:rFonts w:ascii="Arial" w:hAnsi="Arial" w:cs="Arial"/>
          <w:sz w:val="24"/>
          <w:szCs w:val="24"/>
          <w:lang w:val="en-US"/>
        </w:rPr>
        <w:br w:type="page"/>
      </w:r>
    </w:p>
    <w:tbl>
      <w:tblPr>
        <w:tblStyle w:val="TableGrid"/>
        <w:tblW w:w="0" w:type="auto"/>
        <w:tblInd w:w="-5" w:type="dxa"/>
        <w:tblLook w:val="04A0" w:firstRow="1" w:lastRow="0" w:firstColumn="1" w:lastColumn="0" w:noHBand="0" w:noVBand="1"/>
      </w:tblPr>
      <w:tblGrid>
        <w:gridCol w:w="9096"/>
      </w:tblGrid>
      <w:tr w:rsidR="008866B0" w14:paraId="72BCC313" w14:textId="77777777" w:rsidTr="008866B0">
        <w:tc>
          <w:tcPr>
            <w:tcW w:w="9096" w:type="dxa"/>
          </w:tcPr>
          <w:p w14:paraId="09288681" w14:textId="77777777" w:rsidR="008866B0" w:rsidRPr="002F2A01" w:rsidRDefault="008866B0" w:rsidP="008866B0">
            <w:pPr>
              <w:pStyle w:val="Heading1"/>
              <w:spacing w:before="0" w:line="240" w:lineRule="auto"/>
              <w:ind w:left="3043" w:hanging="3009"/>
              <w:jc w:val="both"/>
              <w:outlineLvl w:val="0"/>
              <w:rPr>
                <w:rFonts w:ascii="Arial" w:hAnsi="Arial" w:cs="Arial"/>
                <w:color w:val="auto"/>
                <w:lang w:val="en-AU"/>
              </w:rPr>
            </w:pPr>
            <w:bookmarkStart w:id="13" w:name="_Toc4746533"/>
            <w:r>
              <w:rPr>
                <w:rFonts w:ascii="Arial" w:hAnsi="Arial" w:cs="Arial"/>
                <w:color w:val="auto"/>
                <w:lang w:val="en-AU"/>
              </w:rPr>
              <w:lastRenderedPageBreak/>
              <w:t>TS09</w:t>
            </w:r>
            <w:r w:rsidRPr="00A91941">
              <w:rPr>
                <w:rFonts w:ascii="Arial" w:hAnsi="Arial" w:cs="Arial"/>
                <w:color w:val="auto"/>
                <w:lang w:val="en-AU"/>
              </w:rPr>
              <w:t>.</w:t>
            </w:r>
            <w:r>
              <w:rPr>
                <w:rFonts w:ascii="Arial" w:hAnsi="Arial" w:cs="Arial"/>
                <w:color w:val="auto"/>
                <w:lang w:val="en-AU"/>
              </w:rPr>
              <w:t>19</w:t>
            </w:r>
            <w:r w:rsidRPr="00A91941">
              <w:rPr>
                <w:rFonts w:ascii="Arial" w:hAnsi="Arial" w:cs="Arial"/>
                <w:color w:val="auto"/>
                <w:lang w:val="en-AU"/>
              </w:rPr>
              <w:tab/>
            </w:r>
            <w:r>
              <w:rPr>
                <w:rFonts w:ascii="Arial" w:hAnsi="Arial" w:cs="Arial"/>
                <w:color w:val="auto"/>
                <w:lang w:val="en-AU"/>
              </w:rPr>
              <w:t>Verdun Street Parking Station – Amendments to Parking Prohibitions</w:t>
            </w:r>
            <w:bookmarkEnd w:id="13"/>
          </w:p>
        </w:tc>
      </w:tr>
    </w:tbl>
    <w:p w14:paraId="4E94A34B" w14:textId="77777777" w:rsidR="008866B0" w:rsidRPr="00DD5B71" w:rsidRDefault="008866B0" w:rsidP="008866B0">
      <w:pPr>
        <w:spacing w:after="0" w:line="240" w:lineRule="auto"/>
        <w:jc w:val="both"/>
        <w:rPr>
          <w:rFonts w:ascii="Arial" w:hAnsi="Arial" w:cs="Arial"/>
          <w:sz w:val="24"/>
          <w:szCs w:val="24"/>
          <w:lang w:val="en-AU"/>
        </w:rPr>
      </w:pPr>
    </w:p>
    <w:tbl>
      <w:tblPr>
        <w:tblStyle w:val="TableGrid"/>
        <w:tblW w:w="0" w:type="auto"/>
        <w:tblInd w:w="-5" w:type="dxa"/>
        <w:tblLook w:val="04A0" w:firstRow="1" w:lastRow="0" w:firstColumn="1" w:lastColumn="0" w:noHBand="0" w:noVBand="1"/>
      </w:tblPr>
      <w:tblGrid>
        <w:gridCol w:w="3148"/>
        <w:gridCol w:w="5924"/>
      </w:tblGrid>
      <w:tr w:rsidR="008866B0" w:rsidRPr="008A1B93" w14:paraId="3EF13174" w14:textId="77777777" w:rsidTr="008866B0">
        <w:tc>
          <w:tcPr>
            <w:tcW w:w="3148" w:type="dxa"/>
          </w:tcPr>
          <w:p w14:paraId="37494399"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5924" w:type="dxa"/>
          </w:tcPr>
          <w:p w14:paraId="10B305C6" w14:textId="77777777" w:rsidR="008866B0" w:rsidRPr="008A1B93" w:rsidRDefault="008866B0" w:rsidP="008866B0">
            <w:pPr>
              <w:spacing w:after="0" w:line="240" w:lineRule="auto"/>
              <w:jc w:val="both"/>
              <w:rPr>
                <w:rFonts w:ascii="Arial" w:hAnsi="Arial" w:cs="Arial"/>
                <w:sz w:val="24"/>
                <w:szCs w:val="24"/>
                <w:lang w:val="en-AU"/>
              </w:rPr>
            </w:pPr>
            <w:r>
              <w:rPr>
                <w:rFonts w:ascii="Arial" w:hAnsi="Arial" w:cs="Arial"/>
                <w:sz w:val="24"/>
                <w:szCs w:val="24"/>
                <w:lang w:val="en-AU"/>
              </w:rPr>
              <w:t>9 April 2019</w:t>
            </w:r>
          </w:p>
        </w:tc>
      </w:tr>
      <w:tr w:rsidR="008866B0" w:rsidRPr="008A1B93" w14:paraId="7298D078" w14:textId="77777777" w:rsidTr="008866B0">
        <w:tc>
          <w:tcPr>
            <w:tcW w:w="3148" w:type="dxa"/>
          </w:tcPr>
          <w:p w14:paraId="460315A4"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5924" w:type="dxa"/>
          </w:tcPr>
          <w:p w14:paraId="7F6220FF" w14:textId="77777777" w:rsidR="008866B0" w:rsidRPr="008A1B93" w:rsidRDefault="008866B0" w:rsidP="008866B0">
            <w:pPr>
              <w:spacing w:after="0" w:line="240" w:lineRule="auto"/>
              <w:jc w:val="both"/>
              <w:rPr>
                <w:rFonts w:ascii="Arial" w:hAnsi="Arial" w:cs="Arial"/>
                <w:sz w:val="24"/>
                <w:szCs w:val="24"/>
                <w:lang w:val="en-AU"/>
              </w:rPr>
            </w:pPr>
            <w:r>
              <w:rPr>
                <w:rFonts w:ascii="Arial" w:hAnsi="Arial" w:cs="Arial"/>
                <w:sz w:val="24"/>
                <w:szCs w:val="24"/>
                <w:lang w:val="en-AU"/>
              </w:rPr>
              <w:t>23 April 2019</w:t>
            </w:r>
          </w:p>
        </w:tc>
      </w:tr>
      <w:tr w:rsidR="008866B0" w:rsidRPr="008A1B93" w14:paraId="666F784A" w14:textId="77777777" w:rsidTr="008866B0">
        <w:tc>
          <w:tcPr>
            <w:tcW w:w="3148" w:type="dxa"/>
          </w:tcPr>
          <w:p w14:paraId="6B8272EB"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5924" w:type="dxa"/>
          </w:tcPr>
          <w:p w14:paraId="067F8DCC" w14:textId="77777777" w:rsidR="008866B0" w:rsidRPr="008A1B93" w:rsidRDefault="008866B0" w:rsidP="008866B0">
            <w:pPr>
              <w:spacing w:after="0" w:line="240" w:lineRule="auto"/>
              <w:jc w:val="both"/>
              <w:rPr>
                <w:rFonts w:ascii="Arial" w:hAnsi="Arial" w:cs="Arial"/>
                <w:sz w:val="24"/>
                <w:szCs w:val="24"/>
                <w:lang w:val="en-AU"/>
              </w:rPr>
            </w:pPr>
            <w:r w:rsidRPr="00E34141">
              <w:rPr>
                <w:rFonts w:ascii="Arial" w:hAnsi="Arial" w:cs="Arial"/>
                <w:sz w:val="24"/>
                <w:szCs w:val="24"/>
                <w:lang w:val="en-AU"/>
              </w:rPr>
              <w:t>City of Nedlands</w:t>
            </w:r>
          </w:p>
        </w:tc>
      </w:tr>
      <w:tr w:rsidR="008866B0" w:rsidRPr="008A1B93" w14:paraId="39D79380" w14:textId="77777777" w:rsidTr="008866B0">
        <w:tc>
          <w:tcPr>
            <w:tcW w:w="3148" w:type="dxa"/>
          </w:tcPr>
          <w:p w14:paraId="5D669D07" w14:textId="77777777" w:rsidR="008866B0" w:rsidRPr="00E55F7E" w:rsidRDefault="008866B0" w:rsidP="008866B0">
            <w:pPr>
              <w:spacing w:after="0" w:line="240" w:lineRule="auto"/>
              <w:rPr>
                <w:rFonts w:ascii="Arial" w:hAnsi="Arial" w:cs="Arial"/>
                <w:b/>
                <w:i/>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5924" w:type="dxa"/>
          </w:tcPr>
          <w:p w14:paraId="44A2EFD5" w14:textId="77777777" w:rsidR="008866B0" w:rsidRPr="008A1B93" w:rsidRDefault="008866B0" w:rsidP="008866B0">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8866B0" w:rsidRPr="008A1B93" w14:paraId="2CAF37EC" w14:textId="77777777" w:rsidTr="008866B0">
        <w:tc>
          <w:tcPr>
            <w:tcW w:w="3148" w:type="dxa"/>
          </w:tcPr>
          <w:p w14:paraId="1E42562A"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5924" w:type="dxa"/>
          </w:tcPr>
          <w:p w14:paraId="71F059BA" w14:textId="77777777" w:rsidR="008866B0" w:rsidRPr="008A1B93" w:rsidRDefault="008866B0" w:rsidP="008866B0">
            <w:pPr>
              <w:spacing w:after="0" w:line="240" w:lineRule="auto"/>
              <w:jc w:val="both"/>
              <w:rPr>
                <w:rFonts w:ascii="Arial" w:hAnsi="Arial" w:cs="Arial"/>
                <w:sz w:val="24"/>
                <w:szCs w:val="24"/>
                <w:lang w:val="en-AU"/>
              </w:rPr>
            </w:pPr>
            <w:r>
              <w:rPr>
                <w:rFonts w:ascii="Arial" w:hAnsi="Arial" w:cs="Arial"/>
                <w:sz w:val="24"/>
                <w:szCs w:val="24"/>
                <w:lang w:val="en-AU"/>
              </w:rPr>
              <w:t>Martyn Glover – Director Technical Services</w:t>
            </w:r>
          </w:p>
        </w:tc>
      </w:tr>
      <w:tr w:rsidR="008866B0" w:rsidRPr="008A1B93" w14:paraId="56D185E0" w14:textId="77777777" w:rsidTr="008866B0">
        <w:tc>
          <w:tcPr>
            <w:tcW w:w="3148" w:type="dxa"/>
          </w:tcPr>
          <w:p w14:paraId="59011C3E" w14:textId="77777777" w:rsidR="008866B0" w:rsidRPr="00DD5B71" w:rsidRDefault="008866B0" w:rsidP="008866B0">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5924" w:type="dxa"/>
          </w:tcPr>
          <w:p w14:paraId="1AA5699E" w14:textId="77777777" w:rsidR="008866B0" w:rsidRPr="00DC3779" w:rsidRDefault="008866B0" w:rsidP="008866B0">
            <w:pPr>
              <w:pStyle w:val="ListParagraph"/>
              <w:numPr>
                <w:ilvl w:val="0"/>
                <w:numId w:val="34"/>
              </w:numPr>
              <w:spacing w:after="0" w:line="240" w:lineRule="auto"/>
              <w:ind w:left="375" w:hanging="375"/>
              <w:jc w:val="both"/>
              <w:rPr>
                <w:rFonts w:ascii="Arial" w:hAnsi="Arial" w:cs="Arial"/>
                <w:sz w:val="24"/>
                <w:szCs w:val="32"/>
                <w:lang w:val="en-US"/>
              </w:rPr>
            </w:pPr>
            <w:r w:rsidRPr="00DC3779">
              <w:rPr>
                <w:rFonts w:ascii="Arial" w:hAnsi="Arial" w:cs="Arial"/>
                <w:sz w:val="24"/>
                <w:szCs w:val="32"/>
                <w:lang w:val="en-US"/>
              </w:rPr>
              <w:t>Proposed Parking Prohibitions Plan</w:t>
            </w:r>
          </w:p>
        </w:tc>
      </w:tr>
    </w:tbl>
    <w:p w14:paraId="3F09B40C" w14:textId="77777777" w:rsidR="008866B0" w:rsidRDefault="008866B0" w:rsidP="008866B0">
      <w:pPr>
        <w:spacing w:after="0" w:line="240" w:lineRule="auto"/>
        <w:jc w:val="both"/>
        <w:rPr>
          <w:rFonts w:ascii="Arial" w:hAnsi="Arial" w:cs="Arial"/>
          <w:b/>
          <w:sz w:val="24"/>
          <w:szCs w:val="32"/>
          <w:lang w:val="en-US"/>
        </w:rPr>
      </w:pPr>
    </w:p>
    <w:p w14:paraId="724D09BF" w14:textId="77777777" w:rsidR="008866B0" w:rsidRDefault="008866B0" w:rsidP="008866B0">
      <w:pPr>
        <w:spacing w:after="0" w:line="240" w:lineRule="auto"/>
        <w:jc w:val="both"/>
        <w:rPr>
          <w:rFonts w:ascii="Arial" w:hAnsi="Arial" w:cs="Arial"/>
          <w:b/>
          <w:sz w:val="24"/>
          <w:szCs w:val="32"/>
          <w:lang w:val="en-US"/>
        </w:rPr>
      </w:pPr>
    </w:p>
    <w:p w14:paraId="107BD8FA"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7A3FBA92" w14:textId="77777777" w:rsidR="008866B0" w:rsidRPr="00AD73CC" w:rsidRDefault="008866B0" w:rsidP="008866B0">
      <w:pPr>
        <w:spacing w:after="0" w:line="240" w:lineRule="auto"/>
        <w:jc w:val="both"/>
        <w:rPr>
          <w:rFonts w:ascii="Arial" w:hAnsi="Arial" w:cs="Arial"/>
          <w:b/>
          <w:sz w:val="24"/>
          <w:szCs w:val="32"/>
          <w:lang w:val="en-US"/>
        </w:rPr>
      </w:pPr>
    </w:p>
    <w:p w14:paraId="79E56560" w14:textId="77777777" w:rsidR="008866B0" w:rsidRPr="00AD73CC"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The purpose of this report is to seek Council’s approval for a change to the parking prohibitions at the Verdun Street Parking Station at Highview Park. The City proposes changes to the existing parking prohibitions at the Verdun Street Parking Station to improve public amenity. The change is required as a result of Ramsay Health Care terminating their parking lease on 30 November 2018.</w:t>
      </w:r>
    </w:p>
    <w:p w14:paraId="706F1B45" w14:textId="77777777" w:rsidR="008866B0" w:rsidRDefault="008866B0" w:rsidP="008866B0">
      <w:pPr>
        <w:spacing w:after="0" w:line="240" w:lineRule="auto"/>
        <w:jc w:val="both"/>
        <w:rPr>
          <w:rFonts w:ascii="Arial" w:hAnsi="Arial" w:cs="Arial"/>
          <w:b/>
          <w:sz w:val="24"/>
          <w:szCs w:val="32"/>
          <w:lang w:val="en-US"/>
        </w:rPr>
      </w:pPr>
    </w:p>
    <w:p w14:paraId="71760898"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5834AA06" w14:textId="77777777" w:rsidR="008866B0" w:rsidRPr="00AD73CC" w:rsidRDefault="008866B0" w:rsidP="008866B0">
      <w:pPr>
        <w:spacing w:after="0" w:line="240" w:lineRule="auto"/>
        <w:jc w:val="both"/>
        <w:rPr>
          <w:rFonts w:ascii="Arial" w:hAnsi="Arial" w:cs="Arial"/>
          <w:b/>
          <w:sz w:val="24"/>
          <w:szCs w:val="32"/>
          <w:lang w:val="en-US"/>
        </w:rPr>
      </w:pPr>
    </w:p>
    <w:p w14:paraId="776B9D4A" w14:textId="77777777" w:rsidR="008866B0" w:rsidRPr="00A91941" w:rsidRDefault="008866B0" w:rsidP="008866B0">
      <w:pPr>
        <w:spacing w:after="0" w:line="240" w:lineRule="auto"/>
        <w:jc w:val="both"/>
        <w:rPr>
          <w:rFonts w:ascii="Arial" w:hAnsi="Arial" w:cs="Arial"/>
          <w:b/>
          <w:sz w:val="24"/>
          <w:szCs w:val="32"/>
          <w:lang w:val="en-US"/>
        </w:rPr>
      </w:pPr>
      <w:r w:rsidRPr="00F15819">
        <w:rPr>
          <w:rFonts w:ascii="Arial" w:hAnsi="Arial" w:cs="Arial"/>
          <w:b/>
          <w:sz w:val="24"/>
          <w:szCs w:val="32"/>
          <w:lang w:val="en-US"/>
        </w:rPr>
        <w:t>Council</w:t>
      </w:r>
      <w:r>
        <w:rPr>
          <w:rFonts w:ascii="Arial" w:hAnsi="Arial" w:cs="Arial"/>
          <w:b/>
          <w:sz w:val="24"/>
          <w:szCs w:val="32"/>
          <w:lang w:val="en-US"/>
        </w:rPr>
        <w:t xml:space="preserve"> approve </w:t>
      </w:r>
      <w:r w:rsidRPr="00F15819">
        <w:rPr>
          <w:rFonts w:ascii="Arial" w:hAnsi="Arial" w:cs="Arial"/>
          <w:b/>
          <w:sz w:val="24"/>
          <w:szCs w:val="24"/>
        </w:rPr>
        <w:t xml:space="preserve">changing the existing parking prohibition </w:t>
      </w:r>
      <w:r>
        <w:rPr>
          <w:rFonts w:ascii="Arial" w:hAnsi="Arial" w:cs="Arial"/>
          <w:b/>
          <w:sz w:val="24"/>
          <w:szCs w:val="24"/>
        </w:rPr>
        <w:t xml:space="preserve">at the Verdun Street parking station </w:t>
      </w:r>
      <w:r w:rsidRPr="00F15819">
        <w:rPr>
          <w:rFonts w:ascii="Arial" w:hAnsi="Arial" w:cs="Arial"/>
          <w:b/>
          <w:sz w:val="24"/>
          <w:szCs w:val="24"/>
        </w:rPr>
        <w:t>from 2P to 4P.</w:t>
      </w:r>
    </w:p>
    <w:p w14:paraId="767E1C69" w14:textId="77777777" w:rsidR="008866B0" w:rsidRPr="00BF0F6C" w:rsidRDefault="008866B0" w:rsidP="008866B0">
      <w:pPr>
        <w:spacing w:after="0" w:line="240" w:lineRule="auto"/>
        <w:jc w:val="both"/>
        <w:rPr>
          <w:rFonts w:ascii="Arial" w:hAnsi="Arial" w:cs="Arial"/>
          <w:sz w:val="24"/>
          <w:szCs w:val="32"/>
          <w:lang w:val="en-US"/>
        </w:rPr>
      </w:pPr>
    </w:p>
    <w:p w14:paraId="5F14E426" w14:textId="77777777" w:rsidR="008866B0" w:rsidRPr="00AD73CC" w:rsidRDefault="008866B0" w:rsidP="008866B0">
      <w:pPr>
        <w:spacing w:after="0" w:line="240" w:lineRule="auto"/>
        <w:jc w:val="both"/>
        <w:rPr>
          <w:rFonts w:ascii="Arial" w:hAnsi="Arial" w:cs="Arial"/>
          <w:b/>
          <w:sz w:val="24"/>
          <w:szCs w:val="32"/>
          <w:lang w:val="en-US"/>
        </w:rPr>
      </w:pPr>
    </w:p>
    <w:p w14:paraId="3F817752" w14:textId="77777777" w:rsidR="008866B0" w:rsidRPr="00AD73CC" w:rsidRDefault="008866B0" w:rsidP="008866B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64CB65BF" w14:textId="77777777" w:rsidR="008866B0" w:rsidRDefault="008866B0" w:rsidP="008866B0">
      <w:pPr>
        <w:spacing w:after="0" w:line="240" w:lineRule="auto"/>
        <w:jc w:val="both"/>
        <w:rPr>
          <w:rFonts w:ascii="Arial" w:hAnsi="Arial" w:cs="Arial"/>
          <w:sz w:val="24"/>
          <w:szCs w:val="32"/>
          <w:lang w:val="en-US"/>
        </w:rPr>
      </w:pPr>
    </w:p>
    <w:p w14:paraId="6A0B2BDF"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The Administration has observed that the City of </w:t>
      </w:r>
      <w:proofErr w:type="spellStart"/>
      <w:r>
        <w:rPr>
          <w:rFonts w:ascii="Arial" w:hAnsi="Arial" w:cs="Arial"/>
          <w:sz w:val="24"/>
          <w:szCs w:val="32"/>
          <w:lang w:val="en-US"/>
        </w:rPr>
        <w:t>Nedlands</w:t>
      </w:r>
      <w:proofErr w:type="spellEnd"/>
      <w:r>
        <w:rPr>
          <w:rFonts w:ascii="Arial" w:hAnsi="Arial" w:cs="Arial"/>
          <w:sz w:val="24"/>
          <w:szCs w:val="32"/>
          <w:lang w:val="en-US"/>
        </w:rPr>
        <w:t xml:space="preserve"> parking station at the corner of Smyth Road and Verdun Street has very low occupancy levels since Ramsay Health Care terminated their parking lease on 30 November 2018.</w:t>
      </w:r>
    </w:p>
    <w:p w14:paraId="499F01E6" w14:textId="77777777" w:rsidR="008866B0" w:rsidRDefault="008866B0" w:rsidP="008866B0">
      <w:pPr>
        <w:spacing w:after="0" w:line="240" w:lineRule="auto"/>
        <w:jc w:val="both"/>
        <w:rPr>
          <w:rFonts w:ascii="Arial" w:hAnsi="Arial" w:cs="Arial"/>
          <w:sz w:val="24"/>
          <w:szCs w:val="32"/>
          <w:lang w:val="en-US"/>
        </w:rPr>
      </w:pPr>
    </w:p>
    <w:p w14:paraId="7418A001"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To improve public amenity for visitors to the hospital and other user groups during business hours it is proposed to change the existing parking prohibition from 2P to 4P (refer Attachment 1). The prohibition coverage will remain at 24 hours a day, 7 days a week to prevent the bays being filled up by hospital workers on night shift and weekends.</w:t>
      </w:r>
    </w:p>
    <w:p w14:paraId="6FBF4331" w14:textId="77777777" w:rsidR="008866B0" w:rsidRDefault="008866B0" w:rsidP="008866B0">
      <w:pPr>
        <w:spacing w:after="0" w:line="240" w:lineRule="auto"/>
        <w:jc w:val="both"/>
        <w:rPr>
          <w:rFonts w:ascii="Arial" w:hAnsi="Arial" w:cs="Arial"/>
          <w:sz w:val="24"/>
          <w:szCs w:val="32"/>
          <w:lang w:val="en-US"/>
        </w:rPr>
      </w:pPr>
    </w:p>
    <w:p w14:paraId="1781A052"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It has been observed that some Hollywood Primary School parents use the parking station at school drop off and pickup times. This use should continue as it reduces traffic congestion on Monash Avenue at peak times.  </w:t>
      </w:r>
    </w:p>
    <w:p w14:paraId="62F02475" w14:textId="77777777" w:rsidR="008866B0" w:rsidRDefault="008866B0" w:rsidP="008866B0">
      <w:pPr>
        <w:spacing w:after="0" w:line="240" w:lineRule="auto"/>
        <w:jc w:val="both"/>
        <w:rPr>
          <w:rFonts w:ascii="Arial" w:hAnsi="Arial" w:cs="Arial"/>
          <w:sz w:val="24"/>
          <w:szCs w:val="32"/>
          <w:lang w:val="en-US"/>
        </w:rPr>
      </w:pPr>
    </w:p>
    <w:p w14:paraId="31B37EF6"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The construction of a temporary crossover has been approved by the City on Verdun Street, opposite Croydon Street, to facilitate access to construction works within Hollywood Private Hospital. The temporary crossover location is where the Health Services Family Association Outside School Hours Care (HSFAOSHC) Centre currently park their buses. The temporary crossover will be in place for at least two years. The HSFAOSHC Centre has requested six dedicated bays be provided within the parking station for their buses. Rangers are currently negotiating a lease agreement with the HSFAOSHC Centre for the exclusive use of these bays. </w:t>
      </w:r>
    </w:p>
    <w:p w14:paraId="4E1A70C5" w14:textId="77777777" w:rsidR="008866B0" w:rsidRDefault="008866B0" w:rsidP="008866B0">
      <w:pPr>
        <w:spacing w:after="0" w:line="240" w:lineRule="auto"/>
        <w:jc w:val="both"/>
        <w:rPr>
          <w:rFonts w:ascii="Arial" w:hAnsi="Arial" w:cs="Arial"/>
          <w:sz w:val="24"/>
          <w:szCs w:val="32"/>
          <w:lang w:val="en-US"/>
        </w:rPr>
      </w:pPr>
    </w:p>
    <w:p w14:paraId="67650164"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The Administration will continue to monitor the parking occupancy levels after the change to ensure there is available parking for all user groups including Hollywood Primary School, Hollywood Subiaco Bowling Club, Sand Sports Australia and Suburban Lions Hockey Club. </w:t>
      </w:r>
    </w:p>
    <w:p w14:paraId="28F352A4" w14:textId="77777777" w:rsidR="008866B0" w:rsidRDefault="008866B0" w:rsidP="008866B0">
      <w:pPr>
        <w:spacing w:after="0" w:line="240" w:lineRule="auto"/>
        <w:jc w:val="both"/>
        <w:rPr>
          <w:rFonts w:ascii="Arial" w:hAnsi="Arial" w:cs="Arial"/>
          <w:sz w:val="24"/>
          <w:szCs w:val="32"/>
          <w:lang w:val="en-US"/>
        </w:rPr>
      </w:pPr>
    </w:p>
    <w:p w14:paraId="19B613FB"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792932B6" w14:textId="77777777" w:rsidR="008866B0" w:rsidRPr="00AD73CC" w:rsidRDefault="008866B0" w:rsidP="008866B0">
      <w:pPr>
        <w:spacing w:after="0" w:line="240" w:lineRule="auto"/>
        <w:jc w:val="both"/>
        <w:rPr>
          <w:rFonts w:ascii="Arial" w:hAnsi="Arial" w:cs="Arial"/>
          <w:b/>
          <w:sz w:val="24"/>
          <w:szCs w:val="32"/>
          <w:lang w:val="en-US"/>
        </w:rPr>
      </w:pPr>
    </w:p>
    <w:p w14:paraId="3C8B689A"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Information of the parking prohibition change will be posted on the City’s “Your Voice” website and the following groups will be notified by letter:</w:t>
      </w:r>
    </w:p>
    <w:p w14:paraId="4B38B8C8" w14:textId="77777777" w:rsidR="008866B0" w:rsidRDefault="008866B0" w:rsidP="008866B0">
      <w:pPr>
        <w:spacing w:after="0" w:line="240" w:lineRule="auto"/>
        <w:jc w:val="both"/>
        <w:rPr>
          <w:rFonts w:ascii="Arial" w:hAnsi="Arial" w:cs="Arial"/>
          <w:sz w:val="24"/>
          <w:szCs w:val="32"/>
          <w:lang w:val="en-US"/>
        </w:rPr>
      </w:pPr>
    </w:p>
    <w:p w14:paraId="5A15AC84" w14:textId="77777777" w:rsidR="008866B0" w:rsidRDefault="008866B0" w:rsidP="008866B0">
      <w:pPr>
        <w:pStyle w:val="ListParagraph"/>
        <w:numPr>
          <w:ilvl w:val="0"/>
          <w:numId w:val="33"/>
        </w:numPr>
        <w:spacing w:after="0" w:line="240" w:lineRule="auto"/>
        <w:ind w:left="567" w:hanging="567"/>
        <w:jc w:val="both"/>
        <w:rPr>
          <w:rFonts w:ascii="Arial" w:hAnsi="Arial" w:cs="Arial"/>
          <w:sz w:val="24"/>
          <w:szCs w:val="32"/>
          <w:lang w:val="en-US"/>
        </w:rPr>
      </w:pPr>
      <w:r>
        <w:rPr>
          <w:rFonts w:ascii="Arial" w:hAnsi="Arial" w:cs="Arial"/>
          <w:sz w:val="24"/>
          <w:szCs w:val="32"/>
          <w:lang w:val="en-US"/>
        </w:rPr>
        <w:t>Hollywood Private Hospital (Ramsay Health Care)</w:t>
      </w:r>
    </w:p>
    <w:p w14:paraId="0C883852" w14:textId="77777777" w:rsidR="008866B0" w:rsidRDefault="008866B0" w:rsidP="008866B0">
      <w:pPr>
        <w:pStyle w:val="ListParagraph"/>
        <w:numPr>
          <w:ilvl w:val="0"/>
          <w:numId w:val="33"/>
        </w:numPr>
        <w:spacing w:after="0" w:line="240" w:lineRule="auto"/>
        <w:ind w:left="567" w:hanging="567"/>
        <w:jc w:val="both"/>
        <w:rPr>
          <w:rFonts w:ascii="Arial" w:hAnsi="Arial" w:cs="Arial"/>
          <w:sz w:val="24"/>
          <w:szCs w:val="32"/>
          <w:lang w:val="en-US"/>
        </w:rPr>
      </w:pPr>
      <w:r>
        <w:rPr>
          <w:rFonts w:ascii="Arial" w:hAnsi="Arial" w:cs="Arial"/>
          <w:sz w:val="24"/>
          <w:szCs w:val="32"/>
          <w:lang w:val="en-US"/>
        </w:rPr>
        <w:t>Hollywood Primary School</w:t>
      </w:r>
    </w:p>
    <w:p w14:paraId="60E558A3" w14:textId="77777777" w:rsidR="008866B0" w:rsidRDefault="008866B0" w:rsidP="008866B0">
      <w:pPr>
        <w:pStyle w:val="ListParagraph"/>
        <w:numPr>
          <w:ilvl w:val="0"/>
          <w:numId w:val="33"/>
        </w:numPr>
        <w:spacing w:after="0" w:line="240" w:lineRule="auto"/>
        <w:ind w:left="567" w:hanging="567"/>
        <w:jc w:val="both"/>
        <w:rPr>
          <w:rFonts w:ascii="Arial" w:hAnsi="Arial" w:cs="Arial"/>
          <w:sz w:val="24"/>
          <w:szCs w:val="32"/>
          <w:lang w:val="en-US"/>
        </w:rPr>
      </w:pPr>
      <w:r>
        <w:rPr>
          <w:rFonts w:ascii="Arial" w:hAnsi="Arial" w:cs="Arial"/>
          <w:sz w:val="24"/>
          <w:szCs w:val="32"/>
          <w:lang w:val="en-US"/>
        </w:rPr>
        <w:t>Hollywood Subiaco Bowling Club</w:t>
      </w:r>
    </w:p>
    <w:p w14:paraId="59863D8E" w14:textId="77777777" w:rsidR="008866B0" w:rsidRDefault="008866B0" w:rsidP="008866B0">
      <w:pPr>
        <w:pStyle w:val="ListParagraph"/>
        <w:numPr>
          <w:ilvl w:val="0"/>
          <w:numId w:val="33"/>
        </w:numPr>
        <w:spacing w:after="0" w:line="240" w:lineRule="auto"/>
        <w:ind w:left="567" w:hanging="567"/>
        <w:jc w:val="both"/>
        <w:rPr>
          <w:rFonts w:ascii="Arial" w:hAnsi="Arial" w:cs="Arial"/>
          <w:sz w:val="24"/>
          <w:szCs w:val="32"/>
          <w:lang w:val="en-US"/>
        </w:rPr>
      </w:pPr>
      <w:r>
        <w:rPr>
          <w:rFonts w:ascii="Arial" w:hAnsi="Arial" w:cs="Arial"/>
          <w:sz w:val="24"/>
          <w:szCs w:val="32"/>
          <w:lang w:val="en-US"/>
        </w:rPr>
        <w:t>Sand Sports Australia</w:t>
      </w:r>
    </w:p>
    <w:p w14:paraId="0DF45059" w14:textId="77777777" w:rsidR="008866B0" w:rsidRPr="00070C5E" w:rsidRDefault="008866B0" w:rsidP="008866B0">
      <w:pPr>
        <w:pStyle w:val="ListParagraph"/>
        <w:numPr>
          <w:ilvl w:val="0"/>
          <w:numId w:val="33"/>
        </w:numPr>
        <w:spacing w:after="0" w:line="240" w:lineRule="auto"/>
        <w:ind w:left="567" w:hanging="567"/>
        <w:jc w:val="both"/>
        <w:rPr>
          <w:rFonts w:ascii="Arial" w:hAnsi="Arial" w:cs="Arial"/>
          <w:sz w:val="24"/>
          <w:szCs w:val="32"/>
          <w:lang w:val="en-US"/>
        </w:rPr>
      </w:pPr>
      <w:r>
        <w:rPr>
          <w:rFonts w:ascii="Arial" w:hAnsi="Arial" w:cs="Arial"/>
          <w:sz w:val="24"/>
          <w:szCs w:val="32"/>
          <w:lang w:val="en-US"/>
        </w:rPr>
        <w:t>Suburban Lions Hockey Club</w:t>
      </w:r>
    </w:p>
    <w:p w14:paraId="70BB1F0D" w14:textId="77777777" w:rsidR="008866B0" w:rsidRDefault="008866B0" w:rsidP="008866B0">
      <w:pPr>
        <w:spacing w:after="0" w:line="240" w:lineRule="auto"/>
        <w:jc w:val="both"/>
        <w:rPr>
          <w:rFonts w:ascii="Arial" w:hAnsi="Arial" w:cs="Arial"/>
          <w:sz w:val="24"/>
          <w:szCs w:val="32"/>
          <w:lang w:val="en-US"/>
        </w:rPr>
      </w:pPr>
    </w:p>
    <w:p w14:paraId="55A322D1" w14:textId="77777777" w:rsidR="008866B0" w:rsidRPr="00AD73CC" w:rsidRDefault="008866B0" w:rsidP="008866B0">
      <w:pPr>
        <w:spacing w:after="0" w:line="240" w:lineRule="auto"/>
        <w:jc w:val="both"/>
        <w:rPr>
          <w:rFonts w:ascii="Arial" w:hAnsi="Arial" w:cs="Arial"/>
          <w:sz w:val="24"/>
          <w:szCs w:val="32"/>
          <w:lang w:val="en-US"/>
        </w:rPr>
      </w:pPr>
    </w:p>
    <w:p w14:paraId="6E7B97BF"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167962D7" w14:textId="77777777" w:rsidR="008866B0" w:rsidRPr="00AD73CC" w:rsidRDefault="008866B0" w:rsidP="008866B0">
      <w:pPr>
        <w:spacing w:after="0" w:line="240" w:lineRule="auto"/>
        <w:jc w:val="both"/>
        <w:rPr>
          <w:rFonts w:ascii="Arial" w:hAnsi="Arial" w:cs="Arial"/>
          <w:b/>
          <w:sz w:val="24"/>
          <w:szCs w:val="32"/>
          <w:lang w:val="en-US"/>
        </w:rPr>
      </w:pPr>
    </w:p>
    <w:p w14:paraId="49D18DAC" w14:textId="77777777" w:rsidR="008866B0" w:rsidRPr="00AD73CC"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Sign replacement cost is estimated at under $500.</w:t>
      </w:r>
    </w:p>
    <w:p w14:paraId="0734E8D6" w14:textId="77777777" w:rsidR="008866B0" w:rsidRPr="00AD73CC" w:rsidRDefault="008866B0" w:rsidP="008866B0">
      <w:pPr>
        <w:spacing w:after="0" w:line="240" w:lineRule="auto"/>
        <w:jc w:val="both"/>
        <w:rPr>
          <w:rFonts w:ascii="Arial" w:hAnsi="Arial" w:cs="Arial"/>
          <w:b/>
          <w:sz w:val="24"/>
          <w:szCs w:val="32"/>
          <w:lang w:val="en-US"/>
        </w:rPr>
      </w:pPr>
    </w:p>
    <w:p w14:paraId="13D51C0F" w14:textId="77777777" w:rsidR="008866B0" w:rsidRDefault="008866B0" w:rsidP="008866B0">
      <w:pPr>
        <w:spacing w:after="0" w:line="240" w:lineRule="auto"/>
        <w:jc w:val="both"/>
        <w:rPr>
          <w:rFonts w:ascii="Arial" w:hAnsi="Arial" w:cs="Arial"/>
          <w:b/>
          <w:sz w:val="28"/>
          <w:szCs w:val="28"/>
          <w:lang w:val="en-US"/>
        </w:rPr>
      </w:pPr>
    </w:p>
    <w:p w14:paraId="71A21568" w14:textId="77777777" w:rsidR="008866B0" w:rsidRDefault="008866B0" w:rsidP="008866B0">
      <w:pPr>
        <w:spacing w:after="0" w:line="240" w:lineRule="auto"/>
        <w:jc w:val="both"/>
        <w:rPr>
          <w:rFonts w:ascii="Arial" w:hAnsi="Arial" w:cs="Arial"/>
          <w:b/>
          <w:sz w:val="28"/>
          <w:szCs w:val="28"/>
          <w:lang w:val="en-US"/>
        </w:rPr>
      </w:pPr>
      <w:r w:rsidRPr="007A6DEE">
        <w:rPr>
          <w:rFonts w:ascii="Arial" w:hAnsi="Arial" w:cs="Arial"/>
          <w:b/>
          <w:sz w:val="28"/>
          <w:szCs w:val="28"/>
          <w:lang w:val="en-US"/>
        </w:rPr>
        <w:t>Conclusion</w:t>
      </w:r>
    </w:p>
    <w:p w14:paraId="721C2C31" w14:textId="77777777" w:rsidR="008866B0" w:rsidRDefault="008866B0" w:rsidP="008866B0">
      <w:pPr>
        <w:spacing w:after="0" w:line="240" w:lineRule="auto"/>
        <w:jc w:val="both"/>
        <w:rPr>
          <w:rFonts w:ascii="Arial" w:hAnsi="Arial" w:cs="Arial"/>
          <w:b/>
          <w:sz w:val="28"/>
          <w:szCs w:val="28"/>
          <w:lang w:val="en-US"/>
        </w:rPr>
      </w:pPr>
    </w:p>
    <w:p w14:paraId="3DD845EB" w14:textId="19007AD9" w:rsidR="008866B0" w:rsidRDefault="008866B0" w:rsidP="008866B0">
      <w:pPr>
        <w:spacing w:after="0" w:line="240" w:lineRule="auto"/>
        <w:jc w:val="both"/>
        <w:rPr>
          <w:rFonts w:ascii="Arial" w:hAnsi="Arial" w:cs="Arial"/>
          <w:sz w:val="24"/>
          <w:szCs w:val="24"/>
          <w:lang w:val="en-US"/>
        </w:rPr>
      </w:pPr>
      <w:r>
        <w:rPr>
          <w:rFonts w:ascii="Arial" w:hAnsi="Arial" w:cs="Arial"/>
          <w:sz w:val="24"/>
          <w:szCs w:val="24"/>
          <w:lang w:val="en-US"/>
        </w:rPr>
        <w:t xml:space="preserve">The area of East Hollywood regularly saturates with street parking. Since the City has ceased the parking arrangement at the Verdun Street Parking Station with Hollywood Private Hospital, it has been noted by staff that the large carpark regularly has low occupancy. The adjustment of the current 2P prohibition to 4P is anticipated to assist with the current parking issues in this part of the City, especially visitors. </w:t>
      </w:r>
    </w:p>
    <w:p w14:paraId="42759C24" w14:textId="77777777" w:rsidR="008866B0" w:rsidRDefault="008866B0">
      <w:pPr>
        <w:spacing w:after="160" w:line="259" w:lineRule="auto"/>
        <w:rPr>
          <w:rFonts w:ascii="Arial" w:hAnsi="Arial" w:cs="Arial"/>
          <w:sz w:val="24"/>
          <w:szCs w:val="24"/>
          <w:lang w:val="en-US"/>
        </w:rPr>
      </w:pPr>
      <w:r>
        <w:rPr>
          <w:rFonts w:ascii="Arial" w:hAnsi="Arial" w:cs="Arial"/>
          <w:sz w:val="24"/>
          <w:szCs w:val="24"/>
          <w:lang w:val="en-US"/>
        </w:rPr>
        <w:br w:type="page"/>
      </w:r>
    </w:p>
    <w:tbl>
      <w:tblPr>
        <w:tblStyle w:val="TableGrid"/>
        <w:tblW w:w="0" w:type="auto"/>
        <w:tblInd w:w="-5" w:type="dxa"/>
        <w:tblLook w:val="04A0" w:firstRow="1" w:lastRow="0" w:firstColumn="1" w:lastColumn="0" w:noHBand="0" w:noVBand="1"/>
      </w:tblPr>
      <w:tblGrid>
        <w:gridCol w:w="9096"/>
      </w:tblGrid>
      <w:tr w:rsidR="008866B0" w14:paraId="14949943" w14:textId="77777777" w:rsidTr="008866B0">
        <w:tc>
          <w:tcPr>
            <w:tcW w:w="9096" w:type="dxa"/>
          </w:tcPr>
          <w:p w14:paraId="0D912712" w14:textId="77777777" w:rsidR="008866B0" w:rsidRPr="002F2A01" w:rsidRDefault="008866B0" w:rsidP="008866B0">
            <w:pPr>
              <w:pStyle w:val="Heading1"/>
              <w:spacing w:before="0" w:line="240" w:lineRule="auto"/>
              <w:ind w:left="3043" w:hanging="3009"/>
              <w:jc w:val="both"/>
              <w:outlineLvl w:val="0"/>
              <w:rPr>
                <w:rFonts w:ascii="Arial" w:hAnsi="Arial" w:cs="Arial"/>
                <w:color w:val="auto"/>
                <w:lang w:val="en-AU"/>
              </w:rPr>
            </w:pPr>
            <w:bookmarkStart w:id="14" w:name="_Toc4746534"/>
            <w:r>
              <w:rPr>
                <w:rFonts w:ascii="Arial" w:hAnsi="Arial" w:cs="Arial"/>
                <w:color w:val="auto"/>
                <w:lang w:val="en-AU"/>
              </w:rPr>
              <w:lastRenderedPageBreak/>
              <w:t>TS10.19</w:t>
            </w:r>
            <w:r w:rsidRPr="004819AC">
              <w:rPr>
                <w:rFonts w:ascii="Arial" w:hAnsi="Arial" w:cs="Arial"/>
                <w:color w:val="auto"/>
                <w:lang w:val="en-AU"/>
              </w:rPr>
              <w:t xml:space="preserve"> </w:t>
            </w:r>
            <w:r w:rsidRPr="004819AC">
              <w:rPr>
                <w:rFonts w:ascii="Arial" w:hAnsi="Arial" w:cs="Arial"/>
                <w:color w:val="auto"/>
                <w:lang w:val="en-AU"/>
              </w:rPr>
              <w:tab/>
              <w:t xml:space="preserve">RFP 2018-19.01 - </w:t>
            </w:r>
            <w:r w:rsidRPr="005D1887">
              <w:rPr>
                <w:rFonts w:ascii="Arial" w:hAnsi="Arial" w:cs="Arial"/>
                <w:color w:val="auto"/>
                <w:lang w:val="en-AU"/>
              </w:rPr>
              <w:t>Design, Supply and Installation of Playground Equipment Panel</w:t>
            </w:r>
            <w:bookmarkEnd w:id="14"/>
          </w:p>
        </w:tc>
      </w:tr>
    </w:tbl>
    <w:p w14:paraId="23C849E7" w14:textId="77777777" w:rsidR="008866B0" w:rsidRPr="00DD5B71" w:rsidRDefault="008866B0" w:rsidP="008866B0">
      <w:pPr>
        <w:spacing w:after="0" w:line="240" w:lineRule="auto"/>
        <w:jc w:val="both"/>
        <w:rPr>
          <w:rFonts w:ascii="Arial" w:hAnsi="Arial" w:cs="Arial"/>
          <w:sz w:val="24"/>
          <w:szCs w:val="24"/>
          <w:lang w:val="en-AU"/>
        </w:rPr>
      </w:pPr>
    </w:p>
    <w:tbl>
      <w:tblPr>
        <w:tblStyle w:val="TableGrid"/>
        <w:tblW w:w="0" w:type="auto"/>
        <w:tblInd w:w="-5" w:type="dxa"/>
        <w:tblLook w:val="04A0" w:firstRow="1" w:lastRow="0" w:firstColumn="1" w:lastColumn="0" w:noHBand="0" w:noVBand="1"/>
      </w:tblPr>
      <w:tblGrid>
        <w:gridCol w:w="3148"/>
        <w:gridCol w:w="5924"/>
      </w:tblGrid>
      <w:tr w:rsidR="008866B0" w:rsidRPr="008A1B93" w14:paraId="0F93D98E" w14:textId="77777777" w:rsidTr="008866B0">
        <w:tc>
          <w:tcPr>
            <w:tcW w:w="3148" w:type="dxa"/>
          </w:tcPr>
          <w:p w14:paraId="55C7DCFD"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5924" w:type="dxa"/>
          </w:tcPr>
          <w:p w14:paraId="6F75A6FB" w14:textId="77777777" w:rsidR="008866B0" w:rsidRPr="008A1B93" w:rsidRDefault="008866B0" w:rsidP="008866B0">
            <w:pPr>
              <w:spacing w:after="0" w:line="240" w:lineRule="auto"/>
              <w:jc w:val="both"/>
              <w:rPr>
                <w:rFonts w:ascii="Arial" w:hAnsi="Arial" w:cs="Arial"/>
                <w:sz w:val="24"/>
                <w:szCs w:val="24"/>
                <w:lang w:val="en-AU"/>
              </w:rPr>
            </w:pPr>
            <w:r>
              <w:rPr>
                <w:rFonts w:ascii="Arial" w:hAnsi="Arial" w:cs="Arial"/>
                <w:sz w:val="24"/>
                <w:szCs w:val="24"/>
                <w:lang w:val="en-AU"/>
              </w:rPr>
              <w:t>9 April 2019</w:t>
            </w:r>
          </w:p>
        </w:tc>
      </w:tr>
      <w:tr w:rsidR="008866B0" w:rsidRPr="008A1B93" w14:paraId="37E3062B" w14:textId="77777777" w:rsidTr="008866B0">
        <w:tc>
          <w:tcPr>
            <w:tcW w:w="3148" w:type="dxa"/>
          </w:tcPr>
          <w:p w14:paraId="360DE57E"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5924" w:type="dxa"/>
          </w:tcPr>
          <w:p w14:paraId="4E29E27F" w14:textId="77777777" w:rsidR="008866B0" w:rsidRPr="004A6852" w:rsidRDefault="008866B0" w:rsidP="008866B0">
            <w:pPr>
              <w:spacing w:after="0" w:line="240" w:lineRule="auto"/>
              <w:jc w:val="both"/>
              <w:rPr>
                <w:rFonts w:ascii="Arial" w:hAnsi="Arial" w:cs="Arial"/>
                <w:sz w:val="24"/>
                <w:szCs w:val="24"/>
                <w:lang w:val="en-AU"/>
              </w:rPr>
            </w:pPr>
            <w:r w:rsidRPr="004A6852">
              <w:rPr>
                <w:rFonts w:ascii="Arial" w:hAnsi="Arial" w:cs="Arial"/>
                <w:sz w:val="24"/>
                <w:szCs w:val="24"/>
                <w:lang w:val="en-AU"/>
              </w:rPr>
              <w:t>23</w:t>
            </w:r>
            <w:r>
              <w:rPr>
                <w:rFonts w:ascii="Arial" w:hAnsi="Arial" w:cs="Arial"/>
                <w:sz w:val="24"/>
                <w:szCs w:val="24"/>
                <w:lang w:val="en-AU"/>
              </w:rPr>
              <w:t xml:space="preserve"> April </w:t>
            </w:r>
            <w:r w:rsidRPr="004A6852">
              <w:rPr>
                <w:rFonts w:ascii="Arial" w:hAnsi="Arial" w:cs="Arial"/>
                <w:sz w:val="24"/>
                <w:szCs w:val="24"/>
                <w:lang w:val="en-AU"/>
              </w:rPr>
              <w:t>2019</w:t>
            </w:r>
          </w:p>
        </w:tc>
      </w:tr>
      <w:tr w:rsidR="008866B0" w:rsidRPr="008A1B93" w14:paraId="6A10130F" w14:textId="77777777" w:rsidTr="008866B0">
        <w:tc>
          <w:tcPr>
            <w:tcW w:w="3148" w:type="dxa"/>
          </w:tcPr>
          <w:p w14:paraId="1B7065E8"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5924" w:type="dxa"/>
          </w:tcPr>
          <w:p w14:paraId="4202374B" w14:textId="77777777" w:rsidR="008866B0" w:rsidRPr="004A6852" w:rsidRDefault="008866B0" w:rsidP="008866B0">
            <w:pPr>
              <w:spacing w:after="0" w:line="240" w:lineRule="auto"/>
              <w:jc w:val="both"/>
              <w:rPr>
                <w:rFonts w:ascii="Arial" w:hAnsi="Arial" w:cs="Arial"/>
                <w:sz w:val="24"/>
                <w:szCs w:val="24"/>
                <w:lang w:val="en-AU"/>
              </w:rPr>
            </w:pPr>
            <w:r w:rsidRPr="004A6852">
              <w:rPr>
                <w:rFonts w:ascii="Arial" w:hAnsi="Arial" w:cs="Arial"/>
                <w:sz w:val="24"/>
                <w:szCs w:val="24"/>
                <w:lang w:val="en-AU"/>
              </w:rPr>
              <w:t>City of Nedlands</w:t>
            </w:r>
          </w:p>
        </w:tc>
      </w:tr>
      <w:tr w:rsidR="008866B0" w:rsidRPr="008A1B93" w14:paraId="11A0D8AB" w14:textId="77777777" w:rsidTr="008866B0">
        <w:tc>
          <w:tcPr>
            <w:tcW w:w="3148" w:type="dxa"/>
          </w:tcPr>
          <w:p w14:paraId="05B805FD" w14:textId="77777777" w:rsidR="008866B0" w:rsidRPr="00D578D4" w:rsidRDefault="008866B0" w:rsidP="008866B0">
            <w:pPr>
              <w:spacing w:after="0" w:line="240" w:lineRule="auto"/>
              <w:rPr>
                <w:rFonts w:ascii="Arial" w:hAnsi="Arial" w:cs="Arial"/>
                <w:b/>
                <w:i/>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5924" w:type="dxa"/>
          </w:tcPr>
          <w:p w14:paraId="7FCA5EB9" w14:textId="77777777" w:rsidR="008866B0" w:rsidRPr="004A6852" w:rsidRDefault="008866B0" w:rsidP="008866B0">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8866B0" w:rsidRPr="008A1B93" w14:paraId="31D8D84B" w14:textId="77777777" w:rsidTr="008866B0">
        <w:tc>
          <w:tcPr>
            <w:tcW w:w="3148" w:type="dxa"/>
          </w:tcPr>
          <w:p w14:paraId="62A4DC87" w14:textId="77777777" w:rsidR="008866B0" w:rsidRPr="00DD5B71" w:rsidRDefault="008866B0" w:rsidP="008866B0">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5924" w:type="dxa"/>
          </w:tcPr>
          <w:p w14:paraId="69AD2106" w14:textId="77777777" w:rsidR="008866B0" w:rsidRPr="004A6852" w:rsidRDefault="008866B0" w:rsidP="008866B0">
            <w:pPr>
              <w:spacing w:after="0" w:line="240" w:lineRule="auto"/>
              <w:jc w:val="both"/>
              <w:rPr>
                <w:rFonts w:ascii="Arial" w:hAnsi="Arial" w:cs="Arial"/>
                <w:sz w:val="24"/>
                <w:szCs w:val="24"/>
                <w:lang w:val="en-AU"/>
              </w:rPr>
            </w:pPr>
            <w:r w:rsidRPr="004A6852">
              <w:rPr>
                <w:rFonts w:ascii="Arial" w:hAnsi="Arial" w:cs="Arial"/>
                <w:sz w:val="24"/>
                <w:szCs w:val="24"/>
                <w:lang w:val="en-AU"/>
              </w:rPr>
              <w:t>Martyn Glover – Director Technical Services</w:t>
            </w:r>
          </w:p>
        </w:tc>
      </w:tr>
      <w:tr w:rsidR="008866B0" w:rsidRPr="008A1B93" w14:paraId="0E25DD19" w14:textId="77777777" w:rsidTr="008866B0">
        <w:trPr>
          <w:trHeight w:val="888"/>
        </w:trPr>
        <w:tc>
          <w:tcPr>
            <w:tcW w:w="3148" w:type="dxa"/>
          </w:tcPr>
          <w:p w14:paraId="66EE8B69" w14:textId="77777777" w:rsidR="008866B0" w:rsidRPr="00DD5B71" w:rsidRDefault="008866B0" w:rsidP="008866B0">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5924" w:type="dxa"/>
          </w:tcPr>
          <w:p w14:paraId="5AB5DE81" w14:textId="797D7A25" w:rsidR="008866B0" w:rsidRPr="008866B0" w:rsidRDefault="008866B0" w:rsidP="008866B0">
            <w:pPr>
              <w:numPr>
                <w:ilvl w:val="0"/>
                <w:numId w:val="39"/>
              </w:numPr>
              <w:spacing w:after="0" w:line="240" w:lineRule="auto"/>
              <w:ind w:left="431" w:hanging="425"/>
              <w:rPr>
                <w:rFonts w:ascii="Arial" w:hAnsi="Arial" w:cs="Arial"/>
                <w:sz w:val="24"/>
                <w:szCs w:val="32"/>
                <w:lang w:val="en-US"/>
              </w:rPr>
            </w:pPr>
            <w:r w:rsidRPr="008866B0">
              <w:rPr>
                <w:rFonts w:ascii="Arial" w:hAnsi="Arial" w:cs="Arial"/>
                <w:sz w:val="24"/>
                <w:szCs w:val="32"/>
                <w:lang w:val="en-US"/>
              </w:rPr>
              <w:t>Brockman Reserve Playground Redevelopment – Community Engagement Results</w:t>
            </w:r>
          </w:p>
        </w:tc>
      </w:tr>
    </w:tbl>
    <w:p w14:paraId="5D9FC094" w14:textId="77777777" w:rsidR="008866B0" w:rsidRDefault="008866B0" w:rsidP="008866B0">
      <w:pPr>
        <w:spacing w:after="0" w:line="240" w:lineRule="auto"/>
        <w:jc w:val="both"/>
        <w:rPr>
          <w:rFonts w:ascii="Arial" w:hAnsi="Arial" w:cs="Arial"/>
          <w:b/>
          <w:sz w:val="24"/>
          <w:szCs w:val="32"/>
          <w:lang w:val="en-US"/>
        </w:rPr>
      </w:pPr>
    </w:p>
    <w:p w14:paraId="54ABC5F5"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5CD619D3" w14:textId="77777777" w:rsidR="008866B0" w:rsidRPr="00AD73CC" w:rsidRDefault="008866B0" w:rsidP="008866B0">
      <w:pPr>
        <w:spacing w:after="0" w:line="240" w:lineRule="auto"/>
        <w:jc w:val="both"/>
        <w:rPr>
          <w:rFonts w:ascii="Arial" w:hAnsi="Arial" w:cs="Arial"/>
          <w:b/>
          <w:sz w:val="24"/>
          <w:szCs w:val="32"/>
          <w:lang w:val="en-US"/>
        </w:rPr>
      </w:pPr>
    </w:p>
    <w:p w14:paraId="1CA99AFB" w14:textId="77777777" w:rsidR="008866B0" w:rsidRDefault="008866B0" w:rsidP="008866B0">
      <w:pPr>
        <w:spacing w:after="0" w:line="240" w:lineRule="auto"/>
        <w:jc w:val="both"/>
        <w:rPr>
          <w:rFonts w:ascii="Arial" w:hAnsi="Arial" w:cs="Arial"/>
          <w:sz w:val="24"/>
          <w:szCs w:val="24"/>
        </w:rPr>
      </w:pPr>
      <w:r>
        <w:rPr>
          <w:rFonts w:ascii="Arial" w:hAnsi="Arial" w:cs="Arial"/>
          <w:sz w:val="24"/>
          <w:szCs w:val="24"/>
        </w:rPr>
        <w:t>The purpose of this report is to seek finalisation of the appointment of suppliers to a panel for the Design, Supply and installation of Playground Equipment as well as agreeing to award the playground replacement in Brockman Reserve, Dalkeith.</w:t>
      </w:r>
    </w:p>
    <w:p w14:paraId="31AB552B" w14:textId="77777777" w:rsidR="008866B0" w:rsidRPr="00B848C3" w:rsidRDefault="008866B0" w:rsidP="008866B0">
      <w:pPr>
        <w:rPr>
          <w:rFonts w:ascii="Arial" w:hAnsi="Arial" w:cs="Arial"/>
          <w:sz w:val="24"/>
          <w:szCs w:val="24"/>
        </w:rPr>
      </w:pPr>
    </w:p>
    <w:p w14:paraId="14EF1F20"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3489D38F" w14:textId="77777777" w:rsidR="008866B0" w:rsidRPr="00AD73CC" w:rsidRDefault="008866B0" w:rsidP="008866B0">
      <w:pPr>
        <w:spacing w:after="0" w:line="240" w:lineRule="auto"/>
        <w:jc w:val="both"/>
        <w:rPr>
          <w:rFonts w:ascii="Arial" w:hAnsi="Arial" w:cs="Arial"/>
          <w:b/>
          <w:sz w:val="24"/>
          <w:szCs w:val="32"/>
          <w:lang w:val="en-US"/>
        </w:rPr>
      </w:pPr>
    </w:p>
    <w:p w14:paraId="2685F2FC" w14:textId="77777777" w:rsidR="008866B0" w:rsidRPr="006E45B4" w:rsidRDefault="008866B0" w:rsidP="008866B0">
      <w:pPr>
        <w:spacing w:after="0" w:line="240" w:lineRule="auto"/>
        <w:jc w:val="both"/>
        <w:rPr>
          <w:rFonts w:ascii="Arial" w:hAnsi="Arial" w:cs="Arial"/>
          <w:b/>
          <w:sz w:val="24"/>
          <w:szCs w:val="32"/>
          <w:lang w:val="en-US"/>
        </w:rPr>
      </w:pPr>
      <w:r w:rsidRPr="006E45B4">
        <w:rPr>
          <w:rFonts w:ascii="Arial" w:hAnsi="Arial" w:cs="Arial"/>
          <w:b/>
          <w:sz w:val="24"/>
          <w:szCs w:val="32"/>
          <w:lang w:val="en-US"/>
        </w:rPr>
        <w:t>Council</w:t>
      </w:r>
    </w:p>
    <w:p w14:paraId="7BC785CF" w14:textId="77777777" w:rsidR="008866B0" w:rsidRPr="006E45B4" w:rsidRDefault="008866B0" w:rsidP="008866B0">
      <w:pPr>
        <w:spacing w:after="0" w:line="240" w:lineRule="auto"/>
        <w:jc w:val="both"/>
        <w:rPr>
          <w:rFonts w:ascii="Arial" w:hAnsi="Arial" w:cs="Arial"/>
          <w:b/>
          <w:sz w:val="24"/>
          <w:szCs w:val="32"/>
          <w:lang w:val="en-US"/>
        </w:rPr>
      </w:pPr>
    </w:p>
    <w:p w14:paraId="3065555B" w14:textId="77777777" w:rsidR="008866B0" w:rsidRPr="00B95CA3" w:rsidRDefault="008866B0" w:rsidP="008866B0">
      <w:pPr>
        <w:pStyle w:val="ListParagraph"/>
        <w:numPr>
          <w:ilvl w:val="0"/>
          <w:numId w:val="35"/>
        </w:numPr>
        <w:spacing w:after="0" w:line="240" w:lineRule="auto"/>
        <w:ind w:left="709" w:hanging="709"/>
        <w:jc w:val="both"/>
        <w:rPr>
          <w:rFonts w:ascii="Arial" w:hAnsi="Arial" w:cs="Arial"/>
          <w:b/>
          <w:sz w:val="24"/>
          <w:szCs w:val="24"/>
        </w:rPr>
      </w:pPr>
      <w:r w:rsidRPr="006E45B4">
        <w:rPr>
          <w:rFonts w:ascii="Arial" w:hAnsi="Arial" w:cs="Arial"/>
          <w:b/>
          <w:sz w:val="24"/>
          <w:szCs w:val="24"/>
        </w:rPr>
        <w:t>agrees to appoint the following contractors to the RFP 2018-19.01 - Design, Supply and Installation of Playground Equipment Panel:</w:t>
      </w:r>
    </w:p>
    <w:p w14:paraId="3A8840FA" w14:textId="77777777" w:rsidR="008866B0" w:rsidRPr="006E45B4" w:rsidRDefault="008866B0" w:rsidP="008866B0">
      <w:pPr>
        <w:pStyle w:val="ListParagraph"/>
        <w:numPr>
          <w:ilvl w:val="0"/>
          <w:numId w:val="36"/>
        </w:numPr>
        <w:spacing w:after="0" w:line="240" w:lineRule="auto"/>
        <w:ind w:left="1134" w:hanging="425"/>
        <w:jc w:val="both"/>
        <w:rPr>
          <w:rFonts w:ascii="Arial" w:hAnsi="Arial" w:cs="Arial"/>
          <w:b/>
          <w:sz w:val="24"/>
          <w:szCs w:val="24"/>
        </w:rPr>
      </w:pPr>
      <w:r w:rsidRPr="006E45B4">
        <w:rPr>
          <w:rFonts w:ascii="Arial" w:hAnsi="Arial" w:cs="Arial"/>
          <w:b/>
          <w:sz w:val="24"/>
          <w:szCs w:val="24"/>
        </w:rPr>
        <w:t xml:space="preserve">Adventure Playgrounds Pty Ltd </w:t>
      </w:r>
      <w:proofErr w:type="spellStart"/>
      <w:r w:rsidRPr="006E45B4">
        <w:rPr>
          <w:rFonts w:ascii="Arial" w:hAnsi="Arial" w:cs="Arial"/>
          <w:b/>
          <w:sz w:val="24"/>
          <w:szCs w:val="24"/>
        </w:rPr>
        <w:t>atf</w:t>
      </w:r>
      <w:proofErr w:type="spellEnd"/>
      <w:r w:rsidRPr="006E45B4">
        <w:rPr>
          <w:rFonts w:ascii="Arial" w:hAnsi="Arial" w:cs="Arial"/>
          <w:b/>
          <w:sz w:val="24"/>
          <w:szCs w:val="24"/>
        </w:rPr>
        <w:t xml:space="preserve"> R &amp; G Kelsey Business Trust t/as Adventure +</w:t>
      </w:r>
    </w:p>
    <w:p w14:paraId="18318426" w14:textId="77777777" w:rsidR="008866B0" w:rsidRPr="006E45B4" w:rsidRDefault="008866B0" w:rsidP="008866B0">
      <w:pPr>
        <w:pStyle w:val="ListParagraph"/>
        <w:numPr>
          <w:ilvl w:val="0"/>
          <w:numId w:val="36"/>
        </w:numPr>
        <w:spacing w:after="0" w:line="240" w:lineRule="auto"/>
        <w:ind w:left="1134" w:hanging="425"/>
        <w:jc w:val="both"/>
        <w:rPr>
          <w:rFonts w:ascii="Arial" w:hAnsi="Arial" w:cs="Arial"/>
          <w:b/>
          <w:sz w:val="24"/>
          <w:szCs w:val="24"/>
        </w:rPr>
      </w:pPr>
      <w:proofErr w:type="spellStart"/>
      <w:r w:rsidRPr="006E45B4">
        <w:rPr>
          <w:rFonts w:ascii="Arial" w:hAnsi="Arial" w:cs="Arial"/>
          <w:b/>
          <w:sz w:val="24"/>
          <w:szCs w:val="24"/>
        </w:rPr>
        <w:t>Erutan</w:t>
      </w:r>
      <w:proofErr w:type="spellEnd"/>
      <w:r w:rsidRPr="006E45B4">
        <w:rPr>
          <w:rFonts w:ascii="Arial" w:hAnsi="Arial" w:cs="Arial"/>
          <w:b/>
          <w:sz w:val="24"/>
          <w:szCs w:val="24"/>
        </w:rPr>
        <w:t xml:space="preserve"> Pty Ltd ta Nature Playgrounds</w:t>
      </w:r>
    </w:p>
    <w:p w14:paraId="3EA76AAA" w14:textId="77777777" w:rsidR="008866B0" w:rsidRPr="006E45B4" w:rsidRDefault="008866B0" w:rsidP="008866B0">
      <w:pPr>
        <w:pStyle w:val="ListParagraph"/>
        <w:numPr>
          <w:ilvl w:val="0"/>
          <w:numId w:val="36"/>
        </w:numPr>
        <w:spacing w:after="0" w:line="240" w:lineRule="auto"/>
        <w:ind w:left="1134" w:hanging="425"/>
        <w:jc w:val="both"/>
        <w:rPr>
          <w:rFonts w:ascii="Arial" w:hAnsi="Arial" w:cs="Arial"/>
          <w:b/>
          <w:sz w:val="24"/>
          <w:szCs w:val="24"/>
        </w:rPr>
      </w:pPr>
      <w:r w:rsidRPr="006E45B4">
        <w:rPr>
          <w:rFonts w:ascii="Arial" w:hAnsi="Arial" w:cs="Arial"/>
          <w:b/>
          <w:sz w:val="24"/>
          <w:szCs w:val="24"/>
        </w:rPr>
        <w:t>MAS (WA) Pty Ltd as Trustee for the Simpson Family Trust T/As Miracle Recreation Equipment;</w:t>
      </w:r>
    </w:p>
    <w:p w14:paraId="37B3D2D3" w14:textId="77777777" w:rsidR="008866B0" w:rsidRPr="006E45B4" w:rsidRDefault="008866B0" w:rsidP="008866B0">
      <w:pPr>
        <w:pStyle w:val="ListParagraph"/>
        <w:numPr>
          <w:ilvl w:val="0"/>
          <w:numId w:val="36"/>
        </w:numPr>
        <w:spacing w:after="0" w:line="240" w:lineRule="auto"/>
        <w:ind w:left="1134" w:hanging="425"/>
        <w:jc w:val="both"/>
        <w:rPr>
          <w:rFonts w:ascii="Arial" w:hAnsi="Arial" w:cs="Arial"/>
          <w:b/>
          <w:sz w:val="24"/>
          <w:szCs w:val="24"/>
        </w:rPr>
      </w:pPr>
      <w:r w:rsidRPr="006E45B4">
        <w:rPr>
          <w:rFonts w:ascii="Arial" w:hAnsi="Arial" w:cs="Arial"/>
          <w:b/>
          <w:sz w:val="24"/>
          <w:szCs w:val="24"/>
        </w:rPr>
        <w:t xml:space="preserve">Nature Play Solutions Pty Ltd; </w:t>
      </w:r>
    </w:p>
    <w:p w14:paraId="08ABC50B" w14:textId="77777777" w:rsidR="008866B0" w:rsidRPr="00B95CA3" w:rsidRDefault="008866B0" w:rsidP="008866B0">
      <w:pPr>
        <w:pStyle w:val="ListParagraph"/>
        <w:numPr>
          <w:ilvl w:val="0"/>
          <w:numId w:val="36"/>
        </w:numPr>
        <w:spacing w:after="0" w:line="240" w:lineRule="auto"/>
        <w:ind w:left="1134" w:hanging="425"/>
        <w:jc w:val="both"/>
        <w:rPr>
          <w:rFonts w:ascii="Arial" w:hAnsi="Arial" w:cs="Arial"/>
          <w:b/>
          <w:sz w:val="24"/>
          <w:szCs w:val="24"/>
        </w:rPr>
      </w:pPr>
      <w:proofErr w:type="spellStart"/>
      <w:r w:rsidRPr="006E45B4">
        <w:rPr>
          <w:rFonts w:ascii="Arial" w:hAnsi="Arial" w:cs="Arial"/>
          <w:b/>
          <w:sz w:val="24"/>
          <w:szCs w:val="24"/>
        </w:rPr>
        <w:t>Playmaster</w:t>
      </w:r>
      <w:proofErr w:type="spellEnd"/>
      <w:r w:rsidRPr="006E45B4">
        <w:rPr>
          <w:rFonts w:ascii="Arial" w:hAnsi="Arial" w:cs="Arial"/>
          <w:b/>
          <w:sz w:val="24"/>
          <w:szCs w:val="24"/>
        </w:rPr>
        <w:t xml:space="preserve"> Pty Ltd</w:t>
      </w:r>
      <w:r>
        <w:rPr>
          <w:rFonts w:ascii="Arial" w:hAnsi="Arial" w:cs="Arial"/>
          <w:b/>
          <w:sz w:val="24"/>
          <w:szCs w:val="24"/>
        </w:rPr>
        <w:t>.</w:t>
      </w:r>
      <w:r w:rsidRPr="006E45B4">
        <w:rPr>
          <w:rFonts w:ascii="Arial" w:hAnsi="Arial" w:cs="Arial"/>
          <w:b/>
          <w:sz w:val="24"/>
          <w:szCs w:val="24"/>
        </w:rPr>
        <w:tab/>
      </w:r>
    </w:p>
    <w:p w14:paraId="40B2E90C" w14:textId="77777777" w:rsidR="008866B0" w:rsidRDefault="008866B0" w:rsidP="008866B0">
      <w:pPr>
        <w:spacing w:after="0" w:line="240" w:lineRule="auto"/>
        <w:ind w:left="709" w:hanging="709"/>
        <w:jc w:val="both"/>
        <w:rPr>
          <w:rFonts w:ascii="Arial" w:hAnsi="Arial" w:cs="Arial"/>
          <w:b/>
          <w:sz w:val="24"/>
          <w:szCs w:val="24"/>
        </w:rPr>
      </w:pPr>
      <w:r w:rsidRPr="006E45B4">
        <w:rPr>
          <w:rFonts w:ascii="Arial" w:hAnsi="Arial" w:cs="Arial"/>
          <w:b/>
          <w:sz w:val="24"/>
          <w:szCs w:val="24"/>
        </w:rPr>
        <w:t>2.</w:t>
      </w:r>
      <w:r w:rsidRPr="006E45B4">
        <w:rPr>
          <w:rFonts w:ascii="Arial" w:hAnsi="Arial" w:cs="Arial"/>
          <w:b/>
          <w:sz w:val="24"/>
          <w:szCs w:val="24"/>
        </w:rPr>
        <w:tab/>
      </w:r>
      <w:r>
        <w:rPr>
          <w:rFonts w:ascii="Arial" w:hAnsi="Arial" w:cs="Arial"/>
          <w:b/>
          <w:sz w:val="24"/>
          <w:szCs w:val="24"/>
        </w:rPr>
        <w:t>agrees to a</w:t>
      </w:r>
      <w:r w:rsidRPr="006E45B4">
        <w:rPr>
          <w:rFonts w:ascii="Arial" w:hAnsi="Arial" w:cs="Arial"/>
          <w:b/>
          <w:sz w:val="24"/>
          <w:szCs w:val="24"/>
        </w:rPr>
        <w:t xml:space="preserve">ward the construction of the Brockman Reserve Playground to </w:t>
      </w:r>
      <w:proofErr w:type="spellStart"/>
      <w:r w:rsidRPr="006E45B4">
        <w:rPr>
          <w:rFonts w:ascii="Arial" w:hAnsi="Arial" w:cs="Arial"/>
          <w:b/>
          <w:sz w:val="24"/>
          <w:szCs w:val="24"/>
        </w:rPr>
        <w:t>Erutan</w:t>
      </w:r>
      <w:proofErr w:type="spellEnd"/>
      <w:r w:rsidRPr="00837308">
        <w:rPr>
          <w:rFonts w:ascii="Arial" w:hAnsi="Arial" w:cs="Arial"/>
          <w:b/>
          <w:sz w:val="24"/>
          <w:szCs w:val="24"/>
        </w:rPr>
        <w:t xml:space="preserve"> Pty Ltd ta Nature Playgrounds</w:t>
      </w:r>
      <w:r>
        <w:rPr>
          <w:rFonts w:ascii="Arial" w:hAnsi="Arial" w:cs="Arial"/>
          <w:b/>
          <w:sz w:val="24"/>
          <w:szCs w:val="24"/>
        </w:rPr>
        <w:t>; and</w:t>
      </w:r>
    </w:p>
    <w:p w14:paraId="2AA35816" w14:textId="77777777" w:rsidR="008866B0" w:rsidRPr="009519DA" w:rsidRDefault="008866B0" w:rsidP="008866B0">
      <w:pPr>
        <w:spacing w:after="0" w:line="240" w:lineRule="auto"/>
        <w:jc w:val="both"/>
        <w:rPr>
          <w:rFonts w:ascii="Arial" w:hAnsi="Arial" w:cs="Arial"/>
          <w:b/>
          <w:sz w:val="24"/>
          <w:szCs w:val="32"/>
          <w:lang w:val="en-US"/>
        </w:rPr>
      </w:pPr>
      <w:r w:rsidRPr="009519DA">
        <w:rPr>
          <w:rFonts w:ascii="Arial" w:hAnsi="Arial" w:cs="Arial"/>
          <w:b/>
          <w:sz w:val="24"/>
          <w:szCs w:val="32"/>
          <w:lang w:val="en-US"/>
        </w:rPr>
        <w:t>3.</w:t>
      </w:r>
      <w:r w:rsidRPr="009519DA">
        <w:rPr>
          <w:rFonts w:ascii="Arial" w:hAnsi="Arial" w:cs="Arial"/>
          <w:b/>
          <w:sz w:val="24"/>
          <w:szCs w:val="32"/>
          <w:lang w:val="en-US"/>
        </w:rPr>
        <w:tab/>
      </w:r>
      <w:r>
        <w:rPr>
          <w:rFonts w:ascii="Arial" w:hAnsi="Arial" w:cs="Arial"/>
          <w:b/>
          <w:sz w:val="24"/>
          <w:szCs w:val="24"/>
          <w:lang w:val="en-AU"/>
        </w:rPr>
        <w:t>a</w:t>
      </w:r>
      <w:r w:rsidRPr="00F07DA8">
        <w:rPr>
          <w:rFonts w:ascii="Arial" w:hAnsi="Arial" w:cs="Arial"/>
          <w:b/>
          <w:sz w:val="24"/>
          <w:szCs w:val="24"/>
          <w:lang w:val="en-AU"/>
        </w:rPr>
        <w:t>uthorises</w:t>
      </w:r>
      <w:r w:rsidRPr="00DF5C17">
        <w:rPr>
          <w:rFonts w:ascii="Arial" w:hAnsi="Arial" w:cs="Arial"/>
          <w:b/>
          <w:sz w:val="24"/>
          <w:szCs w:val="24"/>
          <w:lang w:val="en-AU"/>
        </w:rPr>
        <w:t xml:space="preserve"> the Chief Executive Officer to Sign the acceptance of offers.</w:t>
      </w:r>
    </w:p>
    <w:p w14:paraId="57771EF4" w14:textId="77777777" w:rsidR="008866B0" w:rsidRPr="00AD73CC" w:rsidRDefault="008866B0" w:rsidP="008866B0">
      <w:pPr>
        <w:spacing w:after="0" w:line="240" w:lineRule="auto"/>
        <w:jc w:val="both"/>
        <w:rPr>
          <w:rFonts w:ascii="Arial" w:hAnsi="Arial" w:cs="Arial"/>
          <w:i/>
          <w:sz w:val="24"/>
          <w:szCs w:val="32"/>
          <w:lang w:val="en-US"/>
        </w:rPr>
      </w:pPr>
    </w:p>
    <w:p w14:paraId="0FEB641D" w14:textId="77777777" w:rsidR="008866B0" w:rsidRPr="00AD73CC" w:rsidRDefault="008866B0" w:rsidP="008866B0">
      <w:pPr>
        <w:spacing w:after="0" w:line="240" w:lineRule="auto"/>
        <w:jc w:val="both"/>
        <w:rPr>
          <w:rFonts w:ascii="Arial" w:hAnsi="Arial" w:cs="Arial"/>
          <w:b/>
          <w:sz w:val="24"/>
          <w:szCs w:val="32"/>
          <w:lang w:val="en-US"/>
        </w:rPr>
      </w:pPr>
    </w:p>
    <w:p w14:paraId="546C6E79" w14:textId="77777777" w:rsidR="008866B0" w:rsidRPr="00AD73CC" w:rsidRDefault="008866B0" w:rsidP="008866B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5ED6EBCD" w14:textId="77777777" w:rsidR="008866B0" w:rsidRDefault="008866B0" w:rsidP="008866B0">
      <w:pPr>
        <w:spacing w:after="0" w:line="240" w:lineRule="auto"/>
        <w:jc w:val="both"/>
        <w:rPr>
          <w:rFonts w:ascii="Arial" w:hAnsi="Arial" w:cs="Arial"/>
          <w:sz w:val="24"/>
          <w:szCs w:val="32"/>
          <w:lang w:val="en-US"/>
        </w:rPr>
      </w:pPr>
    </w:p>
    <w:p w14:paraId="7620FB20" w14:textId="77777777" w:rsidR="008866B0" w:rsidRPr="00C86A55" w:rsidRDefault="008866B0" w:rsidP="008866B0">
      <w:pPr>
        <w:spacing w:after="0" w:line="240" w:lineRule="auto"/>
        <w:jc w:val="both"/>
        <w:rPr>
          <w:rFonts w:ascii="Arial" w:hAnsi="Arial" w:cs="Arial"/>
          <w:b/>
          <w:sz w:val="24"/>
          <w:szCs w:val="32"/>
          <w:lang w:val="en-US"/>
        </w:rPr>
      </w:pPr>
      <w:r w:rsidRPr="00C86A55">
        <w:rPr>
          <w:rFonts w:ascii="Arial" w:hAnsi="Arial" w:cs="Arial"/>
          <w:b/>
          <w:sz w:val="24"/>
          <w:szCs w:val="32"/>
          <w:lang w:val="en-US"/>
        </w:rPr>
        <w:t>Background</w:t>
      </w:r>
    </w:p>
    <w:p w14:paraId="6A4EEACA" w14:textId="77777777" w:rsidR="008866B0" w:rsidRDefault="008866B0" w:rsidP="008866B0">
      <w:pPr>
        <w:spacing w:after="0" w:line="240" w:lineRule="auto"/>
        <w:jc w:val="both"/>
        <w:rPr>
          <w:rFonts w:ascii="Arial" w:hAnsi="Arial" w:cs="Arial"/>
          <w:sz w:val="24"/>
          <w:szCs w:val="32"/>
          <w:highlight w:val="red"/>
          <w:lang w:val="en-US"/>
        </w:rPr>
      </w:pPr>
    </w:p>
    <w:p w14:paraId="7092446F"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T</w:t>
      </w:r>
      <w:r w:rsidRPr="00047112">
        <w:rPr>
          <w:rFonts w:ascii="Arial" w:hAnsi="Arial" w:cs="Arial"/>
          <w:sz w:val="24"/>
          <w:szCs w:val="32"/>
          <w:lang w:val="en-US"/>
        </w:rPr>
        <w:t xml:space="preserve">he City includes </w:t>
      </w:r>
      <w:r>
        <w:rPr>
          <w:rFonts w:ascii="Arial" w:hAnsi="Arial" w:cs="Arial"/>
          <w:sz w:val="24"/>
          <w:szCs w:val="32"/>
          <w:lang w:val="en-US"/>
        </w:rPr>
        <w:t xml:space="preserve">budget </w:t>
      </w:r>
      <w:r w:rsidRPr="00047112">
        <w:rPr>
          <w:rFonts w:ascii="Arial" w:hAnsi="Arial" w:cs="Arial"/>
          <w:sz w:val="24"/>
          <w:szCs w:val="32"/>
          <w:lang w:val="en-US"/>
        </w:rPr>
        <w:t>provision</w:t>
      </w:r>
      <w:r>
        <w:rPr>
          <w:rFonts w:ascii="Arial" w:hAnsi="Arial" w:cs="Arial"/>
          <w:sz w:val="24"/>
          <w:szCs w:val="32"/>
          <w:lang w:val="en-US"/>
        </w:rPr>
        <w:t>s</w:t>
      </w:r>
      <w:r w:rsidRPr="00047112">
        <w:rPr>
          <w:rFonts w:ascii="Arial" w:hAnsi="Arial" w:cs="Arial"/>
          <w:sz w:val="24"/>
          <w:szCs w:val="32"/>
          <w:lang w:val="en-US"/>
        </w:rPr>
        <w:t xml:space="preserve"> for the supply and installation of playground equipment </w:t>
      </w:r>
      <w:r>
        <w:rPr>
          <w:rFonts w:ascii="Arial" w:hAnsi="Arial" w:cs="Arial"/>
          <w:sz w:val="24"/>
          <w:szCs w:val="32"/>
          <w:lang w:val="en-US"/>
        </w:rPr>
        <w:t>a</w:t>
      </w:r>
      <w:r w:rsidRPr="00047112">
        <w:rPr>
          <w:rFonts w:ascii="Arial" w:hAnsi="Arial" w:cs="Arial"/>
          <w:sz w:val="24"/>
          <w:szCs w:val="32"/>
          <w:lang w:val="en-US"/>
        </w:rPr>
        <w:t xml:space="preserve">s part of the </w:t>
      </w:r>
      <w:r>
        <w:rPr>
          <w:rFonts w:ascii="Arial" w:hAnsi="Arial" w:cs="Arial"/>
          <w:sz w:val="24"/>
          <w:szCs w:val="32"/>
          <w:lang w:val="en-US"/>
        </w:rPr>
        <w:t>P</w:t>
      </w:r>
      <w:r w:rsidRPr="00047112">
        <w:rPr>
          <w:rFonts w:ascii="Arial" w:hAnsi="Arial" w:cs="Arial"/>
          <w:sz w:val="24"/>
          <w:szCs w:val="32"/>
          <w:lang w:val="en-US"/>
        </w:rPr>
        <w:t xml:space="preserve">arks </w:t>
      </w:r>
      <w:r>
        <w:rPr>
          <w:rFonts w:ascii="Arial" w:hAnsi="Arial" w:cs="Arial"/>
          <w:sz w:val="24"/>
          <w:szCs w:val="32"/>
          <w:lang w:val="en-US"/>
        </w:rPr>
        <w:t>S</w:t>
      </w:r>
      <w:r w:rsidRPr="00047112">
        <w:rPr>
          <w:rFonts w:ascii="Arial" w:hAnsi="Arial" w:cs="Arial"/>
          <w:sz w:val="24"/>
          <w:szCs w:val="32"/>
          <w:lang w:val="en-US"/>
        </w:rPr>
        <w:t xml:space="preserve">ervices capital works </w:t>
      </w:r>
      <w:r>
        <w:rPr>
          <w:rFonts w:ascii="Arial" w:hAnsi="Arial" w:cs="Arial"/>
          <w:sz w:val="24"/>
          <w:szCs w:val="32"/>
          <w:lang w:val="en-US"/>
        </w:rPr>
        <w:t xml:space="preserve">program. A program of capital works is scheduled annually </w:t>
      </w:r>
      <w:r w:rsidRPr="00047112">
        <w:rPr>
          <w:rFonts w:ascii="Arial" w:hAnsi="Arial" w:cs="Arial"/>
          <w:sz w:val="24"/>
          <w:szCs w:val="32"/>
          <w:lang w:val="en-US"/>
        </w:rPr>
        <w:t>to maintain and improve the City’s playground infrastructure.</w:t>
      </w:r>
      <w:r>
        <w:rPr>
          <w:rFonts w:ascii="Arial" w:hAnsi="Arial" w:cs="Arial"/>
          <w:sz w:val="24"/>
          <w:szCs w:val="32"/>
          <w:lang w:val="en-US"/>
        </w:rPr>
        <w:t xml:space="preserve"> It is likely e</w:t>
      </w:r>
      <w:r w:rsidRPr="00047112">
        <w:rPr>
          <w:rFonts w:ascii="Arial" w:hAnsi="Arial" w:cs="Arial"/>
          <w:sz w:val="24"/>
          <w:szCs w:val="32"/>
          <w:lang w:val="en-US"/>
        </w:rPr>
        <w:t xml:space="preserve">xpenditure on this </w:t>
      </w:r>
      <w:r>
        <w:rPr>
          <w:rFonts w:ascii="Arial" w:hAnsi="Arial" w:cs="Arial"/>
          <w:sz w:val="24"/>
          <w:szCs w:val="32"/>
          <w:lang w:val="en-US"/>
        </w:rPr>
        <w:t>capital renewal program</w:t>
      </w:r>
      <w:r w:rsidRPr="00047112">
        <w:rPr>
          <w:rFonts w:ascii="Arial" w:hAnsi="Arial" w:cs="Arial"/>
          <w:sz w:val="24"/>
          <w:szCs w:val="32"/>
          <w:lang w:val="en-US"/>
        </w:rPr>
        <w:t xml:space="preserve"> will exceed $1</w:t>
      </w:r>
      <w:r>
        <w:rPr>
          <w:rFonts w:ascii="Arial" w:hAnsi="Arial" w:cs="Arial"/>
          <w:sz w:val="24"/>
          <w:szCs w:val="32"/>
          <w:lang w:val="en-US"/>
        </w:rPr>
        <w:t>5</w:t>
      </w:r>
      <w:r w:rsidRPr="00047112">
        <w:rPr>
          <w:rFonts w:ascii="Arial" w:hAnsi="Arial" w:cs="Arial"/>
          <w:sz w:val="24"/>
          <w:szCs w:val="32"/>
          <w:lang w:val="en-US"/>
        </w:rPr>
        <w:t>0,000</w:t>
      </w:r>
      <w:r>
        <w:rPr>
          <w:rFonts w:ascii="Arial" w:hAnsi="Arial" w:cs="Arial"/>
          <w:sz w:val="24"/>
          <w:szCs w:val="32"/>
          <w:lang w:val="en-US"/>
        </w:rPr>
        <w:t xml:space="preserve"> annually</w:t>
      </w:r>
      <w:r w:rsidRPr="00047112">
        <w:rPr>
          <w:rFonts w:ascii="Arial" w:hAnsi="Arial" w:cs="Arial"/>
          <w:sz w:val="24"/>
          <w:szCs w:val="32"/>
          <w:lang w:val="en-US"/>
        </w:rPr>
        <w:t xml:space="preserve">. </w:t>
      </w:r>
      <w:r>
        <w:rPr>
          <w:rFonts w:ascii="Arial" w:hAnsi="Arial" w:cs="Arial"/>
          <w:sz w:val="24"/>
          <w:szCs w:val="32"/>
          <w:lang w:val="en-US"/>
        </w:rPr>
        <w:t>In order t</w:t>
      </w:r>
      <w:r w:rsidRPr="00047112">
        <w:rPr>
          <w:rFonts w:ascii="Arial" w:hAnsi="Arial" w:cs="Arial"/>
          <w:sz w:val="24"/>
          <w:szCs w:val="32"/>
          <w:lang w:val="en-US"/>
        </w:rPr>
        <w:t xml:space="preserve">o comply with legislative requirements outlined in </w:t>
      </w:r>
      <w:r w:rsidRPr="00CC263A">
        <w:rPr>
          <w:rFonts w:ascii="Arial" w:hAnsi="Arial" w:cs="Arial"/>
          <w:sz w:val="24"/>
          <w:szCs w:val="32"/>
          <w:lang w:val="en-US"/>
        </w:rPr>
        <w:t>the</w:t>
      </w:r>
      <w:r w:rsidRPr="00CC263A">
        <w:rPr>
          <w:rFonts w:ascii="Arial" w:hAnsi="Arial" w:cs="Arial"/>
          <w:i/>
          <w:sz w:val="24"/>
          <w:szCs w:val="32"/>
          <w:lang w:val="en-US"/>
        </w:rPr>
        <w:t xml:space="preserve"> Local </w:t>
      </w:r>
      <w:r w:rsidRPr="00CC263A">
        <w:rPr>
          <w:rFonts w:ascii="Arial" w:hAnsi="Arial" w:cs="Arial"/>
          <w:i/>
          <w:sz w:val="24"/>
          <w:szCs w:val="32"/>
          <w:lang w:val="en-US"/>
        </w:rPr>
        <w:lastRenderedPageBreak/>
        <w:t>Government Act 1995</w:t>
      </w:r>
      <w:r>
        <w:rPr>
          <w:rFonts w:ascii="Arial" w:hAnsi="Arial" w:cs="Arial"/>
          <w:sz w:val="24"/>
          <w:szCs w:val="32"/>
          <w:lang w:val="en-US"/>
        </w:rPr>
        <w:t xml:space="preserve"> and</w:t>
      </w:r>
      <w:r w:rsidRPr="00047112">
        <w:rPr>
          <w:rFonts w:ascii="Arial" w:hAnsi="Arial" w:cs="Arial"/>
          <w:sz w:val="24"/>
          <w:szCs w:val="32"/>
          <w:lang w:val="en-US"/>
        </w:rPr>
        <w:t xml:space="preserve"> ensure the best value for money for the City, th</w:t>
      </w:r>
      <w:r>
        <w:rPr>
          <w:rFonts w:ascii="Arial" w:hAnsi="Arial" w:cs="Arial"/>
          <w:sz w:val="24"/>
          <w:szCs w:val="32"/>
          <w:lang w:val="en-US"/>
        </w:rPr>
        <w:t>e supply of these</w:t>
      </w:r>
      <w:r w:rsidRPr="00047112">
        <w:rPr>
          <w:rFonts w:ascii="Arial" w:hAnsi="Arial" w:cs="Arial"/>
          <w:sz w:val="24"/>
          <w:szCs w:val="32"/>
          <w:lang w:val="en-US"/>
        </w:rPr>
        <w:t xml:space="preserve"> service</w:t>
      </w:r>
      <w:r>
        <w:rPr>
          <w:rFonts w:ascii="Arial" w:hAnsi="Arial" w:cs="Arial"/>
          <w:sz w:val="24"/>
          <w:szCs w:val="32"/>
          <w:lang w:val="en-US"/>
        </w:rPr>
        <w:t>s</w:t>
      </w:r>
      <w:r w:rsidRPr="00047112">
        <w:rPr>
          <w:rFonts w:ascii="Arial" w:hAnsi="Arial" w:cs="Arial"/>
          <w:sz w:val="24"/>
          <w:szCs w:val="32"/>
          <w:lang w:val="en-US"/>
        </w:rPr>
        <w:t xml:space="preserve"> must be tendered</w:t>
      </w:r>
      <w:r>
        <w:rPr>
          <w:rFonts w:ascii="Arial" w:hAnsi="Arial" w:cs="Arial"/>
          <w:sz w:val="24"/>
          <w:szCs w:val="32"/>
          <w:lang w:val="en-US"/>
        </w:rPr>
        <w:t>.</w:t>
      </w:r>
    </w:p>
    <w:p w14:paraId="36585C99" w14:textId="77777777" w:rsidR="008866B0" w:rsidRDefault="008866B0" w:rsidP="008866B0">
      <w:pPr>
        <w:spacing w:after="0" w:line="240" w:lineRule="auto"/>
        <w:jc w:val="both"/>
        <w:rPr>
          <w:rFonts w:ascii="Arial" w:hAnsi="Arial" w:cs="Arial"/>
          <w:sz w:val="24"/>
          <w:szCs w:val="32"/>
          <w:lang w:val="en-US"/>
        </w:rPr>
      </w:pPr>
    </w:p>
    <w:p w14:paraId="76E5203D" w14:textId="77777777" w:rsidR="008866B0" w:rsidRDefault="008866B0" w:rsidP="008866B0">
      <w:pPr>
        <w:spacing w:after="0" w:line="240" w:lineRule="auto"/>
        <w:jc w:val="both"/>
        <w:rPr>
          <w:rFonts w:ascii="Arial" w:hAnsi="Arial" w:cs="Arial"/>
          <w:b/>
          <w:sz w:val="24"/>
          <w:szCs w:val="32"/>
          <w:lang w:val="en-US"/>
        </w:rPr>
      </w:pPr>
      <w:r w:rsidRPr="00DC0989">
        <w:rPr>
          <w:rFonts w:ascii="Arial" w:hAnsi="Arial" w:cs="Arial"/>
          <w:b/>
          <w:sz w:val="24"/>
          <w:szCs w:val="32"/>
          <w:lang w:val="en-US"/>
        </w:rPr>
        <w:t>Panel information</w:t>
      </w:r>
    </w:p>
    <w:p w14:paraId="4F12A903" w14:textId="77777777" w:rsidR="008866B0" w:rsidRDefault="008866B0" w:rsidP="008866B0">
      <w:pPr>
        <w:spacing w:after="0" w:line="240" w:lineRule="auto"/>
        <w:jc w:val="both"/>
        <w:rPr>
          <w:rFonts w:ascii="Arial" w:hAnsi="Arial" w:cs="Arial"/>
          <w:b/>
          <w:sz w:val="24"/>
          <w:szCs w:val="32"/>
          <w:lang w:val="en-US"/>
        </w:rPr>
      </w:pPr>
    </w:p>
    <w:p w14:paraId="19EAC4D0" w14:textId="77777777" w:rsidR="008866B0" w:rsidRDefault="008866B0" w:rsidP="008866B0">
      <w:pPr>
        <w:spacing w:after="0" w:line="240" w:lineRule="auto"/>
        <w:jc w:val="both"/>
        <w:rPr>
          <w:rFonts w:ascii="Arial" w:hAnsi="Arial" w:cs="Arial"/>
          <w:sz w:val="24"/>
          <w:szCs w:val="24"/>
        </w:rPr>
      </w:pPr>
      <w:r>
        <w:rPr>
          <w:rFonts w:ascii="Arial" w:hAnsi="Arial" w:cs="Arial"/>
          <w:sz w:val="24"/>
          <w:szCs w:val="24"/>
        </w:rPr>
        <w:t xml:space="preserve">The </w:t>
      </w:r>
      <w:r w:rsidRPr="002D4FBB">
        <w:rPr>
          <w:rFonts w:ascii="Arial" w:hAnsi="Arial" w:cs="Arial"/>
          <w:i/>
          <w:sz w:val="24"/>
          <w:szCs w:val="24"/>
        </w:rPr>
        <w:t>Local Government (Functions and General) Regulations 1996</w:t>
      </w:r>
      <w:r>
        <w:rPr>
          <w:rFonts w:ascii="Arial" w:hAnsi="Arial" w:cs="Arial"/>
          <w:sz w:val="24"/>
          <w:szCs w:val="24"/>
        </w:rPr>
        <w:t xml:space="preserve"> allows for local governments to establish panels of pre-qualified suppliers.</w:t>
      </w:r>
    </w:p>
    <w:p w14:paraId="5E8D288B" w14:textId="77777777" w:rsidR="008866B0" w:rsidRPr="00D81502" w:rsidRDefault="008866B0" w:rsidP="008866B0">
      <w:pPr>
        <w:spacing w:after="0" w:line="240" w:lineRule="auto"/>
        <w:jc w:val="both"/>
        <w:rPr>
          <w:rFonts w:ascii="Arial" w:hAnsi="Arial" w:cs="Arial"/>
          <w:sz w:val="24"/>
          <w:szCs w:val="24"/>
        </w:rPr>
      </w:pPr>
    </w:p>
    <w:p w14:paraId="68593330" w14:textId="77777777" w:rsidR="008866B0" w:rsidRDefault="008866B0" w:rsidP="008866B0">
      <w:pPr>
        <w:spacing w:after="0" w:line="240" w:lineRule="auto"/>
        <w:jc w:val="both"/>
        <w:rPr>
          <w:rFonts w:ascii="Arial" w:hAnsi="Arial" w:cs="Arial"/>
          <w:sz w:val="24"/>
          <w:szCs w:val="24"/>
        </w:rPr>
      </w:pPr>
      <w:r>
        <w:rPr>
          <w:rFonts w:ascii="Arial" w:hAnsi="Arial" w:cs="Arial"/>
          <w:sz w:val="24"/>
          <w:szCs w:val="24"/>
        </w:rPr>
        <w:t>Request for Panel</w:t>
      </w:r>
      <w:r w:rsidRPr="00D81502">
        <w:rPr>
          <w:rFonts w:ascii="Arial" w:hAnsi="Arial" w:cs="Arial"/>
          <w:sz w:val="24"/>
          <w:szCs w:val="24"/>
        </w:rPr>
        <w:t xml:space="preserve"> 201</w:t>
      </w:r>
      <w:r>
        <w:rPr>
          <w:rFonts w:ascii="Arial" w:hAnsi="Arial" w:cs="Arial"/>
          <w:sz w:val="24"/>
          <w:szCs w:val="24"/>
        </w:rPr>
        <w:t>8-19</w:t>
      </w:r>
      <w:r w:rsidRPr="00D81502">
        <w:rPr>
          <w:rFonts w:ascii="Arial" w:hAnsi="Arial" w:cs="Arial"/>
          <w:sz w:val="24"/>
          <w:szCs w:val="24"/>
        </w:rPr>
        <w:t>.</w:t>
      </w:r>
      <w:r>
        <w:rPr>
          <w:rFonts w:ascii="Arial" w:hAnsi="Arial" w:cs="Arial"/>
          <w:sz w:val="24"/>
          <w:szCs w:val="24"/>
        </w:rPr>
        <w:t>01</w:t>
      </w:r>
      <w:r w:rsidRPr="00D81502">
        <w:rPr>
          <w:rFonts w:ascii="Arial" w:hAnsi="Arial" w:cs="Arial"/>
          <w:sz w:val="24"/>
          <w:szCs w:val="24"/>
        </w:rPr>
        <w:t xml:space="preserve"> was advertised on </w:t>
      </w:r>
      <w:r>
        <w:rPr>
          <w:rFonts w:ascii="Arial" w:hAnsi="Arial" w:cs="Arial"/>
          <w:sz w:val="24"/>
          <w:szCs w:val="24"/>
        </w:rPr>
        <w:t>15 August 2018</w:t>
      </w:r>
      <w:r w:rsidRPr="00D81502">
        <w:rPr>
          <w:rFonts w:ascii="Arial" w:hAnsi="Arial" w:cs="Arial"/>
          <w:sz w:val="24"/>
          <w:szCs w:val="24"/>
        </w:rPr>
        <w:t xml:space="preserve"> in the West Australian Newspaper and </w:t>
      </w:r>
      <w:r>
        <w:rPr>
          <w:rFonts w:ascii="Arial" w:hAnsi="Arial" w:cs="Arial"/>
          <w:sz w:val="24"/>
          <w:szCs w:val="24"/>
        </w:rPr>
        <w:t>at</w:t>
      </w:r>
      <w:r w:rsidRPr="00D81502">
        <w:rPr>
          <w:rFonts w:ascii="Arial" w:hAnsi="Arial" w:cs="Arial"/>
          <w:sz w:val="24"/>
          <w:szCs w:val="24"/>
        </w:rPr>
        <w:t xml:space="preserve"> www.tenderlink.com/nedlands. The </w:t>
      </w:r>
      <w:r>
        <w:rPr>
          <w:rFonts w:ascii="Arial" w:hAnsi="Arial" w:cs="Arial"/>
          <w:sz w:val="24"/>
          <w:szCs w:val="24"/>
        </w:rPr>
        <w:t>Panel</w:t>
      </w:r>
      <w:r w:rsidRPr="00D81502">
        <w:rPr>
          <w:rFonts w:ascii="Arial" w:hAnsi="Arial" w:cs="Arial"/>
          <w:sz w:val="24"/>
          <w:szCs w:val="24"/>
        </w:rPr>
        <w:t xml:space="preserve"> </w:t>
      </w:r>
      <w:r>
        <w:rPr>
          <w:rFonts w:ascii="Arial" w:hAnsi="Arial" w:cs="Arial"/>
          <w:sz w:val="24"/>
          <w:szCs w:val="24"/>
        </w:rPr>
        <w:t>invitation</w:t>
      </w:r>
      <w:r w:rsidRPr="00D81502">
        <w:rPr>
          <w:rFonts w:ascii="Arial" w:hAnsi="Arial" w:cs="Arial"/>
          <w:sz w:val="24"/>
          <w:szCs w:val="24"/>
        </w:rPr>
        <w:t xml:space="preserve"> ended on </w:t>
      </w:r>
      <w:r>
        <w:rPr>
          <w:rFonts w:ascii="Arial" w:hAnsi="Arial" w:cs="Arial"/>
          <w:sz w:val="24"/>
          <w:szCs w:val="24"/>
        </w:rPr>
        <w:t>4 September 2018</w:t>
      </w:r>
      <w:r w:rsidRPr="00D81502">
        <w:rPr>
          <w:rFonts w:ascii="Arial" w:hAnsi="Arial" w:cs="Arial"/>
          <w:sz w:val="24"/>
          <w:szCs w:val="24"/>
        </w:rPr>
        <w:t xml:space="preserve"> and submitted </w:t>
      </w:r>
      <w:r>
        <w:rPr>
          <w:rFonts w:ascii="Arial" w:hAnsi="Arial" w:cs="Arial"/>
          <w:sz w:val="24"/>
          <w:szCs w:val="24"/>
        </w:rPr>
        <w:t>responses</w:t>
      </w:r>
      <w:r w:rsidRPr="00D81502">
        <w:rPr>
          <w:rFonts w:ascii="Arial" w:hAnsi="Arial" w:cs="Arial"/>
          <w:sz w:val="24"/>
          <w:szCs w:val="24"/>
        </w:rPr>
        <w:t xml:space="preserve"> were opened by officers of the City at </w:t>
      </w:r>
      <w:r>
        <w:rPr>
          <w:rFonts w:ascii="Arial" w:hAnsi="Arial" w:cs="Arial"/>
          <w:sz w:val="24"/>
          <w:szCs w:val="24"/>
        </w:rPr>
        <w:t xml:space="preserve">10.30am on 4 September 2018. </w:t>
      </w:r>
    </w:p>
    <w:p w14:paraId="410D9859" w14:textId="77777777" w:rsidR="008866B0" w:rsidRDefault="008866B0" w:rsidP="008866B0">
      <w:pPr>
        <w:spacing w:after="0" w:line="240" w:lineRule="auto"/>
        <w:jc w:val="both"/>
        <w:rPr>
          <w:rFonts w:ascii="Arial" w:hAnsi="Arial" w:cs="Arial"/>
          <w:sz w:val="24"/>
          <w:szCs w:val="24"/>
        </w:rPr>
      </w:pPr>
    </w:p>
    <w:p w14:paraId="419A54FD" w14:textId="77777777" w:rsidR="008866B0" w:rsidRDefault="008866B0" w:rsidP="008866B0">
      <w:pPr>
        <w:spacing w:after="0" w:line="240" w:lineRule="auto"/>
        <w:jc w:val="both"/>
        <w:rPr>
          <w:rFonts w:ascii="Arial" w:hAnsi="Arial" w:cs="Arial"/>
          <w:sz w:val="24"/>
          <w:szCs w:val="24"/>
        </w:rPr>
      </w:pPr>
      <w:r>
        <w:rPr>
          <w:rFonts w:ascii="Arial" w:hAnsi="Arial" w:cs="Arial"/>
          <w:sz w:val="24"/>
          <w:szCs w:val="24"/>
        </w:rPr>
        <w:t>Five (5</w:t>
      </w:r>
      <w:r w:rsidRPr="00D81502">
        <w:rPr>
          <w:rFonts w:ascii="Arial" w:hAnsi="Arial" w:cs="Arial"/>
          <w:sz w:val="24"/>
          <w:szCs w:val="24"/>
        </w:rPr>
        <w:t xml:space="preserve">) </w:t>
      </w:r>
      <w:r>
        <w:rPr>
          <w:rFonts w:ascii="Arial" w:hAnsi="Arial" w:cs="Arial"/>
          <w:sz w:val="24"/>
          <w:szCs w:val="24"/>
        </w:rPr>
        <w:t xml:space="preserve">compliant </w:t>
      </w:r>
      <w:r w:rsidRPr="00D81502">
        <w:rPr>
          <w:rFonts w:ascii="Arial" w:hAnsi="Arial" w:cs="Arial"/>
          <w:sz w:val="24"/>
          <w:szCs w:val="24"/>
        </w:rPr>
        <w:t>submissions were received by the City</w:t>
      </w:r>
      <w:r>
        <w:rPr>
          <w:rFonts w:ascii="Arial" w:hAnsi="Arial" w:cs="Arial"/>
          <w:sz w:val="24"/>
          <w:szCs w:val="24"/>
        </w:rPr>
        <w:t xml:space="preserve"> by the following companies;</w:t>
      </w:r>
    </w:p>
    <w:p w14:paraId="58BB52C3" w14:textId="77777777" w:rsidR="008866B0" w:rsidRDefault="008866B0" w:rsidP="008866B0">
      <w:pPr>
        <w:spacing w:after="0" w:line="240" w:lineRule="auto"/>
        <w:jc w:val="both"/>
        <w:rPr>
          <w:rFonts w:ascii="Arial" w:hAnsi="Arial" w:cs="Arial"/>
          <w:sz w:val="24"/>
          <w:szCs w:val="24"/>
        </w:rPr>
      </w:pPr>
    </w:p>
    <w:p w14:paraId="2562EF6A" w14:textId="77777777" w:rsidR="008866B0" w:rsidRPr="00DC3CCA" w:rsidRDefault="008866B0" w:rsidP="008866B0">
      <w:pPr>
        <w:pStyle w:val="ListParagraph"/>
        <w:numPr>
          <w:ilvl w:val="0"/>
          <w:numId w:val="37"/>
        </w:numPr>
        <w:spacing w:after="0" w:line="240" w:lineRule="auto"/>
        <w:ind w:left="567" w:hanging="567"/>
        <w:jc w:val="both"/>
        <w:rPr>
          <w:rFonts w:ascii="Arial" w:hAnsi="Arial" w:cs="Arial"/>
          <w:sz w:val="24"/>
          <w:szCs w:val="24"/>
        </w:rPr>
      </w:pPr>
      <w:r w:rsidRPr="00DC3CCA">
        <w:rPr>
          <w:rFonts w:ascii="Arial" w:hAnsi="Arial" w:cs="Arial"/>
          <w:sz w:val="24"/>
          <w:szCs w:val="24"/>
        </w:rPr>
        <w:t xml:space="preserve">Adventure Playgrounds Pty Ltd </w:t>
      </w:r>
      <w:proofErr w:type="spellStart"/>
      <w:r w:rsidRPr="00DC3CCA">
        <w:rPr>
          <w:rFonts w:ascii="Arial" w:hAnsi="Arial" w:cs="Arial"/>
          <w:sz w:val="24"/>
          <w:szCs w:val="24"/>
        </w:rPr>
        <w:t>atf</w:t>
      </w:r>
      <w:proofErr w:type="spellEnd"/>
      <w:r w:rsidRPr="00DC3CCA">
        <w:rPr>
          <w:rFonts w:ascii="Arial" w:hAnsi="Arial" w:cs="Arial"/>
          <w:sz w:val="24"/>
          <w:szCs w:val="24"/>
        </w:rPr>
        <w:t xml:space="preserve"> R &amp; G Kelsey Business Trust t/as Adventure +</w:t>
      </w:r>
    </w:p>
    <w:p w14:paraId="5F87708D" w14:textId="77777777" w:rsidR="008866B0" w:rsidRPr="00DC3CCA" w:rsidRDefault="008866B0" w:rsidP="008866B0">
      <w:pPr>
        <w:pStyle w:val="ListParagraph"/>
        <w:numPr>
          <w:ilvl w:val="0"/>
          <w:numId w:val="37"/>
        </w:numPr>
        <w:spacing w:after="0" w:line="240" w:lineRule="auto"/>
        <w:ind w:left="567" w:hanging="567"/>
        <w:jc w:val="both"/>
        <w:rPr>
          <w:rFonts w:ascii="Arial" w:hAnsi="Arial" w:cs="Arial"/>
          <w:sz w:val="24"/>
          <w:szCs w:val="24"/>
        </w:rPr>
      </w:pPr>
      <w:proofErr w:type="spellStart"/>
      <w:r w:rsidRPr="00DC3CCA">
        <w:rPr>
          <w:rFonts w:ascii="Arial" w:hAnsi="Arial" w:cs="Arial"/>
          <w:sz w:val="24"/>
          <w:szCs w:val="24"/>
        </w:rPr>
        <w:t>Erutan</w:t>
      </w:r>
      <w:proofErr w:type="spellEnd"/>
      <w:r w:rsidRPr="00DC3CCA">
        <w:rPr>
          <w:rFonts w:ascii="Arial" w:hAnsi="Arial" w:cs="Arial"/>
          <w:sz w:val="24"/>
          <w:szCs w:val="24"/>
        </w:rPr>
        <w:t xml:space="preserve"> Pty Ltd ta Nature Playgrounds</w:t>
      </w:r>
    </w:p>
    <w:p w14:paraId="69F5B028" w14:textId="77777777" w:rsidR="008866B0" w:rsidRPr="00DC3CCA" w:rsidRDefault="008866B0" w:rsidP="008866B0">
      <w:pPr>
        <w:pStyle w:val="ListParagraph"/>
        <w:numPr>
          <w:ilvl w:val="0"/>
          <w:numId w:val="37"/>
        </w:numPr>
        <w:spacing w:after="0" w:line="240" w:lineRule="auto"/>
        <w:ind w:left="567" w:hanging="567"/>
        <w:jc w:val="both"/>
        <w:rPr>
          <w:rFonts w:ascii="Arial" w:hAnsi="Arial" w:cs="Arial"/>
          <w:sz w:val="24"/>
          <w:szCs w:val="24"/>
        </w:rPr>
      </w:pPr>
      <w:r w:rsidRPr="00DC3CCA">
        <w:rPr>
          <w:rFonts w:ascii="Arial" w:hAnsi="Arial" w:cs="Arial"/>
          <w:sz w:val="24"/>
          <w:szCs w:val="24"/>
        </w:rPr>
        <w:t>MAS (WA) Pty Ltd as Trustee for the Simpson Family Trust T/As Miracle Recreation Equipment</w:t>
      </w:r>
    </w:p>
    <w:p w14:paraId="1173CDB1" w14:textId="77777777" w:rsidR="008866B0" w:rsidRPr="00DC3CCA" w:rsidRDefault="008866B0" w:rsidP="008866B0">
      <w:pPr>
        <w:pStyle w:val="ListParagraph"/>
        <w:numPr>
          <w:ilvl w:val="0"/>
          <w:numId w:val="37"/>
        </w:numPr>
        <w:spacing w:after="0" w:line="240" w:lineRule="auto"/>
        <w:ind w:left="567" w:hanging="567"/>
        <w:jc w:val="both"/>
        <w:rPr>
          <w:rFonts w:ascii="Arial" w:hAnsi="Arial" w:cs="Arial"/>
          <w:sz w:val="24"/>
          <w:szCs w:val="24"/>
        </w:rPr>
      </w:pPr>
      <w:r w:rsidRPr="00DC3CCA">
        <w:rPr>
          <w:rFonts w:ascii="Arial" w:hAnsi="Arial" w:cs="Arial"/>
          <w:sz w:val="24"/>
          <w:szCs w:val="24"/>
        </w:rPr>
        <w:t>Nature Play Solutions Pty Ltd</w:t>
      </w:r>
    </w:p>
    <w:p w14:paraId="22A6CD01" w14:textId="77777777" w:rsidR="008866B0" w:rsidRDefault="008866B0" w:rsidP="008866B0">
      <w:pPr>
        <w:pStyle w:val="ListParagraph"/>
        <w:numPr>
          <w:ilvl w:val="0"/>
          <w:numId w:val="37"/>
        </w:numPr>
        <w:spacing w:after="0" w:line="240" w:lineRule="auto"/>
        <w:ind w:left="567" w:hanging="567"/>
        <w:jc w:val="both"/>
        <w:rPr>
          <w:rFonts w:ascii="Arial" w:hAnsi="Arial" w:cs="Arial"/>
          <w:sz w:val="24"/>
          <w:szCs w:val="24"/>
        </w:rPr>
      </w:pPr>
      <w:proofErr w:type="spellStart"/>
      <w:r w:rsidRPr="00DC3CCA">
        <w:rPr>
          <w:rFonts w:ascii="Arial" w:hAnsi="Arial" w:cs="Arial"/>
          <w:sz w:val="24"/>
          <w:szCs w:val="24"/>
        </w:rPr>
        <w:t>Playmaster</w:t>
      </w:r>
      <w:proofErr w:type="spellEnd"/>
      <w:r w:rsidRPr="00DC3CCA">
        <w:rPr>
          <w:rFonts w:ascii="Arial" w:hAnsi="Arial" w:cs="Arial"/>
          <w:sz w:val="24"/>
          <w:szCs w:val="24"/>
        </w:rPr>
        <w:t xml:space="preserve"> Pty </w:t>
      </w:r>
      <w:r>
        <w:rPr>
          <w:rFonts w:ascii="Arial" w:hAnsi="Arial" w:cs="Arial"/>
          <w:sz w:val="24"/>
          <w:szCs w:val="24"/>
        </w:rPr>
        <w:t>Ltd</w:t>
      </w:r>
    </w:p>
    <w:p w14:paraId="741360B3" w14:textId="77777777" w:rsidR="008866B0" w:rsidRPr="005E67B7" w:rsidRDefault="008866B0" w:rsidP="008866B0">
      <w:pPr>
        <w:spacing w:after="0" w:line="240" w:lineRule="auto"/>
        <w:jc w:val="both"/>
        <w:rPr>
          <w:rFonts w:ascii="Arial" w:hAnsi="Arial" w:cs="Arial"/>
          <w:sz w:val="24"/>
          <w:szCs w:val="24"/>
        </w:rPr>
      </w:pPr>
    </w:p>
    <w:p w14:paraId="26719BDB" w14:textId="77777777" w:rsidR="008866B0" w:rsidRDefault="008866B0" w:rsidP="008866B0">
      <w:pPr>
        <w:spacing w:after="0" w:line="240" w:lineRule="auto"/>
        <w:jc w:val="both"/>
        <w:rPr>
          <w:rFonts w:ascii="Arial" w:hAnsi="Arial" w:cs="Arial"/>
          <w:b/>
          <w:sz w:val="24"/>
          <w:szCs w:val="24"/>
        </w:rPr>
      </w:pPr>
      <w:r w:rsidRPr="00540548">
        <w:rPr>
          <w:rFonts w:ascii="Arial" w:hAnsi="Arial" w:cs="Arial"/>
          <w:b/>
          <w:sz w:val="24"/>
          <w:szCs w:val="24"/>
        </w:rPr>
        <w:t>Evaluation</w:t>
      </w:r>
    </w:p>
    <w:p w14:paraId="6F74D887" w14:textId="77777777" w:rsidR="008866B0" w:rsidRDefault="008866B0" w:rsidP="008866B0">
      <w:pPr>
        <w:spacing w:after="0" w:line="240" w:lineRule="auto"/>
        <w:jc w:val="both"/>
        <w:rPr>
          <w:rFonts w:ascii="Arial" w:hAnsi="Arial" w:cs="Arial"/>
          <w:b/>
          <w:sz w:val="24"/>
          <w:szCs w:val="24"/>
        </w:rPr>
      </w:pPr>
    </w:p>
    <w:p w14:paraId="70A3A72E" w14:textId="77777777" w:rsidR="008866B0" w:rsidRDefault="008866B0" w:rsidP="008866B0">
      <w:pPr>
        <w:spacing w:after="0" w:line="240" w:lineRule="auto"/>
        <w:jc w:val="both"/>
        <w:rPr>
          <w:rFonts w:ascii="Arial" w:hAnsi="Arial" w:cs="Arial"/>
          <w:sz w:val="24"/>
          <w:szCs w:val="32"/>
          <w:lang w:val="en-AU"/>
        </w:rPr>
      </w:pPr>
      <w:r w:rsidRPr="003F0582">
        <w:rPr>
          <w:rFonts w:ascii="Arial" w:hAnsi="Arial" w:cs="Arial"/>
          <w:sz w:val="24"/>
          <w:szCs w:val="32"/>
          <w:lang w:val="en-AU"/>
        </w:rPr>
        <w:t>The tender was independently evaluated by three (3) City officers in accordance with the qualitative criteria specif</w:t>
      </w:r>
      <w:r>
        <w:rPr>
          <w:rFonts w:ascii="Arial" w:hAnsi="Arial" w:cs="Arial"/>
          <w:sz w:val="24"/>
          <w:szCs w:val="32"/>
          <w:lang w:val="en-AU"/>
        </w:rPr>
        <w:t>ied in the Panel documentation</w:t>
      </w:r>
      <w:r w:rsidRPr="003F0582">
        <w:rPr>
          <w:rFonts w:ascii="Arial" w:hAnsi="Arial" w:cs="Arial"/>
          <w:sz w:val="24"/>
          <w:szCs w:val="32"/>
          <w:lang w:val="en-AU"/>
        </w:rPr>
        <w:t>.</w:t>
      </w:r>
      <w:r>
        <w:rPr>
          <w:rFonts w:ascii="Arial" w:hAnsi="Arial" w:cs="Arial"/>
          <w:sz w:val="24"/>
          <w:szCs w:val="32"/>
          <w:lang w:val="en-AU"/>
        </w:rPr>
        <w:t xml:space="preserve"> </w:t>
      </w:r>
      <w:r w:rsidRPr="00067C2C">
        <w:rPr>
          <w:rFonts w:ascii="Arial" w:hAnsi="Arial" w:cs="Arial"/>
          <w:sz w:val="24"/>
          <w:szCs w:val="32"/>
          <w:lang w:val="en-AU"/>
        </w:rPr>
        <w:t>As the budget was provided to respondents, no price consideration was given, however, value for money considerations were evaluated under the qualitative criteria ‘proposal suitability</w:t>
      </w:r>
      <w:r>
        <w:rPr>
          <w:rFonts w:ascii="Arial" w:hAnsi="Arial" w:cs="Arial"/>
          <w:sz w:val="24"/>
          <w:szCs w:val="32"/>
          <w:lang w:val="en-AU"/>
        </w:rPr>
        <w:t>’</w:t>
      </w:r>
      <w:r w:rsidRPr="00067C2C">
        <w:rPr>
          <w:rFonts w:ascii="Arial" w:hAnsi="Arial" w:cs="Arial"/>
          <w:sz w:val="24"/>
          <w:szCs w:val="32"/>
          <w:lang w:val="en-AU"/>
        </w:rPr>
        <w:t>.</w:t>
      </w:r>
      <w:r>
        <w:rPr>
          <w:rFonts w:ascii="Arial" w:hAnsi="Arial" w:cs="Arial"/>
          <w:sz w:val="24"/>
          <w:szCs w:val="32"/>
          <w:lang w:val="en-AU"/>
        </w:rPr>
        <w:t xml:space="preserve"> The five (5) compliant submissions were all evaluated as being suitable as pre-qualified suppliers of playground equipment d</w:t>
      </w:r>
      <w:r w:rsidRPr="009B27B4">
        <w:rPr>
          <w:rFonts w:ascii="Arial" w:hAnsi="Arial" w:cs="Arial"/>
          <w:sz w:val="24"/>
          <w:szCs w:val="32"/>
          <w:lang w:val="en-AU"/>
        </w:rPr>
        <w:t xml:space="preserve">esign, </w:t>
      </w:r>
      <w:r>
        <w:rPr>
          <w:rFonts w:ascii="Arial" w:hAnsi="Arial" w:cs="Arial"/>
          <w:sz w:val="24"/>
          <w:szCs w:val="32"/>
          <w:lang w:val="en-AU"/>
        </w:rPr>
        <w:t>s</w:t>
      </w:r>
      <w:r w:rsidRPr="009B27B4">
        <w:rPr>
          <w:rFonts w:ascii="Arial" w:hAnsi="Arial" w:cs="Arial"/>
          <w:sz w:val="24"/>
          <w:szCs w:val="32"/>
          <w:lang w:val="en-AU"/>
        </w:rPr>
        <w:t xml:space="preserve">upply and </w:t>
      </w:r>
      <w:r>
        <w:rPr>
          <w:rFonts w:ascii="Arial" w:hAnsi="Arial" w:cs="Arial"/>
          <w:sz w:val="24"/>
          <w:szCs w:val="32"/>
          <w:lang w:val="en-AU"/>
        </w:rPr>
        <w:t>i</w:t>
      </w:r>
      <w:r w:rsidRPr="009B27B4">
        <w:rPr>
          <w:rFonts w:ascii="Arial" w:hAnsi="Arial" w:cs="Arial"/>
          <w:sz w:val="24"/>
          <w:szCs w:val="32"/>
          <w:lang w:val="en-AU"/>
        </w:rPr>
        <w:t xml:space="preserve">nstallation </w:t>
      </w:r>
      <w:r>
        <w:rPr>
          <w:rFonts w:ascii="Arial" w:hAnsi="Arial" w:cs="Arial"/>
          <w:sz w:val="24"/>
          <w:szCs w:val="32"/>
          <w:lang w:val="en-AU"/>
        </w:rPr>
        <w:t>services to the City.</w:t>
      </w:r>
    </w:p>
    <w:p w14:paraId="51517E87" w14:textId="77777777" w:rsidR="008866B0" w:rsidRDefault="008866B0" w:rsidP="008866B0">
      <w:pPr>
        <w:spacing w:after="0" w:line="240" w:lineRule="auto"/>
        <w:jc w:val="both"/>
        <w:rPr>
          <w:rFonts w:ascii="Arial" w:hAnsi="Arial" w:cs="Arial"/>
          <w:sz w:val="24"/>
          <w:szCs w:val="32"/>
          <w:lang w:val="en-AU"/>
        </w:rPr>
      </w:pPr>
    </w:p>
    <w:p w14:paraId="3E6FF3C2" w14:textId="77777777" w:rsidR="008866B0" w:rsidRDefault="008866B0" w:rsidP="008866B0">
      <w:pPr>
        <w:spacing w:after="0" w:line="240" w:lineRule="auto"/>
        <w:jc w:val="both"/>
        <w:rPr>
          <w:rFonts w:ascii="Arial" w:hAnsi="Arial" w:cs="Arial"/>
          <w:sz w:val="24"/>
          <w:szCs w:val="24"/>
        </w:rPr>
      </w:pPr>
      <w:r>
        <w:rPr>
          <w:rFonts w:ascii="Arial" w:hAnsi="Arial" w:cs="Arial"/>
          <w:sz w:val="24"/>
          <w:szCs w:val="24"/>
        </w:rPr>
        <w:t xml:space="preserve">In accordance with adopted community engagement practice, the two preferred playground design options for Brockman Reserve out to community consultation. The two designs chosen were assessed by the Administration as providing the best value for money and most suitable proposals for this specific project. </w:t>
      </w:r>
    </w:p>
    <w:p w14:paraId="67E736D6" w14:textId="77777777" w:rsidR="008866B0" w:rsidRDefault="008866B0" w:rsidP="008866B0">
      <w:pPr>
        <w:spacing w:after="0" w:line="240" w:lineRule="auto"/>
        <w:jc w:val="both"/>
        <w:rPr>
          <w:rFonts w:ascii="Arial" w:hAnsi="Arial" w:cs="Arial"/>
          <w:sz w:val="24"/>
          <w:szCs w:val="24"/>
        </w:rPr>
      </w:pPr>
    </w:p>
    <w:p w14:paraId="2C2F9605" w14:textId="77777777" w:rsidR="008866B0" w:rsidRDefault="008866B0" w:rsidP="008866B0">
      <w:pPr>
        <w:spacing w:after="0" w:line="240" w:lineRule="auto"/>
        <w:jc w:val="both"/>
        <w:rPr>
          <w:rFonts w:ascii="Arial" w:hAnsi="Arial" w:cs="Arial"/>
          <w:b/>
          <w:sz w:val="24"/>
          <w:szCs w:val="24"/>
        </w:rPr>
      </w:pPr>
      <w:r w:rsidRPr="002C589D">
        <w:rPr>
          <w:rFonts w:ascii="Arial" w:hAnsi="Arial" w:cs="Arial"/>
          <w:b/>
          <w:sz w:val="24"/>
          <w:szCs w:val="24"/>
        </w:rPr>
        <w:t>Conclusion</w:t>
      </w:r>
    </w:p>
    <w:p w14:paraId="389B1555" w14:textId="77777777" w:rsidR="008866B0" w:rsidRDefault="008866B0" w:rsidP="008866B0">
      <w:pPr>
        <w:spacing w:after="0" w:line="240" w:lineRule="auto"/>
        <w:jc w:val="both"/>
        <w:rPr>
          <w:rFonts w:ascii="Arial" w:hAnsi="Arial" w:cs="Arial"/>
          <w:b/>
          <w:sz w:val="24"/>
          <w:szCs w:val="24"/>
        </w:rPr>
      </w:pPr>
    </w:p>
    <w:p w14:paraId="308E3DB7" w14:textId="77777777" w:rsidR="008866B0" w:rsidRDefault="008866B0" w:rsidP="008866B0">
      <w:pPr>
        <w:spacing w:after="0" w:line="240" w:lineRule="auto"/>
        <w:jc w:val="both"/>
        <w:rPr>
          <w:rFonts w:ascii="Arial" w:hAnsi="Arial" w:cs="Arial"/>
          <w:sz w:val="24"/>
          <w:szCs w:val="24"/>
        </w:rPr>
      </w:pPr>
      <w:r>
        <w:rPr>
          <w:rFonts w:ascii="Arial" w:hAnsi="Arial" w:cs="Arial"/>
          <w:sz w:val="24"/>
          <w:szCs w:val="24"/>
        </w:rPr>
        <w:t xml:space="preserve">Following the </w:t>
      </w:r>
      <w:r w:rsidRPr="00766210">
        <w:rPr>
          <w:rFonts w:ascii="Arial" w:hAnsi="Arial" w:cs="Arial"/>
          <w:sz w:val="24"/>
          <w:szCs w:val="24"/>
        </w:rPr>
        <w:t xml:space="preserve">assessment of the </w:t>
      </w:r>
      <w:r>
        <w:rPr>
          <w:rFonts w:ascii="Arial" w:hAnsi="Arial" w:cs="Arial"/>
          <w:sz w:val="24"/>
          <w:szCs w:val="24"/>
        </w:rPr>
        <w:t>contractor submissions</w:t>
      </w:r>
      <w:r w:rsidRPr="00766210">
        <w:rPr>
          <w:rFonts w:ascii="Arial" w:hAnsi="Arial" w:cs="Arial"/>
          <w:sz w:val="24"/>
          <w:szCs w:val="24"/>
        </w:rPr>
        <w:t>, it is proposed that</w:t>
      </w:r>
      <w:r>
        <w:rPr>
          <w:rFonts w:ascii="Arial" w:hAnsi="Arial" w:cs="Arial"/>
          <w:sz w:val="24"/>
          <w:szCs w:val="24"/>
        </w:rPr>
        <w:t xml:space="preserve"> </w:t>
      </w:r>
      <w:r w:rsidRPr="004A4CCA">
        <w:rPr>
          <w:rFonts w:ascii="Arial" w:hAnsi="Arial" w:cs="Arial"/>
          <w:sz w:val="24"/>
          <w:szCs w:val="24"/>
        </w:rPr>
        <w:t xml:space="preserve">Adventure Playgrounds Pty Ltd </w:t>
      </w:r>
      <w:proofErr w:type="spellStart"/>
      <w:r w:rsidRPr="004A4CCA">
        <w:rPr>
          <w:rFonts w:ascii="Arial" w:hAnsi="Arial" w:cs="Arial"/>
          <w:sz w:val="24"/>
          <w:szCs w:val="24"/>
        </w:rPr>
        <w:t>atf</w:t>
      </w:r>
      <w:proofErr w:type="spellEnd"/>
      <w:r w:rsidRPr="004A4CCA">
        <w:rPr>
          <w:rFonts w:ascii="Arial" w:hAnsi="Arial" w:cs="Arial"/>
          <w:sz w:val="24"/>
          <w:szCs w:val="24"/>
        </w:rPr>
        <w:t xml:space="preserve"> R &amp; G Kelsey Business Trust t/as Adventure +</w:t>
      </w:r>
      <w:r>
        <w:rPr>
          <w:rFonts w:ascii="Arial" w:hAnsi="Arial" w:cs="Arial"/>
          <w:sz w:val="24"/>
          <w:szCs w:val="24"/>
        </w:rPr>
        <w:t xml:space="preserve">, </w:t>
      </w:r>
      <w:proofErr w:type="spellStart"/>
      <w:r w:rsidRPr="004A4CCA">
        <w:rPr>
          <w:rFonts w:ascii="Arial" w:hAnsi="Arial" w:cs="Arial"/>
          <w:sz w:val="24"/>
          <w:szCs w:val="24"/>
        </w:rPr>
        <w:t>Erutan</w:t>
      </w:r>
      <w:proofErr w:type="spellEnd"/>
      <w:r w:rsidRPr="004A4CCA">
        <w:rPr>
          <w:rFonts w:ascii="Arial" w:hAnsi="Arial" w:cs="Arial"/>
          <w:sz w:val="24"/>
          <w:szCs w:val="24"/>
        </w:rPr>
        <w:t xml:space="preserve"> Pty Ltd ta Nature Playgrounds</w:t>
      </w:r>
      <w:r>
        <w:rPr>
          <w:rFonts w:ascii="Arial" w:hAnsi="Arial" w:cs="Arial"/>
          <w:sz w:val="24"/>
          <w:szCs w:val="24"/>
        </w:rPr>
        <w:t xml:space="preserve">, </w:t>
      </w:r>
      <w:r w:rsidRPr="004A4CCA">
        <w:rPr>
          <w:rFonts w:ascii="Arial" w:hAnsi="Arial" w:cs="Arial"/>
          <w:sz w:val="24"/>
          <w:szCs w:val="24"/>
        </w:rPr>
        <w:t>MAS (WA) Pty Ltd as Trustee for the Simpson Family Trust T/As Miracle Recreation Equipment</w:t>
      </w:r>
      <w:r>
        <w:rPr>
          <w:rFonts w:ascii="Arial" w:hAnsi="Arial" w:cs="Arial"/>
          <w:sz w:val="24"/>
          <w:szCs w:val="24"/>
        </w:rPr>
        <w:t xml:space="preserve">, </w:t>
      </w:r>
      <w:r w:rsidRPr="004A4CCA">
        <w:rPr>
          <w:rFonts w:ascii="Arial" w:hAnsi="Arial" w:cs="Arial"/>
          <w:sz w:val="24"/>
          <w:szCs w:val="24"/>
        </w:rPr>
        <w:t>Nature Play Solutions Pty Ltd</w:t>
      </w:r>
      <w:r>
        <w:rPr>
          <w:rFonts w:ascii="Arial" w:hAnsi="Arial" w:cs="Arial"/>
          <w:sz w:val="24"/>
          <w:szCs w:val="24"/>
        </w:rPr>
        <w:t xml:space="preserve"> and </w:t>
      </w:r>
      <w:proofErr w:type="spellStart"/>
      <w:r w:rsidRPr="004A4CCA">
        <w:rPr>
          <w:rFonts w:ascii="Arial" w:hAnsi="Arial" w:cs="Arial"/>
          <w:sz w:val="24"/>
          <w:szCs w:val="24"/>
        </w:rPr>
        <w:t>Playmaster</w:t>
      </w:r>
      <w:proofErr w:type="spellEnd"/>
      <w:r w:rsidRPr="004A4CCA">
        <w:rPr>
          <w:rFonts w:ascii="Arial" w:hAnsi="Arial" w:cs="Arial"/>
          <w:sz w:val="24"/>
          <w:szCs w:val="24"/>
        </w:rPr>
        <w:t xml:space="preserve"> Pty Ltd</w:t>
      </w:r>
      <w:r w:rsidRPr="00766210">
        <w:rPr>
          <w:rFonts w:ascii="Arial" w:hAnsi="Arial" w:cs="Arial"/>
          <w:sz w:val="24"/>
          <w:szCs w:val="24"/>
        </w:rPr>
        <w:t xml:space="preserve"> </w:t>
      </w:r>
      <w:r>
        <w:rPr>
          <w:rFonts w:ascii="Arial" w:hAnsi="Arial" w:cs="Arial"/>
          <w:sz w:val="24"/>
          <w:szCs w:val="24"/>
        </w:rPr>
        <w:t>are all recommended for the d</w:t>
      </w:r>
      <w:r w:rsidRPr="00CA691A">
        <w:rPr>
          <w:rFonts w:ascii="Arial" w:hAnsi="Arial" w:cs="Arial"/>
          <w:sz w:val="24"/>
          <w:szCs w:val="24"/>
        </w:rPr>
        <w:t xml:space="preserve">esign, </w:t>
      </w:r>
      <w:r>
        <w:rPr>
          <w:rFonts w:ascii="Arial" w:hAnsi="Arial" w:cs="Arial"/>
          <w:sz w:val="24"/>
          <w:szCs w:val="24"/>
        </w:rPr>
        <w:t>s</w:t>
      </w:r>
      <w:r w:rsidRPr="00CA691A">
        <w:rPr>
          <w:rFonts w:ascii="Arial" w:hAnsi="Arial" w:cs="Arial"/>
          <w:sz w:val="24"/>
          <w:szCs w:val="24"/>
        </w:rPr>
        <w:t xml:space="preserve">upply and </w:t>
      </w:r>
      <w:r>
        <w:rPr>
          <w:rFonts w:ascii="Arial" w:hAnsi="Arial" w:cs="Arial"/>
          <w:sz w:val="24"/>
          <w:szCs w:val="24"/>
        </w:rPr>
        <w:t>i</w:t>
      </w:r>
      <w:r w:rsidRPr="00CA691A">
        <w:rPr>
          <w:rFonts w:ascii="Arial" w:hAnsi="Arial" w:cs="Arial"/>
          <w:sz w:val="24"/>
          <w:szCs w:val="24"/>
        </w:rPr>
        <w:t xml:space="preserve">nstallation of </w:t>
      </w:r>
      <w:r>
        <w:rPr>
          <w:rFonts w:ascii="Arial" w:hAnsi="Arial" w:cs="Arial"/>
          <w:sz w:val="24"/>
          <w:szCs w:val="24"/>
        </w:rPr>
        <w:t>p</w:t>
      </w:r>
      <w:r w:rsidRPr="00CA691A">
        <w:rPr>
          <w:rFonts w:ascii="Arial" w:hAnsi="Arial" w:cs="Arial"/>
          <w:sz w:val="24"/>
          <w:szCs w:val="24"/>
        </w:rPr>
        <w:t xml:space="preserve">layground </w:t>
      </w:r>
      <w:r>
        <w:rPr>
          <w:rFonts w:ascii="Arial" w:hAnsi="Arial" w:cs="Arial"/>
          <w:sz w:val="24"/>
          <w:szCs w:val="24"/>
        </w:rPr>
        <w:t>e</w:t>
      </w:r>
      <w:r w:rsidRPr="00CA691A">
        <w:rPr>
          <w:rFonts w:ascii="Arial" w:hAnsi="Arial" w:cs="Arial"/>
          <w:sz w:val="24"/>
          <w:szCs w:val="24"/>
        </w:rPr>
        <w:t xml:space="preserve">quipment </w:t>
      </w:r>
      <w:r>
        <w:rPr>
          <w:rFonts w:ascii="Arial" w:hAnsi="Arial" w:cs="Arial"/>
          <w:sz w:val="24"/>
          <w:szCs w:val="24"/>
        </w:rPr>
        <w:t>p</w:t>
      </w:r>
      <w:r w:rsidRPr="00CA691A">
        <w:rPr>
          <w:rFonts w:ascii="Arial" w:hAnsi="Arial" w:cs="Arial"/>
          <w:sz w:val="24"/>
          <w:szCs w:val="24"/>
        </w:rPr>
        <w:t>anel</w:t>
      </w:r>
      <w:r>
        <w:rPr>
          <w:rFonts w:ascii="Arial" w:hAnsi="Arial" w:cs="Arial"/>
          <w:sz w:val="24"/>
          <w:szCs w:val="24"/>
        </w:rPr>
        <w:t>.</w:t>
      </w:r>
    </w:p>
    <w:p w14:paraId="5BE2552B" w14:textId="77777777" w:rsidR="008866B0" w:rsidRDefault="008866B0" w:rsidP="008866B0">
      <w:pPr>
        <w:spacing w:after="0" w:line="240" w:lineRule="auto"/>
        <w:jc w:val="both"/>
        <w:rPr>
          <w:rFonts w:ascii="Arial" w:hAnsi="Arial" w:cs="Arial"/>
          <w:sz w:val="24"/>
          <w:szCs w:val="24"/>
        </w:rPr>
      </w:pPr>
    </w:p>
    <w:p w14:paraId="14EA3B99" w14:textId="77777777" w:rsidR="008866B0" w:rsidRDefault="008866B0" w:rsidP="008866B0">
      <w:pPr>
        <w:spacing w:after="0" w:line="240" w:lineRule="auto"/>
        <w:jc w:val="both"/>
        <w:rPr>
          <w:rFonts w:ascii="Arial" w:hAnsi="Arial" w:cs="Arial"/>
          <w:sz w:val="24"/>
          <w:szCs w:val="24"/>
        </w:rPr>
      </w:pPr>
      <w:r w:rsidRPr="006C5FB4">
        <w:rPr>
          <w:rFonts w:ascii="Arial" w:hAnsi="Arial" w:cs="Arial"/>
          <w:sz w:val="24"/>
          <w:szCs w:val="24"/>
        </w:rPr>
        <w:t>All respondents demonstrated their ability to provide the services required,</w:t>
      </w:r>
      <w:r>
        <w:rPr>
          <w:rFonts w:ascii="Arial" w:hAnsi="Arial" w:cs="Arial"/>
          <w:sz w:val="24"/>
          <w:szCs w:val="24"/>
        </w:rPr>
        <w:t xml:space="preserve"> demonstrating adequate experience and qualifications, along with evidence of producing quality outcomes. I</w:t>
      </w:r>
      <w:r w:rsidRPr="006C5FB4">
        <w:rPr>
          <w:rFonts w:ascii="Arial" w:hAnsi="Arial" w:cs="Arial"/>
          <w:sz w:val="24"/>
          <w:szCs w:val="24"/>
        </w:rPr>
        <w:t>n accordance with</w:t>
      </w:r>
      <w:r>
        <w:rPr>
          <w:rFonts w:ascii="Arial" w:hAnsi="Arial" w:cs="Arial"/>
          <w:sz w:val="24"/>
          <w:szCs w:val="24"/>
        </w:rPr>
        <w:t xml:space="preserve"> RFP 2018-19.01</w:t>
      </w:r>
      <w:r w:rsidRPr="006C5FB4">
        <w:rPr>
          <w:rFonts w:ascii="Arial" w:hAnsi="Arial" w:cs="Arial"/>
          <w:sz w:val="24"/>
          <w:szCs w:val="24"/>
        </w:rPr>
        <w:t xml:space="preserve"> section 2.2 Panel Information, up to </w:t>
      </w:r>
      <w:r>
        <w:rPr>
          <w:rFonts w:ascii="Arial" w:hAnsi="Arial" w:cs="Arial"/>
          <w:sz w:val="24"/>
          <w:szCs w:val="24"/>
        </w:rPr>
        <w:t>five</w:t>
      </w:r>
      <w:r w:rsidRPr="006C5FB4">
        <w:rPr>
          <w:rFonts w:ascii="Arial" w:hAnsi="Arial" w:cs="Arial"/>
          <w:sz w:val="24"/>
          <w:szCs w:val="24"/>
        </w:rPr>
        <w:t xml:space="preserve"> Contractors may be appointed to the panel. For the City to have the widest range of options available for quotation, it is proposed all </w:t>
      </w:r>
      <w:r>
        <w:rPr>
          <w:rFonts w:ascii="Arial" w:hAnsi="Arial" w:cs="Arial"/>
          <w:sz w:val="24"/>
          <w:szCs w:val="24"/>
        </w:rPr>
        <w:t>five</w:t>
      </w:r>
      <w:r w:rsidRPr="006C5FB4">
        <w:rPr>
          <w:rFonts w:ascii="Arial" w:hAnsi="Arial" w:cs="Arial"/>
          <w:sz w:val="24"/>
          <w:szCs w:val="24"/>
        </w:rPr>
        <w:t xml:space="preserve"> contractors are appointed to the panel.</w:t>
      </w:r>
    </w:p>
    <w:p w14:paraId="78FD2269" w14:textId="77777777" w:rsidR="008866B0" w:rsidRDefault="008866B0" w:rsidP="008866B0">
      <w:pPr>
        <w:spacing w:after="0" w:line="240" w:lineRule="auto"/>
        <w:jc w:val="both"/>
        <w:rPr>
          <w:rFonts w:ascii="Arial" w:hAnsi="Arial" w:cs="Arial"/>
          <w:sz w:val="24"/>
          <w:szCs w:val="24"/>
          <w:highlight w:val="yellow"/>
        </w:rPr>
      </w:pPr>
    </w:p>
    <w:p w14:paraId="221E2170" w14:textId="77777777" w:rsidR="008866B0" w:rsidRPr="00DC0989" w:rsidRDefault="008866B0" w:rsidP="008866B0">
      <w:pPr>
        <w:spacing w:after="0" w:line="240" w:lineRule="auto"/>
        <w:jc w:val="both"/>
        <w:rPr>
          <w:rFonts w:ascii="Arial" w:hAnsi="Arial" w:cs="Arial"/>
          <w:sz w:val="24"/>
          <w:szCs w:val="32"/>
          <w:lang w:val="en-US"/>
        </w:rPr>
      </w:pPr>
      <w:r w:rsidRPr="00D9743B">
        <w:rPr>
          <w:rFonts w:ascii="Arial" w:hAnsi="Arial" w:cs="Arial"/>
          <w:sz w:val="24"/>
          <w:szCs w:val="24"/>
        </w:rPr>
        <w:t>The final scores can be found in Attachment 1.</w:t>
      </w:r>
    </w:p>
    <w:p w14:paraId="78F592EF" w14:textId="77777777" w:rsidR="008866B0" w:rsidRDefault="008866B0" w:rsidP="008866B0">
      <w:pPr>
        <w:spacing w:after="0" w:line="240" w:lineRule="auto"/>
        <w:jc w:val="both"/>
        <w:rPr>
          <w:rFonts w:ascii="Arial" w:hAnsi="Arial" w:cs="Arial"/>
          <w:sz w:val="24"/>
          <w:szCs w:val="32"/>
          <w:lang w:val="en-US"/>
        </w:rPr>
      </w:pPr>
    </w:p>
    <w:p w14:paraId="0012E572" w14:textId="77777777" w:rsidR="008866B0" w:rsidRPr="00AD73CC" w:rsidRDefault="008866B0" w:rsidP="008866B0">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6FF8FB63" w14:textId="77777777" w:rsidR="008866B0" w:rsidRDefault="008866B0" w:rsidP="008866B0">
      <w:pPr>
        <w:spacing w:after="0" w:line="240" w:lineRule="auto"/>
        <w:jc w:val="both"/>
        <w:rPr>
          <w:rFonts w:ascii="Arial" w:hAnsi="Arial" w:cs="Arial"/>
          <w:sz w:val="24"/>
          <w:szCs w:val="32"/>
          <w:lang w:val="en-US"/>
        </w:rPr>
      </w:pPr>
    </w:p>
    <w:p w14:paraId="3DD0EEEA" w14:textId="77777777" w:rsidR="008866B0" w:rsidRPr="00564F43" w:rsidRDefault="008866B0" w:rsidP="008866B0">
      <w:pPr>
        <w:pStyle w:val="ListParagraph"/>
        <w:numPr>
          <w:ilvl w:val="0"/>
          <w:numId w:val="38"/>
        </w:numPr>
        <w:spacing w:after="0" w:line="240" w:lineRule="auto"/>
        <w:jc w:val="both"/>
        <w:rPr>
          <w:rFonts w:ascii="Arial" w:hAnsi="Arial" w:cs="Arial"/>
          <w:sz w:val="24"/>
          <w:szCs w:val="32"/>
          <w:lang w:val="en-US"/>
        </w:rPr>
      </w:pPr>
      <w:r w:rsidRPr="00564F43">
        <w:rPr>
          <w:rFonts w:ascii="Arial" w:hAnsi="Arial" w:cs="Arial"/>
          <w:sz w:val="24"/>
          <w:szCs w:val="32"/>
          <w:lang w:val="en-US"/>
        </w:rPr>
        <w:t>Council Minutes 26 June 2018 – Item 13.9 – Adoption of the Annual Budget 2018/19</w:t>
      </w:r>
    </w:p>
    <w:p w14:paraId="136A687E" w14:textId="77777777" w:rsidR="008866B0" w:rsidRPr="00AD73CC" w:rsidRDefault="008866B0" w:rsidP="008866B0">
      <w:pPr>
        <w:spacing w:after="0" w:line="240" w:lineRule="auto"/>
        <w:jc w:val="both"/>
        <w:rPr>
          <w:rFonts w:ascii="Arial" w:hAnsi="Arial" w:cs="Arial"/>
          <w:sz w:val="24"/>
          <w:szCs w:val="32"/>
          <w:lang w:val="en-US"/>
        </w:rPr>
      </w:pPr>
    </w:p>
    <w:p w14:paraId="7437694F"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0CCFFD1B" w14:textId="77777777" w:rsidR="008866B0" w:rsidRPr="00AD73CC" w:rsidRDefault="008866B0" w:rsidP="008866B0">
      <w:pPr>
        <w:spacing w:after="0" w:line="240" w:lineRule="auto"/>
        <w:jc w:val="both"/>
        <w:rPr>
          <w:rFonts w:ascii="Arial" w:hAnsi="Arial" w:cs="Arial"/>
          <w:b/>
          <w:sz w:val="24"/>
          <w:szCs w:val="32"/>
          <w:lang w:val="en-US"/>
        </w:rPr>
      </w:pPr>
    </w:p>
    <w:p w14:paraId="222D9C99" w14:textId="77777777" w:rsidR="008866B0" w:rsidRDefault="008866B0" w:rsidP="008866B0">
      <w:pPr>
        <w:spacing w:after="0" w:line="240" w:lineRule="auto"/>
        <w:jc w:val="both"/>
        <w:rPr>
          <w:rFonts w:ascii="Arial" w:hAnsi="Arial" w:cs="Arial"/>
          <w:sz w:val="24"/>
          <w:szCs w:val="32"/>
          <w:lang w:val="en-US"/>
        </w:rPr>
      </w:pPr>
      <w:r w:rsidRPr="00797A94">
        <w:rPr>
          <w:rFonts w:ascii="Arial" w:hAnsi="Arial" w:cs="Arial"/>
          <w:sz w:val="24"/>
          <w:szCs w:val="32"/>
          <w:lang w:val="en-US"/>
        </w:rPr>
        <w:t xml:space="preserve">Community consultation </w:t>
      </w:r>
      <w:r>
        <w:rPr>
          <w:rFonts w:ascii="Arial" w:hAnsi="Arial" w:cs="Arial"/>
          <w:sz w:val="24"/>
          <w:szCs w:val="32"/>
          <w:lang w:val="en-US"/>
        </w:rPr>
        <w:t>on the two preferred</w:t>
      </w:r>
      <w:r w:rsidRPr="00797A94">
        <w:rPr>
          <w:rFonts w:ascii="Arial" w:hAnsi="Arial" w:cs="Arial"/>
          <w:sz w:val="24"/>
          <w:szCs w:val="32"/>
          <w:lang w:val="en-US"/>
        </w:rPr>
        <w:t xml:space="preserve"> </w:t>
      </w:r>
      <w:r>
        <w:rPr>
          <w:rFonts w:ascii="Arial" w:hAnsi="Arial" w:cs="Arial"/>
          <w:sz w:val="24"/>
          <w:szCs w:val="32"/>
          <w:lang w:val="en-US"/>
        </w:rPr>
        <w:t>Brockman Reserve</w:t>
      </w:r>
      <w:r w:rsidRPr="00797A94">
        <w:rPr>
          <w:rFonts w:ascii="Arial" w:hAnsi="Arial" w:cs="Arial"/>
          <w:sz w:val="24"/>
          <w:szCs w:val="32"/>
          <w:lang w:val="en-US"/>
        </w:rPr>
        <w:t xml:space="preserve"> </w:t>
      </w:r>
      <w:r>
        <w:rPr>
          <w:rFonts w:ascii="Arial" w:hAnsi="Arial" w:cs="Arial"/>
          <w:sz w:val="24"/>
          <w:szCs w:val="32"/>
          <w:lang w:val="en-US"/>
        </w:rPr>
        <w:t xml:space="preserve">playground submissions </w:t>
      </w:r>
      <w:r w:rsidRPr="00797A94">
        <w:rPr>
          <w:rFonts w:ascii="Arial" w:hAnsi="Arial" w:cs="Arial"/>
          <w:sz w:val="24"/>
          <w:szCs w:val="32"/>
          <w:lang w:val="en-US"/>
        </w:rPr>
        <w:t xml:space="preserve">was </w:t>
      </w:r>
      <w:r>
        <w:rPr>
          <w:rFonts w:ascii="Arial" w:hAnsi="Arial" w:cs="Arial"/>
          <w:sz w:val="24"/>
          <w:szCs w:val="32"/>
          <w:lang w:val="en-US"/>
        </w:rPr>
        <w:t>undertaken</w:t>
      </w:r>
      <w:r w:rsidRPr="00797A94">
        <w:rPr>
          <w:rFonts w:ascii="Arial" w:hAnsi="Arial" w:cs="Arial"/>
          <w:sz w:val="24"/>
          <w:szCs w:val="32"/>
          <w:lang w:val="en-US"/>
        </w:rPr>
        <w:t xml:space="preserve"> as part of the tender assessment</w:t>
      </w:r>
      <w:r>
        <w:rPr>
          <w:rFonts w:ascii="Arial" w:hAnsi="Arial" w:cs="Arial"/>
          <w:sz w:val="24"/>
          <w:szCs w:val="32"/>
          <w:lang w:val="en-US"/>
        </w:rPr>
        <w:t xml:space="preserve">. Please refer to Attachment 2 </w:t>
      </w:r>
      <w:r w:rsidRPr="001F46A2">
        <w:rPr>
          <w:rFonts w:ascii="Arial" w:hAnsi="Arial" w:cs="Arial"/>
          <w:sz w:val="24"/>
          <w:szCs w:val="32"/>
          <w:lang w:val="en-US"/>
        </w:rPr>
        <w:t>Brockman Reserve Playground Redevelopment</w:t>
      </w:r>
      <w:r>
        <w:rPr>
          <w:rFonts w:ascii="Arial" w:hAnsi="Arial" w:cs="Arial"/>
          <w:sz w:val="24"/>
          <w:szCs w:val="32"/>
          <w:lang w:val="en-US"/>
        </w:rPr>
        <w:t xml:space="preserve"> – Community Engagement Results.</w:t>
      </w:r>
    </w:p>
    <w:p w14:paraId="4ADD5E5E" w14:textId="77777777" w:rsidR="008866B0" w:rsidRDefault="008866B0" w:rsidP="008866B0">
      <w:pPr>
        <w:spacing w:after="0" w:line="240" w:lineRule="auto"/>
        <w:jc w:val="both"/>
        <w:rPr>
          <w:rFonts w:ascii="Arial" w:hAnsi="Arial" w:cs="Arial"/>
          <w:sz w:val="24"/>
          <w:szCs w:val="32"/>
          <w:lang w:val="en-US"/>
        </w:rPr>
      </w:pPr>
    </w:p>
    <w:p w14:paraId="297A0C40"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 xml:space="preserve">The nature play style playground proposed by </w:t>
      </w:r>
      <w:proofErr w:type="spellStart"/>
      <w:r>
        <w:rPr>
          <w:rFonts w:ascii="Arial" w:hAnsi="Arial" w:cs="Arial"/>
          <w:sz w:val="24"/>
          <w:szCs w:val="32"/>
          <w:lang w:val="en-US"/>
        </w:rPr>
        <w:t>Erutan</w:t>
      </w:r>
      <w:proofErr w:type="spellEnd"/>
      <w:r>
        <w:rPr>
          <w:rFonts w:ascii="Arial" w:hAnsi="Arial" w:cs="Arial"/>
          <w:sz w:val="24"/>
          <w:szCs w:val="32"/>
          <w:lang w:val="en-US"/>
        </w:rPr>
        <w:t xml:space="preserve"> Pty Ltd ta Nature Playgrounds received the greatest level of support from the immediate community and is also recommended by the Administration.</w:t>
      </w:r>
    </w:p>
    <w:p w14:paraId="4A34AD65" w14:textId="77777777" w:rsidR="008866B0" w:rsidRDefault="008866B0" w:rsidP="008866B0">
      <w:pPr>
        <w:spacing w:after="0" w:line="240" w:lineRule="auto"/>
        <w:jc w:val="both"/>
        <w:rPr>
          <w:rFonts w:ascii="Arial" w:hAnsi="Arial" w:cs="Arial"/>
          <w:sz w:val="24"/>
          <w:szCs w:val="32"/>
          <w:lang w:val="en-US"/>
        </w:rPr>
      </w:pPr>
    </w:p>
    <w:p w14:paraId="61ECD3BB" w14:textId="77777777" w:rsidR="008866B0"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In accordance with the adopted community engagement practice, it is proposed to undertake community consultation for</w:t>
      </w:r>
      <w:r w:rsidRPr="00797A94">
        <w:rPr>
          <w:rFonts w:ascii="Arial" w:hAnsi="Arial" w:cs="Arial"/>
          <w:sz w:val="24"/>
          <w:szCs w:val="32"/>
          <w:lang w:val="en-US"/>
        </w:rPr>
        <w:t xml:space="preserve"> each </w:t>
      </w:r>
      <w:r>
        <w:rPr>
          <w:rFonts w:ascii="Arial" w:hAnsi="Arial" w:cs="Arial"/>
          <w:sz w:val="24"/>
          <w:szCs w:val="32"/>
          <w:lang w:val="en-US"/>
        </w:rPr>
        <w:t xml:space="preserve">individual </w:t>
      </w:r>
      <w:r w:rsidRPr="00797A94">
        <w:rPr>
          <w:rFonts w:ascii="Arial" w:hAnsi="Arial" w:cs="Arial"/>
          <w:sz w:val="24"/>
          <w:szCs w:val="32"/>
          <w:lang w:val="en-US"/>
        </w:rPr>
        <w:t xml:space="preserve">playground upgrade commenced throughout the term of the contract.  </w:t>
      </w:r>
    </w:p>
    <w:p w14:paraId="5583972E" w14:textId="77777777" w:rsidR="008866B0" w:rsidRDefault="008866B0" w:rsidP="008866B0">
      <w:pPr>
        <w:spacing w:after="0" w:line="240" w:lineRule="auto"/>
        <w:jc w:val="both"/>
        <w:rPr>
          <w:rFonts w:ascii="Arial" w:hAnsi="Arial" w:cs="Arial"/>
          <w:sz w:val="24"/>
          <w:szCs w:val="32"/>
          <w:lang w:val="en-US"/>
        </w:rPr>
      </w:pPr>
    </w:p>
    <w:p w14:paraId="344BAF48" w14:textId="77777777" w:rsidR="008866B0" w:rsidRPr="00AD73CC" w:rsidRDefault="008866B0" w:rsidP="008866B0">
      <w:pPr>
        <w:spacing w:after="0" w:line="240" w:lineRule="auto"/>
        <w:jc w:val="both"/>
        <w:rPr>
          <w:rFonts w:ascii="Arial" w:hAnsi="Arial" w:cs="Arial"/>
          <w:sz w:val="24"/>
          <w:szCs w:val="32"/>
          <w:lang w:val="en-US"/>
        </w:rPr>
      </w:pPr>
    </w:p>
    <w:p w14:paraId="56902264" w14:textId="77777777" w:rsidR="008866B0" w:rsidRPr="00AD73CC" w:rsidRDefault="008866B0" w:rsidP="008866B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728429DF" w14:textId="77777777" w:rsidR="008866B0" w:rsidRDefault="008866B0" w:rsidP="008866B0">
      <w:pPr>
        <w:spacing w:after="0" w:line="240" w:lineRule="auto"/>
        <w:jc w:val="both"/>
        <w:rPr>
          <w:rFonts w:ascii="Arial" w:hAnsi="Arial" w:cs="Arial"/>
          <w:b/>
          <w:sz w:val="24"/>
          <w:szCs w:val="32"/>
          <w:lang w:val="en-US"/>
        </w:rPr>
      </w:pPr>
    </w:p>
    <w:p w14:paraId="53473E28" w14:textId="77777777" w:rsidR="008866B0" w:rsidRPr="000A7C93" w:rsidRDefault="008866B0" w:rsidP="008866B0">
      <w:pPr>
        <w:spacing w:after="0" w:line="240" w:lineRule="auto"/>
        <w:jc w:val="both"/>
        <w:rPr>
          <w:rFonts w:ascii="Arial" w:hAnsi="Arial" w:cs="Arial"/>
          <w:sz w:val="24"/>
          <w:szCs w:val="32"/>
          <w:lang w:val="en-US"/>
        </w:rPr>
      </w:pPr>
      <w:r>
        <w:rPr>
          <w:rFonts w:ascii="Arial" w:hAnsi="Arial" w:cs="Arial"/>
          <w:sz w:val="24"/>
          <w:szCs w:val="32"/>
          <w:lang w:val="en-US"/>
        </w:rPr>
        <w:t>P</w:t>
      </w:r>
      <w:r w:rsidRPr="000A7C93">
        <w:rPr>
          <w:rFonts w:ascii="Arial" w:hAnsi="Arial" w:cs="Arial"/>
          <w:sz w:val="24"/>
          <w:szCs w:val="32"/>
          <w:lang w:val="en-US"/>
        </w:rPr>
        <w:t xml:space="preserve">layground designs presented to the community from contractors on the panel will be </w:t>
      </w:r>
      <w:r>
        <w:rPr>
          <w:rFonts w:ascii="Arial" w:hAnsi="Arial" w:cs="Arial"/>
          <w:sz w:val="24"/>
          <w:szCs w:val="32"/>
          <w:lang w:val="en-US"/>
        </w:rPr>
        <w:t>established</w:t>
      </w:r>
      <w:r w:rsidRPr="000A7C93">
        <w:rPr>
          <w:rFonts w:ascii="Arial" w:hAnsi="Arial" w:cs="Arial"/>
          <w:sz w:val="24"/>
          <w:szCs w:val="32"/>
          <w:lang w:val="en-US"/>
        </w:rPr>
        <w:t xml:space="preserve"> on the </w:t>
      </w:r>
      <w:r>
        <w:rPr>
          <w:rFonts w:ascii="Arial" w:hAnsi="Arial" w:cs="Arial"/>
          <w:sz w:val="24"/>
          <w:szCs w:val="32"/>
          <w:lang w:val="en-US"/>
        </w:rPr>
        <w:t xml:space="preserve">approved </w:t>
      </w:r>
      <w:r w:rsidRPr="000A7C93">
        <w:rPr>
          <w:rFonts w:ascii="Arial" w:hAnsi="Arial" w:cs="Arial"/>
          <w:sz w:val="24"/>
          <w:szCs w:val="32"/>
          <w:lang w:val="en-US"/>
        </w:rPr>
        <w:t xml:space="preserve">allocated budget in the relevant financial year. </w:t>
      </w:r>
    </w:p>
    <w:p w14:paraId="6F285EF8" w14:textId="77777777" w:rsidR="008866B0" w:rsidRPr="000A7C93" w:rsidRDefault="008866B0" w:rsidP="008866B0">
      <w:pPr>
        <w:spacing w:after="0" w:line="240" w:lineRule="auto"/>
        <w:jc w:val="both"/>
        <w:rPr>
          <w:rFonts w:ascii="Arial" w:hAnsi="Arial" w:cs="Arial"/>
          <w:sz w:val="24"/>
          <w:szCs w:val="32"/>
          <w:lang w:val="en-US"/>
        </w:rPr>
      </w:pPr>
    </w:p>
    <w:p w14:paraId="7AD03325" w14:textId="77777777" w:rsidR="008866B0" w:rsidRPr="00AD73CC" w:rsidRDefault="008866B0" w:rsidP="008866B0">
      <w:pPr>
        <w:spacing w:after="0" w:line="240" w:lineRule="auto"/>
        <w:jc w:val="both"/>
        <w:rPr>
          <w:rFonts w:ascii="Arial" w:hAnsi="Arial" w:cs="Arial"/>
          <w:b/>
          <w:sz w:val="24"/>
          <w:szCs w:val="32"/>
          <w:lang w:val="en-US"/>
        </w:rPr>
      </w:pPr>
      <w:r w:rsidRPr="000A7C93">
        <w:rPr>
          <w:rFonts w:ascii="Arial" w:hAnsi="Arial" w:cs="Arial"/>
          <w:sz w:val="24"/>
          <w:szCs w:val="32"/>
          <w:lang w:val="en-US"/>
        </w:rPr>
        <w:t xml:space="preserve">The submission for the contractor recommended to Council for the supply and installation of playground equipment at </w:t>
      </w:r>
      <w:r>
        <w:rPr>
          <w:rFonts w:ascii="Arial" w:hAnsi="Arial" w:cs="Arial"/>
          <w:sz w:val="24"/>
          <w:szCs w:val="32"/>
          <w:lang w:val="en-US"/>
        </w:rPr>
        <w:t>Brockman Reserve</w:t>
      </w:r>
      <w:r w:rsidRPr="000A7C93">
        <w:rPr>
          <w:rFonts w:ascii="Arial" w:hAnsi="Arial" w:cs="Arial"/>
          <w:sz w:val="24"/>
          <w:szCs w:val="32"/>
          <w:lang w:val="en-US"/>
        </w:rPr>
        <w:t xml:space="preserve"> </w:t>
      </w:r>
      <w:r>
        <w:rPr>
          <w:rFonts w:ascii="Arial" w:hAnsi="Arial" w:cs="Arial"/>
          <w:sz w:val="24"/>
          <w:szCs w:val="32"/>
          <w:lang w:val="en-US"/>
        </w:rPr>
        <w:t>is</w:t>
      </w:r>
      <w:r w:rsidRPr="000A7C93">
        <w:rPr>
          <w:rFonts w:ascii="Arial" w:hAnsi="Arial" w:cs="Arial"/>
          <w:sz w:val="24"/>
          <w:szCs w:val="32"/>
          <w:lang w:val="en-US"/>
        </w:rPr>
        <w:t xml:space="preserve"> within the budget allocated </w:t>
      </w:r>
      <w:r>
        <w:rPr>
          <w:rFonts w:ascii="Arial" w:hAnsi="Arial" w:cs="Arial"/>
          <w:sz w:val="24"/>
          <w:szCs w:val="32"/>
          <w:lang w:val="en-US"/>
        </w:rPr>
        <w:t xml:space="preserve">to this project </w:t>
      </w:r>
      <w:r w:rsidRPr="000A7C93">
        <w:rPr>
          <w:rFonts w:ascii="Arial" w:hAnsi="Arial" w:cs="Arial"/>
          <w:sz w:val="24"/>
          <w:szCs w:val="32"/>
          <w:lang w:val="en-US"/>
        </w:rPr>
        <w:t xml:space="preserve">in the </w:t>
      </w:r>
      <w:r>
        <w:rPr>
          <w:rFonts w:ascii="Arial" w:hAnsi="Arial" w:cs="Arial"/>
          <w:sz w:val="24"/>
          <w:szCs w:val="32"/>
          <w:lang w:val="en-US"/>
        </w:rPr>
        <w:t>20</w:t>
      </w:r>
      <w:r w:rsidRPr="000A7C93">
        <w:rPr>
          <w:rFonts w:ascii="Arial" w:hAnsi="Arial" w:cs="Arial"/>
          <w:sz w:val="24"/>
          <w:szCs w:val="32"/>
          <w:lang w:val="en-US"/>
        </w:rPr>
        <w:t>1</w:t>
      </w:r>
      <w:r>
        <w:rPr>
          <w:rFonts w:ascii="Arial" w:hAnsi="Arial" w:cs="Arial"/>
          <w:sz w:val="24"/>
          <w:szCs w:val="32"/>
          <w:lang w:val="en-US"/>
        </w:rPr>
        <w:t>8</w:t>
      </w:r>
      <w:r w:rsidRPr="000A7C93">
        <w:rPr>
          <w:rFonts w:ascii="Arial" w:hAnsi="Arial" w:cs="Arial"/>
          <w:sz w:val="24"/>
          <w:szCs w:val="32"/>
          <w:lang w:val="en-US"/>
        </w:rPr>
        <w:t>/</w:t>
      </w:r>
      <w:r>
        <w:rPr>
          <w:rFonts w:ascii="Arial" w:hAnsi="Arial" w:cs="Arial"/>
          <w:sz w:val="24"/>
          <w:szCs w:val="32"/>
          <w:lang w:val="en-US"/>
        </w:rPr>
        <w:t>19</w:t>
      </w:r>
      <w:r w:rsidRPr="000A7C93">
        <w:rPr>
          <w:rFonts w:ascii="Arial" w:hAnsi="Arial" w:cs="Arial"/>
          <w:sz w:val="24"/>
          <w:szCs w:val="32"/>
          <w:lang w:val="en-US"/>
        </w:rPr>
        <w:t xml:space="preserve"> financial year.</w:t>
      </w:r>
    </w:p>
    <w:p w14:paraId="204717BE" w14:textId="77777777" w:rsidR="008866B0" w:rsidRPr="00AD73CC" w:rsidRDefault="008866B0" w:rsidP="008866B0">
      <w:pPr>
        <w:spacing w:after="0" w:line="240" w:lineRule="auto"/>
        <w:jc w:val="both"/>
        <w:rPr>
          <w:rFonts w:ascii="Arial" w:hAnsi="Arial" w:cs="Arial"/>
          <w:b/>
          <w:sz w:val="24"/>
          <w:szCs w:val="32"/>
          <w:lang w:val="en-US"/>
        </w:rPr>
      </w:pPr>
    </w:p>
    <w:p w14:paraId="62668CE4" w14:textId="77777777" w:rsidR="008866B0" w:rsidRDefault="008866B0" w:rsidP="008866B0">
      <w:pPr>
        <w:spacing w:after="0" w:line="240" w:lineRule="auto"/>
        <w:jc w:val="both"/>
        <w:rPr>
          <w:rFonts w:ascii="Arial" w:hAnsi="Arial" w:cs="Arial"/>
          <w:sz w:val="24"/>
          <w:szCs w:val="24"/>
          <w:lang w:val="en-AU"/>
        </w:rPr>
      </w:pPr>
    </w:p>
    <w:p w14:paraId="5AE186E2" w14:textId="77777777" w:rsidR="008866B0" w:rsidRPr="007A6DEE" w:rsidRDefault="008866B0" w:rsidP="008866B0">
      <w:pPr>
        <w:spacing w:after="0" w:line="240" w:lineRule="auto"/>
        <w:jc w:val="both"/>
        <w:rPr>
          <w:rFonts w:ascii="Arial" w:hAnsi="Arial" w:cs="Arial"/>
          <w:sz w:val="24"/>
          <w:szCs w:val="24"/>
          <w:lang w:val="en-US"/>
        </w:rPr>
      </w:pPr>
    </w:p>
    <w:p w14:paraId="2CFF146D" w14:textId="77777777" w:rsidR="008866B0" w:rsidRDefault="008866B0" w:rsidP="008866B0">
      <w:pPr>
        <w:spacing w:after="0" w:line="240" w:lineRule="auto"/>
        <w:jc w:val="both"/>
        <w:rPr>
          <w:rFonts w:ascii="Arial" w:hAnsi="Arial" w:cs="Arial"/>
          <w:sz w:val="24"/>
          <w:szCs w:val="24"/>
          <w:lang w:val="en-AU"/>
        </w:rPr>
      </w:pPr>
    </w:p>
    <w:p w14:paraId="2868E6BD" w14:textId="4FD2FEB3" w:rsidR="008866B0" w:rsidRPr="00AC1103" w:rsidRDefault="008866B0" w:rsidP="008866B0">
      <w:pPr>
        <w:spacing w:after="0" w:line="240" w:lineRule="auto"/>
        <w:jc w:val="both"/>
        <w:rPr>
          <w:rFonts w:ascii="Arial" w:hAnsi="Arial" w:cs="Arial"/>
          <w:sz w:val="24"/>
          <w:szCs w:val="24"/>
        </w:rPr>
      </w:pPr>
      <w:r>
        <w:rPr>
          <w:rFonts w:ascii="Arial" w:hAnsi="Arial" w:cs="Arial"/>
          <w:sz w:val="24"/>
          <w:szCs w:val="24"/>
          <w:lang w:val="en-US"/>
        </w:rPr>
        <w:t xml:space="preserve"> </w:t>
      </w:r>
    </w:p>
    <w:p w14:paraId="7747D9B7" w14:textId="77777777" w:rsidR="004E0460" w:rsidRPr="008866B0" w:rsidRDefault="004E0460" w:rsidP="004E0460">
      <w:pPr>
        <w:spacing w:after="0" w:line="240" w:lineRule="auto"/>
        <w:jc w:val="both"/>
        <w:rPr>
          <w:rFonts w:ascii="Arial" w:hAnsi="Arial" w:cs="Arial"/>
          <w:b/>
          <w:sz w:val="24"/>
          <w:szCs w:val="32"/>
          <w:lang w:val="en-US"/>
        </w:rPr>
      </w:pPr>
    </w:p>
    <w:p w14:paraId="27B7A2C7" w14:textId="77777777" w:rsidR="004E0460" w:rsidRPr="00AD73CC" w:rsidRDefault="004E0460" w:rsidP="004E0460">
      <w:pPr>
        <w:spacing w:after="0" w:line="240" w:lineRule="auto"/>
        <w:jc w:val="both"/>
        <w:rPr>
          <w:rFonts w:ascii="Arial" w:hAnsi="Arial" w:cs="Arial"/>
          <w:sz w:val="24"/>
          <w:szCs w:val="32"/>
          <w:lang w:val="en-US"/>
        </w:rPr>
      </w:pPr>
    </w:p>
    <w:p w14:paraId="6C0AD56C" w14:textId="77777777" w:rsidR="004E0460" w:rsidRPr="00AF6EB6" w:rsidRDefault="004E0460" w:rsidP="004E0460">
      <w:pPr>
        <w:spacing w:after="0" w:line="240" w:lineRule="auto"/>
        <w:jc w:val="both"/>
        <w:rPr>
          <w:rFonts w:ascii="Arial" w:hAnsi="Arial" w:cs="Arial"/>
          <w:sz w:val="24"/>
          <w:szCs w:val="24"/>
        </w:rPr>
      </w:pPr>
    </w:p>
    <w:p w14:paraId="03EE5B93" w14:textId="77777777" w:rsidR="004E0460" w:rsidRPr="00AD73CC" w:rsidRDefault="004E0460" w:rsidP="004E0460">
      <w:pPr>
        <w:spacing w:after="0" w:line="240" w:lineRule="auto"/>
        <w:jc w:val="both"/>
        <w:rPr>
          <w:rFonts w:ascii="Arial" w:hAnsi="Arial" w:cs="Arial"/>
          <w:sz w:val="24"/>
          <w:szCs w:val="32"/>
          <w:lang w:val="en-US"/>
        </w:rPr>
      </w:pPr>
    </w:p>
    <w:p w14:paraId="0B700CC7" w14:textId="77777777" w:rsidR="004E0460" w:rsidRPr="00AD73CC" w:rsidRDefault="004E0460" w:rsidP="004E0460">
      <w:pPr>
        <w:spacing w:after="0" w:line="240" w:lineRule="auto"/>
        <w:jc w:val="both"/>
        <w:rPr>
          <w:rFonts w:ascii="Arial" w:hAnsi="Arial" w:cs="Arial"/>
          <w:b/>
          <w:sz w:val="24"/>
          <w:szCs w:val="32"/>
          <w:lang w:val="en-US"/>
        </w:rPr>
      </w:pPr>
    </w:p>
    <w:p w14:paraId="64A6E1D7" w14:textId="77777777" w:rsidR="004E0460" w:rsidRPr="00AD73CC" w:rsidRDefault="004E0460" w:rsidP="004E0460">
      <w:pPr>
        <w:spacing w:after="0" w:line="240" w:lineRule="auto"/>
        <w:jc w:val="both"/>
        <w:rPr>
          <w:rFonts w:ascii="Arial" w:hAnsi="Arial" w:cs="Arial"/>
          <w:b/>
          <w:sz w:val="24"/>
          <w:szCs w:val="32"/>
          <w:lang w:val="en-US"/>
        </w:rPr>
      </w:pPr>
    </w:p>
    <w:p w14:paraId="7132F41B" w14:textId="77777777" w:rsidR="004E0460" w:rsidRDefault="004E0460" w:rsidP="004E0460">
      <w:pPr>
        <w:spacing w:after="0" w:line="240" w:lineRule="auto"/>
        <w:jc w:val="both"/>
        <w:rPr>
          <w:rFonts w:ascii="Arial" w:hAnsi="Arial" w:cs="Arial"/>
          <w:sz w:val="24"/>
          <w:szCs w:val="24"/>
          <w:lang w:val="en-AU"/>
        </w:rPr>
      </w:pPr>
    </w:p>
    <w:p w14:paraId="27801672" w14:textId="2AC22B83" w:rsidR="0061383D" w:rsidRDefault="0061383D">
      <w:pPr>
        <w:spacing w:after="160" w:line="259" w:lineRule="auto"/>
      </w:pPr>
    </w:p>
    <w:sectPr w:rsidR="0061383D" w:rsidSect="0094717C">
      <w:headerReference w:type="default" r:id="rId20"/>
      <w:pgSz w:w="11906" w:h="16838" w:code="9"/>
      <w:pgMar w:top="1418" w:right="1559" w:bottom="1225" w:left="1134" w:header="709" w:footer="709" w:gutter="0"/>
      <w:paperSrc w:first="261" w:other="2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D9173" w14:textId="77777777" w:rsidR="005F7644" w:rsidRDefault="005F7644" w:rsidP="00C900F4">
      <w:pPr>
        <w:spacing w:after="0" w:line="240" w:lineRule="auto"/>
      </w:pPr>
      <w:r>
        <w:separator/>
      </w:r>
    </w:p>
  </w:endnote>
  <w:endnote w:type="continuationSeparator" w:id="0">
    <w:p w14:paraId="26900D2F" w14:textId="77777777" w:rsidR="005F7644" w:rsidRDefault="005F7644" w:rsidP="00C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B8E59" w14:textId="77777777" w:rsidR="005F7644" w:rsidRDefault="005F7644" w:rsidP="00C900F4">
      <w:pPr>
        <w:spacing w:after="0" w:line="240" w:lineRule="auto"/>
      </w:pPr>
      <w:r>
        <w:separator/>
      </w:r>
    </w:p>
  </w:footnote>
  <w:footnote w:type="continuationSeparator" w:id="0">
    <w:p w14:paraId="54AF7325" w14:textId="77777777" w:rsidR="005F7644" w:rsidRDefault="005F7644" w:rsidP="00C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F8A8" w14:textId="74FAC084" w:rsidR="005F7644" w:rsidRPr="00C900F4" w:rsidRDefault="005F7644" w:rsidP="00C34044">
    <w:pPr>
      <w:pStyle w:val="Header"/>
      <w:jc w:val="right"/>
      <w:rPr>
        <w:rFonts w:ascii="Arial" w:hAnsi="Arial" w:cs="Arial"/>
      </w:rPr>
    </w:pPr>
    <w:r w:rsidRPr="00C900F4">
      <w:rPr>
        <w:rFonts w:ascii="Arial" w:hAnsi="Arial" w:cs="Arial"/>
      </w:rPr>
      <w:t>201</w:t>
    </w:r>
    <w:r>
      <w:rPr>
        <w:rFonts w:ascii="Arial" w:hAnsi="Arial" w:cs="Arial"/>
      </w:rPr>
      <w:t>9</w:t>
    </w:r>
    <w:r w:rsidRPr="00C900F4">
      <w:rPr>
        <w:rFonts w:ascii="Arial" w:hAnsi="Arial" w:cs="Arial"/>
      </w:rPr>
      <w:t xml:space="preserve"> TS Reports – TS</w:t>
    </w:r>
    <w:r>
      <w:rPr>
        <w:rFonts w:ascii="Arial" w:hAnsi="Arial" w:cs="Arial"/>
      </w:rPr>
      <w:t>05.19</w:t>
    </w:r>
    <w:r w:rsidRPr="00C900F4">
      <w:rPr>
        <w:rFonts w:ascii="Arial" w:hAnsi="Arial" w:cs="Arial"/>
      </w:rPr>
      <w:t xml:space="preserve"> –</w:t>
    </w:r>
    <w:r>
      <w:rPr>
        <w:rFonts w:ascii="Arial" w:hAnsi="Arial" w:cs="Arial"/>
      </w:rPr>
      <w:t xml:space="preserve"> TS10.19 –</w:t>
    </w:r>
    <w:r w:rsidRPr="00C900F4">
      <w:rPr>
        <w:rFonts w:ascii="Arial" w:hAnsi="Arial" w:cs="Arial"/>
      </w:rPr>
      <w:t xml:space="preserve"> </w:t>
    </w:r>
    <w:r>
      <w:rPr>
        <w:rFonts w:ascii="Arial" w:hAnsi="Arial" w:cs="Arial"/>
      </w:rPr>
      <w:t>23 April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57B5"/>
    <w:multiLevelType w:val="hybridMultilevel"/>
    <w:tmpl w:val="E5429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7F28F1"/>
    <w:multiLevelType w:val="hybridMultilevel"/>
    <w:tmpl w:val="DEE0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342E7"/>
    <w:multiLevelType w:val="hybridMultilevel"/>
    <w:tmpl w:val="B27E1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35BF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B5509"/>
    <w:multiLevelType w:val="hybridMultilevel"/>
    <w:tmpl w:val="0140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12E64"/>
    <w:multiLevelType w:val="hybridMultilevel"/>
    <w:tmpl w:val="DCCC24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1CA20AB"/>
    <w:multiLevelType w:val="hybridMultilevel"/>
    <w:tmpl w:val="162C1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B6204A"/>
    <w:multiLevelType w:val="hybridMultilevel"/>
    <w:tmpl w:val="CBCCC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E5495E"/>
    <w:multiLevelType w:val="hybridMultilevel"/>
    <w:tmpl w:val="D93C8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9A48B2"/>
    <w:multiLevelType w:val="hybridMultilevel"/>
    <w:tmpl w:val="369C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61CC9"/>
    <w:multiLevelType w:val="hybridMultilevel"/>
    <w:tmpl w:val="E4ECD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E248F"/>
    <w:multiLevelType w:val="hybridMultilevel"/>
    <w:tmpl w:val="538EC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286EA9"/>
    <w:multiLevelType w:val="hybridMultilevel"/>
    <w:tmpl w:val="4E36E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215C46"/>
    <w:multiLevelType w:val="hybridMultilevel"/>
    <w:tmpl w:val="4D10D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1560E9"/>
    <w:multiLevelType w:val="hybridMultilevel"/>
    <w:tmpl w:val="4642B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540A7A"/>
    <w:multiLevelType w:val="hybridMultilevel"/>
    <w:tmpl w:val="27764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B70356"/>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97093C"/>
    <w:multiLevelType w:val="hybridMultilevel"/>
    <w:tmpl w:val="CA4AF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3C3FF7"/>
    <w:multiLevelType w:val="hybridMultilevel"/>
    <w:tmpl w:val="58423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03FF4"/>
    <w:multiLevelType w:val="hybridMultilevel"/>
    <w:tmpl w:val="70D65A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4D0DB1"/>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93644E"/>
    <w:multiLevelType w:val="hybridMultilevel"/>
    <w:tmpl w:val="F356B22A"/>
    <w:lvl w:ilvl="0" w:tplc="23A49A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DA09E2"/>
    <w:multiLevelType w:val="hybridMultilevel"/>
    <w:tmpl w:val="48323DA0"/>
    <w:lvl w:ilvl="0" w:tplc="A2A29F18">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DC16F91A" w:tentative="1">
      <w:start w:val="1"/>
      <w:numFmt w:val="decimal"/>
      <w:lvlText w:val="%3."/>
      <w:lvlJc w:val="left"/>
      <w:pPr>
        <w:tabs>
          <w:tab w:val="num" w:pos="2160"/>
        </w:tabs>
        <w:ind w:left="2160" w:hanging="360"/>
      </w:pPr>
    </w:lvl>
    <w:lvl w:ilvl="3" w:tplc="173CA7B2" w:tentative="1">
      <w:start w:val="1"/>
      <w:numFmt w:val="decimal"/>
      <w:lvlText w:val="%4."/>
      <w:lvlJc w:val="left"/>
      <w:pPr>
        <w:tabs>
          <w:tab w:val="num" w:pos="2880"/>
        </w:tabs>
        <w:ind w:left="2880" w:hanging="360"/>
      </w:pPr>
    </w:lvl>
    <w:lvl w:ilvl="4" w:tplc="F8DA8AA6" w:tentative="1">
      <w:start w:val="1"/>
      <w:numFmt w:val="decimal"/>
      <w:lvlText w:val="%5."/>
      <w:lvlJc w:val="left"/>
      <w:pPr>
        <w:tabs>
          <w:tab w:val="num" w:pos="3600"/>
        </w:tabs>
        <w:ind w:left="3600" w:hanging="360"/>
      </w:pPr>
    </w:lvl>
    <w:lvl w:ilvl="5" w:tplc="71F66778" w:tentative="1">
      <w:start w:val="1"/>
      <w:numFmt w:val="decimal"/>
      <w:lvlText w:val="%6."/>
      <w:lvlJc w:val="left"/>
      <w:pPr>
        <w:tabs>
          <w:tab w:val="num" w:pos="4320"/>
        </w:tabs>
        <w:ind w:left="4320" w:hanging="360"/>
      </w:pPr>
    </w:lvl>
    <w:lvl w:ilvl="6" w:tplc="DE8649E4" w:tentative="1">
      <w:start w:val="1"/>
      <w:numFmt w:val="decimal"/>
      <w:lvlText w:val="%7."/>
      <w:lvlJc w:val="left"/>
      <w:pPr>
        <w:tabs>
          <w:tab w:val="num" w:pos="5040"/>
        </w:tabs>
        <w:ind w:left="5040" w:hanging="360"/>
      </w:pPr>
    </w:lvl>
    <w:lvl w:ilvl="7" w:tplc="02724A20" w:tentative="1">
      <w:start w:val="1"/>
      <w:numFmt w:val="decimal"/>
      <w:lvlText w:val="%8."/>
      <w:lvlJc w:val="left"/>
      <w:pPr>
        <w:tabs>
          <w:tab w:val="num" w:pos="5760"/>
        </w:tabs>
        <w:ind w:left="5760" w:hanging="360"/>
      </w:pPr>
    </w:lvl>
    <w:lvl w:ilvl="8" w:tplc="18642C94" w:tentative="1">
      <w:start w:val="1"/>
      <w:numFmt w:val="decimal"/>
      <w:lvlText w:val="%9."/>
      <w:lvlJc w:val="left"/>
      <w:pPr>
        <w:tabs>
          <w:tab w:val="num" w:pos="6480"/>
        </w:tabs>
        <w:ind w:left="6480" w:hanging="360"/>
      </w:pPr>
    </w:lvl>
  </w:abstractNum>
  <w:abstractNum w:abstractNumId="23" w15:restartNumberingAfterBreak="0">
    <w:nsid w:val="5BBC00FC"/>
    <w:multiLevelType w:val="hybridMultilevel"/>
    <w:tmpl w:val="75D86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31403D"/>
    <w:multiLevelType w:val="hybridMultilevel"/>
    <w:tmpl w:val="518A7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F45800"/>
    <w:multiLevelType w:val="hybridMultilevel"/>
    <w:tmpl w:val="8F540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315F0"/>
    <w:multiLevelType w:val="hybridMultilevel"/>
    <w:tmpl w:val="8E0258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01E358A"/>
    <w:multiLevelType w:val="hybridMultilevel"/>
    <w:tmpl w:val="559C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714A4"/>
    <w:multiLevelType w:val="hybridMultilevel"/>
    <w:tmpl w:val="F364E38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EC0A64"/>
    <w:multiLevelType w:val="hybridMultilevel"/>
    <w:tmpl w:val="7F2AC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C75854"/>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E03440"/>
    <w:multiLevelType w:val="hybridMultilevel"/>
    <w:tmpl w:val="52F8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EE643F"/>
    <w:multiLevelType w:val="hybridMultilevel"/>
    <w:tmpl w:val="2C02BF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9A75C1"/>
    <w:multiLevelType w:val="hybridMultilevel"/>
    <w:tmpl w:val="6990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F9310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9A3379"/>
    <w:multiLevelType w:val="hybridMultilevel"/>
    <w:tmpl w:val="F6FCB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2D661A"/>
    <w:multiLevelType w:val="hybridMultilevel"/>
    <w:tmpl w:val="4760A2F6"/>
    <w:lvl w:ilvl="0" w:tplc="028893F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7"/>
  </w:num>
  <w:num w:numId="5">
    <w:abstractNumId w:val="27"/>
  </w:num>
  <w:num w:numId="6">
    <w:abstractNumId w:val="9"/>
  </w:num>
  <w:num w:numId="7">
    <w:abstractNumId w:val="32"/>
  </w:num>
  <w:num w:numId="8">
    <w:abstractNumId w:val="29"/>
  </w:num>
  <w:num w:numId="9">
    <w:abstractNumId w:val="12"/>
  </w:num>
  <w:num w:numId="10">
    <w:abstractNumId w:val="4"/>
  </w:num>
  <w:num w:numId="11">
    <w:abstractNumId w:val="25"/>
  </w:num>
  <w:num w:numId="12">
    <w:abstractNumId w:val="1"/>
  </w:num>
  <w:num w:numId="13">
    <w:abstractNumId w:val="28"/>
  </w:num>
  <w:num w:numId="14">
    <w:abstractNumId w:val="11"/>
  </w:num>
  <w:num w:numId="15">
    <w:abstractNumId w:val="23"/>
  </w:num>
  <w:num w:numId="16">
    <w:abstractNumId w:val="3"/>
  </w:num>
  <w:num w:numId="17">
    <w:abstractNumId w:val="36"/>
  </w:num>
  <w:num w:numId="18">
    <w:abstractNumId w:val="7"/>
  </w:num>
  <w:num w:numId="19">
    <w:abstractNumId w:val="22"/>
  </w:num>
  <w:num w:numId="20">
    <w:abstractNumId w:val="17"/>
  </w:num>
  <w:num w:numId="21">
    <w:abstractNumId w:val="26"/>
  </w:num>
  <w:num w:numId="22">
    <w:abstractNumId w:val="34"/>
  </w:num>
  <w:num w:numId="23">
    <w:abstractNumId w:val="14"/>
  </w:num>
  <w:num w:numId="24">
    <w:abstractNumId w:val="15"/>
  </w:num>
  <w:num w:numId="25">
    <w:abstractNumId w:val="31"/>
  </w:num>
  <w:num w:numId="26">
    <w:abstractNumId w:val="35"/>
  </w:num>
  <w:num w:numId="27">
    <w:abstractNumId w:val="0"/>
  </w:num>
  <w:num w:numId="28">
    <w:abstractNumId w:val="24"/>
  </w:num>
  <w:num w:numId="29">
    <w:abstractNumId w:val="8"/>
  </w:num>
  <w:num w:numId="30">
    <w:abstractNumId w:val="13"/>
  </w:num>
  <w:num w:numId="31">
    <w:abstractNumId w:val="5"/>
  </w:num>
  <w:num w:numId="32">
    <w:abstractNumId w:val="20"/>
  </w:num>
  <w:num w:numId="33">
    <w:abstractNumId w:val="10"/>
  </w:num>
  <w:num w:numId="34">
    <w:abstractNumId w:val="19"/>
  </w:num>
  <w:num w:numId="35">
    <w:abstractNumId w:val="21"/>
  </w:num>
  <w:num w:numId="36">
    <w:abstractNumId w:val="18"/>
  </w:num>
  <w:num w:numId="37">
    <w:abstractNumId w:val="33"/>
  </w:num>
  <w:num w:numId="38">
    <w:abstractNumId w:val="6"/>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readOnly" w:enforcement="1" w:cryptProviderType="rsaAES" w:cryptAlgorithmClass="hash" w:cryptAlgorithmType="typeAny" w:cryptAlgorithmSid="14" w:cryptSpinCount="100000" w:hash="1pmslrBYpR0tbHVUYeYHohtoPT/5tFGsPnNMO3n4u0JjHnO06936yjEKGI0O9n6y3uRFyELlUV2B1kFxwELnaA==" w:salt="p3Q6zexmviJM/GvKpj+0Yg=="/>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EC9"/>
    <w:rsid w:val="0004168C"/>
    <w:rsid w:val="0011549C"/>
    <w:rsid w:val="001B5972"/>
    <w:rsid w:val="00234B04"/>
    <w:rsid w:val="00360766"/>
    <w:rsid w:val="003C4B59"/>
    <w:rsid w:val="004A1EC9"/>
    <w:rsid w:val="004E0460"/>
    <w:rsid w:val="00537F1E"/>
    <w:rsid w:val="005F7644"/>
    <w:rsid w:val="0061383D"/>
    <w:rsid w:val="0063473C"/>
    <w:rsid w:val="006C1DD3"/>
    <w:rsid w:val="007A4A5D"/>
    <w:rsid w:val="007C0950"/>
    <w:rsid w:val="008100F0"/>
    <w:rsid w:val="008554FF"/>
    <w:rsid w:val="008866B0"/>
    <w:rsid w:val="008E406C"/>
    <w:rsid w:val="009300F5"/>
    <w:rsid w:val="00934DCB"/>
    <w:rsid w:val="0094717C"/>
    <w:rsid w:val="0096557B"/>
    <w:rsid w:val="00A01F11"/>
    <w:rsid w:val="00AE3EAE"/>
    <w:rsid w:val="00B3449B"/>
    <w:rsid w:val="00B77B6B"/>
    <w:rsid w:val="00B81F46"/>
    <w:rsid w:val="00BA54B5"/>
    <w:rsid w:val="00BF3304"/>
    <w:rsid w:val="00C240FA"/>
    <w:rsid w:val="00C26784"/>
    <w:rsid w:val="00C34044"/>
    <w:rsid w:val="00C3450E"/>
    <w:rsid w:val="00C900F4"/>
    <w:rsid w:val="00D35AAB"/>
    <w:rsid w:val="00E45C0F"/>
    <w:rsid w:val="00E50C40"/>
    <w:rsid w:val="00E60774"/>
    <w:rsid w:val="00EA4F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0D01"/>
  <w15:chartTrackingRefBased/>
  <w15:docId w15:val="{B50D8A5A-06CF-46BF-86E3-5253198E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EC9"/>
    <w:pPr>
      <w:spacing w:after="200" w:line="276" w:lineRule="auto"/>
    </w:pPr>
    <w:rPr>
      <w:lang w:val="en-GB"/>
    </w:rPr>
  </w:style>
  <w:style w:type="paragraph" w:styleId="Heading1">
    <w:name w:val="heading 1"/>
    <w:basedOn w:val="Normal"/>
    <w:next w:val="Normal"/>
    <w:link w:val="Heading1Char"/>
    <w:uiPriority w:val="9"/>
    <w:qFormat/>
    <w:rsid w:val="00AE3EA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EC9"/>
    <w:rPr>
      <w:color w:val="0563C1" w:themeColor="hyperlink"/>
      <w:u w:val="single"/>
    </w:rPr>
  </w:style>
  <w:style w:type="paragraph" w:styleId="Title">
    <w:name w:val="Title"/>
    <w:basedOn w:val="Normal"/>
    <w:link w:val="TitleChar"/>
    <w:qFormat/>
    <w:rsid w:val="004A1EC9"/>
    <w:pPr>
      <w:spacing w:after="0" w:line="240" w:lineRule="auto"/>
      <w:ind w:left="567"/>
      <w:jc w:val="center"/>
    </w:pPr>
    <w:rPr>
      <w:rFonts w:ascii="Arial" w:eastAsia="Times New Roman" w:hAnsi="Arial" w:cs="Times New Roman"/>
      <w:b/>
      <w:sz w:val="24"/>
      <w:szCs w:val="20"/>
      <w:u w:val="single"/>
      <w:lang w:val="en-AU" w:eastAsia="ja-JP"/>
    </w:rPr>
  </w:style>
  <w:style w:type="character" w:customStyle="1" w:styleId="TitleChar">
    <w:name w:val="Title Char"/>
    <w:basedOn w:val="DefaultParagraphFont"/>
    <w:link w:val="Title"/>
    <w:rsid w:val="004A1EC9"/>
    <w:rPr>
      <w:rFonts w:ascii="Arial" w:eastAsia="Times New Roman" w:hAnsi="Arial" w:cs="Times New Roman"/>
      <w:b/>
      <w:sz w:val="24"/>
      <w:szCs w:val="20"/>
      <w:u w:val="single"/>
      <w:lang w:eastAsia="ja-JP"/>
    </w:rPr>
  </w:style>
  <w:style w:type="paragraph" w:styleId="TOC1">
    <w:name w:val="toc 1"/>
    <w:basedOn w:val="Normal"/>
    <w:next w:val="Normal"/>
    <w:autoRedefine/>
    <w:uiPriority w:val="39"/>
    <w:unhideWhenUsed/>
    <w:rsid w:val="004A1EC9"/>
    <w:pPr>
      <w:tabs>
        <w:tab w:val="left" w:pos="1701"/>
        <w:tab w:val="right" w:leader="dot" w:pos="8931"/>
      </w:tabs>
      <w:spacing w:after="100"/>
      <w:ind w:left="1701" w:right="119" w:hanging="1134"/>
    </w:pPr>
    <w:rPr>
      <w:rFonts w:ascii="Arial" w:hAnsi="Arial" w:cs="Arial"/>
      <w:noProof/>
      <w:lang w:val="en-AU"/>
    </w:rPr>
  </w:style>
  <w:style w:type="character" w:customStyle="1" w:styleId="Heading1Char">
    <w:name w:val="Heading 1 Char"/>
    <w:basedOn w:val="DefaultParagraphFont"/>
    <w:link w:val="Heading1"/>
    <w:uiPriority w:val="9"/>
    <w:rsid w:val="00AE3EAE"/>
    <w:rPr>
      <w:rFonts w:asciiTheme="majorHAnsi" w:eastAsiaTheme="majorEastAsia" w:hAnsiTheme="majorHAnsi" w:cstheme="majorBidi"/>
      <w:b/>
      <w:bCs/>
      <w:color w:val="2F5496" w:themeColor="accent1" w:themeShade="BF"/>
      <w:sz w:val="28"/>
      <w:szCs w:val="28"/>
      <w:lang w:val="en-GB"/>
    </w:rPr>
  </w:style>
  <w:style w:type="table" w:styleId="TableGrid">
    <w:name w:val="Table Grid"/>
    <w:basedOn w:val="TableNormal"/>
    <w:uiPriority w:val="59"/>
    <w:rsid w:val="00AE3EA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0F0"/>
    <w:pPr>
      <w:ind w:left="720"/>
      <w:contextualSpacing/>
    </w:pPr>
  </w:style>
  <w:style w:type="paragraph" w:styleId="Header">
    <w:name w:val="header"/>
    <w:basedOn w:val="Normal"/>
    <w:link w:val="HeaderChar"/>
    <w:uiPriority w:val="99"/>
    <w:unhideWhenUsed/>
    <w:rsid w:val="00C90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0F4"/>
    <w:rPr>
      <w:lang w:val="en-GB"/>
    </w:rPr>
  </w:style>
  <w:style w:type="paragraph" w:styleId="Footer">
    <w:name w:val="footer"/>
    <w:basedOn w:val="Normal"/>
    <w:link w:val="FooterChar"/>
    <w:uiPriority w:val="99"/>
    <w:unhideWhenUsed/>
    <w:rsid w:val="00C90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0F4"/>
    <w:rPr>
      <w:lang w:val="en-GB"/>
    </w:rPr>
  </w:style>
  <w:style w:type="paragraph" w:styleId="BalloonText">
    <w:name w:val="Balloon Text"/>
    <w:basedOn w:val="Normal"/>
    <w:link w:val="BalloonTextChar"/>
    <w:uiPriority w:val="99"/>
    <w:semiHidden/>
    <w:unhideWhenUsed/>
    <w:rsid w:val="00C34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044"/>
    <w:rPr>
      <w:rFonts w:ascii="Segoe UI" w:hAnsi="Segoe UI" w:cs="Segoe UI"/>
      <w:sz w:val="18"/>
      <w:szCs w:val="18"/>
      <w:lang w:val="en-GB"/>
    </w:rPr>
  </w:style>
  <w:style w:type="paragraph" w:styleId="Caption">
    <w:name w:val="caption"/>
    <w:basedOn w:val="Normal"/>
    <w:next w:val="Normal"/>
    <w:uiPriority w:val="35"/>
    <w:unhideWhenUsed/>
    <w:qFormat/>
    <w:rsid w:val="001B597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6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Support</c:v>
                </c:pt>
                <c:pt idx="1">
                  <c:v>Not in support</c:v>
                </c:pt>
                <c:pt idx="2">
                  <c:v>Unsure</c:v>
                </c:pt>
              </c:strCache>
            </c:strRef>
          </c:cat>
          <c:val>
            <c:numRef>
              <c:f>Sheet1!$B$1:$B$3</c:f>
              <c:numCache>
                <c:formatCode>General</c:formatCode>
                <c:ptCount val="3"/>
                <c:pt idx="0">
                  <c:v>12</c:v>
                </c:pt>
                <c:pt idx="1">
                  <c:v>165</c:v>
                </c:pt>
                <c:pt idx="2">
                  <c:v>9</c:v>
                </c:pt>
              </c:numCache>
            </c:numRef>
          </c:val>
          <c:extLst>
            <c:ext xmlns:c16="http://schemas.microsoft.com/office/drawing/2014/chart" uri="{C3380CC4-5D6E-409C-BE32-E72D297353CC}">
              <c16:uniqueId val="{00000000-EB32-41D5-991F-BF237CCEF616}"/>
            </c:ext>
          </c:extLst>
        </c:ser>
        <c:dLbls>
          <c:dLblPos val="outEnd"/>
          <c:showLegendKey val="0"/>
          <c:showVal val="1"/>
          <c:showCatName val="0"/>
          <c:showSerName val="0"/>
          <c:showPercent val="0"/>
          <c:showBubbleSize val="0"/>
        </c:dLbls>
        <c:gapWidth val="219"/>
        <c:overlap val="-27"/>
        <c:axId val="515085520"/>
        <c:axId val="515087816"/>
      </c:barChart>
      <c:catAx>
        <c:axId val="51508552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087816"/>
        <c:crosses val="autoZero"/>
        <c:auto val="1"/>
        <c:lblAlgn val="ctr"/>
        <c:lblOffset val="100"/>
        <c:noMultiLvlLbl val="0"/>
      </c:catAx>
      <c:valAx>
        <c:axId val="515087816"/>
        <c:scaling>
          <c:orientation val="minMax"/>
        </c:scaling>
        <c:delete val="1"/>
        <c:axPos val="l"/>
        <c:numFmt formatCode="General" sourceLinked="1"/>
        <c:majorTickMark val="none"/>
        <c:minorTickMark val="none"/>
        <c:tickLblPos val="nextTo"/>
        <c:crossAx val="515085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ORGN-317801165-3842</_dlc_DocId>
    <_dlc_DocIdUrl xmlns="02b462e0-950b-4d18-8f56-efe6ec8fd98e">
      <Url>https://nedlands365.sharepoint.com/sites/organisation/council/_layouts/15/DocIdRedir.aspx?ID=ORGN-317801165-3842</Url>
      <Description>ORGN-317801165-3842</Description>
    </_dlc_DocIdUrl>
    <eDMS_x0020_Library xmlns="7dce4f99-cff1-4fd8-801c-290f26aab7b1">Meetings</eDMS_x0020_Library>
    <Additional_x0020_Info xmlns="7dce4f99-cff1-4fd8-801c-290f26aab7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0" ma:contentTypeDescription="" ma:contentTypeScope="" ma:versionID="b1155163f0a88f2098583a71ef03a0b9">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4ca2c06ed458f3264cf68325e0149ce5"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D767CC-3E08-43FF-BD2C-CF58D14B6689}">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b3dba301-5620-44c7-a8fe-21bd50c42e00"/>
    <ds:schemaRef ds:uri="82dc8473-40ba-4f11-b935-f34260e482de"/>
    <ds:schemaRef ds:uri="02b462e0-950b-4d18-8f56-efe6ec8fd98e"/>
    <ds:schemaRef ds:uri="a4569545-3f5c-4d76-b5ef-e21c01e673e6"/>
    <ds:schemaRef ds:uri="7dce4f99-cff1-4fd8-801c-290f26aab7b1"/>
    <ds:schemaRef ds:uri="http://purl.org/dc/elements/1.1/"/>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5F16309-A8AB-4461-9EF1-F572AAF02CC7}">
  <ds:schemaRefs>
    <ds:schemaRef ds:uri="http://schemas.microsoft.com/sharepoint/v3/contenttype/forms"/>
  </ds:schemaRefs>
</ds:datastoreItem>
</file>

<file path=customXml/itemProps3.xml><?xml version="1.0" encoding="utf-8"?>
<ds:datastoreItem xmlns:ds="http://schemas.openxmlformats.org/officeDocument/2006/customXml" ds:itemID="{1F8CC5D1-4BDD-46DD-A47B-3972FB0502FA}">
  <ds:schemaRefs>
    <ds:schemaRef ds:uri="http://schemas.microsoft.com/sharepoint/events"/>
  </ds:schemaRefs>
</ds:datastoreItem>
</file>

<file path=customXml/itemProps4.xml><?xml version="1.0" encoding="utf-8"?>
<ds:datastoreItem xmlns:ds="http://schemas.openxmlformats.org/officeDocument/2006/customXml" ds:itemID="{A47CA61B-4580-467D-B812-554B86E2A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CFC453CD</Template>
  <TotalTime>35</TotalTime>
  <Pages>26</Pages>
  <Words>6515</Words>
  <Characters>37138</Characters>
  <Application>Microsoft Office Word</Application>
  <DocSecurity>8</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Graff</dc:creator>
  <cp:keywords/>
  <dc:description/>
  <cp:lastModifiedBy>Corinne Graff</cp:lastModifiedBy>
  <cp:revision>7</cp:revision>
  <cp:lastPrinted>2019-03-29T02:48:00Z</cp:lastPrinted>
  <dcterms:created xsi:type="dcterms:W3CDTF">2019-03-28T07:56:00Z</dcterms:created>
  <dcterms:modified xsi:type="dcterms:W3CDTF">2019-03-29T03:17:00Z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Function">
    <vt:lpwstr>153;#Council|e9dab8bc-19a9-476e-9804-8565541956eb</vt:lpwstr>
  </property>
  <property fmtid="{D5CDD505-2E9C-101B-9397-08002B2CF9AE}" pid="4" name="Entity">
    <vt:lpwstr>4;#City of Nedlands|e1cb6260-fbdb-4707-a83e-0c933e524b72</vt:lpwstr>
  </property>
  <property fmtid="{D5CDD505-2E9C-101B-9397-08002B2CF9AE}" pid="5" name="eDMS Site">
    <vt:lpwstr>154;#Council|aa216eff-3449-4bd9-a57e-8ddebac59c1d</vt:lpwstr>
  </property>
  <property fmtid="{D5CDD505-2E9C-101B-9397-08002B2CF9AE}" pid="6" name="Activity">
    <vt:lpwstr>139;#Meetings|1b90c5f6-ddf7-405d-b0aa-a573170e1a5d</vt:lpwstr>
  </property>
  <property fmtid="{D5CDD505-2E9C-101B-9397-08002B2CF9AE}" pid="7" name="Subject Matter">
    <vt:lpwstr>140;#Meeting|1f576ca3-e898-4889-9bff-971fa1197b35</vt:lpwstr>
  </property>
  <property fmtid="{D5CDD505-2E9C-101B-9397-08002B2CF9AE}" pid="8" name="_dlc_DocIdItemGuid">
    <vt:lpwstr>014ab5fe-95e1-4020-a5be-ec26a8fbde98</vt:lpwstr>
  </property>
</Properties>
</file>