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60BF7192" w14:textId="77777777" w:rsidR="0065307A" w:rsidRDefault="0065307A" w:rsidP="00616670">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p>
    <w:p w14:paraId="49C7646E" w14:textId="044EDEA1" w:rsidR="00180419" w:rsidRPr="00046B3A" w:rsidRDefault="0042672C" w:rsidP="00616670">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1480231D" w:rsidR="00180419" w:rsidRDefault="00180419"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w:t>
      </w:r>
    </w:p>
    <w:p w14:paraId="2525B1B8" w14:textId="77777777" w:rsidR="00E3642A" w:rsidRPr="00046B3A" w:rsidRDefault="00E3642A"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2B920B1C" w:rsidR="00180419" w:rsidRPr="00046B3A" w:rsidRDefault="00A60D45"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23</w:t>
      </w:r>
      <w:r w:rsidR="002C7B90">
        <w:rPr>
          <w:rFonts w:ascii="Arial" w:hAnsi="Arial" w:cs="Arial"/>
          <w:b/>
          <w:color w:val="003876"/>
          <w:sz w:val="40"/>
          <w:szCs w:val="56"/>
          <w:lang w:val="en-GB" w:eastAsia="en-GB"/>
        </w:rPr>
        <w:t xml:space="preserve"> August </w:t>
      </w:r>
      <w:r w:rsidR="00090995">
        <w:rPr>
          <w:rFonts w:ascii="Arial" w:hAnsi="Arial" w:cs="Arial"/>
          <w:b/>
          <w:color w:val="003876"/>
          <w:sz w:val="40"/>
          <w:szCs w:val="56"/>
          <w:lang w:val="en-GB" w:eastAsia="en-GB"/>
        </w:rPr>
        <w:t>2022</w:t>
      </w:r>
    </w:p>
    <w:p w14:paraId="49C76472" w14:textId="77777777" w:rsidR="00180419" w:rsidRPr="00046B3A" w:rsidRDefault="00180419" w:rsidP="00616670">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616670">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616670">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4BDCDDA3"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5657A715"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49C76476" w14:textId="7BB1B388" w:rsidR="00180419" w:rsidRPr="00046B3A" w:rsidRDefault="006D3A2F" w:rsidP="00616670">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616670">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16258207" w14:textId="5CFE2ABC" w:rsidR="006D3A2F" w:rsidRPr="00046B3A" w:rsidRDefault="006D3A2F" w:rsidP="00616670">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616670">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8" w14:textId="72D14804" w:rsidR="003E516E" w:rsidRDefault="003D10A2"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 xml:space="preserve">A </w:t>
      </w:r>
      <w:r w:rsidR="00E3642A">
        <w:rPr>
          <w:rFonts w:ascii="Arial" w:hAnsi="Arial" w:cs="Arial"/>
          <w:color w:val="17365D"/>
          <w:sz w:val="28"/>
          <w:szCs w:val="22"/>
        </w:rPr>
        <w:t xml:space="preserve">Council Meeting Agenda </w:t>
      </w:r>
      <w:r w:rsidRPr="00046B3A">
        <w:rPr>
          <w:rFonts w:ascii="Arial" w:hAnsi="Arial" w:cs="Arial"/>
          <w:color w:val="17365D"/>
          <w:sz w:val="28"/>
          <w:szCs w:val="22"/>
        </w:rPr>
        <w:t xml:space="preserve">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Tuesday</w:t>
      </w:r>
      <w:r w:rsidR="00616670">
        <w:rPr>
          <w:rFonts w:ascii="Arial" w:hAnsi="Arial" w:cs="Arial"/>
          <w:color w:val="17365D"/>
          <w:sz w:val="28"/>
          <w:szCs w:val="22"/>
        </w:rPr>
        <w:t>,</w:t>
      </w:r>
      <w:r w:rsidR="00E3642A">
        <w:rPr>
          <w:rFonts w:ascii="Arial" w:hAnsi="Arial" w:cs="Arial"/>
          <w:color w:val="17365D"/>
          <w:sz w:val="28"/>
          <w:szCs w:val="22"/>
        </w:rPr>
        <w:t xml:space="preserve"> </w:t>
      </w:r>
      <w:r w:rsidR="00AE10BF">
        <w:rPr>
          <w:rFonts w:ascii="Arial" w:hAnsi="Arial" w:cs="Arial"/>
          <w:color w:val="17365D"/>
          <w:sz w:val="28"/>
          <w:szCs w:val="22"/>
        </w:rPr>
        <w:t>23</w:t>
      </w:r>
      <w:r w:rsidR="002C7B90">
        <w:rPr>
          <w:rFonts w:ascii="Arial" w:hAnsi="Arial" w:cs="Arial"/>
          <w:color w:val="17365D"/>
          <w:sz w:val="28"/>
          <w:szCs w:val="22"/>
        </w:rPr>
        <w:t xml:space="preserve"> August</w:t>
      </w:r>
      <w:r w:rsidR="00E3642A">
        <w:rPr>
          <w:rFonts w:ascii="Arial" w:hAnsi="Arial" w:cs="Arial"/>
          <w:color w:val="17365D"/>
          <w:sz w:val="28"/>
          <w:szCs w:val="22"/>
        </w:rPr>
        <w:t xml:space="preserve"> 2022</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6pm</w:t>
      </w:r>
      <w:r w:rsidR="00922C64">
        <w:rPr>
          <w:rFonts w:ascii="Arial" w:hAnsi="Arial" w:cs="Arial"/>
          <w:color w:val="17365D"/>
          <w:sz w:val="28"/>
          <w:szCs w:val="22"/>
        </w:rPr>
        <w:t>.</w:t>
      </w:r>
    </w:p>
    <w:p w14:paraId="1071CCAB" w14:textId="5F31658C" w:rsidR="00090995"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3434CAB9" w14:textId="5A31CC73" w:rsidR="00090995"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2B1BA011" w14:textId="5DD8802B" w:rsidR="00090995"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1391017F" w14:textId="28299151" w:rsidR="00090995"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noProof/>
          <w:color w:val="17365D"/>
          <w:sz w:val="28"/>
          <w:szCs w:val="22"/>
        </w:rPr>
        <w:drawing>
          <wp:anchor distT="0" distB="0" distL="114300" distR="114300" simplePos="0" relativeHeight="251658240" behindDoc="1" locked="0" layoutInCell="1" allowOverlap="1" wp14:anchorId="0614FE37" wp14:editId="5DB88613">
            <wp:simplePos x="0" y="0"/>
            <wp:positionH relativeFrom="page">
              <wp:align>left</wp:align>
            </wp:positionH>
            <wp:positionV relativeFrom="paragraph">
              <wp:posOffset>154305</wp:posOffset>
            </wp:positionV>
            <wp:extent cx="1640205" cy="1094740"/>
            <wp:effectExtent l="0" t="0" r="0" b="0"/>
            <wp:wrapNone/>
            <wp:docPr id="1" name="Picture 1" descr="P2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5#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0205" cy="1094740"/>
                    </a:xfrm>
                    <a:prstGeom prst="rect">
                      <a:avLst/>
                    </a:prstGeom>
                  </pic:spPr>
                </pic:pic>
              </a:graphicData>
            </a:graphic>
            <wp14:sizeRelH relativeFrom="page">
              <wp14:pctWidth>0</wp14:pctWidth>
            </wp14:sizeRelH>
            <wp14:sizeRelV relativeFrom="page">
              <wp14:pctHeight>0</wp14:pctHeight>
            </wp14:sizeRelV>
          </wp:anchor>
        </w:drawing>
      </w:r>
    </w:p>
    <w:p w14:paraId="568AFF1E" w14:textId="77777777" w:rsidR="00090995" w:rsidRPr="00046B3A"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9" w14:textId="65820AB2" w:rsidR="003E516E" w:rsidRPr="00046B3A" w:rsidRDefault="003E516E" w:rsidP="00616670">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A" w14:textId="026870E4" w:rsidR="00180419" w:rsidRPr="00046B3A" w:rsidRDefault="00180419"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B" w14:textId="20CB878C" w:rsidR="00765E9D" w:rsidRPr="00046B3A" w:rsidRDefault="00765E9D"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D" w14:textId="27105ECC" w:rsidR="00180419" w:rsidRPr="00046B3A" w:rsidRDefault="0042672C"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37497B8B" w:rsidR="00180419" w:rsidRPr="00046B3A" w:rsidRDefault="007A646B"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18</w:t>
      </w:r>
      <w:r w:rsidR="002C7B90">
        <w:rPr>
          <w:rFonts w:ascii="Arial" w:hAnsi="Arial" w:cs="Arial"/>
          <w:color w:val="17365D"/>
          <w:sz w:val="28"/>
          <w:szCs w:val="22"/>
        </w:rPr>
        <w:t xml:space="preserve"> August</w:t>
      </w:r>
      <w:r w:rsidR="00090995">
        <w:rPr>
          <w:rFonts w:ascii="Arial" w:hAnsi="Arial" w:cs="Arial"/>
          <w:color w:val="17365D"/>
          <w:sz w:val="28"/>
          <w:szCs w:val="22"/>
        </w:rPr>
        <w:t xml:space="preserve"> 2022</w:t>
      </w:r>
    </w:p>
    <w:p w14:paraId="0AC09920" w14:textId="77777777" w:rsidR="00615779" w:rsidRPr="00046B3A" w:rsidRDefault="00180419" w:rsidP="00615779">
      <w:pPr>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615779" w:rsidRPr="00046B3A">
        <w:rPr>
          <w:rFonts w:ascii="Arial" w:hAnsi="Arial" w:cs="Arial"/>
          <w:b/>
          <w:color w:val="17365D" w:themeColor="text2" w:themeShade="BF"/>
          <w:sz w:val="32"/>
          <w:szCs w:val="24"/>
        </w:rPr>
        <w:lastRenderedPageBreak/>
        <w:t>Information</w:t>
      </w:r>
    </w:p>
    <w:p w14:paraId="19BF135B" w14:textId="77777777" w:rsidR="00615779" w:rsidRPr="00046B3A" w:rsidRDefault="00615779" w:rsidP="00615779">
      <w:pPr>
        <w:ind w:left="-1134" w:right="187"/>
        <w:jc w:val="both"/>
        <w:rPr>
          <w:rFonts w:ascii="Arial" w:hAnsi="Arial" w:cs="Arial"/>
          <w:b/>
          <w:color w:val="17365D" w:themeColor="text2" w:themeShade="BF"/>
        </w:rPr>
      </w:pPr>
    </w:p>
    <w:p w14:paraId="52563C69" w14:textId="77777777" w:rsidR="00615779" w:rsidRPr="00046B3A" w:rsidRDefault="00615779" w:rsidP="00615779">
      <w:pPr>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3"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51586461" w14:textId="77777777" w:rsidR="00615779" w:rsidRDefault="00615779" w:rsidP="00615779">
      <w:pPr>
        <w:ind w:left="-1134" w:right="187"/>
        <w:jc w:val="both"/>
        <w:rPr>
          <w:rFonts w:ascii="Arial" w:hAnsi="Arial" w:cs="Arial"/>
          <w:bCs/>
          <w:color w:val="17365D" w:themeColor="text2" w:themeShade="BF"/>
        </w:rPr>
      </w:pPr>
    </w:p>
    <w:p w14:paraId="470FCE15" w14:textId="77777777" w:rsidR="00615779" w:rsidRPr="00046B3A" w:rsidRDefault="00615779" w:rsidP="00615779">
      <w:pPr>
        <w:ind w:left="-1134" w:right="187"/>
        <w:jc w:val="both"/>
        <w:rPr>
          <w:rFonts w:ascii="Arial" w:hAnsi="Arial" w:cs="Arial"/>
          <w:bCs/>
          <w:color w:val="17365D" w:themeColor="text2" w:themeShade="BF"/>
        </w:rPr>
      </w:pPr>
    </w:p>
    <w:p w14:paraId="4461C43C" w14:textId="77777777" w:rsidR="00615779" w:rsidRPr="00046B3A" w:rsidRDefault="00615779" w:rsidP="00615779">
      <w:pPr>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75B20C02" w14:textId="77777777" w:rsidR="00615779" w:rsidRPr="00046B3A" w:rsidRDefault="00615779" w:rsidP="00615779">
      <w:pPr>
        <w:ind w:left="-1134"/>
        <w:jc w:val="both"/>
        <w:rPr>
          <w:rFonts w:ascii="Arial" w:hAnsi="Arial" w:cs="Arial"/>
          <w:bCs/>
          <w:color w:val="17365D" w:themeColor="text2" w:themeShade="BF"/>
        </w:rPr>
      </w:pPr>
    </w:p>
    <w:p w14:paraId="4A839D3D" w14:textId="77777777" w:rsidR="00615779" w:rsidRPr="00046B3A" w:rsidRDefault="00615779" w:rsidP="00615779">
      <w:pPr>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36341862" w14:textId="77777777" w:rsidR="00615779" w:rsidRPr="00046B3A" w:rsidRDefault="00615779" w:rsidP="00615779">
      <w:pPr>
        <w:ind w:left="-1134"/>
        <w:jc w:val="both"/>
        <w:rPr>
          <w:rFonts w:ascii="Arial" w:hAnsi="Arial" w:cs="Arial"/>
          <w:bCs/>
        </w:rPr>
      </w:pPr>
    </w:p>
    <w:p w14:paraId="07983EAC" w14:textId="77777777" w:rsidR="00615779" w:rsidRPr="00046B3A" w:rsidRDefault="00615779" w:rsidP="00615779">
      <w:pPr>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4" w:history="1">
        <w:r w:rsidRPr="00046B3A">
          <w:rPr>
            <w:rStyle w:val="Hyperlink"/>
            <w:rFonts w:ascii="Arial" w:hAnsi="Arial" w:cs="Arial"/>
            <w:color w:val="1F497D"/>
          </w:rPr>
          <w:t>Public question time | City of Nedlands</w:t>
        </w:r>
      </w:hyperlink>
    </w:p>
    <w:p w14:paraId="76A90281" w14:textId="77777777" w:rsidR="00615779" w:rsidRPr="00046B3A" w:rsidRDefault="00615779" w:rsidP="00615779">
      <w:pPr>
        <w:ind w:left="-1134"/>
        <w:jc w:val="both"/>
        <w:rPr>
          <w:rFonts w:ascii="Arial" w:hAnsi="Arial" w:cs="Arial"/>
          <w:bCs/>
        </w:rPr>
      </w:pPr>
    </w:p>
    <w:p w14:paraId="4CD20DA4" w14:textId="77777777" w:rsidR="00615779" w:rsidRPr="00046B3A" w:rsidRDefault="00615779" w:rsidP="00615779">
      <w:pPr>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3162334E" w14:textId="77777777" w:rsidR="00615779" w:rsidRDefault="00615779" w:rsidP="00615779">
      <w:pPr>
        <w:ind w:left="-1134"/>
        <w:jc w:val="both"/>
        <w:rPr>
          <w:rFonts w:ascii="Arial" w:hAnsi="Arial" w:cs="Arial"/>
          <w:bCs/>
        </w:rPr>
      </w:pPr>
    </w:p>
    <w:p w14:paraId="1F57124D" w14:textId="77777777" w:rsidR="00615779" w:rsidRPr="00046B3A" w:rsidRDefault="00615779" w:rsidP="00615779">
      <w:pPr>
        <w:ind w:left="-1134"/>
        <w:jc w:val="both"/>
        <w:rPr>
          <w:rFonts w:ascii="Arial" w:hAnsi="Arial" w:cs="Arial"/>
          <w:bCs/>
        </w:rPr>
      </w:pPr>
    </w:p>
    <w:p w14:paraId="6A65DB14" w14:textId="77777777" w:rsidR="00615779" w:rsidRPr="00046B3A" w:rsidRDefault="00615779" w:rsidP="00615779">
      <w:pPr>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60927690" w14:textId="77777777" w:rsidR="00615779" w:rsidRPr="00046B3A" w:rsidRDefault="00615779" w:rsidP="00615779">
      <w:pPr>
        <w:ind w:left="-1134"/>
        <w:jc w:val="both"/>
        <w:rPr>
          <w:rFonts w:ascii="Arial" w:hAnsi="Arial" w:cs="Arial"/>
          <w:b/>
          <w:color w:val="17365D" w:themeColor="text2" w:themeShade="BF"/>
          <w:sz w:val="28"/>
          <w:szCs w:val="22"/>
        </w:rPr>
      </w:pPr>
    </w:p>
    <w:p w14:paraId="6DDB6C85" w14:textId="77777777" w:rsidR="00615779" w:rsidRPr="00046B3A" w:rsidRDefault="00615779" w:rsidP="00615779">
      <w:pPr>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5" w:history="1">
        <w:r w:rsidRPr="00046B3A">
          <w:rPr>
            <w:rStyle w:val="Hyperlink"/>
            <w:rFonts w:ascii="Arial" w:hAnsi="Arial" w:cs="Arial"/>
            <w:color w:val="1F497D" w:themeColor="text2"/>
          </w:rPr>
          <w:t>Public Address Registration Form | City of Nedlands</w:t>
        </w:r>
      </w:hyperlink>
    </w:p>
    <w:p w14:paraId="15DF0DF9" w14:textId="77777777" w:rsidR="00615779" w:rsidRPr="00046B3A" w:rsidRDefault="00615779" w:rsidP="00615779">
      <w:pPr>
        <w:ind w:left="-1134"/>
        <w:jc w:val="both"/>
        <w:rPr>
          <w:rFonts w:ascii="Arial" w:hAnsi="Arial" w:cs="Arial"/>
          <w:b/>
          <w:color w:val="17365D" w:themeColor="text2" w:themeShade="BF"/>
          <w:sz w:val="28"/>
          <w:szCs w:val="22"/>
        </w:rPr>
      </w:pPr>
    </w:p>
    <w:p w14:paraId="2927D36A" w14:textId="77777777" w:rsidR="00615779" w:rsidRPr="00046B3A" w:rsidRDefault="00615779" w:rsidP="00615779">
      <w:pPr>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77E647B2" w14:textId="77777777" w:rsidR="00615779" w:rsidRPr="00046B3A" w:rsidRDefault="00615779" w:rsidP="00615779">
      <w:pPr>
        <w:ind w:left="-1134"/>
        <w:jc w:val="both"/>
        <w:rPr>
          <w:rFonts w:ascii="Arial" w:hAnsi="Arial" w:cs="Arial"/>
          <w:bCs/>
        </w:rPr>
      </w:pPr>
    </w:p>
    <w:p w14:paraId="58596EB9" w14:textId="77777777" w:rsidR="00615779" w:rsidRPr="00046B3A" w:rsidRDefault="00615779" w:rsidP="00615779">
      <w:pPr>
        <w:ind w:left="-1134"/>
        <w:jc w:val="both"/>
        <w:rPr>
          <w:rFonts w:ascii="Arial" w:hAnsi="Arial" w:cs="Arial"/>
          <w:bCs/>
        </w:rPr>
      </w:pPr>
    </w:p>
    <w:p w14:paraId="79F9A12B" w14:textId="77777777" w:rsidR="00615779" w:rsidRPr="00046B3A" w:rsidRDefault="00615779" w:rsidP="00615779">
      <w:pPr>
        <w:numPr>
          <w:ilvl w:val="12"/>
          <w:numId w:val="0"/>
        </w:num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78A8F963" w14:textId="77777777" w:rsidR="00615779" w:rsidRPr="00046B3A" w:rsidRDefault="00615779" w:rsidP="00615779">
      <w:pPr>
        <w:pStyle w:val="BodyText"/>
        <w:ind w:left="-1134"/>
        <w:rPr>
          <w:rFonts w:ascii="Arial" w:hAnsi="Arial" w:cs="Arial"/>
          <w:sz w:val="22"/>
          <w:szCs w:val="24"/>
        </w:rPr>
      </w:pPr>
    </w:p>
    <w:p w14:paraId="05743418" w14:textId="77777777" w:rsidR="00615779" w:rsidRPr="00046B3A" w:rsidRDefault="00615779" w:rsidP="00615779">
      <w:pPr>
        <w:pStyle w:val="BodyText2"/>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55FF2A33" w14:textId="77777777" w:rsidR="00615779" w:rsidRPr="00046B3A" w:rsidRDefault="00615779" w:rsidP="00615779">
      <w:pPr>
        <w:pStyle w:val="BodyText2"/>
        <w:ind w:left="-1134"/>
        <w:rPr>
          <w:rFonts w:ascii="Arial" w:hAnsi="Arial" w:cs="Arial"/>
          <w:i w:val="0"/>
          <w:szCs w:val="28"/>
        </w:rPr>
      </w:pPr>
    </w:p>
    <w:p w14:paraId="3902CA2F" w14:textId="77777777" w:rsidR="00615779" w:rsidRPr="00046B3A" w:rsidRDefault="00615779" w:rsidP="00615779">
      <w:pPr>
        <w:pStyle w:val="BodyText2"/>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74D73B" w14:textId="77777777" w:rsidR="00615779" w:rsidRDefault="00615779">
      <w:pPr>
        <w:rPr>
          <w:rFonts w:ascii="Arial" w:hAnsi="Arial" w:cs="Arial"/>
          <w:b/>
          <w:color w:val="17365D" w:themeColor="text2" w:themeShade="BF"/>
          <w:sz w:val="28"/>
          <w:szCs w:val="22"/>
        </w:rPr>
      </w:pPr>
      <w:r>
        <w:rPr>
          <w:rFonts w:ascii="Arial" w:hAnsi="Arial" w:cs="Arial"/>
          <w:b/>
          <w:color w:val="17365D" w:themeColor="text2" w:themeShade="BF"/>
          <w:sz w:val="28"/>
          <w:szCs w:val="22"/>
        </w:rPr>
        <w:br w:type="page"/>
      </w:r>
    </w:p>
    <w:p w14:paraId="43887BC5" w14:textId="601B03FC" w:rsidR="00EE1656" w:rsidRDefault="00180419" w:rsidP="00615779">
      <w:pPr>
        <w:ind w:left="-1134" w:right="187"/>
        <w:jc w:val="center"/>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1912079901"/>
        <w:docPartObj>
          <w:docPartGallery w:val="Table of Contents"/>
          <w:docPartUnique/>
        </w:docPartObj>
      </w:sdtPr>
      <w:sdtEndPr>
        <w:rPr>
          <w:b/>
          <w:bCs/>
          <w:noProof/>
        </w:rPr>
      </w:sdtEndPr>
      <w:sdtContent>
        <w:p w14:paraId="320BC580" w14:textId="1867C2BA" w:rsidR="003C7CF5" w:rsidRDefault="003C7CF5">
          <w:pPr>
            <w:pStyle w:val="TOCHeading"/>
          </w:pPr>
        </w:p>
        <w:p w14:paraId="13A8C926" w14:textId="508BB8D9" w:rsidR="0059355D" w:rsidRPr="004F5503" w:rsidRDefault="003C7CF5">
          <w:pPr>
            <w:pStyle w:val="TOC1"/>
            <w:rPr>
              <w:rFonts w:eastAsiaTheme="minorEastAsia"/>
              <w:szCs w:val="24"/>
              <w:lang w:eastAsia="en-AU"/>
            </w:rPr>
          </w:pPr>
          <w:r w:rsidRPr="004F5503">
            <w:rPr>
              <w:szCs w:val="24"/>
            </w:rPr>
            <w:fldChar w:fldCharType="begin"/>
          </w:r>
          <w:r w:rsidRPr="004F5503">
            <w:rPr>
              <w:szCs w:val="24"/>
            </w:rPr>
            <w:instrText xml:space="preserve"> TOC \o "1-3" \h \z \u </w:instrText>
          </w:r>
          <w:r w:rsidRPr="004F5503">
            <w:rPr>
              <w:szCs w:val="24"/>
            </w:rPr>
            <w:fldChar w:fldCharType="separate"/>
          </w:r>
          <w:hyperlink w:anchor="_Toc111730409" w:history="1">
            <w:r w:rsidR="0059355D" w:rsidRPr="004F5503">
              <w:rPr>
                <w:rStyle w:val="Hyperlink"/>
                <w:color w:val="auto"/>
                <w:szCs w:val="24"/>
              </w:rPr>
              <w:t>1.</w:t>
            </w:r>
            <w:r w:rsidR="0059355D" w:rsidRPr="004F5503">
              <w:rPr>
                <w:rFonts w:eastAsiaTheme="minorEastAsia"/>
                <w:szCs w:val="24"/>
                <w:lang w:eastAsia="en-AU"/>
              </w:rPr>
              <w:tab/>
            </w:r>
            <w:r w:rsidR="0059355D" w:rsidRPr="004F5503">
              <w:rPr>
                <w:rStyle w:val="Hyperlink"/>
                <w:color w:val="auto"/>
                <w:szCs w:val="24"/>
              </w:rPr>
              <w:t>Declaration of Opening</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_Toc111730409 \h </w:instrText>
            </w:r>
            <w:r w:rsidR="0059355D" w:rsidRPr="004F5503">
              <w:rPr>
                <w:webHidden/>
                <w:szCs w:val="24"/>
              </w:rPr>
            </w:r>
            <w:r w:rsidR="0059355D" w:rsidRPr="004F5503">
              <w:rPr>
                <w:webHidden/>
                <w:szCs w:val="24"/>
              </w:rPr>
              <w:fldChar w:fldCharType="separate"/>
            </w:r>
            <w:r w:rsidR="00B31CA5">
              <w:rPr>
                <w:webHidden/>
                <w:szCs w:val="24"/>
              </w:rPr>
              <w:t>5</w:t>
            </w:r>
            <w:r w:rsidR="0059355D" w:rsidRPr="004F5503">
              <w:rPr>
                <w:webHidden/>
                <w:szCs w:val="24"/>
              </w:rPr>
              <w:fldChar w:fldCharType="end"/>
            </w:r>
          </w:hyperlink>
        </w:p>
        <w:p w14:paraId="4D3961E3" w14:textId="64D342A0" w:rsidR="0059355D" w:rsidRPr="004F5503" w:rsidRDefault="00F47E65">
          <w:pPr>
            <w:pStyle w:val="TOC1"/>
            <w:rPr>
              <w:rFonts w:eastAsiaTheme="minorEastAsia"/>
              <w:szCs w:val="24"/>
              <w:lang w:eastAsia="en-AU"/>
            </w:rPr>
          </w:pPr>
          <w:hyperlink w:anchor="_Toc111730410" w:history="1">
            <w:r w:rsidR="0059355D" w:rsidRPr="004F5503">
              <w:rPr>
                <w:rStyle w:val="Hyperlink"/>
                <w:color w:val="auto"/>
                <w:szCs w:val="24"/>
              </w:rPr>
              <w:t>2.</w:t>
            </w:r>
            <w:r w:rsidR="0059355D" w:rsidRPr="004F5503">
              <w:rPr>
                <w:rFonts w:eastAsiaTheme="minorEastAsia"/>
                <w:szCs w:val="24"/>
                <w:lang w:eastAsia="en-AU"/>
              </w:rPr>
              <w:tab/>
            </w:r>
            <w:r w:rsidR="0059355D" w:rsidRPr="004F5503">
              <w:rPr>
                <w:rStyle w:val="Hyperlink"/>
                <w:color w:val="auto"/>
                <w:szCs w:val="24"/>
              </w:rPr>
              <w:t>Present and Apologies and Leave of Absence (Previously Approved)</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_Toc111730410 \h </w:instrText>
            </w:r>
            <w:r w:rsidR="0059355D" w:rsidRPr="004F5503">
              <w:rPr>
                <w:webHidden/>
                <w:szCs w:val="24"/>
              </w:rPr>
            </w:r>
            <w:r w:rsidR="0059355D" w:rsidRPr="004F5503">
              <w:rPr>
                <w:webHidden/>
                <w:szCs w:val="24"/>
              </w:rPr>
              <w:fldChar w:fldCharType="separate"/>
            </w:r>
            <w:r w:rsidR="00B31CA5">
              <w:rPr>
                <w:webHidden/>
                <w:szCs w:val="24"/>
              </w:rPr>
              <w:t>5</w:t>
            </w:r>
            <w:r w:rsidR="0059355D" w:rsidRPr="004F5503">
              <w:rPr>
                <w:webHidden/>
                <w:szCs w:val="24"/>
              </w:rPr>
              <w:fldChar w:fldCharType="end"/>
            </w:r>
          </w:hyperlink>
        </w:p>
        <w:p w14:paraId="2D6D2C50" w14:textId="52E6FB94" w:rsidR="0059355D" w:rsidRPr="004F5503" w:rsidRDefault="00F47E65">
          <w:pPr>
            <w:pStyle w:val="TOC1"/>
            <w:rPr>
              <w:rFonts w:eastAsiaTheme="minorEastAsia"/>
              <w:szCs w:val="24"/>
              <w:lang w:eastAsia="en-AU"/>
            </w:rPr>
          </w:pPr>
          <w:hyperlink w:anchor="_Toc111730411" w:history="1">
            <w:r w:rsidR="0059355D" w:rsidRPr="004F5503">
              <w:rPr>
                <w:rStyle w:val="Hyperlink"/>
                <w:color w:val="auto"/>
                <w:szCs w:val="24"/>
              </w:rPr>
              <w:t>3.</w:t>
            </w:r>
            <w:r w:rsidR="0059355D" w:rsidRPr="004F5503">
              <w:rPr>
                <w:rFonts w:eastAsiaTheme="minorEastAsia"/>
                <w:szCs w:val="24"/>
                <w:lang w:eastAsia="en-AU"/>
              </w:rPr>
              <w:tab/>
            </w:r>
            <w:r w:rsidR="0059355D" w:rsidRPr="004F5503">
              <w:rPr>
                <w:rStyle w:val="Hyperlink"/>
                <w:color w:val="auto"/>
                <w:szCs w:val="24"/>
              </w:rPr>
              <w:t>Public Question Time</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_Toc111730411 \h </w:instrText>
            </w:r>
            <w:r w:rsidR="0059355D" w:rsidRPr="004F5503">
              <w:rPr>
                <w:webHidden/>
                <w:szCs w:val="24"/>
              </w:rPr>
            </w:r>
            <w:r w:rsidR="0059355D" w:rsidRPr="004F5503">
              <w:rPr>
                <w:webHidden/>
                <w:szCs w:val="24"/>
              </w:rPr>
              <w:fldChar w:fldCharType="separate"/>
            </w:r>
            <w:r w:rsidR="00B31CA5">
              <w:rPr>
                <w:webHidden/>
                <w:szCs w:val="24"/>
              </w:rPr>
              <w:t>5</w:t>
            </w:r>
            <w:r w:rsidR="0059355D" w:rsidRPr="004F5503">
              <w:rPr>
                <w:webHidden/>
                <w:szCs w:val="24"/>
              </w:rPr>
              <w:fldChar w:fldCharType="end"/>
            </w:r>
          </w:hyperlink>
        </w:p>
        <w:p w14:paraId="5049D3A6" w14:textId="0C41591D" w:rsidR="0059355D" w:rsidRPr="004F5503" w:rsidRDefault="00F47E65">
          <w:pPr>
            <w:pStyle w:val="TOC1"/>
            <w:rPr>
              <w:rFonts w:eastAsiaTheme="minorEastAsia"/>
              <w:szCs w:val="24"/>
              <w:lang w:eastAsia="en-AU"/>
            </w:rPr>
          </w:pPr>
          <w:hyperlink w:anchor="_Toc111730412" w:history="1">
            <w:r w:rsidR="0059355D" w:rsidRPr="004F5503">
              <w:rPr>
                <w:rStyle w:val="Hyperlink"/>
                <w:color w:val="auto"/>
                <w:szCs w:val="24"/>
              </w:rPr>
              <w:t>4.</w:t>
            </w:r>
            <w:r w:rsidR="0059355D" w:rsidRPr="004F5503">
              <w:rPr>
                <w:rFonts w:eastAsiaTheme="minorEastAsia"/>
                <w:szCs w:val="24"/>
                <w:lang w:eastAsia="en-AU"/>
              </w:rPr>
              <w:tab/>
            </w:r>
            <w:r w:rsidR="0059355D" w:rsidRPr="004F5503">
              <w:rPr>
                <w:rStyle w:val="Hyperlink"/>
                <w:color w:val="auto"/>
                <w:szCs w:val="24"/>
              </w:rPr>
              <w:t>Addresses by Members of the Public</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_Toc111730412 \h </w:instrText>
            </w:r>
            <w:r w:rsidR="0059355D" w:rsidRPr="004F5503">
              <w:rPr>
                <w:webHidden/>
                <w:szCs w:val="24"/>
              </w:rPr>
            </w:r>
            <w:r w:rsidR="0059355D" w:rsidRPr="004F5503">
              <w:rPr>
                <w:webHidden/>
                <w:szCs w:val="24"/>
              </w:rPr>
              <w:fldChar w:fldCharType="separate"/>
            </w:r>
            <w:r w:rsidR="00B31CA5">
              <w:rPr>
                <w:webHidden/>
                <w:szCs w:val="24"/>
              </w:rPr>
              <w:t>5</w:t>
            </w:r>
            <w:r w:rsidR="0059355D" w:rsidRPr="004F5503">
              <w:rPr>
                <w:webHidden/>
                <w:szCs w:val="24"/>
              </w:rPr>
              <w:fldChar w:fldCharType="end"/>
            </w:r>
          </w:hyperlink>
        </w:p>
        <w:p w14:paraId="3B49784C" w14:textId="403DD3E6" w:rsidR="0059355D" w:rsidRPr="004F5503" w:rsidRDefault="00F47E65">
          <w:pPr>
            <w:pStyle w:val="TOC1"/>
            <w:rPr>
              <w:rFonts w:eastAsiaTheme="minorEastAsia"/>
              <w:szCs w:val="24"/>
              <w:lang w:eastAsia="en-AU"/>
            </w:rPr>
          </w:pPr>
          <w:hyperlink w:anchor="_Toc111730413" w:history="1">
            <w:r w:rsidR="0059355D" w:rsidRPr="004F5503">
              <w:rPr>
                <w:rStyle w:val="Hyperlink"/>
                <w:color w:val="auto"/>
                <w:szCs w:val="24"/>
              </w:rPr>
              <w:t>5.</w:t>
            </w:r>
            <w:r w:rsidR="0059355D" w:rsidRPr="004F5503">
              <w:rPr>
                <w:rFonts w:eastAsiaTheme="minorEastAsia"/>
                <w:szCs w:val="24"/>
                <w:lang w:eastAsia="en-AU"/>
              </w:rPr>
              <w:tab/>
            </w:r>
            <w:r w:rsidR="0059355D" w:rsidRPr="004F5503">
              <w:rPr>
                <w:rStyle w:val="Hyperlink"/>
                <w:color w:val="auto"/>
                <w:szCs w:val="24"/>
              </w:rPr>
              <w:t>Requests for Leave of Absence</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_Toc111730413 \h </w:instrText>
            </w:r>
            <w:r w:rsidR="0059355D" w:rsidRPr="004F5503">
              <w:rPr>
                <w:webHidden/>
                <w:szCs w:val="24"/>
              </w:rPr>
            </w:r>
            <w:r w:rsidR="0059355D" w:rsidRPr="004F5503">
              <w:rPr>
                <w:webHidden/>
                <w:szCs w:val="24"/>
              </w:rPr>
              <w:fldChar w:fldCharType="separate"/>
            </w:r>
            <w:r w:rsidR="00B31CA5">
              <w:rPr>
                <w:webHidden/>
                <w:szCs w:val="24"/>
              </w:rPr>
              <w:t>5</w:t>
            </w:r>
            <w:r w:rsidR="0059355D" w:rsidRPr="004F5503">
              <w:rPr>
                <w:webHidden/>
                <w:szCs w:val="24"/>
              </w:rPr>
              <w:fldChar w:fldCharType="end"/>
            </w:r>
          </w:hyperlink>
        </w:p>
        <w:p w14:paraId="0C98D228" w14:textId="0222DDB2" w:rsidR="0059355D" w:rsidRPr="004F5503" w:rsidRDefault="00F47E65">
          <w:pPr>
            <w:pStyle w:val="TOC1"/>
            <w:rPr>
              <w:rFonts w:eastAsiaTheme="minorEastAsia"/>
              <w:szCs w:val="24"/>
              <w:lang w:eastAsia="en-AU"/>
            </w:rPr>
          </w:pPr>
          <w:hyperlink w:anchor="_Toc111730414" w:history="1">
            <w:r w:rsidR="0059355D" w:rsidRPr="004F5503">
              <w:rPr>
                <w:rStyle w:val="Hyperlink"/>
                <w:color w:val="auto"/>
                <w:szCs w:val="24"/>
              </w:rPr>
              <w:t>6.</w:t>
            </w:r>
            <w:r w:rsidR="0059355D" w:rsidRPr="004F5503">
              <w:rPr>
                <w:rFonts w:eastAsiaTheme="minorEastAsia"/>
                <w:szCs w:val="24"/>
                <w:lang w:eastAsia="en-AU"/>
              </w:rPr>
              <w:tab/>
            </w:r>
            <w:r w:rsidR="0059355D" w:rsidRPr="004F5503">
              <w:rPr>
                <w:rStyle w:val="Hyperlink"/>
                <w:color w:val="auto"/>
                <w:szCs w:val="24"/>
              </w:rPr>
              <w:t>Petitions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_Toc111730414 \h </w:instrText>
            </w:r>
            <w:r w:rsidR="0059355D" w:rsidRPr="004F5503">
              <w:rPr>
                <w:webHidden/>
                <w:szCs w:val="24"/>
              </w:rPr>
            </w:r>
            <w:r w:rsidR="0059355D" w:rsidRPr="004F5503">
              <w:rPr>
                <w:webHidden/>
                <w:szCs w:val="24"/>
              </w:rPr>
              <w:fldChar w:fldCharType="separate"/>
            </w:r>
            <w:r w:rsidR="00B31CA5">
              <w:rPr>
                <w:webHidden/>
                <w:szCs w:val="24"/>
              </w:rPr>
              <w:t>5</w:t>
            </w:r>
            <w:r w:rsidR="0059355D" w:rsidRPr="004F5503">
              <w:rPr>
                <w:webHidden/>
                <w:szCs w:val="24"/>
              </w:rPr>
              <w:fldChar w:fldCharType="end"/>
            </w:r>
          </w:hyperlink>
        </w:p>
        <w:p w14:paraId="5DC2F423" w14:textId="205C0268" w:rsidR="0059355D" w:rsidRPr="004F5503" w:rsidRDefault="00F47E65">
          <w:pPr>
            <w:pStyle w:val="TOC1"/>
            <w:rPr>
              <w:rFonts w:eastAsiaTheme="minorEastAsia"/>
              <w:szCs w:val="24"/>
              <w:lang w:eastAsia="en-AU"/>
            </w:rPr>
          </w:pPr>
          <w:hyperlink w:anchor="_Toc111730415" w:history="1">
            <w:r w:rsidR="0059355D" w:rsidRPr="004F5503">
              <w:rPr>
                <w:rStyle w:val="Hyperlink"/>
                <w:color w:val="auto"/>
                <w:szCs w:val="24"/>
              </w:rPr>
              <w:t>7.</w:t>
            </w:r>
            <w:r w:rsidR="0059355D" w:rsidRPr="004F5503">
              <w:rPr>
                <w:rFonts w:eastAsiaTheme="minorEastAsia"/>
                <w:szCs w:val="24"/>
                <w:lang w:eastAsia="en-AU"/>
              </w:rPr>
              <w:tab/>
            </w:r>
            <w:r w:rsidR="0059355D" w:rsidRPr="004F5503">
              <w:rPr>
                <w:rStyle w:val="Hyperlink"/>
                <w:color w:val="auto"/>
                <w:szCs w:val="24"/>
              </w:rPr>
              <w:t>Disclosures of Financial / Proximity Interest</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_Toc111730415 \h </w:instrText>
            </w:r>
            <w:r w:rsidR="0059355D" w:rsidRPr="004F5503">
              <w:rPr>
                <w:webHidden/>
                <w:szCs w:val="24"/>
              </w:rPr>
            </w:r>
            <w:r w:rsidR="0059355D" w:rsidRPr="004F5503">
              <w:rPr>
                <w:webHidden/>
                <w:szCs w:val="24"/>
              </w:rPr>
              <w:fldChar w:fldCharType="separate"/>
            </w:r>
            <w:r w:rsidR="00B31CA5">
              <w:rPr>
                <w:webHidden/>
                <w:szCs w:val="24"/>
              </w:rPr>
              <w:t>5</w:t>
            </w:r>
            <w:r w:rsidR="0059355D" w:rsidRPr="004F5503">
              <w:rPr>
                <w:webHidden/>
                <w:szCs w:val="24"/>
              </w:rPr>
              <w:fldChar w:fldCharType="end"/>
            </w:r>
          </w:hyperlink>
        </w:p>
        <w:p w14:paraId="1B1CD7FB" w14:textId="7DFB8957" w:rsidR="0059355D" w:rsidRPr="004F5503" w:rsidRDefault="00F47E65">
          <w:pPr>
            <w:pStyle w:val="TOC1"/>
            <w:rPr>
              <w:rFonts w:eastAsiaTheme="minorEastAsia"/>
              <w:szCs w:val="24"/>
              <w:lang w:eastAsia="en-AU"/>
            </w:rPr>
          </w:pPr>
          <w:hyperlink w:anchor="_Toc111730416" w:history="1">
            <w:r w:rsidR="0059355D" w:rsidRPr="004F5503">
              <w:rPr>
                <w:rStyle w:val="Hyperlink"/>
                <w:color w:val="auto"/>
                <w:szCs w:val="24"/>
              </w:rPr>
              <w:t>8.</w:t>
            </w:r>
            <w:r w:rsidR="0059355D" w:rsidRPr="004F5503">
              <w:rPr>
                <w:rFonts w:eastAsiaTheme="minorEastAsia"/>
                <w:szCs w:val="24"/>
                <w:lang w:eastAsia="en-AU"/>
              </w:rPr>
              <w:tab/>
            </w:r>
            <w:r w:rsidR="0059355D" w:rsidRPr="004F5503">
              <w:rPr>
                <w:rStyle w:val="Hyperlink"/>
                <w:color w:val="auto"/>
                <w:szCs w:val="24"/>
              </w:rPr>
              <w:t>Disclosures of Interests Affecting Impartiality</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_Toc111730416 \h </w:instrText>
            </w:r>
            <w:r w:rsidR="0059355D" w:rsidRPr="004F5503">
              <w:rPr>
                <w:webHidden/>
                <w:szCs w:val="24"/>
              </w:rPr>
            </w:r>
            <w:r w:rsidR="0059355D" w:rsidRPr="004F5503">
              <w:rPr>
                <w:webHidden/>
                <w:szCs w:val="24"/>
              </w:rPr>
              <w:fldChar w:fldCharType="separate"/>
            </w:r>
            <w:r w:rsidR="00B31CA5">
              <w:rPr>
                <w:webHidden/>
                <w:szCs w:val="24"/>
              </w:rPr>
              <w:t>6</w:t>
            </w:r>
            <w:r w:rsidR="0059355D" w:rsidRPr="004F5503">
              <w:rPr>
                <w:webHidden/>
                <w:szCs w:val="24"/>
              </w:rPr>
              <w:fldChar w:fldCharType="end"/>
            </w:r>
          </w:hyperlink>
        </w:p>
        <w:p w14:paraId="3C9675ED" w14:textId="24A96365" w:rsidR="0059355D" w:rsidRPr="004F5503" w:rsidRDefault="00F47E65">
          <w:pPr>
            <w:pStyle w:val="TOC1"/>
            <w:rPr>
              <w:rFonts w:eastAsiaTheme="minorEastAsia"/>
              <w:szCs w:val="24"/>
              <w:lang w:eastAsia="en-AU"/>
            </w:rPr>
          </w:pPr>
          <w:hyperlink w:anchor="_Toc111730417" w:history="1">
            <w:r w:rsidR="0059355D" w:rsidRPr="004F5503">
              <w:rPr>
                <w:rStyle w:val="Hyperlink"/>
                <w:color w:val="auto"/>
                <w:szCs w:val="24"/>
              </w:rPr>
              <w:t>9.</w:t>
            </w:r>
            <w:r w:rsidR="0059355D" w:rsidRPr="004F5503">
              <w:rPr>
                <w:rFonts w:eastAsiaTheme="minorEastAsia"/>
                <w:szCs w:val="24"/>
                <w:lang w:eastAsia="en-AU"/>
              </w:rPr>
              <w:tab/>
            </w:r>
            <w:r w:rsidR="0059355D" w:rsidRPr="004F5503">
              <w:rPr>
                <w:rStyle w:val="Hyperlink"/>
                <w:color w:val="auto"/>
                <w:szCs w:val="24"/>
              </w:rPr>
              <w:t>Declarations by Members That They Have Not Given Due Consideration to Papers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_Toc111730417 \h </w:instrText>
            </w:r>
            <w:r w:rsidR="0059355D" w:rsidRPr="004F5503">
              <w:rPr>
                <w:webHidden/>
                <w:szCs w:val="24"/>
              </w:rPr>
            </w:r>
            <w:r w:rsidR="0059355D" w:rsidRPr="004F5503">
              <w:rPr>
                <w:webHidden/>
                <w:szCs w:val="24"/>
              </w:rPr>
              <w:fldChar w:fldCharType="separate"/>
            </w:r>
            <w:r w:rsidR="00B31CA5">
              <w:rPr>
                <w:webHidden/>
                <w:szCs w:val="24"/>
              </w:rPr>
              <w:t>6</w:t>
            </w:r>
            <w:r w:rsidR="0059355D" w:rsidRPr="004F5503">
              <w:rPr>
                <w:webHidden/>
                <w:szCs w:val="24"/>
              </w:rPr>
              <w:fldChar w:fldCharType="end"/>
            </w:r>
          </w:hyperlink>
        </w:p>
        <w:p w14:paraId="7336D259" w14:textId="4F6A9E58" w:rsidR="0059355D" w:rsidRPr="004F5503" w:rsidRDefault="00F47E65">
          <w:pPr>
            <w:pStyle w:val="TOC1"/>
            <w:rPr>
              <w:rFonts w:eastAsiaTheme="minorEastAsia"/>
              <w:szCs w:val="24"/>
              <w:lang w:eastAsia="en-AU"/>
            </w:rPr>
          </w:pPr>
          <w:hyperlink w:anchor="_Toc111730418" w:history="1">
            <w:r w:rsidR="0059355D" w:rsidRPr="004F5503">
              <w:rPr>
                <w:rStyle w:val="Hyperlink"/>
                <w:color w:val="auto"/>
                <w:szCs w:val="24"/>
              </w:rPr>
              <w:t>10.</w:t>
            </w:r>
            <w:r w:rsidR="0059355D" w:rsidRPr="004F5503">
              <w:rPr>
                <w:rFonts w:eastAsiaTheme="minorEastAsia"/>
                <w:szCs w:val="24"/>
                <w:lang w:eastAsia="en-AU"/>
              </w:rPr>
              <w:tab/>
            </w:r>
            <w:r w:rsidR="0059355D" w:rsidRPr="004F5503">
              <w:rPr>
                <w:rStyle w:val="Hyperlink"/>
                <w:color w:val="auto"/>
                <w:szCs w:val="24"/>
              </w:rPr>
              <w:t>Confirmation of Minutes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_Toc111730418 \h </w:instrText>
            </w:r>
            <w:r w:rsidR="0059355D" w:rsidRPr="004F5503">
              <w:rPr>
                <w:webHidden/>
                <w:szCs w:val="24"/>
              </w:rPr>
            </w:r>
            <w:r w:rsidR="0059355D" w:rsidRPr="004F5503">
              <w:rPr>
                <w:webHidden/>
                <w:szCs w:val="24"/>
              </w:rPr>
              <w:fldChar w:fldCharType="separate"/>
            </w:r>
            <w:r w:rsidR="00B31CA5">
              <w:rPr>
                <w:webHidden/>
                <w:szCs w:val="24"/>
              </w:rPr>
              <w:t>6</w:t>
            </w:r>
            <w:r w:rsidR="0059355D" w:rsidRPr="004F5503">
              <w:rPr>
                <w:webHidden/>
                <w:szCs w:val="24"/>
              </w:rPr>
              <w:fldChar w:fldCharType="end"/>
            </w:r>
          </w:hyperlink>
        </w:p>
        <w:p w14:paraId="19308497" w14:textId="4763E691" w:rsidR="0059355D" w:rsidRPr="004F5503" w:rsidRDefault="00F47E65">
          <w:pPr>
            <w:pStyle w:val="TOC1"/>
            <w:rPr>
              <w:rFonts w:eastAsiaTheme="minorEastAsia"/>
              <w:szCs w:val="24"/>
              <w:lang w:eastAsia="en-AU"/>
            </w:rPr>
          </w:pPr>
          <w:hyperlink w:anchor="_Toc111730419" w:history="1">
            <w:r w:rsidR="0059355D" w:rsidRPr="004F5503">
              <w:rPr>
                <w:rStyle w:val="Hyperlink"/>
                <w:color w:val="auto"/>
                <w:szCs w:val="24"/>
              </w:rPr>
              <w:t>11.</w:t>
            </w:r>
            <w:r w:rsidR="0059355D" w:rsidRPr="004F5503">
              <w:rPr>
                <w:rFonts w:eastAsiaTheme="minorEastAsia"/>
                <w:szCs w:val="24"/>
                <w:lang w:eastAsia="en-AU"/>
              </w:rPr>
              <w:tab/>
            </w:r>
            <w:r w:rsidR="0059355D" w:rsidRPr="004F5503">
              <w:rPr>
                <w:rStyle w:val="Hyperlink"/>
                <w:color w:val="auto"/>
                <w:szCs w:val="24"/>
              </w:rPr>
              <w:t>Announcements of the Presiding Member without discussion.</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_Toc111730419 \h </w:instrText>
            </w:r>
            <w:r w:rsidR="0059355D" w:rsidRPr="004F5503">
              <w:rPr>
                <w:webHidden/>
                <w:szCs w:val="24"/>
              </w:rPr>
            </w:r>
            <w:r w:rsidR="0059355D" w:rsidRPr="004F5503">
              <w:rPr>
                <w:webHidden/>
                <w:szCs w:val="24"/>
              </w:rPr>
              <w:fldChar w:fldCharType="separate"/>
            </w:r>
            <w:r w:rsidR="00B31CA5">
              <w:rPr>
                <w:webHidden/>
                <w:szCs w:val="24"/>
              </w:rPr>
              <w:t>7</w:t>
            </w:r>
            <w:r w:rsidR="0059355D" w:rsidRPr="004F5503">
              <w:rPr>
                <w:webHidden/>
                <w:szCs w:val="24"/>
              </w:rPr>
              <w:fldChar w:fldCharType="end"/>
            </w:r>
          </w:hyperlink>
        </w:p>
        <w:p w14:paraId="755B49D4" w14:textId="7EF4A9FF" w:rsidR="0059355D" w:rsidRPr="004F5503" w:rsidRDefault="00F47E65">
          <w:pPr>
            <w:pStyle w:val="TOC1"/>
            <w:rPr>
              <w:rFonts w:eastAsiaTheme="minorEastAsia"/>
              <w:szCs w:val="24"/>
              <w:lang w:eastAsia="en-AU"/>
            </w:rPr>
          </w:pPr>
          <w:hyperlink w:anchor="_Toc111730420" w:history="1">
            <w:r w:rsidR="0059355D" w:rsidRPr="004F5503">
              <w:rPr>
                <w:rStyle w:val="Hyperlink"/>
                <w:color w:val="auto"/>
                <w:szCs w:val="24"/>
              </w:rPr>
              <w:t>12.</w:t>
            </w:r>
            <w:r w:rsidR="0059355D" w:rsidRPr="004F5503">
              <w:rPr>
                <w:rFonts w:eastAsiaTheme="minorEastAsia"/>
                <w:szCs w:val="24"/>
                <w:lang w:eastAsia="en-AU"/>
              </w:rPr>
              <w:tab/>
            </w:r>
            <w:r w:rsidR="0059355D" w:rsidRPr="004F5503">
              <w:rPr>
                <w:rStyle w:val="Hyperlink"/>
                <w:color w:val="auto"/>
                <w:szCs w:val="24"/>
              </w:rPr>
              <w:t>Members Announcements without discussion.</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_Toc111730420 \h </w:instrText>
            </w:r>
            <w:r w:rsidR="0059355D" w:rsidRPr="004F5503">
              <w:rPr>
                <w:webHidden/>
                <w:szCs w:val="24"/>
              </w:rPr>
            </w:r>
            <w:r w:rsidR="0059355D" w:rsidRPr="004F5503">
              <w:rPr>
                <w:webHidden/>
                <w:szCs w:val="24"/>
              </w:rPr>
              <w:fldChar w:fldCharType="separate"/>
            </w:r>
            <w:r w:rsidR="00B31CA5">
              <w:rPr>
                <w:webHidden/>
                <w:szCs w:val="24"/>
              </w:rPr>
              <w:t>7</w:t>
            </w:r>
            <w:r w:rsidR="0059355D" w:rsidRPr="004F5503">
              <w:rPr>
                <w:webHidden/>
                <w:szCs w:val="24"/>
              </w:rPr>
              <w:fldChar w:fldCharType="end"/>
            </w:r>
          </w:hyperlink>
        </w:p>
        <w:p w14:paraId="4A2C33F7" w14:textId="7A33D519" w:rsidR="0059355D" w:rsidRPr="004F5503" w:rsidRDefault="00F47E65">
          <w:pPr>
            <w:pStyle w:val="TOC1"/>
            <w:rPr>
              <w:rFonts w:eastAsiaTheme="minorEastAsia"/>
              <w:szCs w:val="24"/>
              <w:lang w:eastAsia="en-AU"/>
            </w:rPr>
          </w:pPr>
          <w:hyperlink w:anchor="_Toc111730421" w:history="1">
            <w:r w:rsidR="0059355D" w:rsidRPr="004F5503">
              <w:rPr>
                <w:rStyle w:val="Hyperlink"/>
                <w:color w:val="auto"/>
                <w:szCs w:val="24"/>
              </w:rPr>
              <w:t>13.</w:t>
            </w:r>
            <w:r w:rsidR="0059355D" w:rsidRPr="004F5503">
              <w:rPr>
                <w:rFonts w:eastAsiaTheme="minorEastAsia"/>
                <w:szCs w:val="24"/>
                <w:lang w:eastAsia="en-AU"/>
              </w:rPr>
              <w:tab/>
            </w:r>
            <w:r w:rsidR="0059355D" w:rsidRPr="004F5503">
              <w:rPr>
                <w:rStyle w:val="Hyperlink"/>
                <w:color w:val="auto"/>
                <w:szCs w:val="24"/>
              </w:rPr>
              <w:t>Matters for Which the Meeting May Be Closed</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_Toc111730421 \h </w:instrText>
            </w:r>
            <w:r w:rsidR="0059355D" w:rsidRPr="004F5503">
              <w:rPr>
                <w:webHidden/>
                <w:szCs w:val="24"/>
              </w:rPr>
            </w:r>
            <w:r w:rsidR="0059355D" w:rsidRPr="004F5503">
              <w:rPr>
                <w:webHidden/>
                <w:szCs w:val="24"/>
              </w:rPr>
              <w:fldChar w:fldCharType="separate"/>
            </w:r>
            <w:r w:rsidR="00B31CA5">
              <w:rPr>
                <w:webHidden/>
                <w:szCs w:val="24"/>
              </w:rPr>
              <w:t>7</w:t>
            </w:r>
            <w:r w:rsidR="0059355D" w:rsidRPr="004F5503">
              <w:rPr>
                <w:webHidden/>
                <w:szCs w:val="24"/>
              </w:rPr>
              <w:fldChar w:fldCharType="end"/>
            </w:r>
          </w:hyperlink>
        </w:p>
        <w:p w14:paraId="1CD25E94" w14:textId="0BAEA28C" w:rsidR="0059355D" w:rsidRPr="004F5503" w:rsidRDefault="00F47E65">
          <w:pPr>
            <w:pStyle w:val="TOC1"/>
            <w:rPr>
              <w:rFonts w:eastAsiaTheme="minorEastAsia"/>
              <w:szCs w:val="24"/>
              <w:lang w:eastAsia="en-AU"/>
            </w:rPr>
          </w:pPr>
          <w:hyperlink w:anchor="_Toc111730422" w:history="1">
            <w:r w:rsidR="0059355D" w:rsidRPr="004F5503">
              <w:rPr>
                <w:rStyle w:val="Hyperlink"/>
                <w:color w:val="auto"/>
                <w:szCs w:val="24"/>
              </w:rPr>
              <w:t>14.</w:t>
            </w:r>
            <w:r w:rsidR="0059355D" w:rsidRPr="004F5503">
              <w:rPr>
                <w:rFonts w:eastAsiaTheme="minorEastAsia"/>
                <w:szCs w:val="24"/>
                <w:lang w:eastAsia="en-AU"/>
              </w:rPr>
              <w:tab/>
            </w:r>
            <w:r w:rsidR="0059355D" w:rsidRPr="004F5503">
              <w:rPr>
                <w:rStyle w:val="Hyperlink"/>
                <w:color w:val="auto"/>
                <w:szCs w:val="24"/>
              </w:rPr>
              <w:t>En Bloc Items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_Toc111730422 \h </w:instrText>
            </w:r>
            <w:r w:rsidR="0059355D" w:rsidRPr="004F5503">
              <w:rPr>
                <w:webHidden/>
                <w:szCs w:val="24"/>
              </w:rPr>
            </w:r>
            <w:r w:rsidR="0059355D" w:rsidRPr="004F5503">
              <w:rPr>
                <w:webHidden/>
                <w:szCs w:val="24"/>
              </w:rPr>
              <w:fldChar w:fldCharType="separate"/>
            </w:r>
            <w:r w:rsidR="00B31CA5">
              <w:rPr>
                <w:webHidden/>
                <w:szCs w:val="24"/>
              </w:rPr>
              <w:t>7</w:t>
            </w:r>
            <w:r w:rsidR="0059355D" w:rsidRPr="004F5503">
              <w:rPr>
                <w:webHidden/>
                <w:szCs w:val="24"/>
              </w:rPr>
              <w:fldChar w:fldCharType="end"/>
            </w:r>
          </w:hyperlink>
        </w:p>
        <w:p w14:paraId="4D83110E" w14:textId="6E73B651" w:rsidR="0059355D" w:rsidRPr="004F5503" w:rsidRDefault="00F47E65">
          <w:pPr>
            <w:pStyle w:val="TOC1"/>
            <w:rPr>
              <w:rFonts w:eastAsiaTheme="minorEastAsia"/>
              <w:szCs w:val="24"/>
              <w:lang w:eastAsia="en-AU"/>
            </w:rPr>
          </w:pPr>
          <w:hyperlink w:anchor="_Toc111730423" w:history="1">
            <w:r w:rsidR="0059355D" w:rsidRPr="004F5503">
              <w:rPr>
                <w:rStyle w:val="Hyperlink"/>
                <w:color w:val="auto"/>
                <w:szCs w:val="24"/>
              </w:rPr>
              <w:t>15.</w:t>
            </w:r>
            <w:r w:rsidR="0059355D" w:rsidRPr="004F5503">
              <w:rPr>
                <w:rFonts w:eastAsiaTheme="minorEastAsia"/>
                <w:szCs w:val="24"/>
                <w:lang w:eastAsia="en-AU"/>
              </w:rPr>
              <w:tab/>
            </w:r>
            <w:r w:rsidR="0059355D" w:rsidRPr="004F5503">
              <w:rPr>
                <w:rStyle w:val="Hyperlink"/>
                <w:color w:val="auto"/>
                <w:szCs w:val="24"/>
              </w:rPr>
              <w:t>Minutes of Council Committees and Administrative Liaison Working Groups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_Toc111730423 \h </w:instrText>
            </w:r>
            <w:r w:rsidR="0059355D" w:rsidRPr="004F5503">
              <w:rPr>
                <w:webHidden/>
                <w:szCs w:val="24"/>
              </w:rPr>
            </w:r>
            <w:r w:rsidR="0059355D" w:rsidRPr="004F5503">
              <w:rPr>
                <w:webHidden/>
                <w:szCs w:val="24"/>
              </w:rPr>
              <w:fldChar w:fldCharType="separate"/>
            </w:r>
            <w:r w:rsidR="00B31CA5">
              <w:rPr>
                <w:webHidden/>
                <w:szCs w:val="24"/>
              </w:rPr>
              <w:t>7</w:t>
            </w:r>
            <w:r w:rsidR="0059355D" w:rsidRPr="004F5503">
              <w:rPr>
                <w:webHidden/>
                <w:szCs w:val="24"/>
              </w:rPr>
              <w:fldChar w:fldCharType="end"/>
            </w:r>
          </w:hyperlink>
        </w:p>
        <w:p w14:paraId="38323641" w14:textId="1BDF0FA0" w:rsidR="0059355D" w:rsidRPr="004F5503" w:rsidRDefault="00F47E65">
          <w:pPr>
            <w:pStyle w:val="TOC1"/>
            <w:rPr>
              <w:rFonts w:eastAsiaTheme="minorEastAsia"/>
              <w:szCs w:val="24"/>
              <w:lang w:eastAsia="en-AU"/>
            </w:rPr>
          </w:pPr>
          <w:hyperlink w:anchor="_Toc111730424" w:history="1">
            <w:r w:rsidR="0059355D" w:rsidRPr="004F5503">
              <w:rPr>
                <w:rStyle w:val="Hyperlink"/>
                <w:color w:val="auto"/>
                <w:szCs w:val="24"/>
              </w:rPr>
              <w:t>15.1</w:t>
            </w:r>
            <w:r w:rsidR="0059355D" w:rsidRPr="004F5503">
              <w:rPr>
                <w:rFonts w:eastAsiaTheme="minorEastAsia"/>
                <w:szCs w:val="24"/>
                <w:lang w:eastAsia="en-AU"/>
              </w:rPr>
              <w:tab/>
            </w:r>
            <w:r w:rsidR="0059355D" w:rsidRPr="004F5503">
              <w:rPr>
                <w:rStyle w:val="Hyperlink"/>
                <w:color w:val="auto"/>
                <w:szCs w:val="24"/>
              </w:rPr>
              <w:t>Minutes of the following Committee Meetings (in date order) are to be received:</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_Toc111730424 \h </w:instrText>
            </w:r>
            <w:r w:rsidR="0059355D" w:rsidRPr="004F5503">
              <w:rPr>
                <w:webHidden/>
                <w:szCs w:val="24"/>
              </w:rPr>
            </w:r>
            <w:r w:rsidR="0059355D" w:rsidRPr="004F5503">
              <w:rPr>
                <w:webHidden/>
                <w:szCs w:val="24"/>
              </w:rPr>
              <w:fldChar w:fldCharType="separate"/>
            </w:r>
            <w:r w:rsidR="00B31CA5">
              <w:rPr>
                <w:webHidden/>
                <w:szCs w:val="24"/>
              </w:rPr>
              <w:t>7</w:t>
            </w:r>
            <w:r w:rsidR="0059355D" w:rsidRPr="004F5503">
              <w:rPr>
                <w:webHidden/>
                <w:szCs w:val="24"/>
              </w:rPr>
              <w:fldChar w:fldCharType="end"/>
            </w:r>
          </w:hyperlink>
        </w:p>
        <w:p w14:paraId="7958323A" w14:textId="2A12A8DA" w:rsidR="0059355D" w:rsidRPr="004F5503" w:rsidRDefault="00F47E65">
          <w:pPr>
            <w:pStyle w:val="TOC1"/>
            <w:rPr>
              <w:rFonts w:eastAsiaTheme="minorEastAsia"/>
              <w:szCs w:val="24"/>
              <w:lang w:eastAsia="en-AU"/>
            </w:rPr>
          </w:pPr>
          <w:hyperlink w:anchor="_Toc111730425" w:history="1">
            <w:r w:rsidR="0059355D" w:rsidRPr="004F5503">
              <w:rPr>
                <w:rStyle w:val="Hyperlink"/>
                <w:color w:val="auto"/>
                <w:szCs w:val="24"/>
              </w:rPr>
              <w:t>16.</w:t>
            </w:r>
            <w:r w:rsidR="0059355D" w:rsidRPr="004F5503">
              <w:rPr>
                <w:rFonts w:eastAsiaTheme="minorEastAsia"/>
                <w:szCs w:val="24"/>
                <w:lang w:eastAsia="en-AU"/>
              </w:rPr>
              <w:tab/>
            </w:r>
            <w:r w:rsidR="0059355D" w:rsidRPr="004F5503">
              <w:rPr>
                <w:rStyle w:val="Hyperlink"/>
                <w:color w:val="auto"/>
                <w:szCs w:val="24"/>
              </w:rPr>
              <w:t>Divisional Reports - Planning &amp; Development Report No’s PD45.08.22 to PD57.08.22</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_Toc111730425 \h </w:instrText>
            </w:r>
            <w:r w:rsidR="0059355D" w:rsidRPr="004F5503">
              <w:rPr>
                <w:webHidden/>
                <w:szCs w:val="24"/>
              </w:rPr>
            </w:r>
            <w:r w:rsidR="0059355D" w:rsidRPr="004F5503">
              <w:rPr>
                <w:webHidden/>
                <w:szCs w:val="24"/>
              </w:rPr>
              <w:fldChar w:fldCharType="separate"/>
            </w:r>
            <w:r w:rsidR="00B31CA5">
              <w:rPr>
                <w:webHidden/>
                <w:szCs w:val="24"/>
              </w:rPr>
              <w:t>8</w:t>
            </w:r>
            <w:r w:rsidR="0059355D" w:rsidRPr="004F5503">
              <w:rPr>
                <w:webHidden/>
                <w:szCs w:val="24"/>
              </w:rPr>
              <w:fldChar w:fldCharType="end"/>
            </w:r>
          </w:hyperlink>
        </w:p>
        <w:p w14:paraId="478BDA60" w14:textId="61235989" w:rsidR="0059355D" w:rsidRPr="004F5503" w:rsidRDefault="00F47E65">
          <w:pPr>
            <w:pStyle w:val="TOC1"/>
            <w:rPr>
              <w:rFonts w:eastAsiaTheme="minorEastAsia"/>
              <w:szCs w:val="24"/>
              <w:lang w:eastAsia="en-AU"/>
            </w:rPr>
          </w:pPr>
          <w:hyperlink w:anchor="_Toc111730426" w:history="1">
            <w:r w:rsidR="0059355D" w:rsidRPr="004F5503">
              <w:rPr>
                <w:rStyle w:val="Hyperlink"/>
                <w:color w:val="auto"/>
                <w:szCs w:val="24"/>
              </w:rPr>
              <w:t>16.1</w:t>
            </w:r>
            <w:r w:rsidR="0059355D" w:rsidRPr="004F5503">
              <w:rPr>
                <w:rFonts w:eastAsiaTheme="minorEastAsia"/>
                <w:szCs w:val="24"/>
                <w:lang w:eastAsia="en-AU"/>
              </w:rPr>
              <w:tab/>
            </w:r>
            <w:r w:rsidR="0059355D" w:rsidRPr="004F5503">
              <w:rPr>
                <w:rStyle w:val="Hyperlink"/>
                <w:bCs/>
                <w:color w:val="auto"/>
                <w:szCs w:val="24"/>
              </w:rPr>
              <w:t>PD45.08.22 Consideration of Development Application – Partial change of use to “Small bar” and additions to an existing commercial tenancy (patio) – 161 Broadway, Nedlands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_Toc111730426 \h </w:instrText>
            </w:r>
            <w:r w:rsidR="0059355D" w:rsidRPr="004F5503">
              <w:rPr>
                <w:webHidden/>
                <w:szCs w:val="24"/>
              </w:rPr>
            </w:r>
            <w:r w:rsidR="0059355D" w:rsidRPr="004F5503">
              <w:rPr>
                <w:webHidden/>
                <w:szCs w:val="24"/>
              </w:rPr>
              <w:fldChar w:fldCharType="separate"/>
            </w:r>
            <w:r w:rsidR="00B31CA5">
              <w:rPr>
                <w:webHidden/>
                <w:szCs w:val="24"/>
              </w:rPr>
              <w:t>8</w:t>
            </w:r>
            <w:r w:rsidR="0059355D" w:rsidRPr="004F5503">
              <w:rPr>
                <w:webHidden/>
                <w:szCs w:val="24"/>
              </w:rPr>
              <w:fldChar w:fldCharType="end"/>
            </w:r>
          </w:hyperlink>
        </w:p>
        <w:p w14:paraId="5B455FBA" w14:textId="3475B2EA" w:rsidR="0059355D" w:rsidRPr="004F5503" w:rsidRDefault="00F47E65">
          <w:pPr>
            <w:pStyle w:val="TOC1"/>
            <w:rPr>
              <w:rFonts w:eastAsiaTheme="minorEastAsia"/>
              <w:szCs w:val="24"/>
              <w:lang w:eastAsia="en-AU"/>
            </w:rPr>
          </w:pPr>
          <w:hyperlink w:anchor="_Toc111730427" w:history="1">
            <w:r w:rsidR="0059355D" w:rsidRPr="004F5503">
              <w:rPr>
                <w:rStyle w:val="Hyperlink"/>
                <w:bCs/>
                <w:color w:val="auto"/>
                <w:szCs w:val="24"/>
              </w:rPr>
              <w:t>16.2</w:t>
            </w:r>
            <w:r w:rsidR="0059355D" w:rsidRPr="004F5503">
              <w:rPr>
                <w:rFonts w:eastAsiaTheme="minorEastAsia"/>
                <w:szCs w:val="24"/>
                <w:lang w:eastAsia="en-AU"/>
              </w:rPr>
              <w:tab/>
            </w:r>
            <w:r w:rsidR="0059355D" w:rsidRPr="004F5503">
              <w:rPr>
                <w:rStyle w:val="Hyperlink"/>
                <w:bCs/>
                <w:color w:val="auto"/>
                <w:szCs w:val="24"/>
              </w:rPr>
              <w:t>PD46.08.22 Consideration of Development Application – for Eight Grouped Dwellings at 10-12 Taylor Road, Nedlands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_Toc111730427 \h </w:instrText>
            </w:r>
            <w:r w:rsidR="0059355D" w:rsidRPr="004F5503">
              <w:rPr>
                <w:webHidden/>
                <w:szCs w:val="24"/>
              </w:rPr>
            </w:r>
            <w:r w:rsidR="0059355D" w:rsidRPr="004F5503">
              <w:rPr>
                <w:webHidden/>
                <w:szCs w:val="24"/>
              </w:rPr>
              <w:fldChar w:fldCharType="separate"/>
            </w:r>
            <w:r w:rsidR="00B31CA5">
              <w:rPr>
                <w:webHidden/>
                <w:szCs w:val="24"/>
              </w:rPr>
              <w:t>19</w:t>
            </w:r>
            <w:r w:rsidR="0059355D" w:rsidRPr="004F5503">
              <w:rPr>
                <w:webHidden/>
                <w:szCs w:val="24"/>
              </w:rPr>
              <w:fldChar w:fldCharType="end"/>
            </w:r>
          </w:hyperlink>
        </w:p>
        <w:p w14:paraId="0F764E05" w14:textId="7AED7CF5" w:rsidR="0059355D" w:rsidRPr="004F5503" w:rsidRDefault="00F47E65">
          <w:pPr>
            <w:pStyle w:val="TOC1"/>
            <w:rPr>
              <w:rFonts w:eastAsiaTheme="minorEastAsia"/>
              <w:szCs w:val="24"/>
              <w:lang w:eastAsia="en-AU"/>
            </w:rPr>
          </w:pPr>
          <w:hyperlink w:anchor="_Toc111730428" w:history="1">
            <w:r w:rsidR="0059355D" w:rsidRPr="004F5503">
              <w:rPr>
                <w:rStyle w:val="Hyperlink"/>
                <w:bCs/>
                <w:color w:val="auto"/>
                <w:szCs w:val="24"/>
              </w:rPr>
              <w:t>16.3</w:t>
            </w:r>
            <w:r w:rsidR="0059355D" w:rsidRPr="004F5503">
              <w:rPr>
                <w:rFonts w:eastAsiaTheme="minorEastAsia"/>
                <w:szCs w:val="24"/>
                <w:lang w:eastAsia="en-AU"/>
              </w:rPr>
              <w:tab/>
            </w:r>
            <w:r w:rsidR="0059355D" w:rsidRPr="004F5503">
              <w:rPr>
                <w:rStyle w:val="Hyperlink"/>
                <w:bCs/>
                <w:color w:val="auto"/>
                <w:szCs w:val="24"/>
              </w:rPr>
              <w:t>PD47.08.22 Consideration of Development Application – Single House Additions (Carport) at 14 Waroonga Road, Nedlands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_Toc111730428 \h </w:instrText>
            </w:r>
            <w:r w:rsidR="0059355D" w:rsidRPr="004F5503">
              <w:rPr>
                <w:webHidden/>
                <w:szCs w:val="24"/>
              </w:rPr>
            </w:r>
            <w:r w:rsidR="0059355D" w:rsidRPr="004F5503">
              <w:rPr>
                <w:webHidden/>
                <w:szCs w:val="24"/>
              </w:rPr>
              <w:fldChar w:fldCharType="separate"/>
            </w:r>
            <w:r w:rsidR="00B31CA5">
              <w:rPr>
                <w:webHidden/>
                <w:szCs w:val="24"/>
              </w:rPr>
              <w:t>28</w:t>
            </w:r>
            <w:r w:rsidR="0059355D" w:rsidRPr="004F5503">
              <w:rPr>
                <w:webHidden/>
                <w:szCs w:val="24"/>
              </w:rPr>
              <w:fldChar w:fldCharType="end"/>
            </w:r>
          </w:hyperlink>
        </w:p>
        <w:p w14:paraId="489BDB6D" w14:textId="3A7BB823" w:rsidR="0059355D" w:rsidRPr="004F5503" w:rsidRDefault="00F47E65">
          <w:pPr>
            <w:pStyle w:val="TOC1"/>
            <w:rPr>
              <w:rFonts w:eastAsiaTheme="minorEastAsia"/>
              <w:szCs w:val="24"/>
              <w:lang w:eastAsia="en-AU"/>
            </w:rPr>
          </w:pPr>
          <w:hyperlink w:anchor="_Toc111730429" w:history="1">
            <w:r w:rsidR="0059355D" w:rsidRPr="004F5503">
              <w:rPr>
                <w:rStyle w:val="Hyperlink"/>
                <w:bCs/>
                <w:color w:val="auto"/>
                <w:szCs w:val="24"/>
              </w:rPr>
              <w:t>16.4</w:t>
            </w:r>
            <w:r w:rsidR="0059355D" w:rsidRPr="004F5503">
              <w:rPr>
                <w:rFonts w:eastAsiaTheme="minorEastAsia"/>
                <w:szCs w:val="24"/>
                <w:lang w:eastAsia="en-AU"/>
              </w:rPr>
              <w:tab/>
            </w:r>
            <w:r w:rsidR="0059355D" w:rsidRPr="004F5503">
              <w:rPr>
                <w:rStyle w:val="Hyperlink"/>
                <w:bCs/>
                <w:color w:val="auto"/>
                <w:szCs w:val="24"/>
              </w:rPr>
              <w:t>PD48.08.22 Consideration of Development Application – Removal of Approval Condition and Change to Approved Plans at 22 Vincent Street, Nedlands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_Toc111730429 \h </w:instrText>
            </w:r>
            <w:r w:rsidR="0059355D" w:rsidRPr="004F5503">
              <w:rPr>
                <w:webHidden/>
                <w:szCs w:val="24"/>
              </w:rPr>
            </w:r>
            <w:r w:rsidR="0059355D" w:rsidRPr="004F5503">
              <w:rPr>
                <w:webHidden/>
                <w:szCs w:val="24"/>
              </w:rPr>
              <w:fldChar w:fldCharType="separate"/>
            </w:r>
            <w:r w:rsidR="00B31CA5">
              <w:rPr>
                <w:webHidden/>
                <w:szCs w:val="24"/>
              </w:rPr>
              <w:t>34</w:t>
            </w:r>
            <w:r w:rsidR="0059355D" w:rsidRPr="004F5503">
              <w:rPr>
                <w:webHidden/>
                <w:szCs w:val="24"/>
              </w:rPr>
              <w:fldChar w:fldCharType="end"/>
            </w:r>
          </w:hyperlink>
        </w:p>
        <w:p w14:paraId="1E3DB4A0" w14:textId="28C1FA76" w:rsidR="0059355D" w:rsidRPr="004F5503" w:rsidRDefault="00F47E65">
          <w:pPr>
            <w:pStyle w:val="TOC1"/>
            <w:rPr>
              <w:rFonts w:eastAsiaTheme="minorEastAsia"/>
              <w:szCs w:val="24"/>
              <w:lang w:eastAsia="en-AU"/>
            </w:rPr>
          </w:pPr>
          <w:hyperlink w:anchor="_Toc111730430" w:history="1">
            <w:r w:rsidR="0059355D" w:rsidRPr="004F5503">
              <w:rPr>
                <w:rStyle w:val="Hyperlink"/>
                <w:bCs/>
                <w:color w:val="auto"/>
                <w:szCs w:val="24"/>
              </w:rPr>
              <w:t>16.5</w:t>
            </w:r>
            <w:r w:rsidR="0059355D" w:rsidRPr="004F5503">
              <w:rPr>
                <w:rFonts w:eastAsiaTheme="minorEastAsia"/>
                <w:szCs w:val="24"/>
                <w:lang w:eastAsia="en-AU"/>
              </w:rPr>
              <w:tab/>
            </w:r>
            <w:r w:rsidR="0059355D" w:rsidRPr="004F5503">
              <w:rPr>
                <w:rStyle w:val="Hyperlink"/>
                <w:bCs/>
                <w:color w:val="auto"/>
                <w:szCs w:val="24"/>
              </w:rPr>
              <w:t>PD49.08.22 Consideration of Development Application – Removal of Approval Condition at 13, 15, 17 and 19 Jenkins Avenue, Nedlands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_Toc111730430 \h </w:instrText>
            </w:r>
            <w:r w:rsidR="0059355D" w:rsidRPr="004F5503">
              <w:rPr>
                <w:webHidden/>
                <w:szCs w:val="24"/>
              </w:rPr>
            </w:r>
            <w:r w:rsidR="0059355D" w:rsidRPr="004F5503">
              <w:rPr>
                <w:webHidden/>
                <w:szCs w:val="24"/>
              </w:rPr>
              <w:fldChar w:fldCharType="separate"/>
            </w:r>
            <w:r w:rsidR="00B31CA5">
              <w:rPr>
                <w:webHidden/>
                <w:szCs w:val="24"/>
              </w:rPr>
              <w:t>39</w:t>
            </w:r>
            <w:r w:rsidR="0059355D" w:rsidRPr="004F5503">
              <w:rPr>
                <w:webHidden/>
                <w:szCs w:val="24"/>
              </w:rPr>
              <w:fldChar w:fldCharType="end"/>
            </w:r>
          </w:hyperlink>
        </w:p>
        <w:p w14:paraId="4047114D" w14:textId="35243368" w:rsidR="0059355D" w:rsidRPr="004F5503" w:rsidRDefault="00F47E65">
          <w:pPr>
            <w:pStyle w:val="TOC1"/>
            <w:rPr>
              <w:rFonts w:eastAsiaTheme="minorEastAsia"/>
              <w:szCs w:val="24"/>
              <w:lang w:eastAsia="en-AU"/>
            </w:rPr>
          </w:pPr>
          <w:hyperlink w:anchor="_Toc111730431" w:history="1">
            <w:r w:rsidR="0059355D" w:rsidRPr="004F5503">
              <w:rPr>
                <w:rStyle w:val="Hyperlink"/>
                <w:bCs/>
                <w:color w:val="auto"/>
                <w:szCs w:val="24"/>
              </w:rPr>
              <w:t>16.6</w:t>
            </w:r>
            <w:r w:rsidR="0059355D" w:rsidRPr="004F5503">
              <w:rPr>
                <w:rFonts w:eastAsiaTheme="minorEastAsia"/>
                <w:szCs w:val="24"/>
                <w:lang w:eastAsia="en-AU"/>
              </w:rPr>
              <w:tab/>
            </w:r>
            <w:r w:rsidR="0059355D" w:rsidRPr="004F5503">
              <w:rPr>
                <w:rStyle w:val="Hyperlink"/>
                <w:bCs/>
                <w:color w:val="auto"/>
                <w:szCs w:val="24"/>
              </w:rPr>
              <w:t>PD50.08.22 Consideration of Development Application – Additions to a Single House at 93 Victoria Avenue, Dalkeith</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_Toc111730431 \h </w:instrText>
            </w:r>
            <w:r w:rsidR="0059355D" w:rsidRPr="004F5503">
              <w:rPr>
                <w:webHidden/>
                <w:szCs w:val="24"/>
              </w:rPr>
            </w:r>
            <w:r w:rsidR="0059355D" w:rsidRPr="004F5503">
              <w:rPr>
                <w:webHidden/>
                <w:szCs w:val="24"/>
              </w:rPr>
              <w:fldChar w:fldCharType="separate"/>
            </w:r>
            <w:r w:rsidR="00B31CA5">
              <w:rPr>
                <w:webHidden/>
                <w:szCs w:val="24"/>
              </w:rPr>
              <w:t>45</w:t>
            </w:r>
            <w:r w:rsidR="0059355D" w:rsidRPr="004F5503">
              <w:rPr>
                <w:webHidden/>
                <w:szCs w:val="24"/>
              </w:rPr>
              <w:fldChar w:fldCharType="end"/>
            </w:r>
          </w:hyperlink>
        </w:p>
        <w:p w14:paraId="016F9323" w14:textId="2C1D2DE9" w:rsidR="0059355D" w:rsidRPr="004F5503" w:rsidRDefault="00F47E65">
          <w:pPr>
            <w:pStyle w:val="TOC1"/>
            <w:rPr>
              <w:rFonts w:eastAsiaTheme="minorEastAsia"/>
              <w:szCs w:val="24"/>
              <w:lang w:eastAsia="en-AU"/>
            </w:rPr>
          </w:pPr>
          <w:hyperlink w:anchor="_Toc111730432" w:history="1">
            <w:r w:rsidR="0059355D" w:rsidRPr="004F5503">
              <w:rPr>
                <w:rStyle w:val="Hyperlink"/>
                <w:bCs/>
                <w:color w:val="auto"/>
                <w:szCs w:val="24"/>
              </w:rPr>
              <w:t>16.7</w:t>
            </w:r>
            <w:r w:rsidR="0059355D" w:rsidRPr="004F5503">
              <w:rPr>
                <w:rFonts w:eastAsiaTheme="minorEastAsia"/>
                <w:szCs w:val="24"/>
                <w:lang w:eastAsia="en-AU"/>
              </w:rPr>
              <w:tab/>
            </w:r>
            <w:r w:rsidR="0059355D" w:rsidRPr="004F5503">
              <w:rPr>
                <w:rStyle w:val="Hyperlink"/>
                <w:bCs/>
                <w:color w:val="auto"/>
                <w:szCs w:val="24"/>
              </w:rPr>
              <w:t>PD51.08.22 Consideration of Development Application – Four Multiple Dwellings at 43 Napier Street, Nedlands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_Toc111730432 \h </w:instrText>
            </w:r>
            <w:r w:rsidR="0059355D" w:rsidRPr="004F5503">
              <w:rPr>
                <w:webHidden/>
                <w:szCs w:val="24"/>
              </w:rPr>
            </w:r>
            <w:r w:rsidR="0059355D" w:rsidRPr="004F5503">
              <w:rPr>
                <w:webHidden/>
                <w:szCs w:val="24"/>
              </w:rPr>
              <w:fldChar w:fldCharType="separate"/>
            </w:r>
            <w:r w:rsidR="00B31CA5">
              <w:rPr>
                <w:webHidden/>
                <w:szCs w:val="24"/>
              </w:rPr>
              <w:t>53</w:t>
            </w:r>
            <w:r w:rsidR="0059355D" w:rsidRPr="004F5503">
              <w:rPr>
                <w:webHidden/>
                <w:szCs w:val="24"/>
              </w:rPr>
              <w:fldChar w:fldCharType="end"/>
            </w:r>
          </w:hyperlink>
        </w:p>
        <w:p w14:paraId="306C693A" w14:textId="50E9E448" w:rsidR="0059355D" w:rsidRPr="004F5503" w:rsidRDefault="00F47E65">
          <w:pPr>
            <w:pStyle w:val="TOC1"/>
            <w:rPr>
              <w:rFonts w:eastAsiaTheme="minorEastAsia"/>
              <w:szCs w:val="24"/>
              <w:lang w:eastAsia="en-AU"/>
            </w:rPr>
          </w:pPr>
          <w:hyperlink w:anchor="_Toc111730433" w:history="1">
            <w:r w:rsidR="0059355D" w:rsidRPr="004F5503">
              <w:rPr>
                <w:rStyle w:val="Hyperlink"/>
                <w:bCs/>
                <w:color w:val="auto"/>
                <w:szCs w:val="24"/>
              </w:rPr>
              <w:t>16.8</w:t>
            </w:r>
            <w:r w:rsidR="0059355D" w:rsidRPr="004F5503">
              <w:rPr>
                <w:rFonts w:eastAsiaTheme="minorEastAsia"/>
                <w:szCs w:val="24"/>
                <w:lang w:eastAsia="en-AU"/>
              </w:rPr>
              <w:tab/>
            </w:r>
            <w:r w:rsidR="0059355D" w:rsidRPr="004F5503">
              <w:rPr>
                <w:rStyle w:val="Hyperlink"/>
                <w:bCs/>
                <w:color w:val="auto"/>
                <w:szCs w:val="24"/>
              </w:rPr>
              <w:t>PD52.08.22 Consideration of Local Planning Policy – Primary Controls for Apartment Development</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_Toc111730433 \h </w:instrText>
            </w:r>
            <w:r w:rsidR="0059355D" w:rsidRPr="004F5503">
              <w:rPr>
                <w:webHidden/>
                <w:szCs w:val="24"/>
              </w:rPr>
            </w:r>
            <w:r w:rsidR="0059355D" w:rsidRPr="004F5503">
              <w:rPr>
                <w:webHidden/>
                <w:szCs w:val="24"/>
              </w:rPr>
              <w:fldChar w:fldCharType="separate"/>
            </w:r>
            <w:r w:rsidR="00B31CA5">
              <w:rPr>
                <w:webHidden/>
                <w:szCs w:val="24"/>
              </w:rPr>
              <w:t>64</w:t>
            </w:r>
            <w:r w:rsidR="0059355D" w:rsidRPr="004F5503">
              <w:rPr>
                <w:webHidden/>
                <w:szCs w:val="24"/>
              </w:rPr>
              <w:fldChar w:fldCharType="end"/>
            </w:r>
          </w:hyperlink>
        </w:p>
        <w:p w14:paraId="4A0DA2CC" w14:textId="465ABEA7" w:rsidR="0059355D" w:rsidRPr="004F5503" w:rsidRDefault="00F47E65">
          <w:pPr>
            <w:pStyle w:val="TOC1"/>
            <w:rPr>
              <w:rFonts w:eastAsiaTheme="minorEastAsia"/>
              <w:szCs w:val="24"/>
              <w:lang w:eastAsia="en-AU"/>
            </w:rPr>
          </w:pPr>
          <w:hyperlink w:anchor="_Toc111730434" w:history="1">
            <w:r w:rsidR="0059355D" w:rsidRPr="004F5503">
              <w:rPr>
                <w:rStyle w:val="Hyperlink"/>
                <w:bCs/>
                <w:color w:val="auto"/>
                <w:szCs w:val="24"/>
              </w:rPr>
              <w:t>16.9</w:t>
            </w:r>
            <w:r w:rsidR="0059355D" w:rsidRPr="004F5503">
              <w:rPr>
                <w:rFonts w:eastAsiaTheme="minorEastAsia"/>
                <w:szCs w:val="24"/>
                <w:lang w:eastAsia="en-AU"/>
              </w:rPr>
              <w:tab/>
            </w:r>
            <w:r w:rsidR="0059355D" w:rsidRPr="004F5503">
              <w:rPr>
                <w:rStyle w:val="Hyperlink"/>
                <w:bCs/>
                <w:color w:val="auto"/>
                <w:szCs w:val="24"/>
              </w:rPr>
              <w:t>PD53.08.22 Adoption for Advertising of Local Planning Policy – Trees on Private Land</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_Toc111730434 \h </w:instrText>
            </w:r>
            <w:r w:rsidR="0059355D" w:rsidRPr="004F5503">
              <w:rPr>
                <w:webHidden/>
                <w:szCs w:val="24"/>
              </w:rPr>
            </w:r>
            <w:r w:rsidR="0059355D" w:rsidRPr="004F5503">
              <w:rPr>
                <w:webHidden/>
                <w:szCs w:val="24"/>
              </w:rPr>
              <w:fldChar w:fldCharType="separate"/>
            </w:r>
            <w:r w:rsidR="00B31CA5">
              <w:rPr>
                <w:webHidden/>
                <w:szCs w:val="24"/>
              </w:rPr>
              <w:t>72</w:t>
            </w:r>
            <w:r w:rsidR="0059355D" w:rsidRPr="004F5503">
              <w:rPr>
                <w:webHidden/>
                <w:szCs w:val="24"/>
              </w:rPr>
              <w:fldChar w:fldCharType="end"/>
            </w:r>
          </w:hyperlink>
        </w:p>
        <w:p w14:paraId="082B5174" w14:textId="155A12E2" w:rsidR="0059355D" w:rsidRPr="004F5503" w:rsidRDefault="00F47E65">
          <w:pPr>
            <w:pStyle w:val="TOC1"/>
            <w:rPr>
              <w:rFonts w:eastAsiaTheme="minorEastAsia"/>
              <w:szCs w:val="24"/>
              <w:lang w:eastAsia="en-AU"/>
            </w:rPr>
          </w:pPr>
          <w:hyperlink w:anchor="_Toc111730435" w:history="1">
            <w:r w:rsidR="0059355D" w:rsidRPr="004F5503">
              <w:rPr>
                <w:rStyle w:val="Hyperlink"/>
                <w:bCs/>
                <w:color w:val="auto"/>
                <w:szCs w:val="24"/>
              </w:rPr>
              <w:t>16.10</w:t>
            </w:r>
            <w:r w:rsidR="0059355D" w:rsidRPr="004F5503">
              <w:rPr>
                <w:rFonts w:eastAsiaTheme="minorEastAsia"/>
                <w:szCs w:val="24"/>
                <w:lang w:eastAsia="en-AU"/>
              </w:rPr>
              <w:tab/>
            </w:r>
            <w:r w:rsidR="0059355D" w:rsidRPr="004F5503">
              <w:rPr>
                <w:rStyle w:val="Hyperlink"/>
                <w:bCs/>
                <w:color w:val="auto"/>
                <w:szCs w:val="24"/>
              </w:rPr>
              <w:t>PD54.08.22 Review of Aberdare Road Concept Design and Corridor Requirements and Consideration of Repeal of By-law Relating to New Street Alignment (Aberdare Roads By-law)</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_Toc111730435 \h </w:instrText>
            </w:r>
            <w:r w:rsidR="0059355D" w:rsidRPr="004F5503">
              <w:rPr>
                <w:webHidden/>
                <w:szCs w:val="24"/>
              </w:rPr>
            </w:r>
            <w:r w:rsidR="0059355D" w:rsidRPr="004F5503">
              <w:rPr>
                <w:webHidden/>
                <w:szCs w:val="24"/>
              </w:rPr>
              <w:fldChar w:fldCharType="separate"/>
            </w:r>
            <w:r w:rsidR="00B31CA5">
              <w:rPr>
                <w:webHidden/>
                <w:szCs w:val="24"/>
              </w:rPr>
              <w:t>78</w:t>
            </w:r>
            <w:r w:rsidR="0059355D" w:rsidRPr="004F5503">
              <w:rPr>
                <w:webHidden/>
                <w:szCs w:val="24"/>
              </w:rPr>
              <w:fldChar w:fldCharType="end"/>
            </w:r>
          </w:hyperlink>
        </w:p>
        <w:p w14:paraId="00E08924" w14:textId="1778B8B7" w:rsidR="0059355D" w:rsidRPr="004F5503" w:rsidRDefault="00F47E65">
          <w:pPr>
            <w:pStyle w:val="TOC1"/>
            <w:rPr>
              <w:rFonts w:eastAsiaTheme="minorEastAsia"/>
              <w:szCs w:val="24"/>
              <w:lang w:eastAsia="en-AU"/>
            </w:rPr>
          </w:pPr>
          <w:hyperlink w:anchor="_Toc111730436" w:history="1">
            <w:r w:rsidR="0059355D" w:rsidRPr="004F5503">
              <w:rPr>
                <w:rStyle w:val="Hyperlink"/>
                <w:bCs/>
                <w:color w:val="auto"/>
                <w:szCs w:val="24"/>
              </w:rPr>
              <w:t>16.11</w:t>
            </w:r>
            <w:r w:rsidR="0059355D" w:rsidRPr="004F5503">
              <w:rPr>
                <w:rFonts w:eastAsiaTheme="minorEastAsia"/>
                <w:szCs w:val="24"/>
                <w:lang w:eastAsia="en-AU"/>
              </w:rPr>
              <w:tab/>
            </w:r>
            <w:r w:rsidR="0059355D" w:rsidRPr="004F5503">
              <w:rPr>
                <w:rStyle w:val="Hyperlink"/>
                <w:bCs/>
                <w:color w:val="auto"/>
                <w:szCs w:val="24"/>
              </w:rPr>
              <w:t>PD55.08.22 Process to implement a Payment in Lieu of Parking Plan</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_Toc111730436 \h </w:instrText>
            </w:r>
            <w:r w:rsidR="0059355D" w:rsidRPr="004F5503">
              <w:rPr>
                <w:webHidden/>
                <w:szCs w:val="24"/>
              </w:rPr>
            </w:r>
            <w:r w:rsidR="0059355D" w:rsidRPr="004F5503">
              <w:rPr>
                <w:webHidden/>
                <w:szCs w:val="24"/>
              </w:rPr>
              <w:fldChar w:fldCharType="separate"/>
            </w:r>
            <w:r w:rsidR="00B31CA5">
              <w:rPr>
                <w:webHidden/>
                <w:szCs w:val="24"/>
              </w:rPr>
              <w:t>88</w:t>
            </w:r>
            <w:r w:rsidR="0059355D" w:rsidRPr="004F5503">
              <w:rPr>
                <w:webHidden/>
                <w:szCs w:val="24"/>
              </w:rPr>
              <w:fldChar w:fldCharType="end"/>
            </w:r>
          </w:hyperlink>
        </w:p>
        <w:p w14:paraId="40F9CDD2" w14:textId="42A9078E" w:rsidR="0059355D" w:rsidRPr="004F5503" w:rsidRDefault="00F47E65">
          <w:pPr>
            <w:pStyle w:val="TOC1"/>
            <w:rPr>
              <w:rFonts w:eastAsiaTheme="minorEastAsia"/>
              <w:szCs w:val="24"/>
              <w:lang w:eastAsia="en-AU"/>
            </w:rPr>
          </w:pPr>
          <w:hyperlink w:anchor="_Toc111730437" w:history="1">
            <w:r w:rsidR="0059355D" w:rsidRPr="004F5503">
              <w:rPr>
                <w:rStyle w:val="Hyperlink"/>
                <w:bCs/>
                <w:color w:val="auto"/>
                <w:szCs w:val="24"/>
              </w:rPr>
              <w:t>16.12</w:t>
            </w:r>
            <w:r w:rsidR="0059355D" w:rsidRPr="004F5503">
              <w:rPr>
                <w:rFonts w:eastAsiaTheme="minorEastAsia"/>
                <w:szCs w:val="24"/>
                <w:lang w:eastAsia="en-AU"/>
              </w:rPr>
              <w:tab/>
            </w:r>
            <w:r w:rsidR="0059355D" w:rsidRPr="004F5503">
              <w:rPr>
                <w:rStyle w:val="Hyperlink"/>
                <w:bCs/>
                <w:color w:val="auto"/>
                <w:szCs w:val="24"/>
              </w:rPr>
              <w:t>PD56.08.22 Section 31 Reconsideration of Development Application for Temporary Change of Use (Display House) and Signage at 20 Curlew Road, Dalkeith</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_Toc111730437 \h </w:instrText>
            </w:r>
            <w:r w:rsidR="0059355D" w:rsidRPr="004F5503">
              <w:rPr>
                <w:webHidden/>
                <w:szCs w:val="24"/>
              </w:rPr>
            </w:r>
            <w:r w:rsidR="0059355D" w:rsidRPr="004F5503">
              <w:rPr>
                <w:webHidden/>
                <w:szCs w:val="24"/>
              </w:rPr>
              <w:fldChar w:fldCharType="separate"/>
            </w:r>
            <w:r w:rsidR="00B31CA5">
              <w:rPr>
                <w:webHidden/>
                <w:szCs w:val="24"/>
              </w:rPr>
              <w:t>92</w:t>
            </w:r>
            <w:r w:rsidR="0059355D" w:rsidRPr="004F5503">
              <w:rPr>
                <w:webHidden/>
                <w:szCs w:val="24"/>
              </w:rPr>
              <w:fldChar w:fldCharType="end"/>
            </w:r>
          </w:hyperlink>
        </w:p>
        <w:p w14:paraId="4A59BD6B" w14:textId="6281154D" w:rsidR="0059355D" w:rsidRPr="004F5503" w:rsidRDefault="00F47E65">
          <w:pPr>
            <w:pStyle w:val="TOC1"/>
            <w:rPr>
              <w:rFonts w:eastAsiaTheme="minorEastAsia"/>
              <w:szCs w:val="24"/>
              <w:lang w:eastAsia="en-AU"/>
            </w:rPr>
          </w:pPr>
          <w:hyperlink w:anchor="_Toc111730438" w:history="1">
            <w:r w:rsidR="0059355D" w:rsidRPr="004F5503">
              <w:rPr>
                <w:rStyle w:val="Hyperlink"/>
                <w:bCs/>
                <w:color w:val="auto"/>
                <w:szCs w:val="24"/>
              </w:rPr>
              <w:t>16.13</w:t>
            </w:r>
            <w:r w:rsidR="0059355D" w:rsidRPr="004F5503">
              <w:rPr>
                <w:rFonts w:eastAsiaTheme="minorEastAsia"/>
                <w:szCs w:val="24"/>
                <w:lang w:eastAsia="en-AU"/>
              </w:rPr>
              <w:tab/>
            </w:r>
            <w:r w:rsidR="0059355D" w:rsidRPr="004F5503">
              <w:rPr>
                <w:rStyle w:val="Hyperlink"/>
                <w:bCs/>
                <w:color w:val="auto"/>
                <w:szCs w:val="24"/>
              </w:rPr>
              <w:t>PD57.08.22 Request to utilise City-owned land for public laneway between Dalkeith Road and Florence Road</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_Toc111730438 \h </w:instrText>
            </w:r>
            <w:r w:rsidR="0059355D" w:rsidRPr="004F5503">
              <w:rPr>
                <w:webHidden/>
                <w:szCs w:val="24"/>
              </w:rPr>
            </w:r>
            <w:r w:rsidR="0059355D" w:rsidRPr="004F5503">
              <w:rPr>
                <w:webHidden/>
                <w:szCs w:val="24"/>
              </w:rPr>
              <w:fldChar w:fldCharType="separate"/>
            </w:r>
            <w:r w:rsidR="00B31CA5">
              <w:rPr>
                <w:webHidden/>
                <w:szCs w:val="24"/>
              </w:rPr>
              <w:t>100</w:t>
            </w:r>
            <w:r w:rsidR="0059355D" w:rsidRPr="004F5503">
              <w:rPr>
                <w:webHidden/>
                <w:szCs w:val="24"/>
              </w:rPr>
              <w:fldChar w:fldCharType="end"/>
            </w:r>
          </w:hyperlink>
        </w:p>
        <w:p w14:paraId="6FC485CA" w14:textId="62CD97A0" w:rsidR="0059355D" w:rsidRPr="004F5503" w:rsidRDefault="00F47E65">
          <w:pPr>
            <w:pStyle w:val="TOC1"/>
            <w:rPr>
              <w:rFonts w:eastAsiaTheme="minorEastAsia"/>
              <w:szCs w:val="24"/>
              <w:lang w:eastAsia="en-AU"/>
            </w:rPr>
          </w:pPr>
          <w:hyperlink w:anchor="_Toc111730439" w:history="1">
            <w:r w:rsidR="0059355D" w:rsidRPr="004F5503">
              <w:rPr>
                <w:rStyle w:val="Hyperlink"/>
                <w:color w:val="auto"/>
                <w:szCs w:val="24"/>
              </w:rPr>
              <w:t>17.</w:t>
            </w:r>
            <w:r w:rsidR="0059355D" w:rsidRPr="004F5503">
              <w:rPr>
                <w:rFonts w:eastAsiaTheme="minorEastAsia"/>
                <w:szCs w:val="24"/>
                <w:lang w:eastAsia="en-AU"/>
              </w:rPr>
              <w:tab/>
            </w:r>
            <w:r w:rsidR="0059355D" w:rsidRPr="004F5503">
              <w:rPr>
                <w:rStyle w:val="Hyperlink"/>
                <w:color w:val="auto"/>
                <w:szCs w:val="24"/>
              </w:rPr>
              <w:t>Divisional Reports – Technical Services Report No’s TS16.08.22 to TS17.08.22</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_Toc111730439 \h </w:instrText>
            </w:r>
            <w:r w:rsidR="0059355D" w:rsidRPr="004F5503">
              <w:rPr>
                <w:webHidden/>
                <w:szCs w:val="24"/>
              </w:rPr>
            </w:r>
            <w:r w:rsidR="0059355D" w:rsidRPr="004F5503">
              <w:rPr>
                <w:webHidden/>
                <w:szCs w:val="24"/>
              </w:rPr>
              <w:fldChar w:fldCharType="separate"/>
            </w:r>
            <w:r w:rsidR="00B31CA5">
              <w:rPr>
                <w:webHidden/>
                <w:szCs w:val="24"/>
              </w:rPr>
              <w:t>112</w:t>
            </w:r>
            <w:r w:rsidR="0059355D" w:rsidRPr="004F5503">
              <w:rPr>
                <w:webHidden/>
                <w:szCs w:val="24"/>
              </w:rPr>
              <w:fldChar w:fldCharType="end"/>
            </w:r>
          </w:hyperlink>
        </w:p>
        <w:p w14:paraId="614D8101" w14:textId="77ECDBCF" w:rsidR="0059355D" w:rsidRPr="004F5503" w:rsidRDefault="00F47E65">
          <w:pPr>
            <w:pStyle w:val="TOC1"/>
            <w:rPr>
              <w:rFonts w:eastAsiaTheme="minorEastAsia"/>
              <w:szCs w:val="24"/>
              <w:lang w:eastAsia="en-AU"/>
            </w:rPr>
          </w:pPr>
          <w:hyperlink w:anchor="_Toc111730440" w:history="1">
            <w:r w:rsidR="0059355D" w:rsidRPr="004F5503">
              <w:rPr>
                <w:rStyle w:val="Hyperlink"/>
                <w:bCs/>
                <w:color w:val="auto"/>
                <w:szCs w:val="24"/>
              </w:rPr>
              <w:t>17.1</w:t>
            </w:r>
            <w:r w:rsidR="0059355D" w:rsidRPr="004F5503">
              <w:rPr>
                <w:rFonts w:eastAsiaTheme="minorEastAsia"/>
                <w:szCs w:val="24"/>
                <w:lang w:eastAsia="en-AU"/>
              </w:rPr>
              <w:tab/>
            </w:r>
            <w:r w:rsidR="0059355D" w:rsidRPr="004F5503">
              <w:rPr>
                <w:rStyle w:val="Hyperlink"/>
                <w:bCs/>
                <w:color w:val="auto"/>
                <w:szCs w:val="24"/>
              </w:rPr>
              <w:t>TS16.08.22 Refusal of Vehicle Crossover Application, 41 Hillway, Nedlands – Disposal of Objection to Decision</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_Toc111730440 \h </w:instrText>
            </w:r>
            <w:r w:rsidR="0059355D" w:rsidRPr="004F5503">
              <w:rPr>
                <w:webHidden/>
                <w:szCs w:val="24"/>
              </w:rPr>
            </w:r>
            <w:r w:rsidR="0059355D" w:rsidRPr="004F5503">
              <w:rPr>
                <w:webHidden/>
                <w:szCs w:val="24"/>
              </w:rPr>
              <w:fldChar w:fldCharType="separate"/>
            </w:r>
            <w:r w:rsidR="00B31CA5">
              <w:rPr>
                <w:webHidden/>
                <w:szCs w:val="24"/>
              </w:rPr>
              <w:t>112</w:t>
            </w:r>
            <w:r w:rsidR="0059355D" w:rsidRPr="004F5503">
              <w:rPr>
                <w:webHidden/>
                <w:szCs w:val="24"/>
              </w:rPr>
              <w:fldChar w:fldCharType="end"/>
            </w:r>
          </w:hyperlink>
        </w:p>
        <w:p w14:paraId="755AEF7B" w14:textId="6B5FE91D" w:rsidR="0059355D" w:rsidRPr="004F5503" w:rsidRDefault="00F47E65">
          <w:pPr>
            <w:pStyle w:val="TOC1"/>
            <w:rPr>
              <w:rFonts w:eastAsiaTheme="minorEastAsia"/>
              <w:szCs w:val="24"/>
              <w:lang w:eastAsia="en-AU"/>
            </w:rPr>
          </w:pPr>
          <w:hyperlink w:anchor="_Toc111730441" w:history="1">
            <w:r w:rsidR="0059355D" w:rsidRPr="004F5503">
              <w:rPr>
                <w:rStyle w:val="Hyperlink"/>
                <w:bCs/>
                <w:color w:val="auto"/>
                <w:szCs w:val="24"/>
              </w:rPr>
              <w:t>17.2</w:t>
            </w:r>
            <w:r w:rsidR="0059355D" w:rsidRPr="004F5503">
              <w:rPr>
                <w:rFonts w:eastAsiaTheme="minorEastAsia"/>
                <w:szCs w:val="24"/>
                <w:lang w:eastAsia="en-AU"/>
              </w:rPr>
              <w:tab/>
            </w:r>
            <w:r w:rsidR="0059355D" w:rsidRPr="004F5503">
              <w:rPr>
                <w:rStyle w:val="Hyperlink"/>
                <w:bCs/>
                <w:color w:val="auto"/>
                <w:szCs w:val="24"/>
              </w:rPr>
              <w:t>TS17.08.22 Adoption of Asset Management Plan 2023-2025</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_Toc111730441 \h </w:instrText>
            </w:r>
            <w:r w:rsidR="0059355D" w:rsidRPr="004F5503">
              <w:rPr>
                <w:webHidden/>
                <w:szCs w:val="24"/>
              </w:rPr>
            </w:r>
            <w:r w:rsidR="0059355D" w:rsidRPr="004F5503">
              <w:rPr>
                <w:webHidden/>
                <w:szCs w:val="24"/>
              </w:rPr>
              <w:fldChar w:fldCharType="separate"/>
            </w:r>
            <w:r w:rsidR="00B31CA5">
              <w:rPr>
                <w:webHidden/>
                <w:szCs w:val="24"/>
              </w:rPr>
              <w:t>116</w:t>
            </w:r>
            <w:r w:rsidR="0059355D" w:rsidRPr="004F5503">
              <w:rPr>
                <w:webHidden/>
                <w:szCs w:val="24"/>
              </w:rPr>
              <w:fldChar w:fldCharType="end"/>
            </w:r>
          </w:hyperlink>
        </w:p>
        <w:p w14:paraId="3CA24602" w14:textId="7809EB21" w:rsidR="0059355D" w:rsidRPr="004F5503" w:rsidRDefault="00F47E65">
          <w:pPr>
            <w:pStyle w:val="TOC1"/>
            <w:rPr>
              <w:rFonts w:eastAsiaTheme="minorEastAsia"/>
              <w:szCs w:val="24"/>
              <w:lang w:eastAsia="en-AU"/>
            </w:rPr>
          </w:pPr>
          <w:hyperlink w:anchor="_Toc111730442" w:history="1">
            <w:r w:rsidR="0059355D" w:rsidRPr="004F5503">
              <w:rPr>
                <w:rStyle w:val="Hyperlink"/>
                <w:color w:val="auto"/>
                <w:szCs w:val="24"/>
              </w:rPr>
              <w:t>18.</w:t>
            </w:r>
            <w:r w:rsidR="0059355D" w:rsidRPr="004F5503">
              <w:rPr>
                <w:rFonts w:eastAsiaTheme="minorEastAsia"/>
                <w:szCs w:val="24"/>
                <w:lang w:eastAsia="en-AU"/>
              </w:rPr>
              <w:tab/>
            </w:r>
            <w:r w:rsidR="0059355D" w:rsidRPr="004F5503">
              <w:rPr>
                <w:rStyle w:val="Hyperlink"/>
                <w:color w:val="auto"/>
                <w:szCs w:val="24"/>
              </w:rPr>
              <w:t>Divisional Reports – Community Services &amp; Development Report No CSD04.08.22</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_Toc111730442 \h </w:instrText>
            </w:r>
            <w:r w:rsidR="0059355D" w:rsidRPr="004F5503">
              <w:rPr>
                <w:webHidden/>
                <w:szCs w:val="24"/>
              </w:rPr>
            </w:r>
            <w:r w:rsidR="0059355D" w:rsidRPr="004F5503">
              <w:rPr>
                <w:webHidden/>
                <w:szCs w:val="24"/>
              </w:rPr>
              <w:fldChar w:fldCharType="separate"/>
            </w:r>
            <w:r w:rsidR="00B31CA5">
              <w:rPr>
                <w:webHidden/>
                <w:szCs w:val="24"/>
              </w:rPr>
              <w:t>122</w:t>
            </w:r>
            <w:r w:rsidR="0059355D" w:rsidRPr="004F5503">
              <w:rPr>
                <w:webHidden/>
                <w:szCs w:val="24"/>
              </w:rPr>
              <w:fldChar w:fldCharType="end"/>
            </w:r>
          </w:hyperlink>
        </w:p>
        <w:p w14:paraId="38648C2D" w14:textId="02BC2BE4" w:rsidR="0059355D" w:rsidRPr="004F5503" w:rsidRDefault="00F47E65">
          <w:pPr>
            <w:pStyle w:val="TOC1"/>
            <w:rPr>
              <w:rFonts w:eastAsiaTheme="minorEastAsia"/>
              <w:szCs w:val="24"/>
              <w:lang w:eastAsia="en-AU"/>
            </w:rPr>
          </w:pPr>
          <w:hyperlink w:anchor="_Toc111730443" w:history="1">
            <w:r w:rsidR="0059355D" w:rsidRPr="004F5503">
              <w:rPr>
                <w:rStyle w:val="Hyperlink"/>
                <w:bCs/>
                <w:color w:val="auto"/>
                <w:szCs w:val="24"/>
              </w:rPr>
              <w:t>18.1</w:t>
            </w:r>
            <w:r w:rsidR="0059355D" w:rsidRPr="004F5503">
              <w:rPr>
                <w:rFonts w:eastAsiaTheme="minorEastAsia"/>
                <w:szCs w:val="24"/>
                <w:lang w:eastAsia="en-AU"/>
              </w:rPr>
              <w:tab/>
            </w:r>
            <w:r w:rsidR="0059355D" w:rsidRPr="004F5503">
              <w:rPr>
                <w:rStyle w:val="Hyperlink"/>
                <w:bCs/>
                <w:color w:val="auto"/>
                <w:szCs w:val="24"/>
              </w:rPr>
              <w:t>CSD04.08.22 CSRFF Application Swanbourne Cricket Club</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_Toc111730443 \h </w:instrText>
            </w:r>
            <w:r w:rsidR="0059355D" w:rsidRPr="004F5503">
              <w:rPr>
                <w:webHidden/>
                <w:szCs w:val="24"/>
              </w:rPr>
            </w:r>
            <w:r w:rsidR="0059355D" w:rsidRPr="004F5503">
              <w:rPr>
                <w:webHidden/>
                <w:szCs w:val="24"/>
              </w:rPr>
              <w:fldChar w:fldCharType="separate"/>
            </w:r>
            <w:r w:rsidR="00B31CA5">
              <w:rPr>
                <w:webHidden/>
                <w:szCs w:val="24"/>
              </w:rPr>
              <w:t>122</w:t>
            </w:r>
            <w:r w:rsidR="0059355D" w:rsidRPr="004F5503">
              <w:rPr>
                <w:webHidden/>
                <w:szCs w:val="24"/>
              </w:rPr>
              <w:fldChar w:fldCharType="end"/>
            </w:r>
          </w:hyperlink>
        </w:p>
        <w:p w14:paraId="04625ED6" w14:textId="1910EE2C" w:rsidR="0059355D" w:rsidRPr="004F5503" w:rsidRDefault="00F47E65">
          <w:pPr>
            <w:pStyle w:val="TOC1"/>
            <w:rPr>
              <w:rFonts w:eastAsiaTheme="minorEastAsia"/>
              <w:szCs w:val="24"/>
              <w:lang w:eastAsia="en-AU"/>
            </w:rPr>
          </w:pPr>
          <w:hyperlink w:anchor="_Toc111730444" w:history="1">
            <w:r w:rsidR="0059355D" w:rsidRPr="004F5503">
              <w:rPr>
                <w:rStyle w:val="Hyperlink"/>
                <w:color w:val="auto"/>
                <w:szCs w:val="24"/>
              </w:rPr>
              <w:t>19.</w:t>
            </w:r>
            <w:r w:rsidR="0059355D" w:rsidRPr="004F5503">
              <w:rPr>
                <w:rFonts w:eastAsiaTheme="minorEastAsia"/>
                <w:szCs w:val="24"/>
                <w:lang w:eastAsia="en-AU"/>
              </w:rPr>
              <w:tab/>
            </w:r>
            <w:r w:rsidR="0059355D" w:rsidRPr="004F5503">
              <w:rPr>
                <w:rStyle w:val="Hyperlink"/>
                <w:color w:val="auto"/>
                <w:szCs w:val="24"/>
              </w:rPr>
              <w:t>Divisional Reports - Corporate &amp; Strategy Report No’s CPS30.08.22 to CPS35.08.22</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_Toc111730444 \h </w:instrText>
            </w:r>
            <w:r w:rsidR="0059355D" w:rsidRPr="004F5503">
              <w:rPr>
                <w:webHidden/>
                <w:szCs w:val="24"/>
              </w:rPr>
            </w:r>
            <w:r w:rsidR="0059355D" w:rsidRPr="004F5503">
              <w:rPr>
                <w:webHidden/>
                <w:szCs w:val="24"/>
              </w:rPr>
              <w:fldChar w:fldCharType="separate"/>
            </w:r>
            <w:r w:rsidR="00B31CA5">
              <w:rPr>
                <w:webHidden/>
                <w:szCs w:val="24"/>
              </w:rPr>
              <w:t>127</w:t>
            </w:r>
            <w:r w:rsidR="0059355D" w:rsidRPr="004F5503">
              <w:rPr>
                <w:webHidden/>
                <w:szCs w:val="24"/>
              </w:rPr>
              <w:fldChar w:fldCharType="end"/>
            </w:r>
          </w:hyperlink>
        </w:p>
        <w:p w14:paraId="4CDCEBF7" w14:textId="11E697AB" w:rsidR="0059355D" w:rsidRPr="004F5503" w:rsidRDefault="00F47E65">
          <w:pPr>
            <w:pStyle w:val="TOC1"/>
            <w:rPr>
              <w:rFonts w:eastAsiaTheme="minorEastAsia"/>
              <w:szCs w:val="24"/>
              <w:lang w:eastAsia="en-AU"/>
            </w:rPr>
          </w:pPr>
          <w:hyperlink w:anchor="_Toc111730448" w:history="1">
            <w:r w:rsidR="0059355D" w:rsidRPr="004F5503">
              <w:rPr>
                <w:rStyle w:val="Hyperlink"/>
                <w:color w:val="auto"/>
                <w:szCs w:val="24"/>
              </w:rPr>
              <w:t>19.1</w:t>
            </w:r>
            <w:r w:rsidR="0059355D" w:rsidRPr="004F5503">
              <w:rPr>
                <w:rFonts w:eastAsiaTheme="minorEastAsia"/>
                <w:szCs w:val="24"/>
                <w:lang w:eastAsia="en-AU"/>
              </w:rPr>
              <w:tab/>
            </w:r>
            <w:r w:rsidR="0059355D" w:rsidRPr="004F5503">
              <w:rPr>
                <w:rStyle w:val="Hyperlink"/>
                <w:color w:val="auto"/>
                <w:szCs w:val="24"/>
              </w:rPr>
              <w:t>CPS30.08.22 Lease to Kidz Galore – 64-66 Melvista Avenue, Dalkeith</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_Toc111730448 \h </w:instrText>
            </w:r>
            <w:r w:rsidR="0059355D" w:rsidRPr="004F5503">
              <w:rPr>
                <w:webHidden/>
                <w:szCs w:val="24"/>
              </w:rPr>
            </w:r>
            <w:r w:rsidR="0059355D" w:rsidRPr="004F5503">
              <w:rPr>
                <w:webHidden/>
                <w:szCs w:val="24"/>
              </w:rPr>
              <w:fldChar w:fldCharType="separate"/>
            </w:r>
            <w:r w:rsidR="00B31CA5">
              <w:rPr>
                <w:webHidden/>
                <w:szCs w:val="24"/>
              </w:rPr>
              <w:t>127</w:t>
            </w:r>
            <w:r w:rsidR="0059355D" w:rsidRPr="004F5503">
              <w:rPr>
                <w:webHidden/>
                <w:szCs w:val="24"/>
              </w:rPr>
              <w:fldChar w:fldCharType="end"/>
            </w:r>
          </w:hyperlink>
        </w:p>
        <w:p w14:paraId="525553B9" w14:textId="1B4E67C0" w:rsidR="0059355D" w:rsidRPr="004F5503" w:rsidRDefault="00F47E65">
          <w:pPr>
            <w:pStyle w:val="TOC1"/>
            <w:rPr>
              <w:rFonts w:eastAsiaTheme="minorEastAsia"/>
              <w:szCs w:val="24"/>
              <w:lang w:eastAsia="en-AU"/>
            </w:rPr>
          </w:pPr>
          <w:hyperlink w:anchor="_Toc111730449" w:history="1">
            <w:r w:rsidR="0059355D" w:rsidRPr="004F5503">
              <w:rPr>
                <w:rStyle w:val="Hyperlink"/>
                <w:color w:val="auto"/>
                <w:szCs w:val="24"/>
              </w:rPr>
              <w:t>19.2</w:t>
            </w:r>
            <w:r w:rsidR="0059355D" w:rsidRPr="004F5503">
              <w:rPr>
                <w:rFonts w:eastAsiaTheme="minorEastAsia"/>
                <w:szCs w:val="24"/>
                <w:lang w:eastAsia="en-AU"/>
              </w:rPr>
              <w:tab/>
            </w:r>
            <w:r w:rsidR="0059355D" w:rsidRPr="004F5503">
              <w:rPr>
                <w:rStyle w:val="Hyperlink"/>
                <w:color w:val="auto"/>
                <w:szCs w:val="24"/>
              </w:rPr>
              <w:t>CPS31.08.22 Lease to Leo Heaney Pty Ltd – City of Nedlands Depot in Mount Claremont, Portion of Reserve 45054 John XXIII Depot, 19 John XXIII Avenue, Mount Claremont</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_Toc111730449 \h </w:instrText>
            </w:r>
            <w:r w:rsidR="0059355D" w:rsidRPr="004F5503">
              <w:rPr>
                <w:webHidden/>
                <w:szCs w:val="24"/>
              </w:rPr>
            </w:r>
            <w:r w:rsidR="0059355D" w:rsidRPr="004F5503">
              <w:rPr>
                <w:webHidden/>
                <w:szCs w:val="24"/>
              </w:rPr>
              <w:fldChar w:fldCharType="separate"/>
            </w:r>
            <w:r w:rsidR="00B31CA5">
              <w:rPr>
                <w:webHidden/>
                <w:szCs w:val="24"/>
              </w:rPr>
              <w:t>133</w:t>
            </w:r>
            <w:r w:rsidR="0059355D" w:rsidRPr="004F5503">
              <w:rPr>
                <w:webHidden/>
                <w:szCs w:val="24"/>
              </w:rPr>
              <w:fldChar w:fldCharType="end"/>
            </w:r>
          </w:hyperlink>
        </w:p>
        <w:p w14:paraId="2E79B6C0" w14:textId="4EB8DF98" w:rsidR="0059355D" w:rsidRPr="004F5503" w:rsidRDefault="00F47E65">
          <w:pPr>
            <w:pStyle w:val="TOC1"/>
            <w:rPr>
              <w:rFonts w:eastAsiaTheme="minorEastAsia"/>
              <w:szCs w:val="24"/>
              <w:lang w:eastAsia="en-AU"/>
            </w:rPr>
          </w:pPr>
          <w:hyperlink w:anchor="_Toc111730450" w:history="1">
            <w:r w:rsidR="0059355D" w:rsidRPr="004F5503">
              <w:rPr>
                <w:rStyle w:val="Hyperlink"/>
                <w:color w:val="auto"/>
                <w:szCs w:val="24"/>
              </w:rPr>
              <w:t>19.3</w:t>
            </w:r>
            <w:r w:rsidR="0059355D" w:rsidRPr="004F5503">
              <w:rPr>
                <w:rFonts w:eastAsiaTheme="minorEastAsia"/>
                <w:szCs w:val="24"/>
                <w:lang w:eastAsia="en-AU"/>
              </w:rPr>
              <w:tab/>
            </w:r>
            <w:r w:rsidR="0059355D" w:rsidRPr="004F5503">
              <w:rPr>
                <w:rStyle w:val="Hyperlink"/>
                <w:color w:val="auto"/>
                <w:szCs w:val="24"/>
              </w:rPr>
              <w:t>CPS32.08.22 Supply and Construction of Extruded Kerbing RFQ 2021-22.18</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_Toc111730450 \h </w:instrText>
            </w:r>
            <w:r w:rsidR="0059355D" w:rsidRPr="004F5503">
              <w:rPr>
                <w:webHidden/>
                <w:szCs w:val="24"/>
              </w:rPr>
            </w:r>
            <w:r w:rsidR="0059355D" w:rsidRPr="004F5503">
              <w:rPr>
                <w:webHidden/>
                <w:szCs w:val="24"/>
              </w:rPr>
              <w:fldChar w:fldCharType="separate"/>
            </w:r>
            <w:r w:rsidR="00B31CA5">
              <w:rPr>
                <w:webHidden/>
                <w:szCs w:val="24"/>
              </w:rPr>
              <w:t>138</w:t>
            </w:r>
            <w:r w:rsidR="0059355D" w:rsidRPr="004F5503">
              <w:rPr>
                <w:webHidden/>
                <w:szCs w:val="24"/>
              </w:rPr>
              <w:fldChar w:fldCharType="end"/>
            </w:r>
          </w:hyperlink>
        </w:p>
        <w:p w14:paraId="0E64B5BA" w14:textId="6C4F1507" w:rsidR="0059355D" w:rsidRPr="004F5503" w:rsidRDefault="00F47E65">
          <w:pPr>
            <w:pStyle w:val="TOC1"/>
            <w:rPr>
              <w:rFonts w:eastAsiaTheme="minorEastAsia"/>
              <w:szCs w:val="24"/>
              <w:lang w:eastAsia="en-AU"/>
            </w:rPr>
          </w:pPr>
          <w:hyperlink w:anchor="_Toc111730451" w:history="1">
            <w:r w:rsidR="0059355D" w:rsidRPr="004F5503">
              <w:rPr>
                <w:rStyle w:val="Hyperlink"/>
                <w:color w:val="auto"/>
                <w:szCs w:val="24"/>
              </w:rPr>
              <w:t>19.4</w:t>
            </w:r>
            <w:r w:rsidR="0059355D" w:rsidRPr="004F5503">
              <w:rPr>
                <w:rFonts w:eastAsiaTheme="minorEastAsia"/>
                <w:szCs w:val="24"/>
                <w:lang w:eastAsia="en-AU"/>
              </w:rPr>
              <w:tab/>
            </w:r>
            <w:r w:rsidR="0059355D" w:rsidRPr="004F5503">
              <w:rPr>
                <w:rStyle w:val="Hyperlink"/>
                <w:color w:val="auto"/>
                <w:szCs w:val="24"/>
              </w:rPr>
              <w:t>CPS33.08.22 Monthly Financial Report – July 2022</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_Toc111730451 \h </w:instrText>
            </w:r>
            <w:r w:rsidR="0059355D" w:rsidRPr="004F5503">
              <w:rPr>
                <w:webHidden/>
                <w:szCs w:val="24"/>
              </w:rPr>
            </w:r>
            <w:r w:rsidR="0059355D" w:rsidRPr="004F5503">
              <w:rPr>
                <w:webHidden/>
                <w:szCs w:val="24"/>
              </w:rPr>
              <w:fldChar w:fldCharType="separate"/>
            </w:r>
            <w:r w:rsidR="00B31CA5">
              <w:rPr>
                <w:webHidden/>
                <w:szCs w:val="24"/>
              </w:rPr>
              <w:t>142</w:t>
            </w:r>
            <w:r w:rsidR="0059355D" w:rsidRPr="004F5503">
              <w:rPr>
                <w:webHidden/>
                <w:szCs w:val="24"/>
              </w:rPr>
              <w:fldChar w:fldCharType="end"/>
            </w:r>
          </w:hyperlink>
        </w:p>
        <w:p w14:paraId="489C491B" w14:textId="180C9F1B" w:rsidR="0059355D" w:rsidRPr="004F5503" w:rsidRDefault="00F47E65">
          <w:pPr>
            <w:pStyle w:val="TOC1"/>
            <w:rPr>
              <w:rFonts w:eastAsiaTheme="minorEastAsia"/>
              <w:szCs w:val="24"/>
              <w:lang w:eastAsia="en-AU"/>
            </w:rPr>
          </w:pPr>
          <w:hyperlink w:anchor="_Toc111730452" w:history="1">
            <w:r w:rsidR="0059355D" w:rsidRPr="004F5503">
              <w:rPr>
                <w:rStyle w:val="Hyperlink"/>
                <w:color w:val="auto"/>
                <w:szCs w:val="24"/>
              </w:rPr>
              <w:t>19.5</w:t>
            </w:r>
            <w:r w:rsidR="0059355D" w:rsidRPr="004F5503">
              <w:rPr>
                <w:rFonts w:eastAsiaTheme="minorEastAsia"/>
                <w:szCs w:val="24"/>
                <w:lang w:eastAsia="en-AU"/>
              </w:rPr>
              <w:tab/>
            </w:r>
            <w:r w:rsidR="0059355D" w:rsidRPr="004F5503">
              <w:rPr>
                <w:rStyle w:val="Hyperlink"/>
                <w:color w:val="auto"/>
                <w:szCs w:val="24"/>
              </w:rPr>
              <w:t>CPS34.08.22 Monthly Investment Report – July 2022</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_Toc111730452 \h </w:instrText>
            </w:r>
            <w:r w:rsidR="0059355D" w:rsidRPr="004F5503">
              <w:rPr>
                <w:webHidden/>
                <w:szCs w:val="24"/>
              </w:rPr>
            </w:r>
            <w:r w:rsidR="0059355D" w:rsidRPr="004F5503">
              <w:rPr>
                <w:webHidden/>
                <w:szCs w:val="24"/>
              </w:rPr>
              <w:fldChar w:fldCharType="separate"/>
            </w:r>
            <w:r w:rsidR="00B31CA5">
              <w:rPr>
                <w:webHidden/>
                <w:szCs w:val="24"/>
              </w:rPr>
              <w:t>147</w:t>
            </w:r>
            <w:r w:rsidR="0059355D" w:rsidRPr="004F5503">
              <w:rPr>
                <w:webHidden/>
                <w:szCs w:val="24"/>
              </w:rPr>
              <w:fldChar w:fldCharType="end"/>
            </w:r>
          </w:hyperlink>
        </w:p>
        <w:p w14:paraId="2EAD74EA" w14:textId="4279892E" w:rsidR="0059355D" w:rsidRPr="004F5503" w:rsidRDefault="00F47E65">
          <w:pPr>
            <w:pStyle w:val="TOC1"/>
            <w:rPr>
              <w:rFonts w:eastAsiaTheme="minorEastAsia"/>
              <w:szCs w:val="24"/>
              <w:lang w:eastAsia="en-AU"/>
            </w:rPr>
          </w:pPr>
          <w:hyperlink w:anchor="_Toc111730453" w:history="1">
            <w:r w:rsidR="0059355D" w:rsidRPr="004F5503">
              <w:rPr>
                <w:rStyle w:val="Hyperlink"/>
                <w:color w:val="auto"/>
                <w:szCs w:val="24"/>
              </w:rPr>
              <w:t>19.6</w:t>
            </w:r>
            <w:r w:rsidR="0059355D" w:rsidRPr="004F5503">
              <w:rPr>
                <w:rFonts w:eastAsiaTheme="minorEastAsia"/>
                <w:szCs w:val="24"/>
                <w:lang w:eastAsia="en-AU"/>
              </w:rPr>
              <w:tab/>
            </w:r>
            <w:r w:rsidR="0059355D" w:rsidRPr="004F5503">
              <w:rPr>
                <w:rStyle w:val="Hyperlink"/>
                <w:color w:val="auto"/>
                <w:szCs w:val="24"/>
              </w:rPr>
              <w:t>CPS35.08.22 List of Account Paid – July 2022</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_Toc111730453 \h </w:instrText>
            </w:r>
            <w:r w:rsidR="0059355D" w:rsidRPr="004F5503">
              <w:rPr>
                <w:webHidden/>
                <w:szCs w:val="24"/>
              </w:rPr>
            </w:r>
            <w:r w:rsidR="0059355D" w:rsidRPr="004F5503">
              <w:rPr>
                <w:webHidden/>
                <w:szCs w:val="24"/>
              </w:rPr>
              <w:fldChar w:fldCharType="separate"/>
            </w:r>
            <w:r w:rsidR="00B31CA5">
              <w:rPr>
                <w:webHidden/>
                <w:szCs w:val="24"/>
              </w:rPr>
              <w:t>150</w:t>
            </w:r>
            <w:r w:rsidR="0059355D" w:rsidRPr="004F5503">
              <w:rPr>
                <w:webHidden/>
                <w:szCs w:val="24"/>
              </w:rPr>
              <w:fldChar w:fldCharType="end"/>
            </w:r>
          </w:hyperlink>
        </w:p>
        <w:p w14:paraId="4F6B0242" w14:textId="0335DCD6" w:rsidR="0059355D" w:rsidRPr="004F5503" w:rsidRDefault="00F47E65">
          <w:pPr>
            <w:pStyle w:val="TOC1"/>
            <w:rPr>
              <w:rFonts w:eastAsiaTheme="minorEastAsia"/>
              <w:szCs w:val="24"/>
              <w:lang w:eastAsia="en-AU"/>
            </w:rPr>
          </w:pPr>
          <w:hyperlink w:anchor="_Toc111730454" w:history="1">
            <w:r w:rsidR="0059355D" w:rsidRPr="004F5503">
              <w:rPr>
                <w:rStyle w:val="Hyperlink"/>
                <w:color w:val="auto"/>
                <w:szCs w:val="24"/>
              </w:rPr>
              <w:t>20.</w:t>
            </w:r>
            <w:r w:rsidR="0059355D" w:rsidRPr="004F5503">
              <w:rPr>
                <w:rFonts w:eastAsiaTheme="minorEastAsia"/>
                <w:szCs w:val="24"/>
                <w:lang w:eastAsia="en-AU"/>
              </w:rPr>
              <w:tab/>
            </w:r>
            <w:r w:rsidR="0059355D" w:rsidRPr="004F5503">
              <w:rPr>
                <w:rStyle w:val="Hyperlink"/>
                <w:color w:val="auto"/>
                <w:szCs w:val="24"/>
              </w:rPr>
              <w:t>Reports by the Chief Executive Officer CEO08.08.22</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_Toc111730454 \h </w:instrText>
            </w:r>
            <w:r w:rsidR="0059355D" w:rsidRPr="004F5503">
              <w:rPr>
                <w:webHidden/>
                <w:szCs w:val="24"/>
              </w:rPr>
            </w:r>
            <w:r w:rsidR="0059355D" w:rsidRPr="004F5503">
              <w:rPr>
                <w:webHidden/>
                <w:szCs w:val="24"/>
              </w:rPr>
              <w:fldChar w:fldCharType="separate"/>
            </w:r>
            <w:r w:rsidR="00B31CA5">
              <w:rPr>
                <w:webHidden/>
                <w:szCs w:val="24"/>
              </w:rPr>
              <w:t>153</w:t>
            </w:r>
            <w:r w:rsidR="0059355D" w:rsidRPr="004F5503">
              <w:rPr>
                <w:webHidden/>
                <w:szCs w:val="24"/>
              </w:rPr>
              <w:fldChar w:fldCharType="end"/>
            </w:r>
          </w:hyperlink>
        </w:p>
        <w:p w14:paraId="5742823B" w14:textId="0D1899D7" w:rsidR="0059355D" w:rsidRPr="004F5503" w:rsidRDefault="00F47E65">
          <w:pPr>
            <w:pStyle w:val="TOC1"/>
            <w:rPr>
              <w:rFonts w:eastAsiaTheme="minorEastAsia"/>
              <w:szCs w:val="24"/>
              <w:lang w:eastAsia="en-AU"/>
            </w:rPr>
          </w:pPr>
          <w:hyperlink w:anchor="_Toc111730455" w:history="1">
            <w:r w:rsidR="0059355D" w:rsidRPr="004F5503">
              <w:rPr>
                <w:rStyle w:val="Hyperlink"/>
                <w:color w:val="auto"/>
                <w:szCs w:val="24"/>
              </w:rPr>
              <w:t>20.1</w:t>
            </w:r>
            <w:r w:rsidR="0059355D" w:rsidRPr="004F5503">
              <w:rPr>
                <w:rFonts w:eastAsiaTheme="minorEastAsia"/>
                <w:szCs w:val="24"/>
                <w:lang w:eastAsia="en-AU"/>
              </w:rPr>
              <w:tab/>
            </w:r>
            <w:r w:rsidR="0059355D" w:rsidRPr="004F5503">
              <w:rPr>
                <w:rStyle w:val="Hyperlink"/>
                <w:color w:val="auto"/>
                <w:szCs w:val="24"/>
              </w:rPr>
              <w:t>CEO08.08.22 Appointment of Replacement Member and Deputy Member to the Chief Executive Officer Performance Review Committee</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_Toc111730455 \h </w:instrText>
            </w:r>
            <w:r w:rsidR="0059355D" w:rsidRPr="004F5503">
              <w:rPr>
                <w:webHidden/>
                <w:szCs w:val="24"/>
              </w:rPr>
            </w:r>
            <w:r w:rsidR="0059355D" w:rsidRPr="004F5503">
              <w:rPr>
                <w:webHidden/>
                <w:szCs w:val="24"/>
              </w:rPr>
              <w:fldChar w:fldCharType="separate"/>
            </w:r>
            <w:r w:rsidR="00B31CA5">
              <w:rPr>
                <w:webHidden/>
                <w:szCs w:val="24"/>
              </w:rPr>
              <w:t>153</w:t>
            </w:r>
            <w:r w:rsidR="0059355D" w:rsidRPr="004F5503">
              <w:rPr>
                <w:webHidden/>
                <w:szCs w:val="24"/>
              </w:rPr>
              <w:fldChar w:fldCharType="end"/>
            </w:r>
          </w:hyperlink>
        </w:p>
        <w:p w14:paraId="2D8AEC9F" w14:textId="3D622863" w:rsidR="0059355D" w:rsidRPr="004F5503" w:rsidRDefault="00F47E65">
          <w:pPr>
            <w:pStyle w:val="TOC1"/>
            <w:rPr>
              <w:rFonts w:eastAsiaTheme="minorEastAsia"/>
              <w:szCs w:val="24"/>
              <w:lang w:eastAsia="en-AU"/>
            </w:rPr>
          </w:pPr>
          <w:hyperlink w:anchor="_Toc111730456" w:history="1">
            <w:r w:rsidR="0059355D" w:rsidRPr="004F5503">
              <w:rPr>
                <w:rStyle w:val="Hyperlink"/>
                <w:color w:val="auto"/>
                <w:szCs w:val="24"/>
              </w:rPr>
              <w:t>21.</w:t>
            </w:r>
            <w:r w:rsidR="0059355D" w:rsidRPr="004F5503">
              <w:rPr>
                <w:rFonts w:eastAsiaTheme="minorEastAsia"/>
                <w:szCs w:val="24"/>
                <w:lang w:eastAsia="en-AU"/>
              </w:rPr>
              <w:tab/>
            </w:r>
            <w:r w:rsidR="0059355D" w:rsidRPr="004F5503">
              <w:rPr>
                <w:rStyle w:val="Hyperlink"/>
                <w:color w:val="auto"/>
                <w:szCs w:val="24"/>
              </w:rPr>
              <w:t>Council Members Notice of Motions of Which Previous Notice Has Been Given</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_Toc111730456 \h </w:instrText>
            </w:r>
            <w:r w:rsidR="0059355D" w:rsidRPr="004F5503">
              <w:rPr>
                <w:webHidden/>
                <w:szCs w:val="24"/>
              </w:rPr>
            </w:r>
            <w:r w:rsidR="0059355D" w:rsidRPr="004F5503">
              <w:rPr>
                <w:webHidden/>
                <w:szCs w:val="24"/>
              </w:rPr>
              <w:fldChar w:fldCharType="separate"/>
            </w:r>
            <w:r w:rsidR="00B31CA5">
              <w:rPr>
                <w:webHidden/>
                <w:szCs w:val="24"/>
              </w:rPr>
              <w:t>156</w:t>
            </w:r>
            <w:r w:rsidR="0059355D" w:rsidRPr="004F5503">
              <w:rPr>
                <w:webHidden/>
                <w:szCs w:val="24"/>
              </w:rPr>
              <w:fldChar w:fldCharType="end"/>
            </w:r>
          </w:hyperlink>
        </w:p>
        <w:p w14:paraId="45A46BC6" w14:textId="1296E275" w:rsidR="0059355D" w:rsidRPr="004F5503" w:rsidRDefault="00F47E65">
          <w:pPr>
            <w:pStyle w:val="TOC1"/>
            <w:rPr>
              <w:rFonts w:eastAsiaTheme="minorEastAsia"/>
              <w:szCs w:val="24"/>
              <w:lang w:eastAsia="en-AU"/>
            </w:rPr>
          </w:pPr>
          <w:hyperlink w:anchor="_Toc111730459" w:history="1">
            <w:r w:rsidR="0059355D" w:rsidRPr="004F5503">
              <w:rPr>
                <w:rStyle w:val="Hyperlink"/>
                <w:color w:val="auto"/>
                <w:szCs w:val="24"/>
              </w:rPr>
              <w:t>21.1</w:t>
            </w:r>
            <w:r w:rsidR="0059355D" w:rsidRPr="004F5503">
              <w:rPr>
                <w:rFonts w:eastAsiaTheme="minorEastAsia"/>
                <w:szCs w:val="24"/>
                <w:lang w:eastAsia="en-AU"/>
              </w:rPr>
              <w:tab/>
            </w:r>
            <w:r w:rsidR="0059355D" w:rsidRPr="004F5503">
              <w:rPr>
                <w:rStyle w:val="Hyperlink"/>
                <w:color w:val="auto"/>
                <w:szCs w:val="24"/>
              </w:rPr>
              <w:t>Councillor Mangano – Local Government’s role in Building Control – An introduction for Councillors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_Toc111730459 \h </w:instrText>
            </w:r>
            <w:r w:rsidR="0059355D" w:rsidRPr="004F5503">
              <w:rPr>
                <w:webHidden/>
                <w:szCs w:val="24"/>
              </w:rPr>
            </w:r>
            <w:r w:rsidR="0059355D" w:rsidRPr="004F5503">
              <w:rPr>
                <w:webHidden/>
                <w:szCs w:val="24"/>
              </w:rPr>
              <w:fldChar w:fldCharType="separate"/>
            </w:r>
            <w:r w:rsidR="00B31CA5">
              <w:rPr>
                <w:webHidden/>
                <w:szCs w:val="24"/>
              </w:rPr>
              <w:t>156</w:t>
            </w:r>
            <w:r w:rsidR="0059355D" w:rsidRPr="004F5503">
              <w:rPr>
                <w:webHidden/>
                <w:szCs w:val="24"/>
              </w:rPr>
              <w:fldChar w:fldCharType="end"/>
            </w:r>
          </w:hyperlink>
        </w:p>
        <w:p w14:paraId="4FC766DE" w14:textId="0FF330D2" w:rsidR="0059355D" w:rsidRPr="004F5503" w:rsidRDefault="00F47E65">
          <w:pPr>
            <w:pStyle w:val="TOC1"/>
            <w:rPr>
              <w:rFonts w:eastAsiaTheme="minorEastAsia"/>
              <w:szCs w:val="24"/>
              <w:lang w:eastAsia="en-AU"/>
            </w:rPr>
          </w:pPr>
          <w:hyperlink w:anchor="_Toc111730460" w:history="1">
            <w:r w:rsidR="0059355D" w:rsidRPr="004F5503">
              <w:rPr>
                <w:rStyle w:val="Hyperlink"/>
                <w:color w:val="auto"/>
                <w:szCs w:val="24"/>
              </w:rPr>
              <w:t>21.2</w:t>
            </w:r>
            <w:r w:rsidR="0059355D" w:rsidRPr="004F5503">
              <w:rPr>
                <w:rFonts w:eastAsiaTheme="minorEastAsia"/>
                <w:szCs w:val="24"/>
                <w:lang w:eastAsia="en-AU"/>
              </w:rPr>
              <w:tab/>
            </w:r>
            <w:r w:rsidR="0059355D" w:rsidRPr="004F5503">
              <w:rPr>
                <w:rStyle w:val="Hyperlink"/>
                <w:color w:val="auto"/>
                <w:szCs w:val="24"/>
              </w:rPr>
              <w:t>Councillor Mangano – Outstanding List of Council Resolutions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_Toc111730460 \h </w:instrText>
            </w:r>
            <w:r w:rsidR="0059355D" w:rsidRPr="004F5503">
              <w:rPr>
                <w:webHidden/>
                <w:szCs w:val="24"/>
              </w:rPr>
            </w:r>
            <w:r w:rsidR="0059355D" w:rsidRPr="004F5503">
              <w:rPr>
                <w:webHidden/>
                <w:szCs w:val="24"/>
              </w:rPr>
              <w:fldChar w:fldCharType="separate"/>
            </w:r>
            <w:r w:rsidR="00B31CA5">
              <w:rPr>
                <w:webHidden/>
                <w:szCs w:val="24"/>
              </w:rPr>
              <w:t>157</w:t>
            </w:r>
            <w:r w:rsidR="0059355D" w:rsidRPr="004F5503">
              <w:rPr>
                <w:webHidden/>
                <w:szCs w:val="24"/>
              </w:rPr>
              <w:fldChar w:fldCharType="end"/>
            </w:r>
          </w:hyperlink>
        </w:p>
        <w:p w14:paraId="2FC2279E" w14:textId="6A29322A" w:rsidR="0059355D" w:rsidRPr="004F5503" w:rsidRDefault="00F47E65">
          <w:pPr>
            <w:pStyle w:val="TOC1"/>
            <w:rPr>
              <w:rFonts w:eastAsiaTheme="minorEastAsia"/>
              <w:szCs w:val="24"/>
              <w:lang w:eastAsia="en-AU"/>
            </w:rPr>
          </w:pPr>
          <w:hyperlink w:anchor="_Toc111730461" w:history="1">
            <w:r w:rsidR="0059355D" w:rsidRPr="004F5503">
              <w:rPr>
                <w:rStyle w:val="Hyperlink"/>
                <w:color w:val="auto"/>
                <w:szCs w:val="24"/>
              </w:rPr>
              <w:t>21.3</w:t>
            </w:r>
            <w:r w:rsidR="0059355D" w:rsidRPr="004F5503">
              <w:rPr>
                <w:rFonts w:eastAsiaTheme="minorEastAsia"/>
                <w:szCs w:val="24"/>
                <w:lang w:eastAsia="en-AU"/>
              </w:rPr>
              <w:tab/>
            </w:r>
            <w:r w:rsidR="0059355D" w:rsidRPr="004F5503">
              <w:rPr>
                <w:rStyle w:val="Hyperlink"/>
                <w:color w:val="auto"/>
                <w:szCs w:val="24"/>
              </w:rPr>
              <w:t>Councillor Mangano – Repurpose – Former Tennis Courts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_Toc111730461 \h </w:instrText>
            </w:r>
            <w:r w:rsidR="0059355D" w:rsidRPr="004F5503">
              <w:rPr>
                <w:webHidden/>
                <w:szCs w:val="24"/>
              </w:rPr>
            </w:r>
            <w:r w:rsidR="0059355D" w:rsidRPr="004F5503">
              <w:rPr>
                <w:webHidden/>
                <w:szCs w:val="24"/>
              </w:rPr>
              <w:fldChar w:fldCharType="separate"/>
            </w:r>
            <w:r w:rsidR="00B31CA5">
              <w:rPr>
                <w:webHidden/>
                <w:szCs w:val="24"/>
              </w:rPr>
              <w:t>159</w:t>
            </w:r>
            <w:r w:rsidR="0059355D" w:rsidRPr="004F5503">
              <w:rPr>
                <w:webHidden/>
                <w:szCs w:val="24"/>
              </w:rPr>
              <w:fldChar w:fldCharType="end"/>
            </w:r>
          </w:hyperlink>
        </w:p>
        <w:p w14:paraId="4676B17D" w14:textId="5E3A9BEC" w:rsidR="0059355D" w:rsidRPr="004F5503" w:rsidRDefault="00F47E65">
          <w:pPr>
            <w:pStyle w:val="TOC1"/>
            <w:rPr>
              <w:rFonts w:eastAsiaTheme="minorEastAsia"/>
              <w:szCs w:val="24"/>
              <w:lang w:eastAsia="en-AU"/>
            </w:rPr>
          </w:pPr>
          <w:hyperlink w:anchor="_Toc111730462" w:history="1">
            <w:r w:rsidR="0059355D" w:rsidRPr="004F5503">
              <w:rPr>
                <w:rStyle w:val="Hyperlink"/>
                <w:color w:val="auto"/>
                <w:szCs w:val="24"/>
              </w:rPr>
              <w:t>21.4</w:t>
            </w:r>
            <w:r w:rsidR="0059355D" w:rsidRPr="004F5503">
              <w:rPr>
                <w:rFonts w:eastAsiaTheme="minorEastAsia"/>
                <w:szCs w:val="24"/>
                <w:lang w:eastAsia="en-AU"/>
              </w:rPr>
              <w:tab/>
            </w:r>
            <w:r w:rsidR="0059355D" w:rsidRPr="004F5503">
              <w:rPr>
                <w:rStyle w:val="Hyperlink"/>
                <w:color w:val="auto"/>
                <w:szCs w:val="24"/>
              </w:rPr>
              <w:t>Councillor Mangano – Utility Costs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_Toc111730462 \h </w:instrText>
            </w:r>
            <w:r w:rsidR="0059355D" w:rsidRPr="004F5503">
              <w:rPr>
                <w:webHidden/>
                <w:szCs w:val="24"/>
              </w:rPr>
            </w:r>
            <w:r w:rsidR="0059355D" w:rsidRPr="004F5503">
              <w:rPr>
                <w:webHidden/>
                <w:szCs w:val="24"/>
              </w:rPr>
              <w:fldChar w:fldCharType="separate"/>
            </w:r>
            <w:r w:rsidR="00B31CA5">
              <w:rPr>
                <w:webHidden/>
                <w:szCs w:val="24"/>
              </w:rPr>
              <w:t>160</w:t>
            </w:r>
            <w:r w:rsidR="0059355D" w:rsidRPr="004F5503">
              <w:rPr>
                <w:webHidden/>
                <w:szCs w:val="24"/>
              </w:rPr>
              <w:fldChar w:fldCharType="end"/>
            </w:r>
          </w:hyperlink>
        </w:p>
        <w:p w14:paraId="5283E120" w14:textId="08B3CD8B" w:rsidR="0059355D" w:rsidRPr="004F5503" w:rsidRDefault="00F47E65">
          <w:pPr>
            <w:pStyle w:val="TOC1"/>
            <w:rPr>
              <w:rFonts w:eastAsiaTheme="minorEastAsia"/>
              <w:szCs w:val="24"/>
              <w:lang w:eastAsia="en-AU"/>
            </w:rPr>
          </w:pPr>
          <w:hyperlink w:anchor="_Toc111730463" w:history="1">
            <w:r w:rsidR="0059355D" w:rsidRPr="004F5503">
              <w:rPr>
                <w:rStyle w:val="Hyperlink"/>
                <w:color w:val="auto"/>
                <w:szCs w:val="24"/>
              </w:rPr>
              <w:t>22.</w:t>
            </w:r>
            <w:r w:rsidR="0059355D" w:rsidRPr="004F5503">
              <w:rPr>
                <w:rFonts w:eastAsiaTheme="minorEastAsia"/>
                <w:szCs w:val="24"/>
                <w:lang w:eastAsia="en-AU"/>
              </w:rPr>
              <w:tab/>
            </w:r>
            <w:r w:rsidR="0059355D" w:rsidRPr="004F5503">
              <w:rPr>
                <w:rStyle w:val="Hyperlink"/>
                <w:color w:val="auto"/>
                <w:szCs w:val="24"/>
              </w:rPr>
              <w:t>Urgent Business Approved by the Presiding Member or by Decision</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_Toc111730463 \h </w:instrText>
            </w:r>
            <w:r w:rsidR="0059355D" w:rsidRPr="004F5503">
              <w:rPr>
                <w:webHidden/>
                <w:szCs w:val="24"/>
              </w:rPr>
            </w:r>
            <w:r w:rsidR="0059355D" w:rsidRPr="004F5503">
              <w:rPr>
                <w:webHidden/>
                <w:szCs w:val="24"/>
              </w:rPr>
              <w:fldChar w:fldCharType="separate"/>
            </w:r>
            <w:r w:rsidR="00B31CA5">
              <w:rPr>
                <w:webHidden/>
                <w:szCs w:val="24"/>
              </w:rPr>
              <w:t>161</w:t>
            </w:r>
            <w:r w:rsidR="0059355D" w:rsidRPr="004F5503">
              <w:rPr>
                <w:webHidden/>
                <w:szCs w:val="24"/>
              </w:rPr>
              <w:fldChar w:fldCharType="end"/>
            </w:r>
          </w:hyperlink>
        </w:p>
        <w:p w14:paraId="286064DD" w14:textId="79000A54" w:rsidR="0059355D" w:rsidRPr="004F5503" w:rsidRDefault="00F47E65">
          <w:pPr>
            <w:pStyle w:val="TOC1"/>
            <w:rPr>
              <w:rFonts w:eastAsiaTheme="minorEastAsia"/>
              <w:szCs w:val="24"/>
              <w:lang w:eastAsia="en-AU"/>
            </w:rPr>
          </w:pPr>
          <w:hyperlink w:anchor="_Toc111730464" w:history="1">
            <w:r w:rsidR="0059355D" w:rsidRPr="004F5503">
              <w:rPr>
                <w:rStyle w:val="Hyperlink"/>
                <w:color w:val="auto"/>
                <w:szCs w:val="24"/>
              </w:rPr>
              <w:t>23.</w:t>
            </w:r>
            <w:r w:rsidR="0059355D" w:rsidRPr="004F5503">
              <w:rPr>
                <w:rFonts w:eastAsiaTheme="minorEastAsia"/>
                <w:szCs w:val="24"/>
                <w:lang w:eastAsia="en-AU"/>
              </w:rPr>
              <w:tab/>
            </w:r>
            <w:r w:rsidR="0059355D" w:rsidRPr="004F5503">
              <w:rPr>
                <w:rStyle w:val="Hyperlink"/>
                <w:color w:val="auto"/>
                <w:szCs w:val="24"/>
              </w:rPr>
              <w:t>Confidential Items</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_Toc111730464 \h </w:instrText>
            </w:r>
            <w:r w:rsidR="0059355D" w:rsidRPr="004F5503">
              <w:rPr>
                <w:webHidden/>
                <w:szCs w:val="24"/>
              </w:rPr>
            </w:r>
            <w:r w:rsidR="0059355D" w:rsidRPr="004F5503">
              <w:rPr>
                <w:webHidden/>
                <w:szCs w:val="24"/>
              </w:rPr>
              <w:fldChar w:fldCharType="separate"/>
            </w:r>
            <w:r w:rsidR="00B31CA5">
              <w:rPr>
                <w:webHidden/>
                <w:szCs w:val="24"/>
              </w:rPr>
              <w:t>161</w:t>
            </w:r>
            <w:r w:rsidR="0059355D" w:rsidRPr="004F5503">
              <w:rPr>
                <w:webHidden/>
                <w:szCs w:val="24"/>
              </w:rPr>
              <w:fldChar w:fldCharType="end"/>
            </w:r>
          </w:hyperlink>
        </w:p>
        <w:p w14:paraId="150A3CC4" w14:textId="3F6F2D97" w:rsidR="0059355D" w:rsidRPr="004F5503" w:rsidRDefault="00F47E65">
          <w:pPr>
            <w:pStyle w:val="TOC1"/>
            <w:rPr>
              <w:rFonts w:eastAsiaTheme="minorEastAsia"/>
              <w:szCs w:val="24"/>
              <w:lang w:eastAsia="en-AU"/>
            </w:rPr>
          </w:pPr>
          <w:hyperlink w:anchor="_Toc111730468" w:history="1">
            <w:r w:rsidR="0059355D" w:rsidRPr="004F5503">
              <w:rPr>
                <w:rStyle w:val="Hyperlink"/>
                <w:bCs/>
                <w:color w:val="auto"/>
                <w:szCs w:val="24"/>
              </w:rPr>
              <w:t>23.1</w:t>
            </w:r>
            <w:r w:rsidR="0059355D" w:rsidRPr="004F5503">
              <w:rPr>
                <w:rFonts w:eastAsiaTheme="minorEastAsia"/>
                <w:szCs w:val="24"/>
                <w:lang w:eastAsia="en-AU"/>
              </w:rPr>
              <w:tab/>
            </w:r>
            <w:r w:rsidR="0059355D" w:rsidRPr="004F5503">
              <w:rPr>
                <w:rStyle w:val="Hyperlink"/>
                <w:color w:val="auto"/>
                <w:szCs w:val="24"/>
              </w:rPr>
              <w:t>CEO09.08.22 Confidential Final Determination Report (03621Iv-01)</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_Toc111730468 \h </w:instrText>
            </w:r>
            <w:r w:rsidR="0059355D" w:rsidRPr="004F5503">
              <w:rPr>
                <w:webHidden/>
                <w:szCs w:val="24"/>
              </w:rPr>
            </w:r>
            <w:r w:rsidR="0059355D" w:rsidRPr="004F5503">
              <w:rPr>
                <w:webHidden/>
                <w:szCs w:val="24"/>
              </w:rPr>
              <w:fldChar w:fldCharType="separate"/>
            </w:r>
            <w:r w:rsidR="00B31CA5">
              <w:rPr>
                <w:webHidden/>
                <w:szCs w:val="24"/>
              </w:rPr>
              <w:t>161</w:t>
            </w:r>
            <w:r w:rsidR="0059355D" w:rsidRPr="004F5503">
              <w:rPr>
                <w:webHidden/>
                <w:szCs w:val="24"/>
              </w:rPr>
              <w:fldChar w:fldCharType="end"/>
            </w:r>
          </w:hyperlink>
        </w:p>
        <w:p w14:paraId="44C9F3CF" w14:textId="2EFDD89B" w:rsidR="0059355D" w:rsidRPr="004F5503" w:rsidRDefault="00F47E65">
          <w:pPr>
            <w:pStyle w:val="TOC1"/>
            <w:rPr>
              <w:rFonts w:eastAsiaTheme="minorEastAsia"/>
              <w:szCs w:val="24"/>
              <w:lang w:eastAsia="en-AU"/>
            </w:rPr>
          </w:pPr>
          <w:hyperlink w:anchor="_Toc111730469" w:history="1">
            <w:r w:rsidR="0059355D" w:rsidRPr="004F5503">
              <w:rPr>
                <w:rStyle w:val="Hyperlink"/>
                <w:color w:val="auto"/>
                <w:szCs w:val="24"/>
              </w:rPr>
              <w:t>24.</w:t>
            </w:r>
            <w:r w:rsidR="0059355D" w:rsidRPr="004F5503">
              <w:rPr>
                <w:rFonts w:eastAsiaTheme="minorEastAsia"/>
                <w:szCs w:val="24"/>
                <w:lang w:eastAsia="en-AU"/>
              </w:rPr>
              <w:tab/>
            </w:r>
            <w:r w:rsidR="0059355D" w:rsidRPr="004F5503">
              <w:rPr>
                <w:rStyle w:val="Hyperlink"/>
                <w:color w:val="auto"/>
                <w:szCs w:val="24"/>
              </w:rPr>
              <w:t>Declaration of Closure</w:t>
            </w:r>
            <w:r w:rsidR="0059355D" w:rsidRPr="004F5503">
              <w:rPr>
                <w:webHidden/>
                <w:szCs w:val="24"/>
              </w:rPr>
              <w:tab/>
            </w:r>
            <w:r w:rsidR="0059355D" w:rsidRPr="004F5503">
              <w:rPr>
                <w:webHidden/>
                <w:szCs w:val="24"/>
              </w:rPr>
              <w:fldChar w:fldCharType="begin"/>
            </w:r>
            <w:r w:rsidR="0059355D" w:rsidRPr="004F5503">
              <w:rPr>
                <w:webHidden/>
                <w:szCs w:val="24"/>
              </w:rPr>
              <w:instrText xml:space="preserve"> PAGEREF _Toc111730469 \h </w:instrText>
            </w:r>
            <w:r w:rsidR="0059355D" w:rsidRPr="004F5503">
              <w:rPr>
                <w:webHidden/>
                <w:szCs w:val="24"/>
              </w:rPr>
            </w:r>
            <w:r w:rsidR="0059355D" w:rsidRPr="004F5503">
              <w:rPr>
                <w:webHidden/>
                <w:szCs w:val="24"/>
              </w:rPr>
              <w:fldChar w:fldCharType="separate"/>
            </w:r>
            <w:r w:rsidR="00B31CA5">
              <w:rPr>
                <w:webHidden/>
                <w:szCs w:val="24"/>
              </w:rPr>
              <w:t>162</w:t>
            </w:r>
            <w:r w:rsidR="0059355D" w:rsidRPr="004F5503">
              <w:rPr>
                <w:webHidden/>
                <w:szCs w:val="24"/>
              </w:rPr>
              <w:fldChar w:fldCharType="end"/>
            </w:r>
          </w:hyperlink>
        </w:p>
        <w:p w14:paraId="08A488C9" w14:textId="129B266A" w:rsidR="003C7CF5" w:rsidRDefault="003C7CF5">
          <w:r w:rsidRPr="004F5503">
            <w:rPr>
              <w:rFonts w:ascii="Arial" w:hAnsi="Arial" w:cs="Arial"/>
              <w:b/>
              <w:bCs/>
              <w:noProof/>
              <w:szCs w:val="24"/>
            </w:rPr>
            <w:fldChar w:fldCharType="end"/>
          </w:r>
        </w:p>
      </w:sdtContent>
    </w:sdt>
    <w:p w14:paraId="244AF078" w14:textId="77777777" w:rsidR="0071721F" w:rsidRPr="0071721F" w:rsidRDefault="0071721F" w:rsidP="0071721F">
      <w:pPr>
        <w:tabs>
          <w:tab w:val="left" w:pos="720"/>
          <w:tab w:val="left" w:pos="1440"/>
          <w:tab w:val="left" w:pos="2410"/>
          <w:tab w:val="left" w:pos="2977"/>
          <w:tab w:val="right" w:pos="8335"/>
          <w:tab w:val="right" w:pos="8505"/>
        </w:tabs>
        <w:ind w:left="-1134" w:right="187"/>
        <w:jc w:val="center"/>
        <w:rPr>
          <w:rFonts w:ascii="Arial" w:hAnsi="Arial" w:cs="Arial"/>
          <w:b/>
          <w:color w:val="17365D" w:themeColor="text2" w:themeShade="BF"/>
        </w:rPr>
      </w:pPr>
    </w:p>
    <w:p w14:paraId="49C76485" w14:textId="77777777" w:rsidR="00180419" w:rsidRPr="00046B3A" w:rsidRDefault="00180419" w:rsidP="001C23DF">
      <w:pPr>
        <w:pStyle w:val="TOC2"/>
        <w:ind w:left="0" w:right="-238" w:firstLine="0"/>
        <w:rPr>
          <w:rFonts w:ascii="Arial" w:hAnsi="Arial" w:cs="Arial"/>
        </w:rPr>
      </w:pPr>
    </w:p>
    <w:p w14:paraId="49C76486"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rPr>
      </w:pPr>
    </w:p>
    <w:p w14:paraId="49C76487"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even" r:id="rId16"/>
          <w:headerReference w:type="default" r:id="rId17"/>
          <w:footerReference w:type="even" r:id="rId18"/>
          <w:footerReference w:type="default" r:id="rId19"/>
          <w:headerReference w:type="first" r:id="rId20"/>
          <w:footerReference w:type="first" r:id="rId21"/>
          <w:pgSz w:w="11907" w:h="16840" w:code="9"/>
          <w:pgMar w:top="1440" w:right="567" w:bottom="1440" w:left="1797" w:header="8" w:footer="720" w:gutter="0"/>
          <w:cols w:space="720"/>
          <w:titlePg/>
          <w:docGrid w:linePitch="326"/>
        </w:sectPr>
      </w:pPr>
    </w:p>
    <w:p w14:paraId="49C76492" w14:textId="4E4F936B" w:rsidR="00683A50" w:rsidRPr="00046B3A" w:rsidRDefault="00562866"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08046496"/>
      <w:bookmarkStart w:id="1" w:name="_Toc108106981"/>
      <w:bookmarkStart w:id="2" w:name="_Toc111730409"/>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bookmarkEnd w:id="1"/>
      <w:bookmarkEnd w:id="2"/>
    </w:p>
    <w:p w14:paraId="49C76493" w14:textId="77777777" w:rsidR="00683A50" w:rsidRPr="00046B3A" w:rsidRDefault="00683A50" w:rsidP="00616670">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71DDA00D" w:rsidR="00683A50" w:rsidRPr="00046B3A" w:rsidRDefault="00683A50" w:rsidP="00616670">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04F2423E" w:rsidR="00562866" w:rsidRPr="00046B3A" w:rsidRDefault="00562866" w:rsidP="00616670">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616670">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08046497"/>
      <w:bookmarkStart w:id="4" w:name="_Toc108106982"/>
      <w:bookmarkStart w:id="5" w:name="_Toc111730410"/>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3"/>
      <w:bookmarkEnd w:id="4"/>
      <w:bookmarkEnd w:id="5"/>
    </w:p>
    <w:p w14:paraId="49C76499" w14:textId="77777777" w:rsidR="00D05D60" w:rsidRPr="00046B3A" w:rsidRDefault="00D05D60"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03068929" w14:textId="3EEDAD9C" w:rsidR="00364EFC" w:rsidRPr="00DA5F94" w:rsidRDefault="00180419" w:rsidP="00616670">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color w:val="244061" w:themeColor="accent1" w:themeShade="80"/>
          <w:szCs w:val="24"/>
        </w:rPr>
      </w:pPr>
      <w:r w:rsidRPr="00DA5F94">
        <w:rPr>
          <w:rFonts w:ascii="Arial" w:hAnsi="Arial" w:cs="Arial"/>
          <w:b/>
          <w:color w:val="244061" w:themeColor="accent1" w:themeShade="80"/>
        </w:rPr>
        <w:t>Leave of Absence</w:t>
      </w:r>
      <w:r w:rsidR="00307CFE" w:rsidRPr="00DA5F94">
        <w:rPr>
          <w:rFonts w:ascii="Arial" w:hAnsi="Arial" w:cs="Arial"/>
          <w:color w:val="244061" w:themeColor="accent1" w:themeShade="80"/>
        </w:rPr>
        <w:t xml:space="preserve"> </w:t>
      </w:r>
      <w:r w:rsidR="009346C2" w:rsidRPr="00DA5F94">
        <w:rPr>
          <w:rFonts w:ascii="Arial" w:hAnsi="Arial" w:cs="Arial"/>
          <w:color w:val="244061" w:themeColor="accent1" w:themeShade="80"/>
        </w:rPr>
        <w:tab/>
      </w:r>
      <w:r w:rsidR="009346C2" w:rsidRPr="00DA5F94">
        <w:rPr>
          <w:rFonts w:ascii="Arial" w:hAnsi="Arial" w:cs="Arial"/>
          <w:color w:val="244061" w:themeColor="accent1" w:themeShade="80"/>
        </w:rPr>
        <w:tab/>
      </w:r>
      <w:r w:rsidR="00B34941" w:rsidRPr="00DA5F94">
        <w:rPr>
          <w:rFonts w:ascii="Arial" w:hAnsi="Arial" w:cs="Arial"/>
          <w:color w:val="244061" w:themeColor="accent1" w:themeShade="80"/>
          <w:szCs w:val="24"/>
        </w:rPr>
        <w:tab/>
      </w:r>
      <w:r w:rsidR="00DA5F94" w:rsidRPr="00DA5F94">
        <w:rPr>
          <w:rFonts w:ascii="Arial" w:hAnsi="Arial" w:cs="Arial"/>
          <w:szCs w:val="24"/>
        </w:rPr>
        <w:t>Nil.</w:t>
      </w:r>
    </w:p>
    <w:p w14:paraId="06A81AB5" w14:textId="6EF8AE3C" w:rsidR="00364EFC" w:rsidRPr="00DA5F94" w:rsidRDefault="00307CFE" w:rsidP="00364EFC">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color w:val="244061" w:themeColor="accent1" w:themeShade="80"/>
        </w:rPr>
      </w:pPr>
      <w:r w:rsidRPr="00DA5F94">
        <w:rPr>
          <w:rFonts w:ascii="Arial" w:hAnsi="Arial" w:cs="Arial"/>
          <w:b/>
          <w:bCs/>
          <w:color w:val="244061" w:themeColor="accent1" w:themeShade="80"/>
        </w:rPr>
        <w:t>(Previously Approved)</w:t>
      </w:r>
      <w:r w:rsidRPr="00DA5F94">
        <w:rPr>
          <w:rFonts w:ascii="Arial" w:hAnsi="Arial" w:cs="Arial"/>
          <w:color w:val="244061" w:themeColor="accent1" w:themeShade="80"/>
        </w:rPr>
        <w:tab/>
      </w:r>
    </w:p>
    <w:p w14:paraId="5CAE52DB" w14:textId="7A1534BE" w:rsidR="009346C2" w:rsidRDefault="009346C2" w:rsidP="00616670">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p>
    <w:p w14:paraId="49C7649D" w14:textId="7ACA09FE" w:rsidR="00180419" w:rsidRPr="00046B3A" w:rsidRDefault="00180419" w:rsidP="00616670">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DA5F94">
        <w:rPr>
          <w:rFonts w:ascii="Arial" w:hAnsi="Arial" w:cs="Arial"/>
          <w:b/>
          <w:color w:val="244061" w:themeColor="accent1" w:themeShade="80"/>
        </w:rPr>
        <w:t>Apologies</w:t>
      </w:r>
      <w:r w:rsidRPr="00046B3A">
        <w:rPr>
          <w:rFonts w:ascii="Arial" w:hAnsi="Arial" w:cs="Arial"/>
        </w:rPr>
        <w:tab/>
      </w:r>
      <w:r w:rsidRPr="00046B3A">
        <w:rPr>
          <w:rFonts w:ascii="Arial" w:hAnsi="Arial" w:cs="Arial"/>
        </w:rPr>
        <w:tab/>
      </w:r>
      <w:r w:rsidR="00307CFE">
        <w:rPr>
          <w:rFonts w:ascii="Arial" w:hAnsi="Arial" w:cs="Arial"/>
        </w:rPr>
        <w:tab/>
      </w:r>
      <w:r w:rsidR="006424BD">
        <w:rPr>
          <w:rFonts w:ascii="Arial" w:hAnsi="Arial" w:cs="Arial"/>
          <w:szCs w:val="24"/>
        </w:rPr>
        <w:t>None at distribution of this agenda.</w:t>
      </w:r>
    </w:p>
    <w:p w14:paraId="49C7649E" w14:textId="7019607F" w:rsidR="00180419" w:rsidRDefault="00180419" w:rsidP="00616670">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677F20E3" w14:textId="77777777" w:rsidR="00FD1441" w:rsidRPr="00046B3A" w:rsidRDefault="00FD1441"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6" w:name="_Toc108046498"/>
      <w:bookmarkStart w:id="7" w:name="_Toc109311675"/>
      <w:bookmarkStart w:id="8" w:name="_Toc111730411"/>
      <w:r w:rsidRPr="00164E62">
        <w:rPr>
          <w:rFonts w:ascii="Arial" w:hAnsi="Arial" w:cs="Arial"/>
          <w:caps w:val="0"/>
          <w:color w:val="17365D" w:themeColor="text2" w:themeShade="BF"/>
          <w:szCs w:val="28"/>
          <w:u w:val="none"/>
        </w:rPr>
        <w:t>Public Question Time</w:t>
      </w:r>
      <w:bookmarkEnd w:id="6"/>
      <w:bookmarkEnd w:id="7"/>
      <w:bookmarkEnd w:id="8"/>
    </w:p>
    <w:p w14:paraId="131DA4D2" w14:textId="77777777" w:rsidR="00FD1441" w:rsidRPr="00046B3A" w:rsidRDefault="00FD1441" w:rsidP="00FD1441">
      <w:pPr>
        <w:tabs>
          <w:tab w:val="left" w:pos="1440"/>
          <w:tab w:val="left" w:pos="2410"/>
          <w:tab w:val="left" w:pos="2977"/>
          <w:tab w:val="right" w:pos="8505"/>
        </w:tabs>
        <w:ind w:left="-1134" w:right="-238"/>
        <w:jc w:val="both"/>
        <w:rPr>
          <w:rFonts w:ascii="Arial" w:hAnsi="Arial" w:cs="Arial"/>
          <w:szCs w:val="24"/>
        </w:rPr>
      </w:pPr>
    </w:p>
    <w:p w14:paraId="7348C588" w14:textId="77777777" w:rsidR="00FD1441" w:rsidRPr="00765E9D" w:rsidRDefault="00FD1441" w:rsidP="00FD1441">
      <w:pPr>
        <w:numPr>
          <w:ilvl w:val="12"/>
          <w:numId w:val="0"/>
        </w:numPr>
        <w:tabs>
          <w:tab w:val="left" w:pos="1440"/>
          <w:tab w:val="left" w:pos="2410"/>
          <w:tab w:val="left" w:pos="2977"/>
          <w:tab w:val="right" w:pos="9356"/>
        </w:tabs>
        <w:ind w:left="-284" w:right="-238"/>
        <w:jc w:val="both"/>
        <w:rPr>
          <w:rFonts w:ascii="Arial" w:hAnsi="Arial" w:cs="Arial"/>
          <w:szCs w:val="24"/>
        </w:rPr>
      </w:pPr>
      <w:r>
        <w:rPr>
          <w:rFonts w:ascii="Arial" w:hAnsi="Arial" w:cs="Arial"/>
          <w:szCs w:val="24"/>
        </w:rPr>
        <w:t xml:space="preserve">Questions received from members of the public will be read at this point. </w:t>
      </w:r>
    </w:p>
    <w:p w14:paraId="49CEE9EB" w14:textId="77777777" w:rsidR="00FD1441" w:rsidRPr="00765E9D" w:rsidRDefault="00FD1441" w:rsidP="00FD1441">
      <w:pPr>
        <w:numPr>
          <w:ilvl w:val="12"/>
          <w:numId w:val="0"/>
        </w:numPr>
        <w:tabs>
          <w:tab w:val="left" w:pos="1440"/>
          <w:tab w:val="left" w:pos="2410"/>
          <w:tab w:val="left" w:pos="2977"/>
          <w:tab w:val="right" w:pos="9356"/>
        </w:tabs>
        <w:ind w:right="-238"/>
        <w:jc w:val="both"/>
        <w:rPr>
          <w:rFonts w:ascii="Arial" w:hAnsi="Arial" w:cs="Arial"/>
          <w:szCs w:val="24"/>
        </w:rPr>
      </w:pPr>
    </w:p>
    <w:p w14:paraId="21F0AB6C" w14:textId="77777777" w:rsidR="00FD1441" w:rsidRPr="00765E9D" w:rsidRDefault="00FD1441" w:rsidP="00FD1441">
      <w:pPr>
        <w:numPr>
          <w:ilvl w:val="12"/>
          <w:numId w:val="0"/>
        </w:numPr>
        <w:tabs>
          <w:tab w:val="left" w:pos="1440"/>
          <w:tab w:val="left" w:pos="2410"/>
          <w:tab w:val="left" w:pos="2977"/>
          <w:tab w:val="right" w:pos="9356"/>
        </w:tabs>
        <w:ind w:left="-284" w:right="-238"/>
        <w:jc w:val="both"/>
        <w:rPr>
          <w:rFonts w:ascii="Arial" w:hAnsi="Arial" w:cs="Arial"/>
          <w:szCs w:val="24"/>
        </w:rPr>
      </w:pPr>
      <w:r w:rsidRPr="00765E9D">
        <w:rPr>
          <w:rFonts w:ascii="Arial" w:hAnsi="Arial" w:cs="Arial"/>
          <w:szCs w:val="24"/>
        </w:rPr>
        <w:t xml:space="preserve">The order in which the CEO receives </w:t>
      </w:r>
      <w:r>
        <w:rPr>
          <w:rFonts w:ascii="Arial" w:hAnsi="Arial" w:cs="Arial"/>
          <w:szCs w:val="24"/>
        </w:rPr>
        <w:t>questions</w:t>
      </w:r>
      <w:r w:rsidRPr="00765E9D">
        <w:rPr>
          <w:rFonts w:ascii="Arial" w:hAnsi="Arial" w:cs="Arial"/>
          <w:szCs w:val="24"/>
        </w:rPr>
        <w:t xml:space="preserve"> shall determine the order of questions unless the </w:t>
      </w:r>
      <w:proofErr w:type="gramStart"/>
      <w:r w:rsidRPr="00765E9D">
        <w:rPr>
          <w:rFonts w:ascii="Arial" w:hAnsi="Arial" w:cs="Arial"/>
          <w:szCs w:val="24"/>
        </w:rPr>
        <w:t>Mayor</w:t>
      </w:r>
      <w:proofErr w:type="gramEnd"/>
      <w:r w:rsidRPr="00765E9D">
        <w:rPr>
          <w:rFonts w:ascii="Arial" w:hAnsi="Arial" w:cs="Arial"/>
          <w:szCs w:val="24"/>
        </w:rPr>
        <w:t xml:space="preserve">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28ED19EA" w14:textId="77777777" w:rsidR="00FD1441" w:rsidRPr="00046B3A" w:rsidRDefault="00FD1441" w:rsidP="00FD1441">
      <w:pPr>
        <w:ind w:left="-709" w:right="-238"/>
        <w:jc w:val="both"/>
        <w:rPr>
          <w:rFonts w:ascii="Arial" w:hAnsi="Arial" w:cs="Arial"/>
          <w:szCs w:val="24"/>
        </w:rPr>
      </w:pPr>
    </w:p>
    <w:p w14:paraId="2B07EB05" w14:textId="77777777" w:rsidR="00FD1441" w:rsidRPr="00046B3A" w:rsidRDefault="00FD1441" w:rsidP="00FD1441">
      <w:pPr>
        <w:ind w:left="-709" w:right="-238"/>
        <w:jc w:val="both"/>
        <w:rPr>
          <w:rFonts w:ascii="Arial" w:hAnsi="Arial" w:cs="Arial"/>
          <w:szCs w:val="24"/>
        </w:rPr>
      </w:pPr>
    </w:p>
    <w:p w14:paraId="69CFDD74" w14:textId="77777777" w:rsidR="00FD1441" w:rsidRPr="00164E62" w:rsidRDefault="00FD1441"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09311676"/>
      <w:bookmarkStart w:id="10" w:name="_Toc111730412"/>
      <w:r>
        <w:rPr>
          <w:rFonts w:ascii="Arial" w:hAnsi="Arial" w:cs="Arial"/>
          <w:caps w:val="0"/>
          <w:color w:val="17365D" w:themeColor="text2" w:themeShade="BF"/>
          <w:szCs w:val="28"/>
          <w:u w:val="none"/>
        </w:rPr>
        <w:t>Addresses by Members of the Public</w:t>
      </w:r>
      <w:bookmarkEnd w:id="9"/>
      <w:bookmarkEnd w:id="10"/>
    </w:p>
    <w:p w14:paraId="666FA5A5" w14:textId="77777777" w:rsidR="00FD1441" w:rsidRPr="00046B3A" w:rsidRDefault="00FD1441" w:rsidP="00FD1441">
      <w:pPr>
        <w:tabs>
          <w:tab w:val="left" w:pos="720"/>
          <w:tab w:val="left" w:pos="1440"/>
          <w:tab w:val="left" w:pos="2410"/>
          <w:tab w:val="left" w:pos="2977"/>
          <w:tab w:val="right" w:pos="8505"/>
        </w:tabs>
        <w:ind w:left="-1134" w:right="-238"/>
        <w:jc w:val="both"/>
        <w:rPr>
          <w:rFonts w:ascii="Arial" w:hAnsi="Arial" w:cs="Arial"/>
          <w:szCs w:val="24"/>
        </w:rPr>
      </w:pPr>
    </w:p>
    <w:p w14:paraId="6432AA78" w14:textId="77777777" w:rsidR="00FD1441" w:rsidRDefault="00FD1441" w:rsidP="00FD1441">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B41A18">
        <w:rPr>
          <w:rFonts w:ascii="Arial" w:hAnsi="Arial" w:cs="Arial"/>
        </w:rPr>
        <w:t>Addresses by members of the public who have completed Public Address Registration Forms to be made at this point.</w:t>
      </w:r>
    </w:p>
    <w:p w14:paraId="49C764B1" w14:textId="2F5A0CBD" w:rsidR="00562866" w:rsidRDefault="00562866" w:rsidP="00616670">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616670">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08046500"/>
      <w:bookmarkStart w:id="12" w:name="_Toc108106985"/>
      <w:bookmarkStart w:id="13" w:name="_Toc111730413"/>
      <w:r w:rsidRPr="00164E62">
        <w:rPr>
          <w:rFonts w:ascii="Arial" w:hAnsi="Arial" w:cs="Arial"/>
          <w:caps w:val="0"/>
          <w:color w:val="17365D" w:themeColor="text2" w:themeShade="BF"/>
          <w:szCs w:val="28"/>
          <w:u w:val="none"/>
        </w:rPr>
        <w:t>Requests for Leave of Absence</w:t>
      </w:r>
      <w:bookmarkEnd w:id="11"/>
      <w:bookmarkEnd w:id="12"/>
      <w:bookmarkEnd w:id="13"/>
    </w:p>
    <w:p w14:paraId="45E1CF1B" w14:textId="77777777" w:rsidR="00F46E54" w:rsidRPr="00F46E54" w:rsidRDefault="00F46E54" w:rsidP="00616670">
      <w:pPr>
        <w:tabs>
          <w:tab w:val="left" w:pos="720"/>
          <w:tab w:val="left" w:pos="1440"/>
          <w:tab w:val="left" w:pos="2410"/>
          <w:tab w:val="left" w:pos="2977"/>
          <w:tab w:val="right" w:pos="8335"/>
          <w:tab w:val="right" w:pos="8505"/>
        </w:tabs>
        <w:ind w:left="-1134" w:right="-238"/>
        <w:jc w:val="both"/>
        <w:rPr>
          <w:rFonts w:ascii="Arial" w:hAnsi="Arial" w:cs="Arial"/>
          <w:szCs w:val="24"/>
        </w:rPr>
      </w:pPr>
    </w:p>
    <w:p w14:paraId="33D37236" w14:textId="77777777" w:rsidR="00570CD4" w:rsidRDefault="00570CD4" w:rsidP="00570CD4">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this point.</w:t>
      </w:r>
    </w:p>
    <w:p w14:paraId="7FF59885" w14:textId="0EA6B078"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08046501"/>
      <w:bookmarkStart w:id="15" w:name="_Toc108106986"/>
      <w:bookmarkStart w:id="16" w:name="_Toc111730414"/>
      <w:r w:rsidRPr="00164E62">
        <w:rPr>
          <w:rFonts w:ascii="Arial" w:hAnsi="Arial" w:cs="Arial"/>
          <w:caps w:val="0"/>
          <w:color w:val="17365D" w:themeColor="text2" w:themeShade="BF"/>
          <w:szCs w:val="28"/>
          <w:u w:val="none"/>
        </w:rPr>
        <w:t>Petitions</w:t>
      </w:r>
      <w:bookmarkEnd w:id="14"/>
      <w:bookmarkEnd w:id="15"/>
      <w:bookmarkEnd w:id="16"/>
    </w:p>
    <w:p w14:paraId="7DFE3225" w14:textId="77777777"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44640D5A" w14:textId="77777777" w:rsidR="006312AD" w:rsidRDefault="006312AD" w:rsidP="006312AD">
      <w:pPr>
        <w:tabs>
          <w:tab w:val="left" w:pos="720"/>
          <w:tab w:val="left" w:pos="1440"/>
          <w:tab w:val="left" w:pos="2410"/>
          <w:tab w:val="left" w:pos="2977"/>
          <w:tab w:val="right" w:pos="8335"/>
          <w:tab w:val="right" w:pos="8505"/>
        </w:tabs>
        <w:ind w:left="-284" w:right="-238"/>
        <w:jc w:val="both"/>
        <w:rPr>
          <w:rFonts w:ascii="Arial" w:hAnsi="Arial" w:cs="Arial"/>
          <w:szCs w:val="24"/>
        </w:rPr>
      </w:pPr>
      <w:r w:rsidRPr="000464B4">
        <w:rPr>
          <w:rFonts w:ascii="Arial" w:hAnsi="Arial" w:cs="Arial"/>
          <w:szCs w:val="24"/>
        </w:rPr>
        <w:t>Petitions to be tabled at this point.</w:t>
      </w:r>
    </w:p>
    <w:p w14:paraId="79BACF11" w14:textId="77777777"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6B30E67" w:rsidR="00D05D60" w:rsidRPr="00164E62" w:rsidRDefault="00562866"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7" w:name="_Toc108046502"/>
      <w:bookmarkStart w:id="18" w:name="_Toc108106987"/>
      <w:bookmarkStart w:id="19" w:name="_Toc111730415"/>
      <w:r w:rsidRPr="00164E62">
        <w:rPr>
          <w:rFonts w:ascii="Arial" w:hAnsi="Arial" w:cs="Arial"/>
          <w:caps w:val="0"/>
          <w:color w:val="17365D" w:themeColor="text2" w:themeShade="BF"/>
          <w:szCs w:val="28"/>
          <w:u w:val="none"/>
        </w:rPr>
        <w:t xml:space="preserve">Disclosures of Financial </w:t>
      </w:r>
      <w:r w:rsidR="00F91889">
        <w:rPr>
          <w:rFonts w:ascii="Arial" w:hAnsi="Arial" w:cs="Arial"/>
          <w:caps w:val="0"/>
          <w:color w:val="17365D" w:themeColor="text2" w:themeShade="BF"/>
          <w:szCs w:val="28"/>
          <w:u w:val="none"/>
        </w:rPr>
        <w:t xml:space="preserve">/ Proximity </w:t>
      </w:r>
      <w:r w:rsidRPr="00164E62">
        <w:rPr>
          <w:rFonts w:ascii="Arial" w:hAnsi="Arial" w:cs="Arial"/>
          <w:caps w:val="0"/>
          <w:color w:val="17365D" w:themeColor="text2" w:themeShade="BF"/>
          <w:szCs w:val="28"/>
          <w:u w:val="none"/>
        </w:rPr>
        <w:t>Interest</w:t>
      </w:r>
      <w:bookmarkEnd w:id="17"/>
      <w:bookmarkEnd w:id="18"/>
      <w:bookmarkEnd w:id="19"/>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616670">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616670">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616670">
      <w:pPr>
        <w:ind w:left="-284" w:right="-238"/>
        <w:jc w:val="both"/>
        <w:rPr>
          <w:rFonts w:ascii="Arial" w:hAnsi="Arial" w:cs="Arial"/>
          <w:szCs w:val="24"/>
        </w:rPr>
      </w:pPr>
    </w:p>
    <w:p w14:paraId="49C764B7" w14:textId="4C2F9936" w:rsidR="00AE4443" w:rsidRPr="00A46244" w:rsidRDefault="00AE4443" w:rsidP="00616670">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616670">
      <w:pPr>
        <w:ind w:left="-284" w:right="-238"/>
        <w:jc w:val="both"/>
        <w:rPr>
          <w:rFonts w:ascii="Arial" w:hAnsi="Arial" w:cs="Arial"/>
          <w:szCs w:val="24"/>
        </w:rPr>
      </w:pPr>
    </w:p>
    <w:p w14:paraId="3712BB90" w14:textId="77777777" w:rsidR="009346C2" w:rsidRPr="00A46244" w:rsidRDefault="009346C2" w:rsidP="00616670">
      <w:pPr>
        <w:ind w:left="-284" w:right="-238"/>
        <w:jc w:val="both"/>
        <w:rPr>
          <w:rFonts w:ascii="Arial" w:hAnsi="Arial" w:cs="Arial"/>
          <w:szCs w:val="24"/>
        </w:rPr>
      </w:pPr>
    </w:p>
    <w:p w14:paraId="49C764B9" w14:textId="40704E50" w:rsidR="00562866" w:rsidRDefault="00AE4443" w:rsidP="00616670">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616670">
      <w:pPr>
        <w:ind w:left="-284" w:right="-238"/>
        <w:jc w:val="both"/>
        <w:rPr>
          <w:rFonts w:ascii="Arial" w:hAnsi="Arial" w:cs="Arial"/>
          <w:szCs w:val="24"/>
        </w:rPr>
      </w:pPr>
    </w:p>
    <w:p w14:paraId="4A85FE77" w14:textId="77777777" w:rsidR="009346C2" w:rsidRPr="00A46244" w:rsidRDefault="009346C2" w:rsidP="00616670">
      <w:pPr>
        <w:ind w:left="-284" w:right="-238"/>
        <w:jc w:val="both"/>
        <w:rPr>
          <w:rFonts w:ascii="Arial" w:hAnsi="Arial" w:cs="Arial"/>
          <w:szCs w:val="24"/>
        </w:rPr>
      </w:pPr>
    </w:p>
    <w:p w14:paraId="49C764BC" w14:textId="77777777" w:rsidR="00683A50" w:rsidRPr="00164E62" w:rsidRDefault="00562866"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0" w:name="_Toc108046503"/>
      <w:bookmarkStart w:id="21" w:name="_Toc108106988"/>
      <w:bookmarkStart w:id="22" w:name="_Toc111730416"/>
      <w:r w:rsidRPr="00164E62">
        <w:rPr>
          <w:rFonts w:ascii="Arial" w:hAnsi="Arial" w:cs="Arial"/>
          <w:caps w:val="0"/>
          <w:color w:val="17365D" w:themeColor="text2" w:themeShade="BF"/>
          <w:szCs w:val="28"/>
          <w:u w:val="none"/>
        </w:rPr>
        <w:t>Disclosures of Interests Affecting Impartiality</w:t>
      </w:r>
      <w:bookmarkEnd w:id="20"/>
      <w:bookmarkEnd w:id="21"/>
      <w:bookmarkEnd w:id="22"/>
    </w:p>
    <w:p w14:paraId="49C764BD" w14:textId="77777777" w:rsidR="00D05D60" w:rsidRPr="00046B3A" w:rsidRDefault="00D05D60" w:rsidP="00616670">
      <w:pPr>
        <w:pStyle w:val="BodyTextIndent"/>
        <w:ind w:left="-1134" w:right="-238"/>
        <w:rPr>
          <w:rFonts w:ascii="Arial" w:hAnsi="Arial" w:cs="Arial"/>
          <w:szCs w:val="24"/>
        </w:rPr>
      </w:pPr>
    </w:p>
    <w:p w14:paraId="18F930D4" w14:textId="41BDA8DA" w:rsidR="003757D2" w:rsidRPr="00046B3A" w:rsidRDefault="003757D2" w:rsidP="00616670">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616670">
      <w:pPr>
        <w:ind w:left="-284" w:right="-238"/>
        <w:jc w:val="both"/>
        <w:rPr>
          <w:rFonts w:ascii="Arial" w:hAnsi="Arial" w:cs="Arial"/>
          <w:szCs w:val="24"/>
        </w:rPr>
      </w:pPr>
    </w:p>
    <w:p w14:paraId="78EE92C7" w14:textId="767255AD" w:rsidR="003757D2" w:rsidRPr="00684E96" w:rsidRDefault="003757D2" w:rsidP="00616670">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616670">
      <w:pPr>
        <w:ind w:left="-284" w:right="-238"/>
        <w:jc w:val="both"/>
        <w:rPr>
          <w:rFonts w:ascii="Arial" w:hAnsi="Arial" w:cs="Arial"/>
          <w:szCs w:val="24"/>
        </w:rPr>
      </w:pPr>
    </w:p>
    <w:p w14:paraId="56C133A5" w14:textId="77777777" w:rsidR="003757D2" w:rsidRPr="00684E96" w:rsidRDefault="003757D2" w:rsidP="00616670">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616670">
      <w:pPr>
        <w:ind w:left="-284" w:right="-238"/>
        <w:jc w:val="both"/>
        <w:rPr>
          <w:rFonts w:ascii="Arial" w:hAnsi="Arial" w:cs="Arial"/>
          <w:szCs w:val="24"/>
        </w:rPr>
      </w:pPr>
    </w:p>
    <w:p w14:paraId="5BC41C41" w14:textId="77777777" w:rsidR="003757D2" w:rsidRPr="00684E96" w:rsidRDefault="003757D2" w:rsidP="00616670">
      <w:pPr>
        <w:ind w:left="-284" w:right="-238"/>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0D7CD0CB" w14:textId="77777777" w:rsidR="003757D2" w:rsidRPr="00684E96" w:rsidRDefault="003757D2" w:rsidP="00616670">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616670">
      <w:pPr>
        <w:ind w:left="-284" w:right="-238"/>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684E96" w:rsidRDefault="003757D2" w:rsidP="00616670">
      <w:pPr>
        <w:pStyle w:val="BodyTextIndent"/>
        <w:ind w:left="-567" w:right="-238"/>
        <w:rPr>
          <w:rFonts w:ascii="Arial" w:hAnsi="Arial" w:cs="Arial"/>
          <w:szCs w:val="24"/>
        </w:rPr>
      </w:pPr>
    </w:p>
    <w:p w14:paraId="65FB70F5" w14:textId="77777777" w:rsidR="003757D2" w:rsidRPr="00684E96" w:rsidRDefault="003757D2" w:rsidP="00616670">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616670">
      <w:pPr>
        <w:pStyle w:val="BodyTextIndent"/>
        <w:ind w:left="-1134" w:right="-238"/>
        <w:rPr>
          <w:rFonts w:ascii="Arial" w:hAnsi="Arial" w:cs="Arial"/>
          <w:sz w:val="22"/>
          <w:szCs w:val="24"/>
        </w:rPr>
      </w:pPr>
    </w:p>
    <w:p w14:paraId="27D00D68" w14:textId="77777777" w:rsidR="00E24F6A" w:rsidRPr="00046B3A" w:rsidRDefault="00E24F6A" w:rsidP="00616670">
      <w:pPr>
        <w:pStyle w:val="BodyTextIndent"/>
        <w:ind w:left="-1134" w:right="-238"/>
        <w:rPr>
          <w:rFonts w:ascii="Arial" w:hAnsi="Arial" w:cs="Arial"/>
          <w:sz w:val="22"/>
          <w:szCs w:val="24"/>
        </w:rPr>
      </w:pPr>
    </w:p>
    <w:p w14:paraId="49C764C9" w14:textId="2A85B4A4" w:rsidR="00D05D60" w:rsidRPr="00164E62" w:rsidRDefault="00562866"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3" w:name="_Toc108046504"/>
      <w:bookmarkStart w:id="24" w:name="_Toc108106989"/>
      <w:bookmarkStart w:id="25" w:name="_Toc111730417"/>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23"/>
      <w:bookmarkEnd w:id="24"/>
      <w:bookmarkEnd w:id="25"/>
    </w:p>
    <w:p w14:paraId="49C764CA" w14:textId="77777777" w:rsidR="00D05D60" w:rsidRPr="00046B3A" w:rsidRDefault="00D05D60"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19B6573F" w14:textId="77777777" w:rsidR="00073718" w:rsidRPr="00046B3A" w:rsidRDefault="00073718" w:rsidP="00073718">
      <w:pPr>
        <w:ind w:left="-284" w:right="-238"/>
        <w:jc w:val="both"/>
        <w:rPr>
          <w:rFonts w:ascii="Arial" w:hAnsi="Arial" w:cs="Arial"/>
          <w:szCs w:val="24"/>
        </w:rPr>
      </w:pPr>
      <w:r w:rsidRPr="00046B3A">
        <w:rPr>
          <w:rFonts w:ascii="Arial" w:hAnsi="Arial" w:cs="Arial"/>
          <w:szCs w:val="24"/>
        </w:rPr>
        <w:t>Members who have not read the business papers to make declarations at this point.</w:t>
      </w:r>
    </w:p>
    <w:p w14:paraId="49C764CC" w14:textId="739F14D6" w:rsidR="00D05D60" w:rsidRPr="00046B3A" w:rsidRDefault="00D05D60"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6" w:name="_Toc108046505"/>
      <w:bookmarkStart w:id="27" w:name="_Toc108106990"/>
      <w:bookmarkStart w:id="28" w:name="_Toc111730418"/>
      <w:r w:rsidRPr="00164E62">
        <w:rPr>
          <w:rFonts w:ascii="Arial" w:hAnsi="Arial" w:cs="Arial"/>
          <w:caps w:val="0"/>
          <w:color w:val="17365D" w:themeColor="text2" w:themeShade="BF"/>
          <w:szCs w:val="28"/>
          <w:u w:val="none"/>
        </w:rPr>
        <w:t>Confirmation of Minutes</w:t>
      </w:r>
      <w:bookmarkEnd w:id="26"/>
      <w:bookmarkEnd w:id="27"/>
      <w:bookmarkEnd w:id="28"/>
    </w:p>
    <w:p w14:paraId="49C764CF" w14:textId="77777777" w:rsidR="00D05D60" w:rsidRPr="00046B3A" w:rsidRDefault="00D05D60"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682C67B" w14:textId="4AC7C9E7" w:rsidR="00D12EF4" w:rsidRPr="00705A50" w:rsidRDefault="00D12EF4" w:rsidP="00D12EF4">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color w:val="244061" w:themeColor="accent1" w:themeShade="80"/>
          <w:sz w:val="28"/>
          <w:szCs w:val="28"/>
        </w:rPr>
      </w:pPr>
      <w:r w:rsidRPr="00705A50">
        <w:rPr>
          <w:rFonts w:ascii="Arial" w:hAnsi="Arial" w:cs="Arial"/>
          <w:b/>
          <w:color w:val="244061" w:themeColor="accent1" w:themeShade="80"/>
          <w:sz w:val="28"/>
          <w:szCs w:val="28"/>
        </w:rPr>
        <w:t>10.1</w:t>
      </w:r>
      <w:r w:rsidRPr="00705A50">
        <w:rPr>
          <w:rFonts w:ascii="Arial" w:hAnsi="Arial" w:cs="Arial"/>
          <w:b/>
          <w:color w:val="244061" w:themeColor="accent1" w:themeShade="80"/>
          <w:sz w:val="28"/>
          <w:szCs w:val="28"/>
        </w:rPr>
        <w:tab/>
        <w:t xml:space="preserve">Ordinary Council Meeting Minutes – </w:t>
      </w:r>
      <w:r>
        <w:rPr>
          <w:rFonts w:ascii="Arial" w:hAnsi="Arial" w:cs="Arial"/>
          <w:b/>
          <w:color w:val="244061" w:themeColor="accent1" w:themeShade="80"/>
          <w:sz w:val="28"/>
          <w:szCs w:val="28"/>
        </w:rPr>
        <w:t>26 July</w:t>
      </w:r>
      <w:r w:rsidRPr="00705A50">
        <w:rPr>
          <w:rFonts w:ascii="Arial" w:hAnsi="Arial" w:cs="Arial"/>
          <w:b/>
          <w:color w:val="244061" w:themeColor="accent1" w:themeShade="80"/>
          <w:sz w:val="28"/>
          <w:szCs w:val="28"/>
        </w:rPr>
        <w:t xml:space="preserve"> 2022</w:t>
      </w:r>
    </w:p>
    <w:p w14:paraId="22053314" w14:textId="77777777" w:rsidR="00D12EF4" w:rsidRPr="00046B3A" w:rsidRDefault="00D12EF4" w:rsidP="00D12EF4">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3C854A4D" w14:textId="0F8E688B" w:rsidR="00D12EF4" w:rsidRPr="00A94B79" w:rsidRDefault="00D12EF4" w:rsidP="00D12EF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r w:rsidRPr="00A94B79">
        <w:rPr>
          <w:rFonts w:ascii="Arial" w:hAnsi="Arial" w:cs="Arial"/>
          <w:bCs/>
          <w:szCs w:val="24"/>
        </w:rPr>
        <w:t xml:space="preserve">The minutes of the Ordinary Council Meeting held </w:t>
      </w:r>
      <w:r>
        <w:rPr>
          <w:rFonts w:ascii="Arial" w:hAnsi="Arial" w:cs="Arial"/>
          <w:bCs/>
          <w:szCs w:val="24"/>
        </w:rPr>
        <w:t>26 July</w:t>
      </w:r>
      <w:r w:rsidRPr="00A94B79">
        <w:rPr>
          <w:rFonts w:ascii="Arial" w:hAnsi="Arial" w:cs="Arial"/>
          <w:bCs/>
          <w:szCs w:val="24"/>
        </w:rPr>
        <w:t xml:space="preserve"> 2022 are to be confirmed.</w:t>
      </w:r>
    </w:p>
    <w:p w14:paraId="6080431D" w14:textId="77777777" w:rsidR="00D12EF4" w:rsidRPr="00046B3A" w:rsidRDefault="00D12EF4" w:rsidP="002C48CF">
      <w:pPr>
        <w:pStyle w:val="CouncilHeading"/>
      </w:pPr>
    </w:p>
    <w:p w14:paraId="339B92E4" w14:textId="77777777" w:rsidR="00D12EF4" w:rsidRDefault="00D12EF4" w:rsidP="002C48CF">
      <w:pPr>
        <w:pStyle w:val="CouncilHeading"/>
      </w:pPr>
    </w:p>
    <w:p w14:paraId="725F091F" w14:textId="6AE06AE8" w:rsidR="00D12EF4" w:rsidRPr="00705A50" w:rsidRDefault="00D12EF4" w:rsidP="00D12EF4">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color w:val="244061" w:themeColor="accent1" w:themeShade="80"/>
          <w:sz w:val="28"/>
          <w:szCs w:val="28"/>
        </w:rPr>
      </w:pPr>
      <w:r w:rsidRPr="00705A50">
        <w:rPr>
          <w:rFonts w:ascii="Arial" w:hAnsi="Arial" w:cs="Arial"/>
          <w:b/>
          <w:color w:val="244061" w:themeColor="accent1" w:themeShade="80"/>
          <w:sz w:val="28"/>
          <w:szCs w:val="28"/>
        </w:rPr>
        <w:t>10.</w:t>
      </w:r>
      <w:r>
        <w:rPr>
          <w:rFonts w:ascii="Arial" w:hAnsi="Arial" w:cs="Arial"/>
          <w:b/>
          <w:color w:val="244061" w:themeColor="accent1" w:themeShade="80"/>
          <w:sz w:val="28"/>
          <w:szCs w:val="28"/>
        </w:rPr>
        <w:t>2</w:t>
      </w:r>
      <w:r w:rsidRPr="00705A50">
        <w:rPr>
          <w:rFonts w:ascii="Arial" w:hAnsi="Arial" w:cs="Arial"/>
          <w:b/>
          <w:color w:val="244061" w:themeColor="accent1" w:themeShade="80"/>
          <w:sz w:val="28"/>
          <w:szCs w:val="28"/>
        </w:rPr>
        <w:tab/>
      </w:r>
      <w:r>
        <w:rPr>
          <w:rFonts w:ascii="Arial" w:hAnsi="Arial" w:cs="Arial"/>
          <w:b/>
          <w:color w:val="244061" w:themeColor="accent1" w:themeShade="80"/>
          <w:sz w:val="28"/>
          <w:szCs w:val="28"/>
        </w:rPr>
        <w:t>Special</w:t>
      </w:r>
      <w:r w:rsidRPr="00705A50">
        <w:rPr>
          <w:rFonts w:ascii="Arial" w:hAnsi="Arial" w:cs="Arial"/>
          <w:b/>
          <w:color w:val="244061" w:themeColor="accent1" w:themeShade="80"/>
          <w:sz w:val="28"/>
          <w:szCs w:val="28"/>
        </w:rPr>
        <w:t xml:space="preserve"> Council Meeting Minutes – </w:t>
      </w:r>
      <w:r>
        <w:rPr>
          <w:rFonts w:ascii="Arial" w:hAnsi="Arial" w:cs="Arial"/>
          <w:b/>
          <w:color w:val="244061" w:themeColor="accent1" w:themeShade="80"/>
          <w:sz w:val="28"/>
          <w:szCs w:val="28"/>
        </w:rPr>
        <w:t>11 August 2022</w:t>
      </w:r>
    </w:p>
    <w:p w14:paraId="42EDD15D" w14:textId="77777777" w:rsidR="00D12EF4" w:rsidRPr="00046B3A" w:rsidRDefault="00D12EF4" w:rsidP="00D12EF4">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3885B43A" w14:textId="5E0614B2" w:rsidR="00D12EF4" w:rsidRPr="00A94B79" w:rsidRDefault="00D12EF4" w:rsidP="00D12EF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r w:rsidRPr="00A94B79">
        <w:rPr>
          <w:rFonts w:ascii="Arial" w:hAnsi="Arial" w:cs="Arial"/>
          <w:bCs/>
          <w:szCs w:val="24"/>
        </w:rPr>
        <w:t xml:space="preserve">The minutes of the </w:t>
      </w:r>
      <w:r>
        <w:rPr>
          <w:rFonts w:ascii="Arial" w:hAnsi="Arial" w:cs="Arial"/>
          <w:bCs/>
          <w:szCs w:val="24"/>
        </w:rPr>
        <w:t xml:space="preserve">Special </w:t>
      </w:r>
      <w:r w:rsidRPr="00A94B79">
        <w:rPr>
          <w:rFonts w:ascii="Arial" w:hAnsi="Arial" w:cs="Arial"/>
          <w:bCs/>
          <w:szCs w:val="24"/>
        </w:rPr>
        <w:t xml:space="preserve">Council Meeting held </w:t>
      </w:r>
      <w:r>
        <w:rPr>
          <w:rFonts w:ascii="Arial" w:hAnsi="Arial" w:cs="Arial"/>
          <w:bCs/>
          <w:szCs w:val="24"/>
        </w:rPr>
        <w:t>11 August</w:t>
      </w:r>
      <w:r w:rsidRPr="00A94B79">
        <w:rPr>
          <w:rFonts w:ascii="Arial" w:hAnsi="Arial" w:cs="Arial"/>
          <w:bCs/>
          <w:szCs w:val="24"/>
        </w:rPr>
        <w:t xml:space="preserve"> 2022 are to be confirmed.</w:t>
      </w:r>
    </w:p>
    <w:p w14:paraId="49C764D1" w14:textId="77777777" w:rsidR="00D05D60" w:rsidRPr="00046B3A" w:rsidRDefault="00D05D60" w:rsidP="002C48CF">
      <w:pPr>
        <w:pStyle w:val="CouncilHeading"/>
      </w:pPr>
    </w:p>
    <w:p w14:paraId="49C764D2" w14:textId="77777777" w:rsidR="003D10A2" w:rsidRPr="00046B3A" w:rsidRDefault="003D10A2" w:rsidP="002C48CF">
      <w:pPr>
        <w:pStyle w:val="CouncilHeading"/>
      </w:pPr>
    </w:p>
    <w:p w14:paraId="49C764D3" w14:textId="3B6A49E1" w:rsidR="003D10A2" w:rsidRPr="00164E62" w:rsidRDefault="00F46E54"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9" w:name="_Toc108046506"/>
      <w:bookmarkStart w:id="30" w:name="_Toc108106991"/>
      <w:bookmarkStart w:id="31" w:name="_Toc111730419"/>
      <w:r w:rsidRPr="00164E62">
        <w:rPr>
          <w:rFonts w:ascii="Arial" w:hAnsi="Arial" w:cs="Arial"/>
          <w:caps w:val="0"/>
          <w:color w:val="17365D" w:themeColor="text2" w:themeShade="BF"/>
          <w:szCs w:val="28"/>
          <w:u w:val="none"/>
        </w:rPr>
        <w:t>Announcements of the Presiding Member without discussion.</w:t>
      </w:r>
      <w:bookmarkEnd w:id="29"/>
      <w:bookmarkEnd w:id="30"/>
      <w:bookmarkEnd w:id="31"/>
    </w:p>
    <w:p w14:paraId="49C764D4" w14:textId="77777777" w:rsidR="003D10A2" w:rsidRPr="00046B3A" w:rsidRDefault="003D10A2"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3351869E" w14:textId="77777777" w:rsidR="006A533A" w:rsidRPr="006A533A" w:rsidRDefault="006A533A" w:rsidP="002C48CF">
      <w:pPr>
        <w:pStyle w:val="CouncilHeading"/>
      </w:pPr>
      <w:r w:rsidRPr="006A533A">
        <w:t>Any written or verbal announcements by the Presiding Member to be tabled at this point.</w:t>
      </w:r>
    </w:p>
    <w:p w14:paraId="49C764D6" w14:textId="3C573220" w:rsidR="003D10A2" w:rsidRDefault="003D10A2" w:rsidP="002C48CF">
      <w:pPr>
        <w:pStyle w:val="CouncilHeading"/>
      </w:pPr>
    </w:p>
    <w:p w14:paraId="782AC918" w14:textId="50C25F49" w:rsidR="00046B3A" w:rsidRDefault="00046B3A" w:rsidP="002C48CF">
      <w:pPr>
        <w:pStyle w:val="CouncilHeading"/>
      </w:pPr>
    </w:p>
    <w:p w14:paraId="4F478938" w14:textId="268A7E3A" w:rsidR="00F46E54" w:rsidRPr="00164E62" w:rsidRDefault="00F46E54"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2" w:name="_Toc108046507"/>
      <w:bookmarkStart w:id="33" w:name="_Toc108106992"/>
      <w:bookmarkStart w:id="34" w:name="_Toc111730420"/>
      <w:r w:rsidRPr="00164E62">
        <w:rPr>
          <w:rFonts w:ascii="Arial" w:hAnsi="Arial" w:cs="Arial"/>
          <w:caps w:val="0"/>
          <w:color w:val="17365D" w:themeColor="text2" w:themeShade="BF"/>
          <w:szCs w:val="28"/>
          <w:u w:val="none"/>
        </w:rPr>
        <w:t>Members Announcements without discussion.</w:t>
      </w:r>
      <w:bookmarkEnd w:id="32"/>
      <w:bookmarkEnd w:id="33"/>
      <w:bookmarkEnd w:id="34"/>
    </w:p>
    <w:p w14:paraId="0667F9AC" w14:textId="77777777" w:rsidR="00F46E54" w:rsidRPr="00046B3A" w:rsidRDefault="00F46E54"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03A19BE9" w14:textId="77777777" w:rsidR="00D869DA" w:rsidRDefault="00D869DA" w:rsidP="00D869DA">
      <w:pPr>
        <w:ind w:left="-284" w:right="-238"/>
        <w:jc w:val="both"/>
        <w:rPr>
          <w:rFonts w:ascii="Arial" w:hAnsi="Arial" w:cs="Arial"/>
          <w:noProof/>
        </w:rPr>
      </w:pPr>
      <w:r w:rsidRPr="00231309">
        <w:rPr>
          <w:rFonts w:ascii="Arial" w:hAnsi="Arial" w:cs="Arial"/>
          <w:noProof/>
        </w:rPr>
        <w:t>Written announcements by Council Members to be tabled at this point. Council Members may wish to make verbal announcements at their discretion.</w:t>
      </w:r>
    </w:p>
    <w:p w14:paraId="15B51CD3" w14:textId="77777777" w:rsidR="00D12EF4" w:rsidRPr="00046B3A" w:rsidRDefault="00D12EF4" w:rsidP="00616670">
      <w:pPr>
        <w:ind w:left="-284" w:right="-238"/>
        <w:jc w:val="both"/>
        <w:rPr>
          <w:rFonts w:ascii="Arial" w:hAnsi="Arial" w:cs="Arial"/>
          <w:noProof/>
        </w:rPr>
      </w:pPr>
    </w:p>
    <w:p w14:paraId="4BCE56CD" w14:textId="45E4C3CC" w:rsidR="00F46E54" w:rsidRDefault="00F46E54" w:rsidP="002C48CF">
      <w:pPr>
        <w:pStyle w:val="CouncilHeading"/>
      </w:pPr>
    </w:p>
    <w:p w14:paraId="418B7B73" w14:textId="7D062847" w:rsidR="00F46E54" w:rsidRPr="00164E62" w:rsidRDefault="00F46E54"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5" w:name="_Toc108046508"/>
      <w:bookmarkStart w:id="36" w:name="_Toc108106993"/>
      <w:bookmarkStart w:id="37" w:name="_Toc111730421"/>
      <w:r w:rsidRPr="00164E62">
        <w:rPr>
          <w:rFonts w:ascii="Arial" w:hAnsi="Arial" w:cs="Arial"/>
          <w:caps w:val="0"/>
          <w:color w:val="17365D" w:themeColor="text2" w:themeShade="BF"/>
          <w:szCs w:val="28"/>
          <w:u w:val="none"/>
        </w:rPr>
        <w:t>Matters for Which the Meeting May Be Closed</w:t>
      </w:r>
      <w:bookmarkEnd w:id="35"/>
      <w:bookmarkEnd w:id="36"/>
      <w:bookmarkEnd w:id="37"/>
    </w:p>
    <w:p w14:paraId="2362BD7A" w14:textId="1E0BA6AC" w:rsidR="00F46E54" w:rsidRDefault="00F46E54" w:rsidP="002C48CF">
      <w:pPr>
        <w:pStyle w:val="CouncilHeading"/>
      </w:pPr>
    </w:p>
    <w:p w14:paraId="1A92C211" w14:textId="4D7ED540" w:rsidR="00F46E54" w:rsidRDefault="00F46E54" w:rsidP="00616670">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616670">
      <w:pPr>
        <w:ind w:left="-567" w:right="-238"/>
        <w:jc w:val="both"/>
        <w:rPr>
          <w:rFonts w:ascii="Arial" w:hAnsi="Arial" w:cs="Arial"/>
          <w:szCs w:val="24"/>
        </w:rPr>
      </w:pPr>
    </w:p>
    <w:p w14:paraId="632B0A9D" w14:textId="77777777" w:rsidR="00A546D9" w:rsidRDefault="00A546D9" w:rsidP="00616670">
      <w:pPr>
        <w:ind w:left="-567" w:right="-238"/>
        <w:jc w:val="both"/>
        <w:rPr>
          <w:rFonts w:ascii="Arial" w:hAnsi="Arial" w:cs="Arial"/>
          <w:szCs w:val="24"/>
        </w:rPr>
      </w:pPr>
    </w:p>
    <w:p w14:paraId="433389E7" w14:textId="219852B8" w:rsidR="005949FF" w:rsidRPr="00164E62" w:rsidRDefault="005949FF"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8" w:name="_Toc108046509"/>
      <w:bookmarkStart w:id="39" w:name="_Toc108106994"/>
      <w:bookmarkStart w:id="40" w:name="_Toc111730422"/>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38"/>
      <w:bookmarkEnd w:id="39"/>
      <w:bookmarkEnd w:id="40"/>
    </w:p>
    <w:p w14:paraId="26A9349B" w14:textId="4453D41B" w:rsidR="005949FF" w:rsidRPr="005949FF" w:rsidRDefault="005949FF" w:rsidP="00616670">
      <w:pPr>
        <w:ind w:left="-567" w:right="-238"/>
        <w:jc w:val="both"/>
        <w:rPr>
          <w:rFonts w:ascii="Arial" w:hAnsi="Arial" w:cs="Arial"/>
          <w:b/>
          <w:bCs/>
          <w:szCs w:val="24"/>
        </w:rPr>
      </w:pPr>
    </w:p>
    <w:p w14:paraId="5BC47E32" w14:textId="456005D7" w:rsidR="000F3BCE" w:rsidRPr="00EF6DD7" w:rsidRDefault="000F3BCE" w:rsidP="000F3BCE">
      <w:pPr>
        <w:ind w:left="-284" w:right="-238"/>
        <w:jc w:val="both"/>
        <w:rPr>
          <w:rFonts w:ascii="Arial" w:hAnsi="Arial" w:cs="Arial"/>
          <w:szCs w:val="24"/>
        </w:rPr>
      </w:pPr>
      <w:r w:rsidRPr="00D84FB8">
        <w:rPr>
          <w:rFonts w:ascii="Arial" w:hAnsi="Arial" w:cs="Arial"/>
        </w:rPr>
        <w:t xml:space="preserve">That the officer recommendations for Items </w:t>
      </w:r>
      <w:r w:rsidRPr="00D84FB8">
        <w:rPr>
          <w:rFonts w:ascii="Arial" w:hAnsi="Arial" w:cs="Arial"/>
          <w:szCs w:val="24"/>
        </w:rPr>
        <w:t>15.1, 16.1, 16.2,</w:t>
      </w:r>
      <w:r w:rsidR="005E1BB3" w:rsidRPr="00D84FB8">
        <w:rPr>
          <w:rFonts w:ascii="Arial" w:hAnsi="Arial" w:cs="Arial"/>
          <w:szCs w:val="24"/>
        </w:rPr>
        <w:t xml:space="preserve"> 16.3, 16.4, 16.5, 16.6, 16.7, 16.8, 16.9, 16.11, 16.12, 16.13</w:t>
      </w:r>
      <w:r w:rsidRPr="00D84FB8">
        <w:rPr>
          <w:rFonts w:ascii="Arial" w:hAnsi="Arial" w:cs="Arial"/>
          <w:szCs w:val="24"/>
        </w:rPr>
        <w:t xml:space="preserve"> 17.1, 17.2, </w:t>
      </w:r>
      <w:r w:rsidR="005E1BB3" w:rsidRPr="00D84FB8">
        <w:rPr>
          <w:rFonts w:ascii="Arial" w:hAnsi="Arial" w:cs="Arial"/>
          <w:szCs w:val="24"/>
        </w:rPr>
        <w:t>1</w:t>
      </w:r>
      <w:r w:rsidR="00D80804" w:rsidRPr="00D84FB8">
        <w:rPr>
          <w:rFonts w:ascii="Arial" w:hAnsi="Arial" w:cs="Arial"/>
          <w:szCs w:val="24"/>
        </w:rPr>
        <w:t>8</w:t>
      </w:r>
      <w:r w:rsidRPr="00D84FB8">
        <w:rPr>
          <w:rFonts w:ascii="Arial" w:hAnsi="Arial" w:cs="Arial"/>
          <w:szCs w:val="24"/>
        </w:rPr>
        <w:t xml:space="preserve">.1, </w:t>
      </w:r>
      <w:r w:rsidR="00D80804" w:rsidRPr="00D84FB8">
        <w:rPr>
          <w:rFonts w:ascii="Arial" w:hAnsi="Arial" w:cs="Arial"/>
          <w:szCs w:val="24"/>
        </w:rPr>
        <w:t>19.1, 19.2, 19.3, 19.4, 19.5, 19.6 and 20.1</w:t>
      </w:r>
      <w:r w:rsidRPr="00D84FB8">
        <w:rPr>
          <w:rFonts w:ascii="Arial" w:hAnsi="Arial" w:cs="Arial"/>
          <w:szCs w:val="24"/>
        </w:rPr>
        <w:t xml:space="preserve"> </w:t>
      </w:r>
      <w:r w:rsidRPr="00D84FB8">
        <w:rPr>
          <w:rFonts w:ascii="Arial" w:hAnsi="Arial" w:cs="Arial"/>
        </w:rPr>
        <w:t xml:space="preserve">be adopted </w:t>
      </w:r>
      <w:proofErr w:type="spellStart"/>
      <w:r w:rsidRPr="00D84FB8">
        <w:rPr>
          <w:rFonts w:ascii="Arial" w:hAnsi="Arial" w:cs="Arial"/>
        </w:rPr>
        <w:t>en</w:t>
      </w:r>
      <w:proofErr w:type="spellEnd"/>
      <w:r w:rsidRPr="00D84FB8">
        <w:rPr>
          <w:rFonts w:ascii="Arial" w:hAnsi="Arial" w:cs="Arial"/>
        </w:rPr>
        <w:t xml:space="preserve"> bloc and the remaining items </w:t>
      </w:r>
      <w:r w:rsidR="00621EB2">
        <w:rPr>
          <w:rFonts w:ascii="Arial" w:hAnsi="Arial" w:cs="Arial"/>
        </w:rPr>
        <w:t>16.10</w:t>
      </w:r>
      <w:r w:rsidR="007679DC">
        <w:rPr>
          <w:rFonts w:ascii="Arial" w:hAnsi="Arial" w:cs="Arial"/>
        </w:rPr>
        <w:t xml:space="preserve"> and 22.1 </w:t>
      </w:r>
      <w:r w:rsidRPr="00D84FB8">
        <w:rPr>
          <w:rFonts w:ascii="Arial" w:hAnsi="Arial" w:cs="Arial"/>
        </w:rPr>
        <w:t>be dealt with separately.</w:t>
      </w:r>
    </w:p>
    <w:p w14:paraId="1104E231" w14:textId="036619AB" w:rsidR="005949FF" w:rsidRDefault="005949FF" w:rsidP="00616670">
      <w:pPr>
        <w:ind w:left="-567" w:right="-238"/>
        <w:jc w:val="both"/>
        <w:rPr>
          <w:rFonts w:ascii="Arial" w:hAnsi="Arial" w:cs="Arial"/>
          <w:szCs w:val="24"/>
        </w:rPr>
      </w:pPr>
    </w:p>
    <w:p w14:paraId="7EF35A82" w14:textId="77777777" w:rsidR="005949FF" w:rsidRPr="009E2D4C" w:rsidRDefault="005949FF" w:rsidP="00616670">
      <w:pPr>
        <w:ind w:left="-567" w:right="-238"/>
        <w:jc w:val="both"/>
        <w:rPr>
          <w:rFonts w:ascii="Arial" w:hAnsi="Arial" w:cs="Arial"/>
          <w:szCs w:val="24"/>
        </w:rPr>
      </w:pPr>
    </w:p>
    <w:p w14:paraId="69294AC1" w14:textId="17634793" w:rsidR="00F46E54" w:rsidRPr="00164E62" w:rsidRDefault="00671F60"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1" w:name="_Toc108046510"/>
      <w:bookmarkStart w:id="42" w:name="_Toc108106995"/>
      <w:bookmarkStart w:id="43" w:name="_Toc111730423"/>
      <w:r w:rsidRPr="00164E62">
        <w:rPr>
          <w:rFonts w:ascii="Arial" w:hAnsi="Arial" w:cs="Arial"/>
          <w:caps w:val="0"/>
          <w:color w:val="17365D" w:themeColor="text2" w:themeShade="BF"/>
          <w:szCs w:val="28"/>
          <w:u w:val="none"/>
        </w:rPr>
        <w:t>Minutes of Council Committees and Administrative Liaison Working Groups</w:t>
      </w:r>
      <w:bookmarkEnd w:id="41"/>
      <w:bookmarkEnd w:id="42"/>
      <w:bookmarkEnd w:id="43"/>
    </w:p>
    <w:p w14:paraId="4005D48C" w14:textId="42C38225" w:rsidR="00F46E54" w:rsidRDefault="00F46E54" w:rsidP="002C48CF">
      <w:pPr>
        <w:pStyle w:val="CouncilHeading"/>
      </w:pPr>
    </w:p>
    <w:p w14:paraId="768C2B97" w14:textId="5FD03F9A" w:rsidR="00671F60" w:rsidRPr="00FB3579" w:rsidRDefault="00671F60" w:rsidP="00C42261">
      <w:pPr>
        <w:pStyle w:val="Heading1"/>
        <w:numPr>
          <w:ilvl w:val="1"/>
          <w:numId w:val="67"/>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44" w:name="_Toc108046511"/>
      <w:bookmarkStart w:id="45" w:name="_Toc108106996"/>
      <w:bookmarkStart w:id="46" w:name="_Toc111730424"/>
      <w:r w:rsidRPr="00FB3579">
        <w:rPr>
          <w:rFonts w:ascii="Arial" w:hAnsi="Arial" w:cs="Arial"/>
          <w:caps w:val="0"/>
          <w:color w:val="17365D" w:themeColor="text2" w:themeShade="BF"/>
          <w:szCs w:val="28"/>
          <w:u w:val="none"/>
        </w:rPr>
        <w:t>Minutes of the following Committee Meetings (in date order) are to be received:</w:t>
      </w:r>
      <w:bookmarkEnd w:id="44"/>
      <w:bookmarkEnd w:id="45"/>
      <w:bookmarkEnd w:id="46"/>
    </w:p>
    <w:p w14:paraId="2EA863D5" w14:textId="77777777" w:rsidR="00671F60" w:rsidRPr="00671F60" w:rsidRDefault="00671F60" w:rsidP="00616670">
      <w:pPr>
        <w:ind w:right="-238"/>
      </w:pPr>
    </w:p>
    <w:p w14:paraId="35974315" w14:textId="77777777" w:rsidR="00671F60" w:rsidRPr="007A1A78" w:rsidRDefault="00671F60" w:rsidP="00616670">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2C48CF">
      <w:pPr>
        <w:pStyle w:val="CouncilHeading"/>
      </w:pPr>
    </w:p>
    <w:p w14:paraId="660B6BDD" w14:textId="77777777" w:rsidR="00FB3579" w:rsidRDefault="00FB3579" w:rsidP="00FB3579">
      <w:pPr>
        <w:tabs>
          <w:tab w:val="left" w:pos="1440"/>
          <w:tab w:val="left" w:pos="2410"/>
          <w:tab w:val="left" w:pos="2977"/>
          <w:tab w:val="right" w:pos="8505"/>
        </w:tabs>
        <w:ind w:left="-284" w:right="-238"/>
        <w:jc w:val="both"/>
        <w:rPr>
          <w:rFonts w:ascii="Arial" w:hAnsi="Arial" w:cs="Arial"/>
          <w:b/>
          <w:color w:val="244061" w:themeColor="accent1" w:themeShade="80"/>
          <w:szCs w:val="24"/>
        </w:rPr>
      </w:pPr>
      <w:r w:rsidRPr="009E0E4E">
        <w:rPr>
          <w:rFonts w:ascii="Arial" w:hAnsi="Arial" w:cs="Arial"/>
          <w:b/>
          <w:color w:val="244061" w:themeColor="accent1" w:themeShade="80"/>
          <w:szCs w:val="24"/>
        </w:rPr>
        <w:t xml:space="preserve">The Minutes of the following Committee Meetings </w:t>
      </w:r>
      <w:r>
        <w:rPr>
          <w:rFonts w:ascii="Arial" w:hAnsi="Arial" w:cs="Arial"/>
          <w:b/>
          <w:color w:val="244061" w:themeColor="accent1" w:themeShade="80"/>
          <w:szCs w:val="24"/>
        </w:rPr>
        <w:t xml:space="preserve">&amp; Working Group Meetings </w:t>
      </w:r>
      <w:r w:rsidRPr="009E0E4E">
        <w:rPr>
          <w:rFonts w:ascii="Arial" w:hAnsi="Arial" w:cs="Arial"/>
          <w:b/>
          <w:color w:val="244061" w:themeColor="accent1" w:themeShade="80"/>
          <w:szCs w:val="24"/>
        </w:rPr>
        <w:t>(in date order) are to be received:</w:t>
      </w:r>
    </w:p>
    <w:p w14:paraId="5F35E44F" w14:textId="77777777" w:rsidR="00FB3579" w:rsidRPr="008C0757" w:rsidRDefault="00FB3579" w:rsidP="00FB3579">
      <w:pPr>
        <w:tabs>
          <w:tab w:val="left" w:pos="1440"/>
          <w:tab w:val="left" w:pos="2410"/>
          <w:tab w:val="left" w:pos="2977"/>
          <w:tab w:val="right" w:pos="8505"/>
        </w:tabs>
        <w:ind w:left="-284" w:right="-238"/>
        <w:jc w:val="both"/>
        <w:rPr>
          <w:rFonts w:ascii="Arial" w:hAnsi="Arial" w:cs="Arial"/>
          <w:b/>
          <w:color w:val="244061" w:themeColor="accent1" w:themeShade="80"/>
          <w:szCs w:val="24"/>
        </w:rPr>
      </w:pPr>
    </w:p>
    <w:p w14:paraId="3184A189" w14:textId="329F78A5" w:rsidR="00FB3579" w:rsidRPr="00342978" w:rsidRDefault="00D3686F" w:rsidP="00FB3579">
      <w:pPr>
        <w:tabs>
          <w:tab w:val="left" w:pos="1440"/>
          <w:tab w:val="left" w:pos="2410"/>
          <w:tab w:val="left" w:pos="2977"/>
          <w:tab w:val="right" w:pos="9072"/>
        </w:tabs>
        <w:ind w:left="-284" w:right="-238"/>
        <w:rPr>
          <w:rFonts w:ascii="Arial" w:hAnsi="Arial" w:cs="Arial"/>
          <w:b/>
          <w:color w:val="244061" w:themeColor="accent1" w:themeShade="80"/>
          <w:szCs w:val="24"/>
        </w:rPr>
      </w:pPr>
      <w:r w:rsidRPr="00342978">
        <w:rPr>
          <w:rFonts w:ascii="Arial" w:hAnsi="Arial" w:cs="Arial"/>
          <w:b/>
          <w:color w:val="244061" w:themeColor="accent1" w:themeShade="80"/>
          <w:szCs w:val="24"/>
        </w:rPr>
        <w:t>Foreshore Manage</w:t>
      </w:r>
      <w:r w:rsidR="00431855" w:rsidRPr="00342978">
        <w:rPr>
          <w:rFonts w:ascii="Arial" w:hAnsi="Arial" w:cs="Arial"/>
          <w:b/>
          <w:color w:val="244061" w:themeColor="accent1" w:themeShade="80"/>
          <w:szCs w:val="24"/>
        </w:rPr>
        <w:t>ment Steering Committee Meeting</w:t>
      </w:r>
      <w:r w:rsidR="00FB3579" w:rsidRPr="00342978">
        <w:rPr>
          <w:rFonts w:ascii="Arial" w:hAnsi="Arial" w:cs="Arial"/>
          <w:b/>
          <w:color w:val="244061" w:themeColor="accent1" w:themeShade="80"/>
          <w:szCs w:val="24"/>
        </w:rPr>
        <w:tab/>
      </w:r>
      <w:r w:rsidRPr="00342978">
        <w:rPr>
          <w:rFonts w:ascii="Arial" w:hAnsi="Arial" w:cs="Arial"/>
          <w:b/>
          <w:color w:val="244061" w:themeColor="accent1" w:themeShade="80"/>
          <w:szCs w:val="24"/>
        </w:rPr>
        <w:t>8 August 2022</w:t>
      </w:r>
    </w:p>
    <w:p w14:paraId="4835E1C1" w14:textId="20ABDB72" w:rsidR="00FB3579" w:rsidRPr="00FF0B82" w:rsidRDefault="00FB3579" w:rsidP="00FB3579">
      <w:pPr>
        <w:tabs>
          <w:tab w:val="left" w:pos="1440"/>
          <w:tab w:val="left" w:pos="2410"/>
          <w:tab w:val="left" w:pos="2977"/>
          <w:tab w:val="right" w:pos="8222"/>
        </w:tabs>
        <w:ind w:left="-284" w:right="-238"/>
        <w:rPr>
          <w:rFonts w:ascii="Arial" w:hAnsi="Arial" w:cs="Arial"/>
          <w:color w:val="244061" w:themeColor="accent1" w:themeShade="80"/>
          <w:sz w:val="22"/>
          <w:szCs w:val="24"/>
        </w:rPr>
      </w:pPr>
      <w:r w:rsidRPr="00342978">
        <w:rPr>
          <w:rFonts w:ascii="Arial" w:hAnsi="Arial" w:cs="Arial"/>
          <w:color w:val="244061" w:themeColor="accent1" w:themeShade="80"/>
          <w:sz w:val="22"/>
          <w:szCs w:val="24"/>
        </w:rPr>
        <w:t xml:space="preserve">Unconfirmed, circulated to Councillors on </w:t>
      </w:r>
      <w:r w:rsidR="00A2158D" w:rsidRPr="00342978">
        <w:rPr>
          <w:rFonts w:ascii="Arial" w:hAnsi="Arial" w:cs="Arial"/>
          <w:color w:val="244061" w:themeColor="accent1" w:themeShade="80"/>
          <w:sz w:val="22"/>
          <w:szCs w:val="24"/>
        </w:rPr>
        <w:t>12 August</w:t>
      </w:r>
      <w:r w:rsidRPr="00342978">
        <w:rPr>
          <w:rFonts w:ascii="Arial" w:hAnsi="Arial" w:cs="Arial"/>
          <w:color w:val="244061" w:themeColor="accent1" w:themeShade="80"/>
          <w:sz w:val="22"/>
          <w:szCs w:val="24"/>
        </w:rPr>
        <w:t xml:space="preserve"> 2022</w:t>
      </w:r>
    </w:p>
    <w:p w14:paraId="3786CABE" w14:textId="77777777" w:rsidR="00671F60" w:rsidRPr="00671F60" w:rsidRDefault="00671F60" w:rsidP="002C48CF">
      <w:pPr>
        <w:pStyle w:val="CouncilHeading"/>
      </w:pPr>
    </w:p>
    <w:p w14:paraId="593AD8DF" w14:textId="7EBCFF28" w:rsidR="00F50013" w:rsidRDefault="00F50013" w:rsidP="00616670">
      <w:pPr>
        <w:ind w:right="-238"/>
        <w:rPr>
          <w:rFonts w:ascii="Arial" w:hAnsi="Arial" w:cs="Arial"/>
          <w:b/>
          <w:color w:val="17365D" w:themeColor="text2" w:themeShade="BF"/>
          <w:kern w:val="28"/>
          <w:szCs w:val="24"/>
        </w:rPr>
      </w:pPr>
    </w:p>
    <w:p w14:paraId="1B5D8DBF" w14:textId="77777777" w:rsidR="007A1A78" w:rsidRDefault="007A1A78" w:rsidP="00616670">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730C36D3" w:rsidR="00D053CB" w:rsidRDefault="0095739B"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7" w:name="_Toc108046512"/>
      <w:bookmarkStart w:id="48" w:name="_Toc108106997"/>
      <w:bookmarkStart w:id="49" w:name="_Toc111730425"/>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CA2273">
        <w:rPr>
          <w:rFonts w:ascii="Arial" w:hAnsi="Arial" w:cs="Arial"/>
          <w:caps w:val="0"/>
          <w:color w:val="17365D" w:themeColor="text2" w:themeShade="BF"/>
          <w:szCs w:val="28"/>
          <w:u w:val="none"/>
        </w:rPr>
        <w:t>45</w:t>
      </w:r>
      <w:r w:rsidR="00995018">
        <w:rPr>
          <w:rFonts w:ascii="Arial" w:hAnsi="Arial" w:cs="Arial"/>
          <w:caps w:val="0"/>
          <w:color w:val="17365D" w:themeColor="text2" w:themeShade="BF"/>
          <w:szCs w:val="28"/>
          <w:u w:val="none"/>
        </w:rPr>
        <w:t>.0</w:t>
      </w:r>
      <w:r w:rsidR="00CA2273">
        <w:rPr>
          <w:rFonts w:ascii="Arial" w:hAnsi="Arial" w:cs="Arial"/>
          <w:caps w:val="0"/>
          <w:color w:val="17365D" w:themeColor="text2" w:themeShade="BF"/>
          <w:szCs w:val="28"/>
          <w:u w:val="none"/>
        </w:rPr>
        <w:t>8</w:t>
      </w:r>
      <w:r w:rsidR="00995018">
        <w:rPr>
          <w:rFonts w:ascii="Arial" w:hAnsi="Arial" w:cs="Arial"/>
          <w:caps w:val="0"/>
          <w:color w:val="17365D" w:themeColor="text2" w:themeShade="BF"/>
          <w:szCs w:val="28"/>
          <w:u w:val="none"/>
        </w:rPr>
        <w:t>.22</w:t>
      </w:r>
      <w:r w:rsidR="00F50013" w:rsidRPr="00164E62">
        <w:rPr>
          <w:rFonts w:ascii="Arial" w:hAnsi="Arial" w:cs="Arial"/>
          <w:caps w:val="0"/>
          <w:color w:val="17365D" w:themeColor="text2" w:themeShade="BF"/>
          <w:szCs w:val="28"/>
          <w:u w:val="none"/>
        </w:rPr>
        <w:t xml:space="preserve"> to PD</w:t>
      </w:r>
      <w:r w:rsidR="002E0A76">
        <w:rPr>
          <w:rFonts w:ascii="Arial" w:hAnsi="Arial" w:cs="Arial"/>
          <w:caps w:val="0"/>
          <w:color w:val="17365D" w:themeColor="text2" w:themeShade="BF"/>
          <w:szCs w:val="28"/>
          <w:u w:val="none"/>
        </w:rPr>
        <w:t>57.08</w:t>
      </w:r>
      <w:r w:rsidR="00995018">
        <w:rPr>
          <w:rFonts w:ascii="Arial" w:hAnsi="Arial" w:cs="Arial"/>
          <w:caps w:val="0"/>
          <w:color w:val="17365D" w:themeColor="text2" w:themeShade="BF"/>
          <w:szCs w:val="28"/>
          <w:u w:val="none"/>
        </w:rPr>
        <w:t>.22</w:t>
      </w:r>
      <w:bookmarkEnd w:id="47"/>
      <w:bookmarkEnd w:id="48"/>
      <w:bookmarkEnd w:id="49"/>
      <w:r w:rsidR="00F50013" w:rsidRPr="00164E62">
        <w:rPr>
          <w:rFonts w:ascii="Arial" w:hAnsi="Arial" w:cs="Arial"/>
          <w:caps w:val="0"/>
          <w:color w:val="17365D" w:themeColor="text2" w:themeShade="BF"/>
          <w:szCs w:val="28"/>
          <w:u w:val="none"/>
        </w:rPr>
        <w:t xml:space="preserve"> </w:t>
      </w:r>
      <w:bookmarkStart w:id="50" w:name="_Toc105689100"/>
      <w:bookmarkStart w:id="51" w:name="_Toc108046513"/>
      <w:bookmarkStart w:id="52" w:name="_Toc108046741"/>
      <w:bookmarkStart w:id="53" w:name="_Toc108046981"/>
      <w:bookmarkStart w:id="54" w:name="_Toc108106998"/>
      <w:bookmarkStart w:id="55" w:name="_Toc110522099"/>
      <w:bookmarkStart w:id="56" w:name="_Toc110526373"/>
      <w:bookmarkStart w:id="57" w:name="_Toc110938298"/>
      <w:bookmarkStart w:id="58" w:name="_Toc110938354"/>
      <w:bookmarkStart w:id="59" w:name="_Toc108046514"/>
      <w:bookmarkStart w:id="60" w:name="_Toc108106999"/>
      <w:bookmarkStart w:id="61" w:name="_Toc111730426"/>
      <w:bookmarkEnd w:id="50"/>
      <w:bookmarkEnd w:id="51"/>
      <w:bookmarkEnd w:id="52"/>
      <w:bookmarkEnd w:id="53"/>
      <w:bookmarkEnd w:id="54"/>
      <w:bookmarkEnd w:id="55"/>
      <w:bookmarkEnd w:id="56"/>
      <w:bookmarkEnd w:id="57"/>
      <w:bookmarkEnd w:id="58"/>
    </w:p>
    <w:p w14:paraId="3009F27A" w14:textId="119CB598" w:rsidR="00D053CB" w:rsidRPr="00D053CB" w:rsidRDefault="00D053CB" w:rsidP="00D053CB"/>
    <w:p w14:paraId="2414D9E0" w14:textId="472D142A" w:rsidR="00DD1208" w:rsidRPr="00D053CB" w:rsidRDefault="00D053CB" w:rsidP="00D053CB">
      <w:pPr>
        <w:pStyle w:val="Heading1"/>
        <w:tabs>
          <w:tab w:val="clear" w:pos="720"/>
          <w:tab w:val="clear" w:pos="2410"/>
          <w:tab w:val="clear" w:pos="2977"/>
          <w:tab w:val="clear" w:pos="8335"/>
          <w:tab w:val="clear" w:pos="8505"/>
        </w:tabs>
        <w:spacing w:before="0" w:after="0"/>
        <w:ind w:left="-284" w:right="-238" w:hanging="850"/>
        <w:rPr>
          <w:sz w:val="32"/>
          <w:szCs w:val="22"/>
        </w:rPr>
      </w:pPr>
      <w:r w:rsidRPr="00D053CB">
        <w:rPr>
          <w:rFonts w:ascii="Arial" w:hAnsi="Arial" w:cs="Arial"/>
          <w:bCs/>
          <w:caps w:val="0"/>
          <w:color w:val="17365D" w:themeColor="text2" w:themeShade="BF"/>
          <w:u w:val="none"/>
        </w:rPr>
        <w:t>16.1</w:t>
      </w:r>
      <w:r w:rsidRPr="00D053CB">
        <w:rPr>
          <w:rFonts w:ascii="Arial" w:hAnsi="Arial" w:cs="Arial"/>
          <w:bCs/>
          <w:caps w:val="0"/>
          <w:color w:val="17365D" w:themeColor="text2" w:themeShade="BF"/>
          <w:u w:val="none"/>
        </w:rPr>
        <w:tab/>
      </w:r>
      <w:r w:rsidR="00B52A73" w:rsidRPr="00D053CB">
        <w:rPr>
          <w:rFonts w:ascii="Arial" w:hAnsi="Arial" w:cs="Arial"/>
          <w:bCs/>
          <w:caps w:val="0"/>
          <w:color w:val="17365D" w:themeColor="text2" w:themeShade="BF"/>
          <w:u w:val="none"/>
        </w:rPr>
        <w:t>PD</w:t>
      </w:r>
      <w:r w:rsidR="002E0A76" w:rsidRPr="00D053CB">
        <w:rPr>
          <w:rFonts w:ascii="Arial" w:hAnsi="Arial" w:cs="Arial"/>
          <w:bCs/>
          <w:color w:val="17365D" w:themeColor="text2" w:themeShade="BF"/>
          <w:u w:val="none"/>
        </w:rPr>
        <w:t>45.08.22</w:t>
      </w:r>
      <w:r w:rsidR="00B52A73" w:rsidRPr="00D053CB">
        <w:rPr>
          <w:rFonts w:ascii="Arial" w:hAnsi="Arial" w:cs="Arial"/>
          <w:bCs/>
          <w:caps w:val="0"/>
          <w:color w:val="17365D" w:themeColor="text2" w:themeShade="BF"/>
          <w:u w:val="none"/>
        </w:rPr>
        <w:t xml:space="preserve"> </w:t>
      </w:r>
      <w:bookmarkEnd w:id="59"/>
      <w:bookmarkEnd w:id="60"/>
      <w:r w:rsidR="006F6DA4" w:rsidRPr="00D053CB">
        <w:rPr>
          <w:rFonts w:ascii="Arial" w:hAnsi="Arial" w:cs="Arial"/>
          <w:bCs/>
          <w:caps w:val="0"/>
          <w:color w:val="17365D" w:themeColor="text2" w:themeShade="BF"/>
          <w:u w:val="none"/>
        </w:rPr>
        <w:t>Consideration of Development Application – Partial change of use to “Small bar” and additions to an existing commercial tenancy (patio) – 161 Broadway, Nedlands</w:t>
      </w:r>
      <w:bookmarkEnd w:id="61"/>
    </w:p>
    <w:p w14:paraId="57BC7181" w14:textId="77777777" w:rsidR="00DD1208" w:rsidRPr="00DD1208" w:rsidRDefault="00DD1208" w:rsidP="00DD1208">
      <w:pPr>
        <w:ind w:left="-284"/>
      </w:pPr>
    </w:p>
    <w:tbl>
      <w:tblPr>
        <w:tblStyle w:val="TableGrid"/>
        <w:tblW w:w="9640" w:type="dxa"/>
        <w:tblInd w:w="-289" w:type="dxa"/>
        <w:tblLook w:val="04A0" w:firstRow="1" w:lastRow="0" w:firstColumn="1" w:lastColumn="0" w:noHBand="0" w:noVBand="1"/>
      </w:tblPr>
      <w:tblGrid>
        <w:gridCol w:w="2349"/>
        <w:gridCol w:w="7291"/>
      </w:tblGrid>
      <w:tr w:rsidR="00600D0C" w:rsidRPr="00453D1C" w14:paraId="69FFC6F2" w14:textId="77777777" w:rsidTr="006B202E">
        <w:tc>
          <w:tcPr>
            <w:tcW w:w="2349" w:type="dxa"/>
          </w:tcPr>
          <w:p w14:paraId="16ADFA94" w14:textId="77777777" w:rsidR="00600D0C" w:rsidRPr="00600D0C" w:rsidRDefault="00600D0C" w:rsidP="00430327">
            <w:pPr>
              <w:tabs>
                <w:tab w:val="right" w:pos="595"/>
                <w:tab w:val="left" w:pos="879"/>
              </w:tabs>
              <w:ind w:left="879" w:right="110"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Meeting &amp; Date</w:t>
            </w:r>
          </w:p>
        </w:tc>
        <w:tc>
          <w:tcPr>
            <w:tcW w:w="7291" w:type="dxa"/>
          </w:tcPr>
          <w:p w14:paraId="2B72B112" w14:textId="5040E7AD" w:rsidR="00600D0C" w:rsidRPr="00600D0C" w:rsidRDefault="00600D0C" w:rsidP="00430327">
            <w:pPr>
              <w:tabs>
                <w:tab w:val="right" w:pos="595"/>
                <w:tab w:val="left" w:pos="879"/>
              </w:tabs>
              <w:ind w:left="879" w:right="39" w:hanging="879"/>
              <w:jc w:val="both"/>
              <w:rPr>
                <w:rFonts w:ascii="Arial" w:eastAsia="Times New Roman" w:hAnsi="Arial" w:cs="Arial"/>
                <w:szCs w:val="24"/>
                <w:lang w:eastAsia="en-AU"/>
              </w:rPr>
            </w:pPr>
            <w:r w:rsidRPr="00600D0C">
              <w:rPr>
                <w:rFonts w:ascii="Arial" w:eastAsia="Times New Roman" w:hAnsi="Arial" w:cs="Arial"/>
                <w:szCs w:val="24"/>
                <w:lang w:eastAsia="en-AU"/>
              </w:rPr>
              <w:t xml:space="preserve">Council </w:t>
            </w:r>
            <w:r w:rsidR="00F27153">
              <w:rPr>
                <w:rFonts w:ascii="Arial" w:eastAsia="Times New Roman" w:hAnsi="Arial" w:cs="Arial"/>
                <w:szCs w:val="24"/>
                <w:lang w:eastAsia="en-AU"/>
              </w:rPr>
              <w:t xml:space="preserve">Meeting </w:t>
            </w:r>
            <w:r w:rsidRPr="00600D0C">
              <w:rPr>
                <w:rFonts w:ascii="Arial" w:eastAsia="Times New Roman" w:hAnsi="Arial" w:cs="Arial"/>
                <w:szCs w:val="24"/>
                <w:lang w:eastAsia="en-AU"/>
              </w:rPr>
              <w:t>– 23 August 2022</w:t>
            </w:r>
          </w:p>
        </w:tc>
      </w:tr>
      <w:tr w:rsidR="00600D0C" w:rsidRPr="00453D1C" w14:paraId="559E309D" w14:textId="77777777" w:rsidTr="006B202E">
        <w:tc>
          <w:tcPr>
            <w:tcW w:w="2349" w:type="dxa"/>
          </w:tcPr>
          <w:p w14:paraId="14800FBA" w14:textId="77777777" w:rsidR="00600D0C" w:rsidRPr="00600D0C" w:rsidRDefault="00600D0C" w:rsidP="00430327">
            <w:pPr>
              <w:tabs>
                <w:tab w:val="right" w:pos="595"/>
                <w:tab w:val="left" w:pos="879"/>
              </w:tabs>
              <w:ind w:left="879" w:right="110"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Applicant</w:t>
            </w:r>
          </w:p>
        </w:tc>
        <w:tc>
          <w:tcPr>
            <w:tcW w:w="7291" w:type="dxa"/>
          </w:tcPr>
          <w:p w14:paraId="0FE815EF" w14:textId="77777777" w:rsidR="00600D0C" w:rsidRPr="00600D0C" w:rsidRDefault="00600D0C" w:rsidP="00430327">
            <w:pPr>
              <w:tabs>
                <w:tab w:val="right" w:pos="595"/>
                <w:tab w:val="left" w:pos="879"/>
              </w:tabs>
              <w:ind w:left="879" w:right="39" w:hanging="879"/>
              <w:jc w:val="both"/>
              <w:rPr>
                <w:rFonts w:ascii="Arial" w:eastAsia="Times New Roman" w:hAnsi="Arial" w:cs="Arial"/>
                <w:szCs w:val="24"/>
                <w:lang w:eastAsia="en-AU"/>
              </w:rPr>
            </w:pPr>
            <w:r w:rsidRPr="00600D0C">
              <w:rPr>
                <w:rFonts w:ascii="Arial" w:eastAsia="Times New Roman" w:hAnsi="Arial" w:cs="Arial"/>
                <w:szCs w:val="24"/>
                <w:lang w:eastAsia="en-AU"/>
              </w:rPr>
              <w:t>Peter Webb &amp; Associates</w:t>
            </w:r>
          </w:p>
        </w:tc>
      </w:tr>
      <w:tr w:rsidR="00600D0C" w:rsidRPr="00453D1C" w14:paraId="1871C648" w14:textId="77777777" w:rsidTr="006B202E">
        <w:tc>
          <w:tcPr>
            <w:tcW w:w="2349" w:type="dxa"/>
          </w:tcPr>
          <w:p w14:paraId="30BBD91E" w14:textId="77777777" w:rsidR="00600D0C" w:rsidRPr="00600D0C" w:rsidRDefault="00600D0C" w:rsidP="00430327">
            <w:pPr>
              <w:ind w:right="110"/>
              <w:rPr>
                <w:rFonts w:ascii="Arial" w:eastAsia="Times New Roman" w:hAnsi="Arial" w:cs="Arial"/>
                <w:b/>
                <w:bCs/>
                <w:color w:val="244061"/>
                <w:szCs w:val="24"/>
                <w:lang w:eastAsia="en-AU"/>
              </w:rPr>
            </w:pPr>
            <w:r w:rsidRPr="00600D0C">
              <w:rPr>
                <w:rFonts w:ascii="Arial" w:eastAsia="Times New Roman" w:hAnsi="Arial" w:cs="Arial"/>
                <w:b/>
                <w:bCs/>
                <w:color w:val="244061"/>
                <w:szCs w:val="24"/>
                <w:lang w:eastAsia="en-AU"/>
              </w:rPr>
              <w:t xml:space="preserve">Employee Disclosure under section 5.70 Local Government Act 1995 </w:t>
            </w:r>
          </w:p>
        </w:tc>
        <w:tc>
          <w:tcPr>
            <w:tcW w:w="7291" w:type="dxa"/>
          </w:tcPr>
          <w:p w14:paraId="318524D2" w14:textId="77777777" w:rsidR="00600D0C" w:rsidRDefault="00600D0C" w:rsidP="00430327">
            <w:pPr>
              <w:tabs>
                <w:tab w:val="right" w:pos="595"/>
              </w:tabs>
              <w:ind w:right="39"/>
              <w:rPr>
                <w:rFonts w:ascii="Arial" w:eastAsia="Times New Roman" w:hAnsi="Arial" w:cs="Arial"/>
                <w:szCs w:val="24"/>
                <w:lang w:eastAsia="en-AU"/>
              </w:rPr>
            </w:pPr>
            <w:r w:rsidRPr="00600D0C">
              <w:rPr>
                <w:rFonts w:ascii="Arial" w:eastAsia="Times New Roman" w:hAnsi="Arial" w:cs="Arial"/>
                <w:szCs w:val="24"/>
                <w:lang w:eastAsia="en-AU"/>
              </w:rPr>
              <w:t>The author, reviewers and authoriser of this report declare they have no financial or impartiality interest with this matter.</w:t>
            </w:r>
          </w:p>
          <w:p w14:paraId="7FC582BF" w14:textId="77777777" w:rsidR="00F27153" w:rsidRPr="00600D0C" w:rsidRDefault="00F27153" w:rsidP="00430327">
            <w:pPr>
              <w:tabs>
                <w:tab w:val="right" w:pos="595"/>
              </w:tabs>
              <w:ind w:right="39"/>
              <w:rPr>
                <w:rFonts w:ascii="Arial" w:eastAsia="Times New Roman" w:hAnsi="Arial" w:cs="Arial"/>
                <w:szCs w:val="24"/>
                <w:lang w:eastAsia="en-AU"/>
              </w:rPr>
            </w:pPr>
          </w:p>
          <w:p w14:paraId="5BE26CB8" w14:textId="77777777" w:rsidR="00600D0C" w:rsidRPr="00600D0C" w:rsidRDefault="00600D0C" w:rsidP="00430327">
            <w:pPr>
              <w:ind w:right="39"/>
              <w:rPr>
                <w:rFonts w:ascii="Arial" w:eastAsia="Times New Roman" w:hAnsi="Arial" w:cs="Arial"/>
                <w:szCs w:val="24"/>
                <w:lang w:eastAsia="en-AU"/>
              </w:rPr>
            </w:pPr>
            <w:r w:rsidRPr="00600D0C">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600D0C" w:rsidRPr="00453D1C" w14:paraId="6F2AFF1C" w14:textId="77777777" w:rsidTr="006B202E">
        <w:tc>
          <w:tcPr>
            <w:tcW w:w="2349" w:type="dxa"/>
          </w:tcPr>
          <w:p w14:paraId="5FD08029" w14:textId="77777777" w:rsidR="00600D0C" w:rsidRPr="00600D0C" w:rsidRDefault="00600D0C" w:rsidP="00430327">
            <w:pPr>
              <w:tabs>
                <w:tab w:val="right" w:pos="595"/>
                <w:tab w:val="left" w:pos="879"/>
              </w:tabs>
              <w:ind w:left="879" w:right="110"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Report Author</w:t>
            </w:r>
          </w:p>
        </w:tc>
        <w:tc>
          <w:tcPr>
            <w:tcW w:w="7291" w:type="dxa"/>
          </w:tcPr>
          <w:p w14:paraId="5CD19416" w14:textId="77777777" w:rsidR="00600D0C" w:rsidRPr="00600D0C" w:rsidRDefault="00600D0C" w:rsidP="00430327">
            <w:pPr>
              <w:tabs>
                <w:tab w:val="right" w:pos="595"/>
                <w:tab w:val="left" w:pos="879"/>
              </w:tabs>
              <w:ind w:left="879" w:right="39" w:hanging="879"/>
              <w:jc w:val="both"/>
              <w:rPr>
                <w:rFonts w:ascii="Arial" w:eastAsia="Times New Roman" w:hAnsi="Arial" w:cs="Arial"/>
                <w:szCs w:val="24"/>
                <w:lang w:eastAsia="en-AU"/>
              </w:rPr>
            </w:pPr>
            <w:r w:rsidRPr="00600D0C">
              <w:rPr>
                <w:rFonts w:ascii="Arial" w:eastAsia="Times New Roman" w:hAnsi="Arial" w:cs="Arial"/>
                <w:szCs w:val="24"/>
                <w:lang w:eastAsia="en-AU"/>
              </w:rPr>
              <w:t>Roy Winslow – Manager Urban Planning</w:t>
            </w:r>
          </w:p>
        </w:tc>
      </w:tr>
      <w:tr w:rsidR="00600D0C" w:rsidRPr="00453D1C" w14:paraId="67EFEE16" w14:textId="77777777" w:rsidTr="006B202E">
        <w:tc>
          <w:tcPr>
            <w:tcW w:w="2349" w:type="dxa"/>
          </w:tcPr>
          <w:p w14:paraId="5F89BD52" w14:textId="5588E37D" w:rsidR="00600D0C" w:rsidRPr="00600D0C" w:rsidRDefault="00600D0C" w:rsidP="00430327">
            <w:pPr>
              <w:tabs>
                <w:tab w:val="right" w:pos="595"/>
                <w:tab w:val="left" w:pos="879"/>
              </w:tabs>
              <w:ind w:left="879" w:right="110"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Director</w:t>
            </w:r>
          </w:p>
        </w:tc>
        <w:tc>
          <w:tcPr>
            <w:tcW w:w="7291" w:type="dxa"/>
          </w:tcPr>
          <w:p w14:paraId="4230DF36" w14:textId="77777777" w:rsidR="00600D0C" w:rsidRPr="00600D0C" w:rsidRDefault="00600D0C" w:rsidP="00430327">
            <w:pPr>
              <w:tabs>
                <w:tab w:val="right" w:pos="595"/>
                <w:tab w:val="left" w:pos="879"/>
              </w:tabs>
              <w:ind w:left="879" w:right="39" w:hanging="879"/>
              <w:jc w:val="both"/>
              <w:rPr>
                <w:rFonts w:ascii="Arial" w:eastAsia="Times New Roman" w:hAnsi="Arial" w:cs="Arial"/>
                <w:szCs w:val="24"/>
                <w:lang w:eastAsia="en-AU"/>
              </w:rPr>
            </w:pPr>
            <w:r w:rsidRPr="00600D0C">
              <w:rPr>
                <w:rFonts w:ascii="Arial" w:eastAsia="Times New Roman" w:hAnsi="Arial" w:cs="Arial"/>
                <w:szCs w:val="24"/>
                <w:lang w:eastAsia="en-AU"/>
              </w:rPr>
              <w:t>Tony Free – Director Planning and Development</w:t>
            </w:r>
          </w:p>
        </w:tc>
      </w:tr>
      <w:tr w:rsidR="00600D0C" w:rsidRPr="00427C44" w14:paraId="2098FA47" w14:textId="77777777" w:rsidTr="006B202E">
        <w:tc>
          <w:tcPr>
            <w:tcW w:w="2349" w:type="dxa"/>
          </w:tcPr>
          <w:p w14:paraId="7A8DA92A" w14:textId="77777777" w:rsidR="00600D0C" w:rsidRPr="00600D0C" w:rsidRDefault="00600D0C" w:rsidP="00430327">
            <w:pPr>
              <w:tabs>
                <w:tab w:val="right" w:pos="595"/>
                <w:tab w:val="left" w:pos="879"/>
              </w:tabs>
              <w:ind w:left="879" w:right="110" w:hanging="879"/>
              <w:jc w:val="both"/>
              <w:rPr>
                <w:rFonts w:ascii="Arial" w:eastAsia="Times New Roman" w:hAnsi="Arial" w:cs="Arial"/>
                <w:b/>
                <w:color w:val="244061"/>
                <w:szCs w:val="24"/>
                <w:lang w:eastAsia="en-AU"/>
              </w:rPr>
            </w:pPr>
            <w:r w:rsidRPr="00600D0C">
              <w:rPr>
                <w:rFonts w:ascii="Arial" w:eastAsia="Times New Roman" w:hAnsi="Arial" w:cs="Arial"/>
                <w:b/>
                <w:color w:val="244061"/>
                <w:szCs w:val="24"/>
                <w:lang w:eastAsia="en-AU"/>
              </w:rPr>
              <w:t>Attachments</w:t>
            </w:r>
          </w:p>
        </w:tc>
        <w:tc>
          <w:tcPr>
            <w:tcW w:w="7291" w:type="dxa"/>
          </w:tcPr>
          <w:p w14:paraId="279FB508" w14:textId="77777777" w:rsidR="00600D0C" w:rsidRPr="00600D0C" w:rsidRDefault="00600D0C" w:rsidP="00C42261">
            <w:pPr>
              <w:numPr>
                <w:ilvl w:val="0"/>
                <w:numId w:val="25"/>
              </w:numPr>
              <w:tabs>
                <w:tab w:val="right" w:pos="595"/>
                <w:tab w:val="left" w:pos="879"/>
              </w:tabs>
              <w:jc w:val="both"/>
              <w:rPr>
                <w:rFonts w:ascii="Arial" w:hAnsi="Arial" w:cs="Arial"/>
                <w:szCs w:val="24"/>
                <w:lang w:eastAsia="en-AU"/>
              </w:rPr>
            </w:pPr>
            <w:r w:rsidRPr="00600D0C">
              <w:rPr>
                <w:rFonts w:ascii="Arial" w:hAnsi="Arial" w:cs="Arial"/>
                <w:szCs w:val="24"/>
                <w:lang w:eastAsia="en-AU"/>
              </w:rPr>
              <w:t>Aerial Image and Zoning Map</w:t>
            </w:r>
            <w:r w:rsidRPr="00600D0C">
              <w:rPr>
                <w:rFonts w:ascii="Arial" w:eastAsia="Times New Roman" w:hAnsi="Arial" w:cs="Arial"/>
                <w:szCs w:val="32"/>
                <w:highlight w:val="yellow"/>
                <w:lang w:eastAsia="en-AU"/>
              </w:rPr>
              <w:t xml:space="preserve"> </w:t>
            </w:r>
          </w:p>
          <w:p w14:paraId="34F0C8A7" w14:textId="77777777" w:rsidR="00600D0C" w:rsidRPr="00600D0C" w:rsidRDefault="00600D0C" w:rsidP="00C42261">
            <w:pPr>
              <w:numPr>
                <w:ilvl w:val="0"/>
                <w:numId w:val="25"/>
              </w:numPr>
              <w:tabs>
                <w:tab w:val="right" w:pos="595"/>
                <w:tab w:val="left" w:pos="879"/>
              </w:tabs>
              <w:jc w:val="both"/>
              <w:rPr>
                <w:rFonts w:ascii="Arial" w:hAnsi="Arial" w:cs="Arial"/>
                <w:szCs w:val="24"/>
                <w:lang w:eastAsia="en-AU"/>
              </w:rPr>
            </w:pPr>
            <w:r w:rsidRPr="00600D0C">
              <w:rPr>
                <w:rFonts w:ascii="Arial" w:hAnsi="Arial" w:cs="Arial"/>
                <w:szCs w:val="24"/>
                <w:lang w:eastAsia="en-AU"/>
              </w:rPr>
              <w:t>Development Plans and Planning Report</w:t>
            </w:r>
          </w:p>
          <w:p w14:paraId="144E72DB" w14:textId="77777777" w:rsidR="00600D0C" w:rsidRPr="00600D0C" w:rsidRDefault="00600D0C" w:rsidP="00C42261">
            <w:pPr>
              <w:pStyle w:val="ListParagraph"/>
              <w:numPr>
                <w:ilvl w:val="0"/>
                <w:numId w:val="25"/>
              </w:numPr>
              <w:tabs>
                <w:tab w:val="right" w:pos="595"/>
                <w:tab w:val="left" w:pos="879"/>
              </w:tabs>
              <w:ind w:right="39"/>
              <w:contextualSpacing w:val="0"/>
              <w:jc w:val="both"/>
              <w:rPr>
                <w:rFonts w:ascii="Arial" w:eastAsia="Times New Roman" w:hAnsi="Arial" w:cs="Arial"/>
                <w:szCs w:val="32"/>
                <w:lang w:eastAsia="en-AU"/>
              </w:rPr>
            </w:pPr>
            <w:r w:rsidRPr="00600D0C">
              <w:rPr>
                <w:rFonts w:ascii="Arial" w:hAnsi="Arial" w:cs="Arial"/>
                <w:color w:val="000000"/>
                <w:szCs w:val="24"/>
                <w:lang w:eastAsia="en-AU"/>
              </w:rPr>
              <w:t>CONFIDENTIAL ATTACHMENT - Submissions</w:t>
            </w:r>
          </w:p>
        </w:tc>
      </w:tr>
    </w:tbl>
    <w:p w14:paraId="30B7F1A2" w14:textId="77777777" w:rsidR="00B213F6" w:rsidRPr="00B213F6" w:rsidRDefault="00B213F6" w:rsidP="00B213F6">
      <w:pPr>
        <w:ind w:right="-330"/>
        <w:jc w:val="both"/>
        <w:rPr>
          <w:rFonts w:ascii="Arial" w:eastAsia="Calibri" w:hAnsi="Arial" w:cs="Arial"/>
          <w:b/>
          <w:szCs w:val="32"/>
        </w:rPr>
      </w:pPr>
    </w:p>
    <w:p w14:paraId="1BBD9737" w14:textId="77777777" w:rsidR="00B213F6" w:rsidRPr="00B213F6" w:rsidRDefault="00B213F6" w:rsidP="00F27153">
      <w:pPr>
        <w:ind w:left="-284" w:right="-238"/>
        <w:jc w:val="both"/>
        <w:rPr>
          <w:rFonts w:ascii="Arial" w:eastAsia="Calibri" w:hAnsi="Arial" w:cs="Arial"/>
          <w:b/>
          <w:color w:val="244061"/>
          <w:sz w:val="28"/>
          <w:szCs w:val="32"/>
        </w:rPr>
      </w:pPr>
      <w:r w:rsidRPr="00B213F6">
        <w:rPr>
          <w:rFonts w:ascii="Arial" w:eastAsia="Calibri" w:hAnsi="Arial" w:cs="Arial"/>
          <w:b/>
          <w:color w:val="244061"/>
          <w:sz w:val="28"/>
          <w:szCs w:val="32"/>
        </w:rPr>
        <w:t>Purpose</w:t>
      </w:r>
    </w:p>
    <w:p w14:paraId="535ED7C5" w14:textId="77777777" w:rsidR="00B213F6" w:rsidRPr="00B213F6" w:rsidRDefault="00B213F6" w:rsidP="00F27153">
      <w:pPr>
        <w:ind w:left="-567" w:right="-238"/>
        <w:jc w:val="both"/>
        <w:rPr>
          <w:rFonts w:ascii="Arial" w:eastAsia="Calibri" w:hAnsi="Arial" w:cs="Arial"/>
          <w:b/>
          <w:szCs w:val="32"/>
        </w:rPr>
      </w:pPr>
    </w:p>
    <w:p w14:paraId="788882A5" w14:textId="77777777" w:rsidR="00B213F6" w:rsidRPr="00B213F6" w:rsidRDefault="00B213F6" w:rsidP="00F27153">
      <w:pPr>
        <w:ind w:left="-284" w:right="-238"/>
        <w:jc w:val="both"/>
        <w:rPr>
          <w:rFonts w:ascii="Arial" w:eastAsia="Calibri" w:hAnsi="Arial" w:cs="Arial"/>
          <w:b/>
          <w:szCs w:val="32"/>
        </w:rPr>
      </w:pPr>
      <w:r w:rsidRPr="00B213F6">
        <w:rPr>
          <w:rFonts w:ascii="Arial" w:eastAsia="Calibri" w:hAnsi="Arial" w:cs="Arial"/>
          <w:szCs w:val="32"/>
        </w:rPr>
        <w:t>The purpose of this report is for Council to consider a development application for a partial change of use to “Small bar” and additions to an existing commercial tenancy (patio) at 161 Broadway, Nedlands (“The Little Way”).</w:t>
      </w:r>
    </w:p>
    <w:p w14:paraId="2808EB3B" w14:textId="77777777" w:rsidR="00B213F6" w:rsidRDefault="00B213F6" w:rsidP="00F27153">
      <w:pPr>
        <w:ind w:left="-567" w:right="-238"/>
        <w:jc w:val="both"/>
        <w:rPr>
          <w:rFonts w:ascii="Arial" w:eastAsia="Calibri" w:hAnsi="Arial" w:cs="Arial"/>
          <w:b/>
          <w:szCs w:val="32"/>
        </w:rPr>
      </w:pPr>
    </w:p>
    <w:p w14:paraId="449C2DA0" w14:textId="77777777" w:rsidR="00F27153" w:rsidRPr="00B213F6" w:rsidRDefault="00F27153" w:rsidP="00F27153">
      <w:pPr>
        <w:ind w:left="-567" w:right="-238"/>
        <w:jc w:val="both"/>
        <w:rPr>
          <w:rFonts w:ascii="Arial" w:eastAsia="Calibri" w:hAnsi="Arial" w:cs="Arial"/>
          <w:b/>
          <w:szCs w:val="32"/>
        </w:rPr>
      </w:pPr>
    </w:p>
    <w:p w14:paraId="7934F080" w14:textId="77777777" w:rsidR="00B213F6" w:rsidRPr="00B213F6" w:rsidRDefault="00B213F6" w:rsidP="00F27153">
      <w:pPr>
        <w:ind w:left="-284" w:right="-238"/>
        <w:jc w:val="both"/>
        <w:rPr>
          <w:rFonts w:ascii="Arial" w:eastAsia="Calibri" w:hAnsi="Arial" w:cs="Arial"/>
          <w:b/>
          <w:color w:val="244061"/>
          <w:sz w:val="28"/>
          <w:szCs w:val="32"/>
        </w:rPr>
      </w:pPr>
      <w:r w:rsidRPr="00B213F6">
        <w:rPr>
          <w:rFonts w:ascii="Arial" w:eastAsia="Calibri" w:hAnsi="Arial" w:cs="Arial"/>
          <w:b/>
          <w:color w:val="244061"/>
          <w:sz w:val="28"/>
          <w:szCs w:val="32"/>
        </w:rPr>
        <w:t>Recommendation</w:t>
      </w:r>
    </w:p>
    <w:p w14:paraId="7EFB55EF" w14:textId="77777777" w:rsidR="00B213F6" w:rsidRPr="00B213F6" w:rsidRDefault="00B213F6" w:rsidP="00F27153">
      <w:pPr>
        <w:ind w:left="-567" w:right="-238"/>
        <w:jc w:val="both"/>
        <w:rPr>
          <w:rFonts w:ascii="Arial" w:eastAsia="Calibri" w:hAnsi="Arial" w:cs="Arial"/>
          <w:b/>
          <w:color w:val="244061"/>
          <w:sz w:val="28"/>
          <w:szCs w:val="32"/>
        </w:rPr>
      </w:pPr>
    </w:p>
    <w:p w14:paraId="0B1CA059" w14:textId="77777777" w:rsidR="00B213F6" w:rsidRPr="00B213F6" w:rsidRDefault="00B213F6" w:rsidP="00F27153">
      <w:pPr>
        <w:ind w:left="-284" w:right="-238"/>
        <w:jc w:val="both"/>
        <w:rPr>
          <w:rFonts w:ascii="Arial" w:eastAsia="Calibri" w:hAnsi="Arial" w:cs="Arial"/>
          <w:b/>
          <w:color w:val="244061"/>
          <w:szCs w:val="24"/>
          <w:highlight w:val="yellow"/>
        </w:rPr>
      </w:pPr>
      <w:r w:rsidRPr="00B213F6">
        <w:rPr>
          <w:rFonts w:ascii="Arial" w:eastAsia="Calibri" w:hAnsi="Arial" w:cs="Arial"/>
          <w:b/>
          <w:color w:val="244061"/>
          <w:szCs w:val="24"/>
        </w:rPr>
        <w:t>In accordance with Clause 68(2)(c) of the Deemed Provisions of the Planning and Development (Local Planning Schemes) Regulations 2015, Council refuses the development application in accordance with the plans date stamped 20 June 2022 for a partial change of use to “Small bar” and additions to an existing commercial tenancy (patio) at 161 (Lot 735) Broadway, Nedlands, for the following reasons:</w:t>
      </w:r>
    </w:p>
    <w:p w14:paraId="644026CF" w14:textId="77777777" w:rsidR="00B213F6" w:rsidRPr="00B213F6" w:rsidRDefault="00B213F6" w:rsidP="00F27153">
      <w:pPr>
        <w:ind w:left="-284" w:right="-238"/>
        <w:jc w:val="both"/>
        <w:rPr>
          <w:rFonts w:ascii="Arial" w:eastAsia="Calibri" w:hAnsi="Arial" w:cs="Arial"/>
          <w:b/>
          <w:color w:val="244061"/>
          <w:szCs w:val="24"/>
        </w:rPr>
      </w:pPr>
    </w:p>
    <w:p w14:paraId="0C1DC10C" w14:textId="77777777" w:rsidR="00B213F6" w:rsidRPr="00B213F6" w:rsidRDefault="00B213F6" w:rsidP="00C42261">
      <w:pPr>
        <w:numPr>
          <w:ilvl w:val="0"/>
          <w:numId w:val="68"/>
        </w:numPr>
        <w:ind w:left="284" w:right="-238" w:hanging="568"/>
        <w:contextualSpacing/>
        <w:jc w:val="both"/>
        <w:rPr>
          <w:rFonts w:ascii="Arial" w:eastAsia="Calibri" w:hAnsi="Arial" w:cs="Arial"/>
          <w:b/>
          <w:color w:val="244061"/>
          <w:szCs w:val="24"/>
        </w:rPr>
      </w:pPr>
      <w:r w:rsidRPr="00B213F6">
        <w:rPr>
          <w:rFonts w:ascii="Arial" w:eastAsia="Calibri" w:hAnsi="Arial" w:cs="Arial"/>
          <w:b/>
          <w:color w:val="244061"/>
          <w:szCs w:val="24"/>
        </w:rPr>
        <w:t>The proposed partial change of use to “Small bar” does not meet the objectives of the Local Planning Scheme No. 3 Mixed Use zone in that it is likely to generate parking and noise nuisances detrimental to the amenity of the locality and adjoining residents.</w:t>
      </w:r>
    </w:p>
    <w:p w14:paraId="6C83A7C6" w14:textId="77777777" w:rsidR="00B213F6" w:rsidRPr="00B213F6" w:rsidRDefault="00B213F6" w:rsidP="00F27153">
      <w:pPr>
        <w:ind w:left="284" w:right="-238" w:hanging="568"/>
        <w:jc w:val="both"/>
        <w:rPr>
          <w:rFonts w:ascii="Arial" w:eastAsia="Calibri" w:hAnsi="Arial" w:cs="Arial"/>
          <w:b/>
          <w:color w:val="244061"/>
          <w:szCs w:val="24"/>
        </w:rPr>
      </w:pPr>
    </w:p>
    <w:p w14:paraId="11C83C89" w14:textId="77777777" w:rsidR="00B213F6" w:rsidRPr="00B213F6" w:rsidRDefault="00B213F6" w:rsidP="00C42261">
      <w:pPr>
        <w:numPr>
          <w:ilvl w:val="0"/>
          <w:numId w:val="68"/>
        </w:numPr>
        <w:ind w:left="284" w:right="-238" w:hanging="568"/>
        <w:contextualSpacing/>
        <w:jc w:val="both"/>
        <w:rPr>
          <w:rFonts w:ascii="Arial" w:eastAsia="Calibri" w:hAnsi="Arial" w:cs="Arial"/>
          <w:b/>
          <w:color w:val="244061"/>
          <w:szCs w:val="24"/>
        </w:rPr>
      </w:pPr>
      <w:r w:rsidRPr="00B213F6">
        <w:rPr>
          <w:rFonts w:ascii="Arial" w:eastAsia="Calibri" w:hAnsi="Arial" w:cs="Arial"/>
          <w:b/>
          <w:color w:val="244061"/>
          <w:szCs w:val="24"/>
        </w:rPr>
        <w:t xml:space="preserve">The application has not adequately demonstrated that noise from the premises will achieve compliance with the </w:t>
      </w:r>
      <w:r w:rsidRPr="00B213F6">
        <w:rPr>
          <w:rFonts w:ascii="Arial" w:eastAsia="Calibri" w:hAnsi="Arial" w:cs="Arial"/>
          <w:b/>
          <w:i/>
          <w:iCs/>
          <w:color w:val="244061"/>
          <w:szCs w:val="24"/>
        </w:rPr>
        <w:t>Environmental Protection (Noise) Regulations 1997.</w:t>
      </w:r>
    </w:p>
    <w:p w14:paraId="49C712EF" w14:textId="77777777" w:rsidR="00B213F6" w:rsidRPr="00B213F6" w:rsidRDefault="00B213F6" w:rsidP="00F27153">
      <w:pPr>
        <w:ind w:left="284" w:right="-238" w:hanging="568"/>
        <w:contextualSpacing/>
        <w:jc w:val="both"/>
        <w:rPr>
          <w:rFonts w:ascii="Arial" w:eastAsia="Calibri" w:hAnsi="Arial" w:cs="Arial"/>
          <w:b/>
          <w:color w:val="244061"/>
          <w:szCs w:val="24"/>
        </w:rPr>
      </w:pPr>
    </w:p>
    <w:p w14:paraId="752E3961" w14:textId="77777777" w:rsidR="00B213F6" w:rsidRPr="00B213F6" w:rsidRDefault="00B213F6" w:rsidP="00C42261">
      <w:pPr>
        <w:numPr>
          <w:ilvl w:val="0"/>
          <w:numId w:val="68"/>
        </w:numPr>
        <w:ind w:left="284" w:right="-238" w:hanging="568"/>
        <w:contextualSpacing/>
        <w:jc w:val="both"/>
        <w:rPr>
          <w:rFonts w:ascii="Arial" w:eastAsia="Calibri" w:hAnsi="Arial" w:cs="Arial"/>
          <w:b/>
          <w:color w:val="244061"/>
          <w:szCs w:val="24"/>
        </w:rPr>
      </w:pPr>
      <w:r w:rsidRPr="00B213F6">
        <w:rPr>
          <w:rFonts w:ascii="Arial" w:eastAsia="Calibri" w:hAnsi="Arial" w:cs="Arial"/>
          <w:b/>
          <w:color w:val="244061"/>
          <w:szCs w:val="24"/>
        </w:rPr>
        <w:t xml:space="preserve">The proposal is inconsistent with the City’s Parking Local Planning Policy. </w:t>
      </w:r>
    </w:p>
    <w:p w14:paraId="095C4749" w14:textId="77777777" w:rsidR="00B213F6" w:rsidRDefault="00B213F6" w:rsidP="00F27153">
      <w:pPr>
        <w:ind w:left="-284" w:right="-238"/>
        <w:jc w:val="both"/>
        <w:rPr>
          <w:rFonts w:ascii="Arial" w:eastAsia="Calibri" w:hAnsi="Arial" w:cs="Arial"/>
          <w:b/>
          <w:color w:val="17365D"/>
          <w:sz w:val="28"/>
          <w:szCs w:val="32"/>
        </w:rPr>
      </w:pPr>
    </w:p>
    <w:p w14:paraId="0EA56415" w14:textId="77777777" w:rsidR="00F27153" w:rsidRPr="00B213F6" w:rsidRDefault="00F27153" w:rsidP="00F27153">
      <w:pPr>
        <w:ind w:left="-284" w:right="-238"/>
        <w:jc w:val="both"/>
        <w:rPr>
          <w:rFonts w:ascii="Arial" w:eastAsia="Calibri" w:hAnsi="Arial" w:cs="Arial"/>
          <w:b/>
          <w:color w:val="17365D"/>
          <w:sz w:val="28"/>
          <w:szCs w:val="32"/>
        </w:rPr>
      </w:pPr>
    </w:p>
    <w:p w14:paraId="3427778A" w14:textId="77777777" w:rsidR="00B213F6" w:rsidRPr="00B213F6" w:rsidRDefault="00B213F6" w:rsidP="00F27153">
      <w:pPr>
        <w:ind w:left="-284" w:right="-238"/>
        <w:jc w:val="both"/>
        <w:rPr>
          <w:rFonts w:ascii="Arial" w:eastAsia="Calibri" w:hAnsi="Arial" w:cs="Arial"/>
          <w:b/>
          <w:bCs/>
          <w:color w:val="000000"/>
          <w:sz w:val="28"/>
          <w:szCs w:val="28"/>
        </w:rPr>
      </w:pPr>
      <w:r w:rsidRPr="00B213F6">
        <w:rPr>
          <w:rFonts w:ascii="Arial" w:eastAsia="Calibri" w:hAnsi="Arial" w:cs="Arial"/>
          <w:b/>
          <w:color w:val="17365D"/>
          <w:sz w:val="28"/>
          <w:szCs w:val="32"/>
        </w:rPr>
        <w:t>Voting Requirement</w:t>
      </w:r>
    </w:p>
    <w:p w14:paraId="6921AF90" w14:textId="77777777" w:rsidR="00B213F6" w:rsidRPr="00B213F6" w:rsidRDefault="00B213F6" w:rsidP="00F27153">
      <w:pPr>
        <w:ind w:left="-284" w:right="-238"/>
        <w:jc w:val="both"/>
        <w:rPr>
          <w:rFonts w:ascii="Arial" w:eastAsia="Calibri" w:hAnsi="Arial" w:cs="Arial"/>
          <w:color w:val="000000"/>
          <w:szCs w:val="24"/>
        </w:rPr>
      </w:pPr>
    </w:p>
    <w:p w14:paraId="4C591DA0" w14:textId="77777777" w:rsidR="00B213F6" w:rsidRPr="00B213F6" w:rsidRDefault="00B213F6" w:rsidP="00F27153">
      <w:pPr>
        <w:ind w:left="-284" w:right="-238"/>
        <w:jc w:val="both"/>
        <w:rPr>
          <w:rFonts w:ascii="Arial" w:eastAsia="Calibri" w:hAnsi="Arial" w:cs="Arial"/>
          <w:color w:val="000000"/>
          <w:szCs w:val="24"/>
        </w:rPr>
      </w:pPr>
      <w:r w:rsidRPr="00B213F6">
        <w:rPr>
          <w:rFonts w:ascii="Arial" w:eastAsia="Calibri" w:hAnsi="Arial" w:cs="Arial"/>
          <w:color w:val="000000"/>
          <w:szCs w:val="24"/>
        </w:rPr>
        <w:t xml:space="preserve">Simple Majority. </w:t>
      </w:r>
    </w:p>
    <w:p w14:paraId="11D255B3" w14:textId="64F0D480" w:rsidR="00B213F6" w:rsidRPr="00B213F6" w:rsidRDefault="00B213F6" w:rsidP="00F27153">
      <w:pPr>
        <w:ind w:left="-284" w:right="-238"/>
        <w:jc w:val="both"/>
        <w:rPr>
          <w:rFonts w:ascii="Arial" w:eastAsia="Calibri" w:hAnsi="Arial" w:cs="Arial"/>
          <w:color w:val="000000"/>
          <w:szCs w:val="24"/>
        </w:rPr>
      </w:pPr>
      <w:r w:rsidRPr="00B213F6">
        <w:rPr>
          <w:rFonts w:ascii="Arial" w:eastAsia="Calibri" w:hAnsi="Arial" w:cs="Arial"/>
          <w:color w:val="000000"/>
          <w:szCs w:val="24"/>
        </w:rPr>
        <w:t xml:space="preserve">This report is of a </w:t>
      </w:r>
      <w:r w:rsidR="00F27153" w:rsidRPr="00B213F6">
        <w:rPr>
          <w:rFonts w:ascii="Arial" w:eastAsia="Calibri" w:hAnsi="Arial" w:cs="Arial"/>
          <w:color w:val="000000"/>
          <w:szCs w:val="24"/>
        </w:rPr>
        <w:t>quasi-judicial</w:t>
      </w:r>
      <w:r w:rsidRPr="00B213F6">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D2E6DF2" w14:textId="77777777" w:rsidR="00B213F6" w:rsidRPr="00B213F6" w:rsidRDefault="00B213F6" w:rsidP="00F27153">
      <w:pPr>
        <w:ind w:left="-284" w:right="-238"/>
        <w:jc w:val="both"/>
        <w:rPr>
          <w:rFonts w:ascii="Arial" w:eastAsia="Calibri" w:hAnsi="Arial" w:cs="Arial"/>
          <w:color w:val="000000"/>
          <w:szCs w:val="24"/>
        </w:rPr>
      </w:pPr>
    </w:p>
    <w:p w14:paraId="093CC66B" w14:textId="77777777" w:rsidR="00B213F6" w:rsidRPr="00B213F6" w:rsidRDefault="00B213F6" w:rsidP="00F27153">
      <w:pPr>
        <w:ind w:left="-284" w:right="-238"/>
        <w:jc w:val="both"/>
        <w:rPr>
          <w:rFonts w:ascii="Arial" w:eastAsia="Calibri" w:hAnsi="Arial" w:cs="Arial"/>
          <w:color w:val="000000"/>
          <w:szCs w:val="24"/>
        </w:rPr>
      </w:pPr>
      <w:r w:rsidRPr="00B213F6">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B94A0C1" w14:textId="77777777" w:rsidR="00B213F6" w:rsidRPr="00B213F6" w:rsidRDefault="00B213F6" w:rsidP="00F27153">
      <w:pPr>
        <w:ind w:left="-284" w:right="-238"/>
        <w:jc w:val="both"/>
        <w:rPr>
          <w:rFonts w:ascii="Arial" w:eastAsia="Calibri" w:hAnsi="Arial" w:cs="Arial"/>
          <w:color w:val="000000"/>
          <w:szCs w:val="24"/>
        </w:rPr>
      </w:pPr>
    </w:p>
    <w:p w14:paraId="0FE7FA90" w14:textId="77777777" w:rsidR="00B213F6" w:rsidRPr="00B213F6" w:rsidRDefault="00B213F6" w:rsidP="00F27153">
      <w:pPr>
        <w:ind w:left="-284" w:right="-238"/>
        <w:jc w:val="both"/>
        <w:rPr>
          <w:rFonts w:ascii="Arial" w:eastAsia="Calibri" w:hAnsi="Arial" w:cs="Arial"/>
          <w:b/>
          <w:sz w:val="28"/>
          <w:szCs w:val="32"/>
        </w:rPr>
      </w:pPr>
      <w:r w:rsidRPr="00B213F6">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1840FE6" w14:textId="77777777" w:rsidR="00B213F6" w:rsidRDefault="00B213F6" w:rsidP="00B213F6">
      <w:pPr>
        <w:ind w:left="-284" w:right="-330"/>
        <w:jc w:val="both"/>
        <w:rPr>
          <w:rFonts w:ascii="Arial" w:eastAsia="Calibri" w:hAnsi="Arial" w:cs="Arial"/>
          <w:b/>
          <w:sz w:val="28"/>
          <w:szCs w:val="32"/>
        </w:rPr>
      </w:pPr>
    </w:p>
    <w:p w14:paraId="722DC443" w14:textId="77777777" w:rsidR="00F27153" w:rsidRPr="00B213F6" w:rsidRDefault="00F27153" w:rsidP="00B213F6">
      <w:pPr>
        <w:ind w:left="-284" w:right="-330"/>
        <w:jc w:val="both"/>
        <w:rPr>
          <w:rFonts w:ascii="Arial" w:eastAsia="Calibri" w:hAnsi="Arial" w:cs="Arial"/>
          <w:b/>
          <w:sz w:val="28"/>
          <w:szCs w:val="32"/>
        </w:rPr>
      </w:pPr>
    </w:p>
    <w:p w14:paraId="5262BD20" w14:textId="77777777" w:rsidR="00B213F6" w:rsidRPr="00B213F6" w:rsidRDefault="00B213F6" w:rsidP="00B213F6">
      <w:pPr>
        <w:ind w:left="-284" w:right="-330"/>
        <w:jc w:val="both"/>
        <w:rPr>
          <w:rFonts w:ascii="Arial" w:eastAsia="Calibri" w:hAnsi="Arial" w:cs="Arial"/>
          <w:b/>
          <w:color w:val="244061"/>
          <w:sz w:val="28"/>
          <w:szCs w:val="32"/>
        </w:rPr>
      </w:pPr>
      <w:r w:rsidRPr="00B213F6">
        <w:rPr>
          <w:rFonts w:ascii="Arial" w:eastAsia="Calibri" w:hAnsi="Arial" w:cs="Arial"/>
          <w:b/>
          <w:color w:val="244061"/>
          <w:sz w:val="28"/>
          <w:szCs w:val="32"/>
        </w:rPr>
        <w:t xml:space="preserve">Background </w:t>
      </w:r>
    </w:p>
    <w:p w14:paraId="30FE54E9" w14:textId="77777777" w:rsidR="00B213F6" w:rsidRPr="00B213F6" w:rsidRDefault="00B213F6" w:rsidP="00B213F6">
      <w:pPr>
        <w:ind w:left="-284" w:right="-330"/>
        <w:jc w:val="both"/>
        <w:rPr>
          <w:rFonts w:ascii="Arial" w:eastAsia="Calibri" w:hAnsi="Arial" w:cs="Arial"/>
          <w:b/>
          <w:sz w:val="28"/>
          <w:szCs w:val="32"/>
        </w:rPr>
      </w:pPr>
    </w:p>
    <w:p w14:paraId="280C31C8" w14:textId="77777777" w:rsidR="00B213F6" w:rsidRDefault="00B213F6" w:rsidP="00B213F6">
      <w:pPr>
        <w:ind w:left="-284"/>
        <w:jc w:val="both"/>
        <w:rPr>
          <w:rFonts w:ascii="Arial" w:eastAsia="Calibri" w:hAnsi="Arial" w:cs="Arial"/>
          <w:b/>
          <w:bCs/>
          <w:color w:val="000000"/>
          <w:szCs w:val="22"/>
        </w:rPr>
      </w:pPr>
      <w:r w:rsidRPr="00B213F6">
        <w:rPr>
          <w:rFonts w:ascii="Arial" w:eastAsia="Calibri" w:hAnsi="Arial" w:cs="Arial"/>
          <w:b/>
          <w:bCs/>
          <w:color w:val="000000"/>
          <w:szCs w:val="22"/>
        </w:rPr>
        <w:t>Land Details</w:t>
      </w:r>
    </w:p>
    <w:p w14:paraId="1F1FDDBC" w14:textId="77777777" w:rsidR="00F27153" w:rsidRPr="00B213F6" w:rsidRDefault="00F27153" w:rsidP="00B213F6">
      <w:pPr>
        <w:ind w:left="-284"/>
        <w:jc w:val="both"/>
        <w:rPr>
          <w:rFonts w:ascii="Arial" w:eastAsia="Calibri" w:hAnsi="Arial" w:cs="Arial"/>
          <w:b/>
          <w:bCs/>
          <w:color w:val="000000"/>
          <w:szCs w:val="22"/>
        </w:rPr>
      </w:pPr>
    </w:p>
    <w:tbl>
      <w:tblPr>
        <w:tblStyle w:val="PolicyTablestyle8"/>
        <w:tblW w:w="9640" w:type="dxa"/>
        <w:tblInd w:w="-289" w:type="dxa"/>
        <w:tblLook w:val="04A0" w:firstRow="1" w:lastRow="0" w:firstColumn="1" w:lastColumn="0" w:noHBand="0" w:noVBand="1"/>
      </w:tblPr>
      <w:tblGrid>
        <w:gridCol w:w="5671"/>
        <w:gridCol w:w="3969"/>
      </w:tblGrid>
      <w:tr w:rsidR="00BA54A4" w:rsidRPr="00B213F6" w14:paraId="5DEC98BB" w14:textId="77777777" w:rsidTr="00F27153">
        <w:tc>
          <w:tcPr>
            <w:tcW w:w="5671" w:type="dxa"/>
            <w:vAlign w:val="center"/>
          </w:tcPr>
          <w:p w14:paraId="76DE95E7"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Metropolitan Region Scheme Zone</w:t>
            </w:r>
          </w:p>
        </w:tc>
        <w:tc>
          <w:tcPr>
            <w:tcW w:w="3969" w:type="dxa"/>
            <w:vAlign w:val="center"/>
          </w:tcPr>
          <w:p w14:paraId="5429AD5D"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Urban</w:t>
            </w:r>
          </w:p>
        </w:tc>
      </w:tr>
      <w:tr w:rsidR="00BA54A4" w:rsidRPr="00B213F6" w14:paraId="61600DF5" w14:textId="77777777" w:rsidTr="00F27153">
        <w:tc>
          <w:tcPr>
            <w:tcW w:w="5671" w:type="dxa"/>
            <w:vAlign w:val="center"/>
          </w:tcPr>
          <w:p w14:paraId="58AC36DE"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Local Planning Scheme Zone</w:t>
            </w:r>
          </w:p>
        </w:tc>
        <w:tc>
          <w:tcPr>
            <w:tcW w:w="3969" w:type="dxa"/>
            <w:vAlign w:val="center"/>
          </w:tcPr>
          <w:p w14:paraId="61C1C2EE"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Mixed Use</w:t>
            </w:r>
          </w:p>
        </w:tc>
      </w:tr>
      <w:tr w:rsidR="00BA54A4" w:rsidRPr="00B213F6" w14:paraId="227DD57C" w14:textId="77777777" w:rsidTr="00F27153">
        <w:tc>
          <w:tcPr>
            <w:tcW w:w="5671" w:type="dxa"/>
            <w:vAlign w:val="center"/>
          </w:tcPr>
          <w:p w14:paraId="3D04669E"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R-Code</w:t>
            </w:r>
          </w:p>
        </w:tc>
        <w:tc>
          <w:tcPr>
            <w:tcW w:w="3969" w:type="dxa"/>
            <w:vAlign w:val="center"/>
          </w:tcPr>
          <w:p w14:paraId="6CE1837A"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R-AC3</w:t>
            </w:r>
          </w:p>
        </w:tc>
      </w:tr>
      <w:tr w:rsidR="00BA54A4" w:rsidRPr="00B213F6" w14:paraId="1109B7F1" w14:textId="77777777" w:rsidTr="00F27153">
        <w:tc>
          <w:tcPr>
            <w:tcW w:w="5671" w:type="dxa"/>
            <w:vAlign w:val="center"/>
          </w:tcPr>
          <w:p w14:paraId="5073BAC1"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Land area</w:t>
            </w:r>
          </w:p>
        </w:tc>
        <w:tc>
          <w:tcPr>
            <w:tcW w:w="3969" w:type="dxa"/>
            <w:vAlign w:val="center"/>
          </w:tcPr>
          <w:p w14:paraId="02D06D9C"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769m2</w:t>
            </w:r>
          </w:p>
        </w:tc>
      </w:tr>
      <w:tr w:rsidR="00BA54A4" w:rsidRPr="00B213F6" w14:paraId="1754E2D7" w14:textId="77777777" w:rsidTr="00F27153">
        <w:tc>
          <w:tcPr>
            <w:tcW w:w="5671" w:type="dxa"/>
            <w:vAlign w:val="center"/>
          </w:tcPr>
          <w:p w14:paraId="3CE249DB"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Existing Land Use</w:t>
            </w:r>
          </w:p>
        </w:tc>
        <w:tc>
          <w:tcPr>
            <w:tcW w:w="3969" w:type="dxa"/>
            <w:vAlign w:val="center"/>
          </w:tcPr>
          <w:p w14:paraId="503834F8"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Restaurant/café</w:t>
            </w:r>
          </w:p>
        </w:tc>
      </w:tr>
      <w:tr w:rsidR="00BA54A4" w:rsidRPr="00B213F6" w14:paraId="1DC02D7B" w14:textId="77777777" w:rsidTr="00F27153">
        <w:tc>
          <w:tcPr>
            <w:tcW w:w="5671" w:type="dxa"/>
            <w:vAlign w:val="center"/>
          </w:tcPr>
          <w:p w14:paraId="2E8F164B"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Proposed Land Use</w:t>
            </w:r>
          </w:p>
        </w:tc>
        <w:tc>
          <w:tcPr>
            <w:tcW w:w="3969" w:type="dxa"/>
            <w:vAlign w:val="center"/>
          </w:tcPr>
          <w:p w14:paraId="4256F9F6"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 xml:space="preserve">Restaurant/café and </w:t>
            </w:r>
            <w:proofErr w:type="gramStart"/>
            <w:r w:rsidRPr="00B213F6">
              <w:rPr>
                <w:rFonts w:ascii="Arial" w:hAnsi="Arial"/>
                <w:color w:val="000000"/>
                <w:szCs w:val="24"/>
                <w:lang w:eastAsia="en-AU"/>
              </w:rPr>
              <w:t>Small</w:t>
            </w:r>
            <w:proofErr w:type="gramEnd"/>
            <w:r w:rsidRPr="00B213F6">
              <w:rPr>
                <w:rFonts w:ascii="Arial" w:hAnsi="Arial"/>
                <w:color w:val="000000"/>
                <w:szCs w:val="24"/>
                <w:lang w:eastAsia="en-AU"/>
              </w:rPr>
              <w:t xml:space="preserve"> bar</w:t>
            </w:r>
          </w:p>
        </w:tc>
      </w:tr>
      <w:tr w:rsidR="00581066" w:rsidRPr="00B213F6" w14:paraId="3137D43C" w14:textId="77777777" w:rsidTr="00F27153">
        <w:tc>
          <w:tcPr>
            <w:tcW w:w="5671" w:type="dxa"/>
            <w:vAlign w:val="center"/>
          </w:tcPr>
          <w:p w14:paraId="709D9CB9"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Use Class</w:t>
            </w:r>
          </w:p>
        </w:tc>
        <w:tc>
          <w:tcPr>
            <w:tcW w:w="3969" w:type="dxa"/>
            <w:shd w:val="clear" w:color="auto" w:fill="auto"/>
            <w:vAlign w:val="center"/>
          </w:tcPr>
          <w:p w14:paraId="69926BA0" w14:textId="77777777" w:rsidR="00B213F6" w:rsidRPr="00B213F6" w:rsidRDefault="00B213F6" w:rsidP="00F27153">
            <w:pPr>
              <w:tabs>
                <w:tab w:val="right" w:pos="595"/>
                <w:tab w:val="left" w:pos="879"/>
              </w:tabs>
              <w:contextualSpacing/>
              <w:rPr>
                <w:rFonts w:ascii="Arial" w:hAnsi="Arial"/>
                <w:color w:val="000000"/>
                <w:szCs w:val="24"/>
                <w:lang w:eastAsia="en-AU"/>
              </w:rPr>
            </w:pPr>
            <w:r w:rsidRPr="00B213F6">
              <w:rPr>
                <w:rFonts w:ascii="Arial" w:hAnsi="Arial"/>
                <w:color w:val="000000"/>
                <w:szCs w:val="24"/>
                <w:lang w:eastAsia="en-AU"/>
              </w:rPr>
              <w:t>‘A’ Use</w:t>
            </w:r>
          </w:p>
        </w:tc>
      </w:tr>
    </w:tbl>
    <w:p w14:paraId="45D5C5FB" w14:textId="77777777" w:rsidR="00B213F6" w:rsidRPr="00B213F6" w:rsidRDefault="00B213F6" w:rsidP="00F27153">
      <w:pPr>
        <w:ind w:left="-142" w:right="-238"/>
        <w:jc w:val="both"/>
        <w:rPr>
          <w:rFonts w:ascii="Arial" w:eastAsia="Calibri" w:hAnsi="Arial" w:cs="Arial"/>
          <w:b/>
          <w:sz w:val="28"/>
          <w:szCs w:val="32"/>
        </w:rPr>
      </w:pPr>
    </w:p>
    <w:p w14:paraId="35191343" w14:textId="77777777" w:rsidR="00B213F6" w:rsidRDefault="00B213F6" w:rsidP="00F27153">
      <w:pPr>
        <w:ind w:left="-284" w:right="-238"/>
        <w:jc w:val="both"/>
        <w:rPr>
          <w:rFonts w:ascii="Arial" w:eastAsia="Calibri" w:hAnsi="Arial" w:cs="Arial"/>
          <w:szCs w:val="24"/>
        </w:rPr>
      </w:pPr>
      <w:r w:rsidRPr="00B213F6">
        <w:rPr>
          <w:rFonts w:ascii="Arial" w:eastAsia="Calibri" w:hAnsi="Arial" w:cs="Arial"/>
          <w:szCs w:val="24"/>
        </w:rPr>
        <w:t xml:space="preserve">The site is located towards the south end of Broadway within the street block bounded by </w:t>
      </w:r>
      <w:proofErr w:type="spellStart"/>
      <w:r w:rsidRPr="00B213F6">
        <w:rPr>
          <w:rFonts w:ascii="Arial" w:eastAsia="Calibri" w:hAnsi="Arial" w:cs="Arial"/>
          <w:szCs w:val="24"/>
        </w:rPr>
        <w:t>Hillway</w:t>
      </w:r>
      <w:proofErr w:type="spellEnd"/>
      <w:r w:rsidRPr="00B213F6">
        <w:rPr>
          <w:rFonts w:ascii="Arial" w:eastAsia="Calibri" w:hAnsi="Arial" w:cs="Arial"/>
          <w:szCs w:val="24"/>
        </w:rPr>
        <w:t xml:space="preserve"> to the north and The Avenue to the south. The site is zoned Mixed Use R-AC3. The lots directly abutting the site to the west are zoned Residential R60. On the eastern side of Broadway is the City of Perth Local Government Area and are zoned Residential R80.</w:t>
      </w:r>
    </w:p>
    <w:p w14:paraId="7FB5EF3D" w14:textId="77777777" w:rsidR="00F27153" w:rsidRPr="00B213F6" w:rsidRDefault="00F27153" w:rsidP="00F27153">
      <w:pPr>
        <w:ind w:left="-284" w:right="-238"/>
        <w:jc w:val="both"/>
        <w:rPr>
          <w:rFonts w:ascii="Arial" w:eastAsia="Calibri" w:hAnsi="Arial" w:cs="Arial"/>
          <w:szCs w:val="24"/>
        </w:rPr>
      </w:pPr>
    </w:p>
    <w:p w14:paraId="1E04CC74" w14:textId="77777777" w:rsidR="00B213F6" w:rsidRPr="00B213F6" w:rsidRDefault="00B213F6" w:rsidP="00F27153">
      <w:pPr>
        <w:ind w:left="-284" w:right="-238"/>
        <w:jc w:val="both"/>
        <w:rPr>
          <w:rFonts w:ascii="Arial" w:eastAsia="Calibri" w:hAnsi="Arial" w:cs="Arial"/>
          <w:szCs w:val="24"/>
        </w:rPr>
      </w:pPr>
      <w:r w:rsidRPr="00B213F6">
        <w:rPr>
          <w:rFonts w:ascii="Arial" w:eastAsia="Calibri" w:hAnsi="Arial" w:cs="Arial"/>
          <w:szCs w:val="24"/>
        </w:rPr>
        <w:t xml:space="preserve">The site currently operates as a “restaurant/café” known as “The Little Way”. </w:t>
      </w:r>
    </w:p>
    <w:p w14:paraId="3924532F" w14:textId="77777777" w:rsidR="00B213F6" w:rsidRPr="00B213F6" w:rsidRDefault="00B213F6" w:rsidP="00F27153">
      <w:pPr>
        <w:ind w:left="-284" w:right="-238"/>
        <w:jc w:val="both"/>
        <w:rPr>
          <w:rFonts w:ascii="Arial" w:eastAsia="Calibri" w:hAnsi="Arial" w:cs="Arial"/>
          <w:szCs w:val="24"/>
        </w:rPr>
      </w:pPr>
    </w:p>
    <w:p w14:paraId="41981222" w14:textId="77777777" w:rsidR="00B213F6" w:rsidRPr="00B213F6" w:rsidRDefault="00B213F6" w:rsidP="00F27153">
      <w:pPr>
        <w:ind w:left="-284" w:right="-238"/>
        <w:jc w:val="both"/>
        <w:rPr>
          <w:rFonts w:ascii="Arial" w:eastAsia="Calibri" w:hAnsi="Arial" w:cs="Arial"/>
          <w:b/>
          <w:bCs/>
          <w:color w:val="000000"/>
          <w:szCs w:val="22"/>
        </w:rPr>
      </w:pPr>
      <w:r w:rsidRPr="00B213F6">
        <w:rPr>
          <w:rFonts w:ascii="Arial" w:eastAsia="Calibri" w:hAnsi="Arial" w:cs="Arial"/>
          <w:b/>
          <w:bCs/>
          <w:color w:val="000000"/>
          <w:szCs w:val="22"/>
        </w:rPr>
        <w:t xml:space="preserve">History </w:t>
      </w:r>
    </w:p>
    <w:p w14:paraId="01FC76F3" w14:textId="77777777" w:rsidR="00B213F6" w:rsidRPr="00B213F6" w:rsidRDefault="00B213F6" w:rsidP="00F27153">
      <w:pPr>
        <w:ind w:left="-284" w:right="-238"/>
        <w:jc w:val="both"/>
        <w:rPr>
          <w:rFonts w:ascii="Arial" w:eastAsia="Calibri" w:hAnsi="Arial" w:cs="Arial"/>
          <w:b/>
          <w:bCs/>
          <w:color w:val="000000"/>
          <w:szCs w:val="22"/>
        </w:rPr>
      </w:pPr>
    </w:p>
    <w:p w14:paraId="4D6BFE86" w14:textId="77777777" w:rsidR="00B213F6" w:rsidRPr="00B213F6" w:rsidRDefault="00B213F6" w:rsidP="00F27153">
      <w:pPr>
        <w:ind w:left="-284" w:right="-238"/>
        <w:jc w:val="both"/>
        <w:rPr>
          <w:rFonts w:ascii="Arial" w:eastAsia="Calibri" w:hAnsi="Arial" w:cs="Arial"/>
          <w:b/>
          <w:bCs/>
          <w:color w:val="000000"/>
          <w:szCs w:val="24"/>
        </w:rPr>
      </w:pPr>
      <w:r w:rsidRPr="00B213F6">
        <w:rPr>
          <w:rFonts w:ascii="Arial" w:eastAsia="Calibri" w:hAnsi="Arial" w:cs="Arial"/>
          <w:b/>
          <w:bCs/>
          <w:color w:val="000000"/>
          <w:szCs w:val="24"/>
        </w:rPr>
        <w:t>1985 - 1991</w:t>
      </w:r>
    </w:p>
    <w:p w14:paraId="43104801" w14:textId="77777777" w:rsidR="00B213F6" w:rsidRPr="00B213F6" w:rsidRDefault="00B213F6" w:rsidP="00F27153">
      <w:pPr>
        <w:ind w:left="-284" w:right="-238"/>
        <w:jc w:val="both"/>
        <w:rPr>
          <w:rFonts w:ascii="Arial" w:eastAsia="Calibri" w:hAnsi="Arial" w:cs="Arial"/>
          <w:szCs w:val="24"/>
        </w:rPr>
      </w:pPr>
      <w:r w:rsidRPr="00B213F6">
        <w:rPr>
          <w:rFonts w:ascii="Arial" w:eastAsia="Calibri" w:hAnsi="Arial" w:cs="Arial"/>
          <w:szCs w:val="24"/>
        </w:rPr>
        <w:t xml:space="preserve">The City’s records of the subject site begin circa 1985, and the property had a complex history between 1985-1991. During this time, the premises was operating as “Caffe Greco”. The City’s records contain various correspondence detailing approved seating numbers and car parking arrangements. </w:t>
      </w:r>
    </w:p>
    <w:p w14:paraId="62A7195D" w14:textId="77777777" w:rsidR="00B213F6" w:rsidRPr="00B213F6" w:rsidRDefault="00B213F6" w:rsidP="00F27153">
      <w:pPr>
        <w:ind w:left="-284" w:right="-238"/>
        <w:jc w:val="both"/>
        <w:rPr>
          <w:rFonts w:ascii="Arial" w:eastAsia="Calibri" w:hAnsi="Arial" w:cs="Arial"/>
          <w:szCs w:val="24"/>
          <w:shd w:val="clear" w:color="auto" w:fill="BFBFBF"/>
        </w:rPr>
      </w:pPr>
    </w:p>
    <w:p w14:paraId="3F84FE2B" w14:textId="77777777" w:rsidR="00B213F6" w:rsidRPr="00B213F6" w:rsidRDefault="00B213F6" w:rsidP="00F27153">
      <w:pPr>
        <w:ind w:left="-284" w:right="-238"/>
        <w:jc w:val="both"/>
        <w:rPr>
          <w:rFonts w:ascii="Arial" w:eastAsia="Calibri" w:hAnsi="Arial" w:cs="Arial"/>
          <w:b/>
          <w:bCs/>
          <w:color w:val="000000"/>
          <w:szCs w:val="24"/>
        </w:rPr>
      </w:pPr>
      <w:r w:rsidRPr="00B213F6">
        <w:rPr>
          <w:rFonts w:ascii="Arial" w:eastAsia="Calibri" w:hAnsi="Arial" w:cs="Arial"/>
          <w:b/>
          <w:bCs/>
          <w:color w:val="000000"/>
          <w:szCs w:val="24"/>
        </w:rPr>
        <w:t>1991 Approval</w:t>
      </w:r>
    </w:p>
    <w:p w14:paraId="6C179B59" w14:textId="77777777" w:rsidR="00B213F6" w:rsidRPr="00B213F6" w:rsidRDefault="00B213F6" w:rsidP="00F27153">
      <w:pPr>
        <w:ind w:left="-284" w:right="-238"/>
        <w:jc w:val="both"/>
        <w:rPr>
          <w:rFonts w:ascii="Arial" w:eastAsia="Calibri" w:hAnsi="Arial" w:cs="Arial"/>
          <w:szCs w:val="24"/>
        </w:rPr>
      </w:pPr>
      <w:r w:rsidRPr="00B213F6">
        <w:rPr>
          <w:rFonts w:ascii="Arial" w:eastAsia="Calibri" w:hAnsi="Arial" w:cs="Arial"/>
          <w:szCs w:val="24"/>
        </w:rPr>
        <w:t xml:space="preserve">On 7 March 1991, a Change of Use approval for ‘restaurant’ was granted, subject to a condition of a maximum of 142 seats and minimum 16 car bays on site. </w:t>
      </w:r>
    </w:p>
    <w:p w14:paraId="60AF9C77" w14:textId="77777777" w:rsidR="00B213F6" w:rsidRPr="00B213F6" w:rsidRDefault="00B213F6" w:rsidP="00B213F6">
      <w:pPr>
        <w:ind w:left="-284" w:right="-330"/>
        <w:jc w:val="both"/>
        <w:rPr>
          <w:rFonts w:ascii="Arial" w:eastAsia="Calibri" w:hAnsi="Arial" w:cs="Arial"/>
          <w:szCs w:val="24"/>
        </w:rPr>
      </w:pPr>
    </w:p>
    <w:p w14:paraId="4C127A3D" w14:textId="77777777" w:rsidR="00B213F6" w:rsidRPr="00B213F6" w:rsidRDefault="00B213F6" w:rsidP="00F27153">
      <w:pPr>
        <w:ind w:left="-284" w:right="-238"/>
        <w:jc w:val="both"/>
        <w:rPr>
          <w:rFonts w:ascii="Arial" w:eastAsia="Calibri" w:hAnsi="Arial" w:cs="Arial"/>
          <w:szCs w:val="24"/>
        </w:rPr>
      </w:pPr>
      <w:r w:rsidRPr="00B213F6">
        <w:rPr>
          <w:rFonts w:ascii="Arial" w:eastAsia="Calibri" w:hAnsi="Arial" w:cs="Arial"/>
          <w:szCs w:val="24"/>
        </w:rPr>
        <w:t>This application required 23 car parking bays, however a reduction to 16 was approved. The 16 parking bays were accommodated at the rear of the lot, with access via 165 (Lot 736) Broadway (</w:t>
      </w:r>
      <w:r w:rsidRPr="00B213F6">
        <w:rPr>
          <w:rFonts w:ascii="Arial" w:eastAsia="Calibri" w:hAnsi="Arial" w:cs="Arial"/>
          <w:b/>
          <w:bCs/>
          <w:szCs w:val="24"/>
        </w:rPr>
        <w:t>Figure 1</w:t>
      </w:r>
      <w:r w:rsidRPr="00B213F6">
        <w:rPr>
          <w:rFonts w:ascii="Arial" w:eastAsia="Calibri" w:hAnsi="Arial" w:cs="Arial"/>
          <w:szCs w:val="24"/>
        </w:rPr>
        <w:t xml:space="preserve">). The City’s records show that there was an informal License Agreement in place dated 1992, between the owners of 165 Broadway and 161 Broadway to allow for access over a portion of 165 Broadway to access the parking. </w:t>
      </w:r>
    </w:p>
    <w:p w14:paraId="1C546A86" w14:textId="77777777" w:rsidR="00B213F6" w:rsidRPr="00B213F6" w:rsidRDefault="00B213F6" w:rsidP="00B213F6">
      <w:pPr>
        <w:ind w:left="-284" w:right="-330"/>
        <w:jc w:val="both"/>
        <w:rPr>
          <w:rFonts w:ascii="Arial" w:eastAsia="Calibri" w:hAnsi="Arial" w:cs="Arial"/>
          <w:szCs w:val="24"/>
        </w:rPr>
      </w:pPr>
    </w:p>
    <w:p w14:paraId="6D876760" w14:textId="77777777" w:rsidR="00B213F6" w:rsidRPr="00B213F6" w:rsidRDefault="00B213F6" w:rsidP="00B213F6">
      <w:pPr>
        <w:ind w:left="-284" w:right="-330"/>
        <w:jc w:val="center"/>
        <w:rPr>
          <w:rFonts w:ascii="Arial" w:eastAsia="Calibri" w:hAnsi="Arial" w:cs="Arial"/>
          <w:szCs w:val="24"/>
        </w:rPr>
      </w:pPr>
      <w:r w:rsidRPr="00B213F6">
        <w:rPr>
          <w:rFonts w:ascii="Calibri" w:eastAsia="Calibri" w:hAnsi="Calibri" w:cs="Arial"/>
          <w:noProof/>
          <w:sz w:val="22"/>
          <w:szCs w:val="22"/>
        </w:rPr>
        <w:drawing>
          <wp:inline distT="0" distB="0" distL="0" distR="0" wp14:anchorId="6FA248E9" wp14:editId="14C1D2AC">
            <wp:extent cx="4456479" cy="5941972"/>
            <wp:effectExtent l="0" t="0" r="1270" b="1905"/>
            <wp:docPr id="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2"/>
                    <a:stretch>
                      <a:fillRect/>
                    </a:stretch>
                  </pic:blipFill>
                  <pic:spPr>
                    <a:xfrm>
                      <a:off x="0" y="0"/>
                      <a:ext cx="4469549" cy="5959399"/>
                    </a:xfrm>
                    <a:prstGeom prst="rect">
                      <a:avLst/>
                    </a:prstGeom>
                  </pic:spPr>
                </pic:pic>
              </a:graphicData>
            </a:graphic>
          </wp:inline>
        </w:drawing>
      </w:r>
    </w:p>
    <w:p w14:paraId="7E95BFC3" w14:textId="77777777" w:rsidR="00B213F6" w:rsidRPr="00B213F6" w:rsidRDefault="00B213F6" w:rsidP="00B213F6">
      <w:pPr>
        <w:ind w:left="-284" w:right="-330"/>
        <w:jc w:val="center"/>
        <w:rPr>
          <w:rFonts w:ascii="Arial" w:eastAsia="Calibri" w:hAnsi="Arial" w:cs="Arial"/>
          <w:sz w:val="22"/>
          <w:szCs w:val="22"/>
        </w:rPr>
      </w:pPr>
      <w:r w:rsidRPr="00B213F6">
        <w:rPr>
          <w:rFonts w:ascii="Arial" w:eastAsia="Calibri" w:hAnsi="Arial" w:cs="Arial"/>
          <w:b/>
          <w:bCs/>
          <w:sz w:val="22"/>
          <w:szCs w:val="22"/>
        </w:rPr>
        <w:t>Figure 1:</w:t>
      </w:r>
      <w:r w:rsidRPr="00B213F6">
        <w:rPr>
          <w:rFonts w:ascii="Arial" w:eastAsia="Calibri" w:hAnsi="Arial" w:cs="Arial"/>
          <w:sz w:val="22"/>
          <w:szCs w:val="22"/>
        </w:rPr>
        <w:t xml:space="preserve"> 1991 approval - 16 car bays at the rear of 161 Broadway accessed via a License Agreement over the red shaded portion of 165 Broadway. </w:t>
      </w:r>
    </w:p>
    <w:p w14:paraId="51EA9FA3" w14:textId="77777777" w:rsidR="00B213F6" w:rsidRPr="00B213F6" w:rsidRDefault="00B213F6" w:rsidP="00B213F6">
      <w:pPr>
        <w:ind w:left="-284" w:right="-330"/>
        <w:jc w:val="center"/>
        <w:rPr>
          <w:rFonts w:ascii="Arial" w:eastAsia="Calibri" w:hAnsi="Arial" w:cs="Arial"/>
          <w:sz w:val="22"/>
          <w:szCs w:val="22"/>
        </w:rPr>
      </w:pPr>
      <w:r w:rsidRPr="00B213F6">
        <w:rPr>
          <w:rFonts w:ascii="Arial" w:eastAsia="Calibri" w:hAnsi="Arial" w:cs="Arial"/>
          <w:sz w:val="22"/>
          <w:szCs w:val="22"/>
        </w:rPr>
        <w:t xml:space="preserve">1993 approval - maximum of 15 car bays shared between Service Station (165 Broadway) and 161 Broadway. </w:t>
      </w:r>
    </w:p>
    <w:p w14:paraId="30FB1D89" w14:textId="77777777" w:rsidR="00B213F6" w:rsidRPr="00B213F6" w:rsidRDefault="00B213F6" w:rsidP="00B213F6">
      <w:pPr>
        <w:ind w:left="-284" w:right="-330"/>
        <w:jc w:val="both"/>
        <w:rPr>
          <w:rFonts w:ascii="Arial" w:eastAsia="Calibri" w:hAnsi="Arial" w:cs="Arial"/>
          <w:szCs w:val="24"/>
        </w:rPr>
      </w:pPr>
    </w:p>
    <w:p w14:paraId="2CA8EB22" w14:textId="77777777" w:rsidR="00B213F6" w:rsidRPr="00B213F6" w:rsidRDefault="00B213F6" w:rsidP="00B213F6">
      <w:pPr>
        <w:ind w:left="-284" w:right="-330"/>
        <w:jc w:val="both"/>
        <w:rPr>
          <w:rFonts w:ascii="Arial" w:eastAsia="Calibri" w:hAnsi="Arial" w:cs="Arial"/>
          <w:szCs w:val="24"/>
        </w:rPr>
      </w:pPr>
      <w:r w:rsidRPr="00B213F6">
        <w:rPr>
          <w:rFonts w:ascii="Arial" w:eastAsia="Calibri" w:hAnsi="Arial" w:cs="Arial"/>
          <w:szCs w:val="24"/>
        </w:rPr>
        <w:t>A further application was approved on 29 July 1993 to “extend the car parking for Cafe Greco at 161 Broadway onto the adjoining Shell Service Station property at 169 Broadway” (</w:t>
      </w:r>
      <w:r w:rsidRPr="00B213F6">
        <w:rPr>
          <w:rFonts w:ascii="Arial" w:eastAsia="Calibri" w:hAnsi="Arial" w:cs="Arial"/>
          <w:b/>
          <w:bCs/>
          <w:szCs w:val="24"/>
        </w:rPr>
        <w:t>Figure 1</w:t>
      </w:r>
      <w:r w:rsidRPr="00B213F6">
        <w:rPr>
          <w:rFonts w:ascii="Arial" w:eastAsia="Calibri" w:hAnsi="Arial" w:cs="Arial"/>
          <w:szCs w:val="24"/>
        </w:rPr>
        <w:t xml:space="preserve">). This approval was subject to a satisfactory agreement being negotiated between the two landowners and a maximum of 15 car bays being provided for within 169 Broadway. </w:t>
      </w:r>
    </w:p>
    <w:p w14:paraId="67515370" w14:textId="41FDBE30" w:rsidR="00B213F6" w:rsidRDefault="00B213F6" w:rsidP="00B213F6">
      <w:pPr>
        <w:ind w:left="-284" w:right="-330"/>
        <w:jc w:val="both"/>
        <w:rPr>
          <w:rFonts w:ascii="Arial" w:eastAsia="Calibri" w:hAnsi="Arial" w:cs="Arial"/>
          <w:color w:val="000000"/>
          <w:u w:val="single"/>
        </w:rPr>
      </w:pPr>
    </w:p>
    <w:p w14:paraId="42358E5B" w14:textId="41FDBE30" w:rsidR="00590A20" w:rsidRPr="00B213F6" w:rsidRDefault="00590A20" w:rsidP="00B213F6">
      <w:pPr>
        <w:ind w:left="-284" w:right="-330"/>
        <w:jc w:val="both"/>
        <w:rPr>
          <w:rFonts w:ascii="Arial" w:eastAsia="Calibri" w:hAnsi="Arial" w:cs="Arial"/>
          <w:color w:val="000000"/>
          <w:u w:val="single"/>
        </w:rPr>
      </w:pPr>
    </w:p>
    <w:p w14:paraId="35FAD298" w14:textId="77777777" w:rsidR="00B213F6" w:rsidRPr="00B213F6" w:rsidRDefault="00B213F6" w:rsidP="00E95735">
      <w:pPr>
        <w:ind w:left="-284" w:right="-238"/>
        <w:jc w:val="both"/>
        <w:rPr>
          <w:rFonts w:ascii="Arial" w:eastAsia="Calibri" w:hAnsi="Arial" w:cs="Arial"/>
          <w:b/>
          <w:bCs/>
          <w:color w:val="000000"/>
          <w:szCs w:val="24"/>
        </w:rPr>
      </w:pPr>
      <w:r w:rsidRPr="00B213F6">
        <w:rPr>
          <w:rFonts w:ascii="Arial" w:eastAsia="Calibri" w:hAnsi="Arial" w:cs="Arial"/>
          <w:b/>
          <w:bCs/>
          <w:color w:val="000000"/>
          <w:szCs w:val="24"/>
        </w:rPr>
        <w:t>2015/16 Approvals</w:t>
      </w:r>
    </w:p>
    <w:p w14:paraId="726DE210" w14:textId="77777777" w:rsidR="00B213F6" w:rsidRPr="00B213F6" w:rsidRDefault="00B213F6" w:rsidP="00E95735">
      <w:pPr>
        <w:ind w:left="-284" w:right="-238"/>
        <w:jc w:val="both"/>
        <w:rPr>
          <w:rFonts w:ascii="Arial" w:eastAsia="Calibri" w:hAnsi="Arial" w:cs="Arial"/>
          <w:szCs w:val="24"/>
        </w:rPr>
      </w:pPr>
      <w:r w:rsidRPr="00B213F6">
        <w:rPr>
          <w:rFonts w:ascii="Arial" w:eastAsia="Calibri" w:hAnsi="Arial" w:cs="Arial"/>
          <w:szCs w:val="24"/>
        </w:rPr>
        <w:t xml:space="preserve">On 25 January 2000 the Council approved a </w:t>
      </w:r>
      <w:proofErr w:type="gramStart"/>
      <w:r w:rsidRPr="00B213F6">
        <w:rPr>
          <w:rFonts w:ascii="Arial" w:eastAsia="Calibri" w:hAnsi="Arial" w:cs="Arial"/>
          <w:szCs w:val="24"/>
        </w:rPr>
        <w:t>Mixed Use</w:t>
      </w:r>
      <w:proofErr w:type="gramEnd"/>
      <w:r w:rsidRPr="00B213F6">
        <w:rPr>
          <w:rFonts w:ascii="Arial" w:eastAsia="Calibri" w:hAnsi="Arial" w:cs="Arial"/>
          <w:szCs w:val="24"/>
        </w:rPr>
        <w:t xml:space="preserve"> development at 169 Broadway (now 29 The Avenue), the old Service Station site. It is assumed that the redevelopment of this site in effect removed the previous reciprocal parking arrangements with the landowner of 161 Broadway. In August 2000, the informal License Agreement with 165 Broadway was terminated due to a “breach”. The combination of these two factors effectively removed all onsite and offsite parking from 161 Broadway. </w:t>
      </w:r>
    </w:p>
    <w:p w14:paraId="7C867FA3" w14:textId="77777777" w:rsidR="00B213F6" w:rsidRPr="00B213F6" w:rsidRDefault="00B213F6" w:rsidP="00E95735">
      <w:pPr>
        <w:ind w:left="-284" w:right="-238"/>
        <w:jc w:val="both"/>
        <w:rPr>
          <w:rFonts w:ascii="Arial" w:eastAsia="Calibri" w:hAnsi="Arial" w:cs="Arial"/>
          <w:szCs w:val="24"/>
        </w:rPr>
      </w:pPr>
    </w:p>
    <w:p w14:paraId="4EDB8BEC" w14:textId="77777777" w:rsidR="00B213F6" w:rsidRPr="00B213F6" w:rsidRDefault="00B213F6" w:rsidP="00E95735">
      <w:pPr>
        <w:ind w:left="-284" w:right="-238"/>
        <w:jc w:val="both"/>
        <w:rPr>
          <w:rFonts w:ascii="Arial" w:eastAsia="Calibri" w:hAnsi="Arial" w:cs="Arial"/>
          <w:szCs w:val="24"/>
        </w:rPr>
      </w:pPr>
      <w:r w:rsidRPr="00B213F6">
        <w:rPr>
          <w:rFonts w:ascii="Arial" w:eastAsia="Calibri" w:hAnsi="Arial" w:cs="Arial"/>
          <w:szCs w:val="24"/>
        </w:rPr>
        <w:t xml:space="preserve">In 2015, to address this, the </w:t>
      </w:r>
      <w:proofErr w:type="gramStart"/>
      <w:r w:rsidRPr="00B213F6">
        <w:rPr>
          <w:rFonts w:ascii="Arial" w:eastAsia="Calibri" w:hAnsi="Arial" w:cs="Arial"/>
          <w:szCs w:val="24"/>
        </w:rPr>
        <w:t>City</w:t>
      </w:r>
      <w:proofErr w:type="gramEnd"/>
      <w:r w:rsidRPr="00B213F6">
        <w:rPr>
          <w:rFonts w:ascii="Arial" w:eastAsia="Calibri" w:hAnsi="Arial" w:cs="Arial"/>
          <w:szCs w:val="24"/>
        </w:rPr>
        <w:t xml:space="preserve"> requested that the applicant lodge a retrospective development application to consider the continuation of the restaurant land use without any onsite parking. At the 27 October 2015 Ordinary Council Meeting, Council resolved to approve the development application for the continuation of the restaurant land use. The approval contained conditions which limited the capacity to 120 seats in total, and restricted opening hours from Monday to Sunday 7:30am - midnight. The approval of this application effectively revoked the 1991 condition for 16 bays to be provided on site. At the Council meeting, it was moved that the following advice note be included on the determination notice:</w:t>
      </w:r>
    </w:p>
    <w:p w14:paraId="5793B260" w14:textId="77777777" w:rsidR="00B213F6" w:rsidRPr="00B213F6" w:rsidRDefault="00B213F6" w:rsidP="00E95735">
      <w:pPr>
        <w:ind w:left="-284" w:right="-238"/>
        <w:jc w:val="both"/>
        <w:rPr>
          <w:rFonts w:ascii="Arial" w:eastAsia="Calibri" w:hAnsi="Arial" w:cs="Arial"/>
          <w:szCs w:val="24"/>
        </w:rPr>
      </w:pPr>
    </w:p>
    <w:p w14:paraId="582EFE51" w14:textId="77777777" w:rsidR="00B213F6" w:rsidRPr="00B213F6" w:rsidRDefault="00B213F6" w:rsidP="00C42261">
      <w:pPr>
        <w:numPr>
          <w:ilvl w:val="0"/>
          <w:numId w:val="30"/>
        </w:numPr>
        <w:ind w:left="284" w:right="-238" w:hanging="568"/>
        <w:contextualSpacing/>
        <w:jc w:val="both"/>
        <w:rPr>
          <w:rFonts w:ascii="Arial" w:eastAsia="Calibri" w:hAnsi="Arial" w:cs="Arial"/>
          <w:szCs w:val="24"/>
        </w:rPr>
      </w:pPr>
      <w:r w:rsidRPr="00B213F6">
        <w:rPr>
          <w:rFonts w:ascii="Arial" w:eastAsia="Calibri" w:hAnsi="Arial" w:cs="Arial"/>
          <w:szCs w:val="24"/>
        </w:rPr>
        <w:t xml:space="preserve">The landowner/applicants are advised that in the event of any future change to the premise being proposed it is unlikely that the approval will be granted unless access to the rear of the property is </w:t>
      </w:r>
      <w:proofErr w:type="gramStart"/>
      <w:r w:rsidRPr="00B213F6">
        <w:rPr>
          <w:rFonts w:ascii="Arial" w:eastAsia="Calibri" w:hAnsi="Arial" w:cs="Arial"/>
          <w:szCs w:val="24"/>
        </w:rPr>
        <w:t>restored</w:t>
      </w:r>
      <w:proofErr w:type="gramEnd"/>
      <w:r w:rsidRPr="00B213F6">
        <w:rPr>
          <w:rFonts w:ascii="Arial" w:eastAsia="Calibri" w:hAnsi="Arial" w:cs="Arial"/>
          <w:szCs w:val="24"/>
        </w:rPr>
        <w:t xml:space="preserve"> and parking provided in the rear open area.</w:t>
      </w:r>
    </w:p>
    <w:p w14:paraId="1DDF436B" w14:textId="77777777" w:rsidR="00B213F6" w:rsidRPr="00B213F6" w:rsidRDefault="00B213F6" w:rsidP="00E95735">
      <w:pPr>
        <w:ind w:left="-284" w:right="-238"/>
        <w:jc w:val="both"/>
        <w:rPr>
          <w:rFonts w:ascii="Arial" w:eastAsia="Calibri" w:hAnsi="Arial" w:cs="Arial"/>
          <w:szCs w:val="24"/>
        </w:rPr>
      </w:pPr>
    </w:p>
    <w:p w14:paraId="192A191E" w14:textId="77777777" w:rsidR="00B213F6" w:rsidRPr="00B213F6" w:rsidRDefault="00B213F6" w:rsidP="00E95735">
      <w:pPr>
        <w:ind w:left="-284" w:right="-238"/>
        <w:jc w:val="both"/>
        <w:rPr>
          <w:rFonts w:ascii="Arial" w:eastAsia="Calibri" w:hAnsi="Arial" w:cs="Arial"/>
          <w:i/>
          <w:iCs/>
          <w:szCs w:val="24"/>
        </w:rPr>
      </w:pPr>
      <w:r w:rsidRPr="00B213F6">
        <w:rPr>
          <w:rFonts w:ascii="Arial" w:eastAsia="Calibri" w:hAnsi="Arial" w:cs="Arial"/>
          <w:szCs w:val="24"/>
        </w:rPr>
        <w:t>A second development application was approved at the 27 September 2016 Ordinary Council Meeting for a new 65m</w:t>
      </w:r>
      <w:r w:rsidRPr="00B213F6">
        <w:rPr>
          <w:rFonts w:ascii="Arial" w:eastAsia="Calibri" w:hAnsi="Arial" w:cs="Arial"/>
          <w:szCs w:val="24"/>
          <w:vertAlign w:val="superscript"/>
        </w:rPr>
        <w:t>2</w:t>
      </w:r>
      <w:r w:rsidRPr="00B213F6">
        <w:rPr>
          <w:rFonts w:ascii="Arial" w:eastAsia="Calibri" w:hAnsi="Arial" w:cs="Arial"/>
          <w:szCs w:val="24"/>
        </w:rPr>
        <w:t xml:space="preserve"> outdoor seating area (</w:t>
      </w:r>
      <w:r w:rsidRPr="00B213F6">
        <w:rPr>
          <w:rFonts w:ascii="Arial" w:eastAsia="Calibri" w:hAnsi="Arial" w:cs="Arial"/>
          <w:b/>
          <w:bCs/>
          <w:szCs w:val="24"/>
        </w:rPr>
        <w:t>Figure 2</w:t>
      </w:r>
      <w:r w:rsidRPr="00B213F6">
        <w:rPr>
          <w:rFonts w:ascii="Arial" w:eastAsia="Calibri" w:hAnsi="Arial" w:cs="Arial"/>
          <w:szCs w:val="24"/>
        </w:rPr>
        <w:t>). This approval also conditioned the operating hours and 120 seating capacity consistent with the 2015 approval. The application resulted in an increase in the existing car parking shortfall from 60 to 83 bays. A further advice note was placed on the determination notice stating:</w:t>
      </w:r>
      <w:r w:rsidRPr="00B213F6">
        <w:rPr>
          <w:rFonts w:ascii="Arial" w:eastAsia="Calibri" w:hAnsi="Arial" w:cs="Arial"/>
          <w:i/>
          <w:iCs/>
          <w:szCs w:val="24"/>
        </w:rPr>
        <w:t xml:space="preserve"> </w:t>
      </w:r>
    </w:p>
    <w:p w14:paraId="7F12650B" w14:textId="77777777" w:rsidR="00B213F6" w:rsidRPr="00B213F6" w:rsidRDefault="00B213F6" w:rsidP="00E95735">
      <w:pPr>
        <w:ind w:left="-284" w:right="-238"/>
        <w:jc w:val="both"/>
        <w:rPr>
          <w:rFonts w:ascii="Arial" w:eastAsia="Calibri" w:hAnsi="Arial" w:cs="Arial"/>
          <w:i/>
          <w:iCs/>
          <w:szCs w:val="24"/>
        </w:rPr>
      </w:pPr>
    </w:p>
    <w:p w14:paraId="7FBB4C55" w14:textId="77777777" w:rsidR="00B213F6" w:rsidRPr="00B213F6" w:rsidRDefault="00B213F6" w:rsidP="00C42261">
      <w:pPr>
        <w:numPr>
          <w:ilvl w:val="0"/>
          <w:numId w:val="31"/>
        </w:numPr>
        <w:ind w:left="284" w:right="-238" w:hanging="568"/>
        <w:contextualSpacing/>
        <w:jc w:val="both"/>
        <w:rPr>
          <w:rFonts w:ascii="Arial" w:eastAsia="Calibri" w:hAnsi="Arial" w:cs="Arial"/>
          <w:szCs w:val="24"/>
        </w:rPr>
      </w:pPr>
      <w:r w:rsidRPr="00B213F6">
        <w:rPr>
          <w:rFonts w:ascii="Arial" w:eastAsia="Calibri" w:hAnsi="Arial" w:cs="Arial"/>
          <w:szCs w:val="24"/>
        </w:rPr>
        <w:t>The landowners/applicants are advised that should any further seats or seating be proposed to the restaurant, there will be a requirement for on-site car bays to be provided.</w:t>
      </w:r>
    </w:p>
    <w:p w14:paraId="4F6C441A" w14:textId="77777777" w:rsidR="00B213F6" w:rsidRPr="00B213F6" w:rsidRDefault="00B213F6" w:rsidP="00E95735">
      <w:pPr>
        <w:ind w:right="-238"/>
        <w:jc w:val="both"/>
        <w:rPr>
          <w:rFonts w:ascii="Arial" w:eastAsia="Calibri" w:hAnsi="Arial" w:cs="Arial"/>
          <w:szCs w:val="24"/>
        </w:rPr>
      </w:pPr>
    </w:p>
    <w:p w14:paraId="077D7097" w14:textId="77777777" w:rsidR="00B213F6" w:rsidRPr="00B213F6" w:rsidRDefault="00B213F6" w:rsidP="00E95735">
      <w:pPr>
        <w:ind w:left="-284" w:right="-238"/>
        <w:jc w:val="center"/>
        <w:rPr>
          <w:rFonts w:ascii="Arial" w:eastAsia="Calibri" w:hAnsi="Arial" w:cs="Arial"/>
          <w:szCs w:val="24"/>
        </w:rPr>
      </w:pPr>
      <w:r w:rsidRPr="00B213F6">
        <w:rPr>
          <w:rFonts w:ascii="Calibri" w:eastAsia="Calibri" w:hAnsi="Calibri" w:cs="Arial"/>
          <w:noProof/>
          <w:sz w:val="22"/>
          <w:szCs w:val="22"/>
        </w:rPr>
        <w:drawing>
          <wp:inline distT="0" distB="0" distL="0" distR="0" wp14:anchorId="4337BF5C" wp14:editId="74BF510C">
            <wp:extent cx="5599826" cy="3126154"/>
            <wp:effectExtent l="0" t="0" r="1270" b="0"/>
            <wp:docPr id="4"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3"/>
                    <a:stretch>
                      <a:fillRect/>
                    </a:stretch>
                  </pic:blipFill>
                  <pic:spPr>
                    <a:xfrm>
                      <a:off x="0" y="0"/>
                      <a:ext cx="5624591" cy="3139979"/>
                    </a:xfrm>
                    <a:prstGeom prst="rect">
                      <a:avLst/>
                    </a:prstGeom>
                  </pic:spPr>
                </pic:pic>
              </a:graphicData>
            </a:graphic>
          </wp:inline>
        </w:drawing>
      </w:r>
    </w:p>
    <w:p w14:paraId="72550DD8" w14:textId="77777777" w:rsidR="00B213F6" w:rsidRPr="00B213F6" w:rsidRDefault="00B213F6" w:rsidP="00E95735">
      <w:pPr>
        <w:ind w:left="-284" w:right="-238"/>
        <w:jc w:val="center"/>
        <w:rPr>
          <w:rFonts w:ascii="Arial" w:eastAsia="Calibri" w:hAnsi="Arial" w:cs="Arial"/>
          <w:sz w:val="22"/>
          <w:szCs w:val="22"/>
          <w:shd w:val="clear" w:color="auto" w:fill="BFBFBF"/>
        </w:rPr>
      </w:pPr>
      <w:r w:rsidRPr="00B213F6">
        <w:rPr>
          <w:rFonts w:ascii="Arial" w:eastAsia="Calibri" w:hAnsi="Arial" w:cs="Arial"/>
          <w:b/>
          <w:bCs/>
          <w:sz w:val="22"/>
          <w:szCs w:val="22"/>
        </w:rPr>
        <w:t>Figure 2:</w:t>
      </w:r>
      <w:r w:rsidRPr="00B213F6">
        <w:rPr>
          <w:rFonts w:ascii="Arial" w:eastAsia="Calibri" w:hAnsi="Arial" w:cs="Arial"/>
          <w:sz w:val="22"/>
          <w:szCs w:val="22"/>
        </w:rPr>
        <w:t xml:space="preserve"> 2016 approval – 65m</w:t>
      </w:r>
      <w:r w:rsidRPr="00B213F6">
        <w:rPr>
          <w:rFonts w:ascii="Arial" w:eastAsia="Calibri" w:hAnsi="Arial" w:cs="Arial"/>
          <w:sz w:val="22"/>
          <w:szCs w:val="22"/>
          <w:vertAlign w:val="superscript"/>
        </w:rPr>
        <w:t>2</w:t>
      </w:r>
      <w:r w:rsidRPr="00B213F6">
        <w:rPr>
          <w:rFonts w:ascii="Arial" w:eastAsia="Calibri" w:hAnsi="Arial" w:cs="Arial"/>
          <w:sz w:val="22"/>
          <w:szCs w:val="22"/>
        </w:rPr>
        <w:t xml:space="preserve"> new outdoor seating area highlighted in yellow</w:t>
      </w:r>
    </w:p>
    <w:p w14:paraId="78213CCC" w14:textId="77777777" w:rsidR="00B213F6" w:rsidRDefault="00B213F6" w:rsidP="00F00B08">
      <w:pPr>
        <w:ind w:left="-284" w:right="-238"/>
        <w:jc w:val="both"/>
        <w:rPr>
          <w:rFonts w:ascii="Arial" w:eastAsia="Calibri" w:hAnsi="Arial" w:cs="Arial"/>
          <w:b/>
          <w:bCs/>
          <w:color w:val="000000"/>
          <w:szCs w:val="24"/>
        </w:rPr>
      </w:pPr>
      <w:r w:rsidRPr="00B213F6">
        <w:rPr>
          <w:rFonts w:ascii="Arial" w:eastAsia="Calibri" w:hAnsi="Arial" w:cs="Arial"/>
          <w:b/>
          <w:bCs/>
          <w:color w:val="000000"/>
          <w:szCs w:val="24"/>
        </w:rPr>
        <w:t>Current Application</w:t>
      </w:r>
    </w:p>
    <w:p w14:paraId="6564E8FA" w14:textId="77777777" w:rsidR="00E95735" w:rsidRPr="00B213F6" w:rsidRDefault="00E95735" w:rsidP="00F00B08">
      <w:pPr>
        <w:ind w:left="-284" w:right="-238"/>
        <w:jc w:val="both"/>
        <w:rPr>
          <w:rFonts w:ascii="Arial" w:eastAsia="Calibri" w:hAnsi="Arial" w:cs="Arial"/>
          <w:b/>
          <w:bCs/>
          <w:szCs w:val="24"/>
        </w:rPr>
      </w:pPr>
    </w:p>
    <w:p w14:paraId="2E2662E2" w14:textId="4156A662" w:rsidR="00B213F6" w:rsidRPr="00B213F6" w:rsidRDefault="00B213F6" w:rsidP="00F00B08">
      <w:pPr>
        <w:ind w:left="-284" w:right="-238"/>
        <w:jc w:val="both"/>
        <w:rPr>
          <w:rFonts w:ascii="Arial" w:eastAsia="Calibri" w:hAnsi="Arial" w:cs="Arial"/>
          <w:szCs w:val="24"/>
        </w:rPr>
      </w:pPr>
      <w:r w:rsidRPr="00B213F6">
        <w:rPr>
          <w:rFonts w:ascii="Arial" w:eastAsia="Calibri" w:hAnsi="Arial" w:cs="Arial"/>
          <w:szCs w:val="24"/>
        </w:rPr>
        <w:t xml:space="preserve">161 Broadway currently holds a </w:t>
      </w:r>
      <w:r w:rsidR="00F00B08" w:rsidRPr="00B213F6">
        <w:rPr>
          <w:rFonts w:ascii="Arial" w:eastAsia="Calibri" w:hAnsi="Arial" w:cs="Arial"/>
          <w:szCs w:val="24"/>
        </w:rPr>
        <w:t>small</w:t>
      </w:r>
      <w:r w:rsidRPr="00B213F6">
        <w:rPr>
          <w:rFonts w:ascii="Arial" w:eastAsia="Calibri" w:hAnsi="Arial" w:cs="Arial"/>
          <w:szCs w:val="24"/>
        </w:rPr>
        <w:t xml:space="preserve"> bar liquor license for part of the premises. On 23 October 2021, the Little Way applied for a Section 40 Certificate to extend the </w:t>
      </w:r>
      <w:proofErr w:type="gramStart"/>
      <w:r w:rsidRPr="00B213F6">
        <w:rPr>
          <w:rFonts w:ascii="Arial" w:eastAsia="Calibri" w:hAnsi="Arial" w:cs="Arial"/>
          <w:szCs w:val="24"/>
        </w:rPr>
        <w:t>Small</w:t>
      </w:r>
      <w:proofErr w:type="gramEnd"/>
      <w:r w:rsidRPr="00B213F6">
        <w:rPr>
          <w:rFonts w:ascii="Arial" w:eastAsia="Calibri" w:hAnsi="Arial" w:cs="Arial"/>
          <w:szCs w:val="24"/>
        </w:rPr>
        <w:t xml:space="preserve"> bar liquor license into a new 168m</w:t>
      </w:r>
      <w:r w:rsidRPr="00B213F6">
        <w:rPr>
          <w:rFonts w:ascii="Arial" w:eastAsia="Calibri" w:hAnsi="Arial" w:cs="Arial"/>
          <w:szCs w:val="24"/>
          <w:vertAlign w:val="superscript"/>
        </w:rPr>
        <w:t>2</w:t>
      </w:r>
      <w:r w:rsidRPr="00B213F6">
        <w:rPr>
          <w:rFonts w:ascii="Arial" w:eastAsia="Calibri" w:hAnsi="Arial" w:cs="Arial"/>
          <w:szCs w:val="24"/>
        </w:rPr>
        <w:t xml:space="preserve"> outdoor area called “The Park” (</w:t>
      </w:r>
      <w:r w:rsidRPr="00B213F6">
        <w:rPr>
          <w:rFonts w:ascii="Arial" w:eastAsia="Calibri" w:hAnsi="Arial" w:cs="Arial"/>
          <w:b/>
          <w:bCs/>
          <w:szCs w:val="24"/>
        </w:rPr>
        <w:t>Figure 3</w:t>
      </w:r>
      <w:r w:rsidRPr="00B213F6">
        <w:rPr>
          <w:rFonts w:ascii="Arial" w:eastAsia="Calibri" w:hAnsi="Arial" w:cs="Arial"/>
          <w:szCs w:val="24"/>
        </w:rPr>
        <w:t xml:space="preserve">). Upon lodgement of the Section 40 the City became aware that unauthorised works had been undertaken within “The Park” area. A retrospective development application was approved on 14 January 2022 for the following works:  </w:t>
      </w:r>
    </w:p>
    <w:p w14:paraId="11AC4CD9" w14:textId="77777777" w:rsidR="00B213F6" w:rsidRPr="00B213F6" w:rsidRDefault="00B213F6" w:rsidP="00F00B08">
      <w:pPr>
        <w:ind w:left="-284" w:right="-238"/>
        <w:jc w:val="both"/>
        <w:rPr>
          <w:rFonts w:ascii="Arial" w:eastAsia="Calibri" w:hAnsi="Arial" w:cs="Arial"/>
          <w:szCs w:val="24"/>
        </w:rPr>
      </w:pPr>
    </w:p>
    <w:p w14:paraId="1A0CE505" w14:textId="77777777" w:rsidR="00B213F6" w:rsidRPr="00B213F6" w:rsidRDefault="00B213F6" w:rsidP="00C42261">
      <w:pPr>
        <w:numPr>
          <w:ilvl w:val="0"/>
          <w:numId w:val="81"/>
        </w:numPr>
        <w:ind w:left="142" w:right="-238"/>
        <w:contextualSpacing/>
        <w:jc w:val="both"/>
        <w:rPr>
          <w:rFonts w:ascii="Arial" w:eastAsia="Calibri" w:hAnsi="Arial" w:cs="Arial"/>
          <w:szCs w:val="24"/>
        </w:rPr>
      </w:pPr>
      <w:r w:rsidRPr="00B213F6">
        <w:rPr>
          <w:rFonts w:ascii="Arial" w:eastAsia="Calibri" w:hAnsi="Arial" w:cs="Arial"/>
          <w:szCs w:val="24"/>
        </w:rPr>
        <w:t xml:space="preserve">1.5m high breezeblock </w:t>
      </w:r>
      <w:proofErr w:type="gramStart"/>
      <w:r w:rsidRPr="00B213F6">
        <w:rPr>
          <w:rFonts w:ascii="Arial" w:eastAsia="Calibri" w:hAnsi="Arial" w:cs="Arial"/>
          <w:szCs w:val="24"/>
        </w:rPr>
        <w:t>wall;</w:t>
      </w:r>
      <w:proofErr w:type="gramEnd"/>
    </w:p>
    <w:p w14:paraId="7BBAAF87" w14:textId="77777777" w:rsidR="00B213F6" w:rsidRPr="00B213F6" w:rsidRDefault="00B213F6" w:rsidP="00C42261">
      <w:pPr>
        <w:numPr>
          <w:ilvl w:val="0"/>
          <w:numId w:val="81"/>
        </w:numPr>
        <w:ind w:left="142" w:right="-238"/>
        <w:contextualSpacing/>
        <w:jc w:val="both"/>
        <w:rPr>
          <w:rFonts w:ascii="Arial" w:eastAsia="Calibri" w:hAnsi="Arial" w:cs="Arial"/>
          <w:szCs w:val="24"/>
        </w:rPr>
      </w:pPr>
      <w:r w:rsidRPr="00B213F6">
        <w:rPr>
          <w:rFonts w:ascii="Arial" w:eastAsia="Calibri" w:hAnsi="Arial" w:cs="Arial"/>
          <w:szCs w:val="24"/>
        </w:rPr>
        <w:t xml:space="preserve">0.8m high limestone </w:t>
      </w:r>
      <w:proofErr w:type="gramStart"/>
      <w:r w:rsidRPr="00B213F6">
        <w:rPr>
          <w:rFonts w:ascii="Arial" w:eastAsia="Calibri" w:hAnsi="Arial" w:cs="Arial"/>
          <w:szCs w:val="24"/>
        </w:rPr>
        <w:t>planter;</w:t>
      </w:r>
      <w:proofErr w:type="gramEnd"/>
    </w:p>
    <w:p w14:paraId="43ECCF85" w14:textId="77777777" w:rsidR="00B213F6" w:rsidRPr="00B213F6" w:rsidRDefault="00B213F6" w:rsidP="00C42261">
      <w:pPr>
        <w:numPr>
          <w:ilvl w:val="0"/>
          <w:numId w:val="81"/>
        </w:numPr>
        <w:ind w:left="142" w:right="-238"/>
        <w:contextualSpacing/>
        <w:jc w:val="both"/>
        <w:rPr>
          <w:rFonts w:ascii="Arial" w:eastAsia="Calibri" w:hAnsi="Arial" w:cs="Arial"/>
          <w:szCs w:val="24"/>
        </w:rPr>
      </w:pPr>
      <w:r w:rsidRPr="00B213F6">
        <w:rPr>
          <w:rFonts w:ascii="Arial" w:eastAsia="Calibri" w:hAnsi="Arial" w:cs="Arial"/>
          <w:szCs w:val="24"/>
        </w:rPr>
        <w:t>two x 0.42m high limestone planters; and</w:t>
      </w:r>
    </w:p>
    <w:p w14:paraId="6EE1F65C" w14:textId="77777777" w:rsidR="00B213F6" w:rsidRDefault="00B213F6" w:rsidP="00C42261">
      <w:pPr>
        <w:numPr>
          <w:ilvl w:val="0"/>
          <w:numId w:val="81"/>
        </w:numPr>
        <w:ind w:left="142" w:right="-238"/>
        <w:contextualSpacing/>
        <w:jc w:val="both"/>
        <w:rPr>
          <w:rFonts w:ascii="Arial" w:eastAsia="Calibri" w:hAnsi="Arial" w:cs="Arial"/>
          <w:szCs w:val="24"/>
        </w:rPr>
      </w:pPr>
      <w:r w:rsidRPr="00B213F6">
        <w:rPr>
          <w:rFonts w:ascii="Arial" w:eastAsia="Calibri" w:hAnsi="Arial" w:cs="Arial"/>
          <w:szCs w:val="24"/>
        </w:rPr>
        <w:t>various paving and landscaping works.</w:t>
      </w:r>
    </w:p>
    <w:p w14:paraId="69CEA695" w14:textId="77777777" w:rsidR="00F00B08" w:rsidRPr="00B213F6" w:rsidRDefault="00F00B08" w:rsidP="00F00B08">
      <w:pPr>
        <w:ind w:left="142" w:right="-238"/>
        <w:contextualSpacing/>
        <w:jc w:val="both"/>
        <w:rPr>
          <w:rFonts w:ascii="Arial" w:eastAsia="Calibri" w:hAnsi="Arial" w:cs="Arial"/>
          <w:szCs w:val="24"/>
        </w:rPr>
      </w:pPr>
    </w:p>
    <w:p w14:paraId="6DB5077A" w14:textId="77777777" w:rsidR="00B213F6" w:rsidRPr="00B213F6" w:rsidRDefault="00B213F6" w:rsidP="00F00B08">
      <w:pPr>
        <w:ind w:left="-284" w:right="-238"/>
        <w:jc w:val="both"/>
        <w:rPr>
          <w:rFonts w:ascii="Arial" w:eastAsia="Calibri" w:hAnsi="Arial" w:cs="Arial"/>
          <w:szCs w:val="24"/>
        </w:rPr>
      </w:pPr>
      <w:r w:rsidRPr="00B213F6">
        <w:rPr>
          <w:rFonts w:ascii="Arial" w:eastAsia="Calibri" w:hAnsi="Arial" w:cs="Arial"/>
          <w:szCs w:val="24"/>
        </w:rPr>
        <w:t>Note that car parking was not assessed as part of this application as there was no proposed change to the land use. The land use approval of “Restaurant/café” granted in 2015 currently applies to the whole of the lot.</w:t>
      </w:r>
    </w:p>
    <w:p w14:paraId="54ECCE6D" w14:textId="77777777" w:rsidR="00B213F6" w:rsidRPr="00B213F6" w:rsidRDefault="00B213F6" w:rsidP="00F00B08">
      <w:pPr>
        <w:ind w:left="-284" w:right="-238"/>
        <w:jc w:val="both"/>
        <w:rPr>
          <w:rFonts w:ascii="Arial" w:eastAsia="Calibri" w:hAnsi="Arial" w:cs="Arial"/>
          <w:szCs w:val="24"/>
        </w:rPr>
      </w:pPr>
    </w:p>
    <w:p w14:paraId="1BB81639" w14:textId="77777777" w:rsidR="00B213F6" w:rsidRPr="00B213F6" w:rsidRDefault="00B213F6" w:rsidP="00F00B08">
      <w:pPr>
        <w:ind w:left="-284" w:right="-238"/>
        <w:jc w:val="both"/>
        <w:rPr>
          <w:rFonts w:ascii="Arial" w:eastAsia="Calibri" w:hAnsi="Arial" w:cs="Arial"/>
          <w:szCs w:val="24"/>
        </w:rPr>
      </w:pPr>
      <w:r w:rsidRPr="00B213F6">
        <w:rPr>
          <w:rFonts w:ascii="Arial" w:eastAsia="Calibri" w:hAnsi="Arial" w:cs="Arial"/>
          <w:szCs w:val="24"/>
        </w:rPr>
        <w:t xml:space="preserve">On 18 November 2021 the </w:t>
      </w:r>
      <w:proofErr w:type="gramStart"/>
      <w:r w:rsidRPr="00B213F6">
        <w:rPr>
          <w:rFonts w:ascii="Arial" w:eastAsia="Calibri" w:hAnsi="Arial" w:cs="Arial"/>
          <w:szCs w:val="24"/>
        </w:rPr>
        <w:t>City</w:t>
      </w:r>
      <w:proofErr w:type="gramEnd"/>
      <w:r w:rsidRPr="00B213F6">
        <w:rPr>
          <w:rFonts w:ascii="Arial" w:eastAsia="Calibri" w:hAnsi="Arial" w:cs="Arial"/>
          <w:szCs w:val="24"/>
        </w:rPr>
        <w:t xml:space="preserve"> advised that it was not in a position to support the Section 40 application for a “Small bar” as it was inconsistent with the approved ‘Restaurant/café’ land use. The applicant was advised that for the City to issue a Section 40 for The Park area, a development application for a change of use, or partial change of use, to “Small bar” would have to be applied for and approved by the City. </w:t>
      </w:r>
    </w:p>
    <w:p w14:paraId="00394E65" w14:textId="77777777" w:rsidR="00B213F6" w:rsidRPr="00B213F6" w:rsidRDefault="00B213F6" w:rsidP="00F00B08">
      <w:pPr>
        <w:ind w:left="-284" w:right="-238"/>
        <w:jc w:val="both"/>
        <w:rPr>
          <w:rFonts w:ascii="Arial" w:eastAsia="Calibri" w:hAnsi="Arial" w:cs="Arial"/>
          <w:szCs w:val="24"/>
        </w:rPr>
      </w:pPr>
    </w:p>
    <w:p w14:paraId="31812952" w14:textId="77777777" w:rsidR="00B213F6" w:rsidRPr="00B213F6" w:rsidRDefault="00B213F6" w:rsidP="00F00B08">
      <w:pPr>
        <w:ind w:left="-284" w:right="-238"/>
        <w:jc w:val="center"/>
        <w:rPr>
          <w:rFonts w:ascii="Arial" w:eastAsia="Calibri" w:hAnsi="Arial" w:cs="Arial"/>
          <w:b/>
          <w:bCs/>
          <w:szCs w:val="24"/>
        </w:rPr>
      </w:pPr>
      <w:r w:rsidRPr="00B213F6">
        <w:rPr>
          <w:rFonts w:ascii="Calibri" w:eastAsia="Calibri" w:hAnsi="Calibri" w:cs="Arial"/>
          <w:noProof/>
          <w:sz w:val="20"/>
        </w:rPr>
        <w:drawing>
          <wp:inline distT="0" distB="0" distL="0" distR="0" wp14:anchorId="5639FB78" wp14:editId="05972DE7">
            <wp:extent cx="6097932" cy="3042209"/>
            <wp:effectExtent l="0" t="0" r="0" b="6350"/>
            <wp:docPr id="5"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4"/>
                    <a:stretch>
                      <a:fillRect/>
                    </a:stretch>
                  </pic:blipFill>
                  <pic:spPr>
                    <a:xfrm>
                      <a:off x="0" y="0"/>
                      <a:ext cx="6123962" cy="3055195"/>
                    </a:xfrm>
                    <a:prstGeom prst="rect">
                      <a:avLst/>
                    </a:prstGeom>
                  </pic:spPr>
                </pic:pic>
              </a:graphicData>
            </a:graphic>
          </wp:inline>
        </w:drawing>
      </w:r>
    </w:p>
    <w:p w14:paraId="431B0435" w14:textId="77777777" w:rsidR="00B213F6" w:rsidRPr="00B213F6" w:rsidRDefault="00B213F6" w:rsidP="00F00B08">
      <w:pPr>
        <w:ind w:left="-284" w:right="-238"/>
        <w:jc w:val="center"/>
        <w:rPr>
          <w:rFonts w:ascii="Arial" w:eastAsia="Calibri" w:hAnsi="Arial" w:cs="Arial"/>
          <w:b/>
          <w:bCs/>
          <w:sz w:val="22"/>
          <w:szCs w:val="22"/>
        </w:rPr>
      </w:pPr>
      <w:r w:rsidRPr="00B213F6">
        <w:rPr>
          <w:rFonts w:ascii="Arial" w:eastAsia="Calibri" w:hAnsi="Arial" w:cs="Arial"/>
          <w:b/>
          <w:bCs/>
          <w:sz w:val="22"/>
          <w:szCs w:val="22"/>
        </w:rPr>
        <w:t xml:space="preserve">Figure 3: </w:t>
      </w:r>
      <w:r w:rsidRPr="00B213F6">
        <w:rPr>
          <w:rFonts w:ascii="Arial" w:eastAsia="Calibri" w:hAnsi="Arial" w:cs="Arial"/>
          <w:sz w:val="22"/>
          <w:szCs w:val="22"/>
        </w:rPr>
        <w:t>Boundary of existing “Small bar” liquor license and proposed area “The Park”</w:t>
      </w:r>
    </w:p>
    <w:p w14:paraId="7E7D502C" w14:textId="77777777" w:rsidR="00B213F6" w:rsidRPr="00B213F6" w:rsidRDefault="00B213F6" w:rsidP="00F00B08">
      <w:pPr>
        <w:ind w:left="-284" w:right="-238"/>
        <w:jc w:val="both"/>
        <w:rPr>
          <w:rFonts w:ascii="Arial" w:eastAsia="Calibri" w:hAnsi="Arial" w:cs="Arial"/>
          <w:b/>
          <w:bCs/>
          <w:szCs w:val="24"/>
        </w:rPr>
      </w:pPr>
    </w:p>
    <w:p w14:paraId="2879AFE8" w14:textId="77777777" w:rsidR="00B213F6" w:rsidRPr="00B213F6" w:rsidRDefault="00B213F6" w:rsidP="00F00B08">
      <w:pPr>
        <w:ind w:left="-284" w:right="-238"/>
        <w:jc w:val="both"/>
        <w:rPr>
          <w:rFonts w:ascii="Arial" w:eastAsia="Calibri" w:hAnsi="Arial" w:cs="Arial"/>
          <w:b/>
          <w:bCs/>
          <w:szCs w:val="24"/>
        </w:rPr>
      </w:pPr>
      <w:r w:rsidRPr="00B213F6">
        <w:rPr>
          <w:rFonts w:ascii="Arial" w:eastAsia="Calibri" w:hAnsi="Arial" w:cs="Arial"/>
          <w:b/>
          <w:bCs/>
          <w:szCs w:val="24"/>
        </w:rPr>
        <w:t>Application Details</w:t>
      </w:r>
    </w:p>
    <w:p w14:paraId="5F5E1DF0" w14:textId="77777777" w:rsidR="00B213F6" w:rsidRPr="00B213F6" w:rsidRDefault="00B213F6" w:rsidP="00F00B08">
      <w:pPr>
        <w:ind w:left="-284" w:right="-238"/>
        <w:jc w:val="both"/>
        <w:rPr>
          <w:rFonts w:ascii="Arial" w:eastAsia="Calibri" w:hAnsi="Arial" w:cs="Arial"/>
          <w:szCs w:val="32"/>
        </w:rPr>
      </w:pPr>
      <w:r w:rsidRPr="00B213F6">
        <w:rPr>
          <w:rFonts w:ascii="Arial" w:eastAsia="Calibri" w:hAnsi="Arial" w:cs="Arial"/>
          <w:szCs w:val="24"/>
        </w:rPr>
        <w:t xml:space="preserve">This development application seeks approval for </w:t>
      </w:r>
      <w:r w:rsidRPr="00B213F6">
        <w:rPr>
          <w:rFonts w:ascii="Arial" w:eastAsia="Calibri" w:hAnsi="Arial" w:cs="Arial"/>
          <w:szCs w:val="32"/>
        </w:rPr>
        <w:t xml:space="preserve">a partial change of use to “Small bar” and a patio addition to the existing “restaurant/café” at 161 Broadway, Nedlands (“The Little Way”), as detailed below. </w:t>
      </w:r>
    </w:p>
    <w:p w14:paraId="38AF650B" w14:textId="77777777" w:rsidR="00B213F6" w:rsidRDefault="00B213F6" w:rsidP="00F00B08">
      <w:pPr>
        <w:ind w:left="-284" w:right="-238"/>
        <w:jc w:val="both"/>
        <w:rPr>
          <w:rFonts w:ascii="Arial" w:eastAsia="Calibri" w:hAnsi="Arial" w:cs="Arial"/>
          <w:szCs w:val="32"/>
        </w:rPr>
      </w:pPr>
    </w:p>
    <w:p w14:paraId="11B6F377" w14:textId="77777777" w:rsidR="00F00B08" w:rsidRDefault="00F00B08" w:rsidP="00F00B08">
      <w:pPr>
        <w:ind w:left="-284" w:right="-238"/>
        <w:jc w:val="both"/>
        <w:rPr>
          <w:rFonts w:ascii="Arial" w:eastAsia="Calibri" w:hAnsi="Arial" w:cs="Arial"/>
          <w:szCs w:val="32"/>
        </w:rPr>
      </w:pPr>
    </w:p>
    <w:p w14:paraId="5F09128F" w14:textId="77777777" w:rsidR="00F00B08" w:rsidRPr="00B213F6" w:rsidRDefault="00F00B08" w:rsidP="00F00B08">
      <w:pPr>
        <w:ind w:left="-284" w:right="-238"/>
        <w:jc w:val="both"/>
        <w:rPr>
          <w:rFonts w:ascii="Arial" w:eastAsia="Calibri" w:hAnsi="Arial" w:cs="Arial"/>
          <w:szCs w:val="32"/>
        </w:rPr>
      </w:pPr>
    </w:p>
    <w:p w14:paraId="3BC41D34" w14:textId="77777777" w:rsidR="00B213F6" w:rsidRPr="00B213F6" w:rsidRDefault="00B213F6" w:rsidP="00F00B08">
      <w:pPr>
        <w:ind w:left="-284" w:right="-238"/>
        <w:jc w:val="both"/>
        <w:rPr>
          <w:rFonts w:ascii="Arial" w:eastAsia="Calibri" w:hAnsi="Arial" w:cs="Arial"/>
          <w:b/>
          <w:bCs/>
          <w:color w:val="000000"/>
          <w:szCs w:val="24"/>
        </w:rPr>
      </w:pPr>
      <w:r w:rsidRPr="00B213F6">
        <w:rPr>
          <w:rFonts w:ascii="Arial" w:eastAsia="Calibri" w:hAnsi="Arial" w:cs="Arial"/>
          <w:b/>
          <w:bCs/>
          <w:color w:val="000000"/>
          <w:szCs w:val="24"/>
        </w:rPr>
        <w:t>Works</w:t>
      </w:r>
    </w:p>
    <w:p w14:paraId="6DA1354C" w14:textId="77777777" w:rsidR="00B213F6" w:rsidRPr="00B213F6" w:rsidRDefault="00B213F6" w:rsidP="00F00B08">
      <w:pPr>
        <w:ind w:left="-284" w:right="-238"/>
        <w:jc w:val="both"/>
        <w:rPr>
          <w:rFonts w:ascii="Arial" w:eastAsia="Calibri" w:hAnsi="Arial" w:cs="Arial"/>
          <w:szCs w:val="24"/>
        </w:rPr>
      </w:pPr>
      <w:r w:rsidRPr="00B213F6">
        <w:rPr>
          <w:rFonts w:ascii="Arial" w:eastAsia="Calibri" w:hAnsi="Arial" w:cs="Arial"/>
          <w:szCs w:val="32"/>
        </w:rPr>
        <w:t>The application proposes a skillion roof patio in the rear of the lot in the new outdoor area known as “The Park” (</w:t>
      </w:r>
      <w:r w:rsidRPr="00B213F6">
        <w:rPr>
          <w:rFonts w:ascii="Arial" w:eastAsia="Calibri" w:hAnsi="Arial" w:cs="Arial"/>
          <w:b/>
          <w:bCs/>
          <w:szCs w:val="32"/>
        </w:rPr>
        <w:t>Figure 4</w:t>
      </w:r>
      <w:r w:rsidRPr="00B213F6">
        <w:rPr>
          <w:rFonts w:ascii="Arial" w:eastAsia="Calibri" w:hAnsi="Arial" w:cs="Arial"/>
          <w:szCs w:val="32"/>
        </w:rPr>
        <w:t xml:space="preserve">). The patio measures 6.5m x 6.4m and is a maximum height 3.2m. </w:t>
      </w:r>
    </w:p>
    <w:p w14:paraId="5C86838B" w14:textId="77777777" w:rsidR="00B213F6" w:rsidRPr="00B213F6" w:rsidRDefault="00B213F6" w:rsidP="00F00B08">
      <w:pPr>
        <w:ind w:left="-284" w:right="-238"/>
        <w:jc w:val="center"/>
        <w:rPr>
          <w:rFonts w:ascii="Arial" w:eastAsia="Calibri" w:hAnsi="Arial" w:cs="Arial"/>
          <w:b/>
          <w:sz w:val="28"/>
          <w:szCs w:val="32"/>
        </w:rPr>
      </w:pPr>
      <w:r w:rsidRPr="00B213F6">
        <w:rPr>
          <w:rFonts w:ascii="Calibri" w:eastAsia="Calibri" w:hAnsi="Calibri" w:cs="Arial"/>
          <w:noProof/>
          <w:sz w:val="22"/>
          <w:szCs w:val="22"/>
        </w:rPr>
        <w:drawing>
          <wp:inline distT="0" distB="0" distL="0" distR="0" wp14:anchorId="52956789" wp14:editId="25C2AFD1">
            <wp:extent cx="6154023" cy="2618153"/>
            <wp:effectExtent l="0" t="0" r="0" b="0"/>
            <wp:docPr id="9" name="Picture 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low confidence"/>
                    <pic:cNvPicPr/>
                  </pic:nvPicPr>
                  <pic:blipFill>
                    <a:blip r:embed="rId25"/>
                    <a:stretch>
                      <a:fillRect/>
                    </a:stretch>
                  </pic:blipFill>
                  <pic:spPr>
                    <a:xfrm>
                      <a:off x="0" y="0"/>
                      <a:ext cx="6163568" cy="2622214"/>
                    </a:xfrm>
                    <a:prstGeom prst="rect">
                      <a:avLst/>
                    </a:prstGeom>
                  </pic:spPr>
                </pic:pic>
              </a:graphicData>
            </a:graphic>
          </wp:inline>
        </w:drawing>
      </w:r>
    </w:p>
    <w:p w14:paraId="2F714ABB" w14:textId="77777777" w:rsidR="00B213F6" w:rsidRPr="00B213F6" w:rsidRDefault="00B213F6" w:rsidP="00F00B08">
      <w:pPr>
        <w:ind w:left="-284" w:right="-238"/>
        <w:jc w:val="center"/>
        <w:rPr>
          <w:rFonts w:ascii="Arial" w:eastAsia="Calibri" w:hAnsi="Arial" w:cs="Arial"/>
          <w:b/>
          <w:bCs/>
          <w:sz w:val="22"/>
          <w:szCs w:val="22"/>
        </w:rPr>
      </w:pPr>
      <w:r w:rsidRPr="00B213F6">
        <w:rPr>
          <w:rFonts w:ascii="Arial" w:eastAsia="Calibri" w:hAnsi="Arial" w:cs="Arial"/>
          <w:b/>
          <w:bCs/>
          <w:sz w:val="22"/>
          <w:szCs w:val="22"/>
        </w:rPr>
        <w:t xml:space="preserve">Figure 4: </w:t>
      </w:r>
      <w:r w:rsidRPr="00B213F6">
        <w:rPr>
          <w:rFonts w:ascii="Arial" w:eastAsia="Calibri" w:hAnsi="Arial" w:cs="Arial"/>
          <w:sz w:val="22"/>
          <w:szCs w:val="22"/>
        </w:rPr>
        <w:t>Patio as proposed by current application.</w:t>
      </w:r>
    </w:p>
    <w:p w14:paraId="78CBEC36" w14:textId="77777777" w:rsidR="00F00B08" w:rsidRDefault="00F00B08" w:rsidP="00F00B08">
      <w:pPr>
        <w:ind w:left="-284" w:right="-238"/>
        <w:jc w:val="both"/>
        <w:rPr>
          <w:rFonts w:ascii="Arial" w:eastAsia="Calibri" w:hAnsi="Arial" w:cs="Arial"/>
          <w:color w:val="000000"/>
          <w:szCs w:val="24"/>
          <w:u w:val="single"/>
        </w:rPr>
      </w:pPr>
    </w:p>
    <w:p w14:paraId="284CBC9B" w14:textId="77777777" w:rsidR="00F00B08" w:rsidRPr="00B213F6" w:rsidRDefault="00B213F6" w:rsidP="00F00B08">
      <w:pPr>
        <w:ind w:left="-284" w:right="-238"/>
        <w:jc w:val="both"/>
        <w:rPr>
          <w:rFonts w:ascii="Arial" w:eastAsia="Calibri" w:hAnsi="Arial" w:cs="Arial"/>
          <w:b/>
          <w:bCs/>
          <w:color w:val="000000"/>
          <w:szCs w:val="24"/>
        </w:rPr>
      </w:pPr>
      <w:r w:rsidRPr="00B213F6">
        <w:rPr>
          <w:rFonts w:ascii="Arial" w:eastAsia="Calibri" w:hAnsi="Arial" w:cs="Arial"/>
          <w:b/>
          <w:bCs/>
          <w:color w:val="000000"/>
          <w:szCs w:val="24"/>
        </w:rPr>
        <w:t>Land Use</w:t>
      </w:r>
    </w:p>
    <w:p w14:paraId="22EC4387" w14:textId="77777777" w:rsidR="00B213F6" w:rsidRPr="00B213F6" w:rsidRDefault="00B213F6" w:rsidP="00F00B08">
      <w:pPr>
        <w:ind w:left="-284" w:right="-238"/>
        <w:jc w:val="both"/>
        <w:rPr>
          <w:rFonts w:ascii="Arial" w:eastAsia="Calibri" w:hAnsi="Arial" w:cs="Arial"/>
          <w:szCs w:val="32"/>
        </w:rPr>
      </w:pPr>
      <w:r w:rsidRPr="00B213F6">
        <w:rPr>
          <w:rFonts w:ascii="Arial" w:eastAsia="Calibri" w:hAnsi="Arial" w:cs="Arial"/>
          <w:szCs w:val="32"/>
        </w:rPr>
        <w:t xml:space="preserve">The application seeks to add a “Small bar” land use to the existing approved land use of “Restaurant/café”. “Small bar” is defined in Local Planning Scheme No. 3 (LPS 3) as being a premises subject of a small bar license granted under the </w:t>
      </w:r>
      <w:r w:rsidRPr="00B213F6">
        <w:rPr>
          <w:rFonts w:ascii="Arial" w:eastAsia="Calibri" w:hAnsi="Arial" w:cs="Arial"/>
          <w:i/>
          <w:iCs/>
          <w:szCs w:val="32"/>
        </w:rPr>
        <w:t xml:space="preserve">Liquor Control Act 1988. </w:t>
      </w:r>
      <w:r w:rsidRPr="00B213F6">
        <w:rPr>
          <w:rFonts w:ascii="Arial" w:eastAsia="Calibri" w:hAnsi="Arial" w:cs="Arial"/>
          <w:szCs w:val="32"/>
        </w:rPr>
        <w:t xml:space="preserve">The small bar license limits the number of persons who may be on the licensed premises to 120. Should the application be approved, both land uses would apply to the entirety of the lot. </w:t>
      </w:r>
    </w:p>
    <w:p w14:paraId="5CE754E1" w14:textId="77777777" w:rsidR="00B213F6" w:rsidRPr="00B213F6" w:rsidRDefault="00B213F6" w:rsidP="00F00B08">
      <w:pPr>
        <w:ind w:left="-284" w:right="-238"/>
        <w:jc w:val="both"/>
        <w:rPr>
          <w:rFonts w:ascii="Arial" w:eastAsia="Calibri" w:hAnsi="Arial" w:cs="Arial"/>
          <w:szCs w:val="32"/>
        </w:rPr>
      </w:pPr>
    </w:p>
    <w:p w14:paraId="31B0167A" w14:textId="77777777" w:rsidR="00B213F6" w:rsidRPr="00B213F6" w:rsidRDefault="00B213F6" w:rsidP="00F00B08">
      <w:pPr>
        <w:ind w:left="-284" w:right="-238"/>
        <w:jc w:val="both"/>
        <w:rPr>
          <w:rFonts w:ascii="Arial" w:eastAsia="Calibri" w:hAnsi="Arial" w:cs="Arial"/>
          <w:szCs w:val="32"/>
        </w:rPr>
      </w:pPr>
      <w:r w:rsidRPr="00B213F6">
        <w:rPr>
          <w:rFonts w:ascii="Arial" w:eastAsia="Calibri" w:hAnsi="Arial" w:cs="Arial"/>
          <w:szCs w:val="32"/>
        </w:rPr>
        <w:t xml:space="preserve">The trading hours approved via the 2015 approval </w:t>
      </w:r>
      <w:r w:rsidRPr="00B213F6">
        <w:rPr>
          <w:rFonts w:ascii="Arial" w:eastAsia="Calibri" w:hAnsi="Arial" w:cs="Arial"/>
          <w:szCs w:val="24"/>
        </w:rPr>
        <w:t>are Monday to Sunday 7.30am – midnight. The application states that there are no proposed changes to the current operating hours which are as follows:</w:t>
      </w:r>
    </w:p>
    <w:p w14:paraId="4B5B1EE3" w14:textId="77777777" w:rsidR="00B213F6" w:rsidRPr="00B213F6" w:rsidRDefault="00B213F6" w:rsidP="00F00B08">
      <w:pPr>
        <w:ind w:left="-284" w:right="-238"/>
        <w:jc w:val="both"/>
        <w:rPr>
          <w:rFonts w:ascii="Arial" w:eastAsia="Calibri" w:hAnsi="Arial" w:cs="Arial"/>
          <w:szCs w:val="24"/>
        </w:rPr>
      </w:pPr>
    </w:p>
    <w:p w14:paraId="01BCB8C5" w14:textId="77777777" w:rsidR="00B213F6" w:rsidRPr="00B213F6" w:rsidRDefault="00B213F6" w:rsidP="00C42261">
      <w:pPr>
        <w:numPr>
          <w:ilvl w:val="0"/>
          <w:numId w:val="82"/>
        </w:numPr>
        <w:ind w:left="142" w:right="-238"/>
        <w:contextualSpacing/>
        <w:jc w:val="both"/>
        <w:rPr>
          <w:rFonts w:ascii="Arial" w:eastAsia="Calibri" w:hAnsi="Arial" w:cs="Arial"/>
          <w:szCs w:val="32"/>
        </w:rPr>
      </w:pPr>
      <w:r w:rsidRPr="00B213F6">
        <w:rPr>
          <w:rFonts w:ascii="Arial" w:eastAsia="Calibri" w:hAnsi="Arial" w:cs="Arial"/>
          <w:szCs w:val="32"/>
        </w:rPr>
        <w:t>Monday – Saturday: 7.30am – 10pm.</w:t>
      </w:r>
    </w:p>
    <w:p w14:paraId="400909ED" w14:textId="77777777" w:rsidR="00B213F6" w:rsidRPr="00B213F6" w:rsidRDefault="00B213F6" w:rsidP="00C42261">
      <w:pPr>
        <w:numPr>
          <w:ilvl w:val="0"/>
          <w:numId w:val="82"/>
        </w:numPr>
        <w:ind w:left="142" w:right="-238"/>
        <w:contextualSpacing/>
        <w:jc w:val="both"/>
        <w:rPr>
          <w:rFonts w:ascii="Arial" w:eastAsia="Calibri" w:hAnsi="Arial" w:cs="Arial"/>
          <w:szCs w:val="32"/>
        </w:rPr>
      </w:pPr>
      <w:r w:rsidRPr="00B213F6">
        <w:rPr>
          <w:rFonts w:ascii="Arial" w:eastAsia="Calibri" w:hAnsi="Arial" w:cs="Arial"/>
          <w:szCs w:val="32"/>
        </w:rPr>
        <w:t>Sunday: 7.30am – 3.30pm.</w:t>
      </w:r>
    </w:p>
    <w:p w14:paraId="35CE90F5" w14:textId="77777777" w:rsidR="00B213F6" w:rsidRPr="00B213F6" w:rsidRDefault="00B213F6" w:rsidP="00F00B08">
      <w:pPr>
        <w:ind w:left="-284" w:right="-238"/>
        <w:jc w:val="both"/>
        <w:rPr>
          <w:rFonts w:ascii="Arial" w:eastAsia="Calibri" w:hAnsi="Arial" w:cs="Arial"/>
          <w:b/>
          <w:sz w:val="28"/>
          <w:szCs w:val="32"/>
        </w:rPr>
      </w:pPr>
    </w:p>
    <w:p w14:paraId="509BD8E6" w14:textId="77777777" w:rsidR="00B213F6" w:rsidRPr="00B213F6" w:rsidRDefault="00B213F6" w:rsidP="00F00B08">
      <w:pPr>
        <w:ind w:left="-284" w:right="-238"/>
        <w:jc w:val="both"/>
        <w:rPr>
          <w:rFonts w:ascii="Arial" w:eastAsia="Calibri" w:hAnsi="Arial" w:cs="Arial"/>
          <w:szCs w:val="32"/>
        </w:rPr>
      </w:pPr>
      <w:r w:rsidRPr="00B213F6">
        <w:rPr>
          <w:rFonts w:ascii="Arial" w:eastAsia="Calibri" w:hAnsi="Arial" w:cs="Arial"/>
          <w:szCs w:val="32"/>
        </w:rPr>
        <w:t xml:space="preserve">The application proposes a maximum occupancy of 120 people. This is consistent with the 2015 approval (“120 seats”), and the definitions of the “Small bar” land use. There is no proposed increase to the maximum patronage as part of this application. </w:t>
      </w:r>
    </w:p>
    <w:p w14:paraId="05DCDDDA" w14:textId="77777777" w:rsidR="00B213F6" w:rsidRDefault="00B213F6" w:rsidP="00F00B08">
      <w:pPr>
        <w:ind w:left="-284" w:right="-238"/>
        <w:jc w:val="both"/>
        <w:rPr>
          <w:rFonts w:ascii="Arial" w:eastAsia="Calibri" w:hAnsi="Arial" w:cs="Arial"/>
          <w:b/>
          <w:sz w:val="28"/>
          <w:szCs w:val="32"/>
        </w:rPr>
      </w:pPr>
    </w:p>
    <w:p w14:paraId="2217EA0F" w14:textId="77777777" w:rsidR="00800D4B" w:rsidRPr="00B213F6" w:rsidRDefault="00800D4B" w:rsidP="00F00B08">
      <w:pPr>
        <w:ind w:left="-284" w:right="-238"/>
        <w:jc w:val="both"/>
        <w:rPr>
          <w:rFonts w:ascii="Arial" w:eastAsia="Calibri" w:hAnsi="Arial" w:cs="Arial"/>
          <w:b/>
          <w:sz w:val="28"/>
          <w:szCs w:val="32"/>
        </w:rPr>
      </w:pPr>
    </w:p>
    <w:p w14:paraId="0537B610" w14:textId="77777777" w:rsidR="00B213F6" w:rsidRPr="00B213F6" w:rsidRDefault="00B213F6" w:rsidP="00F00B08">
      <w:pPr>
        <w:ind w:left="-284" w:right="-238"/>
        <w:jc w:val="both"/>
        <w:rPr>
          <w:rFonts w:ascii="Arial" w:eastAsia="Calibri" w:hAnsi="Arial" w:cs="Arial"/>
          <w:b/>
          <w:color w:val="17365D"/>
          <w:sz w:val="28"/>
          <w:szCs w:val="32"/>
        </w:rPr>
      </w:pPr>
      <w:r w:rsidRPr="00B213F6">
        <w:rPr>
          <w:rFonts w:ascii="Arial" w:eastAsia="Calibri" w:hAnsi="Arial" w:cs="Arial"/>
          <w:b/>
          <w:color w:val="17365D"/>
          <w:sz w:val="28"/>
          <w:szCs w:val="32"/>
        </w:rPr>
        <w:t>Discussion</w:t>
      </w:r>
    </w:p>
    <w:p w14:paraId="45502A53" w14:textId="77777777" w:rsidR="00B213F6" w:rsidRPr="00B213F6" w:rsidRDefault="00B213F6" w:rsidP="00F00B08">
      <w:pPr>
        <w:ind w:left="-284" w:right="-238"/>
        <w:jc w:val="both"/>
        <w:rPr>
          <w:rFonts w:ascii="Arial" w:eastAsia="Calibri" w:hAnsi="Arial" w:cs="Arial"/>
          <w:b/>
          <w:color w:val="17365D"/>
          <w:sz w:val="28"/>
          <w:szCs w:val="32"/>
        </w:rPr>
      </w:pPr>
    </w:p>
    <w:p w14:paraId="2F7499EE" w14:textId="77777777" w:rsidR="00B213F6" w:rsidRPr="00B213F6" w:rsidRDefault="00B213F6" w:rsidP="00F00B08">
      <w:pPr>
        <w:ind w:left="-284" w:right="-238"/>
        <w:jc w:val="both"/>
        <w:rPr>
          <w:rFonts w:ascii="Arial" w:eastAsia="Calibri" w:hAnsi="Arial" w:cs="Arial"/>
          <w:b/>
          <w:bCs/>
          <w:szCs w:val="32"/>
        </w:rPr>
      </w:pPr>
      <w:r w:rsidRPr="00B213F6">
        <w:rPr>
          <w:rFonts w:ascii="Arial" w:eastAsia="Calibri" w:hAnsi="Arial" w:cs="Arial"/>
          <w:b/>
          <w:bCs/>
          <w:szCs w:val="32"/>
        </w:rPr>
        <w:t>Local Planning Scheme No. 3</w:t>
      </w:r>
    </w:p>
    <w:p w14:paraId="274208E4" w14:textId="77777777" w:rsidR="00B213F6" w:rsidRPr="00B213F6" w:rsidRDefault="00B213F6" w:rsidP="00F00B08">
      <w:pPr>
        <w:ind w:left="-284" w:right="-238"/>
        <w:jc w:val="both"/>
        <w:rPr>
          <w:rFonts w:ascii="Arial" w:eastAsia="Calibri" w:hAnsi="Arial" w:cs="Arial"/>
          <w:szCs w:val="32"/>
        </w:rPr>
      </w:pPr>
      <w:r w:rsidRPr="00B213F6">
        <w:rPr>
          <w:rFonts w:ascii="Arial" w:eastAsia="Calibri" w:hAnsi="Arial" w:cs="Arial"/>
          <w:szCs w:val="32"/>
        </w:rPr>
        <w:t xml:space="preserve">A “Small bar” is an ‘A’ use within the </w:t>
      </w:r>
      <w:proofErr w:type="gramStart"/>
      <w:r w:rsidRPr="00B213F6">
        <w:rPr>
          <w:rFonts w:ascii="Arial" w:eastAsia="Calibri" w:hAnsi="Arial" w:cs="Arial"/>
          <w:szCs w:val="32"/>
        </w:rPr>
        <w:t>Mixed Use</w:t>
      </w:r>
      <w:proofErr w:type="gramEnd"/>
      <w:r w:rsidRPr="00B213F6">
        <w:rPr>
          <w:rFonts w:ascii="Arial" w:eastAsia="Calibri" w:hAnsi="Arial" w:cs="Arial"/>
          <w:szCs w:val="32"/>
        </w:rPr>
        <w:t xml:space="preserve"> zone in accordance with LPS 3 Clause 17 Zoning Table. This means that the use is not permitted unless the Local Government has exercised its discretion by granting approval and after conducting public consultation. In considering approving a discretionary land use, the proposal must be consistent with the objectives of the zone.</w:t>
      </w:r>
    </w:p>
    <w:p w14:paraId="2B5BECF8" w14:textId="77777777" w:rsidR="00B213F6" w:rsidRPr="00B213F6" w:rsidRDefault="00B213F6" w:rsidP="00F00B08">
      <w:pPr>
        <w:ind w:left="-284" w:right="-238"/>
        <w:jc w:val="both"/>
        <w:rPr>
          <w:rFonts w:ascii="Arial" w:eastAsia="Calibri" w:hAnsi="Arial" w:cs="Arial"/>
          <w:szCs w:val="32"/>
        </w:rPr>
      </w:pPr>
    </w:p>
    <w:p w14:paraId="009EAD48" w14:textId="77777777" w:rsidR="00B213F6" w:rsidRPr="00B213F6" w:rsidRDefault="00B213F6" w:rsidP="00800D4B">
      <w:pPr>
        <w:ind w:left="-284" w:right="-238"/>
        <w:jc w:val="both"/>
        <w:rPr>
          <w:rFonts w:ascii="Arial" w:eastAsia="Calibri" w:hAnsi="Arial" w:cs="Arial"/>
          <w:szCs w:val="32"/>
        </w:rPr>
      </w:pPr>
      <w:r w:rsidRPr="00B213F6">
        <w:rPr>
          <w:rFonts w:ascii="Arial" w:eastAsia="Calibri" w:hAnsi="Arial" w:cs="Arial"/>
          <w:szCs w:val="32"/>
        </w:rPr>
        <w:t>The proposed partial change of use to “Small bar” in this case is not considered to meet the following objective of the Mixed-Use zone:</w:t>
      </w:r>
    </w:p>
    <w:p w14:paraId="626A45B2" w14:textId="77777777" w:rsidR="00B213F6" w:rsidRPr="00B213F6" w:rsidRDefault="00B213F6" w:rsidP="00800D4B">
      <w:pPr>
        <w:ind w:left="-284" w:right="-238"/>
        <w:jc w:val="both"/>
        <w:rPr>
          <w:rFonts w:ascii="Arial" w:eastAsia="Calibri" w:hAnsi="Arial" w:cs="Arial"/>
          <w:szCs w:val="32"/>
        </w:rPr>
      </w:pPr>
    </w:p>
    <w:p w14:paraId="2200B3C1" w14:textId="5F361827" w:rsidR="00B213F6" w:rsidRPr="00B213F6" w:rsidRDefault="00800D4B" w:rsidP="00800D4B">
      <w:pPr>
        <w:ind w:left="-284" w:right="-238"/>
        <w:jc w:val="both"/>
        <w:rPr>
          <w:rFonts w:ascii="Arial" w:eastAsia="Calibri" w:hAnsi="Arial" w:cs="Arial"/>
          <w:szCs w:val="32"/>
        </w:rPr>
      </w:pPr>
      <w:r>
        <w:rPr>
          <w:rFonts w:ascii="Arial" w:eastAsia="Calibri" w:hAnsi="Arial" w:cs="Arial"/>
          <w:szCs w:val="32"/>
        </w:rPr>
        <w:t>“</w:t>
      </w:r>
      <w:r w:rsidR="00B213F6" w:rsidRPr="00B213F6">
        <w:rPr>
          <w:rFonts w:ascii="Arial" w:eastAsia="Calibri" w:hAnsi="Arial" w:cs="Arial"/>
          <w:szCs w:val="32"/>
        </w:rPr>
        <w:t>To allow for the development of a mix of varied but compatible land uses such as housing, offices, showrooms, amusement centres and eating establishments which do not generate nuisances detrimental to the amenity of the district or to the health, welfare and safety of its residents.</w:t>
      </w:r>
      <w:r>
        <w:rPr>
          <w:rFonts w:ascii="Arial" w:eastAsia="Calibri" w:hAnsi="Arial" w:cs="Arial"/>
          <w:szCs w:val="32"/>
        </w:rPr>
        <w:t>”</w:t>
      </w:r>
    </w:p>
    <w:p w14:paraId="0FFCBC3F" w14:textId="77777777" w:rsidR="00B213F6" w:rsidRPr="00B213F6" w:rsidRDefault="00B213F6" w:rsidP="00800D4B">
      <w:pPr>
        <w:ind w:left="-284" w:right="-238"/>
        <w:jc w:val="both"/>
        <w:rPr>
          <w:rFonts w:ascii="Arial" w:eastAsia="Calibri" w:hAnsi="Arial" w:cs="Arial"/>
          <w:szCs w:val="32"/>
        </w:rPr>
      </w:pPr>
    </w:p>
    <w:p w14:paraId="6DCE7B26" w14:textId="77777777" w:rsidR="00B213F6" w:rsidRPr="00B213F6" w:rsidRDefault="00B213F6" w:rsidP="00800D4B">
      <w:pPr>
        <w:ind w:left="-284" w:right="-238"/>
        <w:jc w:val="both"/>
        <w:rPr>
          <w:rFonts w:ascii="Arial" w:eastAsia="Calibri" w:hAnsi="Arial" w:cs="Arial"/>
          <w:szCs w:val="32"/>
        </w:rPr>
      </w:pPr>
      <w:r w:rsidRPr="00B213F6">
        <w:rPr>
          <w:rFonts w:ascii="Arial" w:eastAsia="Calibri" w:hAnsi="Arial" w:cs="Arial"/>
          <w:szCs w:val="32"/>
        </w:rPr>
        <w:t xml:space="preserve">The proposed “Small bar” land use is not considered appropriate given the proximity of the site to residential properties and potential noise concerns, and the lack of parking on site, as further detailed in this report. </w:t>
      </w:r>
    </w:p>
    <w:p w14:paraId="25575ED6" w14:textId="77777777" w:rsidR="00B213F6" w:rsidRPr="00B213F6" w:rsidRDefault="00B213F6" w:rsidP="00800D4B">
      <w:pPr>
        <w:ind w:left="-284" w:right="-238"/>
        <w:jc w:val="both"/>
        <w:rPr>
          <w:rFonts w:ascii="Arial" w:eastAsia="Calibri" w:hAnsi="Arial" w:cs="Arial"/>
          <w:b/>
          <w:bCs/>
          <w:szCs w:val="32"/>
        </w:rPr>
      </w:pPr>
    </w:p>
    <w:p w14:paraId="23DDFF4D" w14:textId="77777777" w:rsidR="00B213F6" w:rsidRPr="00B213F6" w:rsidRDefault="00B213F6" w:rsidP="00800D4B">
      <w:pPr>
        <w:ind w:left="-284" w:right="-238"/>
        <w:jc w:val="both"/>
        <w:rPr>
          <w:rFonts w:ascii="Arial" w:eastAsia="Calibri" w:hAnsi="Arial" w:cs="Arial"/>
          <w:b/>
          <w:bCs/>
          <w:szCs w:val="32"/>
        </w:rPr>
      </w:pPr>
      <w:r w:rsidRPr="00B213F6">
        <w:rPr>
          <w:rFonts w:ascii="Arial" w:eastAsia="Calibri" w:hAnsi="Arial" w:cs="Arial"/>
          <w:b/>
          <w:bCs/>
          <w:szCs w:val="32"/>
        </w:rPr>
        <w:t>Noise</w:t>
      </w:r>
    </w:p>
    <w:p w14:paraId="1697F25C" w14:textId="77777777" w:rsidR="00B213F6" w:rsidRDefault="00B213F6" w:rsidP="00800D4B">
      <w:pPr>
        <w:ind w:left="-284" w:right="-238"/>
        <w:jc w:val="both"/>
        <w:rPr>
          <w:rFonts w:ascii="Arial" w:eastAsia="Calibri" w:hAnsi="Arial" w:cs="Arial"/>
          <w:szCs w:val="32"/>
        </w:rPr>
      </w:pPr>
      <w:r w:rsidRPr="00B213F6">
        <w:rPr>
          <w:rFonts w:ascii="Arial" w:eastAsia="Calibri" w:hAnsi="Arial" w:cs="Arial"/>
          <w:szCs w:val="32"/>
        </w:rPr>
        <w:t>The applicant has provided an Acoustic Assessment to consider the potential noise impact of the “Small bar” land use on adjacent areas. Of particular concern is the impact on the immediately adjoining Residential R60 properties. The site has a history of receiving noise complaints, mostly in relation to live music and private functions. It is acknowledged that the City has not received any noise complaints regarding the venue since 2019. However, adding a patio into the rear of the lot is likely to extend potential noise generating activities closer to the residential lots to the rear.</w:t>
      </w:r>
    </w:p>
    <w:p w14:paraId="2E4EA904" w14:textId="77777777" w:rsidR="00800D4B" w:rsidRPr="00B213F6" w:rsidRDefault="00800D4B" w:rsidP="00800D4B">
      <w:pPr>
        <w:ind w:left="-284" w:right="-238"/>
        <w:jc w:val="both"/>
        <w:rPr>
          <w:rFonts w:ascii="Arial" w:eastAsia="Calibri" w:hAnsi="Arial" w:cs="Arial"/>
          <w:szCs w:val="32"/>
        </w:rPr>
      </w:pPr>
    </w:p>
    <w:p w14:paraId="5E396E8A" w14:textId="77777777" w:rsidR="00B213F6" w:rsidRPr="00B213F6" w:rsidRDefault="00B213F6" w:rsidP="00800D4B">
      <w:pPr>
        <w:ind w:left="-284" w:right="-238"/>
        <w:jc w:val="both"/>
        <w:rPr>
          <w:rFonts w:ascii="Arial" w:eastAsia="Calibri" w:hAnsi="Arial" w:cs="Arial"/>
          <w:szCs w:val="24"/>
        </w:rPr>
      </w:pPr>
      <w:r w:rsidRPr="00B213F6">
        <w:rPr>
          <w:rFonts w:ascii="Arial" w:eastAsia="Calibri" w:hAnsi="Arial" w:cs="Arial"/>
          <w:szCs w:val="24"/>
        </w:rPr>
        <w:t xml:space="preserve">The </w:t>
      </w:r>
      <w:r w:rsidRPr="00B213F6">
        <w:rPr>
          <w:rFonts w:ascii="Arial" w:eastAsia="Calibri" w:hAnsi="Arial" w:cs="Arial"/>
          <w:szCs w:val="32"/>
        </w:rPr>
        <w:t>premises</w:t>
      </w:r>
      <w:r w:rsidRPr="00B213F6">
        <w:rPr>
          <w:rFonts w:ascii="Arial" w:eastAsia="Calibri" w:hAnsi="Arial" w:cs="Arial"/>
          <w:szCs w:val="24"/>
        </w:rPr>
        <w:t xml:space="preserve"> must comply with </w:t>
      </w:r>
      <w:r w:rsidRPr="00B213F6">
        <w:rPr>
          <w:rFonts w:ascii="Arial" w:hAnsi="Arial" w:cs="Arial"/>
          <w:i/>
          <w:iCs/>
          <w:szCs w:val="24"/>
        </w:rPr>
        <w:t xml:space="preserve">Environmental Protection (Noise) Regulations 1997 </w:t>
      </w:r>
      <w:r w:rsidRPr="00B213F6">
        <w:rPr>
          <w:rFonts w:ascii="Arial" w:hAnsi="Arial" w:cs="Arial"/>
          <w:szCs w:val="24"/>
        </w:rPr>
        <w:t xml:space="preserve">(Noise Regulations). </w:t>
      </w:r>
      <w:r w:rsidRPr="00B213F6">
        <w:rPr>
          <w:rFonts w:ascii="Arial" w:eastAsia="Calibri" w:hAnsi="Arial" w:cs="Arial"/>
          <w:szCs w:val="24"/>
        </w:rPr>
        <w:t>To adequately address and control noise emissions from a development, an approach based on the hierarchy of control method should be used, this being:</w:t>
      </w:r>
    </w:p>
    <w:p w14:paraId="5C528A09" w14:textId="77777777" w:rsidR="00B213F6" w:rsidRPr="00B213F6" w:rsidRDefault="00B213F6" w:rsidP="00800D4B">
      <w:pPr>
        <w:ind w:left="-284" w:right="-238"/>
        <w:jc w:val="both"/>
        <w:rPr>
          <w:rFonts w:ascii="Arial" w:eastAsia="Calibri" w:hAnsi="Arial" w:cs="Arial"/>
          <w:szCs w:val="24"/>
        </w:rPr>
      </w:pPr>
    </w:p>
    <w:p w14:paraId="6586564E" w14:textId="77777777" w:rsidR="00B213F6" w:rsidRPr="00B213F6" w:rsidRDefault="00B213F6" w:rsidP="00C42261">
      <w:pPr>
        <w:numPr>
          <w:ilvl w:val="0"/>
          <w:numId w:val="83"/>
        </w:numPr>
        <w:ind w:left="436" w:right="-238"/>
        <w:contextualSpacing/>
        <w:jc w:val="both"/>
        <w:rPr>
          <w:rFonts w:ascii="Arial" w:eastAsia="Calibri" w:hAnsi="Arial" w:cs="Arial"/>
          <w:szCs w:val="24"/>
        </w:rPr>
      </w:pPr>
      <w:r w:rsidRPr="00B213F6">
        <w:rPr>
          <w:rFonts w:ascii="Arial" w:eastAsia="Calibri" w:hAnsi="Arial" w:cs="Arial"/>
          <w:szCs w:val="24"/>
        </w:rPr>
        <w:t>Elimination – remove the noise source</w:t>
      </w:r>
    </w:p>
    <w:p w14:paraId="6DA9E2C6" w14:textId="77777777" w:rsidR="00B213F6" w:rsidRPr="00B213F6" w:rsidRDefault="00B213F6" w:rsidP="00C42261">
      <w:pPr>
        <w:numPr>
          <w:ilvl w:val="0"/>
          <w:numId w:val="83"/>
        </w:numPr>
        <w:ind w:left="436" w:right="-238"/>
        <w:contextualSpacing/>
        <w:jc w:val="both"/>
        <w:rPr>
          <w:rFonts w:ascii="Arial" w:eastAsia="Calibri" w:hAnsi="Arial" w:cs="Arial"/>
          <w:szCs w:val="24"/>
        </w:rPr>
      </w:pPr>
      <w:r w:rsidRPr="00B213F6">
        <w:rPr>
          <w:rFonts w:ascii="Arial" w:eastAsia="Calibri" w:hAnsi="Arial" w:cs="Arial"/>
          <w:szCs w:val="24"/>
        </w:rPr>
        <w:t>Substitution – use quieter alternatives</w:t>
      </w:r>
    </w:p>
    <w:p w14:paraId="296DAA1C" w14:textId="77777777" w:rsidR="00B213F6" w:rsidRPr="00B213F6" w:rsidRDefault="00B213F6" w:rsidP="00C42261">
      <w:pPr>
        <w:numPr>
          <w:ilvl w:val="0"/>
          <w:numId w:val="83"/>
        </w:numPr>
        <w:ind w:left="436" w:right="-238"/>
        <w:contextualSpacing/>
        <w:jc w:val="both"/>
        <w:rPr>
          <w:rFonts w:ascii="Arial" w:eastAsia="Calibri" w:hAnsi="Arial" w:cs="Arial"/>
          <w:szCs w:val="24"/>
        </w:rPr>
      </w:pPr>
      <w:r w:rsidRPr="00B213F6">
        <w:rPr>
          <w:rFonts w:ascii="Arial" w:eastAsia="Calibri" w:hAnsi="Arial" w:cs="Arial"/>
          <w:szCs w:val="24"/>
        </w:rPr>
        <w:t>Isolation/Engineering Control - solutions that do not require human interference e.g., permanent barriers, enclosures etc</w:t>
      </w:r>
    </w:p>
    <w:p w14:paraId="6F23C877" w14:textId="77777777" w:rsidR="00B213F6" w:rsidRPr="00B213F6" w:rsidRDefault="00B213F6" w:rsidP="00C42261">
      <w:pPr>
        <w:numPr>
          <w:ilvl w:val="0"/>
          <w:numId w:val="83"/>
        </w:numPr>
        <w:ind w:left="436" w:right="-238"/>
        <w:contextualSpacing/>
        <w:jc w:val="both"/>
        <w:rPr>
          <w:rFonts w:ascii="Arial" w:eastAsia="Calibri" w:hAnsi="Arial" w:cs="Arial"/>
          <w:szCs w:val="24"/>
        </w:rPr>
      </w:pPr>
      <w:r w:rsidRPr="00B213F6">
        <w:rPr>
          <w:rFonts w:ascii="Arial" w:eastAsia="Calibri" w:hAnsi="Arial" w:cs="Arial"/>
          <w:szCs w:val="24"/>
        </w:rPr>
        <w:t>Administration – operational measures/noise management plan</w:t>
      </w:r>
    </w:p>
    <w:p w14:paraId="4ACE6455" w14:textId="77777777" w:rsidR="00B213F6" w:rsidRPr="00B213F6" w:rsidRDefault="00B213F6" w:rsidP="00800D4B">
      <w:pPr>
        <w:ind w:left="-284" w:right="-238"/>
        <w:jc w:val="both"/>
        <w:rPr>
          <w:rFonts w:ascii="Arial" w:eastAsia="Calibri" w:hAnsi="Arial" w:cs="Arial"/>
          <w:szCs w:val="24"/>
        </w:rPr>
      </w:pPr>
    </w:p>
    <w:p w14:paraId="6AEBE851" w14:textId="77777777" w:rsidR="00B213F6" w:rsidRPr="00B213F6" w:rsidRDefault="00B213F6" w:rsidP="00800D4B">
      <w:pPr>
        <w:ind w:left="-284" w:right="-238"/>
        <w:jc w:val="both"/>
        <w:rPr>
          <w:rFonts w:ascii="Arial" w:eastAsia="Calibri" w:hAnsi="Arial" w:cs="Arial"/>
          <w:szCs w:val="24"/>
        </w:rPr>
      </w:pPr>
      <w:r w:rsidRPr="00B213F6">
        <w:rPr>
          <w:rFonts w:ascii="Arial" w:eastAsia="Calibri" w:hAnsi="Arial" w:cs="Arial"/>
          <w:szCs w:val="24"/>
        </w:rPr>
        <w:t>Best practice is the use of a combination of control methods.</w:t>
      </w:r>
      <w:r w:rsidRPr="00B213F6">
        <w:rPr>
          <w:rFonts w:ascii="Arial" w:eastAsia="Calibri" w:hAnsi="Arial" w:cs="Arial"/>
          <w:szCs w:val="32"/>
        </w:rPr>
        <w:t xml:space="preserve"> However, the applicant’s Acoustic assessment</w:t>
      </w:r>
      <w:r w:rsidRPr="00B213F6">
        <w:rPr>
          <w:rFonts w:ascii="Arial" w:eastAsia="Calibri" w:hAnsi="Arial" w:cs="Arial"/>
          <w:szCs w:val="24"/>
        </w:rPr>
        <w:t xml:space="preserve"> relies solely on management measures to control noise from the premises, including the proposed rear outdoor area, rather than any engineering solutions. Officers are not supportive of relying solely on management to actively mitigate noise impacts, and an engineering solution should be implemented should the application be considered for approval. </w:t>
      </w:r>
    </w:p>
    <w:p w14:paraId="773C6AA7" w14:textId="77777777" w:rsidR="00B213F6" w:rsidRPr="00B213F6" w:rsidRDefault="00B213F6" w:rsidP="00800D4B">
      <w:pPr>
        <w:ind w:left="-284" w:right="-238"/>
        <w:jc w:val="both"/>
        <w:rPr>
          <w:rFonts w:ascii="Arial" w:eastAsia="Calibri" w:hAnsi="Arial" w:cs="Arial"/>
          <w:szCs w:val="24"/>
        </w:rPr>
      </w:pPr>
    </w:p>
    <w:p w14:paraId="63D472FD" w14:textId="77777777" w:rsidR="00B213F6" w:rsidRPr="00B213F6" w:rsidRDefault="00B213F6" w:rsidP="00800D4B">
      <w:pPr>
        <w:ind w:left="-284" w:right="-238"/>
        <w:jc w:val="both"/>
        <w:rPr>
          <w:rFonts w:ascii="Arial" w:eastAsia="Calibri" w:hAnsi="Arial" w:cs="Arial"/>
          <w:szCs w:val="24"/>
        </w:rPr>
      </w:pPr>
      <w:r w:rsidRPr="00B213F6">
        <w:rPr>
          <w:rFonts w:ascii="Arial" w:eastAsia="Calibri" w:hAnsi="Arial" w:cs="Arial"/>
          <w:szCs w:val="24"/>
        </w:rPr>
        <w:t xml:space="preserve">The applicant’s acoustic report notes “there is reasonable risk of exceeding Assigned Noise Levels, particularly in the context of the rear outdoor area and residences to the immediate southwest”, and that “the outdoor garden areas would further benefit from sound absorptive panels”. Despite this advice from the applicant’s Acoustic consultants, no acoustic absorptive panels or similar have been proposed as part of this application. </w:t>
      </w:r>
    </w:p>
    <w:p w14:paraId="684C4A85" w14:textId="77777777" w:rsidR="00B213F6" w:rsidRPr="00B213F6" w:rsidRDefault="00B213F6" w:rsidP="00800D4B">
      <w:pPr>
        <w:ind w:left="-284" w:right="-238"/>
        <w:jc w:val="both"/>
        <w:rPr>
          <w:rFonts w:ascii="Arial" w:eastAsia="Calibri" w:hAnsi="Arial" w:cs="Arial"/>
          <w:szCs w:val="24"/>
        </w:rPr>
      </w:pPr>
    </w:p>
    <w:p w14:paraId="51D3BEC3" w14:textId="77777777" w:rsidR="00B213F6" w:rsidRPr="00B213F6" w:rsidRDefault="00B213F6" w:rsidP="00800D4B">
      <w:pPr>
        <w:ind w:left="-284" w:right="-238"/>
        <w:jc w:val="both"/>
        <w:rPr>
          <w:rFonts w:ascii="Arial" w:eastAsia="Calibri" w:hAnsi="Arial" w:cs="Arial"/>
          <w:szCs w:val="24"/>
        </w:rPr>
      </w:pPr>
      <w:r w:rsidRPr="00B213F6">
        <w:rPr>
          <w:rFonts w:ascii="Arial" w:eastAsia="Calibri" w:hAnsi="Arial" w:cs="Arial"/>
          <w:szCs w:val="24"/>
        </w:rPr>
        <w:t xml:space="preserve">The acoustic report notes that a 3.2m high wall with sound absorptive material facings would be effective towards achieving compliance with the Noise Regulations assigned noise limits. Should the application be considered for approval, the City would recommend that the application be deferred to facilitate further discussions with the applicant in relation to noise management. The provision of a sound absorptive wall is considered a sub-optimal measure. </w:t>
      </w:r>
    </w:p>
    <w:p w14:paraId="0B206E37" w14:textId="77777777" w:rsidR="00B213F6" w:rsidRPr="00B213F6" w:rsidRDefault="00B213F6" w:rsidP="00B213F6">
      <w:pPr>
        <w:ind w:left="-284" w:right="-330"/>
        <w:jc w:val="both"/>
        <w:rPr>
          <w:rFonts w:ascii="Arial" w:eastAsia="Calibri" w:hAnsi="Arial" w:cs="Arial"/>
          <w:b/>
          <w:bCs/>
          <w:szCs w:val="32"/>
        </w:rPr>
      </w:pPr>
      <w:r w:rsidRPr="00B213F6">
        <w:rPr>
          <w:rFonts w:ascii="Arial" w:eastAsia="Calibri" w:hAnsi="Arial" w:cs="Arial"/>
          <w:szCs w:val="24"/>
        </w:rPr>
        <w:t>Further, the sound modelling of the proposed wall is based only on the existing surrounding development. The abutting R60 coded properties may accommodate residential development up to three storeys. Should these properties choose to redevelop to this extent, the 3.2m high sound absorptive wall would likely be inadequate to ensure the top floors are protected from noise.</w:t>
      </w:r>
    </w:p>
    <w:p w14:paraId="7630F624" w14:textId="77777777" w:rsidR="00B213F6" w:rsidRPr="00B213F6" w:rsidRDefault="00B213F6" w:rsidP="00B213F6">
      <w:pPr>
        <w:ind w:left="-284" w:right="-330"/>
        <w:jc w:val="both"/>
        <w:rPr>
          <w:rFonts w:ascii="Arial" w:eastAsia="Calibri" w:hAnsi="Arial" w:cs="Arial"/>
          <w:szCs w:val="24"/>
        </w:rPr>
      </w:pPr>
    </w:p>
    <w:p w14:paraId="4F5FABD4" w14:textId="77777777" w:rsidR="00B213F6" w:rsidRPr="00B213F6" w:rsidRDefault="00B213F6" w:rsidP="00B213F6">
      <w:pPr>
        <w:ind w:left="-284" w:right="-330"/>
        <w:jc w:val="both"/>
        <w:rPr>
          <w:rFonts w:ascii="Arial" w:eastAsia="Calibri" w:hAnsi="Arial" w:cs="Arial"/>
          <w:szCs w:val="24"/>
        </w:rPr>
      </w:pPr>
      <w:r w:rsidRPr="00B213F6">
        <w:rPr>
          <w:rFonts w:ascii="Arial" w:eastAsia="Calibri" w:hAnsi="Arial" w:cs="Arial"/>
          <w:szCs w:val="24"/>
        </w:rPr>
        <w:t xml:space="preserve">Wholistically it is not appropriate to entertain a “Small bar” land use in an unenclosed space which abuts residential properties. </w:t>
      </w:r>
    </w:p>
    <w:p w14:paraId="244FBB75" w14:textId="77777777" w:rsidR="00B213F6" w:rsidRPr="00B213F6" w:rsidRDefault="00B213F6" w:rsidP="00B213F6">
      <w:pPr>
        <w:ind w:left="-284" w:right="-330"/>
        <w:jc w:val="both"/>
        <w:rPr>
          <w:rFonts w:ascii="Arial" w:eastAsia="Calibri" w:hAnsi="Arial" w:cs="Arial"/>
          <w:b/>
          <w:bCs/>
          <w:szCs w:val="32"/>
        </w:rPr>
      </w:pPr>
    </w:p>
    <w:p w14:paraId="21D7505F" w14:textId="77777777" w:rsidR="00B213F6" w:rsidRDefault="00B213F6" w:rsidP="00B213F6">
      <w:pPr>
        <w:ind w:left="-284" w:right="-330"/>
        <w:jc w:val="both"/>
        <w:rPr>
          <w:rFonts w:ascii="Arial" w:eastAsia="Calibri" w:hAnsi="Arial" w:cs="Arial"/>
          <w:b/>
          <w:bCs/>
          <w:szCs w:val="32"/>
        </w:rPr>
      </w:pPr>
      <w:r w:rsidRPr="00B213F6">
        <w:rPr>
          <w:rFonts w:ascii="Arial" w:eastAsia="Calibri" w:hAnsi="Arial" w:cs="Arial"/>
          <w:b/>
          <w:bCs/>
          <w:szCs w:val="32"/>
        </w:rPr>
        <w:t>Parking Local Planning Policy</w:t>
      </w:r>
    </w:p>
    <w:p w14:paraId="723DB6DB" w14:textId="77777777" w:rsidR="00800D4B" w:rsidRPr="00B213F6" w:rsidRDefault="00800D4B" w:rsidP="00B213F6">
      <w:pPr>
        <w:ind w:left="-284" w:right="-330"/>
        <w:jc w:val="both"/>
        <w:rPr>
          <w:rFonts w:ascii="Arial" w:eastAsia="Calibri" w:hAnsi="Arial" w:cs="Arial"/>
          <w:b/>
          <w:bCs/>
          <w:szCs w:val="32"/>
        </w:rPr>
      </w:pPr>
    </w:p>
    <w:p w14:paraId="5C331052" w14:textId="77777777" w:rsidR="00B213F6" w:rsidRPr="00B213F6" w:rsidRDefault="00B213F6" w:rsidP="00B213F6">
      <w:pPr>
        <w:ind w:left="-284" w:right="-330"/>
        <w:jc w:val="both"/>
        <w:rPr>
          <w:rFonts w:ascii="Arial" w:eastAsia="Calibri" w:hAnsi="Arial" w:cs="Arial"/>
          <w:szCs w:val="32"/>
        </w:rPr>
      </w:pPr>
      <w:r w:rsidRPr="00B213F6">
        <w:rPr>
          <w:rFonts w:ascii="Arial" w:eastAsia="Calibri" w:hAnsi="Arial" w:cs="Arial"/>
          <w:szCs w:val="32"/>
        </w:rPr>
        <w:t>Car parking requirements for commercial development are defined within the City’s Parking Local Planning Policy (Parking LPP). The Parking LPP is not clearly applied where a single tenancy contains multiple land uses. For the purposes of this assessment, only the additional 168m</w:t>
      </w:r>
      <w:r w:rsidRPr="00B213F6">
        <w:rPr>
          <w:rFonts w:ascii="Arial" w:eastAsia="Calibri" w:hAnsi="Arial" w:cs="Arial"/>
          <w:szCs w:val="32"/>
          <w:vertAlign w:val="superscript"/>
        </w:rPr>
        <w:t>2</w:t>
      </w:r>
      <w:r w:rsidRPr="00B213F6">
        <w:rPr>
          <w:rFonts w:ascii="Arial" w:eastAsia="Calibri" w:hAnsi="Arial" w:cs="Arial"/>
          <w:szCs w:val="32"/>
        </w:rPr>
        <w:t xml:space="preserve"> of seating/public area proposed as ‘The Park’ has been considered, and an average of the ‘Restaurant/café’ and ‘Small bar’ land uses has been regarded, as detailed in </w:t>
      </w:r>
      <w:r w:rsidRPr="00B213F6">
        <w:rPr>
          <w:rFonts w:ascii="Arial" w:eastAsia="Calibri" w:hAnsi="Arial" w:cs="Arial"/>
          <w:b/>
          <w:bCs/>
          <w:szCs w:val="32"/>
        </w:rPr>
        <w:t>Table 1</w:t>
      </w:r>
      <w:r w:rsidRPr="00B213F6">
        <w:rPr>
          <w:rFonts w:ascii="Arial" w:eastAsia="Calibri" w:hAnsi="Arial" w:cs="Arial"/>
          <w:szCs w:val="32"/>
        </w:rPr>
        <w:t>.</w:t>
      </w:r>
    </w:p>
    <w:p w14:paraId="460D7DB1" w14:textId="77777777" w:rsidR="00B213F6" w:rsidRPr="00B213F6" w:rsidRDefault="00B213F6" w:rsidP="00B213F6">
      <w:pPr>
        <w:ind w:left="-284" w:right="-330"/>
        <w:jc w:val="both"/>
        <w:rPr>
          <w:rFonts w:ascii="Arial" w:eastAsia="Calibri" w:hAnsi="Arial" w:cs="Arial"/>
          <w:szCs w:val="32"/>
        </w:rPr>
      </w:pPr>
    </w:p>
    <w:tbl>
      <w:tblPr>
        <w:tblStyle w:val="PolicyTablestyle8"/>
        <w:tblW w:w="9640" w:type="dxa"/>
        <w:tblInd w:w="-289" w:type="dxa"/>
        <w:tblLook w:val="04A0" w:firstRow="1" w:lastRow="0" w:firstColumn="1" w:lastColumn="0" w:noHBand="0" w:noVBand="1"/>
      </w:tblPr>
      <w:tblGrid>
        <w:gridCol w:w="1965"/>
        <w:gridCol w:w="3616"/>
        <w:gridCol w:w="2098"/>
        <w:gridCol w:w="1961"/>
      </w:tblGrid>
      <w:tr w:rsidR="00A614BA" w:rsidRPr="00B213F6" w14:paraId="06E839A1" w14:textId="77777777" w:rsidTr="00062698">
        <w:tc>
          <w:tcPr>
            <w:tcW w:w="9640" w:type="dxa"/>
            <w:gridSpan w:val="4"/>
            <w:shd w:val="clear" w:color="auto" w:fill="D9D9D9"/>
          </w:tcPr>
          <w:p w14:paraId="0E9BB7D6" w14:textId="77777777" w:rsidR="00B213F6" w:rsidRPr="00B213F6" w:rsidRDefault="00B213F6" w:rsidP="00800D4B">
            <w:pPr>
              <w:tabs>
                <w:tab w:val="right" w:pos="595"/>
                <w:tab w:val="left" w:pos="879"/>
              </w:tabs>
              <w:ind w:left="879"/>
              <w:contextualSpacing/>
              <w:rPr>
                <w:rFonts w:ascii="Arial" w:hAnsi="Arial"/>
                <w:lang w:eastAsia="en-AU"/>
              </w:rPr>
            </w:pPr>
            <w:r w:rsidRPr="00B213F6">
              <w:rPr>
                <w:rFonts w:ascii="Arial" w:hAnsi="Arial"/>
                <w:lang w:eastAsia="en-AU"/>
              </w:rPr>
              <w:t xml:space="preserve">Table 1: Parking LPP Assessment </w:t>
            </w:r>
          </w:p>
        </w:tc>
      </w:tr>
      <w:tr w:rsidR="00A44769" w:rsidRPr="00B213F6" w14:paraId="4C718915" w14:textId="77777777" w:rsidTr="00062698">
        <w:tc>
          <w:tcPr>
            <w:tcW w:w="1844" w:type="dxa"/>
            <w:shd w:val="clear" w:color="auto" w:fill="D9D9D9"/>
          </w:tcPr>
          <w:p w14:paraId="15F78166" w14:textId="77777777" w:rsidR="00B213F6" w:rsidRPr="00B213F6" w:rsidRDefault="00B213F6" w:rsidP="00800D4B">
            <w:pPr>
              <w:tabs>
                <w:tab w:val="right" w:pos="595"/>
                <w:tab w:val="left" w:pos="879"/>
              </w:tabs>
              <w:contextualSpacing/>
              <w:rPr>
                <w:rFonts w:ascii="Arial" w:hAnsi="Arial"/>
                <w:bCs/>
                <w:lang w:eastAsia="en-AU"/>
              </w:rPr>
            </w:pPr>
            <w:r w:rsidRPr="00B213F6">
              <w:rPr>
                <w:rFonts w:ascii="Arial" w:hAnsi="Arial"/>
                <w:bCs/>
                <w:lang w:eastAsia="en-AU"/>
              </w:rPr>
              <w:t xml:space="preserve">Land Use </w:t>
            </w:r>
          </w:p>
        </w:tc>
        <w:tc>
          <w:tcPr>
            <w:tcW w:w="3685" w:type="dxa"/>
            <w:shd w:val="clear" w:color="auto" w:fill="D9D9D9"/>
          </w:tcPr>
          <w:p w14:paraId="532BEA77" w14:textId="77777777" w:rsidR="00B213F6" w:rsidRPr="00B213F6" w:rsidRDefault="00B213F6" w:rsidP="00800D4B">
            <w:pPr>
              <w:tabs>
                <w:tab w:val="right" w:pos="595"/>
                <w:tab w:val="left" w:pos="879"/>
              </w:tabs>
              <w:contextualSpacing/>
              <w:rPr>
                <w:rFonts w:ascii="Arial" w:hAnsi="Arial"/>
                <w:bCs/>
                <w:lang w:eastAsia="en-AU"/>
              </w:rPr>
            </w:pPr>
            <w:r w:rsidRPr="00B213F6">
              <w:rPr>
                <w:rFonts w:ascii="Arial" w:hAnsi="Arial"/>
                <w:bCs/>
                <w:lang w:eastAsia="en-AU"/>
              </w:rPr>
              <w:t>LPP provisions</w:t>
            </w:r>
          </w:p>
        </w:tc>
        <w:tc>
          <w:tcPr>
            <w:tcW w:w="2126" w:type="dxa"/>
            <w:shd w:val="clear" w:color="auto" w:fill="D9D9D9"/>
          </w:tcPr>
          <w:p w14:paraId="56CEAAD9" w14:textId="77777777" w:rsidR="00B213F6" w:rsidRPr="00B213F6" w:rsidRDefault="00B213F6" w:rsidP="00800D4B">
            <w:pPr>
              <w:tabs>
                <w:tab w:val="right" w:pos="595"/>
                <w:tab w:val="left" w:pos="879"/>
              </w:tabs>
              <w:contextualSpacing/>
              <w:rPr>
                <w:rFonts w:ascii="Arial" w:hAnsi="Arial"/>
                <w:bCs/>
                <w:lang w:eastAsia="en-AU"/>
              </w:rPr>
            </w:pPr>
            <w:r w:rsidRPr="00B213F6">
              <w:rPr>
                <w:rFonts w:ascii="Arial" w:hAnsi="Arial"/>
                <w:bCs/>
                <w:lang w:eastAsia="en-AU"/>
              </w:rPr>
              <w:t>Required</w:t>
            </w:r>
          </w:p>
        </w:tc>
        <w:tc>
          <w:tcPr>
            <w:tcW w:w="1985" w:type="dxa"/>
            <w:shd w:val="clear" w:color="auto" w:fill="D9D9D9"/>
          </w:tcPr>
          <w:p w14:paraId="517D3BF2" w14:textId="77777777" w:rsidR="00B213F6" w:rsidRPr="00B213F6" w:rsidRDefault="00B213F6" w:rsidP="00800D4B">
            <w:pPr>
              <w:tabs>
                <w:tab w:val="right" w:pos="595"/>
                <w:tab w:val="left" w:pos="879"/>
              </w:tabs>
              <w:contextualSpacing/>
              <w:rPr>
                <w:rFonts w:ascii="Arial" w:hAnsi="Arial"/>
                <w:bCs/>
                <w:lang w:eastAsia="en-AU"/>
              </w:rPr>
            </w:pPr>
            <w:r w:rsidRPr="00B213F6">
              <w:rPr>
                <w:rFonts w:ascii="Arial" w:hAnsi="Arial"/>
                <w:bCs/>
                <w:lang w:eastAsia="en-AU"/>
              </w:rPr>
              <w:t>Available on Site</w:t>
            </w:r>
          </w:p>
        </w:tc>
      </w:tr>
      <w:tr w:rsidR="00800D4B" w:rsidRPr="00B213F6" w14:paraId="42988F44" w14:textId="77777777" w:rsidTr="00062698">
        <w:tc>
          <w:tcPr>
            <w:tcW w:w="1844" w:type="dxa"/>
          </w:tcPr>
          <w:p w14:paraId="3AA4C01F" w14:textId="77777777" w:rsidR="00B213F6" w:rsidRPr="00B213F6" w:rsidRDefault="00B213F6" w:rsidP="00800D4B">
            <w:pPr>
              <w:tabs>
                <w:tab w:val="right" w:pos="595"/>
                <w:tab w:val="left" w:pos="879"/>
              </w:tabs>
              <w:contextualSpacing/>
              <w:rPr>
                <w:rFonts w:ascii="Arial" w:hAnsi="Arial"/>
                <w:highlight w:val="yellow"/>
                <w:lang w:eastAsia="en-AU"/>
              </w:rPr>
            </w:pPr>
            <w:r w:rsidRPr="00B213F6">
              <w:rPr>
                <w:rFonts w:ascii="Arial" w:hAnsi="Arial"/>
                <w:lang w:eastAsia="en-AU"/>
              </w:rPr>
              <w:t>Restaurant/Cafe</w:t>
            </w:r>
          </w:p>
        </w:tc>
        <w:tc>
          <w:tcPr>
            <w:tcW w:w="3685" w:type="dxa"/>
          </w:tcPr>
          <w:p w14:paraId="5D6B48C4" w14:textId="77777777" w:rsidR="00B213F6" w:rsidRPr="00B213F6" w:rsidRDefault="00B213F6" w:rsidP="00800D4B">
            <w:pPr>
              <w:tabs>
                <w:tab w:val="right" w:pos="595"/>
                <w:tab w:val="left" w:pos="879"/>
              </w:tabs>
              <w:contextualSpacing/>
              <w:rPr>
                <w:rFonts w:ascii="Arial" w:hAnsi="Arial"/>
                <w:highlight w:val="yellow"/>
                <w:lang w:eastAsia="en-AU"/>
              </w:rPr>
            </w:pPr>
            <w:r w:rsidRPr="00B213F6">
              <w:rPr>
                <w:rFonts w:ascii="Arial" w:hAnsi="Arial"/>
                <w:lang w:eastAsia="en-AU"/>
              </w:rPr>
              <w:t>1 per 2.6m</w:t>
            </w:r>
            <w:r w:rsidRPr="00B213F6">
              <w:rPr>
                <w:rFonts w:ascii="Arial" w:hAnsi="Arial"/>
                <w:vertAlign w:val="superscript"/>
                <w:lang w:eastAsia="en-AU"/>
              </w:rPr>
              <w:t xml:space="preserve">2 </w:t>
            </w:r>
            <w:r w:rsidRPr="00B213F6">
              <w:rPr>
                <w:rFonts w:ascii="Arial" w:hAnsi="Arial"/>
                <w:lang w:eastAsia="en-AU"/>
              </w:rPr>
              <w:t>of restaurant seating area or 1 per 2 persons (whichever is greater)</w:t>
            </w:r>
          </w:p>
        </w:tc>
        <w:tc>
          <w:tcPr>
            <w:tcW w:w="2126" w:type="dxa"/>
            <w:vAlign w:val="center"/>
          </w:tcPr>
          <w:p w14:paraId="77D3696E" w14:textId="77777777" w:rsidR="00B213F6" w:rsidRPr="00B213F6" w:rsidRDefault="00B213F6" w:rsidP="00800D4B">
            <w:pPr>
              <w:tabs>
                <w:tab w:val="right" w:pos="595"/>
                <w:tab w:val="left" w:pos="879"/>
              </w:tabs>
              <w:contextualSpacing/>
              <w:rPr>
                <w:rFonts w:ascii="Arial" w:hAnsi="Arial"/>
                <w:lang w:eastAsia="en-AU"/>
              </w:rPr>
            </w:pPr>
            <w:bookmarkStart w:id="62" w:name="_Hlk104813086"/>
            <w:r w:rsidRPr="00B213F6">
              <w:rPr>
                <w:rFonts w:ascii="Arial" w:hAnsi="Arial"/>
                <w:lang w:eastAsia="en-AU"/>
              </w:rPr>
              <w:t>65 bays</w:t>
            </w:r>
          </w:p>
          <w:bookmarkEnd w:id="62"/>
          <w:p w14:paraId="0480A630" w14:textId="77777777" w:rsidR="00B213F6" w:rsidRPr="00B213F6" w:rsidRDefault="00B213F6" w:rsidP="00800D4B">
            <w:pPr>
              <w:tabs>
                <w:tab w:val="right" w:pos="595"/>
                <w:tab w:val="left" w:pos="879"/>
              </w:tabs>
              <w:ind w:left="879"/>
              <w:contextualSpacing/>
              <w:rPr>
                <w:rFonts w:ascii="Arial" w:hAnsi="Arial"/>
                <w:lang w:eastAsia="en-AU"/>
              </w:rPr>
            </w:pPr>
          </w:p>
        </w:tc>
        <w:tc>
          <w:tcPr>
            <w:tcW w:w="1985" w:type="dxa"/>
            <w:vMerge w:val="restart"/>
            <w:vAlign w:val="center"/>
          </w:tcPr>
          <w:p w14:paraId="5674316A" w14:textId="77777777" w:rsidR="00B213F6" w:rsidRPr="00B213F6" w:rsidRDefault="00B213F6" w:rsidP="00800D4B">
            <w:pPr>
              <w:tabs>
                <w:tab w:val="right" w:pos="595"/>
                <w:tab w:val="left" w:pos="879"/>
              </w:tabs>
              <w:contextualSpacing/>
              <w:rPr>
                <w:rFonts w:ascii="Arial" w:hAnsi="Arial"/>
                <w:lang w:eastAsia="en-AU"/>
              </w:rPr>
            </w:pPr>
            <w:r w:rsidRPr="00B213F6">
              <w:rPr>
                <w:rFonts w:ascii="Arial" w:hAnsi="Arial"/>
                <w:lang w:eastAsia="en-AU"/>
              </w:rPr>
              <w:t>Nil</w:t>
            </w:r>
          </w:p>
        </w:tc>
      </w:tr>
      <w:tr w:rsidR="00800D4B" w:rsidRPr="00B213F6" w14:paraId="547FFDE1" w14:textId="77777777" w:rsidTr="00062698">
        <w:tc>
          <w:tcPr>
            <w:tcW w:w="1844" w:type="dxa"/>
          </w:tcPr>
          <w:p w14:paraId="71BD02C9" w14:textId="77777777" w:rsidR="00B213F6" w:rsidRPr="00B213F6" w:rsidRDefault="00B213F6" w:rsidP="00800D4B">
            <w:pPr>
              <w:tabs>
                <w:tab w:val="right" w:pos="595"/>
                <w:tab w:val="left" w:pos="879"/>
              </w:tabs>
              <w:contextualSpacing/>
              <w:rPr>
                <w:rFonts w:ascii="Arial" w:hAnsi="Arial"/>
                <w:lang w:eastAsia="en-AU"/>
              </w:rPr>
            </w:pPr>
            <w:r w:rsidRPr="00B213F6">
              <w:rPr>
                <w:rFonts w:ascii="Arial" w:hAnsi="Arial"/>
                <w:lang w:eastAsia="en-AU"/>
              </w:rPr>
              <w:t>Small Bar</w:t>
            </w:r>
          </w:p>
        </w:tc>
        <w:tc>
          <w:tcPr>
            <w:tcW w:w="3685" w:type="dxa"/>
          </w:tcPr>
          <w:p w14:paraId="7B20C61D" w14:textId="77777777" w:rsidR="00B213F6" w:rsidRPr="00B213F6" w:rsidRDefault="00B213F6" w:rsidP="00800D4B">
            <w:pPr>
              <w:tabs>
                <w:tab w:val="right" w:pos="595"/>
                <w:tab w:val="left" w:pos="879"/>
              </w:tabs>
              <w:contextualSpacing/>
              <w:rPr>
                <w:rFonts w:ascii="Arial" w:hAnsi="Arial"/>
                <w:lang w:eastAsia="en-AU"/>
              </w:rPr>
            </w:pPr>
            <w:r w:rsidRPr="00B213F6">
              <w:rPr>
                <w:rFonts w:ascii="Arial" w:hAnsi="Arial"/>
                <w:lang w:eastAsia="en-AU"/>
              </w:rPr>
              <w:t>1 per 1.3m</w:t>
            </w:r>
            <w:r w:rsidRPr="00B213F6">
              <w:rPr>
                <w:rFonts w:ascii="Arial" w:hAnsi="Arial"/>
                <w:vertAlign w:val="superscript"/>
                <w:lang w:eastAsia="en-AU"/>
              </w:rPr>
              <w:t>2</w:t>
            </w:r>
            <w:r w:rsidRPr="00B213F6">
              <w:rPr>
                <w:rFonts w:ascii="Arial" w:hAnsi="Arial"/>
                <w:lang w:eastAsia="en-AU"/>
              </w:rPr>
              <w:t xml:space="preserve"> of bar and public areas (excluding toilets); and 1 per employee.</w:t>
            </w:r>
          </w:p>
        </w:tc>
        <w:tc>
          <w:tcPr>
            <w:tcW w:w="2126" w:type="dxa"/>
            <w:vAlign w:val="center"/>
          </w:tcPr>
          <w:p w14:paraId="335D325C" w14:textId="77777777" w:rsidR="00B213F6" w:rsidRPr="00B213F6" w:rsidRDefault="00B213F6" w:rsidP="00800D4B">
            <w:pPr>
              <w:tabs>
                <w:tab w:val="right" w:pos="595"/>
                <w:tab w:val="left" w:pos="879"/>
              </w:tabs>
              <w:contextualSpacing/>
              <w:rPr>
                <w:rFonts w:ascii="Arial" w:hAnsi="Arial"/>
                <w:lang w:eastAsia="en-AU"/>
              </w:rPr>
            </w:pPr>
            <w:r w:rsidRPr="00B213F6">
              <w:rPr>
                <w:rFonts w:ascii="Arial" w:hAnsi="Arial"/>
                <w:lang w:eastAsia="en-AU"/>
              </w:rPr>
              <w:t>129 bays</w:t>
            </w:r>
          </w:p>
        </w:tc>
        <w:tc>
          <w:tcPr>
            <w:tcW w:w="1985" w:type="dxa"/>
            <w:vMerge/>
          </w:tcPr>
          <w:p w14:paraId="1961B596" w14:textId="77777777" w:rsidR="00B213F6" w:rsidRPr="00B213F6" w:rsidRDefault="00B213F6" w:rsidP="00C42261">
            <w:pPr>
              <w:numPr>
                <w:ilvl w:val="0"/>
                <w:numId w:val="12"/>
              </w:numPr>
              <w:tabs>
                <w:tab w:val="right" w:pos="595"/>
                <w:tab w:val="left" w:pos="879"/>
              </w:tabs>
              <w:ind w:left="879" w:hanging="879"/>
              <w:contextualSpacing/>
              <w:rPr>
                <w:rFonts w:ascii="Arial" w:hAnsi="Arial"/>
                <w:lang w:eastAsia="en-AU"/>
              </w:rPr>
            </w:pPr>
          </w:p>
        </w:tc>
      </w:tr>
      <w:tr w:rsidR="002227AB" w:rsidRPr="00B213F6" w14:paraId="57F399AC" w14:textId="77777777" w:rsidTr="00062698">
        <w:tc>
          <w:tcPr>
            <w:tcW w:w="5529" w:type="dxa"/>
            <w:gridSpan w:val="2"/>
          </w:tcPr>
          <w:p w14:paraId="4D3B7807" w14:textId="77777777" w:rsidR="00B213F6" w:rsidRPr="00B213F6" w:rsidRDefault="00B213F6" w:rsidP="00800D4B">
            <w:pPr>
              <w:tabs>
                <w:tab w:val="right" w:pos="595"/>
                <w:tab w:val="left" w:pos="879"/>
              </w:tabs>
              <w:contextualSpacing/>
              <w:rPr>
                <w:rFonts w:ascii="Arial" w:hAnsi="Arial"/>
                <w:lang w:eastAsia="en-AU"/>
              </w:rPr>
            </w:pPr>
            <w:r w:rsidRPr="00B213F6">
              <w:rPr>
                <w:rFonts w:ascii="Arial" w:hAnsi="Arial"/>
                <w:lang w:eastAsia="en-AU"/>
              </w:rPr>
              <w:t>Average</w:t>
            </w:r>
          </w:p>
        </w:tc>
        <w:tc>
          <w:tcPr>
            <w:tcW w:w="2126" w:type="dxa"/>
            <w:vAlign w:val="center"/>
          </w:tcPr>
          <w:p w14:paraId="7D7895D5" w14:textId="77777777" w:rsidR="00B213F6" w:rsidRPr="00B213F6" w:rsidRDefault="00B213F6" w:rsidP="00C42261">
            <w:pPr>
              <w:numPr>
                <w:ilvl w:val="0"/>
                <w:numId w:val="29"/>
              </w:numPr>
              <w:ind w:left="409"/>
              <w:contextualSpacing/>
              <w:rPr>
                <w:rFonts w:ascii="Arial" w:hAnsi="Arial"/>
                <w:bCs/>
                <w:lang w:eastAsia="en-AU"/>
              </w:rPr>
            </w:pPr>
            <w:r w:rsidRPr="00B213F6">
              <w:rPr>
                <w:rFonts w:ascii="Arial" w:hAnsi="Arial"/>
                <w:bCs/>
                <w:lang w:eastAsia="en-AU"/>
              </w:rPr>
              <w:t>bays</w:t>
            </w:r>
          </w:p>
        </w:tc>
        <w:tc>
          <w:tcPr>
            <w:tcW w:w="1985" w:type="dxa"/>
            <w:vMerge/>
          </w:tcPr>
          <w:p w14:paraId="1618FECC" w14:textId="77777777" w:rsidR="00B213F6" w:rsidRPr="00B213F6" w:rsidRDefault="00B213F6" w:rsidP="00C42261">
            <w:pPr>
              <w:numPr>
                <w:ilvl w:val="0"/>
                <w:numId w:val="12"/>
              </w:numPr>
              <w:tabs>
                <w:tab w:val="right" w:pos="595"/>
                <w:tab w:val="left" w:pos="879"/>
              </w:tabs>
              <w:ind w:left="879" w:hanging="879"/>
              <w:contextualSpacing/>
              <w:rPr>
                <w:rFonts w:ascii="Arial" w:hAnsi="Arial"/>
                <w:lang w:eastAsia="en-AU"/>
              </w:rPr>
            </w:pPr>
          </w:p>
        </w:tc>
      </w:tr>
    </w:tbl>
    <w:p w14:paraId="375B32DA" w14:textId="77777777" w:rsidR="00B213F6" w:rsidRPr="00B213F6" w:rsidRDefault="00B213F6" w:rsidP="00B213F6">
      <w:pPr>
        <w:ind w:left="-284" w:right="-330"/>
        <w:jc w:val="both"/>
        <w:rPr>
          <w:rFonts w:ascii="Arial" w:eastAsia="Calibri" w:hAnsi="Arial" w:cs="Arial"/>
          <w:szCs w:val="32"/>
        </w:rPr>
      </w:pPr>
    </w:p>
    <w:p w14:paraId="40BAA718" w14:textId="77777777" w:rsidR="00B213F6" w:rsidRPr="00B213F6" w:rsidRDefault="00B213F6" w:rsidP="00B213F6">
      <w:pPr>
        <w:ind w:left="-284" w:right="-330"/>
        <w:jc w:val="both"/>
        <w:rPr>
          <w:rFonts w:ascii="Arial" w:eastAsia="Calibri" w:hAnsi="Arial" w:cs="Arial"/>
          <w:szCs w:val="32"/>
        </w:rPr>
      </w:pPr>
      <w:r w:rsidRPr="00B213F6">
        <w:rPr>
          <w:rFonts w:ascii="Arial" w:eastAsia="Calibri" w:hAnsi="Arial" w:cs="Arial"/>
          <w:szCs w:val="32"/>
        </w:rPr>
        <w:t xml:space="preserve">It is important to note that the 2016 approval approved a shortfall of 83 car bays. In considering the entire site, this application seeks to increase the overall parking shortfall to 180 bays. </w:t>
      </w:r>
    </w:p>
    <w:p w14:paraId="53A90BA6" w14:textId="77777777" w:rsidR="00B213F6" w:rsidRPr="00B213F6" w:rsidRDefault="00B213F6" w:rsidP="00B213F6">
      <w:pPr>
        <w:ind w:left="-284" w:right="-330"/>
        <w:jc w:val="both"/>
        <w:rPr>
          <w:rFonts w:ascii="Arial" w:eastAsia="Calibri" w:hAnsi="Arial" w:cs="Arial"/>
          <w:szCs w:val="32"/>
        </w:rPr>
      </w:pPr>
    </w:p>
    <w:p w14:paraId="1730C788" w14:textId="77777777" w:rsidR="00B213F6" w:rsidRPr="00B213F6" w:rsidRDefault="00B213F6" w:rsidP="00B213F6">
      <w:pPr>
        <w:ind w:left="-284" w:right="-330"/>
        <w:jc w:val="both"/>
        <w:rPr>
          <w:rFonts w:ascii="Arial" w:eastAsia="Calibri" w:hAnsi="Arial" w:cs="Arial"/>
          <w:szCs w:val="32"/>
        </w:rPr>
      </w:pPr>
      <w:r w:rsidRPr="00B213F6">
        <w:rPr>
          <w:rFonts w:ascii="Arial" w:eastAsia="Calibri" w:hAnsi="Arial" w:cs="Arial"/>
          <w:szCs w:val="32"/>
        </w:rPr>
        <w:t xml:space="preserve">It is acknowledged that it would not be feasible to provide 180 car bays on the site. Given the planning approval limits the patrons to 120, it may be appropriate, given the limitations of the Parking LPP to consider that maximum parking shortfall as 120 bays. </w:t>
      </w:r>
    </w:p>
    <w:p w14:paraId="45637948" w14:textId="77777777" w:rsidR="00B213F6" w:rsidRPr="00B213F6" w:rsidRDefault="00B213F6" w:rsidP="00B213F6">
      <w:pPr>
        <w:ind w:left="-284" w:right="-330"/>
        <w:jc w:val="both"/>
        <w:rPr>
          <w:rFonts w:ascii="Arial" w:eastAsia="Calibri" w:hAnsi="Arial" w:cs="Arial"/>
          <w:szCs w:val="32"/>
        </w:rPr>
      </w:pPr>
    </w:p>
    <w:p w14:paraId="1430A6EF" w14:textId="77777777" w:rsidR="00B213F6" w:rsidRPr="00B213F6" w:rsidRDefault="00B213F6" w:rsidP="00B213F6">
      <w:pPr>
        <w:ind w:left="-284" w:right="-330"/>
        <w:jc w:val="both"/>
        <w:rPr>
          <w:rFonts w:ascii="Arial" w:eastAsia="Calibri" w:hAnsi="Arial" w:cs="Arial"/>
          <w:szCs w:val="32"/>
        </w:rPr>
      </w:pPr>
      <w:r w:rsidRPr="00B213F6">
        <w:rPr>
          <w:rFonts w:ascii="Arial" w:eastAsia="Calibri" w:hAnsi="Arial" w:cs="Arial"/>
          <w:szCs w:val="32"/>
        </w:rPr>
        <w:t xml:space="preserve">Along Broadway there is one hour street parking available, time limited between 8am-5pm weekdays. Whilst this can be used by customers of the Little Way, the street parking is not plentiful, having only 7 bays available on the western side of Broadway between </w:t>
      </w:r>
      <w:proofErr w:type="spellStart"/>
      <w:r w:rsidRPr="00B213F6">
        <w:rPr>
          <w:rFonts w:ascii="Arial" w:eastAsia="Calibri" w:hAnsi="Arial" w:cs="Arial"/>
          <w:szCs w:val="32"/>
        </w:rPr>
        <w:t>Hillway</w:t>
      </w:r>
      <w:proofErr w:type="spellEnd"/>
      <w:r w:rsidRPr="00B213F6">
        <w:rPr>
          <w:rFonts w:ascii="Arial" w:eastAsia="Calibri" w:hAnsi="Arial" w:cs="Arial"/>
          <w:szCs w:val="32"/>
        </w:rPr>
        <w:t xml:space="preserve"> and The Avenue. Further, the street parking does not cater to staff, who require parking for extended periods of time. </w:t>
      </w:r>
    </w:p>
    <w:p w14:paraId="2980E841" w14:textId="77777777" w:rsidR="00B213F6" w:rsidRPr="00B213F6" w:rsidRDefault="00B213F6" w:rsidP="00B213F6">
      <w:pPr>
        <w:ind w:left="-284" w:right="-330"/>
        <w:jc w:val="both"/>
        <w:rPr>
          <w:rFonts w:ascii="Arial" w:eastAsia="Calibri" w:hAnsi="Arial" w:cs="Arial"/>
          <w:szCs w:val="32"/>
        </w:rPr>
      </w:pPr>
    </w:p>
    <w:p w14:paraId="515ADFC0" w14:textId="77777777" w:rsidR="00B213F6" w:rsidRPr="00B213F6" w:rsidRDefault="00B213F6" w:rsidP="00B213F6">
      <w:pPr>
        <w:ind w:left="-284" w:right="-330"/>
        <w:jc w:val="both"/>
        <w:rPr>
          <w:rFonts w:ascii="Arial" w:eastAsia="Calibri" w:hAnsi="Arial" w:cs="Arial"/>
          <w:szCs w:val="32"/>
        </w:rPr>
      </w:pPr>
      <w:r w:rsidRPr="00B213F6">
        <w:rPr>
          <w:rFonts w:ascii="Arial" w:eastAsia="Calibri" w:hAnsi="Arial" w:cs="Arial"/>
          <w:szCs w:val="32"/>
        </w:rPr>
        <w:t xml:space="preserve">The City’s records show that staff and owners of the subject site have previously contacted the </w:t>
      </w:r>
      <w:proofErr w:type="gramStart"/>
      <w:r w:rsidRPr="00B213F6">
        <w:rPr>
          <w:rFonts w:ascii="Arial" w:eastAsia="Calibri" w:hAnsi="Arial" w:cs="Arial"/>
          <w:szCs w:val="32"/>
        </w:rPr>
        <w:t>City</w:t>
      </w:r>
      <w:proofErr w:type="gramEnd"/>
      <w:r w:rsidRPr="00B213F6">
        <w:rPr>
          <w:rFonts w:ascii="Arial" w:eastAsia="Calibri" w:hAnsi="Arial" w:cs="Arial"/>
          <w:szCs w:val="32"/>
        </w:rPr>
        <w:t xml:space="preserve"> with complaints about the lack of street parking available and requesting parking permits. The </w:t>
      </w:r>
      <w:proofErr w:type="gramStart"/>
      <w:r w:rsidRPr="00B213F6">
        <w:rPr>
          <w:rFonts w:ascii="Arial" w:eastAsia="Calibri" w:hAnsi="Arial" w:cs="Arial"/>
          <w:szCs w:val="32"/>
        </w:rPr>
        <w:t>City</w:t>
      </w:r>
      <w:proofErr w:type="gramEnd"/>
      <w:r w:rsidRPr="00B213F6">
        <w:rPr>
          <w:rFonts w:ascii="Arial" w:eastAsia="Calibri" w:hAnsi="Arial" w:cs="Arial"/>
          <w:szCs w:val="32"/>
        </w:rPr>
        <w:t xml:space="preserve"> does not offer parking permits for business proprietors. Other businesses in the area utilise a combination of both on-site parking and street parking. </w:t>
      </w:r>
    </w:p>
    <w:p w14:paraId="2646B64C" w14:textId="77777777" w:rsidR="00B213F6" w:rsidRPr="00B213F6" w:rsidRDefault="00B213F6" w:rsidP="00B213F6">
      <w:pPr>
        <w:ind w:left="-284" w:right="-330"/>
        <w:jc w:val="both"/>
        <w:rPr>
          <w:rFonts w:ascii="Arial" w:eastAsia="Calibri" w:hAnsi="Arial" w:cs="Arial"/>
          <w:szCs w:val="32"/>
        </w:rPr>
      </w:pPr>
    </w:p>
    <w:p w14:paraId="01CC4A85" w14:textId="77777777" w:rsidR="00B213F6" w:rsidRPr="00B213F6" w:rsidRDefault="00B213F6" w:rsidP="00B213F6">
      <w:pPr>
        <w:ind w:left="-284" w:right="-330"/>
        <w:jc w:val="both"/>
        <w:rPr>
          <w:rFonts w:ascii="Arial" w:eastAsia="Calibri" w:hAnsi="Arial" w:cs="Arial"/>
          <w:szCs w:val="32"/>
        </w:rPr>
      </w:pPr>
      <w:r w:rsidRPr="00B213F6">
        <w:rPr>
          <w:rFonts w:ascii="Arial" w:eastAsia="Calibri" w:hAnsi="Arial" w:cs="Arial"/>
          <w:szCs w:val="32"/>
        </w:rPr>
        <w:t xml:space="preserve">There are some public transport options available including the No. 24 Bus to Claremont station with a stop approximately 130m from the site and the </w:t>
      </w:r>
      <w:proofErr w:type="gramStart"/>
      <w:r w:rsidRPr="00B213F6">
        <w:rPr>
          <w:rFonts w:ascii="Arial" w:eastAsia="Calibri" w:hAnsi="Arial" w:cs="Arial"/>
          <w:szCs w:val="32"/>
        </w:rPr>
        <w:t>Purple</w:t>
      </w:r>
      <w:proofErr w:type="gramEnd"/>
      <w:r w:rsidRPr="00B213F6">
        <w:rPr>
          <w:rFonts w:ascii="Arial" w:eastAsia="Calibri" w:hAnsi="Arial" w:cs="Arial"/>
          <w:szCs w:val="32"/>
        </w:rPr>
        <w:t xml:space="preserve"> CAT bus with a stop 210m from the site. </w:t>
      </w:r>
    </w:p>
    <w:p w14:paraId="3E6FC5E1" w14:textId="77777777" w:rsidR="00B213F6" w:rsidRPr="00B213F6" w:rsidRDefault="00B213F6" w:rsidP="00B213F6">
      <w:pPr>
        <w:ind w:left="-284" w:right="-238"/>
        <w:jc w:val="both"/>
        <w:rPr>
          <w:rFonts w:ascii="Arial" w:eastAsia="Calibri" w:hAnsi="Arial" w:cs="Arial"/>
          <w:szCs w:val="32"/>
        </w:rPr>
      </w:pPr>
      <w:r w:rsidRPr="00B213F6">
        <w:rPr>
          <w:rFonts w:ascii="Arial" w:eastAsia="Calibri" w:hAnsi="Arial" w:cs="Arial"/>
          <w:szCs w:val="32"/>
        </w:rPr>
        <w:t xml:space="preserve">It is acknowledged that there is no proposed increase in the patron numbers </w:t>
      </w:r>
      <w:proofErr w:type="gramStart"/>
      <w:r w:rsidRPr="00B213F6">
        <w:rPr>
          <w:rFonts w:ascii="Arial" w:eastAsia="Calibri" w:hAnsi="Arial" w:cs="Arial"/>
          <w:szCs w:val="32"/>
        </w:rPr>
        <w:t>as a result of</w:t>
      </w:r>
      <w:proofErr w:type="gramEnd"/>
      <w:r w:rsidRPr="00B213F6">
        <w:rPr>
          <w:rFonts w:ascii="Arial" w:eastAsia="Calibri" w:hAnsi="Arial" w:cs="Arial"/>
          <w:szCs w:val="32"/>
        </w:rPr>
        <w:t xml:space="preserve"> this application. Thus, the proposed use of The Park as part of the “Small bar” use, may have little, if any additional impact on parking demand within the area. The proposal is contrary to the Council’s advice of 2015 and 2016, being that any change to the premise would require the provision of car parking on site. Practically, parking being provided on site will require the formal agreement of adjacent landowner, with No. 153 Broadway providing the most practical access, to facilitate the provision of 4 bays on No. 161 Broadway, the loss of bays on No. 153 and the inability of the proposed patio to go ahead. Further modifications at No. 161 could facilitate up to 12 car parking spaces on site. Other access options would require further modifications at No.161 and/or agreement with other landowners. </w:t>
      </w:r>
    </w:p>
    <w:p w14:paraId="61072606" w14:textId="14CC05CA" w:rsidR="00B213F6" w:rsidRDefault="00B213F6" w:rsidP="00B213F6">
      <w:pPr>
        <w:ind w:left="-284" w:right="-238"/>
        <w:jc w:val="both"/>
        <w:rPr>
          <w:rFonts w:ascii="Arial" w:eastAsia="Calibri" w:hAnsi="Arial" w:cs="Arial"/>
        </w:rPr>
      </w:pPr>
    </w:p>
    <w:p w14:paraId="6A4A937C" w14:textId="1C8BB6BB" w:rsidR="00B213F6" w:rsidRDefault="00B213F6" w:rsidP="00B213F6">
      <w:pPr>
        <w:ind w:left="-284" w:right="-238"/>
        <w:jc w:val="both"/>
        <w:rPr>
          <w:rFonts w:ascii="Arial" w:eastAsia="Calibri" w:hAnsi="Arial" w:cs="Arial"/>
          <w:b/>
          <w:color w:val="17365D"/>
          <w:sz w:val="28"/>
          <w:szCs w:val="32"/>
        </w:rPr>
      </w:pPr>
      <w:r w:rsidRPr="00B213F6">
        <w:rPr>
          <w:rFonts w:ascii="Arial" w:eastAsia="Calibri" w:hAnsi="Arial" w:cs="Arial"/>
          <w:b/>
          <w:color w:val="17365D"/>
          <w:sz w:val="28"/>
          <w:szCs w:val="32"/>
        </w:rPr>
        <w:t>Consultation</w:t>
      </w:r>
    </w:p>
    <w:p w14:paraId="36EDD4B6" w14:textId="77777777" w:rsidR="00CB703D" w:rsidRPr="00B213F6" w:rsidRDefault="00CB703D" w:rsidP="00B213F6">
      <w:pPr>
        <w:ind w:left="-284" w:right="-238"/>
        <w:jc w:val="both"/>
        <w:rPr>
          <w:rFonts w:ascii="Arial" w:eastAsia="Calibri" w:hAnsi="Arial" w:cs="Arial"/>
          <w:b/>
          <w:color w:val="17365D"/>
          <w:sz w:val="28"/>
          <w:szCs w:val="32"/>
        </w:rPr>
      </w:pPr>
    </w:p>
    <w:p w14:paraId="4A08FE0C" w14:textId="77777777" w:rsidR="00B213F6" w:rsidRPr="00B213F6" w:rsidRDefault="00B213F6" w:rsidP="00B213F6">
      <w:pPr>
        <w:ind w:left="-284" w:right="-238"/>
        <w:jc w:val="both"/>
        <w:rPr>
          <w:rFonts w:ascii="Arial" w:eastAsia="Calibri" w:hAnsi="Arial" w:cs="Arial"/>
          <w:szCs w:val="32"/>
        </w:rPr>
      </w:pPr>
      <w:r w:rsidRPr="00B213F6">
        <w:rPr>
          <w:rFonts w:ascii="Arial" w:eastAsia="Calibri" w:hAnsi="Arial" w:cs="Arial"/>
          <w:szCs w:val="32"/>
        </w:rPr>
        <w:t xml:space="preserve">The development application was advertised in accordance with the City’s Local Planning Policy - Consultation of Planning Proposals to owners and occupiers within a 100m radius of the site. The application was advertised for a period of 14 days from 10 May to 24 May 2022. At the close of the advertising period, four objections and three submissions of support were received. </w:t>
      </w:r>
    </w:p>
    <w:p w14:paraId="5606F1D1" w14:textId="77777777" w:rsidR="00B213F6" w:rsidRPr="00B213F6" w:rsidRDefault="00B213F6" w:rsidP="00B213F6">
      <w:pPr>
        <w:ind w:left="-284" w:right="-238"/>
        <w:jc w:val="both"/>
        <w:rPr>
          <w:rFonts w:ascii="Arial" w:eastAsia="Calibri" w:hAnsi="Arial" w:cs="Arial"/>
          <w:b/>
          <w:bCs/>
          <w:szCs w:val="32"/>
        </w:rPr>
      </w:pPr>
    </w:p>
    <w:p w14:paraId="6377C87F" w14:textId="77777777" w:rsidR="00B213F6" w:rsidRPr="00B213F6" w:rsidRDefault="00B213F6" w:rsidP="00B213F6">
      <w:pPr>
        <w:ind w:left="-284" w:right="-238"/>
        <w:jc w:val="both"/>
        <w:rPr>
          <w:rFonts w:ascii="Arial" w:eastAsia="Calibri" w:hAnsi="Arial" w:cs="Arial"/>
          <w:szCs w:val="32"/>
        </w:rPr>
      </w:pPr>
      <w:r w:rsidRPr="00B213F6">
        <w:rPr>
          <w:rFonts w:ascii="Arial" w:eastAsia="Calibri" w:hAnsi="Arial" w:cs="Arial"/>
          <w:b/>
          <w:bCs/>
          <w:szCs w:val="32"/>
        </w:rPr>
        <w:t>Table 2</w:t>
      </w:r>
      <w:r w:rsidRPr="00B213F6">
        <w:rPr>
          <w:rFonts w:ascii="Arial" w:eastAsia="Calibri" w:hAnsi="Arial" w:cs="Arial"/>
          <w:szCs w:val="32"/>
        </w:rPr>
        <w:t xml:space="preserve"> provides a summary of the objections raised and the Administration’s responses.</w:t>
      </w:r>
    </w:p>
    <w:p w14:paraId="0553ADB8" w14:textId="77777777" w:rsidR="00B213F6" w:rsidRPr="00B213F6" w:rsidRDefault="00B213F6" w:rsidP="00B213F6">
      <w:pPr>
        <w:ind w:left="-284" w:right="-330"/>
        <w:jc w:val="both"/>
        <w:rPr>
          <w:rFonts w:ascii="Arial" w:eastAsia="Calibri" w:hAnsi="Arial" w:cs="Arial"/>
          <w:szCs w:val="32"/>
        </w:rPr>
      </w:pPr>
    </w:p>
    <w:tbl>
      <w:tblPr>
        <w:tblStyle w:val="PolicyTablestyle8"/>
        <w:tblW w:w="9640" w:type="dxa"/>
        <w:tblInd w:w="-289" w:type="dxa"/>
        <w:tblLook w:val="04A0" w:firstRow="1" w:lastRow="0" w:firstColumn="1" w:lastColumn="0" w:noHBand="0" w:noVBand="1"/>
      </w:tblPr>
      <w:tblGrid>
        <w:gridCol w:w="3828"/>
        <w:gridCol w:w="5812"/>
      </w:tblGrid>
      <w:tr w:rsidR="00A614BA" w:rsidRPr="00B213F6" w14:paraId="7E02C201" w14:textId="77777777" w:rsidTr="00062698">
        <w:tc>
          <w:tcPr>
            <w:tcW w:w="9640" w:type="dxa"/>
            <w:gridSpan w:val="2"/>
            <w:shd w:val="clear" w:color="auto" w:fill="D9D9D9"/>
          </w:tcPr>
          <w:p w14:paraId="763C2FCD" w14:textId="77777777" w:rsidR="00B213F6" w:rsidRPr="00B213F6" w:rsidRDefault="00B213F6" w:rsidP="00AA2534">
            <w:pPr>
              <w:tabs>
                <w:tab w:val="right" w:pos="595"/>
                <w:tab w:val="left" w:pos="879"/>
              </w:tabs>
              <w:contextualSpacing/>
              <w:rPr>
                <w:rFonts w:ascii="Arial" w:hAnsi="Arial"/>
                <w:lang w:eastAsia="en-AU"/>
              </w:rPr>
            </w:pPr>
            <w:r w:rsidRPr="00B213F6">
              <w:rPr>
                <w:rFonts w:ascii="Arial" w:hAnsi="Arial"/>
                <w:lang w:eastAsia="en-AU"/>
              </w:rPr>
              <w:t>Table 2: Summary of Submissions</w:t>
            </w:r>
          </w:p>
        </w:tc>
      </w:tr>
      <w:tr w:rsidR="00C17E56" w:rsidRPr="00B213F6" w14:paraId="2A0CA77A" w14:textId="77777777" w:rsidTr="00062698">
        <w:tc>
          <w:tcPr>
            <w:tcW w:w="3828" w:type="dxa"/>
            <w:shd w:val="clear" w:color="auto" w:fill="D9D9D9"/>
          </w:tcPr>
          <w:p w14:paraId="4AD9AE5A" w14:textId="77777777" w:rsidR="00B213F6" w:rsidRPr="00B213F6" w:rsidRDefault="00B213F6" w:rsidP="00AA2534">
            <w:pPr>
              <w:tabs>
                <w:tab w:val="right" w:pos="595"/>
                <w:tab w:val="left" w:pos="879"/>
              </w:tabs>
              <w:contextualSpacing/>
              <w:rPr>
                <w:rFonts w:ascii="Arial" w:hAnsi="Arial"/>
                <w:bCs/>
                <w:lang w:eastAsia="en-AU"/>
              </w:rPr>
            </w:pPr>
            <w:r w:rsidRPr="00B213F6">
              <w:rPr>
                <w:rFonts w:ascii="Arial" w:hAnsi="Arial"/>
                <w:bCs/>
                <w:lang w:eastAsia="en-AU"/>
              </w:rPr>
              <w:t>Concern</w:t>
            </w:r>
          </w:p>
        </w:tc>
        <w:tc>
          <w:tcPr>
            <w:tcW w:w="5812" w:type="dxa"/>
            <w:shd w:val="clear" w:color="auto" w:fill="D9D9D9"/>
          </w:tcPr>
          <w:p w14:paraId="1C0294A1" w14:textId="77777777" w:rsidR="00B213F6" w:rsidRPr="00B213F6" w:rsidRDefault="00B213F6" w:rsidP="00AA2534">
            <w:pPr>
              <w:tabs>
                <w:tab w:val="right" w:pos="595"/>
                <w:tab w:val="left" w:pos="879"/>
              </w:tabs>
              <w:contextualSpacing/>
              <w:rPr>
                <w:rFonts w:ascii="Arial" w:hAnsi="Arial"/>
                <w:bCs/>
                <w:lang w:eastAsia="en-AU"/>
              </w:rPr>
            </w:pPr>
            <w:r w:rsidRPr="00B213F6">
              <w:rPr>
                <w:rFonts w:ascii="Arial" w:hAnsi="Arial"/>
                <w:bCs/>
                <w:lang w:eastAsia="en-AU"/>
              </w:rPr>
              <w:t>Response</w:t>
            </w:r>
          </w:p>
        </w:tc>
      </w:tr>
      <w:tr w:rsidR="00B213F6" w:rsidRPr="00B213F6" w14:paraId="16302275" w14:textId="77777777" w:rsidTr="00062698">
        <w:tc>
          <w:tcPr>
            <w:tcW w:w="3828" w:type="dxa"/>
          </w:tcPr>
          <w:p w14:paraId="4281B5A2" w14:textId="77777777" w:rsidR="00B213F6" w:rsidRPr="00B213F6" w:rsidRDefault="00B213F6" w:rsidP="00AA2534">
            <w:pPr>
              <w:tabs>
                <w:tab w:val="right" w:pos="595"/>
                <w:tab w:val="left" w:pos="879"/>
              </w:tabs>
              <w:contextualSpacing/>
              <w:rPr>
                <w:rFonts w:ascii="Arial" w:hAnsi="Arial"/>
                <w:lang w:eastAsia="en-AU"/>
              </w:rPr>
            </w:pPr>
            <w:r w:rsidRPr="00B213F6">
              <w:rPr>
                <w:rFonts w:ascii="Arial" w:hAnsi="Arial"/>
                <w:lang w:eastAsia="en-AU"/>
              </w:rPr>
              <w:t xml:space="preserve">Noise </w:t>
            </w:r>
          </w:p>
          <w:p w14:paraId="0521D82E" w14:textId="77777777" w:rsidR="00B213F6" w:rsidRPr="00B213F6" w:rsidRDefault="00B213F6" w:rsidP="00C42261">
            <w:pPr>
              <w:numPr>
                <w:ilvl w:val="0"/>
                <w:numId w:val="26"/>
              </w:numPr>
              <w:tabs>
                <w:tab w:val="right" w:pos="595"/>
                <w:tab w:val="left" w:pos="879"/>
              </w:tabs>
              <w:contextualSpacing/>
              <w:rPr>
                <w:rFonts w:ascii="Arial" w:hAnsi="Arial"/>
                <w:lang w:eastAsia="en-AU"/>
              </w:rPr>
            </w:pPr>
            <w:r w:rsidRPr="00B213F6">
              <w:rPr>
                <w:rFonts w:ascii="Arial" w:hAnsi="Arial"/>
                <w:lang w:eastAsia="en-AU"/>
              </w:rPr>
              <w:t xml:space="preserve">Noted history of the premises receiving noise complaints. </w:t>
            </w:r>
          </w:p>
          <w:p w14:paraId="7E6F0565" w14:textId="77777777" w:rsidR="00B213F6" w:rsidRPr="00B213F6" w:rsidRDefault="00B213F6" w:rsidP="00C42261">
            <w:pPr>
              <w:numPr>
                <w:ilvl w:val="0"/>
                <w:numId w:val="26"/>
              </w:numPr>
              <w:tabs>
                <w:tab w:val="right" w:pos="595"/>
                <w:tab w:val="left" w:pos="879"/>
              </w:tabs>
              <w:contextualSpacing/>
              <w:rPr>
                <w:rFonts w:ascii="Arial" w:hAnsi="Arial"/>
                <w:lang w:eastAsia="en-AU"/>
              </w:rPr>
            </w:pPr>
            <w:r w:rsidRPr="00B213F6">
              <w:rPr>
                <w:rFonts w:ascii="Arial" w:hAnsi="Arial"/>
                <w:lang w:eastAsia="en-AU"/>
              </w:rPr>
              <w:t>Concerns with the open-air area resulting in excessive noise.</w:t>
            </w:r>
          </w:p>
        </w:tc>
        <w:tc>
          <w:tcPr>
            <w:tcW w:w="5812" w:type="dxa"/>
          </w:tcPr>
          <w:p w14:paraId="042EE5BC" w14:textId="77777777" w:rsidR="00B213F6" w:rsidRPr="00B213F6" w:rsidRDefault="00B213F6" w:rsidP="00AA2534">
            <w:pPr>
              <w:ind w:left="36"/>
              <w:contextualSpacing/>
              <w:rPr>
                <w:rFonts w:ascii="Arial" w:hAnsi="Arial"/>
                <w:lang w:eastAsia="en-AU"/>
              </w:rPr>
            </w:pPr>
            <w:r w:rsidRPr="00B213F6">
              <w:rPr>
                <w:rFonts w:ascii="Arial" w:hAnsi="Arial"/>
                <w:lang w:eastAsia="en-AU"/>
              </w:rPr>
              <w:t xml:space="preserve">This concern is upheld and is one of the reasons </w:t>
            </w:r>
            <w:proofErr w:type="gramStart"/>
            <w:r w:rsidRPr="00B213F6">
              <w:rPr>
                <w:rFonts w:ascii="Arial" w:hAnsi="Arial"/>
                <w:lang w:eastAsia="en-AU"/>
              </w:rPr>
              <w:t>refusal</w:t>
            </w:r>
            <w:proofErr w:type="gramEnd"/>
            <w:r w:rsidRPr="00B213F6">
              <w:rPr>
                <w:rFonts w:ascii="Arial" w:hAnsi="Arial"/>
                <w:lang w:eastAsia="en-AU"/>
              </w:rPr>
              <w:t xml:space="preserve"> is recommended. Should Council approve the application it is recommended that a 3.2m high sound absorptive panels be installed to partially mitigate potential noise issues. </w:t>
            </w:r>
          </w:p>
        </w:tc>
      </w:tr>
      <w:tr w:rsidR="00B213F6" w:rsidRPr="00B213F6" w14:paraId="1F06924E" w14:textId="77777777" w:rsidTr="00062698">
        <w:tc>
          <w:tcPr>
            <w:tcW w:w="3828" w:type="dxa"/>
          </w:tcPr>
          <w:p w14:paraId="4FA6AF14" w14:textId="77777777" w:rsidR="00B213F6" w:rsidRPr="00B213F6" w:rsidRDefault="00B213F6" w:rsidP="005A70AD">
            <w:pPr>
              <w:tabs>
                <w:tab w:val="right" w:pos="595"/>
                <w:tab w:val="left" w:pos="879"/>
              </w:tabs>
              <w:contextualSpacing/>
              <w:rPr>
                <w:rFonts w:ascii="Arial" w:hAnsi="Arial"/>
                <w:lang w:eastAsia="en-AU"/>
              </w:rPr>
            </w:pPr>
            <w:r w:rsidRPr="00B213F6">
              <w:rPr>
                <w:rFonts w:ascii="Arial" w:hAnsi="Arial"/>
                <w:lang w:eastAsia="en-AU"/>
              </w:rPr>
              <w:t>Parking</w:t>
            </w:r>
          </w:p>
          <w:p w14:paraId="48978488" w14:textId="77777777" w:rsidR="00B213F6" w:rsidRPr="00B213F6" w:rsidRDefault="00B213F6" w:rsidP="00C42261">
            <w:pPr>
              <w:numPr>
                <w:ilvl w:val="0"/>
                <w:numId w:val="27"/>
              </w:numPr>
              <w:tabs>
                <w:tab w:val="right" w:pos="595"/>
                <w:tab w:val="left" w:pos="879"/>
              </w:tabs>
              <w:contextualSpacing/>
              <w:rPr>
                <w:rFonts w:ascii="Arial" w:hAnsi="Arial"/>
                <w:lang w:eastAsia="en-AU"/>
              </w:rPr>
            </w:pPr>
            <w:r w:rsidRPr="00B213F6">
              <w:rPr>
                <w:rFonts w:ascii="Arial" w:hAnsi="Arial"/>
                <w:lang w:eastAsia="en-AU"/>
              </w:rPr>
              <w:t>Oppose no on-site parking.</w:t>
            </w:r>
          </w:p>
          <w:p w14:paraId="77C42F51" w14:textId="77777777" w:rsidR="00B213F6" w:rsidRPr="00B213F6" w:rsidRDefault="00B213F6" w:rsidP="00C42261">
            <w:pPr>
              <w:numPr>
                <w:ilvl w:val="0"/>
                <w:numId w:val="27"/>
              </w:numPr>
              <w:tabs>
                <w:tab w:val="right" w:pos="595"/>
                <w:tab w:val="left" w:pos="879"/>
              </w:tabs>
              <w:contextualSpacing/>
              <w:rPr>
                <w:rFonts w:ascii="Arial" w:hAnsi="Arial"/>
                <w:lang w:eastAsia="en-AU"/>
              </w:rPr>
            </w:pPr>
            <w:r w:rsidRPr="00B213F6">
              <w:rPr>
                <w:rFonts w:ascii="Arial" w:hAnsi="Arial"/>
                <w:lang w:eastAsia="en-AU"/>
              </w:rPr>
              <w:t>Existing customers parking on private property of neighbouring businesses.</w:t>
            </w:r>
          </w:p>
        </w:tc>
        <w:tc>
          <w:tcPr>
            <w:tcW w:w="5812" w:type="dxa"/>
          </w:tcPr>
          <w:p w14:paraId="3C58356E" w14:textId="77777777" w:rsidR="00B213F6" w:rsidRPr="00B213F6" w:rsidRDefault="00B213F6" w:rsidP="005A70AD">
            <w:pPr>
              <w:ind w:left="36"/>
              <w:contextualSpacing/>
              <w:rPr>
                <w:rFonts w:ascii="Arial" w:hAnsi="Arial"/>
                <w:lang w:eastAsia="en-AU"/>
              </w:rPr>
            </w:pPr>
            <w:r w:rsidRPr="00B213F6">
              <w:rPr>
                <w:rFonts w:ascii="Arial" w:hAnsi="Arial"/>
                <w:lang w:eastAsia="en-AU"/>
              </w:rPr>
              <w:t xml:space="preserve">This concern is upheld and is one of the reasons </w:t>
            </w:r>
            <w:proofErr w:type="gramStart"/>
            <w:r w:rsidRPr="00B213F6">
              <w:rPr>
                <w:rFonts w:ascii="Arial" w:hAnsi="Arial"/>
                <w:lang w:eastAsia="en-AU"/>
              </w:rPr>
              <w:t>refusal</w:t>
            </w:r>
            <w:proofErr w:type="gramEnd"/>
            <w:r w:rsidRPr="00B213F6">
              <w:rPr>
                <w:rFonts w:ascii="Arial" w:hAnsi="Arial"/>
                <w:lang w:eastAsia="en-AU"/>
              </w:rPr>
              <w:t xml:space="preserve"> is recommended. It is considered that the applicant should provide evidence demonstrating that the possibility of rear access, or alternate parking arrangements, have been thoroughly investigated prior to any further parking shortfall being granted.</w:t>
            </w:r>
          </w:p>
        </w:tc>
      </w:tr>
      <w:tr w:rsidR="00B213F6" w:rsidRPr="00B213F6" w14:paraId="11A28E77" w14:textId="77777777" w:rsidTr="00062698">
        <w:tc>
          <w:tcPr>
            <w:tcW w:w="3828" w:type="dxa"/>
          </w:tcPr>
          <w:p w14:paraId="5A278FE7" w14:textId="77777777" w:rsidR="00B213F6" w:rsidRPr="00B213F6" w:rsidRDefault="00B213F6" w:rsidP="005A70AD">
            <w:pPr>
              <w:tabs>
                <w:tab w:val="right" w:pos="595"/>
                <w:tab w:val="left" w:pos="879"/>
              </w:tabs>
              <w:contextualSpacing/>
              <w:rPr>
                <w:rFonts w:ascii="Arial" w:hAnsi="Arial"/>
                <w:lang w:eastAsia="en-AU"/>
              </w:rPr>
            </w:pPr>
            <w:r w:rsidRPr="00B213F6">
              <w:rPr>
                <w:rFonts w:ascii="Arial" w:hAnsi="Arial"/>
                <w:lang w:eastAsia="en-AU"/>
              </w:rPr>
              <w:t xml:space="preserve">Land Use </w:t>
            </w:r>
          </w:p>
          <w:p w14:paraId="3AC87B64" w14:textId="77777777" w:rsidR="00B213F6" w:rsidRPr="00B213F6" w:rsidRDefault="00B213F6" w:rsidP="00C42261">
            <w:pPr>
              <w:numPr>
                <w:ilvl w:val="0"/>
                <w:numId w:val="28"/>
              </w:numPr>
              <w:tabs>
                <w:tab w:val="right" w:pos="595"/>
                <w:tab w:val="left" w:pos="879"/>
              </w:tabs>
              <w:contextualSpacing/>
              <w:rPr>
                <w:rFonts w:ascii="Arial" w:hAnsi="Arial"/>
                <w:lang w:eastAsia="en-AU"/>
              </w:rPr>
            </w:pPr>
            <w:r w:rsidRPr="00B213F6">
              <w:rPr>
                <w:rFonts w:ascii="Arial" w:hAnsi="Arial"/>
                <w:lang w:eastAsia="en-AU"/>
              </w:rPr>
              <w:t>Concerns regarding the potential use as a function centre.</w:t>
            </w:r>
          </w:p>
        </w:tc>
        <w:tc>
          <w:tcPr>
            <w:tcW w:w="5812" w:type="dxa"/>
          </w:tcPr>
          <w:p w14:paraId="38328970" w14:textId="77777777" w:rsidR="00B213F6" w:rsidRPr="00B213F6" w:rsidRDefault="00B213F6" w:rsidP="005A70AD">
            <w:pPr>
              <w:contextualSpacing/>
              <w:rPr>
                <w:rFonts w:ascii="Arial" w:hAnsi="Arial"/>
                <w:lang w:eastAsia="en-AU"/>
              </w:rPr>
            </w:pPr>
            <w:r w:rsidRPr="00B213F6">
              <w:rPr>
                <w:rFonts w:ascii="Arial" w:hAnsi="Arial"/>
                <w:lang w:eastAsia="en-AU"/>
              </w:rPr>
              <w:t xml:space="preserve">The application is for a partial change of use to “Small bar” and does not seek any “Reception Centre” land use. A “Reception Centre” is an ‘X’ use in the </w:t>
            </w:r>
            <w:proofErr w:type="gramStart"/>
            <w:r w:rsidRPr="00B213F6">
              <w:rPr>
                <w:rFonts w:ascii="Arial" w:hAnsi="Arial"/>
                <w:lang w:eastAsia="en-AU"/>
              </w:rPr>
              <w:t>Mixed Use</w:t>
            </w:r>
            <w:proofErr w:type="gramEnd"/>
            <w:r w:rsidRPr="00B213F6">
              <w:rPr>
                <w:rFonts w:ascii="Arial" w:hAnsi="Arial"/>
                <w:lang w:eastAsia="en-AU"/>
              </w:rPr>
              <w:t xml:space="preserve"> Zone. </w:t>
            </w:r>
          </w:p>
          <w:p w14:paraId="05CF6CED" w14:textId="77777777" w:rsidR="00B213F6" w:rsidRPr="00B213F6" w:rsidRDefault="00B213F6" w:rsidP="005A70AD">
            <w:pPr>
              <w:ind w:left="36"/>
              <w:contextualSpacing/>
              <w:rPr>
                <w:rFonts w:ascii="Arial" w:hAnsi="Arial"/>
                <w:lang w:eastAsia="en-AU"/>
              </w:rPr>
            </w:pPr>
          </w:p>
          <w:p w14:paraId="01926E68" w14:textId="77777777" w:rsidR="00B213F6" w:rsidRPr="00B213F6" w:rsidRDefault="00B213F6" w:rsidP="005A70AD">
            <w:pPr>
              <w:ind w:left="36"/>
              <w:contextualSpacing/>
              <w:rPr>
                <w:rFonts w:ascii="Arial" w:hAnsi="Arial"/>
                <w:lang w:eastAsia="en-AU"/>
              </w:rPr>
            </w:pPr>
            <w:r w:rsidRPr="00B213F6">
              <w:rPr>
                <w:rFonts w:ascii="Arial" w:hAnsi="Arial"/>
                <w:lang w:eastAsia="en-AU"/>
              </w:rPr>
              <w:t xml:space="preserve">It is acknowledged that the City has previously provided advice to The Little Way in 2019 that informal functions can occur ancillary to the existing ‘Restaurant/café’ land use subject to the following: </w:t>
            </w:r>
          </w:p>
          <w:p w14:paraId="69A248FF" w14:textId="77777777" w:rsidR="00B213F6" w:rsidRPr="00B213F6" w:rsidRDefault="00B213F6" w:rsidP="00C42261">
            <w:pPr>
              <w:numPr>
                <w:ilvl w:val="0"/>
                <w:numId w:val="28"/>
              </w:numPr>
              <w:ind w:hanging="182"/>
              <w:contextualSpacing/>
              <w:rPr>
                <w:rFonts w:ascii="Arial" w:hAnsi="Arial"/>
                <w:lang w:eastAsia="en-AU"/>
              </w:rPr>
            </w:pPr>
            <w:r w:rsidRPr="00B213F6">
              <w:rPr>
                <w:rFonts w:ascii="Arial" w:hAnsi="Arial"/>
                <w:lang w:eastAsia="en-AU"/>
              </w:rPr>
              <w:t xml:space="preserve">Maximum 50 persons (within the total </w:t>
            </w:r>
            <w:proofErr w:type="gramStart"/>
            <w:r w:rsidRPr="00B213F6">
              <w:rPr>
                <w:rFonts w:ascii="Arial" w:hAnsi="Arial"/>
                <w:lang w:eastAsia="en-AU"/>
              </w:rPr>
              <w:t>120 person</w:t>
            </w:r>
            <w:proofErr w:type="gramEnd"/>
            <w:r w:rsidRPr="00B213F6">
              <w:rPr>
                <w:rFonts w:ascii="Arial" w:hAnsi="Arial"/>
                <w:lang w:eastAsia="en-AU"/>
              </w:rPr>
              <w:t xml:space="preserve"> seating limit); and</w:t>
            </w:r>
          </w:p>
          <w:p w14:paraId="11D747D7" w14:textId="77777777" w:rsidR="00B213F6" w:rsidRPr="00B213F6" w:rsidRDefault="00B213F6" w:rsidP="00C42261">
            <w:pPr>
              <w:numPr>
                <w:ilvl w:val="0"/>
                <w:numId w:val="28"/>
              </w:numPr>
              <w:ind w:hanging="182"/>
              <w:contextualSpacing/>
              <w:rPr>
                <w:rFonts w:ascii="Arial" w:hAnsi="Arial"/>
                <w:lang w:eastAsia="en-AU"/>
              </w:rPr>
            </w:pPr>
            <w:r w:rsidRPr="00B213F6">
              <w:rPr>
                <w:rFonts w:ascii="Arial" w:hAnsi="Arial"/>
                <w:lang w:eastAsia="en-AU"/>
              </w:rPr>
              <w:t xml:space="preserve">May include sectioning off an area from the </w:t>
            </w:r>
            <w:proofErr w:type="gramStart"/>
            <w:r w:rsidRPr="00B213F6">
              <w:rPr>
                <w:rFonts w:ascii="Arial" w:hAnsi="Arial"/>
                <w:lang w:eastAsia="en-AU"/>
              </w:rPr>
              <w:t>general public</w:t>
            </w:r>
            <w:proofErr w:type="gramEnd"/>
            <w:r w:rsidRPr="00B213F6">
              <w:rPr>
                <w:rFonts w:ascii="Arial" w:hAnsi="Arial"/>
                <w:lang w:eastAsia="en-AU"/>
              </w:rPr>
              <w:t xml:space="preserve">, but not the entire restaurant. </w:t>
            </w:r>
          </w:p>
          <w:p w14:paraId="0AEBC2F3" w14:textId="77777777" w:rsidR="00B213F6" w:rsidRPr="00B213F6" w:rsidRDefault="00B213F6" w:rsidP="005A70AD">
            <w:pPr>
              <w:contextualSpacing/>
              <w:rPr>
                <w:rFonts w:ascii="Arial" w:hAnsi="Arial"/>
                <w:lang w:eastAsia="en-AU"/>
              </w:rPr>
            </w:pPr>
            <w:r w:rsidRPr="00B213F6">
              <w:rPr>
                <w:rFonts w:ascii="Arial" w:hAnsi="Arial"/>
                <w:lang w:eastAsia="en-AU"/>
              </w:rPr>
              <w:t xml:space="preserve">This advice remains unchanged. </w:t>
            </w:r>
          </w:p>
        </w:tc>
      </w:tr>
    </w:tbl>
    <w:p w14:paraId="4C6AE5F7" w14:textId="14CC05CA" w:rsidR="00B213F6" w:rsidRPr="00B213F6" w:rsidRDefault="00B213F6" w:rsidP="004D52BD">
      <w:pPr>
        <w:ind w:left="-284" w:right="-238"/>
        <w:jc w:val="both"/>
        <w:rPr>
          <w:rFonts w:ascii="Arial" w:eastAsia="Calibri" w:hAnsi="Arial" w:cs="Arial"/>
          <w:b/>
          <w:color w:val="17365D"/>
          <w:sz w:val="28"/>
          <w:szCs w:val="28"/>
        </w:rPr>
      </w:pPr>
      <w:r w:rsidRPr="2948A5BB">
        <w:rPr>
          <w:rFonts w:ascii="Arial" w:eastAsia="Calibri" w:hAnsi="Arial" w:cs="Arial"/>
          <w:b/>
          <w:color w:val="17365D" w:themeColor="text2" w:themeShade="BF"/>
          <w:sz w:val="28"/>
          <w:szCs w:val="28"/>
        </w:rPr>
        <w:t>Strategic Implications</w:t>
      </w:r>
    </w:p>
    <w:p w14:paraId="3C05213A" w14:textId="14CC05CA" w:rsidR="00B213F6" w:rsidRPr="00B213F6" w:rsidRDefault="00B213F6" w:rsidP="004D52BD">
      <w:pPr>
        <w:ind w:left="-284" w:right="-238"/>
        <w:jc w:val="both"/>
        <w:rPr>
          <w:rFonts w:ascii="Arial" w:eastAsia="Calibri" w:hAnsi="Arial" w:cs="Arial"/>
        </w:rPr>
      </w:pPr>
    </w:p>
    <w:p w14:paraId="2BD88883" w14:textId="14CC05CA" w:rsidR="00B213F6" w:rsidRPr="00B213F6" w:rsidRDefault="00B213F6" w:rsidP="004D52BD">
      <w:pPr>
        <w:ind w:left="-284" w:right="-238"/>
        <w:jc w:val="both"/>
        <w:rPr>
          <w:rFonts w:ascii="Arial" w:eastAsia="Calibri" w:hAnsi="Arial" w:cs="Arial"/>
        </w:rPr>
      </w:pPr>
      <w:r w:rsidRPr="2948A5BB">
        <w:rPr>
          <w:rFonts w:ascii="Arial" w:eastAsia="Calibri" w:hAnsi="Arial" w:cs="Arial"/>
        </w:rPr>
        <w:t xml:space="preserve">This item relates to the following elements from the City’s Strategic Community Plan. </w:t>
      </w:r>
    </w:p>
    <w:p w14:paraId="2CF9C649" w14:textId="77777777" w:rsidR="00B213F6" w:rsidRPr="00B213F6" w:rsidRDefault="00B213F6" w:rsidP="004D52BD">
      <w:pPr>
        <w:ind w:right="-238"/>
        <w:jc w:val="both"/>
        <w:rPr>
          <w:rFonts w:ascii="Arial" w:eastAsia="Calibri" w:hAnsi="Arial" w:cs="Arial"/>
          <w:b/>
          <w:color w:val="17365D"/>
          <w:szCs w:val="24"/>
        </w:rPr>
      </w:pPr>
    </w:p>
    <w:p w14:paraId="053896F2" w14:textId="77777777" w:rsidR="00B213F6" w:rsidRPr="00B213F6" w:rsidRDefault="00B213F6" w:rsidP="004D52BD">
      <w:pPr>
        <w:ind w:left="-284" w:right="-238"/>
        <w:jc w:val="both"/>
        <w:rPr>
          <w:rFonts w:ascii="Arial" w:eastAsia="Calibri" w:hAnsi="Arial" w:cs="Arial"/>
          <w:szCs w:val="24"/>
        </w:rPr>
      </w:pPr>
      <w:r w:rsidRPr="00B213F6">
        <w:rPr>
          <w:rFonts w:ascii="Arial" w:eastAsia="Calibri" w:hAnsi="Arial" w:cs="Arial"/>
          <w:b/>
          <w:color w:val="17365D"/>
          <w:szCs w:val="24"/>
        </w:rPr>
        <w:t>Vision</w:t>
      </w:r>
      <w:r w:rsidRPr="00B213F6">
        <w:rPr>
          <w:rFonts w:ascii="Arial" w:eastAsia="Calibri" w:hAnsi="Arial" w:cs="Arial"/>
          <w:szCs w:val="24"/>
        </w:rPr>
        <w:t xml:space="preserve"> </w:t>
      </w:r>
      <w:r w:rsidRPr="00B213F6">
        <w:rPr>
          <w:rFonts w:ascii="Arial" w:eastAsia="Calibri" w:hAnsi="Arial" w:cs="Arial"/>
          <w:sz w:val="22"/>
          <w:szCs w:val="22"/>
        </w:rPr>
        <w:tab/>
      </w:r>
      <w:r w:rsidRPr="00B213F6">
        <w:rPr>
          <w:rFonts w:ascii="Arial" w:eastAsia="Calibri" w:hAnsi="Arial" w:cs="Arial"/>
          <w:sz w:val="22"/>
          <w:szCs w:val="22"/>
        </w:rPr>
        <w:tab/>
      </w:r>
      <w:r w:rsidRPr="00B213F6">
        <w:rPr>
          <w:rFonts w:ascii="Arial" w:eastAsia="Calibri" w:hAnsi="Arial" w:cs="Arial"/>
          <w:szCs w:val="24"/>
        </w:rPr>
        <w:t xml:space="preserve">Our city will be an </w:t>
      </w:r>
      <w:proofErr w:type="gramStart"/>
      <w:r w:rsidRPr="00B213F6">
        <w:rPr>
          <w:rFonts w:ascii="Arial" w:eastAsia="Calibri" w:hAnsi="Arial" w:cs="Arial"/>
          <w:szCs w:val="24"/>
        </w:rPr>
        <w:t>environmentally-sensitive</w:t>
      </w:r>
      <w:proofErr w:type="gramEnd"/>
      <w:r w:rsidRPr="00B213F6">
        <w:rPr>
          <w:rFonts w:ascii="Arial" w:eastAsia="Calibri" w:hAnsi="Arial" w:cs="Arial"/>
          <w:szCs w:val="24"/>
        </w:rPr>
        <w:t>, beautiful and inclusive place.</w:t>
      </w:r>
    </w:p>
    <w:p w14:paraId="67036CC5" w14:textId="77777777" w:rsidR="00B213F6" w:rsidRPr="00B213F6" w:rsidRDefault="00B213F6" w:rsidP="004D52BD">
      <w:pPr>
        <w:ind w:left="-567" w:right="-238"/>
        <w:jc w:val="both"/>
        <w:rPr>
          <w:rFonts w:ascii="Arial" w:eastAsia="Calibri" w:hAnsi="Arial" w:cs="Arial"/>
          <w:szCs w:val="24"/>
        </w:rPr>
      </w:pPr>
    </w:p>
    <w:p w14:paraId="0970BDE0" w14:textId="77777777" w:rsidR="00B213F6" w:rsidRPr="00B213F6" w:rsidRDefault="00B213F6" w:rsidP="004D52BD">
      <w:pPr>
        <w:ind w:left="-284" w:right="-238"/>
        <w:jc w:val="both"/>
        <w:rPr>
          <w:rFonts w:ascii="Arial" w:eastAsia="Calibri" w:hAnsi="Arial" w:cs="Arial"/>
          <w:b/>
          <w:szCs w:val="28"/>
        </w:rPr>
      </w:pPr>
      <w:r w:rsidRPr="00B213F6">
        <w:rPr>
          <w:rFonts w:ascii="Arial" w:eastAsia="Calibri" w:hAnsi="Arial" w:cs="Arial"/>
          <w:b/>
          <w:color w:val="17365D"/>
          <w:szCs w:val="28"/>
        </w:rPr>
        <w:t>Values</w:t>
      </w:r>
      <w:r w:rsidRPr="00B213F6">
        <w:rPr>
          <w:rFonts w:ascii="Arial" w:eastAsia="Calibri" w:hAnsi="Arial" w:cs="Arial"/>
          <w:bCs/>
          <w:szCs w:val="28"/>
        </w:rPr>
        <w:tab/>
      </w:r>
      <w:r w:rsidRPr="00B213F6">
        <w:rPr>
          <w:rFonts w:ascii="Arial" w:eastAsia="Calibri" w:hAnsi="Arial" w:cs="Arial"/>
          <w:bCs/>
          <w:szCs w:val="28"/>
        </w:rPr>
        <w:tab/>
      </w:r>
      <w:r w:rsidRPr="00B213F6">
        <w:rPr>
          <w:rFonts w:ascii="Arial" w:eastAsia="Calibri" w:hAnsi="Arial" w:cs="Arial"/>
          <w:b/>
          <w:szCs w:val="28"/>
        </w:rPr>
        <w:t>Great Natural and Built Environment</w:t>
      </w:r>
    </w:p>
    <w:p w14:paraId="4530FAF7" w14:textId="77777777" w:rsidR="00B213F6" w:rsidRPr="00B213F6" w:rsidRDefault="00B213F6" w:rsidP="004D52BD">
      <w:pPr>
        <w:ind w:left="1440" w:right="-238"/>
        <w:jc w:val="both"/>
        <w:rPr>
          <w:rFonts w:ascii="Arial" w:eastAsia="Calibri" w:hAnsi="Arial" w:cs="Arial"/>
          <w:bCs/>
          <w:szCs w:val="28"/>
        </w:rPr>
      </w:pPr>
      <w:r w:rsidRPr="00B213F6">
        <w:rPr>
          <w:rFonts w:ascii="Arial" w:eastAsia="Calibri" w:hAnsi="Arial" w:cs="Arial"/>
          <w:bCs/>
          <w:szCs w:val="28"/>
        </w:rPr>
        <w:t xml:space="preserve">We protect our enhanced, engaging community spaces, heritage, the natural </w:t>
      </w:r>
      <w:proofErr w:type="gramStart"/>
      <w:r w:rsidRPr="00B213F6">
        <w:rPr>
          <w:rFonts w:ascii="Arial" w:eastAsia="Calibri" w:hAnsi="Arial" w:cs="Arial"/>
          <w:bCs/>
          <w:szCs w:val="28"/>
        </w:rPr>
        <w:t>environment</w:t>
      </w:r>
      <w:proofErr w:type="gramEnd"/>
      <w:r w:rsidRPr="00B213F6">
        <w:rPr>
          <w:rFonts w:ascii="Arial" w:eastAsia="Calibri" w:hAnsi="Arial" w:cs="Arial"/>
          <w:bCs/>
          <w:szCs w:val="28"/>
        </w:rPr>
        <w:t xml:space="preserve"> and our biodiversity through well-planned and managed development.</w:t>
      </w:r>
    </w:p>
    <w:p w14:paraId="03189F3D" w14:textId="77777777" w:rsidR="00B213F6" w:rsidRPr="00B213F6" w:rsidRDefault="00B213F6" w:rsidP="004D52BD">
      <w:pPr>
        <w:ind w:left="-284" w:right="-238"/>
        <w:jc w:val="both"/>
        <w:rPr>
          <w:rFonts w:ascii="Arial" w:eastAsia="Calibri" w:hAnsi="Arial" w:cs="Arial"/>
          <w:bCs/>
          <w:szCs w:val="28"/>
        </w:rPr>
      </w:pPr>
    </w:p>
    <w:p w14:paraId="62A1A1E7" w14:textId="77777777" w:rsidR="00B213F6" w:rsidRPr="00B213F6" w:rsidRDefault="00B213F6" w:rsidP="004D52BD">
      <w:pPr>
        <w:ind w:left="-284" w:right="-238"/>
        <w:jc w:val="both"/>
        <w:rPr>
          <w:rFonts w:ascii="Arial" w:eastAsia="Calibri" w:hAnsi="Arial" w:cs="Arial"/>
          <w:b/>
          <w:bCs/>
          <w:color w:val="17365D"/>
          <w:szCs w:val="24"/>
        </w:rPr>
      </w:pPr>
      <w:r w:rsidRPr="00B213F6">
        <w:rPr>
          <w:rFonts w:ascii="Arial" w:eastAsia="Acumin Pro" w:hAnsi="Arial" w:cs="Arial"/>
          <w:b/>
          <w:bCs/>
          <w:color w:val="17365D"/>
          <w:szCs w:val="24"/>
        </w:rPr>
        <w:t>Priority</w:t>
      </w:r>
      <w:r w:rsidRPr="00B213F6">
        <w:rPr>
          <w:rFonts w:ascii="Arial" w:eastAsia="Calibri" w:hAnsi="Arial" w:cs="Arial"/>
          <w:b/>
          <w:bCs/>
          <w:color w:val="17365D"/>
          <w:szCs w:val="24"/>
        </w:rPr>
        <w:t xml:space="preserve"> Area</w:t>
      </w:r>
    </w:p>
    <w:p w14:paraId="6DCD0458" w14:textId="77777777" w:rsidR="00B213F6" w:rsidRPr="00B213F6" w:rsidRDefault="00B213F6" w:rsidP="004D52BD">
      <w:pPr>
        <w:ind w:left="-567" w:right="-238"/>
        <w:jc w:val="both"/>
        <w:rPr>
          <w:rFonts w:ascii="Arial" w:eastAsia="Calibri" w:hAnsi="Arial" w:cs="Arial"/>
          <w:b/>
          <w:color w:val="17365D"/>
          <w:szCs w:val="28"/>
        </w:rPr>
      </w:pPr>
    </w:p>
    <w:p w14:paraId="6D2C8440" w14:textId="77777777" w:rsidR="00B213F6" w:rsidRPr="00B213F6" w:rsidRDefault="00B213F6" w:rsidP="00C42261">
      <w:pPr>
        <w:numPr>
          <w:ilvl w:val="0"/>
          <w:numId w:val="8"/>
        </w:numPr>
        <w:ind w:left="284" w:right="-238" w:hanging="567"/>
        <w:contextualSpacing/>
        <w:jc w:val="both"/>
        <w:rPr>
          <w:rFonts w:ascii="Arial" w:eastAsia="Calibri" w:hAnsi="Arial" w:cs="Arial"/>
          <w:szCs w:val="24"/>
        </w:rPr>
      </w:pPr>
      <w:r w:rsidRPr="00B213F6">
        <w:rPr>
          <w:rFonts w:ascii="Arial" w:eastAsia="Calibri" w:hAnsi="Arial" w:cs="Arial"/>
          <w:szCs w:val="24"/>
        </w:rPr>
        <w:t>Urban form - protecting our quality living environment</w:t>
      </w:r>
    </w:p>
    <w:p w14:paraId="5FDA74D3" w14:textId="77777777" w:rsidR="00B213F6" w:rsidRDefault="00B213F6" w:rsidP="004D52BD">
      <w:pPr>
        <w:ind w:left="-567" w:right="-238"/>
        <w:jc w:val="both"/>
        <w:rPr>
          <w:rFonts w:ascii="Arial" w:eastAsia="Calibri" w:hAnsi="Arial" w:cs="Arial"/>
          <w:b/>
          <w:sz w:val="28"/>
          <w:szCs w:val="32"/>
        </w:rPr>
      </w:pPr>
    </w:p>
    <w:p w14:paraId="3C77CDD2" w14:textId="77777777" w:rsidR="00710780" w:rsidRPr="00B213F6" w:rsidRDefault="00710780" w:rsidP="004D52BD">
      <w:pPr>
        <w:ind w:left="-567" w:right="-238"/>
        <w:jc w:val="both"/>
        <w:rPr>
          <w:rFonts w:ascii="Arial" w:eastAsia="Calibri" w:hAnsi="Arial" w:cs="Arial"/>
          <w:b/>
          <w:sz w:val="28"/>
          <w:szCs w:val="32"/>
        </w:rPr>
      </w:pPr>
    </w:p>
    <w:p w14:paraId="5AC099F1" w14:textId="77777777" w:rsidR="00B213F6" w:rsidRPr="00B213F6" w:rsidRDefault="00B213F6" w:rsidP="004D52BD">
      <w:pPr>
        <w:ind w:left="-284" w:right="-238"/>
        <w:jc w:val="both"/>
        <w:rPr>
          <w:rFonts w:ascii="Arial" w:eastAsia="Calibri" w:hAnsi="Arial" w:cs="Arial"/>
          <w:b/>
          <w:sz w:val="28"/>
          <w:szCs w:val="32"/>
        </w:rPr>
      </w:pPr>
      <w:r w:rsidRPr="00B213F6">
        <w:rPr>
          <w:rFonts w:ascii="Arial" w:eastAsia="Calibri" w:hAnsi="Arial" w:cs="Arial"/>
          <w:b/>
          <w:color w:val="17365D"/>
          <w:sz w:val="28"/>
          <w:szCs w:val="32"/>
        </w:rPr>
        <w:t>Budget/Financial Implications</w:t>
      </w:r>
    </w:p>
    <w:p w14:paraId="29DEA3D8" w14:textId="77777777" w:rsidR="00B213F6" w:rsidRPr="00B213F6" w:rsidRDefault="00B213F6" w:rsidP="004D52BD">
      <w:pPr>
        <w:ind w:left="-284" w:right="-238"/>
        <w:jc w:val="both"/>
        <w:rPr>
          <w:rFonts w:ascii="Arial" w:eastAsia="Calibri" w:hAnsi="Arial" w:cs="Arial"/>
          <w:b/>
          <w:szCs w:val="32"/>
          <w:highlight w:val="yellow"/>
        </w:rPr>
      </w:pPr>
    </w:p>
    <w:p w14:paraId="5D406185" w14:textId="77777777" w:rsidR="00B213F6" w:rsidRPr="00B213F6" w:rsidRDefault="00B213F6" w:rsidP="004D52BD">
      <w:pPr>
        <w:ind w:left="-284" w:right="-238"/>
        <w:jc w:val="both"/>
        <w:rPr>
          <w:rFonts w:ascii="Arial" w:eastAsia="Calibri" w:hAnsi="Arial" w:cs="Arial"/>
          <w:bCs/>
          <w:szCs w:val="32"/>
        </w:rPr>
      </w:pPr>
      <w:r w:rsidRPr="00B213F6">
        <w:rPr>
          <w:rFonts w:ascii="Arial" w:eastAsia="Calibri" w:hAnsi="Arial" w:cs="Arial"/>
          <w:bCs/>
          <w:szCs w:val="32"/>
        </w:rPr>
        <w:t>N/A</w:t>
      </w:r>
    </w:p>
    <w:p w14:paraId="09EA132C" w14:textId="77777777" w:rsidR="00B213F6" w:rsidRDefault="00B213F6" w:rsidP="004D52BD">
      <w:pPr>
        <w:ind w:left="-284" w:right="-238"/>
        <w:jc w:val="both"/>
        <w:rPr>
          <w:rFonts w:ascii="Arial" w:eastAsia="Calibri" w:hAnsi="Arial" w:cs="Arial"/>
          <w:szCs w:val="24"/>
          <w:highlight w:val="yellow"/>
        </w:rPr>
      </w:pPr>
    </w:p>
    <w:p w14:paraId="6A1D2C8F" w14:textId="77777777" w:rsidR="00710780" w:rsidRPr="00B213F6" w:rsidRDefault="00710780" w:rsidP="004D52BD">
      <w:pPr>
        <w:ind w:left="-284" w:right="-238"/>
        <w:jc w:val="both"/>
        <w:rPr>
          <w:rFonts w:ascii="Arial" w:eastAsia="Calibri" w:hAnsi="Arial" w:cs="Arial"/>
          <w:szCs w:val="24"/>
          <w:highlight w:val="yellow"/>
        </w:rPr>
      </w:pPr>
    </w:p>
    <w:p w14:paraId="73EE2904" w14:textId="77777777" w:rsidR="00B213F6" w:rsidRPr="00B213F6" w:rsidRDefault="00B213F6" w:rsidP="004D52BD">
      <w:pPr>
        <w:ind w:left="-284" w:right="-238"/>
        <w:jc w:val="both"/>
        <w:rPr>
          <w:rFonts w:ascii="Arial" w:eastAsia="Calibri" w:hAnsi="Arial" w:cs="Arial"/>
          <w:b/>
          <w:color w:val="17365D"/>
          <w:sz w:val="28"/>
          <w:szCs w:val="32"/>
        </w:rPr>
      </w:pPr>
      <w:r w:rsidRPr="00B213F6">
        <w:rPr>
          <w:rFonts w:ascii="Arial" w:eastAsia="Calibri" w:hAnsi="Arial" w:cs="Arial"/>
          <w:b/>
          <w:color w:val="17365D"/>
          <w:sz w:val="28"/>
          <w:szCs w:val="32"/>
        </w:rPr>
        <w:t>Legislative and Policy Implications</w:t>
      </w:r>
    </w:p>
    <w:p w14:paraId="12A87AD6" w14:textId="77777777" w:rsidR="00B213F6" w:rsidRPr="00B213F6" w:rsidRDefault="00B213F6" w:rsidP="004D52BD">
      <w:pPr>
        <w:ind w:left="-284" w:right="-238"/>
        <w:jc w:val="both"/>
        <w:rPr>
          <w:rFonts w:ascii="Arial" w:eastAsia="Calibri" w:hAnsi="Arial" w:cs="Arial"/>
          <w:b/>
          <w:sz w:val="28"/>
          <w:szCs w:val="32"/>
        </w:rPr>
      </w:pPr>
    </w:p>
    <w:p w14:paraId="647D2B4C" w14:textId="77777777" w:rsidR="00B213F6" w:rsidRPr="00B213F6" w:rsidRDefault="00B213F6" w:rsidP="004D52BD">
      <w:pPr>
        <w:ind w:left="-284" w:right="-238"/>
        <w:jc w:val="both"/>
        <w:rPr>
          <w:rFonts w:ascii="Arial" w:eastAsia="Calibri" w:hAnsi="Arial" w:cs="Arial"/>
          <w:bCs/>
          <w:szCs w:val="24"/>
        </w:rPr>
      </w:pPr>
      <w:r w:rsidRPr="00B213F6">
        <w:rPr>
          <w:rFonts w:ascii="Arial" w:eastAsia="Calibri" w:hAnsi="Arial" w:cs="Arial"/>
          <w:bCs/>
          <w:szCs w:val="24"/>
        </w:rPr>
        <w:t xml:space="preserve">Council is requested to make a decision in accordance with clause 68(2) of the </w:t>
      </w:r>
      <w:hyperlink r:id="rId26" w:history="1">
        <w:r w:rsidRPr="00B213F6">
          <w:rPr>
            <w:rFonts w:ascii="Arial" w:eastAsia="Calibri" w:hAnsi="Arial" w:cs="Arial"/>
            <w:bCs/>
            <w:color w:val="0000FF"/>
            <w:szCs w:val="24"/>
            <w:u w:val="single"/>
          </w:rPr>
          <w:t>Deemed Provisions</w:t>
        </w:r>
      </w:hyperlink>
      <w:r w:rsidRPr="00B213F6">
        <w:rPr>
          <w:rFonts w:ascii="Arial" w:eastAsia="Calibri" w:hAnsi="Arial" w:cs="Arial"/>
          <w:bCs/>
          <w:szCs w:val="24"/>
        </w:rPr>
        <w:t>. Council may determine to approve the development without conditions (cl.68(2)(a)), approve with development with conditions (cl.68(2)(b)), or refuse the development (cl.68(2)(c)).</w:t>
      </w:r>
    </w:p>
    <w:p w14:paraId="30F2EE5C" w14:textId="77777777" w:rsidR="00B213F6" w:rsidRDefault="00B213F6" w:rsidP="004D52BD">
      <w:pPr>
        <w:ind w:left="-284" w:right="-238"/>
        <w:jc w:val="both"/>
        <w:rPr>
          <w:rFonts w:ascii="Arial" w:eastAsia="Calibri" w:hAnsi="Arial" w:cs="Arial"/>
          <w:bCs/>
          <w:szCs w:val="24"/>
        </w:rPr>
      </w:pPr>
    </w:p>
    <w:p w14:paraId="401B798C" w14:textId="77777777" w:rsidR="00710780" w:rsidRPr="00B213F6" w:rsidRDefault="00710780" w:rsidP="004D52BD">
      <w:pPr>
        <w:ind w:left="-284" w:right="-238"/>
        <w:jc w:val="both"/>
        <w:rPr>
          <w:rFonts w:ascii="Arial" w:eastAsia="Calibri" w:hAnsi="Arial" w:cs="Arial"/>
          <w:bCs/>
          <w:szCs w:val="24"/>
        </w:rPr>
      </w:pPr>
    </w:p>
    <w:p w14:paraId="72AEFA8A" w14:textId="77777777" w:rsidR="00B213F6" w:rsidRPr="00B213F6" w:rsidRDefault="00B213F6" w:rsidP="004D52BD">
      <w:pPr>
        <w:ind w:left="-284" w:right="-238"/>
        <w:jc w:val="both"/>
        <w:rPr>
          <w:rFonts w:ascii="Arial" w:eastAsia="Calibri" w:hAnsi="Arial" w:cs="Arial"/>
          <w:b/>
          <w:sz w:val="28"/>
          <w:szCs w:val="32"/>
        </w:rPr>
      </w:pPr>
      <w:r w:rsidRPr="00B213F6">
        <w:rPr>
          <w:rFonts w:ascii="Arial" w:eastAsia="Calibri" w:hAnsi="Arial" w:cs="Arial"/>
          <w:b/>
          <w:color w:val="17365D"/>
          <w:sz w:val="28"/>
          <w:szCs w:val="32"/>
        </w:rPr>
        <w:t>Decision Implications</w:t>
      </w:r>
    </w:p>
    <w:p w14:paraId="3DCE6609" w14:textId="77777777" w:rsidR="00B213F6" w:rsidRPr="00B213F6" w:rsidRDefault="00B213F6" w:rsidP="004D52BD">
      <w:pPr>
        <w:ind w:left="-284" w:right="-238"/>
        <w:jc w:val="both"/>
        <w:rPr>
          <w:rFonts w:ascii="Arial" w:eastAsia="Calibri" w:hAnsi="Arial" w:cs="Arial"/>
          <w:b/>
          <w:sz w:val="28"/>
          <w:szCs w:val="32"/>
        </w:rPr>
      </w:pPr>
    </w:p>
    <w:p w14:paraId="322D424F" w14:textId="77777777" w:rsidR="00B213F6" w:rsidRPr="00B213F6" w:rsidRDefault="00B213F6" w:rsidP="004D52BD">
      <w:pPr>
        <w:ind w:left="-284" w:right="-238"/>
        <w:jc w:val="both"/>
        <w:rPr>
          <w:rFonts w:ascii="Arial" w:eastAsia="Calibri" w:hAnsi="Arial" w:cs="Arial"/>
          <w:bCs/>
          <w:szCs w:val="24"/>
        </w:rPr>
      </w:pPr>
      <w:r w:rsidRPr="00B213F6">
        <w:rPr>
          <w:rFonts w:ascii="Arial" w:eastAsia="Calibri" w:hAnsi="Arial" w:cs="Arial"/>
          <w:bCs/>
          <w:szCs w:val="24"/>
        </w:rPr>
        <w:t>If Council resolves to approve the proposal, development can proceed after receiving a Building Permit and necessary clearances.</w:t>
      </w:r>
    </w:p>
    <w:p w14:paraId="0D559EC7" w14:textId="77777777" w:rsidR="00B213F6" w:rsidRPr="00B213F6" w:rsidRDefault="00B213F6" w:rsidP="004D52BD">
      <w:pPr>
        <w:ind w:left="-284" w:right="-238"/>
        <w:jc w:val="both"/>
        <w:rPr>
          <w:rFonts w:ascii="Arial" w:eastAsia="Calibri" w:hAnsi="Arial" w:cs="Arial"/>
          <w:bCs/>
          <w:szCs w:val="24"/>
        </w:rPr>
      </w:pPr>
    </w:p>
    <w:p w14:paraId="28B8F61C" w14:textId="77777777" w:rsidR="00B213F6" w:rsidRPr="00B213F6" w:rsidRDefault="00B213F6" w:rsidP="004D52BD">
      <w:pPr>
        <w:ind w:left="-284" w:right="-238"/>
        <w:jc w:val="both"/>
        <w:rPr>
          <w:rFonts w:ascii="Arial" w:eastAsia="Calibri" w:hAnsi="Arial" w:cs="Arial"/>
          <w:szCs w:val="24"/>
        </w:rPr>
      </w:pPr>
      <w:r w:rsidRPr="00B213F6">
        <w:rPr>
          <w:rFonts w:ascii="Arial" w:eastAsia="Calibri" w:hAnsi="Arial" w:cs="Arial"/>
          <w:bCs/>
          <w:szCs w:val="24"/>
        </w:rPr>
        <w:t xml:space="preserve">In the event of a refusal, the applicant will have a right of review to the State Administrative Tribunal. The Tribunal will give regard to the City of Nedlands Local Planning Scheme No. 3 and the </w:t>
      </w:r>
      <w:r w:rsidRPr="00B213F6">
        <w:rPr>
          <w:rFonts w:ascii="Arial" w:eastAsia="Calibri" w:hAnsi="Arial" w:cs="Arial"/>
          <w:bCs/>
          <w:i/>
          <w:iCs/>
          <w:szCs w:val="24"/>
        </w:rPr>
        <w:t>Deemed Provisions</w:t>
      </w:r>
      <w:r w:rsidRPr="00B213F6">
        <w:rPr>
          <w:rFonts w:ascii="Arial" w:eastAsia="Calibri" w:hAnsi="Arial" w:cs="Arial"/>
          <w:bCs/>
          <w:szCs w:val="24"/>
        </w:rPr>
        <w:t>. Similarly, should an applicant be aggrieved by one or more conditions of approval, this can be reviewed by the Tribunal</w:t>
      </w:r>
    </w:p>
    <w:p w14:paraId="5AC66464" w14:textId="42B95882" w:rsidR="00B213F6" w:rsidRDefault="00B213F6" w:rsidP="004D52BD">
      <w:pPr>
        <w:ind w:left="-284" w:right="-238"/>
        <w:jc w:val="both"/>
        <w:rPr>
          <w:rFonts w:ascii="Arial" w:eastAsia="Calibri" w:hAnsi="Arial" w:cs="Arial"/>
        </w:rPr>
      </w:pPr>
    </w:p>
    <w:p w14:paraId="08063077" w14:textId="42B95882" w:rsidR="00B213F6" w:rsidRPr="00B213F6" w:rsidRDefault="00B213F6" w:rsidP="004D52BD">
      <w:pPr>
        <w:ind w:left="-284" w:right="-238"/>
        <w:jc w:val="both"/>
        <w:rPr>
          <w:rFonts w:ascii="Arial" w:eastAsia="Calibri" w:hAnsi="Arial" w:cs="Arial"/>
          <w:b/>
          <w:color w:val="17365D"/>
          <w:sz w:val="28"/>
          <w:szCs w:val="28"/>
        </w:rPr>
      </w:pPr>
      <w:r w:rsidRPr="2948A5BB">
        <w:rPr>
          <w:rFonts w:ascii="Arial" w:eastAsia="Calibri" w:hAnsi="Arial" w:cs="Arial"/>
          <w:b/>
          <w:color w:val="17365D" w:themeColor="text2" w:themeShade="BF"/>
          <w:sz w:val="28"/>
          <w:szCs w:val="28"/>
        </w:rPr>
        <w:t>Conclusion</w:t>
      </w:r>
    </w:p>
    <w:p w14:paraId="707DFA6D" w14:textId="42B95882" w:rsidR="00B213F6" w:rsidRPr="00B213F6" w:rsidRDefault="00B213F6" w:rsidP="004D52BD">
      <w:pPr>
        <w:ind w:left="-284" w:right="-238"/>
        <w:jc w:val="both"/>
        <w:rPr>
          <w:rFonts w:ascii="Arial" w:eastAsia="Calibri" w:hAnsi="Arial" w:cs="Arial"/>
        </w:rPr>
      </w:pPr>
    </w:p>
    <w:p w14:paraId="2BFD2674" w14:textId="42B95882" w:rsidR="00B213F6" w:rsidRPr="00B213F6" w:rsidRDefault="00B213F6" w:rsidP="004D52BD">
      <w:pPr>
        <w:ind w:left="-284" w:right="-238"/>
        <w:jc w:val="both"/>
        <w:rPr>
          <w:rFonts w:ascii="Arial" w:eastAsia="Calibri" w:hAnsi="Arial" w:cs="Arial"/>
        </w:rPr>
      </w:pPr>
      <w:r w:rsidRPr="2948A5BB">
        <w:rPr>
          <w:rFonts w:ascii="Arial" w:eastAsia="Calibri" w:hAnsi="Arial" w:cs="Arial"/>
        </w:rPr>
        <w:t xml:space="preserve">The application for a development description has been presented for Council consideration due to being an ‘A’ use class permissibility and objections being received. The proposal is not considered to achieve the objectives of the </w:t>
      </w:r>
      <w:proofErr w:type="gramStart"/>
      <w:r w:rsidRPr="2948A5BB">
        <w:rPr>
          <w:rFonts w:ascii="Arial" w:eastAsia="Calibri" w:hAnsi="Arial" w:cs="Arial"/>
        </w:rPr>
        <w:t>Mixed Use</w:t>
      </w:r>
      <w:proofErr w:type="gramEnd"/>
      <w:r w:rsidRPr="2948A5BB">
        <w:rPr>
          <w:rFonts w:ascii="Arial" w:eastAsia="Calibri" w:hAnsi="Arial" w:cs="Arial"/>
        </w:rPr>
        <w:t xml:space="preserve"> zone and may result in adverse impact to the amenity of the area and neighbouring properties in relation to noise and parking. </w:t>
      </w:r>
    </w:p>
    <w:p w14:paraId="29B8F78D" w14:textId="42B95882" w:rsidR="00B213F6" w:rsidRDefault="00B213F6" w:rsidP="004D52BD">
      <w:pPr>
        <w:ind w:left="-284" w:right="-238"/>
        <w:jc w:val="both"/>
        <w:rPr>
          <w:rFonts w:ascii="Arial" w:eastAsia="Calibri" w:hAnsi="Arial" w:cs="Arial"/>
        </w:rPr>
      </w:pPr>
    </w:p>
    <w:p w14:paraId="09B2C5CB" w14:textId="42B95882" w:rsidR="006733D2" w:rsidRPr="00B213F6" w:rsidRDefault="006733D2" w:rsidP="004D52BD">
      <w:pPr>
        <w:ind w:left="-284" w:right="-238"/>
        <w:jc w:val="both"/>
        <w:rPr>
          <w:rFonts w:ascii="Arial" w:eastAsia="Calibri" w:hAnsi="Arial" w:cs="Arial"/>
        </w:rPr>
      </w:pPr>
    </w:p>
    <w:p w14:paraId="37FD93AC" w14:textId="77777777" w:rsidR="00B213F6" w:rsidRPr="00B213F6" w:rsidRDefault="00B213F6" w:rsidP="004D52BD">
      <w:pPr>
        <w:ind w:left="-284" w:right="-238"/>
        <w:jc w:val="both"/>
        <w:rPr>
          <w:rFonts w:ascii="Arial" w:eastAsia="Calibri" w:hAnsi="Arial" w:cs="Arial"/>
          <w:bCs/>
          <w:szCs w:val="24"/>
        </w:rPr>
      </w:pPr>
      <w:r w:rsidRPr="00B213F6">
        <w:rPr>
          <w:rFonts w:ascii="Arial" w:eastAsia="Calibri" w:hAnsi="Arial" w:cs="Arial"/>
          <w:bCs/>
          <w:szCs w:val="24"/>
        </w:rPr>
        <w:t>Though the total number of 120 patrons is not proposed to increase, the addition of a covered structure to the rear of the site will increase the use of this area. This brings sustained noise generating activities closer to the residential zones to the rear, which will impact residential amenity. Further, the extended use of the rear of the site and the patio will preclude any potential for future car parking and vehicle access. Accordingly, it is recommended that the application be refused by Council.</w:t>
      </w:r>
    </w:p>
    <w:p w14:paraId="1616F0D9" w14:textId="77777777" w:rsidR="00B213F6" w:rsidRDefault="00B213F6" w:rsidP="004D52BD">
      <w:pPr>
        <w:ind w:left="-284" w:right="-238"/>
        <w:jc w:val="both"/>
        <w:rPr>
          <w:rFonts w:ascii="Arial" w:eastAsia="Calibri" w:hAnsi="Arial" w:cs="Arial"/>
          <w:bCs/>
          <w:sz w:val="22"/>
          <w:szCs w:val="22"/>
        </w:rPr>
      </w:pPr>
    </w:p>
    <w:p w14:paraId="7E0E4C1A" w14:textId="77777777" w:rsidR="004D52BD" w:rsidRPr="00B213F6" w:rsidRDefault="004D52BD" w:rsidP="004D52BD">
      <w:pPr>
        <w:ind w:left="-284" w:right="-238"/>
        <w:jc w:val="both"/>
        <w:rPr>
          <w:rFonts w:ascii="Arial" w:eastAsia="Calibri" w:hAnsi="Arial" w:cs="Arial"/>
          <w:bCs/>
          <w:sz w:val="22"/>
          <w:szCs w:val="22"/>
        </w:rPr>
      </w:pPr>
    </w:p>
    <w:p w14:paraId="092273A0" w14:textId="77777777" w:rsidR="00B213F6" w:rsidRPr="00B213F6" w:rsidRDefault="00B213F6" w:rsidP="004D52BD">
      <w:pPr>
        <w:ind w:left="-284" w:right="-238"/>
        <w:jc w:val="both"/>
        <w:rPr>
          <w:rFonts w:ascii="Arial" w:eastAsia="Calibri" w:hAnsi="Arial" w:cs="Arial"/>
          <w:b/>
          <w:color w:val="17365D"/>
          <w:sz w:val="28"/>
          <w:szCs w:val="32"/>
        </w:rPr>
      </w:pPr>
      <w:r w:rsidRPr="00B213F6">
        <w:rPr>
          <w:rFonts w:ascii="Arial" w:eastAsia="Calibri" w:hAnsi="Arial" w:cs="Arial"/>
          <w:b/>
          <w:color w:val="17365D"/>
          <w:sz w:val="28"/>
          <w:szCs w:val="32"/>
        </w:rPr>
        <w:t>Further Information</w:t>
      </w:r>
    </w:p>
    <w:p w14:paraId="09BA7CD9" w14:textId="50C80BA1" w:rsidR="00B213F6" w:rsidRDefault="00B213F6" w:rsidP="004D52BD">
      <w:pPr>
        <w:ind w:left="-284" w:right="-238"/>
        <w:jc w:val="both"/>
        <w:rPr>
          <w:rFonts w:ascii="Arial" w:eastAsia="Calibri" w:hAnsi="Arial" w:cs="Arial"/>
          <w:b/>
          <w:sz w:val="28"/>
          <w:szCs w:val="32"/>
        </w:rPr>
      </w:pPr>
    </w:p>
    <w:p w14:paraId="473B5888" w14:textId="77777777" w:rsidR="008512E2" w:rsidRPr="002E55E4" w:rsidRDefault="008512E2" w:rsidP="008512E2">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42EDE682" w14:textId="77777777" w:rsidR="008E454D" w:rsidRDefault="008E454D" w:rsidP="008E454D">
      <w:pPr>
        <w:tabs>
          <w:tab w:val="left" w:pos="720"/>
          <w:tab w:val="left" w:pos="1440"/>
          <w:tab w:val="left" w:pos="2410"/>
          <w:tab w:val="left" w:pos="2977"/>
          <w:tab w:val="right" w:pos="8335"/>
          <w:tab w:val="right" w:pos="8505"/>
        </w:tabs>
        <w:ind w:left="-284" w:right="187"/>
        <w:jc w:val="both"/>
        <w:rPr>
          <w:rFonts w:ascii="Arial" w:hAnsi="Arial" w:cs="Arial"/>
          <w:szCs w:val="24"/>
        </w:rPr>
      </w:pPr>
      <w:r>
        <w:rPr>
          <w:rFonts w:ascii="Arial" w:hAnsi="Arial" w:cs="Arial"/>
          <w:szCs w:val="24"/>
        </w:rPr>
        <w:t>Councillor Mangano – Is the patio compliant with the setback requirements?</w:t>
      </w:r>
    </w:p>
    <w:p w14:paraId="3BB0ED55" w14:textId="7D35755A" w:rsidR="008E454D" w:rsidRDefault="008E454D" w:rsidP="008E454D">
      <w:pPr>
        <w:tabs>
          <w:tab w:val="left" w:pos="720"/>
          <w:tab w:val="left" w:pos="1440"/>
          <w:tab w:val="left" w:pos="2410"/>
          <w:tab w:val="left" w:pos="2977"/>
          <w:tab w:val="right" w:pos="8335"/>
          <w:tab w:val="right" w:pos="8505"/>
        </w:tabs>
        <w:ind w:left="-284" w:right="187"/>
        <w:jc w:val="both"/>
        <w:rPr>
          <w:rFonts w:ascii="Arial" w:hAnsi="Arial" w:cs="Arial"/>
          <w:szCs w:val="24"/>
        </w:rPr>
      </w:pPr>
    </w:p>
    <w:p w14:paraId="70123A72" w14:textId="77777777" w:rsidR="00F23B09" w:rsidRDefault="00F23B09" w:rsidP="00F23B09">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6C9F3A03" w14:textId="4ED81FA5" w:rsidR="1FFDEA27" w:rsidRDefault="1FFDEA27" w:rsidP="1FFDEA27">
      <w:pPr>
        <w:tabs>
          <w:tab w:val="left" w:pos="720"/>
          <w:tab w:val="left" w:pos="1440"/>
          <w:tab w:val="left" w:pos="2410"/>
          <w:tab w:val="left" w:pos="2977"/>
          <w:tab w:val="right" w:pos="8335"/>
          <w:tab w:val="right" w:pos="8505"/>
        </w:tabs>
        <w:ind w:left="-284" w:right="-238"/>
        <w:jc w:val="both"/>
      </w:pPr>
      <w:r w:rsidRPr="1FFDEA27">
        <w:rPr>
          <w:rFonts w:ascii="Arial" w:eastAsia="Arial" w:hAnsi="Arial" w:cs="Arial"/>
          <w:noProof/>
          <w:szCs w:val="24"/>
        </w:rPr>
        <w:t>There are no stipulated compliant setbacks for commercial development. In terms of bulk and scale, the patio is considered to be an acceptable transition to the residential properties.</w:t>
      </w:r>
    </w:p>
    <w:p w14:paraId="643D5BC1" w14:textId="20F5DB66" w:rsidR="00F23B09" w:rsidRDefault="00F23B09" w:rsidP="008E454D">
      <w:pPr>
        <w:tabs>
          <w:tab w:val="left" w:pos="720"/>
          <w:tab w:val="left" w:pos="1440"/>
          <w:tab w:val="left" w:pos="2410"/>
          <w:tab w:val="left" w:pos="2977"/>
          <w:tab w:val="right" w:pos="8335"/>
          <w:tab w:val="right" w:pos="8505"/>
        </w:tabs>
        <w:ind w:left="-284" w:right="187"/>
        <w:jc w:val="both"/>
        <w:rPr>
          <w:rFonts w:ascii="Arial" w:hAnsi="Arial" w:cs="Arial"/>
          <w:szCs w:val="24"/>
        </w:rPr>
      </w:pPr>
    </w:p>
    <w:p w14:paraId="6F38BFD2" w14:textId="77777777" w:rsidR="00F23B09" w:rsidRPr="002E55E4" w:rsidRDefault="00F23B09" w:rsidP="00F23B09">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0D8DA322" w14:textId="77777777" w:rsidR="008E454D" w:rsidRDefault="008E454D" w:rsidP="008E454D">
      <w:pPr>
        <w:ind w:left="-284" w:right="187"/>
        <w:jc w:val="both"/>
        <w:rPr>
          <w:rFonts w:ascii="Arial" w:hAnsi="Arial" w:cs="Arial"/>
          <w:szCs w:val="24"/>
        </w:rPr>
      </w:pPr>
      <w:r>
        <w:rPr>
          <w:rFonts w:ascii="Arial" w:hAnsi="Arial" w:cs="Arial"/>
          <w:szCs w:val="24"/>
        </w:rPr>
        <w:t>Councillor Amiry – can clarity please be provided on consultation done with immediate neighbours and trading hours.</w:t>
      </w:r>
    </w:p>
    <w:p w14:paraId="04774BC4" w14:textId="4792DE59" w:rsidR="00B213F6" w:rsidRDefault="00B213F6" w:rsidP="00B213F6">
      <w:pPr>
        <w:ind w:left="-284" w:right="-330"/>
        <w:jc w:val="both"/>
        <w:rPr>
          <w:rFonts w:ascii="Arial" w:eastAsia="Calibri" w:hAnsi="Arial" w:cs="Arial"/>
          <w:bCs/>
          <w:szCs w:val="24"/>
        </w:rPr>
      </w:pPr>
    </w:p>
    <w:p w14:paraId="16C2609E" w14:textId="77777777" w:rsidR="00F23B09" w:rsidRDefault="00F23B09" w:rsidP="00F23B09">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61382F1B" w14:textId="1621BBC7" w:rsidR="008C633C" w:rsidRPr="00046B3A" w:rsidRDefault="1FFDEA27" w:rsidP="1FFDEA27">
      <w:pPr>
        <w:tabs>
          <w:tab w:val="left" w:pos="720"/>
          <w:tab w:val="left" w:pos="1440"/>
          <w:tab w:val="left" w:pos="2410"/>
          <w:tab w:val="left" w:pos="2977"/>
          <w:tab w:val="right" w:pos="8335"/>
          <w:tab w:val="right" w:pos="8505"/>
        </w:tabs>
        <w:ind w:left="-284" w:right="-238"/>
        <w:jc w:val="both"/>
        <w:rPr>
          <w:rFonts w:ascii="Arial" w:hAnsi="Arial" w:cs="Arial"/>
        </w:rPr>
      </w:pPr>
      <w:r w:rsidRPr="1FFDEA27">
        <w:rPr>
          <w:rFonts w:ascii="Arial" w:eastAsia="Arial" w:hAnsi="Arial" w:cs="Arial"/>
          <w:noProof/>
          <w:szCs w:val="24"/>
        </w:rPr>
        <w:t xml:space="preserve">The development application was advertised to landowners and occupiers within a 100m radius of the site. No submissions were receieved from the residential properties in close proxmity to the rear of the site.  </w:t>
      </w:r>
    </w:p>
    <w:p w14:paraId="5031A6F8" w14:textId="168720B6" w:rsidR="008C633C" w:rsidRPr="00046B3A" w:rsidRDefault="1FFDEA27" w:rsidP="1FFDEA27">
      <w:pPr>
        <w:jc w:val="both"/>
      </w:pPr>
      <w:r w:rsidRPr="1FFDEA27">
        <w:rPr>
          <w:rFonts w:ascii="Arial" w:eastAsia="Arial" w:hAnsi="Arial" w:cs="Arial"/>
          <w:noProof/>
          <w:szCs w:val="24"/>
        </w:rPr>
        <w:t xml:space="preserve"> </w:t>
      </w:r>
    </w:p>
    <w:p w14:paraId="71DA18EF" w14:textId="6D01BE1E" w:rsidR="008C633C" w:rsidRPr="00046B3A" w:rsidRDefault="1FFDEA27" w:rsidP="00342978">
      <w:pPr>
        <w:ind w:left="-284"/>
        <w:jc w:val="both"/>
      </w:pPr>
      <w:r w:rsidRPr="1FFDEA27">
        <w:rPr>
          <w:rFonts w:ascii="Arial" w:eastAsia="Arial" w:hAnsi="Arial" w:cs="Arial"/>
          <w:noProof/>
          <w:szCs w:val="24"/>
        </w:rPr>
        <w:t>The applicant has stated that their current trading hours are:</w:t>
      </w:r>
    </w:p>
    <w:p w14:paraId="6033A5FD" w14:textId="19911003" w:rsidR="008C633C" w:rsidRPr="00046B3A" w:rsidRDefault="1FFDEA27" w:rsidP="00342978">
      <w:pPr>
        <w:ind w:left="-284"/>
        <w:jc w:val="both"/>
      </w:pPr>
      <w:r w:rsidRPr="1FFDEA27">
        <w:rPr>
          <w:rFonts w:ascii="Arial" w:eastAsia="Arial" w:hAnsi="Arial" w:cs="Arial"/>
          <w:noProof/>
          <w:szCs w:val="24"/>
        </w:rPr>
        <w:t>Monday – Saturday 7:30am – 10:00pm</w:t>
      </w:r>
    </w:p>
    <w:p w14:paraId="13FF6A2D" w14:textId="34CDFC39" w:rsidR="008C633C" w:rsidRPr="00046B3A" w:rsidRDefault="1FFDEA27" w:rsidP="00342978">
      <w:pPr>
        <w:ind w:left="-284"/>
        <w:jc w:val="both"/>
      </w:pPr>
      <w:r w:rsidRPr="1FFDEA27">
        <w:rPr>
          <w:rFonts w:ascii="Arial" w:eastAsia="Arial" w:hAnsi="Arial" w:cs="Arial"/>
          <w:noProof/>
          <w:szCs w:val="24"/>
        </w:rPr>
        <w:t>Sunday: 7:30am – 3:30pm</w:t>
      </w:r>
    </w:p>
    <w:p w14:paraId="3F9B47F4" w14:textId="011F5D59" w:rsidR="008C633C" w:rsidRPr="00046B3A" w:rsidRDefault="1FFDEA27" w:rsidP="00342978">
      <w:pPr>
        <w:ind w:left="-284"/>
        <w:jc w:val="both"/>
      </w:pPr>
      <w:r w:rsidRPr="1FFDEA27">
        <w:rPr>
          <w:rFonts w:ascii="Arial" w:eastAsia="Arial" w:hAnsi="Arial" w:cs="Arial"/>
          <w:noProof/>
          <w:szCs w:val="24"/>
        </w:rPr>
        <w:t xml:space="preserve"> </w:t>
      </w:r>
    </w:p>
    <w:p w14:paraId="6EE644C6" w14:textId="5AF3EA4A" w:rsidR="008C633C" w:rsidRPr="00046B3A" w:rsidRDefault="1FFDEA27" w:rsidP="00342978">
      <w:pPr>
        <w:ind w:left="-284"/>
        <w:jc w:val="both"/>
      </w:pPr>
      <w:r w:rsidRPr="1FFDEA27">
        <w:rPr>
          <w:rFonts w:ascii="Arial" w:eastAsia="Arial" w:hAnsi="Arial" w:cs="Arial"/>
          <w:noProof/>
          <w:szCs w:val="24"/>
        </w:rPr>
        <w:t xml:space="preserve">The existing “Restaurant/Café” planning approval for the site limits operating hours to Monday to Sunday 7:30 – 12 midnight. </w:t>
      </w:r>
    </w:p>
    <w:p w14:paraId="3D8D48A8" w14:textId="18A5426A" w:rsidR="008C633C" w:rsidRPr="00046B3A" w:rsidRDefault="1FFDEA27" w:rsidP="00342978">
      <w:pPr>
        <w:ind w:left="-284"/>
        <w:jc w:val="both"/>
      </w:pPr>
      <w:r w:rsidRPr="1FFDEA27">
        <w:rPr>
          <w:rFonts w:ascii="Arial" w:eastAsia="Arial" w:hAnsi="Arial" w:cs="Arial"/>
          <w:noProof/>
          <w:szCs w:val="24"/>
        </w:rPr>
        <w:t xml:space="preserve"> </w:t>
      </w:r>
    </w:p>
    <w:p w14:paraId="3581A4CA" w14:textId="4C616F59" w:rsidR="008C633C" w:rsidRPr="00046B3A" w:rsidRDefault="1FFDEA27" w:rsidP="00342978">
      <w:pPr>
        <w:ind w:left="-284"/>
        <w:jc w:val="both"/>
      </w:pPr>
      <w:r w:rsidRPr="1FFDEA27">
        <w:rPr>
          <w:rFonts w:ascii="Arial" w:eastAsia="Arial" w:hAnsi="Arial" w:cs="Arial"/>
          <w:noProof/>
          <w:szCs w:val="24"/>
        </w:rPr>
        <w:t>The Small Bar liquor license restricts liquor services to the following hours:</w:t>
      </w:r>
    </w:p>
    <w:p w14:paraId="134D350D" w14:textId="1AFBB8C9" w:rsidR="008C633C" w:rsidRPr="00046B3A" w:rsidRDefault="1FFDEA27" w:rsidP="00342978">
      <w:pPr>
        <w:ind w:left="-284"/>
        <w:jc w:val="both"/>
      </w:pPr>
      <w:r w:rsidRPr="1FFDEA27">
        <w:rPr>
          <w:rFonts w:ascii="Arial" w:eastAsia="Arial" w:hAnsi="Arial" w:cs="Arial"/>
          <w:noProof/>
          <w:szCs w:val="24"/>
        </w:rPr>
        <w:t>Monday – Saturday 6:00am – 12 midnight</w:t>
      </w:r>
    </w:p>
    <w:p w14:paraId="6A1721CA" w14:textId="04AE3502" w:rsidR="008C633C" w:rsidRPr="00046B3A" w:rsidRDefault="1FFDEA27" w:rsidP="00342978">
      <w:pPr>
        <w:ind w:left="-284"/>
        <w:jc w:val="both"/>
      </w:pPr>
      <w:r w:rsidRPr="1FFDEA27">
        <w:rPr>
          <w:rFonts w:ascii="Arial" w:eastAsia="Arial" w:hAnsi="Arial" w:cs="Arial"/>
          <w:noProof/>
          <w:szCs w:val="24"/>
        </w:rPr>
        <w:t>Sunday: 10:00am – 12 midnight</w:t>
      </w:r>
    </w:p>
    <w:p w14:paraId="31E4A34F" w14:textId="1C8D57E6" w:rsidR="1FFDEA27" w:rsidRDefault="1FFDEA27" w:rsidP="1FFDEA27">
      <w:pPr>
        <w:tabs>
          <w:tab w:val="left" w:pos="720"/>
          <w:tab w:val="left" w:pos="1440"/>
          <w:tab w:val="left" w:pos="2410"/>
          <w:tab w:val="left" w:pos="2977"/>
          <w:tab w:val="right" w:pos="8335"/>
          <w:tab w:val="right" w:pos="8505"/>
        </w:tabs>
        <w:ind w:left="-284" w:right="-238"/>
        <w:jc w:val="both"/>
        <w:rPr>
          <w:rFonts w:ascii="Arial" w:hAnsi="Arial" w:cs="Arial"/>
          <w:noProof/>
        </w:rPr>
      </w:pPr>
    </w:p>
    <w:p w14:paraId="4D051199" w14:textId="77777777" w:rsidR="00B213F6" w:rsidRDefault="00B213F6">
      <w:pPr>
        <w:rPr>
          <w:rFonts w:ascii="Arial" w:hAnsi="Arial" w:cs="Arial"/>
          <w:b/>
          <w:bCs/>
          <w:color w:val="17365D" w:themeColor="text2" w:themeShade="BF"/>
          <w:kern w:val="28"/>
          <w:sz w:val="28"/>
        </w:rPr>
      </w:pPr>
      <w:bookmarkStart w:id="63" w:name="_Toc108046515"/>
      <w:bookmarkStart w:id="64" w:name="_Toc108107000"/>
      <w:r>
        <w:rPr>
          <w:rFonts w:ascii="Arial" w:hAnsi="Arial" w:cs="Arial"/>
          <w:bCs/>
          <w:caps/>
          <w:color w:val="17365D" w:themeColor="text2" w:themeShade="BF"/>
        </w:rPr>
        <w:br w:type="page"/>
      </w:r>
    </w:p>
    <w:p w14:paraId="70CB0E2D" w14:textId="02EC7649" w:rsidR="006B2757" w:rsidRDefault="006B2757" w:rsidP="00C42261">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65" w:name="_Toc111730427"/>
      <w:r w:rsidRPr="00DF658B">
        <w:rPr>
          <w:rFonts w:ascii="Arial" w:hAnsi="Arial" w:cs="Arial"/>
          <w:bCs/>
          <w:caps w:val="0"/>
          <w:color w:val="17365D" w:themeColor="text2" w:themeShade="BF"/>
          <w:u w:val="none"/>
        </w:rPr>
        <w:t>P</w:t>
      </w:r>
      <w:r w:rsidR="00583138">
        <w:rPr>
          <w:rFonts w:ascii="Arial" w:hAnsi="Arial" w:cs="Arial"/>
          <w:bCs/>
          <w:caps w:val="0"/>
          <w:color w:val="17365D" w:themeColor="text2" w:themeShade="BF"/>
          <w:u w:val="none"/>
        </w:rPr>
        <w:t>D</w:t>
      </w:r>
      <w:r w:rsidR="00DF658B">
        <w:rPr>
          <w:rFonts w:ascii="Arial" w:hAnsi="Arial" w:cs="Arial"/>
          <w:bCs/>
          <w:caps w:val="0"/>
          <w:color w:val="17365D" w:themeColor="text2" w:themeShade="BF"/>
          <w:u w:val="none"/>
        </w:rPr>
        <w:t>46.08</w:t>
      </w:r>
      <w:r w:rsidRPr="00DF658B">
        <w:rPr>
          <w:rFonts w:ascii="Arial" w:hAnsi="Arial" w:cs="Arial"/>
          <w:bCs/>
          <w:caps w:val="0"/>
          <w:color w:val="17365D" w:themeColor="text2" w:themeShade="BF"/>
          <w:u w:val="none"/>
        </w:rPr>
        <w:t xml:space="preserve">.22 </w:t>
      </w:r>
      <w:bookmarkEnd w:id="63"/>
      <w:bookmarkEnd w:id="64"/>
      <w:r w:rsidR="00DF658B" w:rsidRPr="00DF658B">
        <w:rPr>
          <w:rFonts w:ascii="Arial" w:hAnsi="Arial" w:cs="Arial"/>
          <w:bCs/>
          <w:caps w:val="0"/>
          <w:color w:val="17365D" w:themeColor="text2" w:themeShade="BF"/>
          <w:u w:val="none"/>
        </w:rPr>
        <w:t>Consideration of Development Application – for Eight Grouped Dwellings at 10-12 Taylor Road, Nedlands</w:t>
      </w:r>
      <w:bookmarkEnd w:id="65"/>
    </w:p>
    <w:p w14:paraId="62B1B335" w14:textId="707503EF" w:rsidR="005326D2" w:rsidRDefault="005326D2" w:rsidP="005326D2">
      <w:pPr>
        <w:ind w:left="-284"/>
      </w:pPr>
    </w:p>
    <w:tbl>
      <w:tblPr>
        <w:tblStyle w:val="TableGrid"/>
        <w:tblW w:w="9640" w:type="dxa"/>
        <w:tblInd w:w="-289" w:type="dxa"/>
        <w:tblLook w:val="04A0" w:firstRow="1" w:lastRow="0" w:firstColumn="1" w:lastColumn="0" w:noHBand="0" w:noVBand="1"/>
      </w:tblPr>
      <w:tblGrid>
        <w:gridCol w:w="2349"/>
        <w:gridCol w:w="7291"/>
      </w:tblGrid>
      <w:tr w:rsidR="00C97929" w:rsidRPr="00F95282" w14:paraId="0F1FD7AF" w14:textId="77777777" w:rsidTr="000771FD">
        <w:tc>
          <w:tcPr>
            <w:tcW w:w="2349" w:type="dxa"/>
          </w:tcPr>
          <w:p w14:paraId="03CCC6D8" w14:textId="77777777" w:rsidR="00C97929" w:rsidRPr="00C97929" w:rsidRDefault="00C97929" w:rsidP="00430327">
            <w:pPr>
              <w:ind w:right="110"/>
              <w:jc w:val="both"/>
              <w:rPr>
                <w:rFonts w:ascii="Arial" w:hAnsi="Arial" w:cs="Arial"/>
                <w:b/>
                <w:color w:val="244061"/>
                <w:szCs w:val="24"/>
              </w:rPr>
            </w:pPr>
            <w:r w:rsidRPr="00C97929">
              <w:rPr>
                <w:rFonts w:ascii="Arial" w:hAnsi="Arial" w:cs="Arial"/>
                <w:b/>
                <w:color w:val="244061"/>
                <w:szCs w:val="24"/>
              </w:rPr>
              <w:t>Meeting &amp; Date</w:t>
            </w:r>
          </w:p>
        </w:tc>
        <w:tc>
          <w:tcPr>
            <w:tcW w:w="7291" w:type="dxa"/>
          </w:tcPr>
          <w:p w14:paraId="61F50078" w14:textId="3BFDC60D" w:rsidR="00C97929" w:rsidRPr="00C97929" w:rsidRDefault="00C97929" w:rsidP="00430327">
            <w:pPr>
              <w:ind w:right="39"/>
              <w:jc w:val="both"/>
              <w:rPr>
                <w:rFonts w:ascii="Arial" w:hAnsi="Arial" w:cs="Arial"/>
                <w:szCs w:val="24"/>
              </w:rPr>
            </w:pPr>
            <w:r w:rsidRPr="00C97929">
              <w:rPr>
                <w:rFonts w:ascii="Arial" w:hAnsi="Arial" w:cs="Arial"/>
                <w:szCs w:val="24"/>
              </w:rPr>
              <w:t xml:space="preserve">Council </w:t>
            </w:r>
            <w:r w:rsidR="00D04FDD">
              <w:rPr>
                <w:rFonts w:ascii="Arial" w:hAnsi="Arial" w:cs="Arial"/>
                <w:szCs w:val="24"/>
              </w:rPr>
              <w:t xml:space="preserve">Meeting </w:t>
            </w:r>
            <w:r w:rsidRPr="00C97929">
              <w:rPr>
                <w:rFonts w:ascii="Arial" w:hAnsi="Arial" w:cs="Arial"/>
                <w:szCs w:val="24"/>
              </w:rPr>
              <w:t>– 23 August 2022</w:t>
            </w:r>
          </w:p>
        </w:tc>
      </w:tr>
      <w:tr w:rsidR="0054299F" w:rsidRPr="00F95282" w14:paraId="01F984DB" w14:textId="77777777" w:rsidTr="000771FD">
        <w:tc>
          <w:tcPr>
            <w:tcW w:w="2349" w:type="dxa"/>
          </w:tcPr>
          <w:p w14:paraId="53A2111E" w14:textId="77777777" w:rsidR="00C97929" w:rsidRPr="00C97929" w:rsidRDefault="00C97929" w:rsidP="00430327">
            <w:pPr>
              <w:ind w:right="110"/>
              <w:jc w:val="both"/>
              <w:rPr>
                <w:rFonts w:ascii="Arial" w:hAnsi="Arial" w:cs="Arial"/>
                <w:b/>
                <w:color w:val="244061"/>
                <w:szCs w:val="24"/>
              </w:rPr>
            </w:pPr>
            <w:r w:rsidRPr="00C97929">
              <w:rPr>
                <w:rFonts w:ascii="Arial" w:hAnsi="Arial" w:cs="Arial"/>
                <w:b/>
                <w:color w:val="244061"/>
                <w:szCs w:val="24"/>
              </w:rPr>
              <w:t>Applicant</w:t>
            </w:r>
          </w:p>
        </w:tc>
        <w:tc>
          <w:tcPr>
            <w:tcW w:w="7291" w:type="dxa"/>
            <w:tcBorders>
              <w:bottom w:val="single" w:sz="4" w:space="0" w:color="auto"/>
            </w:tcBorders>
          </w:tcPr>
          <w:p w14:paraId="0B777CC0" w14:textId="77777777" w:rsidR="00C97929" w:rsidRPr="00C97929" w:rsidRDefault="00C97929" w:rsidP="00430327">
            <w:pPr>
              <w:ind w:right="39"/>
              <w:jc w:val="both"/>
              <w:rPr>
                <w:rFonts w:ascii="Arial" w:hAnsi="Arial" w:cs="Arial"/>
                <w:szCs w:val="24"/>
              </w:rPr>
            </w:pPr>
            <w:r w:rsidRPr="00C97929">
              <w:rPr>
                <w:rFonts w:ascii="Arial" w:hAnsi="Arial" w:cs="Arial"/>
                <w:szCs w:val="24"/>
              </w:rPr>
              <w:t>X Space Architects</w:t>
            </w:r>
          </w:p>
        </w:tc>
      </w:tr>
      <w:tr w:rsidR="003B54BC" w:rsidRPr="00F95282" w14:paraId="3832ACA7" w14:textId="77777777" w:rsidTr="000771FD">
        <w:tc>
          <w:tcPr>
            <w:tcW w:w="2349" w:type="dxa"/>
            <w:tcBorders>
              <w:right w:val="single" w:sz="4" w:space="0" w:color="auto"/>
            </w:tcBorders>
          </w:tcPr>
          <w:p w14:paraId="5C6A7463" w14:textId="77777777" w:rsidR="00C97929" w:rsidRPr="00C97929" w:rsidRDefault="00C97929" w:rsidP="00430327">
            <w:pPr>
              <w:ind w:right="110"/>
              <w:rPr>
                <w:rFonts w:ascii="Arial" w:hAnsi="Arial" w:cs="Arial"/>
                <w:b/>
                <w:color w:val="244061"/>
                <w:szCs w:val="24"/>
              </w:rPr>
            </w:pPr>
            <w:r w:rsidRPr="00C97929">
              <w:rPr>
                <w:rFonts w:ascii="Arial" w:hAnsi="Arial" w:cs="Arial"/>
                <w:b/>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AFFE7F5" w14:textId="77777777" w:rsidR="00C97929" w:rsidRPr="00C97929" w:rsidRDefault="00C97929" w:rsidP="00430327">
            <w:pPr>
              <w:tabs>
                <w:tab w:val="right" w:pos="595"/>
              </w:tabs>
              <w:ind w:right="39"/>
              <w:rPr>
                <w:rFonts w:ascii="Arial" w:eastAsia="Times New Roman" w:hAnsi="Arial" w:cs="Arial"/>
                <w:szCs w:val="24"/>
              </w:rPr>
            </w:pPr>
            <w:r w:rsidRPr="00C97929">
              <w:rPr>
                <w:rFonts w:ascii="Arial" w:eastAsia="Times New Roman" w:hAnsi="Arial" w:cs="Arial"/>
                <w:szCs w:val="24"/>
              </w:rPr>
              <w:t>The author, reviewers and authoriser of this report declare they have no financial or impartiality interest with this matter.</w:t>
            </w:r>
          </w:p>
          <w:p w14:paraId="4672ABB9" w14:textId="77777777" w:rsidR="00C97929" w:rsidRPr="00C97929" w:rsidRDefault="00C97929" w:rsidP="00430327">
            <w:pPr>
              <w:ind w:right="39"/>
              <w:rPr>
                <w:rFonts w:ascii="Arial" w:eastAsia="Times New Roman" w:hAnsi="Arial" w:cs="Arial"/>
                <w:szCs w:val="24"/>
              </w:rPr>
            </w:pPr>
            <w:r w:rsidRPr="00C97929">
              <w:rPr>
                <w:rFonts w:ascii="Arial" w:eastAsia="Times New Roman" w:hAnsi="Arial" w:cs="Arial"/>
                <w:szCs w:val="24"/>
              </w:rPr>
              <w:t>There is no financial or personal relationship between City staff involved in the preparation of this report and the proponents or their consultants.</w:t>
            </w:r>
          </w:p>
        </w:tc>
      </w:tr>
      <w:tr w:rsidR="0054299F" w:rsidRPr="00F95282" w14:paraId="6CB1873C" w14:textId="77777777" w:rsidTr="000771FD">
        <w:tc>
          <w:tcPr>
            <w:tcW w:w="2349" w:type="dxa"/>
          </w:tcPr>
          <w:p w14:paraId="0B165159" w14:textId="77777777" w:rsidR="00C97929" w:rsidRPr="00C97929" w:rsidRDefault="00C97929" w:rsidP="00430327">
            <w:pPr>
              <w:ind w:right="110"/>
              <w:jc w:val="both"/>
              <w:rPr>
                <w:rFonts w:ascii="Arial" w:hAnsi="Arial" w:cs="Arial"/>
                <w:b/>
                <w:color w:val="244061"/>
                <w:szCs w:val="24"/>
              </w:rPr>
            </w:pPr>
            <w:r w:rsidRPr="00C97929">
              <w:rPr>
                <w:rFonts w:ascii="Arial" w:hAnsi="Arial" w:cs="Arial"/>
                <w:b/>
                <w:color w:val="244061"/>
                <w:szCs w:val="24"/>
              </w:rPr>
              <w:t>Report Author</w:t>
            </w:r>
          </w:p>
        </w:tc>
        <w:tc>
          <w:tcPr>
            <w:tcW w:w="7291" w:type="dxa"/>
            <w:tcBorders>
              <w:top w:val="single" w:sz="4" w:space="0" w:color="auto"/>
            </w:tcBorders>
          </w:tcPr>
          <w:p w14:paraId="723B6C2A" w14:textId="77777777" w:rsidR="00C97929" w:rsidRPr="00C97929" w:rsidRDefault="00C97929" w:rsidP="00430327">
            <w:pPr>
              <w:ind w:right="39"/>
              <w:jc w:val="both"/>
              <w:rPr>
                <w:rFonts w:ascii="Arial" w:hAnsi="Arial" w:cs="Arial"/>
                <w:szCs w:val="24"/>
              </w:rPr>
            </w:pPr>
            <w:r w:rsidRPr="00C97929">
              <w:rPr>
                <w:rFonts w:ascii="Arial" w:hAnsi="Arial" w:cs="Arial"/>
                <w:szCs w:val="24"/>
              </w:rPr>
              <w:t>Roy Winslow – Manager Urban Planning</w:t>
            </w:r>
          </w:p>
        </w:tc>
      </w:tr>
      <w:tr w:rsidR="00C97929" w:rsidRPr="00F95282" w14:paraId="4BD9003E" w14:textId="77777777" w:rsidTr="000771FD">
        <w:tc>
          <w:tcPr>
            <w:tcW w:w="2349" w:type="dxa"/>
          </w:tcPr>
          <w:p w14:paraId="719DEBED" w14:textId="1695F32C" w:rsidR="00C97929" w:rsidRPr="00C97929" w:rsidRDefault="00C97929" w:rsidP="00430327">
            <w:pPr>
              <w:ind w:right="110"/>
              <w:jc w:val="both"/>
              <w:rPr>
                <w:rFonts w:ascii="Arial" w:hAnsi="Arial" w:cs="Arial"/>
                <w:b/>
                <w:color w:val="244061"/>
                <w:szCs w:val="24"/>
              </w:rPr>
            </w:pPr>
            <w:r w:rsidRPr="00C97929">
              <w:rPr>
                <w:rFonts w:ascii="Arial" w:hAnsi="Arial" w:cs="Arial"/>
                <w:b/>
                <w:color w:val="244061"/>
                <w:szCs w:val="24"/>
              </w:rPr>
              <w:t>Director</w:t>
            </w:r>
          </w:p>
        </w:tc>
        <w:tc>
          <w:tcPr>
            <w:tcW w:w="7291" w:type="dxa"/>
          </w:tcPr>
          <w:p w14:paraId="5270C8ED" w14:textId="77777777" w:rsidR="00C97929" w:rsidRPr="00C97929" w:rsidRDefault="00C97929" w:rsidP="00430327">
            <w:pPr>
              <w:ind w:right="39"/>
              <w:jc w:val="both"/>
              <w:rPr>
                <w:rFonts w:ascii="Arial" w:hAnsi="Arial" w:cs="Arial"/>
                <w:szCs w:val="24"/>
              </w:rPr>
            </w:pPr>
            <w:r w:rsidRPr="00C97929">
              <w:rPr>
                <w:rFonts w:ascii="Arial" w:hAnsi="Arial" w:cs="Arial"/>
                <w:szCs w:val="24"/>
              </w:rPr>
              <w:t>Tony Free – Director Planning and Development</w:t>
            </w:r>
          </w:p>
        </w:tc>
      </w:tr>
      <w:tr w:rsidR="00C97929" w:rsidRPr="002C6ECE" w14:paraId="2AEB6404" w14:textId="77777777" w:rsidTr="000771FD">
        <w:tc>
          <w:tcPr>
            <w:tcW w:w="2349" w:type="dxa"/>
          </w:tcPr>
          <w:p w14:paraId="5EEB23B0" w14:textId="77777777" w:rsidR="00C97929" w:rsidRPr="00C97929" w:rsidRDefault="00C97929" w:rsidP="00430327">
            <w:pPr>
              <w:ind w:right="110"/>
              <w:jc w:val="both"/>
              <w:rPr>
                <w:rFonts w:ascii="Arial" w:hAnsi="Arial" w:cs="Arial"/>
                <w:b/>
                <w:color w:val="244061"/>
                <w:szCs w:val="24"/>
              </w:rPr>
            </w:pPr>
            <w:r w:rsidRPr="00C97929">
              <w:rPr>
                <w:rFonts w:ascii="Arial" w:hAnsi="Arial" w:cs="Arial"/>
                <w:b/>
                <w:color w:val="244061"/>
                <w:szCs w:val="24"/>
              </w:rPr>
              <w:t>Attachments</w:t>
            </w:r>
          </w:p>
        </w:tc>
        <w:tc>
          <w:tcPr>
            <w:tcW w:w="7291" w:type="dxa"/>
          </w:tcPr>
          <w:p w14:paraId="7DC4F69E" w14:textId="77777777" w:rsidR="00C97929" w:rsidRPr="00C97929" w:rsidRDefault="00C97929" w:rsidP="00C42261">
            <w:pPr>
              <w:numPr>
                <w:ilvl w:val="0"/>
                <w:numId w:val="33"/>
              </w:numPr>
              <w:jc w:val="both"/>
              <w:rPr>
                <w:rFonts w:ascii="Arial" w:hAnsi="Arial" w:cs="Arial"/>
                <w:szCs w:val="24"/>
              </w:rPr>
            </w:pPr>
            <w:r w:rsidRPr="00C97929">
              <w:rPr>
                <w:rFonts w:ascii="Arial" w:hAnsi="Arial" w:cs="Arial"/>
                <w:szCs w:val="24"/>
              </w:rPr>
              <w:t>Aerial Image and Zoning Map</w:t>
            </w:r>
            <w:r w:rsidRPr="00C97929">
              <w:rPr>
                <w:rFonts w:ascii="Arial" w:hAnsi="Arial" w:cs="Arial"/>
                <w:szCs w:val="32"/>
              </w:rPr>
              <w:t xml:space="preserve"> </w:t>
            </w:r>
          </w:p>
          <w:p w14:paraId="083609E2" w14:textId="77777777" w:rsidR="00C97929" w:rsidRPr="00C97929" w:rsidRDefault="00C97929" w:rsidP="00C42261">
            <w:pPr>
              <w:numPr>
                <w:ilvl w:val="0"/>
                <w:numId w:val="33"/>
              </w:numPr>
              <w:jc w:val="both"/>
              <w:rPr>
                <w:rFonts w:ascii="Arial" w:hAnsi="Arial" w:cs="Arial"/>
                <w:szCs w:val="24"/>
              </w:rPr>
            </w:pPr>
            <w:r w:rsidRPr="00C97929">
              <w:rPr>
                <w:rFonts w:ascii="Arial" w:hAnsi="Arial" w:cs="Arial"/>
                <w:szCs w:val="24"/>
              </w:rPr>
              <w:t>Neighbouring Development Context Map</w:t>
            </w:r>
          </w:p>
          <w:p w14:paraId="1C25C798" w14:textId="77777777" w:rsidR="00C97929" w:rsidRPr="00C97929" w:rsidRDefault="00C97929" w:rsidP="00C42261">
            <w:pPr>
              <w:numPr>
                <w:ilvl w:val="0"/>
                <w:numId w:val="33"/>
              </w:numPr>
              <w:jc w:val="both"/>
              <w:rPr>
                <w:rFonts w:ascii="Arial" w:hAnsi="Arial" w:cs="Arial"/>
                <w:szCs w:val="24"/>
              </w:rPr>
            </w:pPr>
            <w:r w:rsidRPr="00C97929">
              <w:rPr>
                <w:rFonts w:ascii="Arial" w:hAnsi="Arial" w:cs="Arial"/>
                <w:szCs w:val="24"/>
              </w:rPr>
              <w:t>Development Plans</w:t>
            </w:r>
          </w:p>
          <w:p w14:paraId="7066D74D" w14:textId="77777777" w:rsidR="00C97929" w:rsidRPr="00C97929" w:rsidRDefault="00C97929" w:rsidP="00C42261">
            <w:pPr>
              <w:numPr>
                <w:ilvl w:val="0"/>
                <w:numId w:val="33"/>
              </w:numPr>
              <w:jc w:val="both"/>
              <w:rPr>
                <w:rFonts w:ascii="Arial" w:hAnsi="Arial" w:cs="Arial"/>
                <w:szCs w:val="24"/>
              </w:rPr>
            </w:pPr>
            <w:r w:rsidRPr="00C97929">
              <w:rPr>
                <w:rFonts w:ascii="Arial" w:hAnsi="Arial" w:cs="Arial"/>
                <w:szCs w:val="24"/>
              </w:rPr>
              <w:t>Verge Landscaping Plan</w:t>
            </w:r>
          </w:p>
          <w:p w14:paraId="345E90F2" w14:textId="77777777" w:rsidR="00C97929" w:rsidRPr="00C97929" w:rsidRDefault="00C97929" w:rsidP="00C42261">
            <w:pPr>
              <w:numPr>
                <w:ilvl w:val="0"/>
                <w:numId w:val="33"/>
              </w:numPr>
              <w:jc w:val="both"/>
              <w:rPr>
                <w:rFonts w:ascii="Arial" w:hAnsi="Arial" w:cs="Arial"/>
                <w:szCs w:val="32"/>
                <w:lang w:val="en-US"/>
              </w:rPr>
            </w:pPr>
            <w:r w:rsidRPr="00C97929">
              <w:rPr>
                <w:rFonts w:ascii="Arial" w:hAnsi="Arial" w:cs="Arial"/>
                <w:color w:val="000000"/>
                <w:szCs w:val="24"/>
              </w:rPr>
              <w:t>CONFIDENTIAL ATTACHMENT - Submissions</w:t>
            </w:r>
          </w:p>
        </w:tc>
      </w:tr>
    </w:tbl>
    <w:p w14:paraId="65AD56EA" w14:textId="77777777" w:rsidR="005326D2" w:rsidRPr="005326D2" w:rsidRDefault="005326D2" w:rsidP="005326D2">
      <w:pPr>
        <w:ind w:right="-330"/>
        <w:jc w:val="both"/>
        <w:rPr>
          <w:rFonts w:ascii="Arial" w:eastAsia="Calibri" w:hAnsi="Arial" w:cs="Arial"/>
          <w:b/>
          <w:szCs w:val="32"/>
          <w:lang w:val="en-US"/>
        </w:rPr>
      </w:pPr>
    </w:p>
    <w:p w14:paraId="45EC3955" w14:textId="77777777" w:rsidR="005326D2" w:rsidRPr="005326D2" w:rsidRDefault="005326D2" w:rsidP="0023777F">
      <w:pPr>
        <w:ind w:left="-284" w:right="-238"/>
        <w:jc w:val="both"/>
        <w:rPr>
          <w:rFonts w:ascii="Arial" w:eastAsia="Calibri" w:hAnsi="Arial" w:cs="Arial"/>
          <w:b/>
          <w:color w:val="244061"/>
          <w:sz w:val="28"/>
          <w:szCs w:val="32"/>
          <w:lang w:val="en-US"/>
        </w:rPr>
      </w:pPr>
      <w:r w:rsidRPr="005326D2">
        <w:rPr>
          <w:rFonts w:ascii="Arial" w:eastAsia="Calibri" w:hAnsi="Arial" w:cs="Arial"/>
          <w:b/>
          <w:color w:val="244061"/>
          <w:sz w:val="28"/>
          <w:szCs w:val="32"/>
          <w:lang w:val="en-US"/>
        </w:rPr>
        <w:t>Purpose</w:t>
      </w:r>
    </w:p>
    <w:p w14:paraId="1260420E" w14:textId="77777777" w:rsidR="005326D2" w:rsidRPr="005326D2" w:rsidRDefault="005326D2" w:rsidP="0023777F">
      <w:pPr>
        <w:ind w:left="-567" w:right="-238"/>
        <w:jc w:val="both"/>
        <w:rPr>
          <w:rFonts w:ascii="Arial" w:eastAsia="Calibri" w:hAnsi="Arial" w:cs="Arial"/>
          <w:b/>
          <w:szCs w:val="32"/>
          <w:lang w:val="en-US"/>
        </w:rPr>
      </w:pPr>
    </w:p>
    <w:p w14:paraId="11D2D434" w14:textId="77777777" w:rsidR="005326D2" w:rsidRPr="005326D2" w:rsidRDefault="005326D2" w:rsidP="0023777F">
      <w:pPr>
        <w:ind w:left="-284" w:right="-238"/>
        <w:jc w:val="both"/>
        <w:rPr>
          <w:rFonts w:ascii="Arial" w:eastAsia="Calibri" w:hAnsi="Arial" w:cs="Arial"/>
          <w:b/>
          <w:szCs w:val="32"/>
          <w:lang w:val="en-US"/>
        </w:rPr>
      </w:pPr>
      <w:r w:rsidRPr="005326D2">
        <w:rPr>
          <w:rFonts w:ascii="Arial" w:eastAsia="Calibri" w:hAnsi="Arial" w:cs="Arial"/>
          <w:szCs w:val="32"/>
          <w:lang w:val="en-US"/>
        </w:rPr>
        <w:t xml:space="preserve">The purpose of this report is for Council to consider a development application for 8 grouped dwellings at 10 and 12 Taylor Road, Nedlands. The development proposal is being presented to Council for consideration due to the number of dwellings exceeding 4 and the proposal receiving an objection within the consultation period. </w:t>
      </w:r>
    </w:p>
    <w:p w14:paraId="60237C72" w14:textId="77777777" w:rsidR="005326D2" w:rsidRDefault="005326D2" w:rsidP="0023777F">
      <w:pPr>
        <w:ind w:left="-567" w:right="-238"/>
        <w:jc w:val="both"/>
        <w:rPr>
          <w:rFonts w:ascii="Arial" w:eastAsia="Calibri" w:hAnsi="Arial" w:cs="Arial"/>
          <w:b/>
          <w:szCs w:val="32"/>
          <w:lang w:val="en-US"/>
        </w:rPr>
      </w:pPr>
    </w:p>
    <w:p w14:paraId="0C6B1EC6" w14:textId="77777777" w:rsidR="00C97929" w:rsidRPr="005326D2" w:rsidRDefault="00C97929" w:rsidP="0023777F">
      <w:pPr>
        <w:ind w:left="-567" w:right="-238"/>
        <w:jc w:val="both"/>
        <w:rPr>
          <w:rFonts w:ascii="Arial" w:eastAsia="Calibri" w:hAnsi="Arial" w:cs="Arial"/>
          <w:b/>
          <w:szCs w:val="32"/>
          <w:lang w:val="en-US"/>
        </w:rPr>
      </w:pPr>
    </w:p>
    <w:p w14:paraId="4C6A0C09" w14:textId="77777777" w:rsidR="005326D2" w:rsidRPr="005326D2" w:rsidRDefault="005326D2" w:rsidP="0023777F">
      <w:pPr>
        <w:ind w:left="-284" w:right="-238"/>
        <w:jc w:val="both"/>
        <w:rPr>
          <w:rFonts w:ascii="Arial" w:eastAsia="Calibri" w:hAnsi="Arial" w:cs="Arial"/>
          <w:b/>
          <w:color w:val="244061"/>
          <w:sz w:val="28"/>
          <w:szCs w:val="32"/>
          <w:lang w:val="en-US"/>
        </w:rPr>
      </w:pPr>
      <w:r w:rsidRPr="005326D2">
        <w:rPr>
          <w:rFonts w:ascii="Arial" w:eastAsia="Calibri" w:hAnsi="Arial" w:cs="Arial"/>
          <w:b/>
          <w:color w:val="244061"/>
          <w:sz w:val="28"/>
          <w:szCs w:val="32"/>
          <w:lang w:val="en-US"/>
        </w:rPr>
        <w:t>Recommendation</w:t>
      </w:r>
    </w:p>
    <w:p w14:paraId="1B5CA152" w14:textId="77777777" w:rsidR="005326D2" w:rsidRPr="005326D2" w:rsidRDefault="005326D2" w:rsidP="0023777F">
      <w:pPr>
        <w:ind w:left="-567" w:right="-238"/>
        <w:jc w:val="both"/>
        <w:rPr>
          <w:rFonts w:ascii="Arial" w:eastAsia="Calibri" w:hAnsi="Arial" w:cs="Arial"/>
          <w:b/>
          <w:color w:val="244061"/>
          <w:sz w:val="28"/>
          <w:szCs w:val="32"/>
          <w:lang w:val="en-US"/>
        </w:rPr>
      </w:pPr>
    </w:p>
    <w:p w14:paraId="4BA5776B" w14:textId="77777777" w:rsidR="005326D2" w:rsidRPr="005326D2" w:rsidRDefault="005326D2" w:rsidP="0023777F">
      <w:pPr>
        <w:ind w:left="-284" w:right="-238"/>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In accordance with Clause 68(2)(b) of the </w:t>
      </w:r>
      <w:r w:rsidRPr="005326D2">
        <w:rPr>
          <w:rFonts w:ascii="Arial" w:eastAsia="Calibri" w:hAnsi="Arial" w:cs="Arial"/>
          <w:b/>
          <w:color w:val="17365D"/>
          <w:szCs w:val="24"/>
          <w:lang w:val="en-US"/>
        </w:rPr>
        <w:t>Deemed Provisions</w:t>
      </w:r>
      <w:r w:rsidRPr="005326D2">
        <w:rPr>
          <w:rFonts w:ascii="Arial" w:eastAsia="Calibri" w:hAnsi="Arial" w:cs="Arial"/>
          <w:b/>
          <w:color w:val="244061"/>
          <w:szCs w:val="24"/>
          <w:lang w:val="en-US"/>
        </w:rPr>
        <w:t xml:space="preserve"> of the Planning and Development (Local Planning Schemes) Regulations 2015, Council approves the development application in accordance with the plans date stamped 13 June 2022 for 8 grouped dwellings at 10 and 12 Taylor Road, Nedlands, subject to the following conditions:</w:t>
      </w:r>
    </w:p>
    <w:p w14:paraId="25E3194B" w14:textId="77777777" w:rsidR="005326D2" w:rsidRPr="005326D2" w:rsidRDefault="005326D2" w:rsidP="0023777F">
      <w:pPr>
        <w:ind w:left="-284" w:right="-238"/>
        <w:jc w:val="both"/>
        <w:rPr>
          <w:rFonts w:ascii="Arial" w:eastAsia="Calibri" w:hAnsi="Arial" w:cs="Arial"/>
          <w:b/>
          <w:color w:val="244061"/>
          <w:szCs w:val="24"/>
          <w:highlight w:val="yellow"/>
          <w:lang w:val="en-US"/>
        </w:rPr>
      </w:pPr>
    </w:p>
    <w:p w14:paraId="144E086C" w14:textId="77777777" w:rsidR="005326D2" w:rsidRPr="005326D2" w:rsidRDefault="005326D2" w:rsidP="0023777F">
      <w:pPr>
        <w:ind w:left="-284" w:right="-238"/>
        <w:jc w:val="both"/>
        <w:rPr>
          <w:rFonts w:ascii="Arial" w:eastAsia="Calibri" w:hAnsi="Arial" w:cs="Arial"/>
          <w:b/>
          <w:color w:val="244061"/>
          <w:szCs w:val="24"/>
          <w:lang w:val="en-US"/>
        </w:rPr>
      </w:pPr>
      <w:r w:rsidRPr="005326D2">
        <w:rPr>
          <w:rFonts w:ascii="Arial" w:eastAsia="Calibri" w:hAnsi="Arial" w:cs="Arial"/>
          <w:b/>
          <w:color w:val="244061"/>
          <w:szCs w:val="24"/>
          <w:lang w:val="en-US"/>
        </w:rPr>
        <w:t>General Conditions:</w:t>
      </w:r>
    </w:p>
    <w:p w14:paraId="10A5D73A" w14:textId="77777777" w:rsidR="005326D2" w:rsidRPr="005326D2" w:rsidRDefault="005326D2" w:rsidP="0023777F">
      <w:pPr>
        <w:ind w:left="-284" w:right="-238"/>
        <w:jc w:val="both"/>
        <w:rPr>
          <w:rFonts w:ascii="Arial" w:eastAsia="Calibri" w:hAnsi="Arial" w:cs="Arial"/>
          <w:b/>
          <w:color w:val="244061"/>
          <w:szCs w:val="24"/>
          <w:lang w:val="en-US"/>
        </w:rPr>
      </w:pPr>
    </w:p>
    <w:p w14:paraId="453E8431" w14:textId="77777777" w:rsidR="005326D2" w:rsidRPr="00F30974" w:rsidRDefault="005326D2" w:rsidP="00C42261">
      <w:pPr>
        <w:pStyle w:val="ListParagraph"/>
        <w:numPr>
          <w:ilvl w:val="0"/>
          <w:numId w:val="85"/>
        </w:numPr>
        <w:ind w:left="284" w:right="-238" w:hanging="568"/>
        <w:jc w:val="both"/>
        <w:rPr>
          <w:rFonts w:ascii="Arial" w:eastAsia="Calibri" w:hAnsi="Arial" w:cs="Arial"/>
          <w:b/>
          <w:color w:val="244061"/>
          <w:szCs w:val="24"/>
          <w:lang w:val="en-US"/>
        </w:rPr>
      </w:pPr>
      <w:r w:rsidRPr="00F30974">
        <w:rPr>
          <w:rFonts w:ascii="Arial" w:eastAsia="Calibri" w:hAnsi="Arial" w:cs="Arial"/>
          <w:b/>
          <w:color w:val="244061"/>
          <w:szCs w:val="24"/>
          <w:lang w:val="en-US"/>
        </w:rPr>
        <w:t>This approval relates only to the development as indicated on the approved plans dated 13 June 2022. It does not relate to any other development on this lot and must substantially commence within 2 years from the date of the decision letter.</w:t>
      </w:r>
    </w:p>
    <w:p w14:paraId="0A622784"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p>
    <w:p w14:paraId="7292B304" w14:textId="77777777" w:rsidR="005326D2" w:rsidRPr="005326D2" w:rsidRDefault="005326D2" w:rsidP="00C42261">
      <w:pPr>
        <w:pStyle w:val="ListParagraph"/>
        <w:numPr>
          <w:ilvl w:val="0"/>
          <w:numId w:val="85"/>
        </w:numPr>
        <w:ind w:left="284" w:right="-238"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All works indicated on the approved plans shall be wholly located within the lot boundaries of the subject site.</w:t>
      </w:r>
    </w:p>
    <w:p w14:paraId="00EA85E9" w14:textId="77777777" w:rsidR="005326D2" w:rsidRPr="005326D2" w:rsidRDefault="005326D2" w:rsidP="0023777F">
      <w:pPr>
        <w:ind w:left="720" w:right="-238" w:hanging="568"/>
        <w:contextualSpacing/>
        <w:rPr>
          <w:rFonts w:ascii="Arial" w:eastAsia="Calibri" w:hAnsi="Arial" w:cs="Arial"/>
          <w:b/>
          <w:color w:val="244061"/>
          <w:szCs w:val="24"/>
          <w:lang w:val="en-US"/>
        </w:rPr>
      </w:pPr>
    </w:p>
    <w:p w14:paraId="401FED06" w14:textId="77777777" w:rsidR="005326D2" w:rsidRPr="005326D2" w:rsidRDefault="005326D2" w:rsidP="00C42261">
      <w:pPr>
        <w:pStyle w:val="ListParagraph"/>
        <w:numPr>
          <w:ilvl w:val="0"/>
          <w:numId w:val="85"/>
        </w:numPr>
        <w:ind w:left="284" w:right="-238"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Prior to the issue of a building permit, a Construction Management Plan shall be submitted and approved to the satisfaction of the City. The approved Construction Management Plan shall be </w:t>
      </w:r>
      <w:proofErr w:type="gramStart"/>
      <w:r w:rsidRPr="005326D2">
        <w:rPr>
          <w:rFonts w:ascii="Arial" w:eastAsia="Calibri" w:hAnsi="Arial" w:cs="Arial"/>
          <w:b/>
          <w:color w:val="244061"/>
          <w:szCs w:val="24"/>
          <w:lang w:val="en-US"/>
        </w:rPr>
        <w:t>observed at all times</w:t>
      </w:r>
      <w:proofErr w:type="gramEnd"/>
      <w:r w:rsidRPr="005326D2">
        <w:rPr>
          <w:rFonts w:ascii="Arial" w:eastAsia="Calibri" w:hAnsi="Arial" w:cs="Arial"/>
          <w:b/>
          <w:color w:val="244061"/>
          <w:szCs w:val="24"/>
          <w:lang w:val="en-US"/>
        </w:rPr>
        <w:t xml:space="preserve"> throughout the construction process to the satisfaction of the City.</w:t>
      </w:r>
    </w:p>
    <w:p w14:paraId="35DEA5BD" w14:textId="77777777" w:rsidR="005326D2" w:rsidRPr="005326D2" w:rsidRDefault="005326D2" w:rsidP="00C42261">
      <w:pPr>
        <w:pStyle w:val="ListParagraph"/>
        <w:numPr>
          <w:ilvl w:val="0"/>
          <w:numId w:val="85"/>
        </w:numPr>
        <w:ind w:left="284" w:right="-238"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All stormwater discharge from the development shall be contained and disposed of on-site unless otherwise approved by the City of Nedlands.</w:t>
      </w:r>
    </w:p>
    <w:p w14:paraId="398925BE"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p>
    <w:p w14:paraId="5D79BAF2" w14:textId="77777777" w:rsidR="005326D2" w:rsidRPr="005326D2" w:rsidRDefault="005326D2" w:rsidP="00C42261">
      <w:pPr>
        <w:pStyle w:val="ListParagraph"/>
        <w:numPr>
          <w:ilvl w:val="0"/>
          <w:numId w:val="85"/>
        </w:numPr>
        <w:ind w:left="284" w:right="-238"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All car parking dimensions (including associated wheel stops and headroom clearance), </w:t>
      </w:r>
      <w:proofErr w:type="spellStart"/>
      <w:r w:rsidRPr="005326D2">
        <w:rPr>
          <w:rFonts w:ascii="Arial" w:eastAsia="Calibri" w:hAnsi="Arial" w:cs="Arial"/>
          <w:b/>
          <w:color w:val="244061"/>
          <w:szCs w:val="24"/>
          <w:lang w:val="en-US"/>
        </w:rPr>
        <w:t>manoeuvring</w:t>
      </w:r>
      <w:proofErr w:type="spellEnd"/>
      <w:r w:rsidRPr="005326D2">
        <w:rPr>
          <w:rFonts w:ascii="Arial" w:eastAsia="Calibri" w:hAnsi="Arial" w:cs="Arial"/>
          <w:b/>
          <w:color w:val="244061"/>
          <w:szCs w:val="24"/>
          <w:lang w:val="en-US"/>
        </w:rPr>
        <w:t xml:space="preserve"> areas, ramps, crossovers and driveways shall comply with Australian Standard 2890.1-2004 - Off-</w:t>
      </w:r>
      <w:proofErr w:type="gramStart"/>
      <w:r w:rsidRPr="005326D2">
        <w:rPr>
          <w:rFonts w:ascii="Arial" w:eastAsia="Calibri" w:hAnsi="Arial" w:cs="Arial"/>
          <w:b/>
          <w:color w:val="244061"/>
          <w:szCs w:val="24"/>
          <w:lang w:val="en-US"/>
        </w:rPr>
        <w:t>street car</w:t>
      </w:r>
      <w:proofErr w:type="gramEnd"/>
      <w:r w:rsidRPr="005326D2">
        <w:rPr>
          <w:rFonts w:ascii="Arial" w:eastAsia="Calibri" w:hAnsi="Arial" w:cs="Arial"/>
          <w:b/>
          <w:color w:val="244061"/>
          <w:szCs w:val="24"/>
          <w:lang w:val="en-US"/>
        </w:rPr>
        <w:t xml:space="preserve"> parking and Australian Standard 2890.6:2009 - Off-street parking for people with disabilities (where applicable) to the satisfaction of the City of Nedlands.</w:t>
      </w:r>
    </w:p>
    <w:p w14:paraId="2205B659" w14:textId="77777777" w:rsidR="005326D2" w:rsidRPr="005326D2" w:rsidRDefault="005326D2" w:rsidP="0023777F">
      <w:pPr>
        <w:ind w:left="284" w:right="-238" w:hanging="568"/>
        <w:contextualSpacing/>
        <w:jc w:val="both"/>
        <w:rPr>
          <w:rFonts w:ascii="Arial" w:eastAsia="Calibri" w:hAnsi="Arial" w:cs="Arial"/>
          <w:b/>
          <w:color w:val="244061"/>
          <w:szCs w:val="24"/>
          <w:highlight w:val="yellow"/>
          <w:lang w:val="en-US"/>
        </w:rPr>
      </w:pPr>
    </w:p>
    <w:p w14:paraId="50314567" w14:textId="77777777" w:rsidR="005326D2" w:rsidRPr="005326D2" w:rsidRDefault="005326D2" w:rsidP="00C42261">
      <w:pPr>
        <w:pStyle w:val="ListParagraph"/>
        <w:numPr>
          <w:ilvl w:val="0"/>
          <w:numId w:val="85"/>
        </w:numPr>
        <w:ind w:left="284" w:right="-238"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Prior to occupation of the development, all car parking bays are to be clearly line marked, drained and with visitor parking clearly marked or signage provided, and maintained thereafter by the landowner to the satisfaction of the City of Nedlands</w:t>
      </w:r>
    </w:p>
    <w:p w14:paraId="0D406ECA" w14:textId="77777777" w:rsidR="005326D2" w:rsidRPr="005326D2" w:rsidRDefault="005326D2" w:rsidP="0023777F">
      <w:pPr>
        <w:ind w:left="720" w:right="-238" w:hanging="568"/>
        <w:contextualSpacing/>
        <w:rPr>
          <w:rFonts w:ascii="Arial" w:eastAsia="Calibri" w:hAnsi="Arial" w:cs="Arial"/>
          <w:b/>
          <w:color w:val="244061"/>
          <w:szCs w:val="24"/>
          <w:lang w:val="en-US"/>
        </w:rPr>
      </w:pPr>
    </w:p>
    <w:p w14:paraId="7BE70436" w14:textId="77777777" w:rsidR="005326D2" w:rsidRPr="005326D2" w:rsidRDefault="005326D2" w:rsidP="00C42261">
      <w:pPr>
        <w:pStyle w:val="ListParagraph"/>
        <w:numPr>
          <w:ilvl w:val="0"/>
          <w:numId w:val="85"/>
        </w:numPr>
        <w:ind w:left="284" w:right="-238"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Prior to occupation, walls on or adjacent to lot boundaries are to be finished externally to the same standard as the rest of the development in:</w:t>
      </w:r>
    </w:p>
    <w:p w14:paraId="68997ABC" w14:textId="77777777" w:rsidR="005326D2" w:rsidRPr="005326D2" w:rsidRDefault="005326D2" w:rsidP="0023777F">
      <w:pPr>
        <w:ind w:left="720" w:right="-238"/>
        <w:contextualSpacing/>
        <w:rPr>
          <w:rFonts w:ascii="Arial" w:eastAsia="Calibri" w:hAnsi="Arial" w:cs="Arial"/>
          <w:b/>
          <w:color w:val="244061"/>
          <w:szCs w:val="24"/>
          <w:lang w:val="en-US"/>
        </w:rPr>
      </w:pPr>
    </w:p>
    <w:p w14:paraId="63066685" w14:textId="77777777" w:rsidR="005326D2" w:rsidRPr="005326D2" w:rsidRDefault="005326D2" w:rsidP="00C42261">
      <w:pPr>
        <w:numPr>
          <w:ilvl w:val="1"/>
          <w:numId w:val="32"/>
        </w:numPr>
        <w:ind w:left="851"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Face </w:t>
      </w:r>
      <w:proofErr w:type="gramStart"/>
      <w:r w:rsidRPr="005326D2">
        <w:rPr>
          <w:rFonts w:ascii="Arial" w:eastAsia="Calibri" w:hAnsi="Arial" w:cs="Arial"/>
          <w:b/>
          <w:color w:val="244061"/>
          <w:szCs w:val="24"/>
          <w:lang w:val="en-US"/>
        </w:rPr>
        <w:t>brick;</w:t>
      </w:r>
      <w:proofErr w:type="gramEnd"/>
    </w:p>
    <w:p w14:paraId="0797EF8F" w14:textId="77777777" w:rsidR="005326D2" w:rsidRPr="005326D2" w:rsidRDefault="005326D2" w:rsidP="00C42261">
      <w:pPr>
        <w:numPr>
          <w:ilvl w:val="1"/>
          <w:numId w:val="32"/>
        </w:numPr>
        <w:ind w:left="851"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Painted </w:t>
      </w:r>
      <w:proofErr w:type="gramStart"/>
      <w:r w:rsidRPr="005326D2">
        <w:rPr>
          <w:rFonts w:ascii="Arial" w:eastAsia="Calibri" w:hAnsi="Arial" w:cs="Arial"/>
          <w:b/>
          <w:color w:val="244061"/>
          <w:szCs w:val="24"/>
          <w:lang w:val="en-US"/>
        </w:rPr>
        <w:t>render;</w:t>
      </w:r>
      <w:proofErr w:type="gramEnd"/>
    </w:p>
    <w:p w14:paraId="6ACE025C" w14:textId="77777777" w:rsidR="005326D2" w:rsidRPr="005326D2" w:rsidRDefault="005326D2" w:rsidP="00C42261">
      <w:pPr>
        <w:numPr>
          <w:ilvl w:val="1"/>
          <w:numId w:val="32"/>
        </w:numPr>
        <w:ind w:left="851"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Painted brickwork; or</w:t>
      </w:r>
    </w:p>
    <w:p w14:paraId="7C3D7336" w14:textId="77777777" w:rsidR="005326D2" w:rsidRPr="005326D2" w:rsidRDefault="005326D2" w:rsidP="00C42261">
      <w:pPr>
        <w:numPr>
          <w:ilvl w:val="1"/>
          <w:numId w:val="32"/>
        </w:numPr>
        <w:ind w:left="851"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Other clean finish as specified on the approved plans.</w:t>
      </w:r>
    </w:p>
    <w:p w14:paraId="5C79DF1E" w14:textId="77777777" w:rsidR="005326D2" w:rsidRPr="005326D2" w:rsidRDefault="005326D2" w:rsidP="0023777F">
      <w:pPr>
        <w:ind w:left="360" w:right="-238" w:hanging="568"/>
        <w:contextualSpacing/>
        <w:jc w:val="both"/>
        <w:rPr>
          <w:rFonts w:ascii="Arial" w:eastAsia="Calibri" w:hAnsi="Arial" w:cs="Arial"/>
          <w:b/>
          <w:color w:val="244061"/>
          <w:szCs w:val="24"/>
          <w:lang w:val="en-US"/>
        </w:rPr>
      </w:pPr>
    </w:p>
    <w:p w14:paraId="4A716F85" w14:textId="77777777" w:rsidR="005326D2" w:rsidRPr="005326D2" w:rsidRDefault="005326D2" w:rsidP="0023777F">
      <w:pPr>
        <w:ind w:left="360" w:right="-238" w:hanging="76"/>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And are to be thereafter maintained to the satisfaction of the City of Nedlands</w:t>
      </w:r>
    </w:p>
    <w:p w14:paraId="7CD01130"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p>
    <w:p w14:paraId="55305067"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Landscaping Conditions:</w:t>
      </w:r>
    </w:p>
    <w:p w14:paraId="398963E6"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p>
    <w:p w14:paraId="66CA3848" w14:textId="77777777" w:rsidR="005326D2" w:rsidRPr="005326D2" w:rsidRDefault="005326D2" w:rsidP="00C42261">
      <w:pPr>
        <w:pStyle w:val="ListParagraph"/>
        <w:numPr>
          <w:ilvl w:val="0"/>
          <w:numId w:val="85"/>
        </w:numPr>
        <w:ind w:left="284" w:right="-238"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Prior to occupation, landscaping shall be completed in accordance with the approved plans dated 13 June 2022, or any approved modifications, to the satisfaction of the City of Nedlands.  All landscaped areas are to be maintained on an ongoing basis for the life of the development on the site to the satisfaction of the City of Nedlands. </w:t>
      </w:r>
    </w:p>
    <w:p w14:paraId="76DE182A"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p>
    <w:p w14:paraId="415206AF"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Verge Conditions:</w:t>
      </w:r>
    </w:p>
    <w:p w14:paraId="02D73222" w14:textId="77777777" w:rsidR="005326D2" w:rsidRPr="005326D2" w:rsidRDefault="005326D2" w:rsidP="0023777F">
      <w:pPr>
        <w:ind w:left="284" w:right="-238" w:hanging="568"/>
        <w:contextualSpacing/>
        <w:jc w:val="both"/>
        <w:rPr>
          <w:rFonts w:ascii="Arial" w:eastAsia="Calibri" w:hAnsi="Arial" w:cs="Arial"/>
          <w:b/>
          <w:color w:val="244061"/>
          <w:szCs w:val="24"/>
          <w:highlight w:val="yellow"/>
          <w:lang w:val="en-US"/>
        </w:rPr>
      </w:pPr>
    </w:p>
    <w:p w14:paraId="14AAEB91" w14:textId="77777777" w:rsidR="005326D2" w:rsidRPr="005326D2" w:rsidRDefault="005326D2" w:rsidP="00C42261">
      <w:pPr>
        <w:pStyle w:val="ListParagraph"/>
        <w:numPr>
          <w:ilvl w:val="0"/>
          <w:numId w:val="85"/>
        </w:numPr>
        <w:ind w:left="284" w:right="-238"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Prior to occupation, new or modified vehicle crossovers shall be constructed to the City’s specification and thereafter maintained to the satisfaction of the City of Nedlands.</w:t>
      </w:r>
    </w:p>
    <w:p w14:paraId="7C1BC967" w14:textId="77777777" w:rsidR="005326D2" w:rsidRPr="005326D2" w:rsidRDefault="005326D2" w:rsidP="0023777F">
      <w:pPr>
        <w:ind w:left="284" w:right="-238" w:hanging="568"/>
        <w:contextualSpacing/>
        <w:jc w:val="both"/>
        <w:rPr>
          <w:rFonts w:ascii="Arial" w:eastAsia="Calibri" w:hAnsi="Arial" w:cs="Arial"/>
          <w:b/>
          <w:color w:val="244061"/>
          <w:szCs w:val="24"/>
          <w:lang w:val="en-US"/>
        </w:rPr>
      </w:pPr>
    </w:p>
    <w:p w14:paraId="510A804F" w14:textId="77777777" w:rsidR="005326D2" w:rsidRPr="005326D2" w:rsidRDefault="005326D2" w:rsidP="00C42261">
      <w:pPr>
        <w:pStyle w:val="ListParagraph"/>
        <w:numPr>
          <w:ilvl w:val="0"/>
          <w:numId w:val="85"/>
        </w:numPr>
        <w:ind w:left="284" w:right="-238"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1AE93556" w14:textId="77777777" w:rsidR="005326D2" w:rsidRPr="005326D2" w:rsidRDefault="005326D2" w:rsidP="0023777F">
      <w:pPr>
        <w:ind w:right="-238" w:hanging="568"/>
        <w:jc w:val="both"/>
        <w:rPr>
          <w:rFonts w:ascii="Arial" w:eastAsia="Calibri" w:hAnsi="Arial" w:cs="Arial"/>
          <w:b/>
          <w:color w:val="244061"/>
          <w:szCs w:val="24"/>
          <w:lang w:val="en-US"/>
        </w:rPr>
      </w:pPr>
    </w:p>
    <w:p w14:paraId="7FAFE786" w14:textId="77777777" w:rsidR="005326D2" w:rsidRPr="005326D2" w:rsidRDefault="005326D2" w:rsidP="0023777F">
      <w:pPr>
        <w:ind w:right="-238" w:hanging="284"/>
        <w:jc w:val="both"/>
        <w:rPr>
          <w:rFonts w:ascii="Arial" w:eastAsia="Calibri" w:hAnsi="Arial" w:cs="Arial"/>
          <w:b/>
          <w:color w:val="244061"/>
          <w:szCs w:val="24"/>
          <w:lang w:val="en-US"/>
        </w:rPr>
      </w:pPr>
      <w:r w:rsidRPr="005326D2">
        <w:rPr>
          <w:rFonts w:ascii="Arial" w:eastAsia="Calibri" w:hAnsi="Arial" w:cs="Arial"/>
          <w:b/>
          <w:color w:val="244061"/>
          <w:szCs w:val="24"/>
          <w:lang w:val="en-US"/>
        </w:rPr>
        <w:t>Titles Conditions:</w:t>
      </w:r>
    </w:p>
    <w:p w14:paraId="1A52043B" w14:textId="77777777" w:rsidR="005326D2" w:rsidRPr="005326D2" w:rsidRDefault="005326D2" w:rsidP="0023777F">
      <w:pPr>
        <w:ind w:left="284" w:right="-238" w:hanging="568"/>
        <w:contextualSpacing/>
        <w:jc w:val="both"/>
        <w:rPr>
          <w:rFonts w:ascii="Arial" w:eastAsia="Calibri" w:hAnsi="Arial" w:cs="Arial"/>
          <w:b/>
          <w:color w:val="244061"/>
          <w:szCs w:val="24"/>
          <w:highlight w:val="yellow"/>
          <w:lang w:val="en-US"/>
        </w:rPr>
      </w:pPr>
    </w:p>
    <w:p w14:paraId="57790B59" w14:textId="77777777" w:rsidR="005326D2" w:rsidRPr="005326D2" w:rsidRDefault="005326D2" w:rsidP="00C42261">
      <w:pPr>
        <w:pStyle w:val="ListParagraph"/>
        <w:numPr>
          <w:ilvl w:val="0"/>
          <w:numId w:val="85"/>
        </w:numPr>
        <w:ind w:left="284" w:right="-238"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 xml:space="preserve">Prior to occupation, 10 and 12 Taylor Road are to be legally amalgamated or alternatively the owner may enter into a legal agreement with the City of Nedlands, drafted by the City’s solicitors at the expense of the owner and be executed by all parties concerned prior to the commencement of the works, to ensure that that the development and use approved on the lots </w:t>
      </w:r>
      <w:proofErr w:type="gramStart"/>
      <w:r w:rsidRPr="005326D2">
        <w:rPr>
          <w:rFonts w:ascii="Arial" w:eastAsia="Calibri" w:hAnsi="Arial" w:cs="Arial"/>
          <w:b/>
          <w:color w:val="244061"/>
          <w:szCs w:val="24"/>
          <w:lang w:val="en-US"/>
        </w:rPr>
        <w:t>operate concurrently at all times</w:t>
      </w:r>
      <w:proofErr w:type="gramEnd"/>
      <w:r w:rsidRPr="005326D2">
        <w:rPr>
          <w:rFonts w:ascii="Arial" w:eastAsia="Calibri" w:hAnsi="Arial" w:cs="Arial"/>
          <w:b/>
          <w:color w:val="244061"/>
          <w:szCs w:val="24"/>
          <w:lang w:val="en-US"/>
        </w:rPr>
        <w:t xml:space="preserve">, with reciprocal access rights present across both parent lots. </w:t>
      </w:r>
    </w:p>
    <w:p w14:paraId="59B52CD9" w14:textId="77777777" w:rsidR="005326D2" w:rsidRPr="005326D2" w:rsidRDefault="005326D2" w:rsidP="0023777F">
      <w:pPr>
        <w:ind w:left="284" w:right="-238" w:hanging="568"/>
        <w:contextualSpacing/>
        <w:jc w:val="both"/>
        <w:rPr>
          <w:rFonts w:ascii="Arial" w:eastAsia="Calibri" w:hAnsi="Arial" w:cs="Arial"/>
          <w:b/>
          <w:color w:val="244061"/>
          <w:szCs w:val="24"/>
          <w:highlight w:val="yellow"/>
          <w:lang w:val="en-US"/>
        </w:rPr>
      </w:pPr>
    </w:p>
    <w:p w14:paraId="168660AB" w14:textId="77777777" w:rsidR="005326D2" w:rsidRPr="005326D2" w:rsidRDefault="005326D2" w:rsidP="00C42261">
      <w:pPr>
        <w:pStyle w:val="ListParagraph"/>
        <w:numPr>
          <w:ilvl w:val="0"/>
          <w:numId w:val="85"/>
        </w:numPr>
        <w:ind w:left="284" w:right="-238" w:hanging="568"/>
        <w:jc w:val="both"/>
        <w:rPr>
          <w:rFonts w:ascii="Arial" w:eastAsia="Calibri" w:hAnsi="Arial" w:cs="Arial"/>
          <w:b/>
          <w:color w:val="244061"/>
          <w:szCs w:val="24"/>
          <w:lang w:val="en-US"/>
        </w:rPr>
      </w:pPr>
      <w:r w:rsidRPr="005326D2">
        <w:rPr>
          <w:rFonts w:ascii="Arial" w:eastAsia="Calibri" w:hAnsi="Arial" w:cs="Arial"/>
          <w:b/>
          <w:color w:val="244061"/>
          <w:szCs w:val="24"/>
          <w:lang w:val="en-US"/>
        </w:rPr>
        <w:t>Prior to occupation, a notification, pursuant to section 70A of the Transfer of Land Act 1893, shall be placed on the certificate of title for the subject lot. The notification shall be created at the owner/applicants’ expense and lodged with the Registrar of Titles for endorsement. The notification is to state as follows:</w:t>
      </w:r>
    </w:p>
    <w:p w14:paraId="3C373FD0" w14:textId="77777777" w:rsidR="005326D2" w:rsidRPr="005326D2" w:rsidRDefault="005326D2" w:rsidP="0023777F">
      <w:pPr>
        <w:ind w:left="720" w:right="-238" w:hanging="568"/>
        <w:contextualSpacing/>
        <w:jc w:val="both"/>
        <w:rPr>
          <w:rFonts w:ascii="Arial" w:eastAsia="Calibri" w:hAnsi="Arial" w:cs="Arial"/>
          <w:b/>
          <w:color w:val="244061"/>
          <w:szCs w:val="24"/>
          <w:lang w:val="en-US"/>
        </w:rPr>
      </w:pPr>
    </w:p>
    <w:p w14:paraId="2E97D12D" w14:textId="77777777" w:rsidR="005326D2" w:rsidRPr="005326D2" w:rsidRDefault="005326D2" w:rsidP="00547B26">
      <w:pPr>
        <w:ind w:left="284" w:right="-238" w:hanging="11"/>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‘This lot is in the vicinity of a transport corridor and is affected, or may in the future be affected, by road and rail transport noise. Road and rail transport noise levels may rise or fall over time depending on the type and volume of traffic.’</w:t>
      </w:r>
    </w:p>
    <w:p w14:paraId="1140712F" w14:textId="77777777" w:rsidR="005326D2" w:rsidRPr="005326D2" w:rsidRDefault="005326D2" w:rsidP="0023777F">
      <w:pPr>
        <w:ind w:left="720" w:right="-238" w:hanging="568"/>
        <w:contextualSpacing/>
        <w:jc w:val="both"/>
        <w:rPr>
          <w:rFonts w:ascii="Arial" w:eastAsia="Calibri" w:hAnsi="Arial" w:cs="Arial"/>
          <w:b/>
          <w:color w:val="244061"/>
          <w:szCs w:val="24"/>
          <w:lang w:val="en-US"/>
        </w:rPr>
      </w:pPr>
    </w:p>
    <w:p w14:paraId="7042D6A3" w14:textId="77777777" w:rsidR="005326D2" w:rsidRPr="005326D2" w:rsidRDefault="005326D2" w:rsidP="0023777F">
      <w:pPr>
        <w:ind w:left="284" w:right="-238"/>
        <w:contextualSpacing/>
        <w:jc w:val="both"/>
        <w:rPr>
          <w:rFonts w:ascii="Arial" w:eastAsia="Calibri" w:hAnsi="Arial" w:cs="Arial"/>
          <w:b/>
          <w:color w:val="244061"/>
          <w:szCs w:val="24"/>
          <w:lang w:val="en-US"/>
        </w:rPr>
      </w:pPr>
      <w:r w:rsidRPr="005326D2">
        <w:rPr>
          <w:rFonts w:ascii="Arial" w:eastAsia="Calibri" w:hAnsi="Arial" w:cs="Arial"/>
          <w:b/>
          <w:color w:val="244061"/>
          <w:szCs w:val="24"/>
          <w:lang w:val="en-US"/>
        </w:rPr>
        <w:t>The above requirement is a provision outlined in the State Planning Policy 5.4 ‘Road and Rail Noise.’</w:t>
      </w:r>
    </w:p>
    <w:p w14:paraId="4F311EC1" w14:textId="77777777" w:rsidR="005326D2" w:rsidRDefault="005326D2" w:rsidP="0023777F">
      <w:pPr>
        <w:ind w:right="-238"/>
        <w:jc w:val="both"/>
        <w:rPr>
          <w:rFonts w:ascii="Arial" w:eastAsia="Calibri" w:hAnsi="Arial" w:cs="Arial"/>
          <w:b/>
          <w:color w:val="244061"/>
          <w:szCs w:val="24"/>
          <w:lang w:val="en-US"/>
        </w:rPr>
      </w:pPr>
    </w:p>
    <w:p w14:paraId="4988BCF4" w14:textId="77777777" w:rsidR="0023777F" w:rsidRPr="005326D2" w:rsidRDefault="0023777F" w:rsidP="0023777F">
      <w:pPr>
        <w:ind w:right="-238"/>
        <w:jc w:val="both"/>
        <w:rPr>
          <w:rFonts w:ascii="Arial" w:eastAsia="Calibri" w:hAnsi="Arial" w:cs="Arial"/>
          <w:b/>
          <w:color w:val="244061"/>
          <w:szCs w:val="24"/>
          <w:lang w:val="en-US"/>
        </w:rPr>
      </w:pPr>
    </w:p>
    <w:p w14:paraId="2A75AF8D" w14:textId="77777777" w:rsidR="005326D2" w:rsidRPr="005326D2" w:rsidRDefault="005326D2" w:rsidP="0023777F">
      <w:pPr>
        <w:ind w:left="-284" w:right="-238"/>
        <w:jc w:val="both"/>
        <w:rPr>
          <w:rFonts w:ascii="Arial" w:eastAsia="Calibri" w:hAnsi="Arial" w:cs="Arial"/>
          <w:b/>
          <w:bCs/>
          <w:color w:val="000000"/>
          <w:sz w:val="28"/>
          <w:szCs w:val="28"/>
        </w:rPr>
      </w:pPr>
      <w:r w:rsidRPr="005326D2">
        <w:rPr>
          <w:rFonts w:ascii="Arial" w:eastAsia="Calibri" w:hAnsi="Arial" w:cs="Arial"/>
          <w:b/>
          <w:color w:val="17365D"/>
          <w:sz w:val="28"/>
          <w:szCs w:val="32"/>
          <w:lang w:val="en-US"/>
        </w:rPr>
        <w:t>Voting Requirement</w:t>
      </w:r>
    </w:p>
    <w:p w14:paraId="7FDC7B1A" w14:textId="77777777" w:rsidR="005326D2" w:rsidRPr="005326D2" w:rsidRDefault="005326D2" w:rsidP="0023777F">
      <w:pPr>
        <w:ind w:left="-284" w:right="-238"/>
        <w:jc w:val="both"/>
        <w:rPr>
          <w:rFonts w:ascii="Arial" w:eastAsia="Calibri" w:hAnsi="Arial" w:cs="Arial"/>
          <w:color w:val="000000"/>
          <w:szCs w:val="24"/>
        </w:rPr>
      </w:pPr>
    </w:p>
    <w:p w14:paraId="486B8E34" w14:textId="77777777" w:rsidR="005326D2" w:rsidRPr="005326D2" w:rsidRDefault="005326D2" w:rsidP="0023777F">
      <w:pPr>
        <w:ind w:left="-284" w:right="-238"/>
        <w:jc w:val="both"/>
        <w:rPr>
          <w:rFonts w:ascii="Arial" w:eastAsia="Calibri" w:hAnsi="Arial" w:cs="Arial"/>
          <w:color w:val="000000"/>
          <w:szCs w:val="24"/>
        </w:rPr>
      </w:pPr>
      <w:r w:rsidRPr="005326D2">
        <w:rPr>
          <w:rFonts w:ascii="Arial" w:eastAsia="Calibri" w:hAnsi="Arial" w:cs="Arial"/>
          <w:color w:val="000000"/>
          <w:szCs w:val="24"/>
        </w:rPr>
        <w:t xml:space="preserve">Simple Majority. </w:t>
      </w:r>
    </w:p>
    <w:p w14:paraId="613B412C" w14:textId="77777777" w:rsidR="005326D2" w:rsidRPr="005326D2" w:rsidRDefault="005326D2" w:rsidP="0023777F">
      <w:pPr>
        <w:ind w:left="-284" w:right="-238"/>
        <w:jc w:val="both"/>
        <w:rPr>
          <w:rFonts w:ascii="Arial" w:eastAsia="Calibri" w:hAnsi="Arial" w:cs="Arial"/>
          <w:color w:val="000000"/>
          <w:szCs w:val="24"/>
        </w:rPr>
      </w:pPr>
      <w:r w:rsidRPr="005326D2">
        <w:rPr>
          <w:rFonts w:ascii="Arial" w:eastAsia="Calibri" w:hAnsi="Arial" w:cs="Arial"/>
          <w:color w:val="000000"/>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39401E7C" w14:textId="77777777" w:rsidR="005326D2" w:rsidRPr="005326D2" w:rsidRDefault="005326D2" w:rsidP="0023777F">
      <w:pPr>
        <w:ind w:left="-284" w:right="-238"/>
        <w:jc w:val="both"/>
        <w:rPr>
          <w:rFonts w:ascii="Arial" w:eastAsia="Calibri" w:hAnsi="Arial" w:cs="Arial"/>
          <w:color w:val="000000"/>
          <w:szCs w:val="24"/>
        </w:rPr>
      </w:pPr>
    </w:p>
    <w:p w14:paraId="6BDE4B4B" w14:textId="77777777" w:rsidR="005326D2" w:rsidRPr="005326D2" w:rsidRDefault="005326D2" w:rsidP="0023777F">
      <w:pPr>
        <w:ind w:left="-284" w:right="-238"/>
        <w:jc w:val="both"/>
        <w:rPr>
          <w:rFonts w:ascii="Arial" w:eastAsia="Calibri" w:hAnsi="Arial" w:cs="Arial"/>
          <w:color w:val="000000"/>
          <w:szCs w:val="24"/>
        </w:rPr>
      </w:pPr>
      <w:r w:rsidRPr="005326D2">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9FB6AB1" w14:textId="77777777" w:rsidR="005326D2" w:rsidRPr="005326D2" w:rsidRDefault="005326D2" w:rsidP="0023777F">
      <w:pPr>
        <w:ind w:left="-284" w:right="-238"/>
        <w:jc w:val="both"/>
        <w:rPr>
          <w:rFonts w:ascii="Arial" w:eastAsia="Calibri" w:hAnsi="Arial" w:cs="Arial"/>
          <w:color w:val="000000"/>
          <w:szCs w:val="24"/>
        </w:rPr>
      </w:pPr>
    </w:p>
    <w:p w14:paraId="4D38D840" w14:textId="77777777" w:rsidR="005326D2" w:rsidRPr="005326D2" w:rsidRDefault="005326D2" w:rsidP="0023777F">
      <w:pPr>
        <w:ind w:left="-284" w:right="-238"/>
        <w:jc w:val="both"/>
        <w:rPr>
          <w:rFonts w:ascii="Arial" w:eastAsia="Calibri" w:hAnsi="Arial" w:cs="Arial"/>
          <w:b/>
          <w:sz w:val="28"/>
          <w:szCs w:val="32"/>
          <w:lang w:val="en-US"/>
        </w:rPr>
      </w:pPr>
      <w:r w:rsidRPr="005326D2">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8CCE1D3" w14:textId="77777777" w:rsidR="005326D2" w:rsidRDefault="005326D2" w:rsidP="0023777F">
      <w:pPr>
        <w:ind w:left="-284" w:right="-238"/>
        <w:jc w:val="both"/>
        <w:rPr>
          <w:rFonts w:ascii="Arial" w:eastAsia="Calibri" w:hAnsi="Arial" w:cs="Arial"/>
          <w:b/>
          <w:sz w:val="28"/>
          <w:szCs w:val="32"/>
          <w:lang w:val="en-US"/>
        </w:rPr>
      </w:pPr>
    </w:p>
    <w:p w14:paraId="07001593" w14:textId="77777777" w:rsidR="005326D2" w:rsidRPr="005326D2" w:rsidRDefault="005326D2" w:rsidP="0023777F">
      <w:pPr>
        <w:ind w:left="-284" w:right="-238"/>
        <w:jc w:val="both"/>
        <w:rPr>
          <w:rFonts w:ascii="Arial" w:eastAsia="Calibri" w:hAnsi="Arial" w:cs="Arial"/>
          <w:b/>
          <w:color w:val="244061"/>
          <w:sz w:val="28"/>
          <w:szCs w:val="32"/>
          <w:lang w:val="en-US"/>
        </w:rPr>
      </w:pPr>
      <w:r w:rsidRPr="005326D2">
        <w:rPr>
          <w:rFonts w:ascii="Arial" w:eastAsia="Calibri" w:hAnsi="Arial" w:cs="Arial"/>
          <w:b/>
          <w:color w:val="244061"/>
          <w:sz w:val="28"/>
          <w:szCs w:val="32"/>
          <w:lang w:val="en-US"/>
        </w:rPr>
        <w:t xml:space="preserve">Background </w:t>
      </w:r>
    </w:p>
    <w:p w14:paraId="29486B8A" w14:textId="77777777" w:rsidR="005326D2" w:rsidRPr="005326D2" w:rsidRDefault="005326D2" w:rsidP="0023777F">
      <w:pPr>
        <w:ind w:left="-284" w:right="-238"/>
        <w:jc w:val="both"/>
        <w:rPr>
          <w:rFonts w:ascii="Arial" w:eastAsia="Calibri" w:hAnsi="Arial" w:cs="Arial"/>
          <w:b/>
          <w:sz w:val="28"/>
          <w:szCs w:val="32"/>
          <w:lang w:val="en-US"/>
        </w:rPr>
      </w:pPr>
    </w:p>
    <w:p w14:paraId="5A525D61" w14:textId="77777777" w:rsidR="005326D2" w:rsidRDefault="005326D2" w:rsidP="0023777F">
      <w:pPr>
        <w:ind w:left="-284" w:right="-238"/>
        <w:jc w:val="both"/>
        <w:rPr>
          <w:rFonts w:ascii="Arial" w:eastAsia="Calibri" w:hAnsi="Arial" w:cs="Arial"/>
          <w:b/>
          <w:bCs/>
          <w:color w:val="000000"/>
          <w:szCs w:val="22"/>
        </w:rPr>
      </w:pPr>
      <w:r w:rsidRPr="005326D2">
        <w:rPr>
          <w:rFonts w:ascii="Arial" w:eastAsia="Calibri" w:hAnsi="Arial" w:cs="Arial"/>
          <w:b/>
          <w:bCs/>
          <w:color w:val="000000"/>
          <w:szCs w:val="22"/>
        </w:rPr>
        <w:t>Land Details</w:t>
      </w:r>
    </w:p>
    <w:p w14:paraId="145EF4FB" w14:textId="77777777" w:rsidR="0023777F" w:rsidRPr="005326D2" w:rsidRDefault="0023777F" w:rsidP="0023777F">
      <w:pPr>
        <w:ind w:left="-284" w:right="-238"/>
        <w:jc w:val="both"/>
        <w:rPr>
          <w:rFonts w:ascii="Arial" w:eastAsia="Calibri" w:hAnsi="Arial" w:cs="Arial"/>
          <w:b/>
          <w:bCs/>
          <w:color w:val="000000"/>
          <w:szCs w:val="22"/>
        </w:rPr>
      </w:pPr>
    </w:p>
    <w:tbl>
      <w:tblPr>
        <w:tblStyle w:val="PolicyTablestyle9"/>
        <w:tblW w:w="9640" w:type="dxa"/>
        <w:tblInd w:w="-289" w:type="dxa"/>
        <w:tblLook w:val="04A0" w:firstRow="1" w:lastRow="0" w:firstColumn="1" w:lastColumn="0" w:noHBand="0" w:noVBand="1"/>
      </w:tblPr>
      <w:tblGrid>
        <w:gridCol w:w="6096"/>
        <w:gridCol w:w="3544"/>
      </w:tblGrid>
      <w:tr w:rsidR="008E1F3D" w:rsidRPr="005326D2" w14:paraId="5F4EAC82" w14:textId="77777777" w:rsidTr="0023777F">
        <w:tc>
          <w:tcPr>
            <w:tcW w:w="6096" w:type="dxa"/>
            <w:vAlign w:val="center"/>
          </w:tcPr>
          <w:p w14:paraId="24D540AF"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Metropolitan Region Scheme Zone</w:t>
            </w:r>
          </w:p>
        </w:tc>
        <w:tc>
          <w:tcPr>
            <w:tcW w:w="3544" w:type="dxa"/>
            <w:vAlign w:val="center"/>
          </w:tcPr>
          <w:p w14:paraId="241F4960"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Urban</w:t>
            </w:r>
          </w:p>
        </w:tc>
      </w:tr>
      <w:tr w:rsidR="008E1F3D" w:rsidRPr="005326D2" w14:paraId="528652CA" w14:textId="77777777" w:rsidTr="0023777F">
        <w:tc>
          <w:tcPr>
            <w:tcW w:w="6096" w:type="dxa"/>
            <w:vAlign w:val="center"/>
          </w:tcPr>
          <w:p w14:paraId="683CDFC0"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Local Planning Scheme Zone</w:t>
            </w:r>
          </w:p>
        </w:tc>
        <w:tc>
          <w:tcPr>
            <w:tcW w:w="3544" w:type="dxa"/>
            <w:vAlign w:val="center"/>
          </w:tcPr>
          <w:p w14:paraId="0260B181"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Residential</w:t>
            </w:r>
          </w:p>
        </w:tc>
      </w:tr>
      <w:tr w:rsidR="008E1F3D" w:rsidRPr="005326D2" w14:paraId="637DAFB3" w14:textId="77777777" w:rsidTr="0023777F">
        <w:tc>
          <w:tcPr>
            <w:tcW w:w="6096" w:type="dxa"/>
            <w:vAlign w:val="center"/>
          </w:tcPr>
          <w:p w14:paraId="062300AE"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R-Code</w:t>
            </w:r>
          </w:p>
        </w:tc>
        <w:tc>
          <w:tcPr>
            <w:tcW w:w="3544" w:type="dxa"/>
            <w:vAlign w:val="center"/>
          </w:tcPr>
          <w:p w14:paraId="07DDCFE8"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R60</w:t>
            </w:r>
          </w:p>
        </w:tc>
      </w:tr>
      <w:tr w:rsidR="008E1F3D" w:rsidRPr="005326D2" w14:paraId="249BCEC6" w14:textId="77777777" w:rsidTr="0023777F">
        <w:tc>
          <w:tcPr>
            <w:tcW w:w="6096" w:type="dxa"/>
            <w:vAlign w:val="center"/>
          </w:tcPr>
          <w:p w14:paraId="67CA5D9C"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Land area</w:t>
            </w:r>
          </w:p>
        </w:tc>
        <w:tc>
          <w:tcPr>
            <w:tcW w:w="3544" w:type="dxa"/>
            <w:vAlign w:val="center"/>
          </w:tcPr>
          <w:p w14:paraId="597625FA"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1846m</w:t>
            </w:r>
            <w:r w:rsidRPr="005326D2">
              <w:rPr>
                <w:rFonts w:ascii="Arial" w:hAnsi="Arial"/>
                <w:color w:val="000000"/>
                <w:szCs w:val="24"/>
                <w:vertAlign w:val="superscript"/>
              </w:rPr>
              <w:t>2</w:t>
            </w:r>
            <w:r w:rsidRPr="005326D2">
              <w:rPr>
                <w:rFonts w:ascii="Arial" w:hAnsi="Arial"/>
                <w:color w:val="000000"/>
                <w:szCs w:val="24"/>
              </w:rPr>
              <w:t xml:space="preserve"> (total across 2 lots)</w:t>
            </w:r>
          </w:p>
        </w:tc>
      </w:tr>
      <w:tr w:rsidR="008E1F3D" w:rsidRPr="005326D2" w14:paraId="07F9DF64" w14:textId="77777777" w:rsidTr="0023777F">
        <w:tc>
          <w:tcPr>
            <w:tcW w:w="6096" w:type="dxa"/>
            <w:vAlign w:val="center"/>
          </w:tcPr>
          <w:p w14:paraId="08584B70"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Land Use</w:t>
            </w:r>
          </w:p>
        </w:tc>
        <w:tc>
          <w:tcPr>
            <w:tcW w:w="3544" w:type="dxa"/>
            <w:vAlign w:val="center"/>
          </w:tcPr>
          <w:p w14:paraId="3E52C26F"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Grouped Dwellings (8)</w:t>
            </w:r>
          </w:p>
        </w:tc>
      </w:tr>
      <w:tr w:rsidR="00D04FDD" w:rsidRPr="005326D2" w14:paraId="385E9CC8" w14:textId="77777777" w:rsidTr="0023777F">
        <w:tc>
          <w:tcPr>
            <w:tcW w:w="6096" w:type="dxa"/>
            <w:vAlign w:val="center"/>
          </w:tcPr>
          <w:p w14:paraId="17FBA23F"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Use Class</w:t>
            </w:r>
          </w:p>
        </w:tc>
        <w:tc>
          <w:tcPr>
            <w:tcW w:w="3544" w:type="dxa"/>
            <w:shd w:val="clear" w:color="auto" w:fill="auto"/>
            <w:vAlign w:val="center"/>
          </w:tcPr>
          <w:p w14:paraId="2B8C1717" w14:textId="77777777" w:rsidR="005326D2" w:rsidRPr="005326D2" w:rsidRDefault="005326D2" w:rsidP="0023777F">
            <w:pPr>
              <w:ind w:right="-238"/>
              <w:contextualSpacing/>
              <w:rPr>
                <w:rFonts w:ascii="Arial" w:hAnsi="Arial"/>
                <w:color w:val="000000"/>
                <w:szCs w:val="24"/>
              </w:rPr>
            </w:pPr>
            <w:r w:rsidRPr="005326D2">
              <w:rPr>
                <w:rFonts w:ascii="Arial" w:hAnsi="Arial"/>
                <w:color w:val="000000"/>
                <w:szCs w:val="24"/>
              </w:rPr>
              <w:t>‘P’ – Permitted Use</w:t>
            </w:r>
          </w:p>
        </w:tc>
      </w:tr>
    </w:tbl>
    <w:p w14:paraId="20B16CD0" w14:textId="77777777" w:rsidR="005326D2" w:rsidRPr="005326D2" w:rsidRDefault="005326D2" w:rsidP="0023777F">
      <w:pPr>
        <w:ind w:left="-142" w:right="-238"/>
        <w:jc w:val="both"/>
        <w:rPr>
          <w:rFonts w:ascii="Arial" w:eastAsia="Calibri" w:hAnsi="Arial" w:cs="Arial"/>
          <w:b/>
          <w:sz w:val="28"/>
          <w:szCs w:val="32"/>
          <w:lang w:val="en-US"/>
        </w:rPr>
      </w:pPr>
    </w:p>
    <w:p w14:paraId="51A83E54" w14:textId="58BC2610" w:rsidR="005326D2" w:rsidRDefault="005326D2" w:rsidP="007329EE">
      <w:pPr>
        <w:ind w:left="-284" w:right="-238"/>
        <w:jc w:val="both"/>
        <w:rPr>
          <w:rFonts w:ascii="Arial" w:eastAsia="Calibri" w:hAnsi="Arial" w:cs="Arial"/>
          <w:szCs w:val="24"/>
        </w:rPr>
      </w:pPr>
      <w:r w:rsidRPr="005326D2">
        <w:rPr>
          <w:rFonts w:ascii="Arial" w:eastAsia="Calibri" w:hAnsi="Arial" w:cs="Arial"/>
          <w:szCs w:val="24"/>
        </w:rPr>
        <w:t xml:space="preserve">The development is split between two residential lots to the east of Taylor Road. The subject sites are located approximately 100m south of Stirling Highway, each with a 20m lot frontage. The subject sites are </w:t>
      </w:r>
      <w:r w:rsidR="0023777F" w:rsidRPr="005326D2">
        <w:rPr>
          <w:rFonts w:ascii="Arial" w:eastAsia="Calibri" w:hAnsi="Arial" w:cs="Arial"/>
          <w:szCs w:val="24"/>
        </w:rPr>
        <w:t>east west</w:t>
      </w:r>
      <w:r w:rsidRPr="005326D2">
        <w:rPr>
          <w:rFonts w:ascii="Arial" w:eastAsia="Calibri" w:hAnsi="Arial" w:cs="Arial"/>
          <w:szCs w:val="24"/>
        </w:rPr>
        <w:t xml:space="preserve"> in orientation, regular in shape and are topographically flat. The subject sites have been cleared of all buildings, </w:t>
      </w:r>
      <w:proofErr w:type="gramStart"/>
      <w:r w:rsidRPr="005326D2">
        <w:rPr>
          <w:rFonts w:ascii="Arial" w:eastAsia="Calibri" w:hAnsi="Arial" w:cs="Arial"/>
          <w:szCs w:val="24"/>
        </w:rPr>
        <w:t>structures</w:t>
      </w:r>
      <w:proofErr w:type="gramEnd"/>
      <w:r w:rsidRPr="005326D2">
        <w:rPr>
          <w:rFonts w:ascii="Arial" w:eastAsia="Calibri" w:hAnsi="Arial" w:cs="Arial"/>
          <w:szCs w:val="24"/>
        </w:rPr>
        <w:t xml:space="preserve"> and vegetation.</w:t>
      </w:r>
    </w:p>
    <w:p w14:paraId="251C5E50" w14:textId="77777777" w:rsidR="0023777F" w:rsidRPr="005326D2" w:rsidRDefault="0023777F" w:rsidP="007329EE">
      <w:pPr>
        <w:ind w:left="-284" w:right="-238"/>
        <w:jc w:val="both"/>
        <w:rPr>
          <w:rFonts w:ascii="Arial" w:eastAsia="Calibri" w:hAnsi="Arial" w:cs="Arial"/>
          <w:szCs w:val="24"/>
        </w:rPr>
      </w:pPr>
    </w:p>
    <w:p w14:paraId="3E6C0365"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The northern neighbouring lot of the development is coded higher than the subject site (R60), having a R160 density code.</w:t>
      </w:r>
    </w:p>
    <w:p w14:paraId="50CAFC3A" w14:textId="77777777" w:rsidR="005326D2" w:rsidRPr="005326D2" w:rsidRDefault="005326D2" w:rsidP="007329EE">
      <w:pPr>
        <w:ind w:left="-284" w:right="-238"/>
        <w:jc w:val="both"/>
        <w:rPr>
          <w:rFonts w:ascii="Arial" w:eastAsia="Calibri" w:hAnsi="Arial" w:cs="Arial"/>
          <w:szCs w:val="24"/>
        </w:rPr>
      </w:pPr>
    </w:p>
    <w:p w14:paraId="163B224D"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 xml:space="preserve">To the immediate north of the subject site at 8 Taylor Road (Residential R160), a four-storey, 9 multiple dwellings (apartments) development was approved by Council at the 24 May 2022 Ordinary Council Meeting. </w:t>
      </w:r>
    </w:p>
    <w:p w14:paraId="759FA6A8" w14:textId="77777777" w:rsidR="005326D2" w:rsidRPr="005326D2" w:rsidRDefault="005326D2" w:rsidP="007329EE">
      <w:pPr>
        <w:ind w:left="-284" w:right="-238"/>
        <w:jc w:val="both"/>
        <w:rPr>
          <w:rFonts w:ascii="Arial" w:eastAsia="Calibri" w:hAnsi="Arial" w:cs="Arial"/>
          <w:szCs w:val="24"/>
        </w:rPr>
      </w:pPr>
    </w:p>
    <w:p w14:paraId="08C96E33"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To the immediate south of the subject sites at 14 Taylor Road, a subdivision application for 4 lots has been lodged with the Western Australian Planning Commission.</w:t>
      </w:r>
    </w:p>
    <w:p w14:paraId="3295550C" w14:textId="77777777" w:rsidR="005326D2" w:rsidRPr="005326D2" w:rsidRDefault="005326D2" w:rsidP="007329EE">
      <w:pPr>
        <w:ind w:left="-284" w:right="-238"/>
        <w:jc w:val="both"/>
        <w:rPr>
          <w:rFonts w:ascii="Arial" w:eastAsia="Calibri" w:hAnsi="Arial" w:cs="Arial"/>
          <w:szCs w:val="24"/>
        </w:rPr>
      </w:pPr>
    </w:p>
    <w:p w14:paraId="25EC81E1" w14:textId="77777777" w:rsidR="005326D2" w:rsidRPr="005326D2" w:rsidRDefault="005326D2" w:rsidP="007329EE">
      <w:pPr>
        <w:ind w:left="-284" w:right="-238"/>
        <w:jc w:val="both"/>
        <w:rPr>
          <w:rFonts w:ascii="Arial" w:eastAsia="Calibri" w:hAnsi="Arial" w:cs="Arial"/>
          <w:b/>
          <w:bCs/>
          <w:szCs w:val="24"/>
        </w:rPr>
      </w:pPr>
      <w:r w:rsidRPr="005326D2">
        <w:rPr>
          <w:rFonts w:ascii="Arial" w:eastAsia="Calibri" w:hAnsi="Arial" w:cs="Arial"/>
          <w:b/>
          <w:bCs/>
          <w:szCs w:val="24"/>
        </w:rPr>
        <w:t>Application Details</w:t>
      </w:r>
    </w:p>
    <w:p w14:paraId="7D3F6A61" w14:textId="77777777" w:rsidR="005326D2" w:rsidRPr="005326D2" w:rsidRDefault="005326D2" w:rsidP="007329EE">
      <w:pPr>
        <w:ind w:left="-284" w:right="-238"/>
        <w:jc w:val="both"/>
        <w:rPr>
          <w:rFonts w:ascii="Arial" w:eastAsia="Calibri" w:hAnsi="Arial" w:cs="Arial"/>
          <w:szCs w:val="24"/>
          <w:highlight w:val="yellow"/>
        </w:rPr>
      </w:pPr>
      <w:r w:rsidRPr="005326D2">
        <w:rPr>
          <w:rFonts w:ascii="Arial" w:eastAsia="Calibri" w:hAnsi="Arial" w:cs="Arial"/>
          <w:szCs w:val="24"/>
        </w:rPr>
        <w:t xml:space="preserve">The proposed 8 grouped dwellings are two-stories in height and contain three bedrooms and two bathrooms each. The dwellings have been designed to meet the Silver Level Liveable Housing Design standard, with each dwelling containing a lift. </w:t>
      </w:r>
    </w:p>
    <w:p w14:paraId="04E0FCAF" w14:textId="77777777" w:rsidR="005326D2" w:rsidRPr="005326D2" w:rsidRDefault="005326D2" w:rsidP="007329EE">
      <w:pPr>
        <w:ind w:left="-284" w:right="-238"/>
        <w:jc w:val="both"/>
        <w:rPr>
          <w:rFonts w:ascii="Arial" w:eastAsia="Calibri" w:hAnsi="Arial" w:cs="Arial"/>
          <w:szCs w:val="24"/>
        </w:rPr>
      </w:pPr>
    </w:p>
    <w:p w14:paraId="464A795A"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 xml:space="preserve">Units 10A and 12A of the proposal are proposed to have independent pedestrian and vehicle access directly from Taylor Road, with the remaining 6 units obtaining access through a common property central driveway. The development proposes a total of three driveways and crossovers to Taylor Road, with a total width of 9.0m across the two original parent lots. </w:t>
      </w:r>
    </w:p>
    <w:p w14:paraId="321E38E1" w14:textId="77777777" w:rsidR="005326D2" w:rsidRPr="005326D2" w:rsidRDefault="005326D2" w:rsidP="007329EE">
      <w:pPr>
        <w:ind w:left="-284" w:right="-238"/>
        <w:jc w:val="both"/>
        <w:rPr>
          <w:rFonts w:ascii="Arial" w:eastAsia="Calibri" w:hAnsi="Arial" w:cs="Arial"/>
          <w:szCs w:val="24"/>
        </w:rPr>
      </w:pPr>
    </w:p>
    <w:p w14:paraId="4C78D8A5"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The development includes 2 on-site visitor parking bays located off the central common property access leg and installation of three new street trees within the verge fronting the sites.</w:t>
      </w:r>
    </w:p>
    <w:p w14:paraId="531C01AA" w14:textId="77777777" w:rsidR="005326D2" w:rsidRPr="005326D2" w:rsidRDefault="005326D2" w:rsidP="007329EE">
      <w:pPr>
        <w:ind w:left="-284" w:right="-238"/>
        <w:jc w:val="both"/>
        <w:rPr>
          <w:rFonts w:ascii="Arial" w:eastAsia="Calibri" w:hAnsi="Arial" w:cs="Arial"/>
          <w:szCs w:val="24"/>
        </w:rPr>
      </w:pPr>
    </w:p>
    <w:p w14:paraId="7478BAC9"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 xml:space="preserve">Due to the fact that the development is across two </w:t>
      </w:r>
      <w:proofErr w:type="gramStart"/>
      <w:r w:rsidRPr="005326D2">
        <w:rPr>
          <w:rFonts w:ascii="Arial" w:eastAsia="Calibri" w:hAnsi="Arial" w:cs="Arial"/>
          <w:szCs w:val="24"/>
        </w:rPr>
        <w:t>lots</w:t>
      </w:r>
      <w:proofErr w:type="gramEnd"/>
      <w:r w:rsidRPr="005326D2">
        <w:rPr>
          <w:rFonts w:ascii="Arial" w:eastAsia="Calibri" w:hAnsi="Arial" w:cs="Arial"/>
          <w:szCs w:val="24"/>
        </w:rPr>
        <w:t xml:space="preserve"> and each requires reciprocal right of access across the other for vehicle entry, a condition has been included to ensure this access will be put in place in some manner.</w:t>
      </w:r>
    </w:p>
    <w:p w14:paraId="56A29DAA" w14:textId="77777777" w:rsidR="005326D2" w:rsidRDefault="005326D2" w:rsidP="007329EE">
      <w:pPr>
        <w:ind w:right="-238"/>
        <w:jc w:val="both"/>
        <w:rPr>
          <w:rFonts w:ascii="Arial" w:eastAsia="Calibri" w:hAnsi="Arial" w:cs="Arial"/>
          <w:b/>
          <w:sz w:val="28"/>
          <w:szCs w:val="32"/>
          <w:lang w:val="en-US"/>
        </w:rPr>
      </w:pPr>
    </w:p>
    <w:p w14:paraId="24C843B1" w14:textId="77777777" w:rsidR="0023777F" w:rsidRPr="005326D2" w:rsidRDefault="0023777F" w:rsidP="007329EE">
      <w:pPr>
        <w:ind w:right="-238"/>
        <w:jc w:val="both"/>
        <w:rPr>
          <w:rFonts w:ascii="Arial" w:eastAsia="Calibri" w:hAnsi="Arial" w:cs="Arial"/>
          <w:b/>
          <w:sz w:val="28"/>
          <w:szCs w:val="32"/>
          <w:lang w:val="en-US"/>
        </w:rPr>
      </w:pPr>
    </w:p>
    <w:p w14:paraId="37876B49" w14:textId="77777777" w:rsidR="005326D2" w:rsidRPr="005326D2" w:rsidRDefault="005326D2" w:rsidP="007329EE">
      <w:pPr>
        <w:ind w:left="-284" w:right="-238"/>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Discussion</w:t>
      </w:r>
    </w:p>
    <w:p w14:paraId="612B91E8" w14:textId="77777777" w:rsidR="005326D2" w:rsidRPr="005326D2" w:rsidRDefault="005326D2" w:rsidP="007329EE">
      <w:pPr>
        <w:ind w:left="-284" w:right="-238"/>
        <w:jc w:val="both"/>
        <w:rPr>
          <w:rFonts w:ascii="Arial" w:eastAsia="Calibri" w:hAnsi="Arial" w:cs="Arial"/>
          <w:b/>
          <w:bCs/>
          <w:szCs w:val="32"/>
          <w:lang w:val="en-US"/>
        </w:rPr>
      </w:pPr>
    </w:p>
    <w:p w14:paraId="5F894892" w14:textId="77777777" w:rsidR="005326D2" w:rsidRPr="005326D2" w:rsidRDefault="005326D2" w:rsidP="007329EE">
      <w:pPr>
        <w:ind w:left="-284" w:right="-238"/>
        <w:jc w:val="both"/>
        <w:rPr>
          <w:rFonts w:ascii="Arial" w:eastAsia="Calibri" w:hAnsi="Arial" w:cs="Arial"/>
          <w:b/>
          <w:bCs/>
          <w:szCs w:val="32"/>
          <w:lang w:val="en-US"/>
        </w:rPr>
      </w:pPr>
      <w:r w:rsidRPr="005326D2">
        <w:rPr>
          <w:rFonts w:ascii="Arial" w:eastAsia="Calibri" w:hAnsi="Arial" w:cs="Arial"/>
          <w:b/>
          <w:bCs/>
          <w:szCs w:val="32"/>
          <w:lang w:val="en-US"/>
        </w:rPr>
        <w:t>Assessment of Statutory Provisions</w:t>
      </w:r>
    </w:p>
    <w:p w14:paraId="30B1FA55" w14:textId="77777777" w:rsidR="005326D2" w:rsidRPr="005326D2" w:rsidRDefault="005326D2" w:rsidP="007329EE">
      <w:pPr>
        <w:ind w:left="-284" w:right="-238"/>
        <w:jc w:val="both"/>
        <w:rPr>
          <w:rFonts w:ascii="Arial" w:eastAsia="Calibri" w:hAnsi="Arial" w:cs="Arial"/>
          <w:szCs w:val="32"/>
          <w:lang w:val="en-US"/>
        </w:rPr>
      </w:pPr>
      <w:r w:rsidRPr="005326D2">
        <w:rPr>
          <w:rFonts w:ascii="Arial" w:eastAsia="Calibri" w:hAnsi="Arial" w:cs="Arial"/>
          <w:szCs w:val="32"/>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an adverse impact on the local amenity and character of the locality.</w:t>
      </w:r>
    </w:p>
    <w:p w14:paraId="59FF3FE0" w14:textId="77777777" w:rsidR="007329EE" w:rsidRDefault="007329EE" w:rsidP="005326D2">
      <w:pPr>
        <w:ind w:left="-284" w:right="-330"/>
        <w:jc w:val="both"/>
        <w:rPr>
          <w:rFonts w:ascii="Arial" w:eastAsia="Calibri" w:hAnsi="Arial" w:cs="Arial"/>
          <w:b/>
          <w:bCs/>
          <w:szCs w:val="32"/>
          <w:lang w:val="en-US"/>
        </w:rPr>
      </w:pPr>
    </w:p>
    <w:p w14:paraId="64F6444F" w14:textId="1B6A59AF" w:rsidR="005326D2" w:rsidRPr="005326D2" w:rsidRDefault="005326D2" w:rsidP="007329EE">
      <w:pPr>
        <w:ind w:left="-284" w:right="-238"/>
        <w:jc w:val="both"/>
        <w:rPr>
          <w:rFonts w:ascii="Arial" w:eastAsia="Calibri" w:hAnsi="Arial" w:cs="Arial"/>
          <w:b/>
          <w:bCs/>
          <w:szCs w:val="32"/>
          <w:lang w:val="en-US"/>
        </w:rPr>
      </w:pPr>
      <w:r w:rsidRPr="005326D2">
        <w:rPr>
          <w:rFonts w:ascii="Arial" w:eastAsia="Calibri" w:hAnsi="Arial" w:cs="Arial"/>
          <w:b/>
          <w:bCs/>
          <w:szCs w:val="32"/>
          <w:lang w:val="en-US"/>
        </w:rPr>
        <w:t>Local Planning Scheme No. 3</w:t>
      </w:r>
    </w:p>
    <w:p w14:paraId="56A78176" w14:textId="77777777" w:rsidR="005326D2" w:rsidRPr="005326D2" w:rsidRDefault="005326D2" w:rsidP="007329EE">
      <w:pPr>
        <w:ind w:left="-284" w:right="-238"/>
        <w:jc w:val="both"/>
        <w:rPr>
          <w:rFonts w:ascii="Arial" w:eastAsia="Calibri" w:hAnsi="Arial" w:cs="Arial"/>
          <w:szCs w:val="32"/>
          <w:lang w:val="en-US"/>
        </w:rPr>
      </w:pPr>
      <w:r w:rsidRPr="005326D2">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5326D2">
        <w:rPr>
          <w:rFonts w:ascii="Arial" w:eastAsia="Calibri" w:hAnsi="Arial" w:cs="Arial"/>
          <w:szCs w:val="32"/>
          <w:lang w:val="en-US"/>
        </w:rPr>
        <w:t>in regard to</w:t>
      </w:r>
      <w:proofErr w:type="gramEnd"/>
      <w:r w:rsidRPr="005326D2">
        <w:rPr>
          <w:rFonts w:ascii="Arial" w:eastAsia="Calibri" w:hAnsi="Arial" w:cs="Arial"/>
          <w:szCs w:val="32"/>
          <w:lang w:val="en-US"/>
        </w:rPr>
        <w:t xml:space="preserve"> height, scale, bulk and appearance, and the potential impact it will have on the local amenity.</w:t>
      </w:r>
    </w:p>
    <w:p w14:paraId="6F9E0905" w14:textId="77777777" w:rsidR="005326D2" w:rsidRPr="005326D2" w:rsidRDefault="005326D2" w:rsidP="007329EE">
      <w:pPr>
        <w:ind w:left="-284" w:right="-238"/>
        <w:jc w:val="both"/>
        <w:rPr>
          <w:rFonts w:ascii="Arial" w:eastAsia="Calibri" w:hAnsi="Arial" w:cs="Arial"/>
          <w:b/>
          <w:bCs/>
          <w:iCs/>
          <w:color w:val="000000"/>
          <w:szCs w:val="24"/>
        </w:rPr>
      </w:pPr>
      <w:r w:rsidRPr="005326D2">
        <w:rPr>
          <w:rFonts w:ascii="Arial" w:eastAsia="Calibri" w:hAnsi="Arial" w:cs="Arial"/>
          <w:b/>
          <w:bCs/>
          <w:iCs/>
          <w:color w:val="000000"/>
          <w:szCs w:val="24"/>
        </w:rPr>
        <w:t xml:space="preserve">Sustainability </w:t>
      </w:r>
    </w:p>
    <w:p w14:paraId="1CCCF0A4" w14:textId="77777777" w:rsidR="005326D2" w:rsidRPr="005326D2" w:rsidRDefault="005326D2" w:rsidP="007329EE">
      <w:pPr>
        <w:ind w:left="-284" w:right="-238"/>
        <w:jc w:val="both"/>
        <w:rPr>
          <w:rFonts w:ascii="Arial" w:eastAsia="Calibri" w:hAnsi="Arial" w:cs="Arial"/>
          <w:iCs/>
          <w:color w:val="000000"/>
          <w:szCs w:val="24"/>
        </w:rPr>
      </w:pPr>
      <w:r w:rsidRPr="005326D2">
        <w:rPr>
          <w:rFonts w:ascii="Arial" w:eastAsia="Calibri" w:hAnsi="Arial" w:cs="Arial"/>
          <w:iCs/>
          <w:color w:val="000000"/>
          <w:szCs w:val="24"/>
        </w:rPr>
        <w:t>The development proposes multiple sustainability initiatives including:</w:t>
      </w:r>
    </w:p>
    <w:p w14:paraId="7D3885BD" w14:textId="77777777" w:rsidR="005326D2" w:rsidRPr="005326D2" w:rsidRDefault="005326D2" w:rsidP="007329EE">
      <w:pPr>
        <w:ind w:left="-284" w:right="-238"/>
        <w:jc w:val="both"/>
        <w:rPr>
          <w:rFonts w:ascii="Arial" w:eastAsia="Calibri" w:hAnsi="Arial" w:cs="Arial"/>
          <w:iCs/>
          <w:color w:val="000000"/>
          <w:szCs w:val="24"/>
        </w:rPr>
      </w:pPr>
    </w:p>
    <w:p w14:paraId="7C6F8C68" w14:textId="77777777" w:rsidR="005326D2" w:rsidRPr="005326D2" w:rsidRDefault="005326D2" w:rsidP="00C42261">
      <w:pPr>
        <w:numPr>
          <w:ilvl w:val="0"/>
          <w:numId w:val="86"/>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Each dwelling will be constructed to exceed a 6 Star </w:t>
      </w:r>
      <w:proofErr w:type="spellStart"/>
      <w:r w:rsidRPr="005326D2">
        <w:rPr>
          <w:rFonts w:ascii="Arial" w:eastAsia="Calibri" w:hAnsi="Arial" w:cs="Arial"/>
          <w:iCs/>
          <w:color w:val="000000"/>
          <w:szCs w:val="24"/>
        </w:rPr>
        <w:t>NatHERS</w:t>
      </w:r>
      <w:proofErr w:type="spellEnd"/>
      <w:r w:rsidRPr="005326D2">
        <w:rPr>
          <w:rFonts w:ascii="Arial" w:eastAsia="Calibri" w:hAnsi="Arial" w:cs="Arial"/>
          <w:iCs/>
          <w:color w:val="000000"/>
          <w:szCs w:val="24"/>
        </w:rPr>
        <w:t xml:space="preserve"> rating. </w:t>
      </w:r>
    </w:p>
    <w:p w14:paraId="5E6A6F96" w14:textId="77777777" w:rsidR="005326D2" w:rsidRPr="005326D2" w:rsidRDefault="005326D2" w:rsidP="00C42261">
      <w:pPr>
        <w:numPr>
          <w:ilvl w:val="0"/>
          <w:numId w:val="86"/>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Each dwelling will be provided with a minimum 4.56kw photovoltaic system. </w:t>
      </w:r>
    </w:p>
    <w:p w14:paraId="3447A66F" w14:textId="77777777" w:rsidR="005326D2" w:rsidRPr="005326D2" w:rsidRDefault="005326D2" w:rsidP="00C42261">
      <w:pPr>
        <w:numPr>
          <w:ilvl w:val="0"/>
          <w:numId w:val="86"/>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Waterwise plants are proposed to be installed throughout the development, with extensive use of Australian native tree and plant species. </w:t>
      </w:r>
    </w:p>
    <w:p w14:paraId="3BC8BB1A" w14:textId="77777777" w:rsidR="005326D2" w:rsidRPr="005326D2" w:rsidRDefault="005326D2" w:rsidP="00C42261">
      <w:pPr>
        <w:numPr>
          <w:ilvl w:val="0"/>
          <w:numId w:val="86"/>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Each dwelling will be provided with a 15amp power supply to each garage to accommodate electric vehicle charging infrastructure. </w:t>
      </w:r>
    </w:p>
    <w:p w14:paraId="1EBEB8ED" w14:textId="77777777" w:rsidR="005326D2" w:rsidRPr="005326D2" w:rsidRDefault="005326D2" w:rsidP="007329EE">
      <w:pPr>
        <w:ind w:left="-284" w:right="-238"/>
        <w:jc w:val="both"/>
        <w:rPr>
          <w:rFonts w:ascii="Arial" w:eastAsia="Calibri" w:hAnsi="Arial" w:cs="Arial"/>
          <w:szCs w:val="24"/>
        </w:rPr>
      </w:pPr>
    </w:p>
    <w:p w14:paraId="15C925D4" w14:textId="77777777" w:rsidR="005326D2" w:rsidRPr="005326D2" w:rsidRDefault="005326D2" w:rsidP="007329EE">
      <w:pPr>
        <w:ind w:left="-284" w:right="-238"/>
        <w:jc w:val="both"/>
        <w:rPr>
          <w:rFonts w:ascii="Arial" w:eastAsia="Calibri" w:hAnsi="Arial" w:cs="Arial"/>
          <w:szCs w:val="24"/>
        </w:rPr>
      </w:pPr>
      <w:r w:rsidRPr="005326D2">
        <w:rPr>
          <w:rFonts w:ascii="Arial" w:eastAsia="Calibri" w:hAnsi="Arial" w:cs="Arial"/>
          <w:szCs w:val="24"/>
        </w:rPr>
        <w:t xml:space="preserve">It is important to note that the above exceed the planning framework for R-Codes Volume 1 and </w:t>
      </w:r>
      <w:proofErr w:type="gramStart"/>
      <w:r w:rsidRPr="005326D2">
        <w:rPr>
          <w:rFonts w:ascii="Arial" w:eastAsia="Calibri" w:hAnsi="Arial" w:cs="Arial"/>
          <w:szCs w:val="24"/>
        </w:rPr>
        <w:t>can’t</w:t>
      </w:r>
      <w:proofErr w:type="gramEnd"/>
      <w:r w:rsidRPr="005326D2">
        <w:rPr>
          <w:rFonts w:ascii="Arial" w:eastAsia="Calibri" w:hAnsi="Arial" w:cs="Arial"/>
          <w:szCs w:val="24"/>
        </w:rPr>
        <w:t xml:space="preserve"> be ‘required’ but are welcomed. </w:t>
      </w:r>
    </w:p>
    <w:p w14:paraId="60BD05AA" w14:textId="77777777" w:rsidR="005326D2" w:rsidRPr="005326D2" w:rsidRDefault="005326D2" w:rsidP="007329EE">
      <w:pPr>
        <w:ind w:left="-284" w:right="-238"/>
        <w:jc w:val="both"/>
        <w:rPr>
          <w:rFonts w:ascii="Arial" w:eastAsia="Calibri" w:hAnsi="Arial" w:cs="Arial"/>
          <w:iCs/>
          <w:color w:val="000000"/>
          <w:szCs w:val="24"/>
        </w:rPr>
      </w:pPr>
    </w:p>
    <w:p w14:paraId="4E8F27D1" w14:textId="77777777" w:rsidR="005326D2" w:rsidRPr="005326D2" w:rsidRDefault="005326D2" w:rsidP="007329EE">
      <w:pPr>
        <w:ind w:right="-238" w:hanging="284"/>
        <w:jc w:val="both"/>
        <w:rPr>
          <w:rFonts w:ascii="Arial" w:eastAsia="Calibri" w:hAnsi="Arial" w:cs="Arial"/>
          <w:b/>
          <w:bCs/>
          <w:iCs/>
          <w:color w:val="000000"/>
          <w:szCs w:val="24"/>
        </w:rPr>
      </w:pPr>
      <w:r w:rsidRPr="005326D2">
        <w:rPr>
          <w:rFonts w:ascii="Arial" w:eastAsia="Calibri" w:hAnsi="Arial" w:cs="Arial"/>
          <w:b/>
          <w:bCs/>
          <w:iCs/>
          <w:color w:val="000000"/>
          <w:szCs w:val="24"/>
        </w:rPr>
        <w:t>Landscaping</w:t>
      </w:r>
    </w:p>
    <w:p w14:paraId="64F76DB1" w14:textId="77777777" w:rsidR="005326D2" w:rsidRPr="005326D2" w:rsidRDefault="005326D2" w:rsidP="007329EE">
      <w:pPr>
        <w:ind w:left="-284" w:right="-238"/>
        <w:jc w:val="both"/>
        <w:rPr>
          <w:rFonts w:ascii="Arial" w:eastAsia="Calibri" w:hAnsi="Arial" w:cs="Arial"/>
          <w:iCs/>
          <w:color w:val="000000"/>
          <w:szCs w:val="24"/>
        </w:rPr>
      </w:pPr>
      <w:r w:rsidRPr="005326D2">
        <w:rPr>
          <w:rFonts w:ascii="Arial" w:eastAsia="Calibri" w:hAnsi="Arial" w:cs="Arial"/>
          <w:iCs/>
          <w:color w:val="000000"/>
          <w:szCs w:val="24"/>
        </w:rPr>
        <w:t>The landscaping requirements for grouped housing have been largely exceeded throughout the development. The Residential Design Codes require the designation of a single tree planting zone for each residential lot, which would result in a minimum 8 trees being installed across the development. The development proposes a landscaping outcome including the following:</w:t>
      </w:r>
    </w:p>
    <w:p w14:paraId="0338074E" w14:textId="77777777" w:rsidR="005326D2" w:rsidRPr="005326D2" w:rsidRDefault="005326D2" w:rsidP="007329EE">
      <w:pPr>
        <w:ind w:left="-284" w:right="-238"/>
        <w:jc w:val="both"/>
        <w:rPr>
          <w:rFonts w:ascii="Arial" w:eastAsia="Calibri" w:hAnsi="Arial" w:cs="Arial"/>
          <w:iCs/>
          <w:color w:val="000000"/>
          <w:szCs w:val="24"/>
        </w:rPr>
      </w:pPr>
    </w:p>
    <w:p w14:paraId="177CF34F" w14:textId="77777777" w:rsidR="005326D2" w:rsidRPr="005326D2" w:rsidRDefault="005326D2" w:rsidP="00C42261">
      <w:pPr>
        <w:numPr>
          <w:ilvl w:val="0"/>
          <w:numId w:val="86"/>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10 trees, installed at 2.0m minimum height. </w:t>
      </w:r>
    </w:p>
    <w:p w14:paraId="2F8EEB7A" w14:textId="77777777" w:rsidR="005326D2" w:rsidRPr="005326D2" w:rsidRDefault="005326D2" w:rsidP="00C42261">
      <w:pPr>
        <w:numPr>
          <w:ilvl w:val="0"/>
          <w:numId w:val="86"/>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16 trees, installed at 1.5m minimum height. </w:t>
      </w:r>
    </w:p>
    <w:p w14:paraId="18EC86A2" w14:textId="77777777" w:rsidR="005326D2" w:rsidRPr="005326D2" w:rsidRDefault="005326D2" w:rsidP="00C42261">
      <w:pPr>
        <w:numPr>
          <w:ilvl w:val="0"/>
          <w:numId w:val="86"/>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Various shrubs and smaller plants installed throughout the development site.</w:t>
      </w:r>
    </w:p>
    <w:p w14:paraId="44F5AA20" w14:textId="77777777" w:rsidR="005326D2" w:rsidRPr="005326D2" w:rsidRDefault="005326D2" w:rsidP="00C42261">
      <w:pPr>
        <w:numPr>
          <w:ilvl w:val="0"/>
          <w:numId w:val="86"/>
        </w:numPr>
        <w:ind w:left="142"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3 trees proposed to be planted within the verge immediately to the west of the subject site. </w:t>
      </w:r>
    </w:p>
    <w:p w14:paraId="1F8C6D16" w14:textId="77777777" w:rsidR="005326D2" w:rsidRPr="005326D2" w:rsidRDefault="005326D2" w:rsidP="007329EE">
      <w:pPr>
        <w:ind w:left="-284" w:right="-238"/>
        <w:contextualSpacing/>
        <w:jc w:val="both"/>
        <w:rPr>
          <w:rFonts w:ascii="Arial" w:eastAsia="Calibri" w:hAnsi="Arial" w:cs="Arial"/>
          <w:iCs/>
          <w:color w:val="000000"/>
          <w:szCs w:val="24"/>
        </w:rPr>
      </w:pPr>
    </w:p>
    <w:p w14:paraId="6941A833" w14:textId="77777777" w:rsidR="005326D2" w:rsidRPr="005326D2" w:rsidRDefault="005326D2" w:rsidP="007329EE">
      <w:pPr>
        <w:ind w:left="-284" w:right="-238"/>
        <w:contextualSpacing/>
        <w:jc w:val="both"/>
        <w:rPr>
          <w:rFonts w:ascii="Arial" w:eastAsia="Calibri" w:hAnsi="Arial" w:cs="Arial"/>
          <w:iCs/>
          <w:color w:val="000000"/>
          <w:szCs w:val="24"/>
        </w:rPr>
      </w:pPr>
      <w:r w:rsidRPr="005326D2">
        <w:rPr>
          <w:rFonts w:ascii="Arial" w:eastAsia="Calibri" w:hAnsi="Arial" w:cs="Arial"/>
          <w:iCs/>
          <w:color w:val="000000"/>
          <w:szCs w:val="24"/>
        </w:rPr>
        <w:t xml:space="preserve">Landscaping comprises 12% of the development area. </w:t>
      </w:r>
    </w:p>
    <w:p w14:paraId="16DEAA1C" w14:textId="77777777" w:rsidR="005326D2" w:rsidRPr="005326D2" w:rsidRDefault="005326D2" w:rsidP="007329EE">
      <w:pPr>
        <w:ind w:left="-284" w:right="-238"/>
        <w:jc w:val="both"/>
        <w:rPr>
          <w:rFonts w:ascii="Arial" w:eastAsia="Calibri" w:hAnsi="Arial" w:cs="Arial"/>
          <w:b/>
          <w:color w:val="000000"/>
          <w:szCs w:val="24"/>
        </w:rPr>
      </w:pPr>
    </w:p>
    <w:p w14:paraId="7730B821" w14:textId="77777777" w:rsidR="005326D2" w:rsidRPr="005326D2" w:rsidRDefault="005326D2" w:rsidP="007329EE">
      <w:pPr>
        <w:ind w:left="-284" w:right="-238"/>
        <w:jc w:val="both"/>
        <w:rPr>
          <w:rFonts w:ascii="Arial" w:eastAsia="Calibri" w:hAnsi="Arial" w:cs="Arial"/>
          <w:b/>
          <w:color w:val="000000"/>
          <w:szCs w:val="24"/>
        </w:rPr>
      </w:pPr>
      <w:r w:rsidRPr="005326D2">
        <w:rPr>
          <w:rFonts w:ascii="Arial" w:eastAsia="Calibri" w:hAnsi="Arial" w:cs="Arial"/>
          <w:b/>
          <w:color w:val="000000"/>
          <w:szCs w:val="24"/>
        </w:rPr>
        <w:t>State Planning Policy 7.3 - Residential Design Codes – Volume 1</w:t>
      </w:r>
    </w:p>
    <w:p w14:paraId="2314C087" w14:textId="77777777" w:rsidR="005326D2" w:rsidRPr="005326D2" w:rsidRDefault="005326D2" w:rsidP="007329EE">
      <w:pPr>
        <w:ind w:left="-284" w:right="-238"/>
        <w:jc w:val="both"/>
        <w:rPr>
          <w:rFonts w:ascii="Arial" w:eastAsia="Calibri" w:hAnsi="Arial" w:cs="Arial"/>
          <w:bCs/>
          <w:szCs w:val="24"/>
        </w:rPr>
      </w:pPr>
      <w:r w:rsidRPr="005326D2">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w:t>
      </w:r>
      <w:proofErr w:type="gramStart"/>
      <w:r w:rsidRPr="005326D2">
        <w:rPr>
          <w:rFonts w:ascii="Arial" w:eastAsia="Calibri" w:hAnsi="Arial" w:cs="Arial"/>
          <w:bCs/>
          <w:szCs w:val="24"/>
        </w:rPr>
        <w:t>principle</w:t>
      </w:r>
      <w:proofErr w:type="gramEnd"/>
      <w:r w:rsidRPr="005326D2">
        <w:rPr>
          <w:rFonts w:ascii="Arial" w:eastAsia="Calibri" w:hAnsi="Arial" w:cs="Arial"/>
          <w:bCs/>
          <w:szCs w:val="24"/>
        </w:rPr>
        <w:t xml:space="preserve"> assessment pathway. </w:t>
      </w:r>
    </w:p>
    <w:p w14:paraId="6E2ABC4E" w14:textId="77777777" w:rsidR="005326D2" w:rsidRPr="005326D2" w:rsidRDefault="005326D2" w:rsidP="007329EE">
      <w:pPr>
        <w:ind w:left="-284" w:right="-238"/>
        <w:jc w:val="both"/>
        <w:rPr>
          <w:rFonts w:ascii="Arial" w:eastAsia="Calibri" w:hAnsi="Arial" w:cs="Arial"/>
          <w:bCs/>
          <w:szCs w:val="24"/>
        </w:rPr>
      </w:pPr>
    </w:p>
    <w:p w14:paraId="7886DE30" w14:textId="77777777" w:rsidR="005326D2" w:rsidRPr="005326D2" w:rsidRDefault="005326D2" w:rsidP="007329EE">
      <w:pPr>
        <w:ind w:left="-284" w:right="-238"/>
        <w:jc w:val="both"/>
        <w:rPr>
          <w:rFonts w:ascii="Arial" w:eastAsia="Calibri" w:hAnsi="Arial" w:cs="Arial"/>
          <w:bCs/>
          <w:szCs w:val="24"/>
        </w:rPr>
      </w:pPr>
      <w:r w:rsidRPr="005326D2">
        <w:rPr>
          <w:rFonts w:ascii="Arial" w:eastAsia="Calibri" w:hAnsi="Arial" w:cs="Arial"/>
          <w:bCs/>
          <w:szCs w:val="24"/>
        </w:rPr>
        <w:t xml:space="preserve">The proposed development is seeking a design </w:t>
      </w:r>
      <w:proofErr w:type="gramStart"/>
      <w:r w:rsidRPr="005326D2">
        <w:rPr>
          <w:rFonts w:ascii="Arial" w:eastAsia="Calibri" w:hAnsi="Arial" w:cs="Arial"/>
          <w:bCs/>
          <w:szCs w:val="24"/>
        </w:rPr>
        <w:t>principle</w:t>
      </w:r>
      <w:proofErr w:type="gramEnd"/>
      <w:r w:rsidRPr="005326D2">
        <w:rPr>
          <w:rFonts w:ascii="Arial" w:eastAsia="Calibri" w:hAnsi="Arial" w:cs="Arial"/>
          <w:bCs/>
          <w:szCs w:val="24"/>
        </w:rPr>
        <w:t xml:space="preserve"> assessment pathway for parts of this proposal relating to lot boundary setbacks, setback of garages and carports and vehicle access. As required by the R-Codes, Council, in assessing the proposal against the design principles, should not apply the corresponding deemed-to-comply provisions.</w:t>
      </w:r>
    </w:p>
    <w:p w14:paraId="6906E054" w14:textId="77777777" w:rsidR="005326D2" w:rsidRPr="005326D2" w:rsidRDefault="005326D2" w:rsidP="007329EE">
      <w:pPr>
        <w:autoSpaceDE w:val="0"/>
        <w:autoSpaceDN w:val="0"/>
        <w:adjustRightInd w:val="0"/>
        <w:ind w:left="-284" w:right="-238"/>
        <w:jc w:val="both"/>
        <w:rPr>
          <w:rFonts w:ascii="Arial" w:eastAsia="Calibri" w:hAnsi="Arial" w:cs="Arial"/>
          <w:color w:val="000000"/>
          <w:szCs w:val="24"/>
          <w:u w:val="single"/>
          <w:lang w:eastAsia="en-AU"/>
        </w:rPr>
      </w:pPr>
    </w:p>
    <w:p w14:paraId="47D8F153" w14:textId="528C6BE2" w:rsidR="005326D2" w:rsidRPr="005326D2" w:rsidRDefault="005326D2" w:rsidP="007329EE">
      <w:pPr>
        <w:autoSpaceDE w:val="0"/>
        <w:autoSpaceDN w:val="0"/>
        <w:adjustRightInd w:val="0"/>
        <w:ind w:left="-284" w:right="-238"/>
        <w:jc w:val="both"/>
        <w:rPr>
          <w:rFonts w:ascii="Arial" w:eastAsia="Calibri" w:hAnsi="Arial" w:cs="Arial"/>
          <w:b/>
          <w:bCs/>
          <w:color w:val="000000"/>
          <w:szCs w:val="24"/>
          <w:lang w:eastAsia="en-AU"/>
        </w:rPr>
      </w:pPr>
      <w:r w:rsidRPr="005326D2">
        <w:rPr>
          <w:rFonts w:ascii="Arial" w:eastAsia="Calibri" w:hAnsi="Arial" w:cs="Arial"/>
          <w:b/>
          <w:bCs/>
          <w:color w:val="000000"/>
          <w:szCs w:val="24"/>
          <w:lang w:eastAsia="en-AU"/>
        </w:rPr>
        <w:t xml:space="preserve">Clause 5.1.3 – Lot Boundary Setback </w:t>
      </w:r>
    </w:p>
    <w:p w14:paraId="68AECBD3" w14:textId="77777777" w:rsidR="005326D2" w:rsidRPr="005326D2" w:rsidRDefault="005326D2" w:rsidP="007329EE">
      <w:pPr>
        <w:autoSpaceDE w:val="0"/>
        <w:autoSpaceDN w:val="0"/>
        <w:adjustRightInd w:val="0"/>
        <w:ind w:left="-284" w:right="-238"/>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Unit 12D of the development proposes a boundary wall to the south, to a maximum height of 3.6m and a first floor with a minimum lot boundary setback of 1.4m. These lot boundary setbacks address the external southern lot boundary of 12 Taylor Road. The neighbouring southern lot, 14 Taylor Road, has received conditional WAPC approval for a 4-lot subdivision. </w:t>
      </w:r>
    </w:p>
    <w:p w14:paraId="14CE5338"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p>
    <w:p w14:paraId="4A5B3E98" w14:textId="77777777" w:rsidR="005326D2" w:rsidRPr="005326D2" w:rsidRDefault="005326D2" w:rsidP="005326D2">
      <w:pPr>
        <w:autoSpaceDE w:val="0"/>
        <w:autoSpaceDN w:val="0"/>
        <w:adjustRightInd w:val="0"/>
        <w:ind w:left="-284"/>
        <w:jc w:val="both"/>
        <w:rPr>
          <w:rFonts w:ascii="Arial" w:eastAsia="Calibri" w:hAnsi="Arial" w:cs="Arial"/>
          <w:szCs w:val="24"/>
        </w:rPr>
      </w:pPr>
      <w:r w:rsidRPr="005326D2">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The proposed southern boundary wall and first floor southern lot boundary setback are </w:t>
      </w:r>
      <w:r w:rsidRPr="005326D2">
        <w:rPr>
          <w:rFonts w:ascii="Arial" w:eastAsia="Calibri" w:hAnsi="Arial" w:cs="Arial"/>
          <w:szCs w:val="24"/>
        </w:rPr>
        <w:t>considered to meet the design principles for the following reasons:</w:t>
      </w:r>
    </w:p>
    <w:p w14:paraId="297D305A" w14:textId="77777777" w:rsidR="005326D2" w:rsidRPr="005326D2" w:rsidRDefault="005326D2" w:rsidP="005326D2">
      <w:pPr>
        <w:autoSpaceDE w:val="0"/>
        <w:autoSpaceDN w:val="0"/>
        <w:adjustRightInd w:val="0"/>
        <w:ind w:left="-284"/>
        <w:jc w:val="both"/>
        <w:rPr>
          <w:rFonts w:ascii="Arial" w:eastAsia="Calibri" w:hAnsi="Arial" w:cs="Arial"/>
          <w:szCs w:val="24"/>
        </w:rPr>
      </w:pPr>
    </w:p>
    <w:p w14:paraId="42B4AC16"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development satisfies the deemed-to-comply provisions in relation to solar access. </w:t>
      </w:r>
    </w:p>
    <w:p w14:paraId="283A9518"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proposed ground floor and first floor southern walls feature articulations along their length. The use of articulations within the wall’s design reduces the impact of building bulk by breaking up the mass of built form addressing the southern lot. </w:t>
      </w:r>
    </w:p>
    <w:p w14:paraId="6A769009"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development satisfies the deemed-to-comply provisions in relation to visual privacy.                                                         </w:t>
      </w:r>
    </w:p>
    <w:p w14:paraId="61808CB3"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use of boundary walls on the ground floor makes effective use of the lot’s area, allowing for a uniform terraced housing development outcome fronting the common property driveway. Boundary walls also allow for a functional outdoor living area to the east, inclusive of a significant landscaping component facing external lot boundaries. </w:t>
      </w:r>
    </w:p>
    <w:p w14:paraId="1BA28A4B"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adjoining southern lot is likely to be re-developed within the immediate future as a subdivision application has been submitted and approved for the creation of 4 lots. The redevelopment of the southern lot will have regard to the buildings on 12 Taylor Road and can design dwellings to respond to the window placement and outdoor living areas of the subject site. </w:t>
      </w:r>
    </w:p>
    <w:p w14:paraId="45A01BDD"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proposed lot boundary setbacks and boundary walls are consistent with the site’s density code and a grouped dwelling proposal.  </w:t>
      </w:r>
    </w:p>
    <w:p w14:paraId="2A59C51A" w14:textId="77777777" w:rsidR="005326D2" w:rsidRPr="005326D2" w:rsidRDefault="005326D2" w:rsidP="005326D2">
      <w:pPr>
        <w:autoSpaceDE w:val="0"/>
        <w:autoSpaceDN w:val="0"/>
        <w:adjustRightInd w:val="0"/>
        <w:ind w:hanging="284"/>
        <w:jc w:val="both"/>
        <w:rPr>
          <w:rFonts w:ascii="Arial" w:eastAsia="Calibri" w:hAnsi="Arial" w:cs="Arial"/>
          <w:color w:val="000000"/>
          <w:szCs w:val="24"/>
          <w:u w:val="single"/>
          <w:lang w:eastAsia="en-AU"/>
        </w:rPr>
      </w:pPr>
    </w:p>
    <w:p w14:paraId="50EB4BCA" w14:textId="77777777" w:rsidR="005326D2" w:rsidRPr="005326D2" w:rsidRDefault="005326D2" w:rsidP="005326D2">
      <w:pPr>
        <w:autoSpaceDE w:val="0"/>
        <w:autoSpaceDN w:val="0"/>
        <w:adjustRightInd w:val="0"/>
        <w:ind w:hanging="284"/>
        <w:jc w:val="both"/>
        <w:rPr>
          <w:rFonts w:ascii="Arial" w:eastAsia="Calibri" w:hAnsi="Arial" w:cs="Arial"/>
          <w:b/>
          <w:bCs/>
          <w:color w:val="000000"/>
          <w:szCs w:val="24"/>
          <w:lang w:eastAsia="en-AU"/>
        </w:rPr>
      </w:pPr>
      <w:r w:rsidRPr="005326D2">
        <w:rPr>
          <w:rFonts w:ascii="Arial" w:eastAsia="Calibri" w:hAnsi="Arial" w:cs="Arial"/>
          <w:b/>
          <w:bCs/>
          <w:color w:val="000000"/>
          <w:szCs w:val="24"/>
          <w:lang w:eastAsia="en-AU"/>
        </w:rPr>
        <w:t xml:space="preserve">Clause 5.2.1 – Setback of Garages and Carports </w:t>
      </w:r>
    </w:p>
    <w:p w14:paraId="6DC759F3"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Units 10A and 12A of the development propose a minimum garage primary street setback of 2.3m to Taylor Road. The garage is proposed to </w:t>
      </w:r>
      <w:proofErr w:type="gramStart"/>
      <w:r w:rsidRPr="005326D2">
        <w:rPr>
          <w:rFonts w:ascii="Arial" w:eastAsia="Calibri" w:hAnsi="Arial" w:cs="Arial"/>
          <w:color w:val="000000"/>
          <w:szCs w:val="24"/>
          <w:lang w:eastAsia="en-AU"/>
        </w:rPr>
        <w:t>be located in</w:t>
      </w:r>
      <w:proofErr w:type="gramEnd"/>
      <w:r w:rsidRPr="005326D2">
        <w:rPr>
          <w:rFonts w:ascii="Arial" w:eastAsia="Calibri" w:hAnsi="Arial" w:cs="Arial"/>
          <w:color w:val="000000"/>
          <w:szCs w:val="24"/>
          <w:lang w:eastAsia="en-AU"/>
        </w:rPr>
        <w:t xml:space="preserve"> front of the dwelling alignment. </w:t>
      </w:r>
    </w:p>
    <w:p w14:paraId="13D2A9C1"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p>
    <w:p w14:paraId="13C708F0"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r w:rsidRPr="005326D2">
        <w:rPr>
          <w:rFonts w:ascii="Arial" w:eastAsia="Calibri" w:hAnsi="Arial" w:cs="Arial"/>
          <w:color w:val="000000"/>
          <w:szCs w:val="24"/>
          <w:lang w:eastAsia="en-AU"/>
        </w:rPr>
        <w:t>The design principles for the setback of garages consider the impact of garages as viewed along the streetscape, the impact of the proposed garage locations in restricting views of neighbouring dwellings, the appearance of dwellings and the impact of driveways on pedestrian or cycle paths. The proposed garage setbacks of Units 10A and 12A meet the design principles for the following reasons:</w:t>
      </w:r>
    </w:p>
    <w:p w14:paraId="55AE9F07"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p>
    <w:p w14:paraId="2717A018"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proposed garage setbacks are consistent with the future streetscape of Taylor Road. Taylor Road has a R-Code of R60, permitting a minimum 2.0m primary street setback. The proposed garage setback of 2.3m responds to the site’s density code and likely future streetscape, considering the approved 4 storey multiple dwelling to the north of the subject site and 4 lot subdivision to the south of the subject site. </w:t>
      </w:r>
    </w:p>
    <w:p w14:paraId="5065764F"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first floor of Units 10A and 12A are set forward and cantilever over the garage. The vertical articulation of the first floor forward of the garage provides visual interest to the development and reduces the impact of the garages to the streetscape. </w:t>
      </w:r>
    </w:p>
    <w:p w14:paraId="5F789A60"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The garages and supporting structures are proposed to be faced with a dark render/materials</w:t>
      </w:r>
    </w:p>
    <w:p w14:paraId="30C7415F"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garages are proposed to occupy a maximum 6.2m (38%) of the lot frontages of Units 10A and 12A. The garages are proposed to be a functional minimum width to provide the parking of two vehicles. </w:t>
      </w:r>
    </w:p>
    <w:p w14:paraId="6723B3F3"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impact of the proposed garages to the streetscape is further reduced by tapering the proposed driveway and crossovers to a functional minimum width of 3.0m. </w:t>
      </w:r>
    </w:p>
    <w:p w14:paraId="5FBB5455"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development proposes inclusion of heavily landscaped front setback areas immediately adjacent to the proposed garages. These landscaped areas include provision for the installation of two new trees per lot, to be installed at a minimum 2.0m height at the time of installation in addition to smaller trees at the front of each lot. The inclusion of a heavily landscaped front setback area adjacent to the proposed garages reduces the impact of the garages and the development as viewed from the street. </w:t>
      </w:r>
    </w:p>
    <w:p w14:paraId="309F1FAA" w14:textId="77777777" w:rsidR="005326D2" w:rsidRPr="005326D2" w:rsidRDefault="005326D2" w:rsidP="005326D2">
      <w:pPr>
        <w:autoSpaceDE w:val="0"/>
        <w:autoSpaceDN w:val="0"/>
        <w:adjustRightInd w:val="0"/>
        <w:ind w:hanging="284"/>
        <w:jc w:val="both"/>
        <w:rPr>
          <w:rFonts w:ascii="Arial" w:eastAsia="Calibri" w:hAnsi="Arial" w:cs="Arial"/>
          <w:color w:val="000000"/>
          <w:szCs w:val="24"/>
          <w:u w:val="single"/>
          <w:lang w:eastAsia="en-AU"/>
        </w:rPr>
      </w:pPr>
    </w:p>
    <w:p w14:paraId="638E8DFA" w14:textId="77777777" w:rsidR="005326D2" w:rsidRPr="005326D2" w:rsidRDefault="005326D2" w:rsidP="005326D2">
      <w:pPr>
        <w:autoSpaceDE w:val="0"/>
        <w:autoSpaceDN w:val="0"/>
        <w:adjustRightInd w:val="0"/>
        <w:ind w:hanging="284"/>
        <w:jc w:val="both"/>
        <w:rPr>
          <w:rFonts w:ascii="Arial" w:eastAsia="Calibri" w:hAnsi="Arial" w:cs="Arial"/>
          <w:b/>
          <w:bCs/>
          <w:color w:val="000000"/>
          <w:szCs w:val="24"/>
          <w:lang w:eastAsia="en-AU"/>
        </w:rPr>
      </w:pPr>
      <w:r w:rsidRPr="005326D2">
        <w:rPr>
          <w:rFonts w:ascii="Arial" w:eastAsia="Calibri" w:hAnsi="Arial" w:cs="Arial"/>
          <w:b/>
          <w:bCs/>
          <w:color w:val="000000"/>
          <w:szCs w:val="24"/>
          <w:lang w:eastAsia="en-AU"/>
        </w:rPr>
        <w:t>Clause 5.3.5 – Vehicle Access</w:t>
      </w:r>
    </w:p>
    <w:p w14:paraId="6EE9AC20"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development proposes independent vehicle access for Units 10A and 12A in addition to a common property driveway located at the centre of the development. </w:t>
      </w:r>
    </w:p>
    <w:p w14:paraId="157D2E94"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p>
    <w:p w14:paraId="7E70AD6B"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design principles for vehicle access consider vehicle safety, the impact of the access points on the streetscape, legible </w:t>
      </w:r>
      <w:proofErr w:type="gramStart"/>
      <w:r w:rsidRPr="005326D2">
        <w:rPr>
          <w:rFonts w:ascii="Arial" w:eastAsia="Calibri" w:hAnsi="Arial" w:cs="Arial"/>
          <w:color w:val="000000"/>
          <w:szCs w:val="24"/>
          <w:lang w:eastAsia="en-AU"/>
        </w:rPr>
        <w:t>access</w:t>
      </w:r>
      <w:proofErr w:type="gramEnd"/>
      <w:r w:rsidRPr="005326D2">
        <w:rPr>
          <w:rFonts w:ascii="Arial" w:eastAsia="Calibri" w:hAnsi="Arial" w:cs="Arial"/>
          <w:color w:val="000000"/>
          <w:szCs w:val="24"/>
          <w:lang w:eastAsia="en-AU"/>
        </w:rPr>
        <w:t xml:space="preserve"> and landscape features. The proposed vehicle access arrangements meet the design principles for the following reasons:</w:t>
      </w:r>
    </w:p>
    <w:p w14:paraId="43B9D0EA" w14:textId="77777777" w:rsidR="005326D2" w:rsidRPr="005326D2" w:rsidRDefault="005326D2" w:rsidP="005326D2">
      <w:pPr>
        <w:autoSpaceDE w:val="0"/>
        <w:autoSpaceDN w:val="0"/>
        <w:adjustRightInd w:val="0"/>
        <w:ind w:left="-284"/>
        <w:jc w:val="both"/>
        <w:rPr>
          <w:rFonts w:ascii="Arial" w:eastAsia="Calibri" w:hAnsi="Arial" w:cs="Arial"/>
          <w:color w:val="000000"/>
          <w:szCs w:val="24"/>
          <w:lang w:eastAsia="en-AU"/>
        </w:rPr>
      </w:pPr>
    </w:p>
    <w:p w14:paraId="4A908257"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The development has kept driveways and crossovers to a functional minimum width of 3.0m per lot, with the total combined access width of 9.0m fronting to Taylor Road, across a 40m frontage.</w:t>
      </w:r>
    </w:p>
    <w:p w14:paraId="24E51B93"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development proposes the inclusion of significant landscaping within the front setback area of the front units and common property. Seven new trees are proposed to be planted at the front of the development in addition to three new street trees being installed within the verge to the west of the subject sites. The inclusion of significant landscaping at the front of the development and additional street trees assists in minimising the impacts of additional vehicle access points from the development and softens the development’s interface to the street. </w:t>
      </w:r>
    </w:p>
    <w:p w14:paraId="045F9353" w14:textId="77777777" w:rsidR="005326D2" w:rsidRPr="005326D2" w:rsidRDefault="005326D2" w:rsidP="00C42261">
      <w:pPr>
        <w:numPr>
          <w:ilvl w:val="0"/>
          <w:numId w:val="86"/>
        </w:numPr>
        <w:ind w:left="142" w:right="-238"/>
        <w:contextualSpacing/>
        <w:jc w:val="both"/>
        <w:rPr>
          <w:rFonts w:ascii="Arial" w:eastAsia="Calibri" w:hAnsi="Arial" w:cs="Arial"/>
          <w:color w:val="000000"/>
          <w:szCs w:val="24"/>
          <w:lang w:eastAsia="en-AU"/>
        </w:rPr>
      </w:pPr>
      <w:r w:rsidRPr="005326D2">
        <w:rPr>
          <w:rFonts w:ascii="Arial" w:eastAsia="Calibri" w:hAnsi="Arial" w:cs="Arial"/>
          <w:color w:val="000000"/>
          <w:szCs w:val="24"/>
          <w:lang w:eastAsia="en-AU"/>
        </w:rPr>
        <w:t xml:space="preserve">The design of the development presents as two single houses as viewed from the street, with Units 10A and 12A having independent vehicle and pedestrian access from Taylor Road. The remaining units are serviced by a single access leg located in the middle of the development and are obscured from Taylor Road by the front two units. Provision of individual access for the front units assists in providing a consistent streetscape and legible access for the development. </w:t>
      </w:r>
    </w:p>
    <w:p w14:paraId="61A37E1D" w14:textId="77777777" w:rsidR="005326D2" w:rsidRDefault="005326D2" w:rsidP="005326D2">
      <w:pPr>
        <w:ind w:left="-284" w:right="-330"/>
        <w:jc w:val="both"/>
        <w:rPr>
          <w:rFonts w:ascii="Arial" w:eastAsia="Calibri" w:hAnsi="Arial" w:cs="Arial"/>
          <w:b/>
          <w:color w:val="17365D"/>
          <w:sz w:val="28"/>
          <w:szCs w:val="32"/>
          <w:lang w:val="en-US"/>
        </w:rPr>
      </w:pPr>
    </w:p>
    <w:p w14:paraId="23A711B1" w14:textId="77777777" w:rsidR="00E252E4" w:rsidRPr="005326D2" w:rsidRDefault="00E252E4" w:rsidP="005326D2">
      <w:pPr>
        <w:ind w:left="-284" w:right="-330"/>
        <w:jc w:val="both"/>
        <w:rPr>
          <w:rFonts w:ascii="Arial" w:eastAsia="Calibri" w:hAnsi="Arial" w:cs="Arial"/>
          <w:b/>
          <w:color w:val="17365D"/>
          <w:sz w:val="28"/>
          <w:szCs w:val="32"/>
          <w:lang w:val="en-US"/>
        </w:rPr>
      </w:pPr>
    </w:p>
    <w:p w14:paraId="582A09C2" w14:textId="77777777" w:rsidR="005326D2" w:rsidRPr="005326D2" w:rsidRDefault="005326D2" w:rsidP="005326D2">
      <w:pPr>
        <w:ind w:left="-284" w:right="-330"/>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Consultation</w:t>
      </w:r>
    </w:p>
    <w:p w14:paraId="5FC52E8B" w14:textId="77777777" w:rsidR="005326D2" w:rsidRPr="005326D2" w:rsidRDefault="005326D2" w:rsidP="005326D2">
      <w:pPr>
        <w:ind w:left="-284" w:right="-330"/>
        <w:jc w:val="both"/>
        <w:rPr>
          <w:rFonts w:ascii="Arial" w:eastAsia="Calibri" w:hAnsi="Arial" w:cs="Arial"/>
          <w:b/>
          <w:color w:val="17365D"/>
          <w:sz w:val="28"/>
          <w:szCs w:val="32"/>
          <w:lang w:val="en-US"/>
        </w:rPr>
      </w:pPr>
    </w:p>
    <w:p w14:paraId="2A9766E2" w14:textId="77777777" w:rsidR="005326D2" w:rsidRPr="005326D2" w:rsidRDefault="005326D2" w:rsidP="005326D2">
      <w:pPr>
        <w:ind w:left="-284" w:right="-330"/>
        <w:jc w:val="both"/>
        <w:rPr>
          <w:rFonts w:ascii="Arial" w:eastAsia="Calibri" w:hAnsi="Arial" w:cs="Arial"/>
          <w:szCs w:val="32"/>
          <w:lang w:val="en-US"/>
        </w:rPr>
      </w:pPr>
      <w:r w:rsidRPr="005326D2">
        <w:rPr>
          <w:rFonts w:ascii="Arial" w:eastAsia="Calibri" w:hAnsi="Arial" w:cs="Arial"/>
          <w:szCs w:val="32"/>
          <w:lang w:val="en-US"/>
        </w:rPr>
        <w:t xml:space="preserve">The application is seeking assessment under the design principles of the R-Codes for </w:t>
      </w:r>
      <w:r w:rsidRPr="005326D2">
        <w:rPr>
          <w:rFonts w:ascii="Arial" w:eastAsia="Calibri" w:hAnsi="Arial" w:cs="Arial"/>
          <w:bCs/>
          <w:szCs w:val="24"/>
        </w:rPr>
        <w:t>lot boundary setbacks, setback of garages and carports and vehicle access.</w:t>
      </w:r>
      <w:r w:rsidRPr="005326D2">
        <w:rPr>
          <w:rFonts w:ascii="Arial" w:eastAsia="Calibri" w:hAnsi="Arial" w:cs="Arial"/>
          <w:szCs w:val="32"/>
          <w:lang w:val="en-US"/>
        </w:rPr>
        <w:t xml:space="preserve"> </w:t>
      </w:r>
    </w:p>
    <w:p w14:paraId="0D52C485" w14:textId="77777777" w:rsidR="005326D2" w:rsidRPr="005326D2" w:rsidRDefault="005326D2" w:rsidP="005326D2">
      <w:pPr>
        <w:ind w:left="-284" w:right="-330"/>
        <w:jc w:val="both"/>
        <w:rPr>
          <w:rFonts w:ascii="Arial" w:eastAsia="Calibri" w:hAnsi="Arial" w:cs="Arial"/>
          <w:szCs w:val="32"/>
          <w:lang w:val="en-US"/>
        </w:rPr>
      </w:pPr>
    </w:p>
    <w:p w14:paraId="3B49E2AE" w14:textId="77777777" w:rsidR="005326D2" w:rsidRPr="005326D2" w:rsidRDefault="005326D2" w:rsidP="005326D2">
      <w:pPr>
        <w:ind w:left="-284" w:right="-330"/>
        <w:jc w:val="both"/>
        <w:rPr>
          <w:rFonts w:ascii="Arial" w:eastAsia="Calibri" w:hAnsi="Arial" w:cs="Arial"/>
          <w:szCs w:val="32"/>
          <w:lang w:val="en-US"/>
        </w:rPr>
      </w:pPr>
      <w:r w:rsidRPr="005326D2">
        <w:rPr>
          <w:rFonts w:ascii="Arial" w:eastAsia="Calibri" w:hAnsi="Arial" w:cs="Arial"/>
          <w:szCs w:val="32"/>
          <w:lang w:val="en-US"/>
        </w:rPr>
        <w:t>The development application was advertised in accordance with the City’s Local Planning Policy - Consultation of Planning Proposals to 20 adjoining properties.  The application was advertised for a period of 14 days from 26 April 2022 to 10 May 2022. At the close of the advertising period, one objection was received.</w:t>
      </w:r>
    </w:p>
    <w:p w14:paraId="1C8A082D" w14:textId="77777777" w:rsidR="005326D2" w:rsidRPr="005326D2" w:rsidRDefault="005326D2" w:rsidP="005326D2">
      <w:pPr>
        <w:ind w:left="-284" w:right="-330"/>
        <w:jc w:val="both"/>
        <w:rPr>
          <w:rFonts w:ascii="Arial" w:eastAsia="Calibri" w:hAnsi="Arial" w:cs="Arial"/>
          <w:szCs w:val="32"/>
          <w:lang w:val="en-US"/>
        </w:rPr>
      </w:pPr>
    </w:p>
    <w:p w14:paraId="76686D74" w14:textId="77777777" w:rsidR="005326D2" w:rsidRPr="005326D2" w:rsidRDefault="005326D2" w:rsidP="005326D2">
      <w:pPr>
        <w:ind w:left="-284" w:right="-330"/>
        <w:jc w:val="both"/>
        <w:rPr>
          <w:rFonts w:ascii="Arial" w:eastAsia="Calibri" w:hAnsi="Arial" w:cs="Arial"/>
          <w:szCs w:val="32"/>
          <w:lang w:val="en-US"/>
        </w:rPr>
      </w:pPr>
      <w:r w:rsidRPr="005326D2">
        <w:rPr>
          <w:rFonts w:ascii="Arial" w:eastAsia="Calibri" w:hAnsi="Arial" w:cs="Arial"/>
          <w:szCs w:val="32"/>
          <w:lang w:val="en-US"/>
        </w:rPr>
        <w:t xml:space="preserve">The objection received raised concerns regarding the number of vehicle crossovers proposed as part of the development. </w:t>
      </w:r>
    </w:p>
    <w:p w14:paraId="1F3BE371" w14:textId="77777777" w:rsidR="005326D2" w:rsidRPr="005326D2" w:rsidRDefault="005326D2" w:rsidP="005326D2">
      <w:pPr>
        <w:ind w:left="-284" w:right="-330"/>
        <w:jc w:val="both"/>
        <w:rPr>
          <w:rFonts w:ascii="Arial" w:eastAsia="Calibri" w:hAnsi="Arial" w:cs="Arial"/>
          <w:szCs w:val="32"/>
          <w:lang w:val="en-US"/>
        </w:rPr>
      </w:pPr>
    </w:p>
    <w:p w14:paraId="579139E5" w14:textId="77777777" w:rsidR="005326D2" w:rsidRPr="005326D2" w:rsidRDefault="005326D2" w:rsidP="005326D2">
      <w:pPr>
        <w:ind w:left="-284" w:right="-330"/>
        <w:jc w:val="both"/>
        <w:rPr>
          <w:rFonts w:ascii="Arial" w:eastAsia="Calibri" w:hAnsi="Arial" w:cs="Arial"/>
          <w:szCs w:val="32"/>
          <w:lang w:val="en-US"/>
        </w:rPr>
      </w:pPr>
      <w:r w:rsidRPr="005326D2">
        <w:rPr>
          <w:rFonts w:ascii="Arial" w:eastAsia="Calibri" w:hAnsi="Arial" w:cs="Arial"/>
          <w:szCs w:val="32"/>
          <w:lang w:val="en-US"/>
        </w:rPr>
        <w:t xml:space="preserve">Administration supports the proposed vehicle access arrangements, as the development proposal is consistent with the immediate development context and is unlikely to negatively impact the amenity of adjoining landowners or the streetscape. The use of individual crossovers for Units 10A and 12A allows the development to present as two single houses, which is in keeping with the streetscape. The crossovers and vehicle access points have been restricted to a functional minimum width, not exceeding 9m in total across the whole of the development’s street frontage. The development also proposes significant landscaping within the front setback, and additional trees within the verge. Please see the full assessment under the Discussion section above. </w:t>
      </w:r>
    </w:p>
    <w:p w14:paraId="7966E9D8" w14:textId="77777777" w:rsidR="005326D2" w:rsidRDefault="005326D2" w:rsidP="005326D2">
      <w:pPr>
        <w:ind w:left="-284" w:right="-330"/>
        <w:jc w:val="both"/>
        <w:rPr>
          <w:rFonts w:ascii="Arial" w:eastAsia="Calibri" w:hAnsi="Arial" w:cs="Arial"/>
          <w:szCs w:val="32"/>
          <w:lang w:val="en-US"/>
        </w:rPr>
      </w:pPr>
      <w:r w:rsidRPr="005326D2">
        <w:rPr>
          <w:rFonts w:ascii="Arial" w:eastAsia="Calibri" w:hAnsi="Arial" w:cs="Arial"/>
          <w:szCs w:val="32"/>
          <w:lang w:val="en-US"/>
        </w:rPr>
        <w:t xml:space="preserve"> </w:t>
      </w:r>
    </w:p>
    <w:p w14:paraId="3D087C24" w14:textId="77777777" w:rsidR="002B5E8B" w:rsidRPr="005326D2" w:rsidRDefault="002B5E8B" w:rsidP="005326D2">
      <w:pPr>
        <w:ind w:left="-284" w:right="-330"/>
        <w:jc w:val="both"/>
        <w:rPr>
          <w:rFonts w:ascii="Arial" w:eastAsia="Calibri" w:hAnsi="Arial" w:cs="Arial"/>
          <w:szCs w:val="32"/>
          <w:lang w:val="en-US"/>
        </w:rPr>
      </w:pPr>
    </w:p>
    <w:p w14:paraId="7C25F3A2" w14:textId="77777777" w:rsidR="005326D2" w:rsidRPr="005326D2" w:rsidRDefault="005326D2" w:rsidP="005326D2">
      <w:pPr>
        <w:ind w:left="-284" w:right="-330"/>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Strategic Implications</w:t>
      </w:r>
    </w:p>
    <w:p w14:paraId="57008AE8" w14:textId="77777777" w:rsidR="005326D2" w:rsidRPr="005326D2" w:rsidRDefault="005326D2" w:rsidP="005326D2">
      <w:pPr>
        <w:ind w:left="-284" w:right="-330"/>
        <w:jc w:val="both"/>
        <w:rPr>
          <w:rFonts w:ascii="Arial" w:eastAsia="Calibri" w:hAnsi="Arial" w:cs="Arial"/>
          <w:szCs w:val="32"/>
          <w:lang w:val="en-US"/>
        </w:rPr>
      </w:pPr>
    </w:p>
    <w:p w14:paraId="4ADDC644" w14:textId="77777777" w:rsidR="005326D2" w:rsidRPr="005326D2" w:rsidRDefault="005326D2" w:rsidP="005326D2">
      <w:pPr>
        <w:ind w:left="-284" w:right="-330"/>
        <w:jc w:val="both"/>
        <w:rPr>
          <w:rFonts w:ascii="Arial" w:eastAsia="Calibri" w:hAnsi="Arial" w:cs="Arial"/>
          <w:szCs w:val="32"/>
          <w:lang w:val="en-US"/>
        </w:rPr>
      </w:pPr>
      <w:r w:rsidRPr="005326D2">
        <w:rPr>
          <w:rFonts w:ascii="Arial" w:eastAsia="Calibri" w:hAnsi="Arial" w:cs="Arial"/>
          <w:szCs w:val="32"/>
          <w:lang w:val="en-US"/>
        </w:rPr>
        <w:t xml:space="preserve">This item relates to the following elements from the City’s Strategic Community Plan. </w:t>
      </w:r>
    </w:p>
    <w:p w14:paraId="390BEC54" w14:textId="77777777" w:rsidR="005326D2" w:rsidRPr="005326D2" w:rsidRDefault="005326D2" w:rsidP="005326D2">
      <w:pPr>
        <w:ind w:right="-330"/>
        <w:jc w:val="both"/>
        <w:rPr>
          <w:rFonts w:ascii="Arial" w:eastAsia="Calibri" w:hAnsi="Arial" w:cs="Arial"/>
          <w:b/>
          <w:color w:val="17365D"/>
          <w:szCs w:val="24"/>
          <w:lang w:val="en-US"/>
        </w:rPr>
      </w:pPr>
    </w:p>
    <w:p w14:paraId="19763340" w14:textId="77777777" w:rsidR="005326D2" w:rsidRPr="005326D2" w:rsidRDefault="005326D2" w:rsidP="005326D2">
      <w:pPr>
        <w:ind w:left="-284" w:right="-330"/>
        <w:jc w:val="both"/>
        <w:rPr>
          <w:rFonts w:ascii="Arial" w:eastAsia="Calibri" w:hAnsi="Arial" w:cs="Arial"/>
          <w:szCs w:val="24"/>
          <w:lang w:val="en-US"/>
        </w:rPr>
      </w:pPr>
      <w:r w:rsidRPr="005326D2">
        <w:rPr>
          <w:rFonts w:ascii="Arial" w:eastAsia="Calibri" w:hAnsi="Arial" w:cs="Arial"/>
          <w:b/>
          <w:color w:val="17365D"/>
          <w:szCs w:val="24"/>
          <w:lang w:val="en-US"/>
        </w:rPr>
        <w:t>Vision</w:t>
      </w:r>
      <w:r w:rsidRPr="005326D2">
        <w:rPr>
          <w:rFonts w:ascii="Arial" w:eastAsia="Calibri" w:hAnsi="Arial" w:cs="Arial"/>
          <w:szCs w:val="24"/>
          <w:lang w:val="en-US"/>
        </w:rPr>
        <w:t xml:space="preserve"> </w:t>
      </w:r>
      <w:r w:rsidRPr="005326D2">
        <w:rPr>
          <w:rFonts w:ascii="Arial" w:eastAsia="Calibri" w:hAnsi="Arial" w:cs="Arial"/>
          <w:sz w:val="22"/>
          <w:szCs w:val="22"/>
        </w:rPr>
        <w:tab/>
      </w:r>
      <w:r w:rsidRPr="005326D2">
        <w:rPr>
          <w:rFonts w:ascii="Arial" w:eastAsia="Calibri" w:hAnsi="Arial" w:cs="Arial"/>
          <w:sz w:val="22"/>
          <w:szCs w:val="22"/>
        </w:rPr>
        <w:tab/>
      </w:r>
      <w:r w:rsidRPr="005326D2">
        <w:rPr>
          <w:rFonts w:ascii="Arial" w:eastAsia="Calibri" w:hAnsi="Arial" w:cs="Arial"/>
          <w:szCs w:val="24"/>
          <w:lang w:val="en-US"/>
        </w:rPr>
        <w:t xml:space="preserve">Our city will be an </w:t>
      </w:r>
      <w:proofErr w:type="gramStart"/>
      <w:r w:rsidRPr="005326D2">
        <w:rPr>
          <w:rFonts w:ascii="Arial" w:eastAsia="Calibri" w:hAnsi="Arial" w:cs="Arial"/>
          <w:szCs w:val="24"/>
          <w:lang w:val="en-US"/>
        </w:rPr>
        <w:t>environmentally-sensitive</w:t>
      </w:r>
      <w:proofErr w:type="gramEnd"/>
      <w:r w:rsidRPr="005326D2">
        <w:rPr>
          <w:rFonts w:ascii="Arial" w:eastAsia="Calibri" w:hAnsi="Arial" w:cs="Arial"/>
          <w:szCs w:val="24"/>
          <w:lang w:val="en-US"/>
        </w:rPr>
        <w:t>, beautiful and inclusive place.</w:t>
      </w:r>
    </w:p>
    <w:p w14:paraId="6698E4D5" w14:textId="77777777" w:rsidR="005326D2" w:rsidRPr="005326D2" w:rsidRDefault="005326D2" w:rsidP="005326D2">
      <w:pPr>
        <w:ind w:left="-567" w:right="-330"/>
        <w:jc w:val="both"/>
        <w:rPr>
          <w:rFonts w:ascii="Arial" w:eastAsia="Calibri" w:hAnsi="Arial" w:cs="Arial"/>
          <w:szCs w:val="24"/>
          <w:lang w:val="en-US"/>
        </w:rPr>
      </w:pPr>
    </w:p>
    <w:p w14:paraId="128F9D44" w14:textId="77777777" w:rsidR="005326D2" w:rsidRPr="005326D2" w:rsidRDefault="005326D2" w:rsidP="005326D2">
      <w:pPr>
        <w:ind w:left="-284" w:right="-330"/>
        <w:jc w:val="both"/>
        <w:rPr>
          <w:rFonts w:ascii="Arial" w:eastAsia="Calibri" w:hAnsi="Arial" w:cs="Arial"/>
          <w:b/>
          <w:szCs w:val="28"/>
          <w:lang w:val="en-US"/>
        </w:rPr>
      </w:pPr>
      <w:r w:rsidRPr="005326D2">
        <w:rPr>
          <w:rFonts w:ascii="Arial" w:eastAsia="Calibri" w:hAnsi="Arial" w:cs="Arial"/>
          <w:b/>
          <w:color w:val="17365D"/>
          <w:szCs w:val="28"/>
          <w:lang w:val="en-US"/>
        </w:rPr>
        <w:t>Values</w:t>
      </w:r>
      <w:r w:rsidRPr="005326D2">
        <w:rPr>
          <w:rFonts w:ascii="Arial" w:eastAsia="Calibri" w:hAnsi="Arial" w:cs="Arial"/>
          <w:bCs/>
          <w:szCs w:val="28"/>
          <w:lang w:val="en-US"/>
        </w:rPr>
        <w:tab/>
      </w:r>
      <w:r w:rsidRPr="005326D2">
        <w:rPr>
          <w:rFonts w:ascii="Arial" w:eastAsia="Calibri" w:hAnsi="Arial" w:cs="Arial"/>
          <w:bCs/>
          <w:szCs w:val="28"/>
          <w:lang w:val="en-US"/>
        </w:rPr>
        <w:tab/>
      </w:r>
      <w:r w:rsidRPr="005326D2">
        <w:rPr>
          <w:rFonts w:ascii="Arial" w:eastAsia="Calibri" w:hAnsi="Arial" w:cs="Arial"/>
          <w:b/>
          <w:szCs w:val="28"/>
          <w:lang w:val="en-US"/>
        </w:rPr>
        <w:t>Great Natural and Built Environment</w:t>
      </w:r>
    </w:p>
    <w:p w14:paraId="2A910409" w14:textId="77777777" w:rsidR="005326D2" w:rsidRPr="005326D2" w:rsidRDefault="005326D2" w:rsidP="005326D2">
      <w:pPr>
        <w:ind w:left="1440" w:right="-330"/>
        <w:jc w:val="both"/>
        <w:rPr>
          <w:rFonts w:ascii="Arial" w:eastAsia="Calibri" w:hAnsi="Arial" w:cs="Arial"/>
          <w:bCs/>
          <w:szCs w:val="28"/>
          <w:lang w:val="en-US"/>
        </w:rPr>
      </w:pPr>
      <w:r w:rsidRPr="005326D2">
        <w:rPr>
          <w:rFonts w:ascii="Arial" w:eastAsia="Calibri" w:hAnsi="Arial" w:cs="Arial"/>
          <w:bCs/>
          <w:szCs w:val="28"/>
          <w:lang w:val="en-US"/>
        </w:rPr>
        <w:t xml:space="preserve">We protect our enhanced, engaging community spaces, heritage, the natural </w:t>
      </w:r>
      <w:proofErr w:type="gramStart"/>
      <w:r w:rsidRPr="005326D2">
        <w:rPr>
          <w:rFonts w:ascii="Arial" w:eastAsia="Calibri" w:hAnsi="Arial" w:cs="Arial"/>
          <w:bCs/>
          <w:szCs w:val="28"/>
          <w:lang w:val="en-US"/>
        </w:rPr>
        <w:t>environment</w:t>
      </w:r>
      <w:proofErr w:type="gramEnd"/>
      <w:r w:rsidRPr="005326D2">
        <w:rPr>
          <w:rFonts w:ascii="Arial" w:eastAsia="Calibri" w:hAnsi="Arial" w:cs="Arial"/>
          <w:bCs/>
          <w:szCs w:val="28"/>
          <w:lang w:val="en-US"/>
        </w:rPr>
        <w:t xml:space="preserve"> and our biodiversity through well-planned and managed development.</w:t>
      </w:r>
    </w:p>
    <w:p w14:paraId="185487F1" w14:textId="77777777" w:rsidR="005326D2" w:rsidRPr="005326D2" w:rsidRDefault="005326D2" w:rsidP="005326D2">
      <w:pPr>
        <w:ind w:left="-284" w:right="-330"/>
        <w:jc w:val="both"/>
        <w:rPr>
          <w:rFonts w:ascii="Arial" w:eastAsia="Calibri" w:hAnsi="Arial" w:cs="Arial"/>
          <w:bCs/>
          <w:szCs w:val="28"/>
          <w:lang w:val="en-US"/>
        </w:rPr>
      </w:pPr>
    </w:p>
    <w:p w14:paraId="7DEFE4A4" w14:textId="77777777" w:rsidR="005326D2" w:rsidRPr="005326D2" w:rsidRDefault="005326D2" w:rsidP="005326D2">
      <w:pPr>
        <w:ind w:left="-284" w:right="-330"/>
        <w:jc w:val="both"/>
        <w:rPr>
          <w:rFonts w:ascii="Arial" w:eastAsia="Calibri" w:hAnsi="Arial" w:cs="Arial"/>
          <w:szCs w:val="24"/>
          <w:lang w:val="en-US"/>
        </w:rPr>
      </w:pPr>
      <w:r w:rsidRPr="005326D2">
        <w:rPr>
          <w:rFonts w:ascii="Arial" w:eastAsia="Acumin Pro" w:hAnsi="Arial" w:cs="Arial"/>
          <w:b/>
          <w:bCs/>
          <w:color w:val="17365D"/>
          <w:szCs w:val="24"/>
          <w:lang w:val="en-US"/>
        </w:rPr>
        <w:t>Priority</w:t>
      </w:r>
      <w:r w:rsidRPr="005326D2">
        <w:rPr>
          <w:rFonts w:ascii="Arial" w:eastAsia="Calibri" w:hAnsi="Arial" w:cs="Arial"/>
          <w:b/>
          <w:bCs/>
          <w:color w:val="17365D"/>
          <w:szCs w:val="24"/>
          <w:lang w:val="en-US"/>
        </w:rPr>
        <w:t xml:space="preserve"> Area</w:t>
      </w:r>
      <w:r w:rsidRPr="005326D2">
        <w:rPr>
          <w:rFonts w:ascii="Arial" w:eastAsia="Calibri" w:hAnsi="Arial" w:cs="Arial"/>
          <w:szCs w:val="24"/>
          <w:lang w:val="en-US"/>
        </w:rPr>
        <w:tab/>
        <w:t>Urban form - protecting our quality living environment</w:t>
      </w:r>
    </w:p>
    <w:p w14:paraId="77235B57" w14:textId="77777777" w:rsidR="005326D2" w:rsidRDefault="005326D2" w:rsidP="005326D2">
      <w:pPr>
        <w:ind w:left="-567" w:right="-330"/>
        <w:jc w:val="both"/>
        <w:rPr>
          <w:rFonts w:ascii="Arial" w:eastAsia="Calibri" w:hAnsi="Arial" w:cs="Arial"/>
          <w:b/>
          <w:sz w:val="28"/>
          <w:szCs w:val="32"/>
          <w:lang w:val="en-US"/>
        </w:rPr>
      </w:pPr>
    </w:p>
    <w:p w14:paraId="59764853" w14:textId="77777777" w:rsidR="002B5E8B" w:rsidRPr="005326D2" w:rsidRDefault="002B5E8B" w:rsidP="005326D2">
      <w:pPr>
        <w:ind w:left="-567" w:right="-330"/>
        <w:jc w:val="both"/>
        <w:rPr>
          <w:rFonts w:ascii="Arial" w:eastAsia="Calibri" w:hAnsi="Arial" w:cs="Arial"/>
          <w:b/>
          <w:sz w:val="28"/>
          <w:szCs w:val="32"/>
          <w:lang w:val="en-US"/>
        </w:rPr>
      </w:pPr>
    </w:p>
    <w:p w14:paraId="22740AE0" w14:textId="77777777" w:rsidR="005326D2" w:rsidRPr="005326D2" w:rsidRDefault="005326D2" w:rsidP="005326D2">
      <w:pPr>
        <w:ind w:left="-284" w:right="-330"/>
        <w:jc w:val="both"/>
        <w:rPr>
          <w:rFonts w:ascii="Arial" w:eastAsia="Calibri" w:hAnsi="Arial" w:cs="Arial"/>
          <w:b/>
          <w:sz w:val="28"/>
          <w:szCs w:val="32"/>
          <w:lang w:val="en-US"/>
        </w:rPr>
      </w:pPr>
      <w:r w:rsidRPr="005326D2">
        <w:rPr>
          <w:rFonts w:ascii="Arial" w:eastAsia="Calibri" w:hAnsi="Arial" w:cs="Arial"/>
          <w:b/>
          <w:color w:val="17365D"/>
          <w:sz w:val="28"/>
          <w:szCs w:val="32"/>
          <w:lang w:val="en-US"/>
        </w:rPr>
        <w:t>Budget/Financial Implications</w:t>
      </w:r>
    </w:p>
    <w:p w14:paraId="58D1E700" w14:textId="77777777" w:rsidR="005326D2" w:rsidRPr="005326D2" w:rsidRDefault="005326D2" w:rsidP="005326D2">
      <w:pPr>
        <w:ind w:left="-284" w:right="-330"/>
        <w:jc w:val="both"/>
        <w:rPr>
          <w:rFonts w:ascii="Arial" w:eastAsia="Calibri" w:hAnsi="Arial" w:cs="Arial"/>
          <w:b/>
          <w:szCs w:val="32"/>
          <w:highlight w:val="yellow"/>
          <w:lang w:val="en-US"/>
        </w:rPr>
      </w:pPr>
    </w:p>
    <w:p w14:paraId="0797CA9D" w14:textId="77777777" w:rsidR="005326D2" w:rsidRPr="005326D2" w:rsidRDefault="005326D2" w:rsidP="005326D2">
      <w:pPr>
        <w:ind w:left="-284" w:right="-330"/>
        <w:jc w:val="both"/>
        <w:rPr>
          <w:rFonts w:ascii="Arial" w:eastAsia="Calibri" w:hAnsi="Arial" w:cs="Arial"/>
          <w:bCs/>
          <w:szCs w:val="32"/>
          <w:lang w:val="en-US"/>
        </w:rPr>
      </w:pPr>
      <w:r w:rsidRPr="005326D2">
        <w:rPr>
          <w:rFonts w:ascii="Arial" w:eastAsia="Calibri" w:hAnsi="Arial" w:cs="Arial"/>
          <w:bCs/>
          <w:szCs w:val="32"/>
          <w:lang w:val="en-US"/>
        </w:rPr>
        <w:t>N/A</w:t>
      </w:r>
    </w:p>
    <w:p w14:paraId="654493D1" w14:textId="77777777" w:rsidR="005326D2" w:rsidRDefault="005326D2" w:rsidP="005326D2">
      <w:pPr>
        <w:ind w:left="-284" w:right="-330"/>
        <w:jc w:val="both"/>
        <w:rPr>
          <w:rFonts w:ascii="Arial" w:eastAsia="Calibri" w:hAnsi="Arial" w:cs="Arial"/>
          <w:szCs w:val="24"/>
          <w:highlight w:val="yellow"/>
          <w:lang w:val="en-US"/>
        </w:rPr>
      </w:pPr>
    </w:p>
    <w:p w14:paraId="0174DE74" w14:textId="77777777" w:rsidR="002B5E8B" w:rsidRPr="005326D2" w:rsidRDefault="002B5E8B" w:rsidP="005326D2">
      <w:pPr>
        <w:ind w:left="-284" w:right="-330"/>
        <w:jc w:val="both"/>
        <w:rPr>
          <w:rFonts w:ascii="Arial" w:eastAsia="Calibri" w:hAnsi="Arial" w:cs="Arial"/>
          <w:szCs w:val="24"/>
          <w:highlight w:val="yellow"/>
          <w:lang w:val="en-US"/>
        </w:rPr>
      </w:pPr>
    </w:p>
    <w:p w14:paraId="12E7AE44" w14:textId="77777777" w:rsidR="005326D2" w:rsidRPr="005326D2" w:rsidRDefault="005326D2" w:rsidP="005326D2">
      <w:pPr>
        <w:ind w:left="-284" w:right="-330"/>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Legislative and Policy Implications</w:t>
      </w:r>
    </w:p>
    <w:p w14:paraId="5D152B69" w14:textId="77777777" w:rsidR="005326D2" w:rsidRPr="005326D2" w:rsidRDefault="005326D2" w:rsidP="005326D2">
      <w:pPr>
        <w:ind w:left="-284" w:right="-330"/>
        <w:jc w:val="both"/>
        <w:rPr>
          <w:rFonts w:ascii="Arial" w:eastAsia="Calibri" w:hAnsi="Arial" w:cs="Arial"/>
          <w:b/>
          <w:sz w:val="28"/>
          <w:szCs w:val="32"/>
          <w:lang w:val="en-US"/>
        </w:rPr>
      </w:pPr>
    </w:p>
    <w:p w14:paraId="102F4AA4" w14:textId="77777777" w:rsidR="005326D2" w:rsidRPr="005326D2" w:rsidRDefault="005326D2" w:rsidP="005326D2">
      <w:pPr>
        <w:ind w:left="-284" w:right="-330"/>
        <w:jc w:val="both"/>
        <w:rPr>
          <w:rFonts w:ascii="Arial" w:eastAsia="Calibri" w:hAnsi="Arial" w:cs="Arial"/>
          <w:bCs/>
          <w:szCs w:val="24"/>
          <w:lang w:val="en-US"/>
        </w:rPr>
      </w:pPr>
      <w:r w:rsidRPr="005326D2">
        <w:rPr>
          <w:rFonts w:ascii="Arial" w:eastAsia="Calibri" w:hAnsi="Arial" w:cs="Arial"/>
          <w:bCs/>
          <w:szCs w:val="24"/>
          <w:lang w:val="en-US"/>
        </w:rPr>
        <w:t xml:space="preserve">Council is requested to make a decision in accordance with clause 68(2) of the </w:t>
      </w:r>
      <w:hyperlink r:id="rId27" w:history="1">
        <w:r w:rsidRPr="005326D2">
          <w:rPr>
            <w:rFonts w:ascii="Arial" w:eastAsia="Calibri" w:hAnsi="Arial" w:cs="Arial"/>
            <w:bCs/>
            <w:color w:val="0000FF"/>
            <w:szCs w:val="24"/>
            <w:u w:val="single"/>
            <w:lang w:val="en-US"/>
          </w:rPr>
          <w:t>Deemed Provisions</w:t>
        </w:r>
      </w:hyperlink>
      <w:r w:rsidRPr="005326D2">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6ABB9250" w14:textId="17E46E92" w:rsidR="0065670E" w:rsidRDefault="0065670E" w:rsidP="005326D2">
      <w:pPr>
        <w:ind w:left="-284" w:right="-330"/>
        <w:jc w:val="both"/>
        <w:rPr>
          <w:rFonts w:ascii="Arial" w:eastAsia="Calibri" w:hAnsi="Arial" w:cs="Arial"/>
          <w:bCs/>
          <w:szCs w:val="24"/>
          <w:lang w:val="en-US"/>
        </w:rPr>
      </w:pPr>
    </w:p>
    <w:p w14:paraId="31729CF3" w14:textId="77777777" w:rsidR="00547B26" w:rsidRPr="005326D2" w:rsidRDefault="00547B26" w:rsidP="005326D2">
      <w:pPr>
        <w:ind w:left="-284" w:right="-330"/>
        <w:jc w:val="both"/>
        <w:rPr>
          <w:rFonts w:ascii="Arial" w:eastAsia="Calibri" w:hAnsi="Arial" w:cs="Arial"/>
          <w:bCs/>
          <w:szCs w:val="24"/>
          <w:lang w:val="en-US"/>
        </w:rPr>
      </w:pPr>
    </w:p>
    <w:p w14:paraId="5684BD22" w14:textId="77777777" w:rsidR="005326D2" w:rsidRPr="005326D2" w:rsidRDefault="005326D2" w:rsidP="005326D2">
      <w:pPr>
        <w:ind w:left="-284" w:right="-330"/>
        <w:jc w:val="both"/>
        <w:rPr>
          <w:rFonts w:ascii="Arial" w:eastAsia="Calibri" w:hAnsi="Arial" w:cs="Arial"/>
          <w:b/>
          <w:sz w:val="28"/>
          <w:szCs w:val="32"/>
          <w:lang w:val="en-US"/>
        </w:rPr>
      </w:pPr>
      <w:r w:rsidRPr="005326D2">
        <w:rPr>
          <w:rFonts w:ascii="Arial" w:eastAsia="Calibri" w:hAnsi="Arial" w:cs="Arial"/>
          <w:b/>
          <w:color w:val="17365D"/>
          <w:sz w:val="28"/>
          <w:szCs w:val="32"/>
          <w:lang w:val="en-US"/>
        </w:rPr>
        <w:t>Decision Implications</w:t>
      </w:r>
    </w:p>
    <w:p w14:paraId="3D58AF20" w14:textId="77777777" w:rsidR="005326D2" w:rsidRPr="005326D2" w:rsidRDefault="005326D2" w:rsidP="005326D2">
      <w:pPr>
        <w:ind w:left="-284" w:right="-330"/>
        <w:jc w:val="both"/>
        <w:rPr>
          <w:rFonts w:ascii="Arial" w:eastAsia="Calibri" w:hAnsi="Arial" w:cs="Arial"/>
          <w:b/>
          <w:sz w:val="28"/>
          <w:szCs w:val="32"/>
          <w:lang w:val="en-US"/>
        </w:rPr>
      </w:pPr>
    </w:p>
    <w:p w14:paraId="0E43218A" w14:textId="77777777" w:rsidR="005326D2" w:rsidRPr="005326D2" w:rsidRDefault="005326D2" w:rsidP="005326D2">
      <w:pPr>
        <w:ind w:left="-284" w:right="-330"/>
        <w:jc w:val="both"/>
        <w:rPr>
          <w:rFonts w:ascii="Arial" w:eastAsia="Calibri" w:hAnsi="Arial" w:cs="Arial"/>
          <w:bCs/>
          <w:szCs w:val="24"/>
          <w:lang w:val="en-US"/>
        </w:rPr>
      </w:pPr>
      <w:r w:rsidRPr="005326D2">
        <w:rPr>
          <w:rFonts w:ascii="Arial" w:eastAsia="Calibri" w:hAnsi="Arial" w:cs="Arial"/>
          <w:bCs/>
          <w:szCs w:val="24"/>
          <w:lang w:val="en-US"/>
        </w:rPr>
        <w:t>If Council resolves to approve the proposal, development can proceed after receiving a Building Permit and necessary clearances.</w:t>
      </w:r>
    </w:p>
    <w:p w14:paraId="406A667A" w14:textId="77777777" w:rsidR="005326D2" w:rsidRPr="005326D2" w:rsidRDefault="005326D2" w:rsidP="005326D2">
      <w:pPr>
        <w:ind w:left="-284" w:right="-330"/>
        <w:jc w:val="both"/>
        <w:rPr>
          <w:rFonts w:ascii="Arial" w:eastAsia="Calibri" w:hAnsi="Arial" w:cs="Arial"/>
          <w:bCs/>
          <w:szCs w:val="24"/>
          <w:lang w:val="en-US"/>
        </w:rPr>
      </w:pPr>
    </w:p>
    <w:p w14:paraId="4CEA2AC4" w14:textId="77777777" w:rsidR="005326D2" w:rsidRPr="005326D2" w:rsidRDefault="005326D2" w:rsidP="005326D2">
      <w:pPr>
        <w:ind w:left="-284" w:right="-330"/>
        <w:jc w:val="both"/>
        <w:rPr>
          <w:rFonts w:ascii="Arial" w:eastAsia="Calibri" w:hAnsi="Arial" w:cs="Arial"/>
          <w:szCs w:val="24"/>
        </w:rPr>
      </w:pPr>
      <w:r w:rsidRPr="005326D2">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E776FE1" w14:textId="77777777" w:rsidR="005326D2" w:rsidRDefault="005326D2" w:rsidP="005326D2">
      <w:pPr>
        <w:ind w:left="-284" w:right="-330"/>
        <w:jc w:val="both"/>
        <w:rPr>
          <w:rFonts w:ascii="Arial" w:eastAsia="Calibri" w:hAnsi="Arial" w:cs="Arial"/>
          <w:szCs w:val="24"/>
        </w:rPr>
      </w:pPr>
    </w:p>
    <w:p w14:paraId="6ABF0006" w14:textId="77777777" w:rsidR="00E755EA" w:rsidRPr="005326D2" w:rsidRDefault="00E755EA" w:rsidP="005326D2">
      <w:pPr>
        <w:ind w:left="-284" w:right="-330"/>
        <w:jc w:val="both"/>
        <w:rPr>
          <w:rFonts w:ascii="Arial" w:eastAsia="Calibri" w:hAnsi="Arial" w:cs="Arial"/>
          <w:szCs w:val="24"/>
        </w:rPr>
      </w:pPr>
    </w:p>
    <w:p w14:paraId="570BD9F0" w14:textId="77777777" w:rsidR="005326D2" w:rsidRPr="005326D2" w:rsidRDefault="005326D2" w:rsidP="005326D2">
      <w:pPr>
        <w:ind w:left="-284" w:right="-330"/>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Conclusion</w:t>
      </w:r>
    </w:p>
    <w:p w14:paraId="7CB4A5CC" w14:textId="77777777" w:rsidR="005326D2" w:rsidRPr="005326D2" w:rsidRDefault="005326D2" w:rsidP="005326D2">
      <w:pPr>
        <w:ind w:left="-284" w:right="-330"/>
        <w:jc w:val="both"/>
        <w:rPr>
          <w:rFonts w:ascii="Arial" w:eastAsia="Calibri" w:hAnsi="Arial" w:cs="Arial"/>
          <w:bCs/>
          <w:szCs w:val="28"/>
          <w:lang w:val="en-US"/>
        </w:rPr>
      </w:pPr>
    </w:p>
    <w:p w14:paraId="39498C9B" w14:textId="77777777" w:rsidR="005326D2" w:rsidRPr="005326D2" w:rsidRDefault="005326D2" w:rsidP="005326D2">
      <w:pPr>
        <w:ind w:left="-284" w:right="-330"/>
        <w:jc w:val="both"/>
        <w:rPr>
          <w:rFonts w:ascii="Arial" w:eastAsia="Calibri" w:hAnsi="Arial" w:cs="Arial"/>
          <w:bCs/>
          <w:szCs w:val="24"/>
        </w:rPr>
      </w:pPr>
      <w:r w:rsidRPr="005326D2">
        <w:rPr>
          <w:rFonts w:ascii="Arial" w:eastAsia="Calibri" w:hAnsi="Arial" w:cs="Arial"/>
          <w:bCs/>
          <w:szCs w:val="24"/>
        </w:rPr>
        <w:t xml:space="preserve">The application for 8 grouped dwellings has been presented for Council consideration due to the number of dwellings exceeding 4 and the application receiving objections during the consultation period. The proposal is considered to meet the key amenity related elements of R-Codes Volume 1 and, as such, is unlikely to have a significant adverse impact on the local amenity of the area. The proposal appropriately interfaces with two other development sites to the north and south of the development sites. The proposal has been assessed and satisfies the design principles of the R-Codes in relation to being consistent with the immediate locality, and future streetscape character. </w:t>
      </w:r>
    </w:p>
    <w:p w14:paraId="55A3D5C6" w14:textId="77777777" w:rsidR="005326D2" w:rsidRPr="005326D2" w:rsidRDefault="005326D2" w:rsidP="005326D2">
      <w:pPr>
        <w:ind w:left="-284" w:right="-330"/>
        <w:jc w:val="both"/>
        <w:rPr>
          <w:rFonts w:ascii="Arial" w:eastAsia="Calibri" w:hAnsi="Arial" w:cs="Arial"/>
          <w:bCs/>
          <w:szCs w:val="24"/>
        </w:rPr>
      </w:pPr>
    </w:p>
    <w:p w14:paraId="094CE101" w14:textId="77777777" w:rsidR="005326D2" w:rsidRPr="005326D2" w:rsidRDefault="005326D2" w:rsidP="005326D2">
      <w:pPr>
        <w:ind w:left="-284" w:right="-330"/>
        <w:jc w:val="both"/>
        <w:rPr>
          <w:rFonts w:ascii="Arial" w:eastAsia="Calibri" w:hAnsi="Arial" w:cs="Arial"/>
          <w:bCs/>
          <w:sz w:val="22"/>
          <w:szCs w:val="22"/>
        </w:rPr>
      </w:pPr>
      <w:r w:rsidRPr="005326D2">
        <w:rPr>
          <w:rFonts w:ascii="Arial" w:eastAsia="Calibri" w:hAnsi="Arial" w:cs="Arial"/>
          <w:bCs/>
          <w:szCs w:val="24"/>
        </w:rPr>
        <w:t>Accordingly, it is recommended that the application be approved by Council, subject to conditions of Administration’s recommendation.</w:t>
      </w:r>
    </w:p>
    <w:p w14:paraId="65608F32" w14:textId="726159CE" w:rsidR="005326D2" w:rsidRDefault="005326D2" w:rsidP="005326D2">
      <w:pPr>
        <w:ind w:left="-284" w:right="-330"/>
        <w:jc w:val="both"/>
        <w:rPr>
          <w:rFonts w:ascii="Arial" w:eastAsia="Calibri" w:hAnsi="Arial" w:cs="Arial"/>
          <w:bCs/>
          <w:sz w:val="22"/>
          <w:szCs w:val="22"/>
        </w:rPr>
      </w:pPr>
    </w:p>
    <w:p w14:paraId="1BBF38B0" w14:textId="77777777" w:rsidR="00216452" w:rsidRPr="005326D2" w:rsidRDefault="00216452" w:rsidP="005326D2">
      <w:pPr>
        <w:ind w:left="-284" w:right="-330"/>
        <w:jc w:val="both"/>
        <w:rPr>
          <w:rFonts w:ascii="Arial" w:eastAsia="Calibri" w:hAnsi="Arial" w:cs="Arial"/>
          <w:bCs/>
          <w:sz w:val="22"/>
          <w:szCs w:val="22"/>
        </w:rPr>
      </w:pPr>
    </w:p>
    <w:p w14:paraId="446254F8" w14:textId="77777777" w:rsidR="005326D2" w:rsidRPr="005326D2" w:rsidRDefault="005326D2" w:rsidP="005326D2">
      <w:pPr>
        <w:ind w:left="-284" w:right="-330"/>
        <w:jc w:val="both"/>
        <w:rPr>
          <w:rFonts w:ascii="Arial" w:eastAsia="Calibri" w:hAnsi="Arial" w:cs="Arial"/>
          <w:b/>
          <w:color w:val="17365D"/>
          <w:sz w:val="28"/>
          <w:szCs w:val="32"/>
          <w:lang w:val="en-US"/>
        </w:rPr>
      </w:pPr>
      <w:r w:rsidRPr="005326D2">
        <w:rPr>
          <w:rFonts w:ascii="Arial" w:eastAsia="Calibri" w:hAnsi="Arial" w:cs="Arial"/>
          <w:b/>
          <w:color w:val="17365D"/>
          <w:sz w:val="28"/>
          <w:szCs w:val="32"/>
          <w:lang w:val="en-US"/>
        </w:rPr>
        <w:t>Further Information</w:t>
      </w:r>
    </w:p>
    <w:p w14:paraId="0B6285D7" w14:textId="77777777" w:rsidR="005326D2" w:rsidRPr="005326D2" w:rsidRDefault="005326D2" w:rsidP="005326D2">
      <w:pPr>
        <w:ind w:left="-284" w:right="-330"/>
        <w:jc w:val="both"/>
        <w:rPr>
          <w:rFonts w:ascii="Arial" w:eastAsia="Calibri" w:hAnsi="Arial" w:cs="Arial"/>
          <w:b/>
          <w:sz w:val="28"/>
          <w:szCs w:val="32"/>
          <w:lang w:val="en-US"/>
        </w:rPr>
      </w:pPr>
    </w:p>
    <w:p w14:paraId="5DB5311E" w14:textId="3BDF691D" w:rsidR="005326D2" w:rsidRPr="005326D2" w:rsidRDefault="0061229D" w:rsidP="005326D2">
      <w:pPr>
        <w:ind w:left="-284" w:right="-330"/>
        <w:jc w:val="both"/>
        <w:rPr>
          <w:rFonts w:ascii="Arial" w:eastAsia="Calibri" w:hAnsi="Arial" w:cs="Arial"/>
          <w:b/>
          <w:sz w:val="28"/>
          <w:szCs w:val="32"/>
          <w:lang w:val="en-US"/>
        </w:rPr>
      </w:pPr>
      <w:r>
        <w:rPr>
          <w:rFonts w:ascii="Arial" w:eastAsia="Calibri" w:hAnsi="Arial" w:cs="Arial"/>
          <w:bCs/>
          <w:szCs w:val="24"/>
          <w:lang w:val="en-US"/>
        </w:rPr>
        <w:t>Nil.</w:t>
      </w:r>
    </w:p>
    <w:p w14:paraId="0B2A2597" w14:textId="77777777" w:rsidR="005326D2" w:rsidRPr="005326D2" w:rsidRDefault="005326D2" w:rsidP="005326D2">
      <w:pPr>
        <w:rPr>
          <w:rFonts w:ascii="Arial" w:eastAsia="Calibri" w:hAnsi="Arial" w:cs="Arial"/>
          <w:b/>
          <w:sz w:val="22"/>
          <w:szCs w:val="22"/>
          <w:u w:val="single"/>
          <w:lang w:val="en-GB"/>
        </w:rPr>
      </w:pPr>
      <w:r w:rsidRPr="005326D2">
        <w:rPr>
          <w:rFonts w:ascii="Arial" w:eastAsia="Calibri" w:hAnsi="Arial" w:cs="Arial"/>
          <w:b/>
          <w:sz w:val="22"/>
          <w:szCs w:val="22"/>
          <w:u w:val="single"/>
          <w:lang w:val="en-GB"/>
        </w:rPr>
        <w:br w:type="page"/>
      </w:r>
    </w:p>
    <w:p w14:paraId="6024F18F" w14:textId="1A1711AF" w:rsidR="00DF658B" w:rsidRDefault="00DF658B" w:rsidP="00C42261">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66" w:name="_Toc111730428"/>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Pr>
          <w:rFonts w:ascii="Arial" w:hAnsi="Arial" w:cs="Arial"/>
          <w:bCs/>
          <w:caps w:val="0"/>
          <w:color w:val="17365D" w:themeColor="text2" w:themeShade="BF"/>
          <w:u w:val="none"/>
        </w:rPr>
        <w:t>4</w:t>
      </w:r>
      <w:r w:rsidR="00B23DAF">
        <w:rPr>
          <w:rFonts w:ascii="Arial" w:hAnsi="Arial" w:cs="Arial"/>
          <w:bCs/>
          <w:caps w:val="0"/>
          <w:color w:val="17365D" w:themeColor="text2" w:themeShade="BF"/>
          <w:u w:val="none"/>
        </w:rPr>
        <w:t>7</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ED247A" w:rsidRPr="00ED247A">
        <w:rPr>
          <w:rFonts w:ascii="Arial" w:hAnsi="Arial" w:cs="Arial"/>
          <w:bCs/>
          <w:caps w:val="0"/>
          <w:color w:val="17365D" w:themeColor="text2" w:themeShade="BF"/>
          <w:u w:val="none"/>
        </w:rPr>
        <w:t xml:space="preserve">Consideration of Development Application – Single House Additions (Carport) at 14 </w:t>
      </w:r>
      <w:proofErr w:type="spellStart"/>
      <w:r w:rsidR="00ED247A" w:rsidRPr="00ED247A">
        <w:rPr>
          <w:rFonts w:ascii="Arial" w:hAnsi="Arial" w:cs="Arial"/>
          <w:bCs/>
          <w:caps w:val="0"/>
          <w:color w:val="17365D" w:themeColor="text2" w:themeShade="BF"/>
          <w:u w:val="none"/>
        </w:rPr>
        <w:t>Waroonga</w:t>
      </w:r>
      <w:proofErr w:type="spellEnd"/>
      <w:r w:rsidR="00ED247A" w:rsidRPr="00ED247A">
        <w:rPr>
          <w:rFonts w:ascii="Arial" w:hAnsi="Arial" w:cs="Arial"/>
          <w:bCs/>
          <w:caps w:val="0"/>
          <w:color w:val="17365D" w:themeColor="text2" w:themeShade="BF"/>
          <w:u w:val="none"/>
        </w:rPr>
        <w:t xml:space="preserve"> Road, Nedlands</w:t>
      </w:r>
      <w:bookmarkEnd w:id="66"/>
    </w:p>
    <w:p w14:paraId="57DFF541" w14:textId="346813BA" w:rsidR="00DF658B" w:rsidRDefault="00DF658B" w:rsidP="00DF658B"/>
    <w:tbl>
      <w:tblPr>
        <w:tblStyle w:val="TableGrid"/>
        <w:tblW w:w="9640" w:type="dxa"/>
        <w:tblInd w:w="-289" w:type="dxa"/>
        <w:tblLook w:val="04A0" w:firstRow="1" w:lastRow="0" w:firstColumn="1" w:lastColumn="0" w:noHBand="0" w:noVBand="1"/>
      </w:tblPr>
      <w:tblGrid>
        <w:gridCol w:w="2349"/>
        <w:gridCol w:w="7291"/>
      </w:tblGrid>
      <w:tr w:rsidR="00A4116B" w:rsidRPr="00F07942" w14:paraId="7C566BC2" w14:textId="77777777" w:rsidTr="00580350">
        <w:tc>
          <w:tcPr>
            <w:tcW w:w="2349" w:type="dxa"/>
          </w:tcPr>
          <w:p w14:paraId="67A20E08" w14:textId="77777777" w:rsidR="00A4116B" w:rsidRPr="00A4116B" w:rsidRDefault="00A4116B" w:rsidP="00430327">
            <w:pPr>
              <w:tabs>
                <w:tab w:val="right" w:pos="595"/>
                <w:tab w:val="left" w:pos="879"/>
              </w:tabs>
              <w:ind w:left="879" w:right="110"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Meeting &amp; Date</w:t>
            </w:r>
          </w:p>
        </w:tc>
        <w:tc>
          <w:tcPr>
            <w:tcW w:w="7291" w:type="dxa"/>
          </w:tcPr>
          <w:p w14:paraId="4F0134E1" w14:textId="22314823" w:rsidR="00A4116B" w:rsidRPr="00A4116B" w:rsidRDefault="00A4116B" w:rsidP="00430327">
            <w:pPr>
              <w:tabs>
                <w:tab w:val="right" w:pos="595"/>
                <w:tab w:val="left" w:pos="879"/>
              </w:tabs>
              <w:ind w:left="879" w:right="39" w:hanging="879"/>
              <w:jc w:val="both"/>
              <w:rPr>
                <w:rFonts w:ascii="Arial" w:eastAsia="Times New Roman" w:hAnsi="Arial" w:cs="Arial"/>
                <w:szCs w:val="24"/>
                <w:lang w:eastAsia="en-AU"/>
              </w:rPr>
            </w:pPr>
            <w:r w:rsidRPr="00A4116B">
              <w:rPr>
                <w:rFonts w:ascii="Arial" w:eastAsia="Times New Roman" w:hAnsi="Arial" w:cs="Arial"/>
                <w:szCs w:val="24"/>
                <w:lang w:eastAsia="en-AU"/>
              </w:rPr>
              <w:t>Council</w:t>
            </w:r>
            <w:r w:rsidR="002518C1">
              <w:rPr>
                <w:rFonts w:ascii="Arial" w:eastAsia="Times New Roman" w:hAnsi="Arial" w:cs="Arial"/>
                <w:szCs w:val="24"/>
                <w:lang w:eastAsia="en-AU"/>
              </w:rPr>
              <w:t xml:space="preserve"> Meeting </w:t>
            </w:r>
            <w:r w:rsidRPr="00A4116B">
              <w:rPr>
                <w:rFonts w:ascii="Arial" w:eastAsia="Times New Roman" w:hAnsi="Arial" w:cs="Arial"/>
                <w:szCs w:val="24"/>
                <w:lang w:eastAsia="en-AU"/>
              </w:rPr>
              <w:t>- 23 August 2022</w:t>
            </w:r>
          </w:p>
        </w:tc>
      </w:tr>
      <w:tr w:rsidR="00A4116B" w:rsidRPr="00F07942" w14:paraId="78AAFCCC" w14:textId="77777777" w:rsidTr="00580350">
        <w:tc>
          <w:tcPr>
            <w:tcW w:w="2349" w:type="dxa"/>
          </w:tcPr>
          <w:p w14:paraId="1A70F162" w14:textId="77777777" w:rsidR="00A4116B" w:rsidRPr="00A4116B" w:rsidRDefault="00A4116B" w:rsidP="00430327">
            <w:pPr>
              <w:tabs>
                <w:tab w:val="right" w:pos="595"/>
                <w:tab w:val="left" w:pos="879"/>
              </w:tabs>
              <w:ind w:left="879" w:right="110"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Applicant</w:t>
            </w:r>
          </w:p>
        </w:tc>
        <w:tc>
          <w:tcPr>
            <w:tcW w:w="7291" w:type="dxa"/>
          </w:tcPr>
          <w:p w14:paraId="79E8F279" w14:textId="77777777" w:rsidR="00A4116B" w:rsidRPr="00A4116B" w:rsidRDefault="00A4116B" w:rsidP="00430327">
            <w:pPr>
              <w:tabs>
                <w:tab w:val="right" w:pos="595"/>
                <w:tab w:val="left" w:pos="879"/>
              </w:tabs>
              <w:ind w:left="879" w:right="39" w:hanging="879"/>
              <w:jc w:val="both"/>
              <w:rPr>
                <w:rFonts w:ascii="Arial" w:eastAsia="Times New Roman" w:hAnsi="Arial" w:cs="Arial"/>
                <w:szCs w:val="24"/>
                <w:lang w:eastAsia="en-AU"/>
              </w:rPr>
            </w:pPr>
            <w:r w:rsidRPr="00A4116B">
              <w:rPr>
                <w:rFonts w:ascii="Arial" w:eastAsia="Times New Roman" w:hAnsi="Arial" w:cs="Arial"/>
                <w:szCs w:val="24"/>
                <w:lang w:eastAsia="en-AU"/>
              </w:rPr>
              <w:t xml:space="preserve">A </w:t>
            </w:r>
            <w:proofErr w:type="spellStart"/>
            <w:r w:rsidRPr="00A4116B">
              <w:rPr>
                <w:rFonts w:ascii="Arial" w:eastAsia="Times New Roman" w:hAnsi="Arial" w:cs="Arial"/>
                <w:szCs w:val="24"/>
                <w:lang w:eastAsia="en-AU"/>
              </w:rPr>
              <w:t>Ciprian</w:t>
            </w:r>
            <w:proofErr w:type="spellEnd"/>
          </w:p>
        </w:tc>
      </w:tr>
      <w:tr w:rsidR="00A4116B" w:rsidRPr="00F07942" w14:paraId="0D904EFA" w14:textId="77777777" w:rsidTr="00580350">
        <w:tc>
          <w:tcPr>
            <w:tcW w:w="2349" w:type="dxa"/>
          </w:tcPr>
          <w:p w14:paraId="52B10D3A" w14:textId="77777777" w:rsidR="00A4116B" w:rsidRPr="00A4116B" w:rsidRDefault="00A4116B" w:rsidP="00430327">
            <w:pPr>
              <w:ind w:left="38" w:right="110" w:hanging="38"/>
              <w:rPr>
                <w:rFonts w:ascii="Arial" w:eastAsia="Times New Roman" w:hAnsi="Arial" w:cs="Arial"/>
                <w:b/>
                <w:bCs/>
                <w:color w:val="244061"/>
                <w:szCs w:val="24"/>
                <w:lang w:eastAsia="en-AU"/>
              </w:rPr>
            </w:pPr>
            <w:r w:rsidRPr="00A4116B">
              <w:rPr>
                <w:rFonts w:ascii="Arial" w:eastAsia="Times New Roman" w:hAnsi="Arial" w:cs="Arial"/>
                <w:b/>
                <w:bCs/>
                <w:color w:val="244061"/>
                <w:szCs w:val="24"/>
                <w:lang w:eastAsia="en-AU"/>
              </w:rPr>
              <w:t xml:space="preserve">Employee Disclosure under section 5.70 Local Government Act 1995 </w:t>
            </w:r>
          </w:p>
        </w:tc>
        <w:tc>
          <w:tcPr>
            <w:tcW w:w="7291" w:type="dxa"/>
          </w:tcPr>
          <w:p w14:paraId="6D55524B" w14:textId="77777777" w:rsidR="00A4116B" w:rsidRPr="00A4116B" w:rsidRDefault="00A4116B" w:rsidP="00430327">
            <w:pPr>
              <w:tabs>
                <w:tab w:val="right" w:pos="595"/>
              </w:tabs>
              <w:ind w:right="39"/>
              <w:rPr>
                <w:rFonts w:ascii="Arial" w:eastAsia="Times New Roman" w:hAnsi="Arial" w:cs="Arial"/>
                <w:szCs w:val="24"/>
                <w:lang w:eastAsia="en-AU"/>
              </w:rPr>
            </w:pPr>
            <w:r w:rsidRPr="00A4116B">
              <w:rPr>
                <w:rFonts w:ascii="Arial" w:eastAsia="Times New Roman" w:hAnsi="Arial" w:cs="Arial"/>
                <w:szCs w:val="24"/>
                <w:lang w:eastAsia="en-AU"/>
              </w:rPr>
              <w:t>The author, reviewers and authoriser of this report declare they have no financial or impartiality interest with this matter.</w:t>
            </w:r>
          </w:p>
          <w:p w14:paraId="7D42FA7B" w14:textId="77777777" w:rsidR="00A4116B" w:rsidRPr="00A4116B" w:rsidRDefault="00A4116B" w:rsidP="00430327">
            <w:pPr>
              <w:ind w:right="39"/>
              <w:rPr>
                <w:rFonts w:ascii="Arial" w:eastAsia="Times New Roman" w:hAnsi="Arial" w:cs="Arial"/>
                <w:szCs w:val="24"/>
                <w:lang w:eastAsia="en-AU"/>
              </w:rPr>
            </w:pPr>
            <w:r w:rsidRPr="00A4116B">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A4116B" w:rsidRPr="00F07942" w14:paraId="461A2832" w14:textId="77777777" w:rsidTr="00580350">
        <w:tc>
          <w:tcPr>
            <w:tcW w:w="2349" w:type="dxa"/>
          </w:tcPr>
          <w:p w14:paraId="74327DE5" w14:textId="77777777" w:rsidR="00A4116B" w:rsidRPr="00A4116B" w:rsidRDefault="00A4116B" w:rsidP="00430327">
            <w:pPr>
              <w:tabs>
                <w:tab w:val="right" w:pos="595"/>
                <w:tab w:val="left" w:pos="879"/>
              </w:tabs>
              <w:ind w:left="879" w:right="110"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Report Author</w:t>
            </w:r>
          </w:p>
        </w:tc>
        <w:tc>
          <w:tcPr>
            <w:tcW w:w="7291" w:type="dxa"/>
          </w:tcPr>
          <w:p w14:paraId="5014B96B" w14:textId="77777777" w:rsidR="00A4116B" w:rsidRPr="00A4116B" w:rsidRDefault="00A4116B" w:rsidP="00430327">
            <w:pPr>
              <w:tabs>
                <w:tab w:val="right" w:pos="595"/>
                <w:tab w:val="left" w:pos="879"/>
              </w:tabs>
              <w:ind w:left="879" w:right="39" w:hanging="879"/>
              <w:jc w:val="both"/>
              <w:rPr>
                <w:rFonts w:ascii="Arial" w:eastAsia="Times New Roman" w:hAnsi="Arial" w:cs="Arial"/>
                <w:szCs w:val="24"/>
                <w:lang w:eastAsia="en-AU"/>
              </w:rPr>
            </w:pPr>
            <w:r w:rsidRPr="00A4116B">
              <w:rPr>
                <w:rFonts w:ascii="Arial" w:eastAsia="Times New Roman" w:hAnsi="Arial" w:cs="Arial"/>
                <w:szCs w:val="24"/>
                <w:lang w:eastAsia="en-AU"/>
              </w:rPr>
              <w:t>Roy Winslow – Manager Urban Planning</w:t>
            </w:r>
          </w:p>
        </w:tc>
      </w:tr>
      <w:tr w:rsidR="00A4116B" w:rsidRPr="00F07942" w14:paraId="7FCCCED6" w14:textId="77777777" w:rsidTr="00580350">
        <w:tc>
          <w:tcPr>
            <w:tcW w:w="2349" w:type="dxa"/>
          </w:tcPr>
          <w:p w14:paraId="7484D656" w14:textId="67565AE8" w:rsidR="00A4116B" w:rsidRPr="00A4116B" w:rsidRDefault="00A4116B" w:rsidP="00430327">
            <w:pPr>
              <w:tabs>
                <w:tab w:val="right" w:pos="595"/>
                <w:tab w:val="left" w:pos="879"/>
              </w:tabs>
              <w:ind w:left="879" w:right="110"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Director</w:t>
            </w:r>
          </w:p>
        </w:tc>
        <w:tc>
          <w:tcPr>
            <w:tcW w:w="7291" w:type="dxa"/>
          </w:tcPr>
          <w:p w14:paraId="271F88B8" w14:textId="77777777" w:rsidR="00A4116B" w:rsidRPr="00A4116B" w:rsidRDefault="00A4116B" w:rsidP="00430327">
            <w:pPr>
              <w:tabs>
                <w:tab w:val="right" w:pos="595"/>
                <w:tab w:val="left" w:pos="879"/>
              </w:tabs>
              <w:ind w:left="879" w:right="39" w:hanging="879"/>
              <w:jc w:val="both"/>
              <w:rPr>
                <w:rFonts w:ascii="Arial" w:eastAsia="Times New Roman" w:hAnsi="Arial" w:cs="Arial"/>
                <w:szCs w:val="24"/>
                <w:lang w:eastAsia="en-AU"/>
              </w:rPr>
            </w:pPr>
            <w:r w:rsidRPr="00A4116B">
              <w:rPr>
                <w:rFonts w:ascii="Arial" w:eastAsia="Times New Roman" w:hAnsi="Arial" w:cs="Arial"/>
                <w:szCs w:val="24"/>
                <w:lang w:eastAsia="en-AU"/>
              </w:rPr>
              <w:t>Tony Free – Director Planning and Development</w:t>
            </w:r>
          </w:p>
        </w:tc>
      </w:tr>
      <w:tr w:rsidR="00A4116B" w:rsidRPr="00F07942" w14:paraId="773D6634" w14:textId="77777777" w:rsidTr="00580350">
        <w:tc>
          <w:tcPr>
            <w:tcW w:w="2349" w:type="dxa"/>
          </w:tcPr>
          <w:p w14:paraId="6F27D955" w14:textId="77777777" w:rsidR="00A4116B" w:rsidRPr="00A4116B" w:rsidRDefault="00A4116B" w:rsidP="00430327">
            <w:pPr>
              <w:tabs>
                <w:tab w:val="right" w:pos="595"/>
                <w:tab w:val="left" w:pos="879"/>
              </w:tabs>
              <w:ind w:left="879" w:right="110" w:hanging="879"/>
              <w:jc w:val="both"/>
              <w:rPr>
                <w:rFonts w:ascii="Arial" w:eastAsia="Times New Roman" w:hAnsi="Arial" w:cs="Arial"/>
                <w:b/>
                <w:color w:val="244061"/>
                <w:szCs w:val="24"/>
                <w:lang w:eastAsia="en-AU"/>
              </w:rPr>
            </w:pPr>
            <w:r w:rsidRPr="00A4116B">
              <w:rPr>
                <w:rFonts w:ascii="Arial" w:eastAsia="Times New Roman" w:hAnsi="Arial" w:cs="Arial"/>
                <w:b/>
                <w:color w:val="244061"/>
                <w:szCs w:val="24"/>
                <w:lang w:eastAsia="en-AU"/>
              </w:rPr>
              <w:t>Attachments</w:t>
            </w:r>
          </w:p>
        </w:tc>
        <w:tc>
          <w:tcPr>
            <w:tcW w:w="7291" w:type="dxa"/>
          </w:tcPr>
          <w:p w14:paraId="66C979CD" w14:textId="77777777" w:rsidR="00A4116B" w:rsidRPr="00A4116B" w:rsidRDefault="00A4116B" w:rsidP="00192BF0">
            <w:pPr>
              <w:numPr>
                <w:ilvl w:val="0"/>
                <w:numId w:val="6"/>
              </w:numPr>
              <w:tabs>
                <w:tab w:val="right" w:pos="595"/>
                <w:tab w:val="left" w:pos="879"/>
              </w:tabs>
              <w:ind w:left="426" w:right="39" w:hanging="426"/>
              <w:jc w:val="both"/>
              <w:rPr>
                <w:rFonts w:ascii="Arial" w:eastAsia="Times New Roman" w:hAnsi="Arial" w:cs="Arial"/>
                <w:szCs w:val="32"/>
                <w:lang w:val="en-US" w:eastAsia="en-AU"/>
              </w:rPr>
            </w:pPr>
            <w:r w:rsidRPr="00A4116B">
              <w:rPr>
                <w:rFonts w:ascii="Arial" w:eastAsia="Times New Roman" w:hAnsi="Arial" w:cs="Arial"/>
                <w:szCs w:val="32"/>
                <w:lang w:val="en-US" w:eastAsia="en-AU"/>
              </w:rPr>
              <w:t>Development Plans</w:t>
            </w:r>
          </w:p>
          <w:p w14:paraId="5A52AB47" w14:textId="77777777" w:rsidR="00A4116B" w:rsidRPr="00A4116B" w:rsidRDefault="00A4116B" w:rsidP="00192BF0">
            <w:pPr>
              <w:numPr>
                <w:ilvl w:val="0"/>
                <w:numId w:val="6"/>
              </w:numPr>
              <w:tabs>
                <w:tab w:val="right" w:pos="595"/>
                <w:tab w:val="left" w:pos="879"/>
              </w:tabs>
              <w:ind w:left="426" w:right="39" w:hanging="426"/>
              <w:jc w:val="both"/>
              <w:rPr>
                <w:rFonts w:ascii="Arial" w:eastAsia="Times New Roman" w:hAnsi="Arial" w:cs="Arial"/>
                <w:szCs w:val="32"/>
                <w:lang w:val="en-US" w:eastAsia="en-AU"/>
              </w:rPr>
            </w:pPr>
            <w:r w:rsidRPr="00A4116B">
              <w:rPr>
                <w:rFonts w:ascii="Arial" w:eastAsia="Times New Roman" w:hAnsi="Arial" w:cs="Arial"/>
                <w:szCs w:val="32"/>
                <w:lang w:val="en-US" w:eastAsia="en-AU"/>
              </w:rPr>
              <w:t>Aerial Image &amp; Zoning Map</w:t>
            </w:r>
          </w:p>
          <w:p w14:paraId="30819BA9" w14:textId="77777777" w:rsidR="00A4116B" w:rsidRPr="00A4116B" w:rsidRDefault="00A4116B" w:rsidP="00192BF0">
            <w:pPr>
              <w:numPr>
                <w:ilvl w:val="0"/>
                <w:numId w:val="6"/>
              </w:numPr>
              <w:tabs>
                <w:tab w:val="right" w:pos="595"/>
                <w:tab w:val="left" w:pos="879"/>
              </w:tabs>
              <w:ind w:left="426" w:right="39" w:hanging="426"/>
              <w:jc w:val="both"/>
              <w:rPr>
                <w:rFonts w:ascii="Arial" w:eastAsia="Times New Roman" w:hAnsi="Arial" w:cs="Arial"/>
                <w:szCs w:val="32"/>
                <w:lang w:val="en-US" w:eastAsia="en-AU"/>
              </w:rPr>
            </w:pPr>
            <w:r w:rsidRPr="00A4116B">
              <w:rPr>
                <w:rFonts w:ascii="Arial" w:eastAsia="Times New Roman" w:hAnsi="Arial" w:cs="Arial"/>
                <w:szCs w:val="32"/>
                <w:lang w:val="en-US" w:eastAsia="en-AU"/>
              </w:rPr>
              <w:t>CONFIDENTIAL ATTACHMENT – Submission</w:t>
            </w:r>
          </w:p>
        </w:tc>
      </w:tr>
    </w:tbl>
    <w:p w14:paraId="417C5C84" w14:textId="77777777" w:rsidR="00542907" w:rsidRPr="00542907" w:rsidRDefault="00542907" w:rsidP="00542907">
      <w:pPr>
        <w:ind w:right="-330"/>
        <w:jc w:val="both"/>
        <w:rPr>
          <w:rFonts w:ascii="Arial" w:eastAsia="Calibri" w:hAnsi="Arial" w:cs="Arial"/>
          <w:b/>
          <w:szCs w:val="32"/>
          <w:lang w:val="en-US"/>
        </w:rPr>
      </w:pPr>
    </w:p>
    <w:p w14:paraId="5AF607B9" w14:textId="77777777" w:rsidR="00542907" w:rsidRPr="00542907" w:rsidRDefault="00542907" w:rsidP="00A4116B">
      <w:pPr>
        <w:ind w:left="-284" w:right="-238"/>
        <w:jc w:val="both"/>
        <w:rPr>
          <w:rFonts w:ascii="Arial" w:eastAsia="Calibri" w:hAnsi="Arial" w:cs="Arial"/>
          <w:b/>
          <w:color w:val="244061"/>
          <w:sz w:val="28"/>
          <w:szCs w:val="32"/>
          <w:lang w:val="en-US"/>
        </w:rPr>
      </w:pPr>
      <w:r w:rsidRPr="00542907">
        <w:rPr>
          <w:rFonts w:ascii="Arial" w:eastAsia="Calibri" w:hAnsi="Arial" w:cs="Arial"/>
          <w:b/>
          <w:color w:val="244061"/>
          <w:sz w:val="28"/>
          <w:szCs w:val="32"/>
          <w:lang w:val="en-US"/>
        </w:rPr>
        <w:t>Purpose</w:t>
      </w:r>
    </w:p>
    <w:p w14:paraId="2B9320E5" w14:textId="77777777" w:rsidR="00542907" w:rsidRPr="00542907" w:rsidRDefault="00542907" w:rsidP="00A4116B">
      <w:pPr>
        <w:ind w:left="-567" w:right="-238"/>
        <w:jc w:val="both"/>
        <w:rPr>
          <w:rFonts w:ascii="Arial" w:eastAsia="Calibri" w:hAnsi="Arial" w:cs="Arial"/>
          <w:b/>
          <w:szCs w:val="32"/>
          <w:lang w:val="en-US"/>
        </w:rPr>
      </w:pPr>
    </w:p>
    <w:p w14:paraId="4661BF1E" w14:textId="77777777" w:rsidR="00542907" w:rsidRPr="00542907" w:rsidRDefault="00542907" w:rsidP="00A4116B">
      <w:pPr>
        <w:ind w:left="-284" w:right="-238"/>
        <w:jc w:val="both"/>
        <w:rPr>
          <w:rFonts w:ascii="Arial" w:eastAsia="Calibri" w:hAnsi="Arial" w:cs="Arial"/>
          <w:b/>
          <w:szCs w:val="24"/>
          <w:lang w:val="en-US"/>
        </w:rPr>
      </w:pPr>
      <w:r w:rsidRPr="00542907">
        <w:rPr>
          <w:rFonts w:ascii="Arial" w:eastAsia="Calibri" w:hAnsi="Arial" w:cs="Arial"/>
          <w:szCs w:val="24"/>
          <w:lang w:val="en-GB"/>
        </w:rPr>
        <w:t xml:space="preserve">The purpose of this report is for Council to consider a development application for a carport at 14 </w:t>
      </w:r>
      <w:proofErr w:type="spellStart"/>
      <w:r w:rsidRPr="00542907">
        <w:rPr>
          <w:rFonts w:ascii="Arial" w:eastAsia="Calibri" w:hAnsi="Arial" w:cs="Arial"/>
          <w:szCs w:val="24"/>
          <w:lang w:val="en-GB"/>
        </w:rPr>
        <w:t>Waroonga</w:t>
      </w:r>
      <w:proofErr w:type="spellEnd"/>
      <w:r w:rsidRPr="00542907">
        <w:rPr>
          <w:rFonts w:ascii="Arial" w:eastAsia="Calibri" w:hAnsi="Arial" w:cs="Arial"/>
          <w:szCs w:val="24"/>
          <w:lang w:val="en-GB"/>
        </w:rPr>
        <w:t xml:space="preserve"> Road, Nedlands.</w:t>
      </w:r>
    </w:p>
    <w:p w14:paraId="2EEDB824" w14:textId="77777777" w:rsidR="00542907" w:rsidRDefault="00542907" w:rsidP="00A4116B">
      <w:pPr>
        <w:ind w:left="-567" w:right="-238"/>
        <w:jc w:val="both"/>
        <w:rPr>
          <w:rFonts w:ascii="Arial" w:eastAsia="Calibri" w:hAnsi="Arial" w:cs="Arial"/>
          <w:b/>
          <w:szCs w:val="32"/>
          <w:lang w:val="en-US"/>
        </w:rPr>
      </w:pPr>
    </w:p>
    <w:p w14:paraId="6A2B0903" w14:textId="77777777" w:rsidR="00A4116B" w:rsidRPr="00542907" w:rsidRDefault="00A4116B" w:rsidP="00A4116B">
      <w:pPr>
        <w:ind w:left="-567" w:right="-238"/>
        <w:jc w:val="both"/>
        <w:rPr>
          <w:rFonts w:ascii="Arial" w:eastAsia="Calibri" w:hAnsi="Arial" w:cs="Arial"/>
          <w:b/>
          <w:szCs w:val="32"/>
          <w:lang w:val="en-US"/>
        </w:rPr>
      </w:pPr>
    </w:p>
    <w:p w14:paraId="70BE1989" w14:textId="77777777" w:rsidR="00542907" w:rsidRPr="00542907" w:rsidRDefault="00542907" w:rsidP="00A4116B">
      <w:pPr>
        <w:ind w:left="-284" w:right="-238"/>
        <w:jc w:val="both"/>
        <w:rPr>
          <w:rFonts w:ascii="Arial" w:eastAsia="Calibri" w:hAnsi="Arial" w:cs="Arial"/>
          <w:b/>
          <w:color w:val="244061"/>
          <w:sz w:val="28"/>
          <w:szCs w:val="32"/>
          <w:lang w:val="en-US"/>
        </w:rPr>
      </w:pPr>
      <w:r w:rsidRPr="00542907">
        <w:rPr>
          <w:rFonts w:ascii="Arial" w:eastAsia="Calibri" w:hAnsi="Arial" w:cs="Arial"/>
          <w:b/>
          <w:color w:val="244061"/>
          <w:sz w:val="28"/>
          <w:szCs w:val="32"/>
          <w:lang w:val="en-US"/>
        </w:rPr>
        <w:t>Recommendation</w:t>
      </w:r>
    </w:p>
    <w:p w14:paraId="47E6A284" w14:textId="77777777" w:rsidR="00542907" w:rsidRPr="00542907" w:rsidRDefault="00542907" w:rsidP="00A4116B">
      <w:pPr>
        <w:ind w:left="-567" w:right="-238"/>
        <w:jc w:val="both"/>
        <w:rPr>
          <w:rFonts w:ascii="Arial" w:eastAsia="Calibri" w:hAnsi="Arial" w:cs="Arial"/>
          <w:b/>
          <w:color w:val="244061"/>
          <w:sz w:val="28"/>
          <w:szCs w:val="32"/>
          <w:lang w:val="en-US"/>
        </w:rPr>
      </w:pPr>
    </w:p>
    <w:p w14:paraId="75F584A1" w14:textId="77777777" w:rsidR="00542907" w:rsidRPr="00542907" w:rsidRDefault="00542907" w:rsidP="00A4116B">
      <w:pPr>
        <w:ind w:left="-284" w:right="-238"/>
        <w:jc w:val="both"/>
        <w:rPr>
          <w:rFonts w:ascii="Arial" w:eastAsia="Calibri" w:hAnsi="Arial" w:cs="Arial"/>
          <w:b/>
          <w:bCs/>
          <w:color w:val="244061"/>
          <w:szCs w:val="24"/>
          <w:lang w:val="en-GB"/>
        </w:rPr>
      </w:pPr>
      <w:r w:rsidRPr="00542907">
        <w:rPr>
          <w:rFonts w:ascii="Arial" w:eastAsia="Calibri" w:hAnsi="Arial" w:cs="Arial"/>
          <w:b/>
          <w:color w:val="244061"/>
          <w:szCs w:val="24"/>
          <w:lang w:val="en-GB"/>
        </w:rPr>
        <w:t xml:space="preserve">In accordance with Clause 68(2)(b) of the </w:t>
      </w:r>
      <w:r w:rsidRPr="00542907">
        <w:rPr>
          <w:rFonts w:ascii="Arial" w:eastAsia="Calibri" w:hAnsi="Arial" w:cs="Arial"/>
          <w:b/>
          <w:color w:val="244061"/>
          <w:szCs w:val="24"/>
          <w:lang w:val="en-US"/>
        </w:rPr>
        <w:t>Deemed Provisions</w:t>
      </w:r>
      <w:r w:rsidRPr="00542907">
        <w:rPr>
          <w:rFonts w:ascii="Arial" w:eastAsia="Calibri" w:hAnsi="Arial" w:cs="Arial"/>
          <w:b/>
          <w:color w:val="244061"/>
          <w:szCs w:val="24"/>
          <w:u w:val="single"/>
          <w:lang w:val="en-US"/>
        </w:rPr>
        <w:t xml:space="preserve"> </w:t>
      </w:r>
      <w:r w:rsidRPr="00542907">
        <w:rPr>
          <w:rFonts w:ascii="Arial" w:eastAsia="Calibri" w:hAnsi="Arial" w:cs="Arial"/>
          <w:b/>
          <w:color w:val="244061"/>
          <w:szCs w:val="24"/>
          <w:lang w:val="en-GB"/>
        </w:rPr>
        <w:t xml:space="preserve">of the </w:t>
      </w:r>
      <w:r w:rsidRPr="00542907">
        <w:rPr>
          <w:rFonts w:ascii="Arial" w:eastAsia="Calibri" w:hAnsi="Arial" w:cs="Arial"/>
          <w:b/>
          <w:i/>
          <w:iCs/>
          <w:color w:val="244061"/>
          <w:szCs w:val="24"/>
          <w:lang w:val="en-GB"/>
        </w:rPr>
        <w:t>Planning and Development (Local Planning Schemes) Regulations 2015,</w:t>
      </w:r>
      <w:r w:rsidRPr="00542907">
        <w:rPr>
          <w:rFonts w:ascii="Arial" w:eastAsia="Calibri" w:hAnsi="Arial" w:cs="Arial"/>
          <w:b/>
          <w:color w:val="244061"/>
          <w:szCs w:val="24"/>
          <w:lang w:val="en-GB"/>
        </w:rPr>
        <w:t xml:space="preserve"> </w:t>
      </w:r>
      <w:r w:rsidRPr="00542907">
        <w:rPr>
          <w:rFonts w:ascii="Arial" w:eastAsia="Calibri" w:hAnsi="Arial" w:cs="Arial"/>
          <w:b/>
          <w:bCs/>
          <w:color w:val="244061"/>
          <w:szCs w:val="24"/>
          <w:lang w:val="en-GB"/>
        </w:rPr>
        <w:t xml:space="preserve">Council approves the development application in accordance with the plans date stamped 1 December 2021 for a carport at 14 </w:t>
      </w:r>
      <w:proofErr w:type="spellStart"/>
      <w:r w:rsidRPr="00542907">
        <w:rPr>
          <w:rFonts w:ascii="Arial" w:eastAsia="Calibri" w:hAnsi="Arial" w:cs="Arial"/>
          <w:b/>
          <w:bCs/>
          <w:color w:val="244061"/>
          <w:szCs w:val="24"/>
          <w:lang w:val="en-GB"/>
        </w:rPr>
        <w:t>Waroonga</w:t>
      </w:r>
      <w:proofErr w:type="spellEnd"/>
      <w:r w:rsidRPr="00542907">
        <w:rPr>
          <w:rFonts w:ascii="Arial" w:eastAsia="Calibri" w:hAnsi="Arial" w:cs="Arial"/>
          <w:b/>
          <w:bCs/>
          <w:color w:val="244061"/>
          <w:szCs w:val="24"/>
          <w:lang w:val="en-GB"/>
        </w:rPr>
        <w:t xml:space="preserve"> Road, Nedlands, subject to the following conditions:</w:t>
      </w:r>
    </w:p>
    <w:p w14:paraId="66EE1D28" w14:textId="77777777" w:rsidR="00542907" w:rsidRPr="00542907" w:rsidRDefault="00542907" w:rsidP="00A4116B">
      <w:pPr>
        <w:ind w:left="-284" w:right="-238"/>
        <w:jc w:val="both"/>
        <w:rPr>
          <w:rFonts w:ascii="Arial" w:eastAsia="Calibri" w:hAnsi="Arial" w:cs="Arial"/>
          <w:b/>
          <w:bCs/>
          <w:color w:val="244061"/>
          <w:szCs w:val="24"/>
          <w:lang w:val="en-GB"/>
        </w:rPr>
      </w:pPr>
    </w:p>
    <w:p w14:paraId="57E16D5C" w14:textId="77777777" w:rsidR="00542907" w:rsidRPr="002D0D2E" w:rsidRDefault="00542907" w:rsidP="00C42261">
      <w:pPr>
        <w:pStyle w:val="ListParagraph"/>
        <w:numPr>
          <w:ilvl w:val="0"/>
          <w:numId w:val="87"/>
        </w:numPr>
        <w:ind w:left="284" w:right="-238" w:hanging="568"/>
        <w:jc w:val="both"/>
        <w:rPr>
          <w:rFonts w:ascii="Arial" w:eastAsia="Calibri" w:hAnsi="Arial" w:cs="Arial"/>
          <w:b/>
          <w:bCs/>
          <w:color w:val="244061"/>
          <w:szCs w:val="24"/>
          <w:lang w:val="en-GB"/>
        </w:rPr>
      </w:pPr>
      <w:r w:rsidRPr="002D0D2E">
        <w:rPr>
          <w:rFonts w:ascii="Arial" w:eastAsia="Calibri" w:hAnsi="Arial" w:cs="Arial"/>
          <w:b/>
          <w:bCs/>
          <w:color w:val="244061"/>
          <w:szCs w:val="24"/>
          <w:lang w:val="en-GB"/>
        </w:rPr>
        <w:t xml:space="preserve">This approval relates only to the development as indicated on the approved plans dated 1 December 2021. It does not relate to any other development on this lot and must substantially commence within 2 years from the date of the decision letter. </w:t>
      </w:r>
    </w:p>
    <w:p w14:paraId="7E2D367D" w14:textId="77777777" w:rsidR="00542907" w:rsidRPr="00542907" w:rsidRDefault="00542907" w:rsidP="00A4116B">
      <w:pPr>
        <w:ind w:left="284" w:right="-238" w:hanging="568"/>
        <w:contextualSpacing/>
        <w:jc w:val="both"/>
        <w:rPr>
          <w:rFonts w:ascii="Arial" w:eastAsia="Calibri" w:hAnsi="Arial" w:cs="Arial"/>
          <w:b/>
          <w:bCs/>
          <w:color w:val="244061"/>
          <w:szCs w:val="24"/>
          <w:lang w:val="en-GB"/>
        </w:rPr>
      </w:pPr>
    </w:p>
    <w:p w14:paraId="279051F9" w14:textId="77777777" w:rsidR="00542907" w:rsidRPr="00542907" w:rsidRDefault="00542907" w:rsidP="00C42261">
      <w:pPr>
        <w:pStyle w:val="ListParagraph"/>
        <w:numPr>
          <w:ilvl w:val="0"/>
          <w:numId w:val="87"/>
        </w:numPr>
        <w:ind w:left="284" w:right="-238" w:hanging="568"/>
        <w:jc w:val="both"/>
        <w:rPr>
          <w:rFonts w:ascii="Arial" w:eastAsia="Calibri" w:hAnsi="Arial" w:cs="Arial"/>
          <w:b/>
          <w:bCs/>
          <w:color w:val="244061"/>
          <w:szCs w:val="24"/>
          <w:lang w:val="en-GB"/>
        </w:rPr>
      </w:pPr>
      <w:r w:rsidRPr="00542907">
        <w:rPr>
          <w:rFonts w:ascii="Arial" w:eastAsia="Calibri" w:hAnsi="Arial" w:cs="Arial"/>
          <w:b/>
          <w:bCs/>
          <w:color w:val="244061"/>
          <w:szCs w:val="24"/>
          <w:lang w:val="en-GB"/>
        </w:rPr>
        <w:t>All works indicated on the approved plans shall be wholly located within the lot boundaries of the subject site.</w:t>
      </w:r>
    </w:p>
    <w:p w14:paraId="66A57AF9" w14:textId="77777777" w:rsidR="00542907" w:rsidRPr="00542907" w:rsidRDefault="00542907" w:rsidP="00A4116B">
      <w:pPr>
        <w:ind w:left="284" w:right="-238" w:hanging="568"/>
        <w:contextualSpacing/>
        <w:rPr>
          <w:rFonts w:ascii="Arial" w:eastAsia="Calibri" w:hAnsi="Arial" w:cs="Arial"/>
          <w:b/>
          <w:bCs/>
          <w:color w:val="244061"/>
          <w:szCs w:val="24"/>
          <w:lang w:val="en-GB"/>
        </w:rPr>
      </w:pPr>
    </w:p>
    <w:p w14:paraId="756B812A" w14:textId="77777777" w:rsidR="00542907" w:rsidRPr="00542907" w:rsidRDefault="00542907" w:rsidP="00C42261">
      <w:pPr>
        <w:pStyle w:val="ListParagraph"/>
        <w:numPr>
          <w:ilvl w:val="0"/>
          <w:numId w:val="87"/>
        </w:numPr>
        <w:ind w:left="284" w:right="-238" w:hanging="568"/>
        <w:jc w:val="both"/>
        <w:rPr>
          <w:rFonts w:ascii="Arial" w:eastAsia="Calibri" w:hAnsi="Arial" w:cs="Arial"/>
          <w:b/>
          <w:bCs/>
          <w:color w:val="244061"/>
          <w:szCs w:val="24"/>
          <w:lang w:val="en-GB"/>
        </w:rPr>
      </w:pPr>
      <w:r w:rsidRPr="00542907">
        <w:rPr>
          <w:rFonts w:ascii="Arial" w:eastAsia="Calibri" w:hAnsi="Arial" w:cs="Arial"/>
          <w:b/>
          <w:bCs/>
          <w:color w:val="244061"/>
          <w:szCs w:val="24"/>
          <w:lang w:val="en-GB"/>
        </w:rPr>
        <w:t>All stormwater discharge from the development shall be contained and disposed of on-site unless otherwise approved by the City of Nedlands.</w:t>
      </w:r>
    </w:p>
    <w:p w14:paraId="384718E0" w14:textId="77777777" w:rsidR="00542907" w:rsidRDefault="00542907" w:rsidP="00A4116B">
      <w:pPr>
        <w:ind w:left="-284" w:right="-238"/>
        <w:jc w:val="both"/>
        <w:rPr>
          <w:rFonts w:ascii="Arial" w:eastAsia="Calibri" w:hAnsi="Arial" w:cs="Arial"/>
          <w:b/>
          <w:color w:val="17365D"/>
          <w:sz w:val="28"/>
          <w:szCs w:val="32"/>
          <w:lang w:val="en-US"/>
        </w:rPr>
      </w:pPr>
    </w:p>
    <w:p w14:paraId="448A9D4B" w14:textId="77777777" w:rsidR="00A4116B" w:rsidRPr="00542907" w:rsidRDefault="00A4116B" w:rsidP="00A4116B">
      <w:pPr>
        <w:ind w:left="-284" w:right="-238"/>
        <w:jc w:val="both"/>
        <w:rPr>
          <w:rFonts w:ascii="Arial" w:eastAsia="Calibri" w:hAnsi="Arial" w:cs="Arial"/>
          <w:b/>
          <w:color w:val="17365D"/>
          <w:sz w:val="28"/>
          <w:szCs w:val="32"/>
          <w:lang w:val="en-US"/>
        </w:rPr>
      </w:pPr>
    </w:p>
    <w:p w14:paraId="1A922384" w14:textId="77777777" w:rsidR="00542907" w:rsidRPr="00542907" w:rsidRDefault="00542907" w:rsidP="00A4116B">
      <w:pPr>
        <w:ind w:left="-284" w:right="-238"/>
        <w:jc w:val="both"/>
        <w:rPr>
          <w:rFonts w:ascii="Arial" w:eastAsia="Calibri" w:hAnsi="Arial" w:cs="Arial"/>
          <w:b/>
          <w:bCs/>
          <w:color w:val="000000"/>
          <w:sz w:val="28"/>
          <w:szCs w:val="28"/>
          <w:lang w:val="en-GB"/>
        </w:rPr>
      </w:pPr>
      <w:r w:rsidRPr="00542907">
        <w:rPr>
          <w:rFonts w:ascii="Arial" w:eastAsia="Calibri" w:hAnsi="Arial" w:cs="Arial"/>
          <w:b/>
          <w:color w:val="17365D"/>
          <w:sz w:val="28"/>
          <w:szCs w:val="32"/>
          <w:lang w:val="en-US"/>
        </w:rPr>
        <w:t>Voting Requirement</w:t>
      </w:r>
    </w:p>
    <w:p w14:paraId="73694622" w14:textId="77777777" w:rsidR="00542907" w:rsidRPr="00542907" w:rsidRDefault="00542907" w:rsidP="00A4116B">
      <w:pPr>
        <w:ind w:left="-284" w:right="-238"/>
        <w:jc w:val="both"/>
        <w:rPr>
          <w:rFonts w:ascii="Arial" w:eastAsia="Calibri" w:hAnsi="Arial" w:cs="Arial"/>
          <w:color w:val="000000"/>
          <w:szCs w:val="24"/>
          <w:lang w:val="en-GB"/>
        </w:rPr>
      </w:pPr>
    </w:p>
    <w:p w14:paraId="28B4759F" w14:textId="77777777" w:rsidR="00542907" w:rsidRPr="00542907" w:rsidRDefault="00542907" w:rsidP="00A4116B">
      <w:pPr>
        <w:ind w:left="-284" w:right="-238"/>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Simple Majority. </w:t>
      </w:r>
    </w:p>
    <w:p w14:paraId="2E112490" w14:textId="77777777" w:rsidR="00542907" w:rsidRDefault="00542907" w:rsidP="00542907">
      <w:pPr>
        <w:ind w:left="-284" w:right="-330"/>
        <w:jc w:val="both"/>
        <w:rPr>
          <w:rFonts w:ascii="Arial" w:eastAsia="Calibri" w:hAnsi="Arial" w:cs="Arial"/>
          <w:color w:val="000000"/>
          <w:szCs w:val="24"/>
          <w:lang w:val="en-GB"/>
        </w:rPr>
      </w:pPr>
    </w:p>
    <w:p w14:paraId="189FE973" w14:textId="77777777" w:rsidR="002518C1" w:rsidRPr="00542907" w:rsidRDefault="002518C1" w:rsidP="00542907">
      <w:pPr>
        <w:ind w:left="-284" w:right="-330"/>
        <w:jc w:val="both"/>
        <w:rPr>
          <w:rFonts w:ascii="Arial" w:eastAsia="Calibri" w:hAnsi="Arial" w:cs="Arial"/>
          <w:color w:val="000000"/>
          <w:szCs w:val="24"/>
          <w:lang w:val="en-GB"/>
        </w:rPr>
      </w:pPr>
    </w:p>
    <w:p w14:paraId="62B46CF2" w14:textId="77777777" w:rsidR="00542907" w:rsidRPr="00542907" w:rsidRDefault="00542907" w:rsidP="00A4116B">
      <w:pPr>
        <w:ind w:left="-284" w:right="-238"/>
        <w:jc w:val="both"/>
        <w:rPr>
          <w:rFonts w:ascii="Arial" w:eastAsia="Calibri" w:hAnsi="Arial" w:cs="Arial"/>
          <w:szCs w:val="32"/>
          <w:lang w:val="en-US"/>
        </w:rPr>
      </w:pPr>
      <w:r w:rsidRPr="00542907">
        <w:rPr>
          <w:rFonts w:ascii="Arial" w:eastAsia="Calibri" w:hAnsi="Arial" w:cs="Arial"/>
          <w:szCs w:val="32"/>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3EC46870" w14:textId="77777777" w:rsidR="00542907" w:rsidRPr="00542907" w:rsidRDefault="00542907" w:rsidP="00A4116B">
      <w:pPr>
        <w:ind w:left="-284" w:right="-238"/>
        <w:jc w:val="both"/>
        <w:rPr>
          <w:rFonts w:ascii="Arial" w:eastAsia="Calibri" w:hAnsi="Arial" w:cs="Arial"/>
          <w:szCs w:val="32"/>
          <w:lang w:val="en-US"/>
        </w:rPr>
      </w:pPr>
    </w:p>
    <w:p w14:paraId="0FE77971" w14:textId="77777777" w:rsidR="00542907" w:rsidRPr="00542907" w:rsidRDefault="00542907" w:rsidP="00A4116B">
      <w:pPr>
        <w:ind w:left="-284" w:right="-238"/>
        <w:jc w:val="both"/>
        <w:rPr>
          <w:rFonts w:ascii="Arial" w:eastAsia="Calibri" w:hAnsi="Arial" w:cs="Arial"/>
          <w:szCs w:val="32"/>
          <w:lang w:val="en-US"/>
        </w:rPr>
      </w:pPr>
      <w:r w:rsidRPr="00542907">
        <w:rPr>
          <w:rFonts w:ascii="Arial" w:eastAsia="Calibri" w:hAnsi="Arial" w:cs="Arial"/>
          <w:szCs w:val="32"/>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E2A94FB" w14:textId="77777777" w:rsidR="00542907" w:rsidRPr="00542907" w:rsidRDefault="00542907" w:rsidP="00A4116B">
      <w:pPr>
        <w:ind w:left="-284" w:right="-238"/>
        <w:jc w:val="both"/>
        <w:rPr>
          <w:rFonts w:ascii="Arial" w:eastAsia="Calibri" w:hAnsi="Arial" w:cs="Arial"/>
          <w:szCs w:val="32"/>
          <w:lang w:val="en-US"/>
        </w:rPr>
      </w:pPr>
    </w:p>
    <w:p w14:paraId="02A22C1E" w14:textId="77777777" w:rsidR="00542907" w:rsidRPr="00542907" w:rsidRDefault="00542907" w:rsidP="00A4116B">
      <w:pPr>
        <w:ind w:left="-284" w:right="-238"/>
        <w:jc w:val="both"/>
        <w:rPr>
          <w:rFonts w:ascii="Arial" w:eastAsia="Calibri" w:hAnsi="Arial" w:cs="Arial"/>
          <w:szCs w:val="32"/>
          <w:lang w:val="en-US"/>
        </w:rPr>
      </w:pPr>
      <w:r w:rsidRPr="00542907">
        <w:rPr>
          <w:rFonts w:ascii="Arial" w:eastAsia="Calibri" w:hAnsi="Arial" w:cs="Arial"/>
          <w:szCs w:val="32"/>
          <w:lang w:val="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2832097" w14:textId="77777777" w:rsidR="00542907" w:rsidRDefault="00542907" w:rsidP="00542907">
      <w:pPr>
        <w:ind w:left="-284" w:right="-330"/>
        <w:jc w:val="both"/>
        <w:rPr>
          <w:rFonts w:ascii="Arial" w:eastAsia="Calibri" w:hAnsi="Arial" w:cs="Arial"/>
          <w:b/>
          <w:sz w:val="28"/>
          <w:szCs w:val="32"/>
          <w:lang w:val="en-US"/>
        </w:rPr>
      </w:pPr>
    </w:p>
    <w:p w14:paraId="2C03FFC5" w14:textId="77777777" w:rsidR="00A4116B" w:rsidRPr="00542907" w:rsidRDefault="00A4116B" w:rsidP="00542907">
      <w:pPr>
        <w:ind w:left="-284" w:right="-330"/>
        <w:jc w:val="both"/>
        <w:rPr>
          <w:rFonts w:ascii="Arial" w:eastAsia="Calibri" w:hAnsi="Arial" w:cs="Arial"/>
          <w:b/>
          <w:sz w:val="28"/>
          <w:szCs w:val="32"/>
          <w:lang w:val="en-US"/>
        </w:rPr>
      </w:pPr>
    </w:p>
    <w:p w14:paraId="1B860259" w14:textId="77777777" w:rsidR="00542907" w:rsidRPr="00542907" w:rsidRDefault="00542907" w:rsidP="00542907">
      <w:pPr>
        <w:ind w:left="-284" w:right="-330"/>
        <w:jc w:val="both"/>
        <w:rPr>
          <w:rFonts w:ascii="Arial" w:eastAsia="Calibri" w:hAnsi="Arial" w:cs="Arial"/>
          <w:b/>
          <w:color w:val="244061"/>
          <w:sz w:val="28"/>
          <w:szCs w:val="32"/>
          <w:lang w:val="en-US"/>
        </w:rPr>
      </w:pPr>
      <w:r w:rsidRPr="00542907">
        <w:rPr>
          <w:rFonts w:ascii="Arial" w:eastAsia="Calibri" w:hAnsi="Arial" w:cs="Arial"/>
          <w:b/>
          <w:color w:val="244061"/>
          <w:sz w:val="28"/>
          <w:szCs w:val="32"/>
          <w:lang w:val="en-US"/>
        </w:rPr>
        <w:t xml:space="preserve">Background </w:t>
      </w:r>
    </w:p>
    <w:p w14:paraId="7F14D15E" w14:textId="77777777" w:rsidR="00542907" w:rsidRPr="00542907" w:rsidRDefault="00542907" w:rsidP="00542907">
      <w:pPr>
        <w:ind w:left="-284" w:right="-330"/>
        <w:jc w:val="both"/>
        <w:rPr>
          <w:rFonts w:ascii="Arial" w:eastAsia="Calibri" w:hAnsi="Arial" w:cs="Arial"/>
          <w:b/>
          <w:color w:val="244061"/>
          <w:sz w:val="28"/>
          <w:szCs w:val="32"/>
          <w:lang w:val="en-US"/>
        </w:rPr>
      </w:pPr>
    </w:p>
    <w:p w14:paraId="5CB0F676" w14:textId="77777777" w:rsidR="00542907" w:rsidRPr="00542907" w:rsidRDefault="00542907" w:rsidP="00542907">
      <w:pPr>
        <w:ind w:left="-284" w:right="-330"/>
        <w:jc w:val="both"/>
        <w:rPr>
          <w:rFonts w:ascii="Arial" w:eastAsia="Calibri" w:hAnsi="Arial" w:cs="Arial"/>
          <w:b/>
          <w:bCs/>
          <w:szCs w:val="24"/>
          <w:lang w:val="en-GB"/>
        </w:rPr>
      </w:pPr>
      <w:r w:rsidRPr="00542907">
        <w:rPr>
          <w:rFonts w:ascii="Arial" w:eastAsia="Calibri" w:hAnsi="Arial" w:cs="Arial"/>
          <w:b/>
          <w:bCs/>
          <w:szCs w:val="24"/>
          <w:lang w:val="en-GB"/>
        </w:rPr>
        <w:t>Land Details</w:t>
      </w:r>
    </w:p>
    <w:p w14:paraId="0BEBFBB1" w14:textId="77777777" w:rsidR="00542907" w:rsidRPr="00542907" w:rsidRDefault="00542907" w:rsidP="00542907">
      <w:pPr>
        <w:ind w:left="-284" w:right="-330"/>
        <w:jc w:val="both"/>
        <w:rPr>
          <w:rFonts w:ascii="Arial" w:eastAsia="Calibri" w:hAnsi="Arial" w:cs="Arial"/>
          <w:b/>
          <w:bCs/>
          <w:szCs w:val="24"/>
          <w:lang w:val="en-GB"/>
        </w:rPr>
      </w:pPr>
    </w:p>
    <w:tbl>
      <w:tblPr>
        <w:tblStyle w:val="PolicyTablestyle10"/>
        <w:tblW w:w="9588" w:type="dxa"/>
        <w:tblInd w:w="-288" w:type="dxa"/>
        <w:tblLook w:val="04A0" w:firstRow="1" w:lastRow="0" w:firstColumn="1" w:lastColumn="0" w:noHBand="0" w:noVBand="1"/>
      </w:tblPr>
      <w:tblGrid>
        <w:gridCol w:w="6379"/>
        <w:gridCol w:w="3209"/>
      </w:tblGrid>
      <w:tr w:rsidR="002518C1" w:rsidRPr="00542907" w14:paraId="1CACDDFD" w14:textId="77777777" w:rsidTr="00062698">
        <w:tc>
          <w:tcPr>
            <w:tcW w:w="6379" w:type="dxa"/>
            <w:vAlign w:val="center"/>
          </w:tcPr>
          <w:p w14:paraId="77235B36"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Metropolitan Region Scheme Zone</w:t>
            </w:r>
          </w:p>
        </w:tc>
        <w:tc>
          <w:tcPr>
            <w:tcW w:w="3209" w:type="dxa"/>
            <w:vAlign w:val="center"/>
          </w:tcPr>
          <w:p w14:paraId="226F2360"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Urban</w:t>
            </w:r>
          </w:p>
        </w:tc>
      </w:tr>
      <w:tr w:rsidR="002518C1" w:rsidRPr="00542907" w14:paraId="3B571B5F" w14:textId="77777777" w:rsidTr="00062698">
        <w:tc>
          <w:tcPr>
            <w:tcW w:w="6379" w:type="dxa"/>
            <w:vAlign w:val="center"/>
          </w:tcPr>
          <w:p w14:paraId="2ECCEAA8"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Local Planning Scheme Zone</w:t>
            </w:r>
          </w:p>
        </w:tc>
        <w:tc>
          <w:tcPr>
            <w:tcW w:w="3209" w:type="dxa"/>
            <w:vAlign w:val="center"/>
          </w:tcPr>
          <w:p w14:paraId="06530E45"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Residential</w:t>
            </w:r>
          </w:p>
        </w:tc>
      </w:tr>
      <w:tr w:rsidR="002518C1" w:rsidRPr="00542907" w14:paraId="034CD854" w14:textId="77777777" w:rsidTr="00062698">
        <w:tc>
          <w:tcPr>
            <w:tcW w:w="6379" w:type="dxa"/>
            <w:vAlign w:val="center"/>
          </w:tcPr>
          <w:p w14:paraId="17C1EF18"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R-Code</w:t>
            </w:r>
          </w:p>
        </w:tc>
        <w:tc>
          <w:tcPr>
            <w:tcW w:w="3209" w:type="dxa"/>
            <w:vAlign w:val="center"/>
          </w:tcPr>
          <w:p w14:paraId="05FE2E8F"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R12.5</w:t>
            </w:r>
          </w:p>
        </w:tc>
      </w:tr>
      <w:tr w:rsidR="002518C1" w:rsidRPr="00542907" w14:paraId="4165722A" w14:textId="77777777" w:rsidTr="00062698">
        <w:tc>
          <w:tcPr>
            <w:tcW w:w="6379" w:type="dxa"/>
            <w:vAlign w:val="center"/>
          </w:tcPr>
          <w:p w14:paraId="3613C0B8"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Land area</w:t>
            </w:r>
          </w:p>
        </w:tc>
        <w:tc>
          <w:tcPr>
            <w:tcW w:w="3209" w:type="dxa"/>
            <w:vAlign w:val="center"/>
          </w:tcPr>
          <w:p w14:paraId="2ED52126"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923m</w:t>
            </w:r>
            <w:r w:rsidRPr="00542907">
              <w:rPr>
                <w:rFonts w:ascii="Arial" w:hAnsi="Arial"/>
                <w:color w:val="000000"/>
                <w:szCs w:val="24"/>
                <w:vertAlign w:val="superscript"/>
                <w:lang w:eastAsia="en-AU"/>
              </w:rPr>
              <w:t>2</w:t>
            </w:r>
          </w:p>
        </w:tc>
      </w:tr>
      <w:tr w:rsidR="002518C1" w:rsidRPr="00542907" w14:paraId="6E7AD211" w14:textId="77777777" w:rsidTr="00062698">
        <w:tc>
          <w:tcPr>
            <w:tcW w:w="6379" w:type="dxa"/>
            <w:vAlign w:val="center"/>
          </w:tcPr>
          <w:p w14:paraId="6BD99A69"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Land Use</w:t>
            </w:r>
          </w:p>
        </w:tc>
        <w:tc>
          <w:tcPr>
            <w:tcW w:w="3209" w:type="dxa"/>
            <w:vAlign w:val="center"/>
          </w:tcPr>
          <w:p w14:paraId="1605903B"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Residential – Single House</w:t>
            </w:r>
          </w:p>
        </w:tc>
      </w:tr>
      <w:tr w:rsidR="002518C1" w:rsidRPr="00542907" w14:paraId="4E77924D" w14:textId="77777777" w:rsidTr="00062698">
        <w:tc>
          <w:tcPr>
            <w:tcW w:w="6379" w:type="dxa"/>
            <w:vAlign w:val="center"/>
          </w:tcPr>
          <w:p w14:paraId="78D9BD93" w14:textId="77777777" w:rsidR="00542907" w:rsidRPr="00542907" w:rsidRDefault="00542907" w:rsidP="00A4116B">
            <w:pPr>
              <w:tabs>
                <w:tab w:val="right" w:pos="595"/>
                <w:tab w:val="left" w:pos="879"/>
              </w:tabs>
              <w:ind w:left="34"/>
              <w:contextualSpacing/>
              <w:rPr>
                <w:rFonts w:ascii="Arial" w:hAnsi="Arial"/>
                <w:color w:val="000000"/>
                <w:szCs w:val="24"/>
                <w:lang w:eastAsia="en-AU"/>
              </w:rPr>
            </w:pPr>
            <w:r w:rsidRPr="00542907">
              <w:rPr>
                <w:rFonts w:ascii="Arial" w:hAnsi="Arial"/>
                <w:color w:val="000000"/>
                <w:szCs w:val="24"/>
                <w:lang w:eastAsia="en-AU"/>
              </w:rPr>
              <w:t>Use Class</w:t>
            </w:r>
          </w:p>
        </w:tc>
        <w:tc>
          <w:tcPr>
            <w:tcW w:w="3209" w:type="dxa"/>
            <w:vAlign w:val="center"/>
          </w:tcPr>
          <w:p w14:paraId="544AA3B7" w14:textId="77777777" w:rsidR="00542907" w:rsidRPr="00542907" w:rsidRDefault="00542907" w:rsidP="00A4116B">
            <w:pPr>
              <w:tabs>
                <w:tab w:val="right" w:pos="595"/>
                <w:tab w:val="left" w:pos="879"/>
              </w:tabs>
              <w:ind w:left="34"/>
              <w:contextualSpacing/>
              <w:rPr>
                <w:rFonts w:ascii="Arial" w:hAnsi="Arial"/>
                <w:color w:val="000000"/>
                <w:szCs w:val="24"/>
                <w:highlight w:val="yellow"/>
                <w:lang w:eastAsia="en-AU"/>
              </w:rPr>
            </w:pPr>
            <w:r w:rsidRPr="00542907">
              <w:rPr>
                <w:rFonts w:ascii="Arial" w:hAnsi="Arial"/>
                <w:color w:val="000000"/>
                <w:szCs w:val="24"/>
                <w:lang w:eastAsia="en-AU"/>
              </w:rPr>
              <w:t>‘P’ Permitted Use</w:t>
            </w:r>
          </w:p>
        </w:tc>
      </w:tr>
    </w:tbl>
    <w:p w14:paraId="5C346040" w14:textId="77777777" w:rsidR="00542907" w:rsidRPr="00542907" w:rsidRDefault="00542907" w:rsidP="00542907">
      <w:pPr>
        <w:ind w:left="-284" w:right="-330"/>
        <w:jc w:val="both"/>
        <w:rPr>
          <w:rFonts w:ascii="Arial" w:eastAsia="Calibri" w:hAnsi="Arial" w:cs="Arial"/>
          <w:b/>
          <w:bCs/>
          <w:szCs w:val="24"/>
          <w:lang w:val="en-US"/>
        </w:rPr>
      </w:pPr>
    </w:p>
    <w:p w14:paraId="605D4DA4" w14:textId="77777777" w:rsidR="00542907" w:rsidRPr="00542907" w:rsidRDefault="00542907" w:rsidP="00A4116B">
      <w:pPr>
        <w:ind w:left="-284" w:right="-238"/>
        <w:jc w:val="both"/>
        <w:rPr>
          <w:rFonts w:ascii="Arial" w:eastAsia="Calibri" w:hAnsi="Arial" w:cs="Arial"/>
          <w:bCs/>
          <w:szCs w:val="24"/>
          <w:lang w:val="en-US"/>
        </w:rPr>
      </w:pPr>
      <w:r w:rsidRPr="00542907">
        <w:rPr>
          <w:rFonts w:ascii="Arial" w:eastAsia="Calibri" w:hAnsi="Arial" w:cs="Arial"/>
          <w:bCs/>
          <w:szCs w:val="24"/>
          <w:lang w:val="en-US"/>
        </w:rPr>
        <w:t xml:space="preserve">The site is located at 14 </w:t>
      </w:r>
      <w:proofErr w:type="spellStart"/>
      <w:r w:rsidRPr="00542907">
        <w:rPr>
          <w:rFonts w:ascii="Arial" w:eastAsia="Calibri" w:hAnsi="Arial" w:cs="Arial"/>
          <w:bCs/>
          <w:szCs w:val="24"/>
          <w:lang w:val="en-US"/>
        </w:rPr>
        <w:t>Waroonga</w:t>
      </w:r>
      <w:proofErr w:type="spellEnd"/>
      <w:r w:rsidRPr="00542907">
        <w:rPr>
          <w:rFonts w:ascii="Arial" w:eastAsia="Calibri" w:hAnsi="Arial" w:cs="Arial"/>
          <w:bCs/>
          <w:szCs w:val="24"/>
          <w:lang w:val="en-US"/>
        </w:rPr>
        <w:t xml:space="preserve"> Road, Nedlands. The site is relatively flat and features a single </w:t>
      </w:r>
      <w:proofErr w:type="spellStart"/>
      <w:r w:rsidRPr="00542907">
        <w:rPr>
          <w:rFonts w:ascii="Arial" w:eastAsia="Calibri" w:hAnsi="Arial" w:cs="Arial"/>
          <w:bCs/>
          <w:szCs w:val="24"/>
          <w:lang w:val="en-US"/>
        </w:rPr>
        <w:t>storey</w:t>
      </w:r>
      <w:proofErr w:type="spellEnd"/>
      <w:r w:rsidRPr="00542907">
        <w:rPr>
          <w:rFonts w:ascii="Arial" w:eastAsia="Calibri" w:hAnsi="Arial" w:cs="Arial"/>
          <w:bCs/>
          <w:szCs w:val="24"/>
          <w:lang w:val="en-US"/>
        </w:rPr>
        <w:t>, single house. The carport is proposed to be erected over an existing uncovered paved car bay.</w:t>
      </w:r>
    </w:p>
    <w:p w14:paraId="767876F9" w14:textId="77777777" w:rsidR="00542907" w:rsidRDefault="00542907" w:rsidP="00542907">
      <w:pPr>
        <w:ind w:left="-284" w:right="-330"/>
        <w:jc w:val="both"/>
        <w:rPr>
          <w:rFonts w:ascii="Arial" w:eastAsia="Calibri" w:hAnsi="Arial" w:cs="Arial"/>
          <w:bCs/>
          <w:szCs w:val="24"/>
          <w:lang w:val="en-US"/>
        </w:rPr>
      </w:pPr>
    </w:p>
    <w:p w14:paraId="387DF208" w14:textId="77777777" w:rsidR="00A4116B" w:rsidRPr="00542907" w:rsidRDefault="00A4116B" w:rsidP="00542907">
      <w:pPr>
        <w:ind w:left="-284" w:right="-330"/>
        <w:jc w:val="both"/>
        <w:rPr>
          <w:rFonts w:ascii="Arial" w:eastAsia="Calibri" w:hAnsi="Arial" w:cs="Arial"/>
          <w:bCs/>
          <w:szCs w:val="24"/>
          <w:lang w:val="en-US"/>
        </w:rPr>
      </w:pPr>
    </w:p>
    <w:p w14:paraId="06792BF7" w14:textId="77777777" w:rsidR="00542907" w:rsidRPr="00542907" w:rsidRDefault="00542907" w:rsidP="00A4116B">
      <w:pPr>
        <w:ind w:left="-284" w:right="-238"/>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Discussion</w:t>
      </w:r>
    </w:p>
    <w:p w14:paraId="71985FCB" w14:textId="77777777" w:rsidR="00542907" w:rsidRPr="00542907" w:rsidRDefault="00542907" w:rsidP="00A4116B">
      <w:pPr>
        <w:ind w:left="-284" w:right="-238"/>
        <w:jc w:val="both"/>
        <w:rPr>
          <w:rFonts w:ascii="Arial" w:eastAsia="Calibri" w:hAnsi="Arial" w:cs="Arial"/>
          <w:szCs w:val="32"/>
          <w:lang w:val="en-US"/>
        </w:rPr>
      </w:pPr>
    </w:p>
    <w:p w14:paraId="7D9FF05E" w14:textId="77777777" w:rsidR="00542907" w:rsidRPr="00542907" w:rsidRDefault="00542907" w:rsidP="00A4116B">
      <w:pPr>
        <w:ind w:left="-284" w:right="-238"/>
        <w:jc w:val="both"/>
        <w:rPr>
          <w:rFonts w:ascii="Arial" w:eastAsia="Calibri" w:hAnsi="Arial" w:cs="Arial"/>
          <w:b/>
          <w:color w:val="000000"/>
          <w:szCs w:val="24"/>
          <w:lang w:val="en-GB"/>
        </w:rPr>
      </w:pPr>
      <w:r w:rsidRPr="00542907">
        <w:rPr>
          <w:rFonts w:ascii="Arial" w:eastAsia="Calibri" w:hAnsi="Arial" w:cs="Arial"/>
          <w:b/>
          <w:color w:val="000000"/>
          <w:szCs w:val="24"/>
          <w:lang w:val="en-GB"/>
        </w:rPr>
        <w:t>Assessment of Statutory Provisions</w:t>
      </w:r>
    </w:p>
    <w:p w14:paraId="7BD54FA3" w14:textId="77777777" w:rsidR="00542907" w:rsidRPr="00542907" w:rsidRDefault="00542907" w:rsidP="00A4116B">
      <w:pPr>
        <w:ind w:left="-284" w:right="-238"/>
        <w:jc w:val="both"/>
        <w:rPr>
          <w:rFonts w:ascii="Arial" w:eastAsia="Calibri" w:hAnsi="Arial" w:cs="Arial"/>
          <w:szCs w:val="32"/>
          <w:lang w:val="en-GB"/>
        </w:rPr>
      </w:pPr>
      <w:r w:rsidRPr="00542907">
        <w:rPr>
          <w:rFonts w:ascii="Arial" w:eastAsia="Calibri" w:hAnsi="Arial" w:cs="Arial"/>
          <w:szCs w:val="32"/>
          <w:lang w:val="en-GB"/>
        </w:rPr>
        <w:t xml:space="preserve">If a proposal does not satisfy the deemed to-comply provisions of the </w:t>
      </w:r>
      <w:r w:rsidRPr="00542907">
        <w:rPr>
          <w:rFonts w:ascii="Arial" w:eastAsia="Calibri" w:hAnsi="Arial" w:cs="Arial"/>
          <w:bCs/>
          <w:szCs w:val="24"/>
          <w:lang w:val="en-GB"/>
        </w:rPr>
        <w:t>State Planning Policy 7.3 Residential Design Codes Volume 1 (R-Codes)</w:t>
      </w:r>
      <w:r w:rsidRPr="00542907">
        <w:rPr>
          <w:rFonts w:ascii="Arial" w:eastAsia="Calibri" w:hAnsi="Arial" w:cs="Arial"/>
          <w:szCs w:val="32"/>
          <w:lang w:val="en-GB"/>
        </w:rPr>
        <w:t xml:space="preserve">,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and contributes to the retention of a mature on-site tree. </w:t>
      </w:r>
    </w:p>
    <w:p w14:paraId="415D2C68" w14:textId="77777777" w:rsidR="00542907" w:rsidRPr="00542907" w:rsidRDefault="00542907" w:rsidP="00A4116B">
      <w:pPr>
        <w:ind w:left="-284" w:right="-238"/>
        <w:jc w:val="both"/>
        <w:rPr>
          <w:rFonts w:ascii="Arial" w:eastAsia="Calibri" w:hAnsi="Arial" w:cs="Arial"/>
          <w:szCs w:val="32"/>
          <w:lang w:val="en-GB"/>
        </w:rPr>
      </w:pPr>
    </w:p>
    <w:p w14:paraId="2E7D65ED" w14:textId="77777777" w:rsidR="00542907" w:rsidRPr="00542907" w:rsidRDefault="00542907" w:rsidP="00A4116B">
      <w:pPr>
        <w:ind w:left="-284" w:right="-238"/>
        <w:jc w:val="both"/>
        <w:rPr>
          <w:rFonts w:ascii="Arial" w:eastAsia="Calibri" w:hAnsi="Arial" w:cs="Arial"/>
          <w:b/>
          <w:color w:val="000000"/>
          <w:szCs w:val="24"/>
          <w:lang w:val="en-GB" w:eastAsia="en-AU"/>
        </w:rPr>
      </w:pPr>
      <w:r w:rsidRPr="00542907">
        <w:rPr>
          <w:rFonts w:ascii="Arial" w:eastAsia="Calibri" w:hAnsi="Arial" w:cs="Arial"/>
          <w:b/>
          <w:color w:val="000000"/>
          <w:szCs w:val="24"/>
          <w:lang w:val="en-GB" w:eastAsia="en-AU"/>
        </w:rPr>
        <w:t>Local Planning Scheme No.3</w:t>
      </w:r>
    </w:p>
    <w:p w14:paraId="1BBC0E44" w14:textId="77777777" w:rsidR="00542907" w:rsidRPr="00542907" w:rsidRDefault="00542907" w:rsidP="00A4116B">
      <w:pPr>
        <w:ind w:left="-284" w:right="-238"/>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Schedule 2, Clause 67(2) </w:t>
      </w:r>
      <w:r w:rsidRPr="00542907">
        <w:rPr>
          <w:rFonts w:ascii="Arial" w:eastAsia="Calibri" w:hAnsi="Arial" w:cs="Arial"/>
          <w:szCs w:val="24"/>
          <w:lang w:val="en-GB"/>
        </w:rPr>
        <w:t xml:space="preserve">(Consideration of application by Local Government) – </w:t>
      </w:r>
      <w:r w:rsidRPr="00542907">
        <w:rPr>
          <w:rFonts w:ascii="Arial" w:eastAsia="Calibri" w:hAnsi="Arial" w:cs="Arial"/>
          <w:color w:val="000000"/>
          <w:szCs w:val="24"/>
          <w:lang w:val="en-GB"/>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542907">
        <w:rPr>
          <w:rFonts w:ascii="Arial" w:eastAsia="Calibri" w:hAnsi="Arial" w:cs="Arial"/>
          <w:color w:val="000000"/>
          <w:szCs w:val="24"/>
          <w:lang w:val="en-GB"/>
        </w:rPr>
        <w:t>in regard to</w:t>
      </w:r>
      <w:proofErr w:type="gramEnd"/>
      <w:r w:rsidRPr="00542907">
        <w:rPr>
          <w:rFonts w:ascii="Arial" w:eastAsia="Calibri" w:hAnsi="Arial" w:cs="Arial"/>
          <w:color w:val="000000"/>
          <w:szCs w:val="24"/>
          <w:lang w:val="en-GB"/>
        </w:rPr>
        <w:t xml:space="preserve"> height, scale, and the potential impact it will have on the local amenity.</w:t>
      </w:r>
    </w:p>
    <w:p w14:paraId="187C0007" w14:textId="77777777" w:rsidR="00542907" w:rsidRDefault="00542907" w:rsidP="00A4116B">
      <w:pPr>
        <w:ind w:left="-284" w:right="-238"/>
        <w:jc w:val="both"/>
        <w:rPr>
          <w:rFonts w:ascii="Arial" w:eastAsia="Calibri" w:hAnsi="Arial" w:cs="Arial"/>
          <w:b/>
          <w:color w:val="000000"/>
          <w:szCs w:val="24"/>
          <w:lang w:val="en-GB"/>
        </w:rPr>
      </w:pPr>
    </w:p>
    <w:p w14:paraId="6819BE4B" w14:textId="77777777" w:rsidR="00542907" w:rsidRPr="00542907" w:rsidRDefault="00542907" w:rsidP="00A4116B">
      <w:pPr>
        <w:ind w:left="-284" w:right="-238"/>
        <w:jc w:val="both"/>
        <w:rPr>
          <w:rFonts w:ascii="Arial" w:eastAsia="Calibri" w:hAnsi="Arial" w:cs="Arial"/>
          <w:b/>
          <w:color w:val="000000"/>
          <w:szCs w:val="24"/>
          <w:lang w:val="en-GB"/>
        </w:rPr>
      </w:pPr>
      <w:r w:rsidRPr="00542907">
        <w:rPr>
          <w:rFonts w:ascii="Arial" w:eastAsia="Calibri" w:hAnsi="Arial" w:cs="Arial"/>
          <w:b/>
          <w:color w:val="000000"/>
          <w:szCs w:val="24"/>
          <w:lang w:val="en-GB"/>
        </w:rPr>
        <w:t>State Planning Policy 7.3 - Residential Design Codes – Volume 1</w:t>
      </w:r>
    </w:p>
    <w:p w14:paraId="3EA63477" w14:textId="77777777" w:rsidR="00542907" w:rsidRPr="00542907" w:rsidRDefault="00542907" w:rsidP="00A4116B">
      <w:pPr>
        <w:ind w:left="-284" w:right="-238"/>
        <w:jc w:val="both"/>
        <w:rPr>
          <w:rFonts w:ascii="Arial" w:eastAsia="Calibri" w:hAnsi="Arial" w:cs="Arial"/>
          <w:bCs/>
          <w:szCs w:val="24"/>
          <w:lang w:val="en-GB"/>
        </w:rPr>
      </w:pPr>
      <w:r w:rsidRPr="00542907">
        <w:rPr>
          <w:rFonts w:ascii="Arial" w:eastAsia="Calibri" w:hAnsi="Arial" w:cs="Arial"/>
          <w:bCs/>
          <w:szCs w:val="24"/>
          <w:lang w:val="en-GB"/>
        </w:rPr>
        <w:t xml:space="preserve">The R-Codes applies to all single and grouped dwelling developments. An approval under the R-Codes can be obtained in one of two ways. This is by either meeting the deemed-to-comply provisions or via a design </w:t>
      </w:r>
      <w:proofErr w:type="gramStart"/>
      <w:r w:rsidRPr="00542907">
        <w:rPr>
          <w:rFonts w:ascii="Arial" w:eastAsia="Calibri" w:hAnsi="Arial" w:cs="Arial"/>
          <w:bCs/>
          <w:szCs w:val="24"/>
          <w:lang w:val="en-GB"/>
        </w:rPr>
        <w:t>principle</w:t>
      </w:r>
      <w:proofErr w:type="gramEnd"/>
      <w:r w:rsidRPr="00542907">
        <w:rPr>
          <w:rFonts w:ascii="Arial" w:eastAsia="Calibri" w:hAnsi="Arial" w:cs="Arial"/>
          <w:bCs/>
          <w:szCs w:val="24"/>
          <w:lang w:val="en-GB"/>
        </w:rPr>
        <w:t xml:space="preserve"> assessment pathway. </w:t>
      </w:r>
    </w:p>
    <w:p w14:paraId="09377E51" w14:textId="77777777" w:rsidR="00542907" w:rsidRPr="00542907" w:rsidRDefault="00542907" w:rsidP="00A4116B">
      <w:pPr>
        <w:ind w:left="-284" w:right="-238"/>
        <w:jc w:val="both"/>
        <w:rPr>
          <w:rFonts w:ascii="Arial" w:eastAsia="Calibri" w:hAnsi="Arial" w:cs="Arial"/>
          <w:bCs/>
          <w:szCs w:val="24"/>
          <w:lang w:val="en-GB"/>
        </w:rPr>
      </w:pPr>
    </w:p>
    <w:p w14:paraId="30F5AF09" w14:textId="77777777" w:rsidR="00542907" w:rsidRPr="00542907" w:rsidRDefault="00542907" w:rsidP="00A4116B">
      <w:pPr>
        <w:ind w:left="-284" w:right="-238"/>
        <w:jc w:val="both"/>
        <w:rPr>
          <w:rFonts w:ascii="Arial" w:eastAsia="Calibri" w:hAnsi="Arial" w:cs="Arial"/>
          <w:bCs/>
          <w:szCs w:val="24"/>
          <w:lang w:val="en-GB"/>
        </w:rPr>
      </w:pPr>
      <w:r w:rsidRPr="00542907">
        <w:rPr>
          <w:rFonts w:ascii="Arial" w:eastAsia="Calibri" w:hAnsi="Arial" w:cs="Arial"/>
          <w:bCs/>
          <w:szCs w:val="24"/>
          <w:lang w:val="en-GB"/>
        </w:rPr>
        <w:t xml:space="preserve">The proposed development is seeking a design </w:t>
      </w:r>
      <w:proofErr w:type="gramStart"/>
      <w:r w:rsidRPr="00542907">
        <w:rPr>
          <w:rFonts w:ascii="Arial" w:eastAsia="Calibri" w:hAnsi="Arial" w:cs="Arial"/>
          <w:bCs/>
          <w:szCs w:val="24"/>
          <w:lang w:val="en-GB"/>
        </w:rPr>
        <w:t>principle</w:t>
      </w:r>
      <w:proofErr w:type="gramEnd"/>
      <w:r w:rsidRPr="00542907">
        <w:rPr>
          <w:rFonts w:ascii="Arial" w:eastAsia="Calibri" w:hAnsi="Arial" w:cs="Arial"/>
          <w:bCs/>
          <w:szCs w:val="24"/>
          <w:lang w:val="en-GB"/>
        </w:rPr>
        <w:t xml:space="preserve"> assessment pathway relating to setback of carports.  As required by the R-Codes, Council when assessing the proposal against the design principles, should not apply the corresponding deemed-to-comply provisions. All other areas meet the deemed-to-comply provisions.</w:t>
      </w:r>
    </w:p>
    <w:p w14:paraId="5C48BC4B" w14:textId="77777777" w:rsidR="00542907" w:rsidRPr="00542907" w:rsidRDefault="00542907" w:rsidP="00A4116B">
      <w:pPr>
        <w:ind w:left="-284" w:right="-238"/>
        <w:jc w:val="both"/>
        <w:rPr>
          <w:rFonts w:ascii="Arial" w:eastAsia="Calibri" w:hAnsi="Arial" w:cs="Arial"/>
          <w:szCs w:val="24"/>
          <w:u w:val="single"/>
          <w:lang w:val="en-GB"/>
        </w:rPr>
      </w:pPr>
    </w:p>
    <w:p w14:paraId="6D6C62C8" w14:textId="77777777" w:rsidR="00542907" w:rsidRPr="00542907" w:rsidRDefault="00542907" w:rsidP="00A4116B">
      <w:pPr>
        <w:ind w:left="-284" w:right="-238"/>
        <w:jc w:val="both"/>
        <w:rPr>
          <w:rFonts w:ascii="Arial" w:eastAsia="Calibri" w:hAnsi="Arial" w:cs="Arial"/>
          <w:b/>
          <w:bCs/>
          <w:szCs w:val="24"/>
          <w:lang w:val="en-GB"/>
        </w:rPr>
      </w:pPr>
      <w:r w:rsidRPr="00542907">
        <w:rPr>
          <w:rFonts w:ascii="Arial" w:eastAsia="Calibri" w:hAnsi="Arial" w:cs="Arial"/>
          <w:b/>
          <w:bCs/>
          <w:szCs w:val="24"/>
          <w:lang w:val="en-GB"/>
        </w:rPr>
        <w:t xml:space="preserve">Clause 5.2.1 Setback of garages and carports </w:t>
      </w:r>
    </w:p>
    <w:p w14:paraId="7216952E" w14:textId="77777777" w:rsidR="00542907" w:rsidRPr="00542907" w:rsidRDefault="00542907" w:rsidP="00A4116B">
      <w:pPr>
        <w:ind w:left="-284" w:right="-238"/>
        <w:jc w:val="both"/>
        <w:rPr>
          <w:rFonts w:ascii="Arial" w:eastAsia="Calibri" w:hAnsi="Arial" w:cs="Arial"/>
          <w:szCs w:val="24"/>
          <w:lang w:val="en-GB"/>
        </w:rPr>
      </w:pPr>
      <w:r w:rsidRPr="00542907">
        <w:rPr>
          <w:rFonts w:ascii="Arial" w:eastAsia="Calibri" w:hAnsi="Arial" w:cs="Arial"/>
          <w:szCs w:val="24"/>
          <w:lang w:val="en-GB"/>
        </w:rPr>
        <w:t>The design principles for carport setbacks include that they maintain clear sightlines along the street, not obstruct views of the dwelling and contribute positively to the streetscape. The carport is supported for the following reasons:</w:t>
      </w:r>
    </w:p>
    <w:p w14:paraId="6765EFBB" w14:textId="77777777" w:rsidR="00542907" w:rsidRPr="00542907" w:rsidRDefault="00542907" w:rsidP="00A4116B">
      <w:pPr>
        <w:ind w:left="-284" w:right="-238"/>
        <w:jc w:val="both"/>
        <w:rPr>
          <w:rFonts w:ascii="Arial" w:eastAsia="Calibri" w:hAnsi="Arial" w:cs="Arial"/>
          <w:szCs w:val="24"/>
          <w:lang w:val="en-GB"/>
        </w:rPr>
      </w:pPr>
    </w:p>
    <w:p w14:paraId="4CAADA09" w14:textId="77777777" w:rsidR="00542907" w:rsidRPr="00542907" w:rsidRDefault="00542907" w:rsidP="00C42261">
      <w:pPr>
        <w:numPr>
          <w:ilvl w:val="0"/>
          <w:numId w:val="88"/>
        </w:numPr>
        <w:ind w:left="284" w:right="-238" w:hanging="568"/>
        <w:contextualSpacing/>
        <w:jc w:val="both"/>
        <w:rPr>
          <w:rFonts w:ascii="Arial" w:eastAsia="Calibri" w:hAnsi="Arial" w:cs="Arial"/>
          <w:szCs w:val="24"/>
          <w:lang w:val="en-GB"/>
        </w:rPr>
      </w:pPr>
      <w:r w:rsidRPr="00542907">
        <w:rPr>
          <w:rFonts w:ascii="Arial" w:eastAsia="Calibri" w:hAnsi="Arial" w:cs="Arial"/>
          <w:szCs w:val="24"/>
          <w:lang w:val="en-GB"/>
        </w:rPr>
        <w:t xml:space="preserve">The carport is setback 2.0m from the front lot boundary </w:t>
      </w:r>
      <w:proofErr w:type="gramStart"/>
      <w:r w:rsidRPr="00542907">
        <w:rPr>
          <w:rFonts w:ascii="Arial" w:eastAsia="Calibri" w:hAnsi="Arial" w:cs="Arial"/>
          <w:szCs w:val="24"/>
          <w:lang w:val="en-GB"/>
        </w:rPr>
        <w:t>in order to</w:t>
      </w:r>
      <w:proofErr w:type="gramEnd"/>
      <w:r w:rsidRPr="00542907">
        <w:rPr>
          <w:rFonts w:ascii="Arial" w:eastAsia="Calibri" w:hAnsi="Arial" w:cs="Arial"/>
          <w:szCs w:val="24"/>
          <w:lang w:val="en-GB"/>
        </w:rPr>
        <w:t xml:space="preserve"> retain a large pine tree on site. This mature tree (Figure 1) can be seen from the street and contributes positively to the character of the area. The carport maintains </w:t>
      </w:r>
      <w:proofErr w:type="gramStart"/>
      <w:r w:rsidRPr="00542907">
        <w:rPr>
          <w:rFonts w:ascii="Arial" w:eastAsia="Calibri" w:hAnsi="Arial" w:cs="Arial"/>
          <w:szCs w:val="24"/>
          <w:lang w:val="en-GB"/>
        </w:rPr>
        <w:t>a distance of 2</w:t>
      </w:r>
      <w:proofErr w:type="gramEnd"/>
      <w:r w:rsidRPr="00542907">
        <w:rPr>
          <w:rFonts w:ascii="Arial" w:eastAsia="Calibri" w:hAnsi="Arial" w:cs="Arial"/>
          <w:szCs w:val="24"/>
          <w:lang w:val="en-GB"/>
        </w:rPr>
        <w:t xml:space="preserve">.2m from the base of the tree which is consistent with the general recommendation that structures are setback 2.0m from trees to protect their health.   </w:t>
      </w:r>
    </w:p>
    <w:p w14:paraId="517B63D6" w14:textId="77777777" w:rsidR="00542907" w:rsidRPr="00542907" w:rsidRDefault="00542907" w:rsidP="00A4116B">
      <w:pPr>
        <w:ind w:left="142" w:right="-238"/>
        <w:contextualSpacing/>
        <w:jc w:val="both"/>
        <w:rPr>
          <w:rFonts w:ascii="Arial" w:eastAsia="Calibri" w:hAnsi="Arial" w:cs="Arial"/>
          <w:szCs w:val="24"/>
          <w:lang w:val="en-GB"/>
        </w:rPr>
      </w:pPr>
    </w:p>
    <w:p w14:paraId="05B1D70C" w14:textId="77777777" w:rsidR="00542907" w:rsidRPr="00542907" w:rsidRDefault="00542907" w:rsidP="00A4116B">
      <w:pPr>
        <w:keepNext/>
        <w:ind w:left="142" w:right="-238"/>
        <w:contextualSpacing/>
        <w:jc w:val="center"/>
        <w:rPr>
          <w:rFonts w:ascii="Arial" w:eastAsia="Calibri" w:hAnsi="Arial" w:cs="Arial"/>
          <w:sz w:val="22"/>
          <w:szCs w:val="22"/>
          <w:lang w:val="en-GB"/>
        </w:rPr>
      </w:pPr>
      <w:r w:rsidRPr="00542907">
        <w:rPr>
          <w:rFonts w:ascii="Arial" w:eastAsia="Calibri" w:hAnsi="Arial" w:cs="Arial"/>
          <w:noProof/>
          <w:sz w:val="22"/>
          <w:szCs w:val="22"/>
          <w:lang w:val="en-GB"/>
        </w:rPr>
        <w:drawing>
          <wp:inline distT="0" distB="0" distL="0" distR="0" wp14:anchorId="71476983" wp14:editId="2D718148">
            <wp:extent cx="5758326" cy="4324003"/>
            <wp:effectExtent l="19050" t="19050" r="13970" b="19685"/>
            <wp:docPr id="12" name="Picture 6" descr="A white picket fence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picket fence in front of a hous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9833" cy="4332644"/>
                    </a:xfrm>
                    <a:prstGeom prst="rect">
                      <a:avLst/>
                    </a:prstGeom>
                    <a:noFill/>
                    <a:ln>
                      <a:solidFill>
                        <a:sysClr val="windowText" lastClr="000000"/>
                      </a:solidFill>
                    </a:ln>
                  </pic:spPr>
                </pic:pic>
              </a:graphicData>
            </a:graphic>
          </wp:inline>
        </w:drawing>
      </w:r>
    </w:p>
    <w:p w14:paraId="129393B8" w14:textId="77777777" w:rsidR="00542907" w:rsidRPr="00542907" w:rsidRDefault="00542907" w:rsidP="00A4116B">
      <w:pPr>
        <w:ind w:left="142" w:right="-238"/>
        <w:jc w:val="center"/>
        <w:rPr>
          <w:rFonts w:ascii="Arial" w:eastAsia="Calibri" w:hAnsi="Arial" w:cs="Arial"/>
          <w:i/>
          <w:iCs/>
          <w:color w:val="000000"/>
          <w:sz w:val="20"/>
        </w:rPr>
      </w:pPr>
      <w:r w:rsidRPr="00542907">
        <w:rPr>
          <w:rFonts w:ascii="Arial" w:eastAsia="Calibri" w:hAnsi="Arial" w:cs="Arial"/>
          <w:b/>
          <w:bCs/>
          <w:i/>
          <w:iCs/>
          <w:color w:val="000000"/>
          <w:sz w:val="20"/>
        </w:rPr>
        <w:t xml:space="preserve">Figure </w:t>
      </w:r>
      <w:r w:rsidRPr="00542907">
        <w:rPr>
          <w:rFonts w:ascii="Arial" w:eastAsia="Calibri" w:hAnsi="Arial" w:cs="Arial"/>
          <w:b/>
          <w:bCs/>
          <w:i/>
          <w:iCs/>
          <w:color w:val="000000"/>
          <w:sz w:val="20"/>
        </w:rPr>
        <w:fldChar w:fldCharType="begin"/>
      </w:r>
      <w:r w:rsidRPr="00542907">
        <w:rPr>
          <w:rFonts w:ascii="Arial" w:eastAsia="Calibri" w:hAnsi="Arial" w:cs="Arial"/>
          <w:b/>
          <w:bCs/>
          <w:i/>
          <w:iCs/>
          <w:color w:val="000000"/>
          <w:sz w:val="20"/>
        </w:rPr>
        <w:instrText xml:space="preserve"> SEQ Figure \* ARABIC </w:instrText>
      </w:r>
      <w:r w:rsidRPr="00542907">
        <w:rPr>
          <w:rFonts w:ascii="Arial" w:eastAsia="Calibri" w:hAnsi="Arial" w:cs="Arial"/>
          <w:b/>
          <w:bCs/>
          <w:i/>
          <w:iCs/>
          <w:color w:val="000000"/>
          <w:sz w:val="20"/>
        </w:rPr>
        <w:fldChar w:fldCharType="separate"/>
      </w:r>
      <w:r w:rsidRPr="00542907">
        <w:rPr>
          <w:rFonts w:ascii="Arial" w:eastAsia="Calibri" w:hAnsi="Arial" w:cs="Arial"/>
          <w:b/>
          <w:bCs/>
          <w:i/>
          <w:iCs/>
          <w:noProof/>
          <w:color w:val="000000"/>
          <w:sz w:val="20"/>
        </w:rPr>
        <w:t>1</w:t>
      </w:r>
      <w:r w:rsidRPr="00542907">
        <w:rPr>
          <w:rFonts w:ascii="Arial" w:eastAsia="Calibri" w:hAnsi="Arial" w:cs="Arial"/>
          <w:b/>
          <w:bCs/>
          <w:i/>
          <w:iCs/>
          <w:noProof/>
          <w:color w:val="000000"/>
          <w:sz w:val="20"/>
        </w:rPr>
        <w:fldChar w:fldCharType="end"/>
      </w:r>
      <w:r w:rsidRPr="00542907">
        <w:rPr>
          <w:rFonts w:ascii="Arial" w:eastAsia="Calibri" w:hAnsi="Arial" w:cs="Arial"/>
          <w:i/>
          <w:iCs/>
          <w:color w:val="000000"/>
          <w:sz w:val="20"/>
        </w:rPr>
        <w:t xml:space="preserve"> : Existing crossover and tree</w:t>
      </w:r>
    </w:p>
    <w:p w14:paraId="4296C1B3" w14:textId="77777777" w:rsidR="00542907" w:rsidRDefault="00542907" w:rsidP="00A4116B">
      <w:pPr>
        <w:ind w:left="142" w:right="-238"/>
        <w:contextualSpacing/>
        <w:jc w:val="both"/>
        <w:rPr>
          <w:rFonts w:ascii="Arial" w:eastAsia="Calibri" w:hAnsi="Arial" w:cs="Arial"/>
          <w:szCs w:val="24"/>
          <w:lang w:val="en-GB"/>
        </w:rPr>
      </w:pPr>
    </w:p>
    <w:p w14:paraId="53D57148" w14:textId="77777777" w:rsidR="002D0D2E" w:rsidRPr="00542907" w:rsidRDefault="002D0D2E" w:rsidP="00A4116B">
      <w:pPr>
        <w:ind w:left="142" w:right="-238"/>
        <w:contextualSpacing/>
        <w:jc w:val="both"/>
        <w:rPr>
          <w:rFonts w:ascii="Arial" w:eastAsia="Calibri" w:hAnsi="Arial" w:cs="Arial"/>
          <w:szCs w:val="24"/>
          <w:lang w:val="en-GB"/>
        </w:rPr>
      </w:pPr>
    </w:p>
    <w:p w14:paraId="2C91D149" w14:textId="77777777" w:rsidR="00542907" w:rsidRDefault="00542907" w:rsidP="00C42261">
      <w:pPr>
        <w:numPr>
          <w:ilvl w:val="0"/>
          <w:numId w:val="88"/>
        </w:numPr>
        <w:ind w:left="284" w:right="-238" w:hanging="568"/>
        <w:contextualSpacing/>
        <w:jc w:val="both"/>
        <w:rPr>
          <w:rFonts w:ascii="Arial" w:eastAsia="Calibri" w:hAnsi="Arial" w:cs="Arial"/>
          <w:szCs w:val="24"/>
          <w:lang w:val="en-GB"/>
        </w:rPr>
      </w:pPr>
      <w:r w:rsidRPr="00542907">
        <w:rPr>
          <w:rFonts w:ascii="Arial" w:eastAsia="Calibri" w:hAnsi="Arial" w:cs="Arial"/>
          <w:szCs w:val="24"/>
          <w:lang w:val="en-GB"/>
        </w:rPr>
        <w:t xml:space="preserve">The carport is consistent with the established streetscape (Figure 2). There are several lots in the vicinity with roofed structures set closer to the street than the 3.5m provision. These setbacks range from nil to 3.0m. Most notably, the lot directly across the road at 13 </w:t>
      </w:r>
      <w:proofErr w:type="spellStart"/>
      <w:r w:rsidRPr="00542907">
        <w:rPr>
          <w:rFonts w:ascii="Arial" w:eastAsia="Calibri" w:hAnsi="Arial" w:cs="Arial"/>
          <w:szCs w:val="24"/>
          <w:lang w:val="en-GB"/>
        </w:rPr>
        <w:t>Waroonga</w:t>
      </w:r>
      <w:proofErr w:type="spellEnd"/>
      <w:r w:rsidRPr="00542907">
        <w:rPr>
          <w:rFonts w:ascii="Arial" w:eastAsia="Calibri" w:hAnsi="Arial" w:cs="Arial"/>
          <w:szCs w:val="24"/>
          <w:lang w:val="en-GB"/>
        </w:rPr>
        <w:t xml:space="preserve"> Road features a carport set back 2.0m from the street. </w:t>
      </w:r>
    </w:p>
    <w:p w14:paraId="2C487FFA" w14:textId="77777777" w:rsidR="00A4116B" w:rsidRPr="00542907" w:rsidRDefault="00A4116B" w:rsidP="00A4116B">
      <w:pPr>
        <w:ind w:left="142" w:right="-238"/>
        <w:contextualSpacing/>
        <w:jc w:val="both"/>
        <w:rPr>
          <w:rFonts w:ascii="Arial" w:eastAsia="Calibri" w:hAnsi="Arial" w:cs="Arial"/>
          <w:szCs w:val="24"/>
          <w:lang w:val="en-GB"/>
        </w:rPr>
      </w:pPr>
    </w:p>
    <w:p w14:paraId="7116AE84" w14:textId="77777777" w:rsidR="00542907" w:rsidRPr="00542907" w:rsidRDefault="00542907" w:rsidP="00542907">
      <w:pPr>
        <w:keepNext/>
        <w:ind w:left="142"/>
        <w:jc w:val="center"/>
        <w:rPr>
          <w:rFonts w:ascii="Arial" w:eastAsia="Calibri" w:hAnsi="Arial" w:cs="Arial"/>
          <w:sz w:val="22"/>
          <w:szCs w:val="22"/>
          <w:lang w:val="en-GB"/>
        </w:rPr>
      </w:pPr>
      <w:r w:rsidRPr="00542907">
        <w:rPr>
          <w:rFonts w:ascii="Arial" w:eastAsia="Calibri" w:hAnsi="Arial" w:cs="Arial"/>
          <w:noProof/>
          <w:sz w:val="22"/>
          <w:szCs w:val="22"/>
          <w:lang w:val="en-GB"/>
        </w:rPr>
        <w:drawing>
          <wp:inline distT="0" distB="0" distL="0" distR="0" wp14:anchorId="4D659838" wp14:editId="6D80D3DC">
            <wp:extent cx="5547904" cy="4443181"/>
            <wp:effectExtent l="19050" t="19050" r="15240" b="14605"/>
            <wp:docPr id="13" name="Picture 7"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8251" cy="4475494"/>
                    </a:xfrm>
                    <a:prstGeom prst="rect">
                      <a:avLst/>
                    </a:prstGeom>
                    <a:noFill/>
                    <a:ln>
                      <a:solidFill>
                        <a:sysClr val="windowText" lastClr="000000"/>
                      </a:solidFill>
                    </a:ln>
                  </pic:spPr>
                </pic:pic>
              </a:graphicData>
            </a:graphic>
          </wp:inline>
        </w:drawing>
      </w:r>
    </w:p>
    <w:p w14:paraId="0E31E55C" w14:textId="77777777" w:rsidR="00542907" w:rsidRPr="00542907" w:rsidRDefault="00542907" w:rsidP="00542907">
      <w:pPr>
        <w:ind w:left="142"/>
        <w:jc w:val="center"/>
        <w:rPr>
          <w:rFonts w:ascii="Arial" w:eastAsia="Calibri" w:hAnsi="Arial" w:cs="Arial"/>
          <w:color w:val="000000"/>
          <w:sz w:val="20"/>
        </w:rPr>
      </w:pPr>
      <w:r w:rsidRPr="00542907">
        <w:rPr>
          <w:rFonts w:ascii="Arial" w:eastAsia="Calibri" w:hAnsi="Arial" w:cs="Arial"/>
          <w:b/>
          <w:bCs/>
          <w:color w:val="000000"/>
          <w:sz w:val="20"/>
        </w:rPr>
        <w:t xml:space="preserve">Figure </w:t>
      </w:r>
      <w:r w:rsidRPr="00542907">
        <w:rPr>
          <w:rFonts w:ascii="Arial" w:eastAsia="Calibri" w:hAnsi="Arial" w:cs="Arial"/>
          <w:b/>
          <w:bCs/>
          <w:color w:val="000000"/>
          <w:sz w:val="20"/>
        </w:rPr>
        <w:fldChar w:fldCharType="begin"/>
      </w:r>
      <w:r w:rsidRPr="00542907">
        <w:rPr>
          <w:rFonts w:ascii="Arial" w:eastAsia="Calibri" w:hAnsi="Arial" w:cs="Arial"/>
          <w:b/>
          <w:bCs/>
          <w:color w:val="000000"/>
          <w:sz w:val="20"/>
        </w:rPr>
        <w:instrText xml:space="preserve"> SEQ Figure \* ARABIC </w:instrText>
      </w:r>
      <w:r w:rsidRPr="00542907">
        <w:rPr>
          <w:rFonts w:ascii="Arial" w:eastAsia="Calibri" w:hAnsi="Arial" w:cs="Arial"/>
          <w:b/>
          <w:bCs/>
          <w:color w:val="000000"/>
          <w:sz w:val="20"/>
        </w:rPr>
        <w:fldChar w:fldCharType="separate"/>
      </w:r>
      <w:r w:rsidRPr="00542907">
        <w:rPr>
          <w:rFonts w:ascii="Arial" w:eastAsia="Calibri" w:hAnsi="Arial" w:cs="Arial"/>
          <w:b/>
          <w:bCs/>
          <w:noProof/>
          <w:color w:val="000000"/>
          <w:sz w:val="20"/>
        </w:rPr>
        <w:t>2</w:t>
      </w:r>
      <w:r w:rsidRPr="00542907">
        <w:rPr>
          <w:rFonts w:ascii="Arial" w:eastAsia="Calibri" w:hAnsi="Arial" w:cs="Arial"/>
          <w:b/>
          <w:bCs/>
          <w:noProof/>
          <w:color w:val="000000"/>
          <w:sz w:val="20"/>
        </w:rPr>
        <w:fldChar w:fldCharType="end"/>
      </w:r>
      <w:r w:rsidRPr="00542907">
        <w:rPr>
          <w:rFonts w:ascii="Arial" w:eastAsia="Calibri" w:hAnsi="Arial" w:cs="Arial"/>
          <w:noProof/>
          <w:color w:val="000000"/>
          <w:sz w:val="20"/>
        </w:rPr>
        <w:t>:</w:t>
      </w:r>
      <w:r w:rsidRPr="00542907">
        <w:rPr>
          <w:rFonts w:ascii="Arial" w:eastAsia="Calibri" w:hAnsi="Arial" w:cs="Arial"/>
          <w:color w:val="000000"/>
          <w:sz w:val="20"/>
        </w:rPr>
        <w:t xml:space="preserve"> Aerial image indicating existing roofed structures within the street setback along the street</w:t>
      </w:r>
    </w:p>
    <w:p w14:paraId="2B38A103" w14:textId="77777777" w:rsidR="00542907" w:rsidRPr="00542907" w:rsidRDefault="00542907" w:rsidP="00542907">
      <w:pPr>
        <w:ind w:left="142"/>
        <w:jc w:val="center"/>
        <w:rPr>
          <w:rFonts w:ascii="Arial" w:eastAsia="Calibri" w:hAnsi="Arial" w:cs="Arial"/>
          <w:i/>
          <w:iCs/>
          <w:color w:val="000000"/>
          <w:sz w:val="20"/>
        </w:rPr>
      </w:pPr>
    </w:p>
    <w:p w14:paraId="3685B879" w14:textId="77777777" w:rsidR="00542907" w:rsidRPr="00542907" w:rsidRDefault="00542907" w:rsidP="00C42261">
      <w:pPr>
        <w:numPr>
          <w:ilvl w:val="0"/>
          <w:numId w:val="88"/>
        </w:numPr>
        <w:ind w:left="284" w:right="-238" w:hanging="568"/>
        <w:contextualSpacing/>
        <w:jc w:val="both"/>
        <w:rPr>
          <w:rFonts w:ascii="Arial" w:eastAsia="Calibri" w:hAnsi="Arial" w:cs="Arial"/>
          <w:szCs w:val="24"/>
          <w:lang w:val="en-GB"/>
        </w:rPr>
      </w:pPr>
      <w:r w:rsidRPr="00542907">
        <w:rPr>
          <w:rFonts w:ascii="Arial" w:eastAsia="Calibri" w:hAnsi="Arial" w:cs="Arial"/>
          <w:szCs w:val="24"/>
          <w:lang w:val="en-GB"/>
        </w:rPr>
        <w:t xml:space="preserve">The carport is set back sufficiently to maintain sightlines along the street. The proposed setback and the 6.5m verge between the property and the road ensures vehicles and pedestrians have a clear view. </w:t>
      </w:r>
    </w:p>
    <w:p w14:paraId="4302BF44" w14:textId="77777777" w:rsidR="00542907" w:rsidRPr="00542907" w:rsidRDefault="00542907" w:rsidP="00117F92">
      <w:pPr>
        <w:ind w:left="142" w:right="-238"/>
        <w:contextualSpacing/>
        <w:jc w:val="both"/>
        <w:rPr>
          <w:rFonts w:ascii="Arial" w:eastAsia="Calibri" w:hAnsi="Arial" w:cs="Arial"/>
          <w:szCs w:val="24"/>
          <w:lang w:val="en-GB"/>
        </w:rPr>
      </w:pPr>
    </w:p>
    <w:p w14:paraId="5B706E37" w14:textId="77777777" w:rsidR="00542907" w:rsidRPr="00542907" w:rsidRDefault="00542907" w:rsidP="00C42261">
      <w:pPr>
        <w:numPr>
          <w:ilvl w:val="0"/>
          <w:numId w:val="88"/>
        </w:numPr>
        <w:ind w:left="284" w:right="-238" w:hanging="568"/>
        <w:contextualSpacing/>
        <w:jc w:val="both"/>
        <w:rPr>
          <w:rFonts w:ascii="Arial" w:eastAsia="Calibri" w:hAnsi="Arial" w:cs="Arial"/>
          <w:szCs w:val="24"/>
          <w:lang w:val="en-US"/>
        </w:rPr>
      </w:pPr>
      <w:r w:rsidRPr="00542907">
        <w:rPr>
          <w:rFonts w:ascii="Arial" w:eastAsia="Calibri" w:hAnsi="Arial" w:cs="Arial"/>
          <w:szCs w:val="24"/>
          <w:lang w:val="en-GB"/>
        </w:rPr>
        <w:t xml:space="preserve">The carport will not obscure the view of the dwelling from the street. The carport comprises only 30% of the lot frontage, has no wall or door, and will be placed along the northern boundary, allowing an unobstructed view of the house from </w:t>
      </w:r>
      <w:proofErr w:type="spellStart"/>
      <w:r w:rsidRPr="00542907">
        <w:rPr>
          <w:rFonts w:ascii="Arial" w:eastAsia="Calibri" w:hAnsi="Arial" w:cs="Arial"/>
          <w:szCs w:val="24"/>
          <w:lang w:val="en-GB"/>
        </w:rPr>
        <w:t>Waroonga</w:t>
      </w:r>
      <w:proofErr w:type="spellEnd"/>
      <w:r w:rsidRPr="00542907">
        <w:rPr>
          <w:rFonts w:ascii="Arial" w:eastAsia="Calibri" w:hAnsi="Arial" w:cs="Arial"/>
          <w:szCs w:val="24"/>
          <w:lang w:val="en-GB"/>
        </w:rPr>
        <w:t xml:space="preserve"> Road. </w:t>
      </w:r>
    </w:p>
    <w:p w14:paraId="03411E02" w14:textId="77777777" w:rsidR="00542907" w:rsidRDefault="00542907" w:rsidP="00117F92">
      <w:pPr>
        <w:ind w:left="-284" w:right="-238"/>
        <w:jc w:val="both"/>
        <w:rPr>
          <w:rFonts w:ascii="Arial" w:eastAsia="Calibri" w:hAnsi="Arial" w:cs="Arial"/>
          <w:b/>
          <w:color w:val="17365D"/>
          <w:sz w:val="28"/>
          <w:szCs w:val="32"/>
          <w:lang w:val="en-US"/>
        </w:rPr>
      </w:pPr>
    </w:p>
    <w:p w14:paraId="4E341AF5" w14:textId="77777777" w:rsidR="00A4116B" w:rsidRPr="00542907" w:rsidRDefault="00A4116B" w:rsidP="00117F92">
      <w:pPr>
        <w:ind w:left="-284" w:right="-238"/>
        <w:jc w:val="both"/>
        <w:rPr>
          <w:rFonts w:ascii="Arial" w:eastAsia="Calibri" w:hAnsi="Arial" w:cs="Arial"/>
          <w:b/>
          <w:color w:val="17365D"/>
          <w:sz w:val="28"/>
          <w:szCs w:val="32"/>
          <w:lang w:val="en-US"/>
        </w:rPr>
      </w:pPr>
    </w:p>
    <w:p w14:paraId="7428E706" w14:textId="77777777" w:rsidR="00542907" w:rsidRPr="00542907" w:rsidRDefault="00542907" w:rsidP="00117F92">
      <w:pPr>
        <w:ind w:left="-284" w:right="-238"/>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Consultation</w:t>
      </w:r>
    </w:p>
    <w:p w14:paraId="6033C924" w14:textId="77777777" w:rsidR="00542907" w:rsidRPr="00542907" w:rsidRDefault="00542907" w:rsidP="00117F92">
      <w:pPr>
        <w:ind w:left="-284" w:right="-238"/>
        <w:jc w:val="both"/>
        <w:rPr>
          <w:rFonts w:ascii="Arial" w:eastAsia="Calibri" w:hAnsi="Arial" w:cs="Arial"/>
          <w:b/>
          <w:szCs w:val="32"/>
          <w:lang w:val="en-US"/>
        </w:rPr>
      </w:pPr>
    </w:p>
    <w:p w14:paraId="3DB85381" w14:textId="77777777" w:rsidR="00542907" w:rsidRPr="00542907" w:rsidRDefault="00542907" w:rsidP="00117F92">
      <w:pPr>
        <w:ind w:left="-284" w:right="-238"/>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The development application was advertised in accordance with the City’s </w:t>
      </w:r>
      <w:r w:rsidRPr="00542907">
        <w:rPr>
          <w:rFonts w:ascii="Arial" w:eastAsia="Calibri" w:hAnsi="Arial" w:cs="Arial"/>
          <w:szCs w:val="24"/>
          <w:lang w:val="en-GB"/>
        </w:rPr>
        <w:t>Local Planning Policy - Consultation of Planning Proposals</w:t>
      </w:r>
      <w:r w:rsidRPr="00542907">
        <w:rPr>
          <w:rFonts w:ascii="Arial" w:eastAsia="Calibri" w:hAnsi="Arial" w:cs="Arial"/>
          <w:color w:val="000000"/>
          <w:szCs w:val="24"/>
          <w:lang w:val="en-GB"/>
        </w:rPr>
        <w:t xml:space="preserve"> to 17 adjoining owners and occupiers.  </w:t>
      </w:r>
      <w:r w:rsidRPr="00542907">
        <w:rPr>
          <w:rFonts w:ascii="Arial" w:eastAsia="Calibri" w:hAnsi="Arial" w:cs="Arial"/>
          <w:szCs w:val="24"/>
          <w:lang w:val="en-GB"/>
        </w:rPr>
        <w:t>The application was advertised for a period of 14 days from 9 February 2022 to 23 February 2022. At the close of the advertising period, one objection was received.</w:t>
      </w:r>
      <w:r w:rsidRPr="00542907">
        <w:rPr>
          <w:rFonts w:ascii="Arial" w:eastAsia="Calibri" w:hAnsi="Arial" w:cs="Arial"/>
          <w:color w:val="000000"/>
          <w:szCs w:val="24"/>
          <w:lang w:val="en-GB"/>
        </w:rPr>
        <w:t xml:space="preserve"> </w:t>
      </w:r>
    </w:p>
    <w:p w14:paraId="63684524" w14:textId="77777777" w:rsidR="00542907" w:rsidRPr="00542907" w:rsidRDefault="00542907" w:rsidP="00117F92">
      <w:pPr>
        <w:ind w:left="-284" w:right="-238"/>
        <w:jc w:val="both"/>
        <w:rPr>
          <w:rFonts w:ascii="Arial" w:eastAsia="Calibri" w:hAnsi="Arial" w:cs="Arial"/>
          <w:iCs/>
          <w:color w:val="000000"/>
          <w:szCs w:val="24"/>
          <w:lang w:val="en-GB"/>
        </w:rPr>
      </w:pPr>
    </w:p>
    <w:p w14:paraId="323168A5" w14:textId="77777777" w:rsidR="00542907" w:rsidRPr="00542907" w:rsidRDefault="00542907" w:rsidP="00117F92">
      <w:pPr>
        <w:ind w:left="-284" w:right="-238"/>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The following is a summary of the concerns/comments raised and the Administration’s response and action taken in relation to each issue: </w:t>
      </w:r>
    </w:p>
    <w:p w14:paraId="2C88515E" w14:textId="77777777" w:rsidR="00542907" w:rsidRPr="00542907" w:rsidRDefault="00542907" w:rsidP="00117F92">
      <w:pPr>
        <w:ind w:left="-284" w:right="-238"/>
        <w:jc w:val="both"/>
        <w:rPr>
          <w:rFonts w:ascii="Arial" w:eastAsia="Calibri" w:hAnsi="Arial" w:cs="Arial"/>
          <w:color w:val="000000"/>
          <w:szCs w:val="24"/>
          <w:lang w:val="en-GB"/>
        </w:rPr>
      </w:pPr>
      <w:r w:rsidRPr="00542907">
        <w:rPr>
          <w:rFonts w:ascii="Arial" w:eastAsia="Calibri" w:hAnsi="Arial" w:cs="Arial"/>
          <w:color w:val="000000"/>
          <w:szCs w:val="24"/>
          <w:lang w:val="en-GB"/>
        </w:rPr>
        <w:t xml:space="preserve"> </w:t>
      </w:r>
    </w:p>
    <w:p w14:paraId="04A64B4F" w14:textId="77777777" w:rsidR="00542907" w:rsidRPr="00542907" w:rsidRDefault="00542907" w:rsidP="00C42261">
      <w:pPr>
        <w:numPr>
          <w:ilvl w:val="0"/>
          <w:numId w:val="34"/>
        </w:numPr>
        <w:ind w:left="142" w:right="-238" w:hanging="426"/>
        <w:contextualSpacing/>
        <w:jc w:val="both"/>
        <w:rPr>
          <w:rFonts w:ascii="Arial" w:eastAsia="Calibri" w:hAnsi="Arial" w:cs="Arial"/>
          <w:szCs w:val="24"/>
          <w:lang w:val="en-US"/>
        </w:rPr>
      </w:pPr>
      <w:r w:rsidRPr="00542907">
        <w:rPr>
          <w:rFonts w:ascii="Arial" w:eastAsia="Calibri" w:hAnsi="Arial" w:cs="Arial"/>
          <w:szCs w:val="24"/>
          <w:lang w:val="en-GB"/>
        </w:rPr>
        <w:t>The carport’s setback from the street should achieve the deemed-to-comply provision.</w:t>
      </w:r>
    </w:p>
    <w:p w14:paraId="7AA3C61A" w14:textId="77777777" w:rsidR="00542907" w:rsidRPr="00542907" w:rsidRDefault="00542907" w:rsidP="00117F92">
      <w:pPr>
        <w:ind w:left="142" w:right="-238"/>
        <w:contextualSpacing/>
        <w:jc w:val="both"/>
        <w:rPr>
          <w:rFonts w:ascii="Arial" w:eastAsia="Calibri" w:hAnsi="Arial" w:cs="Arial"/>
          <w:szCs w:val="24"/>
          <w:lang w:val="en-GB"/>
        </w:rPr>
      </w:pPr>
    </w:p>
    <w:p w14:paraId="77F3BA52" w14:textId="77777777" w:rsidR="00542907" w:rsidRPr="00542907" w:rsidRDefault="00542907" w:rsidP="00117F92">
      <w:pPr>
        <w:ind w:left="142" w:right="-238"/>
        <w:contextualSpacing/>
        <w:jc w:val="both"/>
        <w:rPr>
          <w:rFonts w:ascii="Arial" w:eastAsia="Calibri" w:hAnsi="Arial" w:cs="Arial"/>
          <w:szCs w:val="24"/>
          <w:lang w:val="en-GB"/>
        </w:rPr>
      </w:pPr>
      <w:r w:rsidRPr="00542907">
        <w:rPr>
          <w:rFonts w:ascii="Arial" w:eastAsia="Calibri" w:hAnsi="Arial" w:cs="Arial"/>
          <w:szCs w:val="24"/>
          <w:lang w:val="en-GB"/>
        </w:rPr>
        <w:t>Development can either achieve the deemed-to-comply provisions or satisfy the design principles of the R-Codes Volume 1. The design principles for the carport are discussed above.</w:t>
      </w:r>
    </w:p>
    <w:p w14:paraId="5C3FC4C3" w14:textId="77777777" w:rsidR="00542907" w:rsidRPr="00542907" w:rsidRDefault="00542907" w:rsidP="00117F92">
      <w:pPr>
        <w:ind w:left="142" w:right="-238"/>
        <w:contextualSpacing/>
        <w:jc w:val="both"/>
        <w:rPr>
          <w:rFonts w:ascii="Arial" w:eastAsia="Calibri" w:hAnsi="Arial" w:cs="Arial"/>
          <w:szCs w:val="24"/>
          <w:lang w:val="en-GB"/>
        </w:rPr>
      </w:pPr>
    </w:p>
    <w:p w14:paraId="156C591D" w14:textId="77777777" w:rsidR="00542907" w:rsidRPr="00542907" w:rsidRDefault="00542907" w:rsidP="00C42261">
      <w:pPr>
        <w:numPr>
          <w:ilvl w:val="0"/>
          <w:numId w:val="34"/>
        </w:numPr>
        <w:ind w:left="142" w:right="-238" w:hanging="426"/>
        <w:contextualSpacing/>
        <w:jc w:val="both"/>
        <w:rPr>
          <w:rFonts w:ascii="Arial" w:eastAsia="Calibri" w:hAnsi="Arial" w:cs="Arial"/>
          <w:szCs w:val="24"/>
          <w:lang w:val="en-GB"/>
        </w:rPr>
      </w:pPr>
      <w:r w:rsidRPr="00542907">
        <w:rPr>
          <w:rFonts w:ascii="Arial" w:eastAsia="Calibri" w:hAnsi="Arial" w:cs="Arial"/>
          <w:szCs w:val="24"/>
          <w:lang w:val="en-GB"/>
        </w:rPr>
        <w:t>The carport’s street setback will negatively impact the street and adjoining properties.</w:t>
      </w:r>
    </w:p>
    <w:p w14:paraId="78A37311" w14:textId="77777777" w:rsidR="00542907" w:rsidRPr="00542907" w:rsidRDefault="00542907" w:rsidP="00117F92">
      <w:pPr>
        <w:ind w:left="142" w:right="-238"/>
        <w:contextualSpacing/>
        <w:jc w:val="both"/>
        <w:rPr>
          <w:rFonts w:ascii="Arial" w:eastAsia="Calibri" w:hAnsi="Arial" w:cs="Arial"/>
          <w:szCs w:val="24"/>
          <w:lang w:val="en-GB"/>
        </w:rPr>
      </w:pPr>
    </w:p>
    <w:p w14:paraId="31824298" w14:textId="77777777" w:rsidR="00542907" w:rsidRPr="00542907" w:rsidRDefault="00542907" w:rsidP="00117F92">
      <w:pPr>
        <w:ind w:left="142" w:right="-238"/>
        <w:contextualSpacing/>
        <w:jc w:val="both"/>
        <w:rPr>
          <w:rFonts w:ascii="Arial" w:eastAsia="Calibri" w:hAnsi="Arial" w:cs="Arial"/>
          <w:szCs w:val="24"/>
          <w:lang w:val="en-GB"/>
        </w:rPr>
      </w:pPr>
      <w:r w:rsidRPr="00542907">
        <w:rPr>
          <w:rFonts w:ascii="Arial" w:eastAsia="Calibri" w:hAnsi="Arial" w:cs="Arial"/>
          <w:szCs w:val="24"/>
          <w:lang w:val="en-GB"/>
        </w:rPr>
        <w:t xml:space="preserve">The development proposal is seeking a judgement of merit for street setback. Please see above for the assessment. It should be noted that there are other roofed structures less than 3.5m from the front boundary in </w:t>
      </w:r>
      <w:proofErr w:type="spellStart"/>
      <w:r w:rsidRPr="00542907">
        <w:rPr>
          <w:rFonts w:ascii="Arial" w:eastAsia="Calibri" w:hAnsi="Arial" w:cs="Arial"/>
          <w:szCs w:val="24"/>
          <w:lang w:val="en-GB"/>
        </w:rPr>
        <w:t>Waroonga</w:t>
      </w:r>
      <w:proofErr w:type="spellEnd"/>
      <w:r w:rsidRPr="00542907">
        <w:rPr>
          <w:rFonts w:ascii="Arial" w:eastAsia="Calibri" w:hAnsi="Arial" w:cs="Arial"/>
          <w:szCs w:val="24"/>
          <w:lang w:val="en-GB"/>
        </w:rPr>
        <w:t xml:space="preserve"> Road. </w:t>
      </w:r>
    </w:p>
    <w:p w14:paraId="6D419EF4" w14:textId="77777777" w:rsidR="00542907" w:rsidRDefault="00542907" w:rsidP="00117F92">
      <w:pPr>
        <w:ind w:left="-284" w:right="-238"/>
        <w:jc w:val="both"/>
        <w:rPr>
          <w:rFonts w:ascii="Arial" w:eastAsia="Calibri" w:hAnsi="Arial" w:cs="Arial"/>
          <w:szCs w:val="32"/>
          <w:lang w:val="en-US"/>
        </w:rPr>
      </w:pPr>
    </w:p>
    <w:p w14:paraId="2128B674" w14:textId="77777777" w:rsidR="00580350" w:rsidRPr="00542907" w:rsidRDefault="00580350" w:rsidP="00117F92">
      <w:pPr>
        <w:ind w:left="-284" w:right="-238"/>
        <w:jc w:val="both"/>
        <w:rPr>
          <w:rFonts w:ascii="Arial" w:eastAsia="Calibri" w:hAnsi="Arial" w:cs="Arial"/>
          <w:szCs w:val="32"/>
          <w:lang w:val="en-US"/>
        </w:rPr>
      </w:pPr>
    </w:p>
    <w:p w14:paraId="097BD966" w14:textId="77777777" w:rsidR="00542907" w:rsidRPr="00542907" w:rsidRDefault="00542907" w:rsidP="00117F92">
      <w:pPr>
        <w:ind w:left="-284" w:right="-238"/>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Strategic Implications</w:t>
      </w:r>
    </w:p>
    <w:p w14:paraId="6F4FE11D" w14:textId="77777777" w:rsidR="00542907" w:rsidRPr="00542907" w:rsidRDefault="00542907" w:rsidP="00117F92">
      <w:pPr>
        <w:ind w:left="-284" w:right="-238"/>
        <w:jc w:val="both"/>
        <w:rPr>
          <w:rFonts w:ascii="Arial" w:eastAsia="Calibri" w:hAnsi="Arial" w:cs="Arial"/>
          <w:szCs w:val="32"/>
          <w:highlight w:val="red"/>
          <w:lang w:val="en-US"/>
        </w:rPr>
      </w:pPr>
    </w:p>
    <w:p w14:paraId="667C052D" w14:textId="77777777" w:rsidR="00542907" w:rsidRPr="00542907" w:rsidRDefault="00542907" w:rsidP="00117F92">
      <w:pPr>
        <w:ind w:left="-284" w:right="-238"/>
        <w:jc w:val="both"/>
        <w:rPr>
          <w:rFonts w:ascii="Arial" w:eastAsia="Calibri" w:hAnsi="Arial" w:cs="Arial"/>
          <w:szCs w:val="32"/>
          <w:lang w:val="en-US"/>
        </w:rPr>
      </w:pPr>
      <w:r w:rsidRPr="00542907">
        <w:rPr>
          <w:rFonts w:ascii="Arial" w:eastAsia="Calibri" w:hAnsi="Arial" w:cs="Arial"/>
          <w:szCs w:val="32"/>
          <w:lang w:val="en-US"/>
        </w:rPr>
        <w:t xml:space="preserve">This item relates to the following elements from the City’s Strategic Community Plan. </w:t>
      </w:r>
    </w:p>
    <w:p w14:paraId="3EDF8210" w14:textId="77777777" w:rsidR="00542907" w:rsidRPr="00542907" w:rsidRDefault="00542907" w:rsidP="00117F92">
      <w:pPr>
        <w:ind w:left="-284" w:right="-238"/>
        <w:jc w:val="both"/>
        <w:rPr>
          <w:rFonts w:ascii="Arial" w:eastAsia="Calibri" w:hAnsi="Arial" w:cs="Arial"/>
          <w:szCs w:val="32"/>
          <w:lang w:val="en-US"/>
        </w:rPr>
      </w:pPr>
    </w:p>
    <w:p w14:paraId="1F8D7D2D" w14:textId="77777777" w:rsidR="00542907" w:rsidRPr="00542907" w:rsidRDefault="00542907" w:rsidP="00117F92">
      <w:pPr>
        <w:ind w:left="-284" w:right="-238"/>
        <w:jc w:val="both"/>
        <w:rPr>
          <w:rFonts w:ascii="Arial" w:eastAsia="Calibri" w:hAnsi="Arial" w:cs="Arial"/>
          <w:szCs w:val="24"/>
          <w:lang w:val="en-US"/>
        </w:rPr>
      </w:pPr>
      <w:r w:rsidRPr="00542907">
        <w:rPr>
          <w:rFonts w:ascii="Arial" w:eastAsia="Calibri" w:hAnsi="Arial" w:cs="Arial"/>
          <w:b/>
          <w:color w:val="17365D"/>
          <w:szCs w:val="24"/>
          <w:lang w:val="en-US"/>
        </w:rPr>
        <w:t>Vision</w:t>
      </w:r>
      <w:r w:rsidRPr="00542907">
        <w:rPr>
          <w:rFonts w:ascii="Arial" w:eastAsia="Calibri" w:hAnsi="Arial" w:cs="Arial"/>
          <w:szCs w:val="24"/>
          <w:lang w:val="en-US"/>
        </w:rPr>
        <w:t xml:space="preserve"> </w:t>
      </w:r>
      <w:r w:rsidRPr="00542907">
        <w:rPr>
          <w:rFonts w:ascii="Arial" w:eastAsia="Calibri" w:hAnsi="Arial" w:cs="Arial"/>
          <w:sz w:val="22"/>
          <w:szCs w:val="22"/>
          <w:lang w:val="en-GB"/>
        </w:rPr>
        <w:tab/>
      </w:r>
      <w:r w:rsidRPr="00542907">
        <w:rPr>
          <w:rFonts w:ascii="Arial" w:eastAsia="Calibri" w:hAnsi="Arial" w:cs="Arial"/>
          <w:sz w:val="22"/>
          <w:szCs w:val="22"/>
          <w:lang w:val="en-GB"/>
        </w:rPr>
        <w:tab/>
      </w:r>
      <w:r w:rsidRPr="00542907">
        <w:rPr>
          <w:rFonts w:ascii="Arial" w:eastAsia="Calibri" w:hAnsi="Arial" w:cs="Arial"/>
          <w:szCs w:val="24"/>
          <w:lang w:val="en-US"/>
        </w:rPr>
        <w:t xml:space="preserve">Our city will be an </w:t>
      </w:r>
      <w:proofErr w:type="gramStart"/>
      <w:r w:rsidRPr="00542907">
        <w:rPr>
          <w:rFonts w:ascii="Arial" w:eastAsia="Calibri" w:hAnsi="Arial" w:cs="Arial"/>
          <w:szCs w:val="24"/>
          <w:lang w:val="en-US"/>
        </w:rPr>
        <w:t>environmentally-sensitive</w:t>
      </w:r>
      <w:proofErr w:type="gramEnd"/>
      <w:r w:rsidRPr="00542907">
        <w:rPr>
          <w:rFonts w:ascii="Arial" w:eastAsia="Calibri" w:hAnsi="Arial" w:cs="Arial"/>
          <w:szCs w:val="24"/>
          <w:lang w:val="en-US"/>
        </w:rPr>
        <w:t>, beautiful and inclusive place.</w:t>
      </w:r>
    </w:p>
    <w:p w14:paraId="1207E744" w14:textId="77777777" w:rsidR="00542907" w:rsidRPr="00542907" w:rsidRDefault="00542907" w:rsidP="00117F92">
      <w:pPr>
        <w:ind w:left="-567" w:right="-238"/>
        <w:jc w:val="both"/>
        <w:rPr>
          <w:rFonts w:ascii="Arial" w:eastAsia="Calibri" w:hAnsi="Arial" w:cs="Arial"/>
          <w:szCs w:val="24"/>
          <w:lang w:val="en-US"/>
        </w:rPr>
      </w:pPr>
    </w:p>
    <w:p w14:paraId="543FCCDB" w14:textId="77777777" w:rsidR="00542907" w:rsidRPr="00542907" w:rsidRDefault="00542907" w:rsidP="00117F92">
      <w:pPr>
        <w:ind w:left="-284" w:right="-238"/>
        <w:jc w:val="both"/>
        <w:rPr>
          <w:rFonts w:ascii="Arial" w:eastAsia="Calibri" w:hAnsi="Arial" w:cs="Arial"/>
          <w:b/>
          <w:szCs w:val="28"/>
          <w:lang w:val="en-US"/>
        </w:rPr>
      </w:pPr>
      <w:r w:rsidRPr="00542907">
        <w:rPr>
          <w:rFonts w:ascii="Arial" w:eastAsia="Calibri" w:hAnsi="Arial" w:cs="Arial"/>
          <w:b/>
          <w:color w:val="17365D"/>
          <w:szCs w:val="28"/>
          <w:lang w:val="en-US"/>
        </w:rPr>
        <w:t>Values</w:t>
      </w:r>
      <w:r w:rsidRPr="00542907">
        <w:rPr>
          <w:rFonts w:ascii="Arial" w:eastAsia="Calibri" w:hAnsi="Arial" w:cs="Arial"/>
          <w:bCs/>
          <w:szCs w:val="28"/>
          <w:lang w:val="en-US"/>
        </w:rPr>
        <w:tab/>
      </w:r>
      <w:r w:rsidRPr="00542907">
        <w:rPr>
          <w:rFonts w:ascii="Arial" w:eastAsia="Calibri" w:hAnsi="Arial" w:cs="Arial"/>
          <w:bCs/>
          <w:szCs w:val="28"/>
          <w:lang w:val="en-US"/>
        </w:rPr>
        <w:tab/>
      </w:r>
      <w:r w:rsidRPr="00542907">
        <w:rPr>
          <w:rFonts w:ascii="Arial" w:eastAsia="Calibri" w:hAnsi="Arial" w:cs="Arial"/>
          <w:b/>
          <w:szCs w:val="28"/>
          <w:lang w:val="en-US"/>
        </w:rPr>
        <w:t>Great Natural and Built Environment</w:t>
      </w:r>
    </w:p>
    <w:p w14:paraId="2EA2CD65" w14:textId="77777777" w:rsidR="00542907" w:rsidRPr="00542907" w:rsidRDefault="00542907" w:rsidP="00117F92">
      <w:pPr>
        <w:ind w:left="1440" w:right="-238"/>
        <w:jc w:val="both"/>
        <w:rPr>
          <w:rFonts w:ascii="Arial" w:eastAsia="Calibri" w:hAnsi="Arial" w:cs="Arial"/>
          <w:bCs/>
          <w:szCs w:val="28"/>
          <w:lang w:val="en-US"/>
        </w:rPr>
      </w:pPr>
      <w:r w:rsidRPr="00542907">
        <w:rPr>
          <w:rFonts w:ascii="Arial" w:eastAsia="Calibri" w:hAnsi="Arial" w:cs="Arial"/>
          <w:bCs/>
          <w:szCs w:val="28"/>
          <w:lang w:val="en-US"/>
        </w:rPr>
        <w:t xml:space="preserve">We protect our enhanced, engaging community spaces, heritage, the natural </w:t>
      </w:r>
      <w:proofErr w:type="gramStart"/>
      <w:r w:rsidRPr="00542907">
        <w:rPr>
          <w:rFonts w:ascii="Arial" w:eastAsia="Calibri" w:hAnsi="Arial" w:cs="Arial"/>
          <w:bCs/>
          <w:szCs w:val="28"/>
          <w:lang w:val="en-US"/>
        </w:rPr>
        <w:t>environment</w:t>
      </w:r>
      <w:proofErr w:type="gramEnd"/>
      <w:r w:rsidRPr="00542907">
        <w:rPr>
          <w:rFonts w:ascii="Arial" w:eastAsia="Calibri" w:hAnsi="Arial" w:cs="Arial"/>
          <w:bCs/>
          <w:szCs w:val="28"/>
          <w:lang w:val="en-US"/>
        </w:rPr>
        <w:t xml:space="preserve"> and our biodiversity through well-planned and managed development.</w:t>
      </w:r>
    </w:p>
    <w:p w14:paraId="36AE5B62" w14:textId="77777777" w:rsidR="00542907" w:rsidRPr="00542907" w:rsidRDefault="00542907" w:rsidP="00117F92">
      <w:pPr>
        <w:ind w:left="1440" w:right="-238"/>
        <w:jc w:val="both"/>
        <w:rPr>
          <w:rFonts w:ascii="Arial" w:eastAsia="Calibri" w:hAnsi="Arial" w:cs="Arial"/>
          <w:bCs/>
          <w:szCs w:val="28"/>
          <w:lang w:val="en-US"/>
        </w:rPr>
      </w:pPr>
    </w:p>
    <w:p w14:paraId="59F48136" w14:textId="77777777" w:rsidR="00542907" w:rsidRPr="00542907" w:rsidRDefault="00542907" w:rsidP="00117F92">
      <w:pPr>
        <w:ind w:left="-284" w:right="-238"/>
        <w:jc w:val="both"/>
        <w:rPr>
          <w:rFonts w:ascii="Arial" w:eastAsia="Calibri" w:hAnsi="Arial" w:cs="Arial"/>
          <w:szCs w:val="24"/>
          <w:lang w:val="en-US"/>
        </w:rPr>
      </w:pPr>
      <w:r w:rsidRPr="00542907">
        <w:rPr>
          <w:rFonts w:ascii="Arial" w:eastAsia="Acumin Pro" w:hAnsi="Arial" w:cs="Arial"/>
          <w:b/>
          <w:bCs/>
          <w:color w:val="17365D"/>
          <w:szCs w:val="24"/>
          <w:lang w:val="en-US"/>
        </w:rPr>
        <w:t>Priority</w:t>
      </w:r>
      <w:r w:rsidRPr="00542907">
        <w:rPr>
          <w:rFonts w:ascii="Arial" w:eastAsia="Calibri" w:hAnsi="Arial" w:cs="Arial"/>
          <w:b/>
          <w:bCs/>
          <w:color w:val="17365D"/>
          <w:szCs w:val="24"/>
          <w:lang w:val="en-US"/>
        </w:rPr>
        <w:t xml:space="preserve"> Area    </w:t>
      </w:r>
      <w:r w:rsidRPr="00542907">
        <w:rPr>
          <w:rFonts w:ascii="Arial" w:eastAsia="Calibri" w:hAnsi="Arial" w:cs="Arial"/>
          <w:szCs w:val="24"/>
          <w:lang w:val="en-US"/>
        </w:rPr>
        <w:t>Urban form - protecting our quality living environment</w:t>
      </w:r>
    </w:p>
    <w:p w14:paraId="140DE0D1" w14:textId="77777777" w:rsidR="00542907" w:rsidRDefault="00542907" w:rsidP="00117F92">
      <w:pPr>
        <w:ind w:left="-567" w:right="-238"/>
        <w:jc w:val="both"/>
        <w:rPr>
          <w:rFonts w:ascii="Arial" w:eastAsia="Calibri" w:hAnsi="Arial" w:cs="Arial"/>
          <w:b/>
          <w:sz w:val="28"/>
          <w:szCs w:val="32"/>
          <w:lang w:val="en-US"/>
        </w:rPr>
      </w:pPr>
    </w:p>
    <w:p w14:paraId="4DBBA39D" w14:textId="77777777" w:rsidR="00580350" w:rsidRPr="00542907" w:rsidRDefault="00580350" w:rsidP="00117F92">
      <w:pPr>
        <w:ind w:left="-567" w:right="-238"/>
        <w:jc w:val="both"/>
        <w:rPr>
          <w:rFonts w:ascii="Arial" w:eastAsia="Calibri" w:hAnsi="Arial" w:cs="Arial"/>
          <w:b/>
          <w:sz w:val="28"/>
          <w:szCs w:val="32"/>
          <w:lang w:val="en-US"/>
        </w:rPr>
      </w:pPr>
    </w:p>
    <w:p w14:paraId="7376707D" w14:textId="77777777" w:rsidR="00542907" w:rsidRPr="00542907" w:rsidRDefault="00542907" w:rsidP="00117F92">
      <w:pPr>
        <w:ind w:left="-284" w:right="-238"/>
        <w:jc w:val="both"/>
        <w:rPr>
          <w:rFonts w:ascii="Arial" w:eastAsia="Calibri" w:hAnsi="Arial" w:cs="Arial"/>
          <w:b/>
          <w:sz w:val="28"/>
          <w:szCs w:val="32"/>
          <w:lang w:val="en-US"/>
        </w:rPr>
      </w:pPr>
      <w:r w:rsidRPr="00542907">
        <w:rPr>
          <w:rFonts w:ascii="Arial" w:eastAsia="Calibri" w:hAnsi="Arial" w:cs="Arial"/>
          <w:b/>
          <w:color w:val="17365D"/>
          <w:sz w:val="28"/>
          <w:szCs w:val="32"/>
          <w:lang w:val="en-US"/>
        </w:rPr>
        <w:t>Budget/Financial Implications</w:t>
      </w:r>
    </w:p>
    <w:p w14:paraId="21C65EF4" w14:textId="77777777" w:rsidR="00542907" w:rsidRPr="00542907" w:rsidRDefault="00542907" w:rsidP="00117F92">
      <w:pPr>
        <w:ind w:left="-284" w:right="-238"/>
        <w:jc w:val="both"/>
        <w:rPr>
          <w:rFonts w:ascii="Arial" w:eastAsia="Calibri" w:hAnsi="Arial" w:cs="Arial"/>
          <w:b/>
          <w:szCs w:val="32"/>
          <w:highlight w:val="yellow"/>
          <w:lang w:val="en-US"/>
        </w:rPr>
      </w:pPr>
    </w:p>
    <w:p w14:paraId="52356DB6" w14:textId="7B9F00B3" w:rsidR="00542907" w:rsidRPr="00542907" w:rsidRDefault="00542907" w:rsidP="00117F92">
      <w:pPr>
        <w:ind w:left="-284" w:right="-238"/>
        <w:jc w:val="both"/>
        <w:rPr>
          <w:rFonts w:ascii="Arial" w:eastAsia="Calibri" w:hAnsi="Arial" w:cs="Arial"/>
          <w:szCs w:val="24"/>
          <w:lang w:val="en-US"/>
        </w:rPr>
      </w:pPr>
      <w:r w:rsidRPr="00542907">
        <w:rPr>
          <w:rFonts w:ascii="Arial" w:eastAsia="Acumin Pro" w:hAnsi="Arial" w:cs="Arial"/>
          <w:szCs w:val="24"/>
          <w:lang w:val="en-US"/>
        </w:rPr>
        <w:t>Nil</w:t>
      </w:r>
      <w:r w:rsidR="00580350">
        <w:rPr>
          <w:rFonts w:ascii="Arial" w:eastAsia="Acumin Pro" w:hAnsi="Arial" w:cs="Arial"/>
          <w:szCs w:val="24"/>
          <w:lang w:val="en-US"/>
        </w:rPr>
        <w:t>.</w:t>
      </w:r>
    </w:p>
    <w:p w14:paraId="66BECC5C" w14:textId="77777777" w:rsidR="00542907" w:rsidRDefault="00542907" w:rsidP="00117F92">
      <w:pPr>
        <w:ind w:left="-284" w:right="-238"/>
        <w:jc w:val="both"/>
        <w:rPr>
          <w:rFonts w:ascii="Arial" w:eastAsia="Calibri" w:hAnsi="Arial" w:cs="Arial"/>
          <w:szCs w:val="24"/>
          <w:highlight w:val="yellow"/>
          <w:lang w:val="en-US"/>
        </w:rPr>
      </w:pPr>
    </w:p>
    <w:p w14:paraId="0A01A18B" w14:textId="77777777" w:rsidR="00580350" w:rsidRPr="00542907" w:rsidRDefault="00580350" w:rsidP="00117F92">
      <w:pPr>
        <w:ind w:left="-284" w:right="-238"/>
        <w:jc w:val="both"/>
        <w:rPr>
          <w:rFonts w:ascii="Arial" w:eastAsia="Calibri" w:hAnsi="Arial" w:cs="Arial"/>
          <w:szCs w:val="24"/>
          <w:highlight w:val="yellow"/>
          <w:lang w:val="en-US"/>
        </w:rPr>
      </w:pPr>
    </w:p>
    <w:p w14:paraId="40B2DF2E" w14:textId="77777777" w:rsidR="00542907" w:rsidRPr="00542907" w:rsidRDefault="00542907" w:rsidP="00117F92">
      <w:pPr>
        <w:ind w:left="-284" w:right="-238"/>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Legislative and Policy Implications</w:t>
      </w:r>
    </w:p>
    <w:p w14:paraId="2928C7EC" w14:textId="77777777" w:rsidR="00542907" w:rsidRPr="00542907" w:rsidRDefault="00542907" w:rsidP="00117F92">
      <w:pPr>
        <w:ind w:left="-284" w:right="-238"/>
        <w:jc w:val="both"/>
        <w:rPr>
          <w:rFonts w:ascii="Arial" w:eastAsia="Calibri" w:hAnsi="Arial" w:cs="Arial"/>
          <w:b/>
          <w:sz w:val="28"/>
          <w:szCs w:val="32"/>
          <w:lang w:val="en-US"/>
        </w:rPr>
      </w:pPr>
    </w:p>
    <w:p w14:paraId="1C8A64E7" w14:textId="77777777" w:rsidR="00542907" w:rsidRPr="00542907" w:rsidRDefault="00542907" w:rsidP="00117F92">
      <w:pPr>
        <w:ind w:left="-284" w:right="-238"/>
        <w:jc w:val="both"/>
        <w:rPr>
          <w:rFonts w:ascii="Arial" w:eastAsia="Calibri" w:hAnsi="Arial" w:cs="Arial"/>
          <w:szCs w:val="24"/>
          <w:lang w:val="en-GB"/>
        </w:rPr>
      </w:pPr>
      <w:r w:rsidRPr="00542907">
        <w:rPr>
          <w:rFonts w:ascii="Arial" w:eastAsia="Calibri" w:hAnsi="Arial" w:cs="Arial"/>
          <w:szCs w:val="24"/>
          <w:lang w:val="en-GB"/>
        </w:rPr>
        <w:t xml:space="preserve">Council is requested to make a decision in accordance with clause 68(2) of the </w:t>
      </w:r>
      <w:hyperlink r:id="rId30" w:history="1">
        <w:r w:rsidRPr="00542907">
          <w:rPr>
            <w:rFonts w:ascii="Arial" w:eastAsia="Calibri" w:hAnsi="Arial" w:cs="Arial"/>
            <w:color w:val="0000FF"/>
            <w:szCs w:val="24"/>
            <w:u w:val="single"/>
            <w:lang w:val="en-GB"/>
          </w:rPr>
          <w:t>Deemed Provisions</w:t>
        </w:r>
      </w:hyperlink>
      <w:r w:rsidRPr="00542907">
        <w:rPr>
          <w:rFonts w:ascii="Arial" w:eastAsia="Calibri" w:hAnsi="Arial" w:cs="Arial"/>
          <w:szCs w:val="24"/>
          <w:lang w:val="en-GB"/>
        </w:rPr>
        <w:t>. Council may determine to approve the development without conditions (cl.68(2)(a)), approve with development with conditions (cl.68(2)(b)), or refuse the development (cl.68(2)(c)).</w:t>
      </w:r>
    </w:p>
    <w:p w14:paraId="044DC64B" w14:textId="77777777" w:rsidR="00542907" w:rsidRDefault="00542907" w:rsidP="00117F92">
      <w:pPr>
        <w:ind w:left="-284" w:right="-238"/>
        <w:jc w:val="both"/>
        <w:rPr>
          <w:rFonts w:ascii="Arial" w:eastAsia="Calibri" w:hAnsi="Arial" w:cs="Arial"/>
          <w:b/>
          <w:color w:val="17365D"/>
          <w:sz w:val="28"/>
          <w:szCs w:val="32"/>
          <w:lang w:val="en-US"/>
        </w:rPr>
      </w:pPr>
    </w:p>
    <w:p w14:paraId="5174B5AF" w14:textId="77777777" w:rsidR="00580350" w:rsidRPr="00542907" w:rsidRDefault="00580350" w:rsidP="00117F92">
      <w:pPr>
        <w:ind w:left="-284" w:right="-238"/>
        <w:jc w:val="both"/>
        <w:rPr>
          <w:rFonts w:ascii="Arial" w:eastAsia="Calibri" w:hAnsi="Arial" w:cs="Arial"/>
          <w:b/>
          <w:color w:val="17365D"/>
          <w:sz w:val="28"/>
          <w:szCs w:val="32"/>
          <w:lang w:val="en-US"/>
        </w:rPr>
      </w:pPr>
    </w:p>
    <w:p w14:paraId="36BCCC97" w14:textId="77777777" w:rsidR="00542907" w:rsidRPr="00542907" w:rsidRDefault="00542907" w:rsidP="00117F92">
      <w:pPr>
        <w:ind w:left="-284" w:right="-238"/>
        <w:jc w:val="both"/>
        <w:rPr>
          <w:rFonts w:ascii="Arial" w:eastAsia="Calibri" w:hAnsi="Arial" w:cs="Arial"/>
          <w:b/>
          <w:sz w:val="28"/>
          <w:szCs w:val="32"/>
          <w:lang w:val="en-US"/>
        </w:rPr>
      </w:pPr>
      <w:r w:rsidRPr="00542907">
        <w:rPr>
          <w:rFonts w:ascii="Arial" w:eastAsia="Calibri" w:hAnsi="Arial" w:cs="Arial"/>
          <w:b/>
          <w:color w:val="17365D"/>
          <w:sz w:val="28"/>
          <w:szCs w:val="32"/>
          <w:lang w:val="en-US"/>
        </w:rPr>
        <w:t>Decision Implications</w:t>
      </w:r>
    </w:p>
    <w:p w14:paraId="0401902E" w14:textId="77777777" w:rsidR="00542907" w:rsidRPr="00542907" w:rsidRDefault="00542907" w:rsidP="00117F92">
      <w:pPr>
        <w:ind w:left="-284" w:right="-238"/>
        <w:jc w:val="both"/>
        <w:rPr>
          <w:rFonts w:ascii="Arial" w:eastAsia="Calibri" w:hAnsi="Arial" w:cs="Arial"/>
          <w:b/>
          <w:sz w:val="28"/>
          <w:szCs w:val="32"/>
          <w:lang w:val="en-US"/>
        </w:rPr>
      </w:pPr>
    </w:p>
    <w:p w14:paraId="4B04E796" w14:textId="77777777" w:rsidR="00542907" w:rsidRPr="00542907" w:rsidRDefault="00542907" w:rsidP="00117F92">
      <w:pPr>
        <w:ind w:left="-284" w:right="-238"/>
        <w:jc w:val="both"/>
        <w:rPr>
          <w:rFonts w:ascii="Arial" w:eastAsia="Calibri" w:hAnsi="Arial" w:cs="Arial"/>
          <w:bCs/>
          <w:color w:val="000000"/>
          <w:szCs w:val="24"/>
          <w:lang w:val="en-GB"/>
        </w:rPr>
      </w:pPr>
      <w:r w:rsidRPr="00542907">
        <w:rPr>
          <w:rFonts w:ascii="Arial" w:eastAsia="Calibri" w:hAnsi="Arial" w:cs="Arial"/>
          <w:bCs/>
          <w:color w:val="000000"/>
          <w:szCs w:val="24"/>
          <w:lang w:val="en-GB"/>
        </w:rPr>
        <w:t>If Council resolves to approve the proposal, development can proceed after receiving a Building Permit and necessary clearances.</w:t>
      </w:r>
    </w:p>
    <w:p w14:paraId="16354C26" w14:textId="77777777" w:rsidR="00542907" w:rsidRDefault="00542907" w:rsidP="00117F92">
      <w:pPr>
        <w:ind w:left="-284" w:right="-238"/>
        <w:jc w:val="both"/>
        <w:rPr>
          <w:rFonts w:ascii="Arial" w:eastAsia="Calibri" w:hAnsi="Arial" w:cs="Arial"/>
          <w:bCs/>
          <w:color w:val="000000"/>
          <w:szCs w:val="24"/>
          <w:lang w:val="en-GB"/>
        </w:rPr>
      </w:pPr>
    </w:p>
    <w:p w14:paraId="15B6FB70" w14:textId="77777777" w:rsidR="00542907" w:rsidRPr="00542907" w:rsidRDefault="00542907" w:rsidP="00117F92">
      <w:pPr>
        <w:ind w:left="-284" w:right="-238"/>
        <w:jc w:val="both"/>
        <w:rPr>
          <w:rFonts w:ascii="Arial" w:eastAsia="Calibri" w:hAnsi="Arial" w:cs="Arial"/>
          <w:bCs/>
          <w:color w:val="000000"/>
          <w:szCs w:val="24"/>
          <w:lang w:val="en-GB"/>
        </w:rPr>
      </w:pPr>
      <w:r w:rsidRPr="00542907">
        <w:rPr>
          <w:rFonts w:ascii="Arial" w:eastAsia="Calibri" w:hAnsi="Arial" w:cs="Arial"/>
          <w:bCs/>
          <w:color w:val="000000"/>
          <w:szCs w:val="24"/>
          <w:lang w:val="en-GB"/>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7D8C2EB" w14:textId="77777777" w:rsidR="00542907" w:rsidRDefault="00542907" w:rsidP="00117F92">
      <w:pPr>
        <w:ind w:left="-284" w:right="-238"/>
        <w:jc w:val="both"/>
        <w:rPr>
          <w:rFonts w:ascii="Arial" w:eastAsia="Calibri" w:hAnsi="Arial" w:cs="Arial"/>
          <w:bCs/>
          <w:color w:val="000000"/>
          <w:szCs w:val="24"/>
          <w:lang w:val="en-GB"/>
        </w:rPr>
      </w:pPr>
    </w:p>
    <w:p w14:paraId="25C2667C" w14:textId="77777777" w:rsidR="00580350" w:rsidRPr="00542907" w:rsidRDefault="00580350" w:rsidP="00117F92">
      <w:pPr>
        <w:ind w:left="-284" w:right="-238"/>
        <w:jc w:val="both"/>
        <w:rPr>
          <w:rFonts w:ascii="Arial" w:eastAsia="Calibri" w:hAnsi="Arial" w:cs="Arial"/>
          <w:bCs/>
          <w:color w:val="000000"/>
          <w:szCs w:val="24"/>
          <w:lang w:val="en-GB"/>
        </w:rPr>
      </w:pPr>
    </w:p>
    <w:p w14:paraId="41BA72EF" w14:textId="77777777" w:rsidR="00542907" w:rsidRPr="00542907" w:rsidRDefault="00542907" w:rsidP="00117F92">
      <w:pPr>
        <w:ind w:left="-284" w:right="-238"/>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Conclusion</w:t>
      </w:r>
    </w:p>
    <w:p w14:paraId="28D81231" w14:textId="77777777" w:rsidR="00542907" w:rsidRPr="00542907" w:rsidRDefault="00542907" w:rsidP="00117F92">
      <w:pPr>
        <w:ind w:left="-284" w:right="-238"/>
        <w:jc w:val="both"/>
        <w:rPr>
          <w:rFonts w:ascii="Arial" w:eastAsia="Calibri" w:hAnsi="Arial" w:cs="Arial"/>
          <w:bCs/>
          <w:szCs w:val="28"/>
          <w:lang w:val="en-US"/>
        </w:rPr>
      </w:pPr>
    </w:p>
    <w:p w14:paraId="043EB3B4" w14:textId="77777777" w:rsidR="00542907" w:rsidRPr="00542907" w:rsidRDefault="00542907" w:rsidP="00117F92">
      <w:pPr>
        <w:ind w:left="-284" w:right="-238"/>
        <w:jc w:val="both"/>
        <w:rPr>
          <w:rFonts w:ascii="Arial" w:eastAsia="Calibri" w:hAnsi="Arial" w:cs="Arial"/>
          <w:szCs w:val="24"/>
          <w:lang w:val="en-GB"/>
        </w:rPr>
      </w:pPr>
      <w:r w:rsidRPr="00542907">
        <w:rPr>
          <w:rFonts w:ascii="Arial" w:eastAsia="Calibri" w:hAnsi="Arial" w:cs="Arial"/>
          <w:szCs w:val="24"/>
          <w:lang w:val="en-GB"/>
        </w:rPr>
        <w:t xml:space="preserve">The application for a carport at 14 </w:t>
      </w:r>
      <w:proofErr w:type="spellStart"/>
      <w:r w:rsidRPr="00542907">
        <w:rPr>
          <w:rFonts w:ascii="Arial" w:eastAsia="Calibri" w:hAnsi="Arial" w:cs="Arial"/>
          <w:szCs w:val="24"/>
          <w:lang w:val="en-GB"/>
        </w:rPr>
        <w:t>Waroonga</w:t>
      </w:r>
      <w:proofErr w:type="spellEnd"/>
      <w:r w:rsidRPr="00542907">
        <w:rPr>
          <w:rFonts w:ascii="Arial" w:eastAsia="Calibri" w:hAnsi="Arial" w:cs="Arial"/>
          <w:szCs w:val="24"/>
          <w:lang w:val="en-GB"/>
        </w:rPr>
        <w:t xml:space="preserve"> Road, Nedlands has been presented for Council consideration due to an objection being received. The proposal has been assessed and satisfies the design principles of the R-Codes and is consistent with the immediate locality and streetscape character. </w:t>
      </w:r>
    </w:p>
    <w:p w14:paraId="7480A1F5" w14:textId="77777777" w:rsidR="00542907" w:rsidRPr="00542907" w:rsidRDefault="00542907" w:rsidP="00117F92">
      <w:pPr>
        <w:ind w:left="-284" w:right="-238"/>
        <w:jc w:val="both"/>
        <w:rPr>
          <w:rFonts w:ascii="Arial" w:eastAsia="Calibri" w:hAnsi="Arial" w:cs="Arial"/>
          <w:szCs w:val="24"/>
          <w:lang w:val="en-GB"/>
        </w:rPr>
      </w:pPr>
    </w:p>
    <w:p w14:paraId="05D21C3C" w14:textId="77777777" w:rsidR="00542907" w:rsidRPr="00542907" w:rsidRDefault="00542907" w:rsidP="00117F92">
      <w:pPr>
        <w:ind w:left="-284" w:right="-238"/>
        <w:jc w:val="both"/>
        <w:rPr>
          <w:rFonts w:ascii="Arial" w:eastAsia="Calibri" w:hAnsi="Arial" w:cs="Arial"/>
          <w:szCs w:val="24"/>
          <w:lang w:val="en-GB"/>
        </w:rPr>
      </w:pPr>
      <w:r w:rsidRPr="00542907">
        <w:rPr>
          <w:rFonts w:ascii="Arial" w:eastAsia="Calibri" w:hAnsi="Arial" w:cs="Arial"/>
          <w:szCs w:val="24"/>
          <w:lang w:val="en-GB"/>
        </w:rPr>
        <w:t xml:space="preserve">The objection received contends that the carport will have a negative impact on the street. An assessment against the design principles has identified that the proposal can be supported given it does not detract from the street, facilitates the retention of an on-site tree and is consistent with an established streetscape that features roofed structures with minimal setbacks from the front boundary. </w:t>
      </w:r>
    </w:p>
    <w:p w14:paraId="6891D062" w14:textId="77777777" w:rsidR="00542907" w:rsidRPr="00542907" w:rsidRDefault="00542907" w:rsidP="00117F92">
      <w:pPr>
        <w:ind w:left="-284" w:right="-238"/>
        <w:jc w:val="both"/>
        <w:rPr>
          <w:rFonts w:ascii="Arial" w:eastAsia="Calibri" w:hAnsi="Arial" w:cs="Arial"/>
          <w:szCs w:val="24"/>
          <w:lang w:val="en-GB"/>
        </w:rPr>
      </w:pPr>
    </w:p>
    <w:p w14:paraId="3CF42E59" w14:textId="77777777" w:rsidR="00542907" w:rsidRPr="00542907" w:rsidRDefault="00542907" w:rsidP="00117F92">
      <w:pPr>
        <w:ind w:left="-284" w:right="-238"/>
        <w:jc w:val="both"/>
        <w:rPr>
          <w:rFonts w:ascii="Arial" w:eastAsia="Calibri" w:hAnsi="Arial" w:cs="Arial"/>
          <w:szCs w:val="24"/>
          <w:lang w:val="en-GB"/>
        </w:rPr>
      </w:pPr>
      <w:r w:rsidRPr="00542907">
        <w:rPr>
          <w:rFonts w:ascii="Arial" w:eastAsia="Calibri" w:hAnsi="Arial" w:cs="Arial"/>
          <w:szCs w:val="24"/>
          <w:lang w:val="en-GB"/>
        </w:rPr>
        <w:t>Accordingly, it is recommended that the application be approved by Council, subject to conditions of Administration’s recommendation.</w:t>
      </w:r>
    </w:p>
    <w:p w14:paraId="7EA2D1A3" w14:textId="77777777" w:rsidR="00542907" w:rsidRDefault="00542907" w:rsidP="00117F92">
      <w:pPr>
        <w:ind w:left="-284" w:right="-238"/>
        <w:jc w:val="both"/>
        <w:rPr>
          <w:rFonts w:ascii="Arial" w:eastAsia="Calibri" w:hAnsi="Arial" w:cs="Arial"/>
          <w:bCs/>
          <w:sz w:val="22"/>
          <w:szCs w:val="22"/>
          <w:lang w:val="en-GB"/>
        </w:rPr>
      </w:pPr>
    </w:p>
    <w:p w14:paraId="609F5305" w14:textId="77777777" w:rsidR="00580350" w:rsidRPr="00542907" w:rsidRDefault="00580350" w:rsidP="00117F92">
      <w:pPr>
        <w:ind w:left="-284" w:right="-238"/>
        <w:jc w:val="both"/>
        <w:rPr>
          <w:rFonts w:ascii="Arial" w:eastAsia="Calibri" w:hAnsi="Arial" w:cs="Arial"/>
          <w:bCs/>
          <w:sz w:val="22"/>
          <w:szCs w:val="22"/>
          <w:lang w:val="en-GB"/>
        </w:rPr>
      </w:pPr>
    </w:p>
    <w:p w14:paraId="47515B17" w14:textId="77777777" w:rsidR="00542907" w:rsidRPr="00542907" w:rsidRDefault="00542907" w:rsidP="00117F92">
      <w:pPr>
        <w:ind w:left="-284" w:right="-238"/>
        <w:jc w:val="both"/>
        <w:rPr>
          <w:rFonts w:ascii="Arial" w:eastAsia="Calibri" w:hAnsi="Arial" w:cs="Arial"/>
          <w:b/>
          <w:color w:val="17365D"/>
          <w:sz w:val="28"/>
          <w:szCs w:val="32"/>
          <w:lang w:val="en-US"/>
        </w:rPr>
      </w:pPr>
      <w:r w:rsidRPr="00542907">
        <w:rPr>
          <w:rFonts w:ascii="Arial" w:eastAsia="Calibri" w:hAnsi="Arial" w:cs="Arial"/>
          <w:b/>
          <w:color w:val="17365D"/>
          <w:sz w:val="28"/>
          <w:szCs w:val="32"/>
          <w:lang w:val="en-US"/>
        </w:rPr>
        <w:t>Further Information</w:t>
      </w:r>
    </w:p>
    <w:p w14:paraId="17206B62" w14:textId="77777777" w:rsidR="00542907" w:rsidRPr="00542907" w:rsidRDefault="00542907" w:rsidP="00117F92">
      <w:pPr>
        <w:ind w:left="-284" w:right="-238"/>
        <w:jc w:val="both"/>
        <w:rPr>
          <w:rFonts w:ascii="Arial" w:eastAsia="Calibri" w:hAnsi="Arial" w:cs="Arial"/>
          <w:b/>
          <w:sz w:val="28"/>
          <w:szCs w:val="32"/>
          <w:lang w:val="en-US"/>
        </w:rPr>
      </w:pPr>
    </w:p>
    <w:p w14:paraId="51C442E7" w14:textId="2896C177" w:rsidR="00542907" w:rsidRPr="00542907" w:rsidRDefault="0061229D" w:rsidP="00117F92">
      <w:pPr>
        <w:ind w:left="-284" w:right="-238"/>
        <w:jc w:val="both"/>
        <w:rPr>
          <w:rFonts w:ascii="Arial" w:eastAsia="Calibri" w:hAnsi="Arial" w:cs="Arial"/>
          <w:bCs/>
          <w:szCs w:val="24"/>
          <w:lang w:val="en-US"/>
        </w:rPr>
      </w:pPr>
      <w:r>
        <w:rPr>
          <w:rFonts w:ascii="Arial" w:eastAsia="Calibri" w:hAnsi="Arial" w:cs="Arial"/>
          <w:bCs/>
          <w:szCs w:val="24"/>
          <w:lang w:val="en-US"/>
        </w:rPr>
        <w:t>Nil.</w:t>
      </w:r>
      <w:r w:rsidR="00542907" w:rsidRPr="00542907">
        <w:rPr>
          <w:rFonts w:ascii="Arial" w:eastAsia="Calibri" w:hAnsi="Arial" w:cs="Arial"/>
          <w:bCs/>
          <w:szCs w:val="24"/>
          <w:lang w:val="en-US"/>
        </w:rPr>
        <w:t xml:space="preserve"> </w:t>
      </w:r>
    </w:p>
    <w:p w14:paraId="17C98AC2" w14:textId="29DCF331" w:rsidR="005326D2" w:rsidRDefault="005326D2" w:rsidP="00542907">
      <w:pPr>
        <w:ind w:left="-284"/>
      </w:pPr>
    </w:p>
    <w:p w14:paraId="1C6A79EB" w14:textId="3BD3DB0D" w:rsidR="005326D2" w:rsidRDefault="005326D2" w:rsidP="00DF658B"/>
    <w:p w14:paraId="498761C8" w14:textId="77777777" w:rsidR="005326D2" w:rsidRDefault="005326D2" w:rsidP="00DF658B"/>
    <w:p w14:paraId="2CEC5D1B" w14:textId="77777777" w:rsidR="005326D2" w:rsidRDefault="005326D2">
      <w:pPr>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6F2D854F" w14:textId="3D41251A" w:rsidR="00DF658B" w:rsidRDefault="00DF658B" w:rsidP="00C42261">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67" w:name="_Toc111730429"/>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Pr>
          <w:rFonts w:ascii="Arial" w:hAnsi="Arial" w:cs="Arial"/>
          <w:bCs/>
          <w:caps w:val="0"/>
          <w:color w:val="17365D" w:themeColor="text2" w:themeShade="BF"/>
          <w:u w:val="none"/>
        </w:rPr>
        <w:t>4</w:t>
      </w:r>
      <w:r w:rsidR="00ED247A">
        <w:rPr>
          <w:rFonts w:ascii="Arial" w:hAnsi="Arial" w:cs="Arial"/>
          <w:bCs/>
          <w:caps w:val="0"/>
          <w:color w:val="17365D" w:themeColor="text2" w:themeShade="BF"/>
          <w:u w:val="none"/>
        </w:rPr>
        <w:t>8</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.22</w:t>
      </w:r>
      <w:r w:rsidR="00204646">
        <w:rPr>
          <w:rFonts w:ascii="Arial" w:hAnsi="Arial" w:cs="Arial"/>
          <w:bCs/>
          <w:caps w:val="0"/>
          <w:color w:val="17365D" w:themeColor="text2" w:themeShade="BF"/>
          <w:u w:val="none"/>
        </w:rPr>
        <w:t xml:space="preserve"> </w:t>
      </w:r>
      <w:r w:rsidR="00EE365A" w:rsidRPr="00EE365A">
        <w:rPr>
          <w:rFonts w:ascii="Arial" w:hAnsi="Arial" w:cs="Arial"/>
          <w:bCs/>
          <w:caps w:val="0"/>
          <w:color w:val="17365D" w:themeColor="text2" w:themeShade="BF"/>
          <w:u w:val="none"/>
        </w:rPr>
        <w:t>Consideration of Development Application – Removal of Approval Condition and Change to Approved Plans at 22 Vincent Street, Nedlands</w:t>
      </w:r>
      <w:bookmarkEnd w:id="67"/>
    </w:p>
    <w:p w14:paraId="68DB1589" w14:textId="0FFC795C" w:rsidR="00DF658B" w:rsidRDefault="00DF658B" w:rsidP="00344346">
      <w:pPr>
        <w:ind w:left="-284"/>
      </w:pPr>
    </w:p>
    <w:tbl>
      <w:tblPr>
        <w:tblStyle w:val="TableGrid"/>
        <w:tblW w:w="9640" w:type="dxa"/>
        <w:tblInd w:w="-289" w:type="dxa"/>
        <w:tblLook w:val="04A0" w:firstRow="1" w:lastRow="0" w:firstColumn="1" w:lastColumn="0" w:noHBand="0" w:noVBand="1"/>
      </w:tblPr>
      <w:tblGrid>
        <w:gridCol w:w="2349"/>
        <w:gridCol w:w="7291"/>
      </w:tblGrid>
      <w:tr w:rsidR="00117F92" w:rsidRPr="00F95282" w14:paraId="5F84C373" w14:textId="77777777" w:rsidTr="0061304B">
        <w:tc>
          <w:tcPr>
            <w:tcW w:w="2349" w:type="dxa"/>
          </w:tcPr>
          <w:p w14:paraId="3C14061B" w14:textId="77777777" w:rsidR="00117F92" w:rsidRPr="00117F92" w:rsidRDefault="00117F92" w:rsidP="00430327">
            <w:pPr>
              <w:ind w:right="110"/>
              <w:jc w:val="both"/>
              <w:rPr>
                <w:rFonts w:ascii="Arial" w:hAnsi="Arial" w:cs="Arial"/>
                <w:b/>
                <w:color w:val="244061"/>
                <w:szCs w:val="24"/>
              </w:rPr>
            </w:pPr>
            <w:r w:rsidRPr="00117F92">
              <w:rPr>
                <w:rFonts w:ascii="Arial" w:hAnsi="Arial" w:cs="Arial"/>
                <w:b/>
                <w:color w:val="244061"/>
                <w:szCs w:val="24"/>
              </w:rPr>
              <w:t>Meeting &amp; Date</w:t>
            </w:r>
          </w:p>
        </w:tc>
        <w:tc>
          <w:tcPr>
            <w:tcW w:w="7291" w:type="dxa"/>
          </w:tcPr>
          <w:p w14:paraId="673B0D94" w14:textId="653E20DA" w:rsidR="00117F92" w:rsidRPr="00117F92" w:rsidRDefault="00117F92" w:rsidP="00430327">
            <w:pPr>
              <w:ind w:right="39"/>
              <w:jc w:val="both"/>
              <w:rPr>
                <w:rFonts w:ascii="Arial" w:hAnsi="Arial" w:cs="Arial"/>
                <w:szCs w:val="24"/>
              </w:rPr>
            </w:pPr>
            <w:r w:rsidRPr="00117F92">
              <w:rPr>
                <w:rFonts w:ascii="Arial" w:hAnsi="Arial" w:cs="Arial"/>
                <w:szCs w:val="24"/>
              </w:rPr>
              <w:t xml:space="preserve">Council </w:t>
            </w:r>
            <w:r>
              <w:rPr>
                <w:rFonts w:ascii="Arial" w:hAnsi="Arial" w:cs="Arial"/>
                <w:szCs w:val="24"/>
              </w:rPr>
              <w:t xml:space="preserve">Meeting </w:t>
            </w:r>
            <w:r w:rsidRPr="00117F92">
              <w:rPr>
                <w:rFonts w:ascii="Arial" w:hAnsi="Arial" w:cs="Arial"/>
                <w:szCs w:val="24"/>
              </w:rPr>
              <w:t>– 23 August 2022</w:t>
            </w:r>
          </w:p>
        </w:tc>
      </w:tr>
      <w:tr w:rsidR="00117F92" w:rsidRPr="00F95282" w14:paraId="6B52FE55" w14:textId="77777777" w:rsidTr="0061304B">
        <w:tc>
          <w:tcPr>
            <w:tcW w:w="2349" w:type="dxa"/>
          </w:tcPr>
          <w:p w14:paraId="034B0712" w14:textId="77777777" w:rsidR="00117F92" w:rsidRPr="00117F92" w:rsidRDefault="00117F92" w:rsidP="00430327">
            <w:pPr>
              <w:ind w:right="110"/>
              <w:jc w:val="both"/>
              <w:rPr>
                <w:rFonts w:ascii="Arial" w:hAnsi="Arial" w:cs="Arial"/>
                <w:b/>
                <w:color w:val="244061"/>
                <w:szCs w:val="24"/>
              </w:rPr>
            </w:pPr>
            <w:r w:rsidRPr="00117F92">
              <w:rPr>
                <w:rFonts w:ascii="Arial" w:hAnsi="Arial" w:cs="Arial"/>
                <w:b/>
                <w:color w:val="244061"/>
                <w:szCs w:val="24"/>
              </w:rPr>
              <w:t>Applicant</w:t>
            </w:r>
          </w:p>
        </w:tc>
        <w:tc>
          <w:tcPr>
            <w:tcW w:w="7291" w:type="dxa"/>
          </w:tcPr>
          <w:p w14:paraId="705AED6A" w14:textId="77777777" w:rsidR="00117F92" w:rsidRPr="00117F92" w:rsidRDefault="00117F92" w:rsidP="00430327">
            <w:pPr>
              <w:ind w:right="39"/>
              <w:jc w:val="both"/>
              <w:rPr>
                <w:rFonts w:ascii="Arial" w:hAnsi="Arial" w:cs="Arial"/>
                <w:szCs w:val="24"/>
              </w:rPr>
            </w:pPr>
            <w:r w:rsidRPr="00117F92">
              <w:rPr>
                <w:rFonts w:ascii="Arial" w:hAnsi="Arial" w:cs="Arial"/>
                <w:szCs w:val="24"/>
              </w:rPr>
              <w:t>R Dawson</w:t>
            </w:r>
          </w:p>
        </w:tc>
      </w:tr>
      <w:tr w:rsidR="00117F92" w:rsidRPr="00F95282" w14:paraId="522E628A" w14:textId="77777777" w:rsidTr="0061304B">
        <w:tc>
          <w:tcPr>
            <w:tcW w:w="2349" w:type="dxa"/>
          </w:tcPr>
          <w:p w14:paraId="69F3F957" w14:textId="77777777" w:rsidR="00117F92" w:rsidRPr="00117F92" w:rsidRDefault="00117F92" w:rsidP="00430327">
            <w:pPr>
              <w:ind w:right="110"/>
              <w:rPr>
                <w:rFonts w:ascii="Arial" w:hAnsi="Arial" w:cs="Arial"/>
                <w:b/>
                <w:color w:val="244061"/>
                <w:szCs w:val="24"/>
              </w:rPr>
            </w:pPr>
            <w:r w:rsidRPr="00117F92">
              <w:rPr>
                <w:rFonts w:ascii="Arial" w:hAnsi="Arial" w:cs="Arial"/>
                <w:b/>
                <w:color w:val="244061"/>
                <w:szCs w:val="24"/>
              </w:rPr>
              <w:t xml:space="preserve">Employee Disclosure under section 5.70 Local Government Act 1995 </w:t>
            </w:r>
          </w:p>
        </w:tc>
        <w:tc>
          <w:tcPr>
            <w:tcW w:w="7291" w:type="dxa"/>
          </w:tcPr>
          <w:p w14:paraId="4FB15F30" w14:textId="77777777" w:rsidR="00117F92" w:rsidRPr="00117F92" w:rsidRDefault="00117F92" w:rsidP="00430327">
            <w:pPr>
              <w:tabs>
                <w:tab w:val="right" w:pos="595"/>
              </w:tabs>
              <w:ind w:right="39"/>
              <w:rPr>
                <w:rFonts w:ascii="Arial" w:eastAsia="Times New Roman" w:hAnsi="Arial" w:cs="Arial"/>
                <w:szCs w:val="24"/>
              </w:rPr>
            </w:pPr>
            <w:r w:rsidRPr="00117F92">
              <w:rPr>
                <w:rFonts w:ascii="Arial" w:eastAsia="Times New Roman" w:hAnsi="Arial" w:cs="Arial"/>
                <w:szCs w:val="24"/>
              </w:rPr>
              <w:t>The author, reviewers and authoriser of this report declare they have no financial or impartiality interest with this matter.</w:t>
            </w:r>
          </w:p>
          <w:p w14:paraId="629D9372" w14:textId="77777777" w:rsidR="00117F92" w:rsidRPr="00117F92" w:rsidRDefault="00117F92" w:rsidP="00430327">
            <w:pPr>
              <w:ind w:right="39"/>
              <w:rPr>
                <w:rFonts w:ascii="Arial" w:eastAsia="Times New Roman" w:hAnsi="Arial" w:cs="Arial"/>
                <w:szCs w:val="24"/>
              </w:rPr>
            </w:pPr>
            <w:r w:rsidRPr="00117F92">
              <w:rPr>
                <w:rFonts w:ascii="Arial" w:eastAsia="Times New Roman" w:hAnsi="Arial" w:cs="Arial"/>
                <w:szCs w:val="24"/>
              </w:rPr>
              <w:t>There is no financial or personal relationship between City staff involved in the preparation of this report and the proponents or their consultants.</w:t>
            </w:r>
          </w:p>
        </w:tc>
      </w:tr>
      <w:tr w:rsidR="00117F92" w:rsidRPr="00F95282" w14:paraId="64EE141F" w14:textId="77777777" w:rsidTr="0061304B">
        <w:tc>
          <w:tcPr>
            <w:tcW w:w="2349" w:type="dxa"/>
          </w:tcPr>
          <w:p w14:paraId="58873813" w14:textId="77777777" w:rsidR="00117F92" w:rsidRPr="00117F92" w:rsidRDefault="00117F92" w:rsidP="00430327">
            <w:pPr>
              <w:ind w:right="110"/>
              <w:jc w:val="both"/>
              <w:rPr>
                <w:rFonts w:ascii="Arial" w:hAnsi="Arial" w:cs="Arial"/>
                <w:b/>
                <w:color w:val="244061"/>
                <w:szCs w:val="24"/>
              </w:rPr>
            </w:pPr>
            <w:r w:rsidRPr="00117F92">
              <w:rPr>
                <w:rFonts w:ascii="Arial" w:hAnsi="Arial" w:cs="Arial"/>
                <w:b/>
                <w:color w:val="244061"/>
                <w:szCs w:val="24"/>
              </w:rPr>
              <w:t>Report Author</w:t>
            </w:r>
          </w:p>
        </w:tc>
        <w:tc>
          <w:tcPr>
            <w:tcW w:w="7291" w:type="dxa"/>
          </w:tcPr>
          <w:p w14:paraId="567F18FA" w14:textId="77777777" w:rsidR="00117F92" w:rsidRPr="00117F92" w:rsidRDefault="00117F92" w:rsidP="00430327">
            <w:pPr>
              <w:ind w:right="39"/>
              <w:jc w:val="both"/>
              <w:rPr>
                <w:rFonts w:ascii="Arial" w:hAnsi="Arial" w:cs="Arial"/>
                <w:szCs w:val="24"/>
              </w:rPr>
            </w:pPr>
            <w:r w:rsidRPr="00117F92">
              <w:rPr>
                <w:rFonts w:ascii="Arial" w:hAnsi="Arial" w:cs="Arial"/>
                <w:szCs w:val="24"/>
              </w:rPr>
              <w:t>Roy Winslow – Manager Urban Planning</w:t>
            </w:r>
          </w:p>
        </w:tc>
      </w:tr>
      <w:tr w:rsidR="00117F92" w:rsidRPr="00F95282" w14:paraId="4D7E5DEC" w14:textId="77777777" w:rsidTr="0061304B">
        <w:tc>
          <w:tcPr>
            <w:tcW w:w="2349" w:type="dxa"/>
          </w:tcPr>
          <w:p w14:paraId="1C86D948" w14:textId="55A45EDC" w:rsidR="00117F92" w:rsidRPr="00117F92" w:rsidRDefault="00117F92" w:rsidP="00430327">
            <w:pPr>
              <w:ind w:right="110"/>
              <w:jc w:val="both"/>
              <w:rPr>
                <w:rFonts w:ascii="Arial" w:hAnsi="Arial" w:cs="Arial"/>
                <w:b/>
                <w:color w:val="244061"/>
                <w:szCs w:val="24"/>
              </w:rPr>
            </w:pPr>
            <w:r w:rsidRPr="00117F92">
              <w:rPr>
                <w:rFonts w:ascii="Arial" w:hAnsi="Arial" w:cs="Arial"/>
                <w:b/>
                <w:color w:val="244061"/>
                <w:szCs w:val="24"/>
              </w:rPr>
              <w:t>Director</w:t>
            </w:r>
          </w:p>
        </w:tc>
        <w:tc>
          <w:tcPr>
            <w:tcW w:w="7291" w:type="dxa"/>
          </w:tcPr>
          <w:p w14:paraId="7C4A67D5" w14:textId="77777777" w:rsidR="00117F92" w:rsidRPr="00117F92" w:rsidRDefault="00117F92" w:rsidP="00430327">
            <w:pPr>
              <w:ind w:right="39"/>
              <w:jc w:val="both"/>
              <w:rPr>
                <w:rFonts w:ascii="Arial" w:hAnsi="Arial" w:cs="Arial"/>
                <w:szCs w:val="24"/>
              </w:rPr>
            </w:pPr>
            <w:r w:rsidRPr="00117F92">
              <w:rPr>
                <w:rFonts w:ascii="Arial" w:hAnsi="Arial" w:cs="Arial"/>
                <w:szCs w:val="24"/>
              </w:rPr>
              <w:t>Tony Free – Director Planning and Development</w:t>
            </w:r>
          </w:p>
        </w:tc>
      </w:tr>
      <w:tr w:rsidR="00117F92" w:rsidRPr="00F95282" w14:paraId="5B4DB3B5" w14:textId="77777777" w:rsidTr="0061304B">
        <w:tc>
          <w:tcPr>
            <w:tcW w:w="2349" w:type="dxa"/>
          </w:tcPr>
          <w:p w14:paraId="03E61735" w14:textId="77777777" w:rsidR="00117F92" w:rsidRPr="00117F92" w:rsidRDefault="00117F92" w:rsidP="00430327">
            <w:pPr>
              <w:ind w:right="110"/>
              <w:jc w:val="both"/>
              <w:rPr>
                <w:rFonts w:ascii="Arial" w:hAnsi="Arial" w:cs="Arial"/>
                <w:b/>
                <w:color w:val="244061"/>
                <w:szCs w:val="24"/>
              </w:rPr>
            </w:pPr>
            <w:r w:rsidRPr="00117F92">
              <w:rPr>
                <w:rFonts w:ascii="Arial" w:hAnsi="Arial" w:cs="Arial"/>
                <w:b/>
                <w:color w:val="244061"/>
                <w:szCs w:val="24"/>
              </w:rPr>
              <w:t>Attachments</w:t>
            </w:r>
          </w:p>
        </w:tc>
        <w:tc>
          <w:tcPr>
            <w:tcW w:w="7291" w:type="dxa"/>
          </w:tcPr>
          <w:p w14:paraId="2D14F205" w14:textId="77777777" w:rsidR="00117F92" w:rsidRPr="00117F92" w:rsidRDefault="00117F92" w:rsidP="00C42261">
            <w:pPr>
              <w:numPr>
                <w:ilvl w:val="0"/>
                <w:numId w:val="37"/>
              </w:numPr>
              <w:jc w:val="both"/>
              <w:rPr>
                <w:rFonts w:ascii="Arial" w:hAnsi="Arial" w:cs="Arial"/>
                <w:szCs w:val="24"/>
              </w:rPr>
            </w:pPr>
            <w:r w:rsidRPr="00117F92">
              <w:rPr>
                <w:rFonts w:ascii="Arial" w:hAnsi="Arial" w:cs="Arial"/>
                <w:szCs w:val="24"/>
              </w:rPr>
              <w:t>Aerial Image and Zoning Map</w:t>
            </w:r>
            <w:r w:rsidRPr="00117F92">
              <w:rPr>
                <w:rFonts w:ascii="Arial" w:hAnsi="Arial" w:cs="Arial"/>
                <w:szCs w:val="32"/>
                <w:highlight w:val="yellow"/>
              </w:rPr>
              <w:t xml:space="preserve"> </w:t>
            </w:r>
          </w:p>
          <w:p w14:paraId="17957246" w14:textId="77777777" w:rsidR="00117F92" w:rsidRPr="00117F92" w:rsidRDefault="00117F92" w:rsidP="00C42261">
            <w:pPr>
              <w:numPr>
                <w:ilvl w:val="0"/>
                <w:numId w:val="37"/>
              </w:numPr>
              <w:jc w:val="both"/>
              <w:rPr>
                <w:rFonts w:ascii="Arial" w:hAnsi="Arial" w:cs="Arial"/>
                <w:szCs w:val="24"/>
              </w:rPr>
            </w:pPr>
            <w:r w:rsidRPr="00117F92">
              <w:rPr>
                <w:rFonts w:ascii="Arial" w:hAnsi="Arial" w:cs="Arial"/>
                <w:szCs w:val="24"/>
              </w:rPr>
              <w:t>Development Plans</w:t>
            </w:r>
          </w:p>
        </w:tc>
      </w:tr>
    </w:tbl>
    <w:p w14:paraId="4E4CFA93" w14:textId="77777777" w:rsidR="00344346" w:rsidRPr="00344346" w:rsidRDefault="00344346" w:rsidP="00344346">
      <w:pPr>
        <w:ind w:right="-330"/>
        <w:jc w:val="both"/>
        <w:rPr>
          <w:rFonts w:ascii="Arial" w:eastAsia="Calibri" w:hAnsi="Arial" w:cs="Arial"/>
          <w:b/>
          <w:szCs w:val="32"/>
          <w:lang w:val="en-US"/>
        </w:rPr>
      </w:pPr>
    </w:p>
    <w:p w14:paraId="7A35B88F" w14:textId="77777777" w:rsidR="00344346" w:rsidRPr="00344346" w:rsidRDefault="00344346" w:rsidP="00117F92">
      <w:pPr>
        <w:ind w:left="-284" w:right="-238"/>
        <w:jc w:val="both"/>
        <w:rPr>
          <w:rFonts w:ascii="Arial" w:eastAsia="Calibri" w:hAnsi="Arial" w:cs="Arial"/>
          <w:b/>
          <w:color w:val="244061"/>
          <w:sz w:val="28"/>
          <w:szCs w:val="32"/>
          <w:lang w:val="en-US"/>
        </w:rPr>
      </w:pPr>
      <w:r w:rsidRPr="00344346">
        <w:rPr>
          <w:rFonts w:ascii="Arial" w:eastAsia="Calibri" w:hAnsi="Arial" w:cs="Arial"/>
          <w:b/>
          <w:color w:val="244061"/>
          <w:sz w:val="28"/>
          <w:szCs w:val="32"/>
          <w:lang w:val="en-US"/>
        </w:rPr>
        <w:t>Purpose</w:t>
      </w:r>
    </w:p>
    <w:p w14:paraId="79F63A03" w14:textId="77777777" w:rsidR="00344346" w:rsidRPr="00344346" w:rsidRDefault="00344346" w:rsidP="00117F92">
      <w:pPr>
        <w:ind w:left="-567" w:right="-238"/>
        <w:jc w:val="both"/>
        <w:rPr>
          <w:rFonts w:ascii="Arial" w:eastAsia="Calibri" w:hAnsi="Arial" w:cs="Arial"/>
          <w:b/>
          <w:szCs w:val="32"/>
          <w:lang w:val="en-US"/>
        </w:rPr>
      </w:pPr>
    </w:p>
    <w:p w14:paraId="761C6CDD" w14:textId="77777777" w:rsidR="00344346" w:rsidRPr="00344346" w:rsidRDefault="00344346" w:rsidP="00117F92">
      <w:pPr>
        <w:ind w:left="-284" w:right="-238"/>
        <w:jc w:val="both"/>
        <w:rPr>
          <w:rFonts w:ascii="Arial" w:eastAsia="Calibri" w:hAnsi="Arial" w:cs="Arial"/>
          <w:szCs w:val="32"/>
          <w:lang w:val="en-US"/>
        </w:rPr>
      </w:pPr>
      <w:r w:rsidRPr="00344346">
        <w:rPr>
          <w:rFonts w:ascii="Arial" w:eastAsia="Calibri" w:hAnsi="Arial" w:cs="Arial"/>
          <w:szCs w:val="32"/>
          <w:lang w:val="en-US"/>
        </w:rPr>
        <w:t>The purpose of this report is for Council to consider an amendment to a previous development approval at 22 Vincent Street, Nedlands for 5 grouped dwellings. The applicant seeks amendments only to the house on the corner (shown on plans as House 01 - Lot 206) Vincent Street, for the following:</w:t>
      </w:r>
    </w:p>
    <w:p w14:paraId="3B894A27" w14:textId="77777777" w:rsidR="00344346" w:rsidRPr="00344346" w:rsidRDefault="00344346" w:rsidP="00117F92">
      <w:pPr>
        <w:ind w:left="-284" w:right="-238"/>
        <w:jc w:val="both"/>
        <w:rPr>
          <w:rFonts w:ascii="Arial" w:eastAsia="Calibri" w:hAnsi="Arial" w:cs="Arial"/>
          <w:szCs w:val="32"/>
          <w:lang w:val="en-US"/>
        </w:rPr>
      </w:pPr>
    </w:p>
    <w:p w14:paraId="1CEE9B5A" w14:textId="77777777" w:rsidR="00344346" w:rsidRPr="00344346" w:rsidRDefault="00344346" w:rsidP="00C42261">
      <w:pPr>
        <w:numPr>
          <w:ilvl w:val="0"/>
          <w:numId w:val="36"/>
        </w:numPr>
        <w:ind w:left="142" w:right="-238"/>
        <w:contextualSpacing/>
        <w:jc w:val="both"/>
        <w:rPr>
          <w:rFonts w:ascii="Arial" w:eastAsia="Calibri" w:hAnsi="Arial" w:cs="Arial"/>
          <w:b/>
          <w:szCs w:val="32"/>
          <w:lang w:val="en-US"/>
        </w:rPr>
      </w:pPr>
      <w:r w:rsidRPr="00344346">
        <w:rPr>
          <w:rFonts w:ascii="Arial" w:eastAsia="Calibri" w:hAnsi="Arial" w:cs="Arial"/>
          <w:szCs w:val="32"/>
          <w:lang w:val="en-US"/>
        </w:rPr>
        <w:t>Street fencing along the Jenkins Avenue and Vincent Street elevation.</w:t>
      </w:r>
    </w:p>
    <w:p w14:paraId="08CA95BA" w14:textId="77777777" w:rsidR="00344346" w:rsidRPr="00344346" w:rsidRDefault="00344346" w:rsidP="00C42261">
      <w:pPr>
        <w:numPr>
          <w:ilvl w:val="0"/>
          <w:numId w:val="36"/>
        </w:numPr>
        <w:ind w:left="142" w:right="-238"/>
        <w:contextualSpacing/>
        <w:jc w:val="both"/>
        <w:rPr>
          <w:rFonts w:ascii="Arial" w:eastAsia="Calibri" w:hAnsi="Arial" w:cs="Arial"/>
          <w:b/>
          <w:szCs w:val="32"/>
          <w:lang w:val="en-US"/>
        </w:rPr>
      </w:pPr>
      <w:r w:rsidRPr="00344346">
        <w:rPr>
          <w:rFonts w:ascii="Arial" w:eastAsia="Calibri" w:hAnsi="Arial" w:cs="Arial"/>
          <w:szCs w:val="32"/>
          <w:lang w:val="en-US"/>
        </w:rPr>
        <w:t xml:space="preserve">Removal of the requirement to have opaque glazing or frosted glass on the balcony balustrades, which was imposed as part of condition 14 of the original approval. </w:t>
      </w:r>
    </w:p>
    <w:p w14:paraId="5EDEC5BA" w14:textId="77777777" w:rsidR="00344346" w:rsidRDefault="00344346" w:rsidP="00117F92">
      <w:pPr>
        <w:ind w:left="-567" w:right="-238"/>
        <w:jc w:val="both"/>
        <w:rPr>
          <w:rFonts w:ascii="Arial" w:eastAsia="Calibri" w:hAnsi="Arial" w:cs="Arial"/>
          <w:b/>
          <w:szCs w:val="32"/>
          <w:lang w:val="en-US"/>
        </w:rPr>
      </w:pPr>
    </w:p>
    <w:p w14:paraId="010F481A" w14:textId="77777777" w:rsidR="00117F92" w:rsidRPr="00344346" w:rsidRDefault="00117F92" w:rsidP="00117F92">
      <w:pPr>
        <w:ind w:left="-567" w:right="-238"/>
        <w:jc w:val="both"/>
        <w:rPr>
          <w:rFonts w:ascii="Arial" w:eastAsia="Calibri" w:hAnsi="Arial" w:cs="Arial"/>
          <w:b/>
          <w:szCs w:val="32"/>
          <w:lang w:val="en-US"/>
        </w:rPr>
      </w:pPr>
    </w:p>
    <w:p w14:paraId="23546383" w14:textId="77777777" w:rsidR="00344346" w:rsidRPr="00344346" w:rsidRDefault="00344346" w:rsidP="00117F92">
      <w:pPr>
        <w:ind w:left="-284" w:right="-238"/>
        <w:jc w:val="both"/>
        <w:rPr>
          <w:rFonts w:ascii="Arial" w:eastAsia="Calibri" w:hAnsi="Arial" w:cs="Arial"/>
          <w:b/>
          <w:color w:val="244061"/>
          <w:sz w:val="28"/>
          <w:szCs w:val="32"/>
          <w:lang w:val="en-US"/>
        </w:rPr>
      </w:pPr>
      <w:r w:rsidRPr="00344346">
        <w:rPr>
          <w:rFonts w:ascii="Arial" w:eastAsia="Calibri" w:hAnsi="Arial" w:cs="Arial"/>
          <w:b/>
          <w:color w:val="244061"/>
          <w:sz w:val="28"/>
          <w:szCs w:val="32"/>
          <w:lang w:val="en-US"/>
        </w:rPr>
        <w:t>Recommendation</w:t>
      </w:r>
    </w:p>
    <w:p w14:paraId="777A647D" w14:textId="77777777" w:rsidR="00344346" w:rsidRPr="00344346" w:rsidRDefault="00344346" w:rsidP="00117F92">
      <w:pPr>
        <w:ind w:left="-567" w:right="-238"/>
        <w:jc w:val="both"/>
        <w:rPr>
          <w:rFonts w:ascii="Arial" w:eastAsia="Calibri" w:hAnsi="Arial" w:cs="Arial"/>
          <w:b/>
          <w:color w:val="244061"/>
          <w:sz w:val="28"/>
          <w:szCs w:val="32"/>
          <w:lang w:val="en-US"/>
        </w:rPr>
      </w:pPr>
    </w:p>
    <w:p w14:paraId="2D6E0FB0" w14:textId="77777777" w:rsidR="00344346" w:rsidRPr="00344346" w:rsidRDefault="00344346" w:rsidP="00117F92">
      <w:pPr>
        <w:ind w:left="-284" w:right="-238"/>
        <w:jc w:val="both"/>
        <w:rPr>
          <w:rFonts w:ascii="Arial" w:eastAsia="Calibri" w:hAnsi="Arial" w:cs="Arial"/>
          <w:b/>
          <w:color w:val="244061"/>
          <w:szCs w:val="24"/>
          <w:lang w:val="en-US"/>
        </w:rPr>
      </w:pPr>
      <w:r w:rsidRPr="00344346">
        <w:rPr>
          <w:rFonts w:ascii="Arial" w:eastAsia="Calibri" w:hAnsi="Arial" w:cs="Arial"/>
          <w:b/>
          <w:color w:val="244061"/>
          <w:szCs w:val="24"/>
          <w:lang w:val="en-US"/>
        </w:rPr>
        <w:t xml:space="preserve">In accordance with Clause 77(b) of the Deemed Provisions of the Planning and Development (Local Planning Schemes) Regulations 2015, Council approves the amendment to 5 grouped dwellings at Lot 206 (No. 22) Vincent Avenue, as shown in red on plans dated 9 June 2022, subject to the same conditions as the original approval except </w:t>
      </w:r>
      <w:proofErr w:type="gramStart"/>
      <w:r w:rsidRPr="00344346">
        <w:rPr>
          <w:rFonts w:ascii="Arial" w:eastAsia="Calibri" w:hAnsi="Arial" w:cs="Arial"/>
          <w:b/>
          <w:color w:val="244061"/>
          <w:szCs w:val="24"/>
          <w:lang w:val="en-US"/>
        </w:rPr>
        <w:t>where</w:t>
      </w:r>
      <w:proofErr w:type="gramEnd"/>
      <w:r w:rsidRPr="00344346">
        <w:rPr>
          <w:rFonts w:ascii="Arial" w:eastAsia="Calibri" w:hAnsi="Arial" w:cs="Arial"/>
          <w:b/>
          <w:color w:val="244061"/>
          <w:szCs w:val="24"/>
          <w:lang w:val="en-US"/>
        </w:rPr>
        <w:t xml:space="preserve"> modified below:</w:t>
      </w:r>
    </w:p>
    <w:p w14:paraId="725CAB93" w14:textId="77777777" w:rsidR="00344346" w:rsidRPr="00344346" w:rsidRDefault="00344346" w:rsidP="00117F92">
      <w:pPr>
        <w:ind w:left="-284" w:right="-238"/>
        <w:jc w:val="both"/>
        <w:rPr>
          <w:rFonts w:ascii="Arial" w:eastAsia="Calibri" w:hAnsi="Arial" w:cs="Arial"/>
          <w:b/>
          <w:color w:val="244061"/>
          <w:szCs w:val="24"/>
          <w:lang w:val="en-US"/>
        </w:rPr>
      </w:pPr>
    </w:p>
    <w:p w14:paraId="682F2208" w14:textId="77777777" w:rsidR="00344346" w:rsidRPr="00344346" w:rsidRDefault="00344346" w:rsidP="00117F92">
      <w:pPr>
        <w:ind w:left="284" w:right="-238" w:hanging="568"/>
        <w:jc w:val="both"/>
        <w:rPr>
          <w:rFonts w:ascii="Arial" w:eastAsia="Calibri" w:hAnsi="Arial" w:cs="Arial"/>
          <w:b/>
          <w:color w:val="244061"/>
          <w:szCs w:val="24"/>
          <w:lang w:val="en-US"/>
        </w:rPr>
      </w:pPr>
      <w:r w:rsidRPr="00344346">
        <w:rPr>
          <w:rFonts w:ascii="Arial" w:eastAsia="Calibri" w:hAnsi="Arial" w:cs="Arial"/>
          <w:b/>
          <w:color w:val="244061"/>
          <w:szCs w:val="24"/>
          <w:lang w:val="en-US"/>
        </w:rPr>
        <w:t>A.</w:t>
      </w:r>
      <w:r w:rsidRPr="00344346">
        <w:rPr>
          <w:rFonts w:ascii="Arial" w:eastAsia="Calibri" w:hAnsi="Arial" w:cs="Arial"/>
          <w:b/>
          <w:color w:val="244061"/>
          <w:szCs w:val="24"/>
          <w:lang w:val="en-US"/>
        </w:rPr>
        <w:tab/>
        <w:t>Condition 14 be amended as follows:</w:t>
      </w:r>
    </w:p>
    <w:p w14:paraId="73398204" w14:textId="77777777" w:rsidR="00344346" w:rsidRPr="00344346" w:rsidRDefault="00344346" w:rsidP="00117F92">
      <w:pPr>
        <w:ind w:left="-284" w:right="-238"/>
        <w:jc w:val="both"/>
        <w:rPr>
          <w:rFonts w:ascii="Arial" w:eastAsia="Calibri" w:hAnsi="Arial" w:cs="Arial"/>
          <w:b/>
          <w:color w:val="244061"/>
          <w:szCs w:val="24"/>
          <w:lang w:val="en-US"/>
        </w:rPr>
      </w:pPr>
    </w:p>
    <w:p w14:paraId="003DCFFD" w14:textId="6D05E7A5" w:rsidR="00344346" w:rsidRPr="00344346" w:rsidRDefault="00344346" w:rsidP="00117F92">
      <w:pPr>
        <w:ind w:left="851" w:right="-238" w:hanging="567"/>
        <w:jc w:val="both"/>
        <w:rPr>
          <w:rFonts w:ascii="Arial" w:eastAsia="Calibri" w:hAnsi="Arial" w:cs="Arial"/>
          <w:b/>
          <w:color w:val="244061"/>
          <w:szCs w:val="24"/>
          <w:lang w:val="en-US"/>
        </w:rPr>
      </w:pPr>
      <w:r w:rsidRPr="00344346">
        <w:rPr>
          <w:rFonts w:ascii="Arial" w:eastAsia="Calibri" w:hAnsi="Arial" w:cs="Arial"/>
          <w:b/>
          <w:color w:val="244061"/>
          <w:szCs w:val="24"/>
          <w:lang w:val="en-US"/>
        </w:rPr>
        <w:t xml:space="preserve">14. </w:t>
      </w:r>
      <w:r w:rsidR="00117F92">
        <w:rPr>
          <w:rFonts w:ascii="Arial" w:eastAsia="Calibri" w:hAnsi="Arial" w:cs="Arial"/>
          <w:b/>
          <w:color w:val="244061"/>
          <w:szCs w:val="24"/>
          <w:lang w:val="en-US"/>
        </w:rPr>
        <w:tab/>
      </w:r>
      <w:r w:rsidRPr="00344346">
        <w:rPr>
          <w:rFonts w:ascii="Arial" w:eastAsia="Calibri" w:hAnsi="Arial" w:cs="Arial"/>
          <w:b/>
          <w:color w:val="244061"/>
          <w:szCs w:val="24"/>
          <w:lang w:val="en-US"/>
        </w:rPr>
        <w:t>All balcony balustrades, except for those on House 01 (Lot 206), shall be either opaque material or frosted glass.</w:t>
      </w:r>
    </w:p>
    <w:p w14:paraId="5E60CC30" w14:textId="77777777" w:rsidR="00344346" w:rsidRDefault="00344346" w:rsidP="00117F92">
      <w:pPr>
        <w:ind w:left="-284" w:right="-238"/>
        <w:jc w:val="both"/>
        <w:rPr>
          <w:rFonts w:ascii="Arial" w:eastAsia="Calibri" w:hAnsi="Arial" w:cs="Arial"/>
          <w:b/>
          <w:szCs w:val="32"/>
          <w:lang w:val="en-US"/>
        </w:rPr>
      </w:pPr>
    </w:p>
    <w:p w14:paraId="42863EE1" w14:textId="77777777" w:rsidR="00344346" w:rsidRPr="00344346" w:rsidRDefault="00344346" w:rsidP="00117F92">
      <w:pPr>
        <w:ind w:left="-284" w:right="-238"/>
        <w:jc w:val="both"/>
        <w:rPr>
          <w:rFonts w:ascii="Arial" w:eastAsia="Calibri" w:hAnsi="Arial" w:cs="Arial"/>
          <w:szCs w:val="32"/>
        </w:rPr>
      </w:pPr>
      <w:r w:rsidRPr="00344346">
        <w:rPr>
          <w:rFonts w:ascii="Arial" w:eastAsia="Calibri" w:hAnsi="Arial" w:cs="Arial"/>
          <w:szCs w:val="32"/>
        </w:rPr>
        <w:t>All other conditions will remain as per the original determination.</w:t>
      </w:r>
    </w:p>
    <w:p w14:paraId="3327261D" w14:textId="77777777" w:rsidR="00344346" w:rsidRDefault="00344346" w:rsidP="00117F92">
      <w:pPr>
        <w:ind w:left="-284" w:right="-238"/>
        <w:jc w:val="both"/>
        <w:rPr>
          <w:rFonts w:ascii="Arial" w:eastAsia="Calibri" w:hAnsi="Arial" w:cs="Arial"/>
          <w:b/>
          <w:szCs w:val="32"/>
          <w:lang w:val="en-US"/>
        </w:rPr>
      </w:pPr>
    </w:p>
    <w:p w14:paraId="401291A5" w14:textId="77777777" w:rsidR="00117F92" w:rsidRPr="00344346" w:rsidRDefault="00117F92" w:rsidP="00117F92">
      <w:pPr>
        <w:ind w:left="-284" w:right="-238"/>
        <w:jc w:val="both"/>
        <w:rPr>
          <w:rFonts w:ascii="Arial" w:eastAsia="Calibri" w:hAnsi="Arial" w:cs="Arial"/>
          <w:b/>
          <w:szCs w:val="32"/>
          <w:lang w:val="en-US"/>
        </w:rPr>
      </w:pPr>
    </w:p>
    <w:p w14:paraId="7FEE0158" w14:textId="77777777" w:rsidR="00344346" w:rsidRPr="00344346" w:rsidRDefault="00344346" w:rsidP="00117F92">
      <w:pPr>
        <w:ind w:left="-284" w:right="-238"/>
        <w:jc w:val="both"/>
        <w:rPr>
          <w:rFonts w:ascii="Arial" w:eastAsia="Calibri" w:hAnsi="Arial" w:cs="Arial"/>
          <w:b/>
          <w:bCs/>
          <w:color w:val="000000"/>
          <w:sz w:val="28"/>
          <w:szCs w:val="28"/>
        </w:rPr>
      </w:pPr>
      <w:r w:rsidRPr="00344346">
        <w:rPr>
          <w:rFonts w:ascii="Arial" w:eastAsia="Calibri" w:hAnsi="Arial" w:cs="Arial"/>
          <w:b/>
          <w:color w:val="17365D"/>
          <w:sz w:val="28"/>
          <w:szCs w:val="32"/>
          <w:lang w:val="en-US"/>
        </w:rPr>
        <w:t>Voting Requirement</w:t>
      </w:r>
    </w:p>
    <w:p w14:paraId="68B692DD" w14:textId="77777777" w:rsidR="00344346" w:rsidRPr="00344346" w:rsidRDefault="00344346" w:rsidP="00117F92">
      <w:pPr>
        <w:ind w:left="-284" w:right="-238"/>
        <w:jc w:val="both"/>
        <w:rPr>
          <w:rFonts w:ascii="Arial" w:eastAsia="Calibri" w:hAnsi="Arial" w:cs="Arial"/>
          <w:color w:val="000000"/>
          <w:szCs w:val="24"/>
        </w:rPr>
      </w:pPr>
    </w:p>
    <w:p w14:paraId="3F2D18E7" w14:textId="77777777" w:rsidR="00344346" w:rsidRPr="00344346" w:rsidRDefault="00344346" w:rsidP="00117F92">
      <w:pPr>
        <w:ind w:left="-284" w:right="-238"/>
        <w:jc w:val="both"/>
        <w:rPr>
          <w:rFonts w:ascii="Arial" w:eastAsia="Calibri" w:hAnsi="Arial" w:cs="Arial"/>
          <w:color w:val="000000"/>
          <w:szCs w:val="24"/>
        </w:rPr>
      </w:pPr>
      <w:r w:rsidRPr="00344346">
        <w:rPr>
          <w:rFonts w:ascii="Arial" w:eastAsia="Calibri" w:hAnsi="Arial" w:cs="Arial"/>
          <w:color w:val="000000"/>
          <w:szCs w:val="24"/>
        </w:rPr>
        <w:t xml:space="preserve">Simple Majority. </w:t>
      </w:r>
    </w:p>
    <w:p w14:paraId="40212FFB" w14:textId="77777777" w:rsidR="00344346" w:rsidRPr="00344346" w:rsidRDefault="00344346" w:rsidP="00117F92">
      <w:pPr>
        <w:ind w:left="-284" w:right="-238"/>
        <w:jc w:val="both"/>
        <w:rPr>
          <w:rFonts w:ascii="Arial" w:eastAsia="Calibri" w:hAnsi="Arial" w:cs="Arial"/>
          <w:color w:val="000000"/>
          <w:szCs w:val="24"/>
        </w:rPr>
      </w:pPr>
      <w:r w:rsidRPr="00344346">
        <w:rPr>
          <w:rFonts w:ascii="Arial" w:eastAsia="Calibri" w:hAnsi="Arial" w:cs="Arial"/>
          <w:color w:val="000000"/>
          <w:szCs w:val="24"/>
        </w:rPr>
        <w:t xml:space="preserve">This report is of a </w:t>
      </w:r>
      <w:proofErr w:type="spellStart"/>
      <w:proofErr w:type="gramStart"/>
      <w:r w:rsidRPr="00344346">
        <w:rPr>
          <w:rFonts w:ascii="Arial" w:eastAsia="Calibri" w:hAnsi="Arial" w:cs="Arial"/>
          <w:color w:val="000000"/>
          <w:szCs w:val="24"/>
        </w:rPr>
        <w:t>quasi judicial</w:t>
      </w:r>
      <w:proofErr w:type="spellEnd"/>
      <w:proofErr w:type="gramEnd"/>
      <w:r w:rsidRPr="00344346">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543A96C2" w14:textId="77777777" w:rsidR="00344346" w:rsidRPr="00344346" w:rsidRDefault="00344346" w:rsidP="00117F92">
      <w:pPr>
        <w:ind w:left="-284" w:right="-238"/>
        <w:jc w:val="both"/>
        <w:rPr>
          <w:rFonts w:ascii="Arial" w:eastAsia="Calibri" w:hAnsi="Arial" w:cs="Arial"/>
          <w:color w:val="000000"/>
          <w:szCs w:val="24"/>
        </w:rPr>
      </w:pPr>
    </w:p>
    <w:p w14:paraId="66B683DD" w14:textId="77777777" w:rsidR="00344346" w:rsidRPr="00344346" w:rsidRDefault="00344346" w:rsidP="00117F92">
      <w:pPr>
        <w:ind w:left="-284" w:right="-238"/>
        <w:jc w:val="both"/>
        <w:rPr>
          <w:rFonts w:ascii="Arial" w:eastAsia="Calibri" w:hAnsi="Arial" w:cs="Arial"/>
          <w:color w:val="000000"/>
          <w:szCs w:val="24"/>
        </w:rPr>
      </w:pPr>
      <w:r w:rsidRPr="00344346">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2EDAB00" w14:textId="77777777" w:rsidR="00344346" w:rsidRPr="00344346" w:rsidRDefault="00344346" w:rsidP="00117F92">
      <w:pPr>
        <w:ind w:left="-284" w:right="-238"/>
        <w:jc w:val="both"/>
        <w:rPr>
          <w:rFonts w:ascii="Arial" w:eastAsia="Calibri" w:hAnsi="Arial" w:cs="Arial"/>
          <w:color w:val="000000"/>
          <w:szCs w:val="24"/>
        </w:rPr>
      </w:pPr>
    </w:p>
    <w:p w14:paraId="72C5E02F" w14:textId="77777777" w:rsidR="00344346" w:rsidRPr="00344346" w:rsidRDefault="00344346" w:rsidP="00117F92">
      <w:pPr>
        <w:ind w:left="-284" w:right="-238"/>
        <w:jc w:val="both"/>
        <w:rPr>
          <w:rFonts w:ascii="Arial" w:eastAsia="Calibri" w:hAnsi="Arial" w:cs="Arial"/>
          <w:b/>
          <w:sz w:val="28"/>
          <w:szCs w:val="32"/>
          <w:lang w:val="en-US"/>
        </w:rPr>
      </w:pPr>
      <w:r w:rsidRPr="00344346">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C366C54" w14:textId="77777777" w:rsidR="00344346" w:rsidRPr="00344346" w:rsidRDefault="00344346" w:rsidP="00344346">
      <w:pPr>
        <w:ind w:left="-284" w:right="-330"/>
        <w:jc w:val="both"/>
        <w:rPr>
          <w:rFonts w:ascii="Arial" w:eastAsia="Calibri" w:hAnsi="Arial" w:cs="Arial"/>
          <w:b/>
          <w:sz w:val="28"/>
          <w:szCs w:val="32"/>
          <w:lang w:val="en-US"/>
        </w:rPr>
      </w:pPr>
    </w:p>
    <w:p w14:paraId="3EE6A9A8" w14:textId="77777777" w:rsidR="00344346" w:rsidRPr="00344346" w:rsidRDefault="00344346" w:rsidP="00344346">
      <w:pPr>
        <w:ind w:left="-284" w:right="-330"/>
        <w:jc w:val="both"/>
        <w:rPr>
          <w:rFonts w:ascii="Arial" w:eastAsia="Calibri" w:hAnsi="Arial" w:cs="Arial"/>
          <w:b/>
          <w:color w:val="244061"/>
          <w:sz w:val="28"/>
          <w:szCs w:val="32"/>
          <w:lang w:val="en-US"/>
        </w:rPr>
      </w:pPr>
      <w:r w:rsidRPr="00344346">
        <w:rPr>
          <w:rFonts w:ascii="Arial" w:eastAsia="Calibri" w:hAnsi="Arial" w:cs="Arial"/>
          <w:b/>
          <w:color w:val="244061"/>
          <w:sz w:val="28"/>
          <w:szCs w:val="32"/>
          <w:lang w:val="en-US"/>
        </w:rPr>
        <w:t xml:space="preserve">Background </w:t>
      </w:r>
    </w:p>
    <w:p w14:paraId="32077563" w14:textId="77777777" w:rsidR="00344346" w:rsidRPr="00344346" w:rsidRDefault="00344346" w:rsidP="00344346">
      <w:pPr>
        <w:ind w:left="-284" w:right="-330"/>
        <w:jc w:val="both"/>
        <w:rPr>
          <w:rFonts w:ascii="Arial" w:eastAsia="Calibri" w:hAnsi="Arial" w:cs="Arial"/>
          <w:b/>
          <w:sz w:val="28"/>
          <w:szCs w:val="32"/>
          <w:lang w:val="en-US"/>
        </w:rPr>
      </w:pPr>
    </w:p>
    <w:p w14:paraId="632F2B42" w14:textId="77777777" w:rsidR="00344346" w:rsidRDefault="00344346" w:rsidP="00344346">
      <w:pPr>
        <w:ind w:left="-284"/>
        <w:jc w:val="both"/>
        <w:rPr>
          <w:rFonts w:ascii="Arial" w:eastAsia="Calibri" w:hAnsi="Arial" w:cs="Arial"/>
          <w:b/>
          <w:bCs/>
          <w:color w:val="000000"/>
          <w:szCs w:val="22"/>
        </w:rPr>
      </w:pPr>
      <w:r w:rsidRPr="00344346">
        <w:rPr>
          <w:rFonts w:ascii="Arial" w:eastAsia="Calibri" w:hAnsi="Arial" w:cs="Arial"/>
          <w:b/>
          <w:bCs/>
          <w:color w:val="000000"/>
          <w:szCs w:val="22"/>
        </w:rPr>
        <w:t>Land Details</w:t>
      </w:r>
    </w:p>
    <w:p w14:paraId="6D6C66F4" w14:textId="77777777" w:rsidR="00117F92" w:rsidRPr="00344346" w:rsidRDefault="00117F92" w:rsidP="00344346">
      <w:pPr>
        <w:ind w:left="-284"/>
        <w:jc w:val="both"/>
        <w:rPr>
          <w:rFonts w:ascii="Arial" w:eastAsia="Calibri" w:hAnsi="Arial" w:cs="Arial"/>
          <w:b/>
          <w:bCs/>
          <w:color w:val="000000"/>
          <w:szCs w:val="22"/>
        </w:rPr>
      </w:pPr>
    </w:p>
    <w:tbl>
      <w:tblPr>
        <w:tblStyle w:val="PolicyTablestyle11"/>
        <w:tblW w:w="9640" w:type="dxa"/>
        <w:tblInd w:w="-289" w:type="dxa"/>
        <w:tblLook w:val="04A0" w:firstRow="1" w:lastRow="0" w:firstColumn="1" w:lastColumn="0" w:noHBand="0" w:noVBand="1"/>
      </w:tblPr>
      <w:tblGrid>
        <w:gridCol w:w="6096"/>
        <w:gridCol w:w="3544"/>
      </w:tblGrid>
      <w:tr w:rsidR="00344346" w:rsidRPr="00344346" w14:paraId="11F4F09F" w14:textId="77777777" w:rsidTr="00117F92">
        <w:tc>
          <w:tcPr>
            <w:tcW w:w="6096" w:type="dxa"/>
            <w:vAlign w:val="center"/>
          </w:tcPr>
          <w:p w14:paraId="239B6A14"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Metropolitan Region Scheme Zone</w:t>
            </w:r>
          </w:p>
        </w:tc>
        <w:tc>
          <w:tcPr>
            <w:tcW w:w="3544" w:type="dxa"/>
            <w:vAlign w:val="center"/>
          </w:tcPr>
          <w:p w14:paraId="1C4158B6"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Urban</w:t>
            </w:r>
          </w:p>
        </w:tc>
      </w:tr>
      <w:tr w:rsidR="00344346" w:rsidRPr="00344346" w14:paraId="221CA0EF" w14:textId="77777777" w:rsidTr="00117F92">
        <w:tc>
          <w:tcPr>
            <w:tcW w:w="6096" w:type="dxa"/>
            <w:vAlign w:val="center"/>
          </w:tcPr>
          <w:p w14:paraId="7CBFC792"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Local Planning Scheme Zone</w:t>
            </w:r>
          </w:p>
        </w:tc>
        <w:tc>
          <w:tcPr>
            <w:tcW w:w="3544" w:type="dxa"/>
            <w:vAlign w:val="center"/>
          </w:tcPr>
          <w:p w14:paraId="645814A3"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Residential</w:t>
            </w:r>
          </w:p>
        </w:tc>
      </w:tr>
      <w:tr w:rsidR="00344346" w:rsidRPr="00344346" w14:paraId="54F45E15" w14:textId="77777777" w:rsidTr="00117F92">
        <w:tc>
          <w:tcPr>
            <w:tcW w:w="6096" w:type="dxa"/>
            <w:vAlign w:val="center"/>
          </w:tcPr>
          <w:p w14:paraId="3F56C3FF"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R-Code</w:t>
            </w:r>
          </w:p>
        </w:tc>
        <w:tc>
          <w:tcPr>
            <w:tcW w:w="3544" w:type="dxa"/>
            <w:vAlign w:val="center"/>
          </w:tcPr>
          <w:p w14:paraId="7EA9D8F0"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R60</w:t>
            </w:r>
          </w:p>
        </w:tc>
      </w:tr>
      <w:tr w:rsidR="00344346" w:rsidRPr="00344346" w14:paraId="7B8929B6" w14:textId="77777777" w:rsidTr="00117F92">
        <w:tc>
          <w:tcPr>
            <w:tcW w:w="6096" w:type="dxa"/>
            <w:vAlign w:val="center"/>
          </w:tcPr>
          <w:p w14:paraId="3DCA1EE0"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Land area</w:t>
            </w:r>
          </w:p>
        </w:tc>
        <w:tc>
          <w:tcPr>
            <w:tcW w:w="3544" w:type="dxa"/>
            <w:vAlign w:val="center"/>
          </w:tcPr>
          <w:p w14:paraId="0E0F49A6"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234m</w:t>
            </w:r>
            <w:r w:rsidRPr="00344346">
              <w:rPr>
                <w:rFonts w:ascii="Arial" w:hAnsi="Arial"/>
                <w:color w:val="000000"/>
                <w:szCs w:val="24"/>
                <w:vertAlign w:val="superscript"/>
              </w:rPr>
              <w:t>2</w:t>
            </w:r>
          </w:p>
        </w:tc>
      </w:tr>
      <w:tr w:rsidR="00344346" w:rsidRPr="00344346" w14:paraId="116DC556" w14:textId="77777777" w:rsidTr="00117F92">
        <w:tc>
          <w:tcPr>
            <w:tcW w:w="6096" w:type="dxa"/>
            <w:vAlign w:val="center"/>
          </w:tcPr>
          <w:p w14:paraId="58122519"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Land Use</w:t>
            </w:r>
          </w:p>
        </w:tc>
        <w:tc>
          <w:tcPr>
            <w:tcW w:w="3544" w:type="dxa"/>
            <w:vAlign w:val="center"/>
          </w:tcPr>
          <w:p w14:paraId="4B262532"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Residential – Single House</w:t>
            </w:r>
          </w:p>
        </w:tc>
      </w:tr>
      <w:tr w:rsidR="00344346" w:rsidRPr="00344346" w14:paraId="089296B0" w14:textId="77777777" w:rsidTr="00117F92">
        <w:tc>
          <w:tcPr>
            <w:tcW w:w="6096" w:type="dxa"/>
            <w:shd w:val="clear" w:color="auto" w:fill="auto"/>
            <w:vAlign w:val="center"/>
          </w:tcPr>
          <w:p w14:paraId="3B38235F"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Use Class</w:t>
            </w:r>
          </w:p>
        </w:tc>
        <w:tc>
          <w:tcPr>
            <w:tcW w:w="3544" w:type="dxa"/>
            <w:shd w:val="clear" w:color="auto" w:fill="auto"/>
            <w:vAlign w:val="center"/>
          </w:tcPr>
          <w:p w14:paraId="73B1D703" w14:textId="77777777" w:rsidR="00344346" w:rsidRPr="00344346" w:rsidRDefault="00344346" w:rsidP="00117F92">
            <w:pPr>
              <w:contextualSpacing/>
              <w:rPr>
                <w:rFonts w:ascii="Arial" w:hAnsi="Arial"/>
                <w:color w:val="000000"/>
                <w:szCs w:val="24"/>
              </w:rPr>
            </w:pPr>
            <w:r w:rsidRPr="00344346">
              <w:rPr>
                <w:rFonts w:ascii="Arial" w:hAnsi="Arial"/>
                <w:color w:val="000000"/>
                <w:szCs w:val="24"/>
              </w:rPr>
              <w:t>‘P’ – Permitted Use</w:t>
            </w:r>
          </w:p>
        </w:tc>
      </w:tr>
    </w:tbl>
    <w:p w14:paraId="7AAB9681" w14:textId="77777777" w:rsidR="00344346" w:rsidRPr="00344346" w:rsidRDefault="00344346" w:rsidP="00344346">
      <w:pPr>
        <w:ind w:left="-142" w:right="-330"/>
        <w:jc w:val="both"/>
        <w:rPr>
          <w:rFonts w:ascii="Arial" w:eastAsia="Calibri" w:hAnsi="Arial" w:cs="Arial"/>
          <w:b/>
          <w:sz w:val="28"/>
          <w:szCs w:val="32"/>
          <w:lang w:val="en-US"/>
        </w:rPr>
      </w:pPr>
    </w:p>
    <w:p w14:paraId="23B9D863" w14:textId="77777777" w:rsidR="00344346" w:rsidRPr="00344346" w:rsidRDefault="00344346" w:rsidP="00117F92">
      <w:pPr>
        <w:ind w:left="-284" w:right="-238"/>
        <w:jc w:val="both"/>
        <w:rPr>
          <w:rFonts w:ascii="Arial" w:eastAsia="Calibri" w:hAnsi="Arial" w:cs="Arial"/>
          <w:szCs w:val="24"/>
        </w:rPr>
      </w:pPr>
      <w:r w:rsidRPr="00344346">
        <w:rPr>
          <w:rFonts w:ascii="Arial" w:eastAsia="Calibri" w:hAnsi="Arial" w:cs="Arial"/>
          <w:szCs w:val="24"/>
        </w:rPr>
        <w:t>The site is located at Lot 206 (No. 22) Vincent Street, Nedlands, which is a corner lot. The site has a primary frontage to Jenkins Avenue and a secondary frontage to Vincent Street.</w:t>
      </w:r>
    </w:p>
    <w:p w14:paraId="2BAF1BD1" w14:textId="77777777" w:rsidR="00344346" w:rsidRPr="00344346" w:rsidRDefault="00344346" w:rsidP="00117F92">
      <w:pPr>
        <w:ind w:left="-284" w:right="-238"/>
        <w:jc w:val="both"/>
        <w:rPr>
          <w:rFonts w:ascii="Arial" w:eastAsia="Calibri" w:hAnsi="Arial" w:cs="Arial"/>
          <w:szCs w:val="24"/>
        </w:rPr>
      </w:pPr>
    </w:p>
    <w:p w14:paraId="77CAF032" w14:textId="77777777" w:rsidR="00344346" w:rsidRPr="00344346" w:rsidRDefault="00344346" w:rsidP="00117F92">
      <w:pPr>
        <w:ind w:left="-284" w:right="-238"/>
        <w:jc w:val="both"/>
        <w:rPr>
          <w:rFonts w:ascii="Arial" w:eastAsia="Calibri" w:hAnsi="Arial" w:cs="Arial"/>
          <w:szCs w:val="24"/>
        </w:rPr>
      </w:pPr>
      <w:r w:rsidRPr="00344346">
        <w:rPr>
          <w:rFonts w:ascii="Arial" w:eastAsia="Calibri" w:hAnsi="Arial" w:cs="Arial"/>
          <w:szCs w:val="24"/>
        </w:rPr>
        <w:t xml:space="preserve">The site has a fall of 1.5m from the north-eastern corner to the south-western corner of the lot. </w:t>
      </w:r>
    </w:p>
    <w:p w14:paraId="3F6DB51C" w14:textId="77777777" w:rsidR="00344346" w:rsidRPr="00344346" w:rsidRDefault="00344346" w:rsidP="00117F92">
      <w:pPr>
        <w:ind w:left="-284" w:right="-238"/>
        <w:jc w:val="both"/>
        <w:rPr>
          <w:rFonts w:ascii="Arial" w:eastAsia="Calibri" w:hAnsi="Arial" w:cs="Arial"/>
          <w:szCs w:val="24"/>
        </w:rPr>
      </w:pPr>
    </w:p>
    <w:p w14:paraId="6EC9D241" w14:textId="77777777" w:rsidR="00344346" w:rsidRPr="00344346" w:rsidRDefault="00344346" w:rsidP="00117F92">
      <w:pPr>
        <w:ind w:left="-284" w:right="-238"/>
        <w:jc w:val="both"/>
        <w:rPr>
          <w:rFonts w:ascii="Arial" w:eastAsia="Calibri" w:hAnsi="Arial" w:cs="Arial"/>
          <w:szCs w:val="32"/>
          <w:shd w:val="clear" w:color="auto" w:fill="BFBFBF"/>
        </w:rPr>
      </w:pPr>
      <w:r w:rsidRPr="00344346">
        <w:rPr>
          <w:rFonts w:ascii="Arial" w:eastAsia="Calibri" w:hAnsi="Arial" w:cs="Arial"/>
          <w:b/>
          <w:bCs/>
          <w:szCs w:val="32"/>
        </w:rPr>
        <w:t xml:space="preserve">History </w:t>
      </w:r>
    </w:p>
    <w:p w14:paraId="4F93F4B5" w14:textId="77777777" w:rsidR="00344346" w:rsidRPr="00344346" w:rsidRDefault="00344346" w:rsidP="00117F92">
      <w:pPr>
        <w:ind w:left="-284" w:right="-238"/>
        <w:jc w:val="both"/>
        <w:rPr>
          <w:rFonts w:ascii="Arial" w:eastAsia="Calibri" w:hAnsi="Arial" w:cs="Arial"/>
          <w:szCs w:val="24"/>
        </w:rPr>
      </w:pPr>
      <w:r w:rsidRPr="00344346">
        <w:rPr>
          <w:rFonts w:ascii="Arial" w:eastAsia="Calibri" w:hAnsi="Arial" w:cs="Arial"/>
          <w:szCs w:val="24"/>
        </w:rPr>
        <w:t xml:space="preserve">The original application (Ref DA20-55087) included five grouped dwellings on one development application. At the 25 May 2021 Ordinary Council Meeting, Council resolved to approve the development subject to </w:t>
      </w:r>
      <w:proofErr w:type="gramStart"/>
      <w:r w:rsidRPr="00344346">
        <w:rPr>
          <w:rFonts w:ascii="Arial" w:eastAsia="Calibri" w:hAnsi="Arial" w:cs="Arial"/>
          <w:szCs w:val="24"/>
        </w:rPr>
        <w:t>a number of</w:t>
      </w:r>
      <w:proofErr w:type="gramEnd"/>
      <w:r w:rsidRPr="00344346">
        <w:rPr>
          <w:rFonts w:ascii="Arial" w:eastAsia="Calibri" w:hAnsi="Arial" w:cs="Arial"/>
          <w:szCs w:val="24"/>
        </w:rPr>
        <w:t xml:space="preserve"> conditions. Condition 14 states:</w:t>
      </w:r>
    </w:p>
    <w:p w14:paraId="7A1FAF93" w14:textId="77777777" w:rsidR="00344346" w:rsidRPr="00344346" w:rsidRDefault="00344346" w:rsidP="00117F92">
      <w:pPr>
        <w:ind w:left="-284" w:right="-238"/>
        <w:jc w:val="both"/>
        <w:rPr>
          <w:rFonts w:ascii="Arial" w:eastAsia="Calibri" w:hAnsi="Arial" w:cs="Arial"/>
          <w:szCs w:val="24"/>
        </w:rPr>
      </w:pPr>
    </w:p>
    <w:p w14:paraId="2C9F82DB" w14:textId="77777777" w:rsidR="00344346" w:rsidRPr="00344346" w:rsidRDefault="00344346" w:rsidP="00117F92">
      <w:pPr>
        <w:ind w:left="284" w:right="-238" w:hanging="568"/>
        <w:jc w:val="both"/>
        <w:rPr>
          <w:rFonts w:ascii="Arial" w:eastAsia="Calibri" w:hAnsi="Arial" w:cs="Arial"/>
          <w:szCs w:val="24"/>
        </w:rPr>
      </w:pPr>
      <w:r w:rsidRPr="00344346">
        <w:rPr>
          <w:rFonts w:ascii="Arial" w:eastAsia="Calibri" w:hAnsi="Arial" w:cs="Arial"/>
          <w:szCs w:val="24"/>
        </w:rPr>
        <w:t>14. All balcony balustrades shall be either opaque material or frosted glass.</w:t>
      </w:r>
    </w:p>
    <w:p w14:paraId="7E6BC720" w14:textId="77777777" w:rsidR="00344346" w:rsidRPr="00344346" w:rsidRDefault="00344346" w:rsidP="00117F92">
      <w:pPr>
        <w:ind w:left="-284" w:right="-238"/>
        <w:jc w:val="both"/>
        <w:rPr>
          <w:rFonts w:ascii="Arial" w:eastAsia="Calibri" w:hAnsi="Arial" w:cs="Arial"/>
          <w:szCs w:val="24"/>
        </w:rPr>
      </w:pPr>
    </w:p>
    <w:p w14:paraId="07C2FFFA" w14:textId="77777777" w:rsidR="00344346" w:rsidRPr="00344346" w:rsidRDefault="00344346" w:rsidP="00117F92">
      <w:pPr>
        <w:ind w:left="-284" w:right="-238"/>
        <w:jc w:val="both"/>
        <w:rPr>
          <w:rFonts w:ascii="Arial" w:eastAsia="Calibri" w:hAnsi="Arial" w:cs="Arial"/>
          <w:szCs w:val="24"/>
        </w:rPr>
      </w:pPr>
      <w:r w:rsidRPr="00344346">
        <w:rPr>
          <w:rFonts w:ascii="Arial" w:eastAsia="Calibri" w:hAnsi="Arial" w:cs="Arial"/>
          <w:szCs w:val="24"/>
        </w:rPr>
        <w:t xml:space="preserve">The balcony balustrades of all five houses front Jenkins Avenue to the south. House 01 (Lot 206), the subject site, also has a small portion of balcony balustrade facing Vincent Street to the west. </w:t>
      </w:r>
    </w:p>
    <w:p w14:paraId="5EE2DC48" w14:textId="77777777" w:rsidR="00344346" w:rsidRPr="00344346" w:rsidRDefault="00344346" w:rsidP="00117F92">
      <w:pPr>
        <w:ind w:left="-284" w:right="-238"/>
        <w:jc w:val="both"/>
        <w:rPr>
          <w:rFonts w:ascii="Arial" w:eastAsia="Calibri" w:hAnsi="Arial" w:cs="Arial"/>
          <w:szCs w:val="24"/>
        </w:rPr>
      </w:pPr>
    </w:p>
    <w:p w14:paraId="4029946B" w14:textId="77777777" w:rsidR="00344346" w:rsidRPr="00344346" w:rsidRDefault="00344346" w:rsidP="00117F92">
      <w:pPr>
        <w:ind w:left="-284" w:right="-238"/>
        <w:jc w:val="both"/>
        <w:rPr>
          <w:rFonts w:ascii="Arial" w:eastAsia="Calibri" w:hAnsi="Arial" w:cs="Arial"/>
          <w:szCs w:val="24"/>
        </w:rPr>
      </w:pPr>
      <w:r w:rsidRPr="00344346">
        <w:rPr>
          <w:rFonts w:ascii="Arial" w:eastAsia="Calibri" w:hAnsi="Arial" w:cs="Arial"/>
          <w:szCs w:val="24"/>
        </w:rPr>
        <w:t>Since the original approval, the lot has been subdivided into five lots (one per dwelling). All dwellings are currently under construction.</w:t>
      </w:r>
    </w:p>
    <w:p w14:paraId="162F93AE" w14:textId="77777777" w:rsidR="00344346" w:rsidRDefault="00344346" w:rsidP="00117F92">
      <w:pPr>
        <w:ind w:left="-284" w:right="-238"/>
        <w:jc w:val="both"/>
        <w:rPr>
          <w:rFonts w:ascii="Arial" w:eastAsia="Calibri" w:hAnsi="Arial" w:cs="Arial"/>
          <w:szCs w:val="32"/>
          <w:shd w:val="clear" w:color="auto" w:fill="BFBFBF"/>
        </w:rPr>
      </w:pPr>
    </w:p>
    <w:p w14:paraId="3D1390DB" w14:textId="77777777" w:rsidR="00782C5B" w:rsidRDefault="00782C5B">
      <w:pPr>
        <w:rPr>
          <w:rFonts w:ascii="Arial" w:eastAsia="Calibri" w:hAnsi="Arial" w:cs="Arial"/>
          <w:b/>
          <w:bCs/>
          <w:szCs w:val="24"/>
        </w:rPr>
      </w:pPr>
      <w:r>
        <w:rPr>
          <w:rFonts w:ascii="Arial" w:eastAsia="Calibri" w:hAnsi="Arial" w:cs="Arial"/>
          <w:b/>
          <w:bCs/>
          <w:szCs w:val="24"/>
        </w:rPr>
        <w:br w:type="page"/>
      </w:r>
    </w:p>
    <w:p w14:paraId="3A4146A3" w14:textId="4A9E7C4E" w:rsidR="00344346" w:rsidRPr="00344346" w:rsidRDefault="00344346" w:rsidP="00E27B38">
      <w:pPr>
        <w:ind w:left="-284" w:right="-238"/>
        <w:jc w:val="both"/>
        <w:rPr>
          <w:rFonts w:ascii="Arial" w:eastAsia="Calibri" w:hAnsi="Arial" w:cs="Arial"/>
          <w:b/>
          <w:bCs/>
          <w:szCs w:val="24"/>
        </w:rPr>
      </w:pPr>
      <w:r w:rsidRPr="00344346">
        <w:rPr>
          <w:rFonts w:ascii="Arial" w:eastAsia="Calibri" w:hAnsi="Arial" w:cs="Arial"/>
          <w:b/>
          <w:bCs/>
          <w:szCs w:val="24"/>
        </w:rPr>
        <w:t>Application Details</w:t>
      </w:r>
    </w:p>
    <w:p w14:paraId="753FBF8A" w14:textId="77777777" w:rsidR="00344346" w:rsidRPr="00344346" w:rsidRDefault="00344346" w:rsidP="00E27B38">
      <w:pPr>
        <w:ind w:left="-284" w:right="-238"/>
        <w:jc w:val="both"/>
        <w:rPr>
          <w:rFonts w:ascii="Arial" w:eastAsia="Calibri" w:hAnsi="Arial" w:cs="Arial"/>
          <w:szCs w:val="24"/>
        </w:rPr>
      </w:pPr>
      <w:r w:rsidRPr="00344346">
        <w:rPr>
          <w:rFonts w:ascii="Arial" w:eastAsia="Calibri" w:hAnsi="Arial" w:cs="Arial"/>
          <w:szCs w:val="24"/>
        </w:rPr>
        <w:t>The application seeks an amendment to the design of the primary and secondary street fencing along Jenkins Avenue and Vincent Street. The fencing meets the deemed-to-comply provisions of the R-Codes and the City’s Residential Development Policy and is not the subject of this report as it does not require development approval.</w:t>
      </w:r>
    </w:p>
    <w:p w14:paraId="29A419A7" w14:textId="77777777" w:rsidR="00344346" w:rsidRPr="00344346" w:rsidRDefault="00344346" w:rsidP="00E27B38">
      <w:pPr>
        <w:ind w:left="-284" w:right="-238"/>
        <w:jc w:val="both"/>
        <w:rPr>
          <w:rFonts w:ascii="Arial" w:eastAsia="Calibri" w:hAnsi="Arial" w:cs="Arial"/>
          <w:szCs w:val="24"/>
        </w:rPr>
      </w:pPr>
    </w:p>
    <w:p w14:paraId="1778F3B6" w14:textId="77777777" w:rsidR="00344346" w:rsidRPr="00344346" w:rsidRDefault="00344346" w:rsidP="00E27B38">
      <w:pPr>
        <w:ind w:left="-284" w:right="-238"/>
        <w:jc w:val="both"/>
        <w:rPr>
          <w:rFonts w:ascii="Arial" w:eastAsia="Calibri" w:hAnsi="Arial" w:cs="Arial"/>
          <w:szCs w:val="24"/>
        </w:rPr>
      </w:pPr>
      <w:r w:rsidRPr="00344346">
        <w:rPr>
          <w:rFonts w:ascii="Arial" w:eastAsia="Calibri" w:hAnsi="Arial" w:cs="Arial"/>
          <w:szCs w:val="24"/>
        </w:rPr>
        <w:t xml:space="preserve">The application also seeks the </w:t>
      </w:r>
      <w:r w:rsidRPr="00344346">
        <w:rPr>
          <w:rFonts w:ascii="Arial" w:eastAsia="Calibri" w:hAnsi="Arial" w:cs="Arial"/>
          <w:szCs w:val="32"/>
          <w:lang w:val="en-US"/>
        </w:rPr>
        <w:t xml:space="preserve">modification of Condition 14, which relates to the balcony balustrading having either an opaque glazing or frosted glass. </w:t>
      </w:r>
      <w:r w:rsidRPr="00344346">
        <w:rPr>
          <w:rFonts w:ascii="Arial" w:eastAsia="Calibri" w:hAnsi="Arial" w:cs="Arial"/>
          <w:szCs w:val="24"/>
        </w:rPr>
        <w:t xml:space="preserve">The application seeks to modify the condition as it relates to House 01 (Lot 206) only as no other lots are party to this application. </w:t>
      </w:r>
    </w:p>
    <w:p w14:paraId="162A5101" w14:textId="77777777" w:rsidR="00344346" w:rsidRPr="00344346" w:rsidRDefault="00344346" w:rsidP="00E27B38">
      <w:pPr>
        <w:ind w:left="-284" w:right="-238"/>
        <w:jc w:val="both"/>
        <w:rPr>
          <w:rFonts w:ascii="Arial" w:eastAsia="Calibri" w:hAnsi="Arial" w:cs="Arial"/>
          <w:szCs w:val="24"/>
        </w:rPr>
      </w:pPr>
    </w:p>
    <w:p w14:paraId="70725C91" w14:textId="77777777" w:rsidR="00344346" w:rsidRPr="00344346" w:rsidRDefault="00344346" w:rsidP="00E27B38">
      <w:pPr>
        <w:ind w:left="-284" w:right="-238"/>
        <w:jc w:val="both"/>
        <w:rPr>
          <w:rFonts w:ascii="Arial" w:eastAsia="Calibri" w:hAnsi="Arial" w:cs="Arial"/>
          <w:szCs w:val="24"/>
        </w:rPr>
      </w:pPr>
      <w:r w:rsidRPr="00344346">
        <w:rPr>
          <w:rFonts w:ascii="Arial" w:eastAsia="Calibri" w:hAnsi="Arial" w:cs="Arial"/>
          <w:szCs w:val="24"/>
        </w:rPr>
        <w:t>Houses 02-05 (Lots 207-210) are the subject of a separate application (Reference DA22-79513).</w:t>
      </w:r>
    </w:p>
    <w:p w14:paraId="6E561245" w14:textId="77777777" w:rsidR="00344346" w:rsidRDefault="00344346" w:rsidP="00E27B38">
      <w:pPr>
        <w:ind w:left="-284" w:right="-238"/>
        <w:jc w:val="both"/>
        <w:rPr>
          <w:rFonts w:ascii="Arial" w:eastAsia="Calibri" w:hAnsi="Arial" w:cs="Arial"/>
          <w:szCs w:val="24"/>
        </w:rPr>
      </w:pPr>
    </w:p>
    <w:p w14:paraId="75B06649" w14:textId="77777777" w:rsidR="00E27B38" w:rsidRPr="00344346" w:rsidRDefault="00E27B38" w:rsidP="00E27B38">
      <w:pPr>
        <w:ind w:left="-284" w:right="-238"/>
        <w:jc w:val="both"/>
        <w:rPr>
          <w:rFonts w:ascii="Arial" w:eastAsia="Calibri" w:hAnsi="Arial" w:cs="Arial"/>
          <w:szCs w:val="24"/>
        </w:rPr>
      </w:pPr>
    </w:p>
    <w:p w14:paraId="7707DAF9" w14:textId="77777777" w:rsidR="00344346" w:rsidRPr="00344346" w:rsidRDefault="00344346" w:rsidP="00E27B38">
      <w:pPr>
        <w:ind w:left="-284" w:right="-238"/>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Discussion</w:t>
      </w:r>
    </w:p>
    <w:p w14:paraId="036870AE" w14:textId="77777777" w:rsidR="00344346" w:rsidRPr="00344346" w:rsidRDefault="00344346" w:rsidP="00E27B38">
      <w:pPr>
        <w:ind w:left="-284" w:right="-238"/>
        <w:jc w:val="both"/>
        <w:rPr>
          <w:rFonts w:ascii="Arial" w:eastAsia="Calibri" w:hAnsi="Arial" w:cs="Arial"/>
          <w:b/>
          <w:color w:val="17365D"/>
          <w:sz w:val="28"/>
          <w:szCs w:val="32"/>
          <w:lang w:val="en-US"/>
        </w:rPr>
      </w:pPr>
    </w:p>
    <w:p w14:paraId="58B77E2E" w14:textId="77777777" w:rsidR="00344346" w:rsidRPr="00344346" w:rsidRDefault="00344346" w:rsidP="00E27B38">
      <w:pPr>
        <w:ind w:left="-284" w:right="-238"/>
        <w:jc w:val="both"/>
        <w:rPr>
          <w:rFonts w:ascii="Arial" w:eastAsia="Calibri" w:hAnsi="Arial" w:cs="Arial"/>
          <w:b/>
          <w:bCs/>
          <w:szCs w:val="32"/>
          <w:lang w:val="en-US"/>
        </w:rPr>
      </w:pPr>
      <w:r w:rsidRPr="00344346">
        <w:rPr>
          <w:rFonts w:ascii="Arial" w:eastAsia="Calibri" w:hAnsi="Arial" w:cs="Arial"/>
          <w:b/>
          <w:bCs/>
          <w:szCs w:val="32"/>
          <w:lang w:val="en-US"/>
        </w:rPr>
        <w:t>Assessment of Statutory Provisions</w:t>
      </w:r>
    </w:p>
    <w:p w14:paraId="127082AE"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szCs w:val="32"/>
          <w:lang w:val="en-US"/>
        </w:rPr>
        <w:t>It is recommended that the application be approved by Council as it is considered to satisfy the deemed-to-comply provisions of the State Planning Policy 7.3: Residential Design Codes (R-Codes), relating to street fencing and visual privacy. There is no discretion being sought by this application to the deemed to-comply provisions of the R-Codes. Further, it is considered unlikely that the development will have a significant adverse impact on the local amenity and character of the locality.</w:t>
      </w:r>
    </w:p>
    <w:p w14:paraId="01520A22" w14:textId="77777777" w:rsidR="00344346" w:rsidRPr="00344346" w:rsidRDefault="00344346" w:rsidP="00E27B38">
      <w:pPr>
        <w:ind w:left="-284" w:right="-238"/>
        <w:jc w:val="both"/>
        <w:rPr>
          <w:rFonts w:ascii="Arial" w:eastAsia="Calibri" w:hAnsi="Arial" w:cs="Arial"/>
          <w:szCs w:val="32"/>
          <w:lang w:val="en-US"/>
        </w:rPr>
      </w:pPr>
    </w:p>
    <w:p w14:paraId="435B6150" w14:textId="77777777" w:rsidR="00344346" w:rsidRPr="00344346" w:rsidRDefault="00344346" w:rsidP="00E27B38">
      <w:pPr>
        <w:ind w:left="-284" w:right="-238"/>
        <w:jc w:val="both"/>
        <w:rPr>
          <w:rFonts w:ascii="Arial" w:eastAsia="Calibri" w:hAnsi="Arial" w:cs="Arial"/>
          <w:b/>
          <w:bCs/>
          <w:szCs w:val="32"/>
          <w:lang w:val="en-US"/>
        </w:rPr>
      </w:pPr>
      <w:r w:rsidRPr="00344346">
        <w:rPr>
          <w:rFonts w:ascii="Arial" w:eastAsia="Calibri" w:hAnsi="Arial" w:cs="Arial"/>
          <w:b/>
          <w:bCs/>
          <w:szCs w:val="32"/>
          <w:lang w:val="en-US"/>
        </w:rPr>
        <w:t>Local Planning Scheme No. 3</w:t>
      </w:r>
    </w:p>
    <w:p w14:paraId="23B1254A"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344346">
        <w:rPr>
          <w:rFonts w:ascii="Arial" w:eastAsia="Calibri" w:hAnsi="Arial" w:cs="Arial"/>
          <w:szCs w:val="32"/>
          <w:lang w:val="en-US"/>
        </w:rPr>
        <w:t>in regard to</w:t>
      </w:r>
      <w:proofErr w:type="gramEnd"/>
      <w:r w:rsidRPr="00344346">
        <w:rPr>
          <w:rFonts w:ascii="Arial" w:eastAsia="Calibri" w:hAnsi="Arial" w:cs="Arial"/>
          <w:szCs w:val="32"/>
          <w:lang w:val="en-US"/>
        </w:rPr>
        <w:t xml:space="preserve"> the streetscape and visual privacy.</w:t>
      </w:r>
    </w:p>
    <w:p w14:paraId="5DF0440C" w14:textId="77777777" w:rsidR="00344346" w:rsidRPr="00344346" w:rsidRDefault="00344346" w:rsidP="00E27B38">
      <w:pPr>
        <w:ind w:left="-284" w:right="-238"/>
        <w:jc w:val="both"/>
        <w:rPr>
          <w:rFonts w:ascii="Arial" w:eastAsia="Calibri" w:hAnsi="Arial" w:cs="Arial"/>
          <w:b/>
          <w:bCs/>
          <w:color w:val="000000"/>
          <w:szCs w:val="24"/>
        </w:rPr>
      </w:pPr>
    </w:p>
    <w:p w14:paraId="656F7B17" w14:textId="77777777" w:rsidR="00344346" w:rsidRPr="00344346" w:rsidRDefault="00344346" w:rsidP="00E27B38">
      <w:pPr>
        <w:ind w:left="-284" w:right="-238"/>
        <w:jc w:val="both"/>
        <w:rPr>
          <w:rFonts w:ascii="Arial" w:eastAsia="Calibri" w:hAnsi="Arial" w:cs="Arial"/>
          <w:b/>
          <w:color w:val="000000"/>
          <w:szCs w:val="24"/>
        </w:rPr>
      </w:pPr>
      <w:r w:rsidRPr="00344346">
        <w:rPr>
          <w:rFonts w:ascii="Arial" w:eastAsia="Calibri" w:hAnsi="Arial" w:cs="Arial"/>
          <w:b/>
          <w:color w:val="000000"/>
          <w:szCs w:val="24"/>
        </w:rPr>
        <w:t>State Planning Policy 7.3 - Residential Design Codes – Volume 1</w:t>
      </w:r>
    </w:p>
    <w:p w14:paraId="00D20F6E"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w:t>
      </w:r>
      <w:proofErr w:type="gramStart"/>
      <w:r w:rsidRPr="00344346">
        <w:rPr>
          <w:rFonts w:ascii="Arial" w:eastAsia="Calibri" w:hAnsi="Arial" w:cs="Arial"/>
          <w:bCs/>
          <w:szCs w:val="24"/>
        </w:rPr>
        <w:t>principle</w:t>
      </w:r>
      <w:proofErr w:type="gramEnd"/>
      <w:r w:rsidRPr="00344346">
        <w:rPr>
          <w:rFonts w:ascii="Arial" w:eastAsia="Calibri" w:hAnsi="Arial" w:cs="Arial"/>
          <w:bCs/>
          <w:szCs w:val="24"/>
        </w:rPr>
        <w:t xml:space="preserve"> assessment pathway. This application meets all the relevant </w:t>
      </w:r>
      <w:r w:rsidRPr="00344346">
        <w:rPr>
          <w:rFonts w:ascii="Arial" w:eastAsia="Calibri" w:hAnsi="Arial" w:cs="Arial"/>
          <w:szCs w:val="32"/>
          <w:lang w:val="en-US"/>
        </w:rPr>
        <w:t xml:space="preserve">deemed to-comply provisions relating to street fencing and visual privacy. Therefore, a design </w:t>
      </w:r>
      <w:proofErr w:type="gramStart"/>
      <w:r w:rsidRPr="00344346">
        <w:rPr>
          <w:rFonts w:ascii="Arial" w:eastAsia="Calibri" w:hAnsi="Arial" w:cs="Arial"/>
          <w:szCs w:val="32"/>
          <w:lang w:val="en-US"/>
        </w:rPr>
        <w:t>principle</w:t>
      </w:r>
      <w:proofErr w:type="gramEnd"/>
      <w:r w:rsidRPr="00344346">
        <w:rPr>
          <w:rFonts w:ascii="Arial" w:eastAsia="Calibri" w:hAnsi="Arial" w:cs="Arial"/>
          <w:szCs w:val="32"/>
          <w:lang w:val="en-US"/>
        </w:rPr>
        <w:t xml:space="preserve"> assessment is not required.</w:t>
      </w:r>
    </w:p>
    <w:p w14:paraId="15A69BEC" w14:textId="77777777" w:rsidR="00344346" w:rsidRPr="00344346" w:rsidRDefault="00344346" w:rsidP="00E27B38">
      <w:pPr>
        <w:ind w:left="-284" w:right="-238"/>
        <w:jc w:val="both"/>
        <w:rPr>
          <w:rFonts w:ascii="Arial" w:eastAsia="Calibri" w:hAnsi="Arial" w:cs="Arial"/>
          <w:bCs/>
          <w:szCs w:val="24"/>
        </w:rPr>
      </w:pPr>
    </w:p>
    <w:p w14:paraId="33B85F9D" w14:textId="77777777" w:rsidR="00344346" w:rsidRPr="00344346" w:rsidRDefault="00344346" w:rsidP="00E27B38">
      <w:pPr>
        <w:autoSpaceDE w:val="0"/>
        <w:autoSpaceDN w:val="0"/>
        <w:adjustRightInd w:val="0"/>
        <w:ind w:left="-284" w:right="-238"/>
        <w:jc w:val="both"/>
        <w:rPr>
          <w:rFonts w:ascii="Arial" w:eastAsia="Calibri" w:hAnsi="Arial" w:cs="Arial"/>
          <w:b/>
          <w:bCs/>
          <w:color w:val="000000"/>
          <w:szCs w:val="24"/>
          <w:lang w:eastAsia="en-AU"/>
        </w:rPr>
      </w:pPr>
      <w:r w:rsidRPr="00344346">
        <w:rPr>
          <w:rFonts w:ascii="Arial" w:eastAsia="Calibri" w:hAnsi="Arial" w:cs="Arial"/>
          <w:b/>
          <w:bCs/>
          <w:color w:val="000000"/>
          <w:szCs w:val="24"/>
          <w:lang w:eastAsia="en-AU"/>
        </w:rPr>
        <w:t>Condition 14</w:t>
      </w:r>
    </w:p>
    <w:p w14:paraId="4338D5D3"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szCs w:val="24"/>
        </w:rPr>
        <w:t xml:space="preserve">The application </w:t>
      </w:r>
      <w:r w:rsidRPr="00344346">
        <w:rPr>
          <w:rFonts w:ascii="Arial" w:eastAsia="Calibri" w:hAnsi="Arial" w:cs="Arial"/>
          <w:szCs w:val="32"/>
          <w:lang w:val="en-US"/>
        </w:rPr>
        <w:t>proposes the modification of condition 14 to make it not relate to House 01 (Lot 206). The condition states: “</w:t>
      </w:r>
      <w:r w:rsidRPr="00344346">
        <w:rPr>
          <w:rFonts w:ascii="Arial" w:eastAsia="Calibri" w:hAnsi="Arial" w:cs="Arial"/>
          <w:szCs w:val="32"/>
        </w:rPr>
        <w:t>All balcony balustrades shall be either opaque material or frosted glass.”</w:t>
      </w:r>
    </w:p>
    <w:p w14:paraId="766FE24B" w14:textId="77777777" w:rsidR="00344346" w:rsidRPr="00344346" w:rsidRDefault="00344346" w:rsidP="00E27B38">
      <w:pPr>
        <w:ind w:right="-238"/>
        <w:jc w:val="both"/>
        <w:rPr>
          <w:rFonts w:ascii="Arial" w:eastAsia="Calibri" w:hAnsi="Arial" w:cs="Arial"/>
          <w:szCs w:val="32"/>
        </w:rPr>
      </w:pPr>
    </w:p>
    <w:p w14:paraId="3D49494A" w14:textId="77777777" w:rsidR="00344346" w:rsidRPr="00344346" w:rsidRDefault="00344346" w:rsidP="00E27B38">
      <w:pPr>
        <w:autoSpaceDE w:val="0"/>
        <w:autoSpaceDN w:val="0"/>
        <w:adjustRightInd w:val="0"/>
        <w:ind w:left="-284" w:right="-238"/>
        <w:jc w:val="both"/>
        <w:rPr>
          <w:rFonts w:ascii="Arial" w:eastAsia="Calibri" w:hAnsi="Arial" w:cs="Arial"/>
          <w:szCs w:val="24"/>
        </w:rPr>
      </w:pPr>
      <w:r w:rsidRPr="00344346">
        <w:rPr>
          <w:rFonts w:ascii="Arial" w:eastAsia="Calibri" w:hAnsi="Arial" w:cs="Arial"/>
          <w:szCs w:val="24"/>
        </w:rPr>
        <w:t>The removal of Condition 14 from House 01 (Lot 206) is supported for the following reasons:</w:t>
      </w:r>
    </w:p>
    <w:p w14:paraId="3F8D610B" w14:textId="77777777" w:rsidR="00344346" w:rsidRPr="00344346" w:rsidRDefault="00344346" w:rsidP="00E27B38">
      <w:pPr>
        <w:autoSpaceDE w:val="0"/>
        <w:autoSpaceDN w:val="0"/>
        <w:adjustRightInd w:val="0"/>
        <w:ind w:left="-284" w:right="-238"/>
        <w:jc w:val="both"/>
        <w:rPr>
          <w:rFonts w:ascii="Arial" w:eastAsia="Calibri" w:hAnsi="Arial" w:cs="Arial"/>
          <w:szCs w:val="24"/>
        </w:rPr>
      </w:pPr>
    </w:p>
    <w:p w14:paraId="2DD0AF93" w14:textId="77777777" w:rsidR="00344346" w:rsidRPr="00344346" w:rsidRDefault="00344346" w:rsidP="00C42261">
      <w:pPr>
        <w:numPr>
          <w:ilvl w:val="0"/>
          <w:numId w:val="35"/>
        </w:numPr>
        <w:autoSpaceDE w:val="0"/>
        <w:autoSpaceDN w:val="0"/>
        <w:adjustRightInd w:val="0"/>
        <w:ind w:left="142" w:right="-238"/>
        <w:contextualSpacing/>
        <w:jc w:val="both"/>
        <w:rPr>
          <w:rFonts w:ascii="Arial" w:eastAsia="Calibri" w:hAnsi="Arial" w:cs="Arial"/>
          <w:szCs w:val="24"/>
        </w:rPr>
      </w:pPr>
      <w:r w:rsidRPr="00344346">
        <w:rPr>
          <w:rFonts w:ascii="Arial" w:eastAsia="Calibri" w:hAnsi="Arial" w:cs="Arial"/>
          <w:szCs w:val="24"/>
        </w:rPr>
        <w:t>The balustrades directly front Jenkins Avenue and Vincent Street and overlook the public realm.</w:t>
      </w:r>
    </w:p>
    <w:p w14:paraId="39EC664E" w14:textId="77777777" w:rsidR="00344346" w:rsidRPr="00344346" w:rsidRDefault="00344346" w:rsidP="00C42261">
      <w:pPr>
        <w:numPr>
          <w:ilvl w:val="0"/>
          <w:numId w:val="35"/>
        </w:numPr>
        <w:autoSpaceDE w:val="0"/>
        <w:autoSpaceDN w:val="0"/>
        <w:adjustRightInd w:val="0"/>
        <w:ind w:left="142" w:right="-238"/>
        <w:contextualSpacing/>
        <w:jc w:val="both"/>
        <w:rPr>
          <w:rFonts w:ascii="Arial" w:eastAsia="Calibri" w:hAnsi="Arial" w:cs="Arial"/>
          <w:szCs w:val="24"/>
        </w:rPr>
      </w:pPr>
      <w:r w:rsidRPr="00344346">
        <w:rPr>
          <w:rFonts w:ascii="Arial" w:eastAsia="Calibri" w:hAnsi="Arial" w:cs="Arial"/>
          <w:szCs w:val="24"/>
        </w:rPr>
        <w:t>The cone of vision will be confined to the street and there is no overlooking into any other residential property behind the street setback area. The nearest residential lot across the street is more than 23 metres from the balcony of Lot 206.</w:t>
      </w:r>
    </w:p>
    <w:p w14:paraId="3D1D9840" w14:textId="77777777" w:rsidR="00344346" w:rsidRPr="00344346" w:rsidRDefault="00344346" w:rsidP="00C42261">
      <w:pPr>
        <w:numPr>
          <w:ilvl w:val="0"/>
          <w:numId w:val="35"/>
        </w:numPr>
        <w:autoSpaceDE w:val="0"/>
        <w:autoSpaceDN w:val="0"/>
        <w:adjustRightInd w:val="0"/>
        <w:ind w:left="142" w:right="-238"/>
        <w:contextualSpacing/>
        <w:jc w:val="both"/>
        <w:rPr>
          <w:rFonts w:ascii="Arial" w:eastAsia="Calibri" w:hAnsi="Arial" w:cs="Arial"/>
          <w:szCs w:val="24"/>
        </w:rPr>
      </w:pPr>
      <w:r w:rsidRPr="00344346">
        <w:rPr>
          <w:rFonts w:ascii="Arial" w:eastAsia="Calibri" w:hAnsi="Arial" w:cs="Arial"/>
          <w:szCs w:val="24"/>
        </w:rPr>
        <w:t>Passive surveillance from the balcony onto Jenkins Avenue is a positive outcome, as it is generally a good planning principle to promote safety through providing opportunities for ‘eyes on the street’.</w:t>
      </w:r>
    </w:p>
    <w:p w14:paraId="3366A7E4" w14:textId="77777777" w:rsidR="00344346" w:rsidRPr="00344346" w:rsidRDefault="00344346" w:rsidP="00C42261">
      <w:pPr>
        <w:numPr>
          <w:ilvl w:val="0"/>
          <w:numId w:val="35"/>
        </w:numPr>
        <w:autoSpaceDE w:val="0"/>
        <w:autoSpaceDN w:val="0"/>
        <w:adjustRightInd w:val="0"/>
        <w:ind w:left="142" w:right="-238"/>
        <w:contextualSpacing/>
        <w:jc w:val="both"/>
        <w:rPr>
          <w:rFonts w:ascii="Arial" w:eastAsia="Calibri" w:hAnsi="Arial" w:cs="Arial"/>
          <w:szCs w:val="24"/>
        </w:rPr>
      </w:pPr>
      <w:r w:rsidRPr="00344346">
        <w:rPr>
          <w:rFonts w:ascii="Arial" w:eastAsia="Calibri" w:hAnsi="Arial" w:cs="Arial"/>
          <w:szCs w:val="24"/>
        </w:rPr>
        <w:t>The intent of Condition 14 was to protect privacy of the lot across the street to the south. This intent would be unaffected by this amendment given the large separation distance between the balcony and the next closest residential lot across the street.</w:t>
      </w:r>
    </w:p>
    <w:p w14:paraId="0443AB1A" w14:textId="77777777" w:rsidR="00344346" w:rsidRPr="00344346" w:rsidRDefault="00344346" w:rsidP="00C42261">
      <w:pPr>
        <w:numPr>
          <w:ilvl w:val="0"/>
          <w:numId w:val="35"/>
        </w:numPr>
        <w:autoSpaceDE w:val="0"/>
        <w:autoSpaceDN w:val="0"/>
        <w:adjustRightInd w:val="0"/>
        <w:ind w:left="142" w:right="-238"/>
        <w:contextualSpacing/>
        <w:jc w:val="both"/>
        <w:rPr>
          <w:rFonts w:ascii="Arial" w:eastAsia="Calibri" w:hAnsi="Arial" w:cs="Arial"/>
          <w:szCs w:val="24"/>
        </w:rPr>
      </w:pPr>
      <w:r w:rsidRPr="00344346">
        <w:rPr>
          <w:rFonts w:ascii="Arial" w:eastAsia="Calibri" w:hAnsi="Arial" w:cs="Arial"/>
          <w:szCs w:val="24"/>
        </w:rPr>
        <w:t>There is already an existing condition on the approval (Condition 7) which addresses visual privacy screening and requires screening and obscure glass when required by the R-Codes directly facing residential properties.</w:t>
      </w:r>
    </w:p>
    <w:p w14:paraId="3307ACAF" w14:textId="77777777" w:rsidR="00344346" w:rsidRDefault="00344346" w:rsidP="00E27B38">
      <w:pPr>
        <w:ind w:left="-284" w:right="-238"/>
        <w:jc w:val="both"/>
        <w:rPr>
          <w:rFonts w:ascii="Arial" w:eastAsia="Calibri" w:hAnsi="Arial" w:cs="Arial"/>
          <w:b/>
          <w:color w:val="17365D"/>
          <w:sz w:val="28"/>
          <w:szCs w:val="32"/>
          <w:lang w:val="en-US"/>
        </w:rPr>
      </w:pPr>
    </w:p>
    <w:p w14:paraId="3A185038" w14:textId="77777777" w:rsidR="00E27B38" w:rsidRPr="00344346" w:rsidRDefault="00E27B38" w:rsidP="00E27B38">
      <w:pPr>
        <w:ind w:left="-284" w:right="-238"/>
        <w:jc w:val="both"/>
        <w:rPr>
          <w:rFonts w:ascii="Arial" w:eastAsia="Calibri" w:hAnsi="Arial" w:cs="Arial"/>
          <w:b/>
          <w:color w:val="17365D"/>
          <w:sz w:val="28"/>
          <w:szCs w:val="32"/>
          <w:lang w:val="en-US"/>
        </w:rPr>
      </w:pPr>
    </w:p>
    <w:p w14:paraId="48787DCE" w14:textId="77777777" w:rsidR="00344346" w:rsidRDefault="00344346" w:rsidP="00E27B38">
      <w:pPr>
        <w:ind w:left="-284" w:right="-238"/>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Consultation</w:t>
      </w:r>
    </w:p>
    <w:p w14:paraId="5A19E3FC" w14:textId="77777777" w:rsidR="00E27B38" w:rsidRPr="00344346" w:rsidRDefault="00E27B38" w:rsidP="00E27B38">
      <w:pPr>
        <w:ind w:left="-284" w:right="-238"/>
        <w:jc w:val="both"/>
        <w:rPr>
          <w:rFonts w:ascii="Arial" w:eastAsia="Calibri" w:hAnsi="Arial" w:cs="Arial"/>
          <w:b/>
          <w:color w:val="17365D"/>
          <w:sz w:val="28"/>
          <w:szCs w:val="32"/>
          <w:lang w:val="en-US"/>
        </w:rPr>
      </w:pPr>
    </w:p>
    <w:p w14:paraId="517F2592"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szCs w:val="32"/>
          <w:lang w:val="en-US"/>
        </w:rPr>
        <w:t>The application is not seeking assessment under the design principles of the R-Codes. All relevant deemed to-comply provisions of the R-Codes have been met by this application. In accordance with the City’s Consultation Policy, no advertising was conducted as there is no discretion being sought by the proposed amendments.</w:t>
      </w:r>
    </w:p>
    <w:p w14:paraId="15D134CC" w14:textId="77777777" w:rsidR="00344346" w:rsidRDefault="00344346" w:rsidP="00E27B38">
      <w:pPr>
        <w:ind w:left="-284" w:right="-238"/>
        <w:jc w:val="both"/>
        <w:rPr>
          <w:rFonts w:ascii="Arial" w:eastAsia="Calibri" w:hAnsi="Arial" w:cs="Arial"/>
          <w:b/>
          <w:color w:val="17365D"/>
          <w:sz w:val="28"/>
          <w:szCs w:val="32"/>
          <w:lang w:val="en-US"/>
        </w:rPr>
      </w:pPr>
    </w:p>
    <w:p w14:paraId="5A626485" w14:textId="77777777" w:rsidR="00E27B38" w:rsidRPr="00344346" w:rsidRDefault="00E27B38" w:rsidP="00E27B38">
      <w:pPr>
        <w:ind w:left="-284" w:right="-238"/>
        <w:jc w:val="both"/>
        <w:rPr>
          <w:rFonts w:ascii="Arial" w:eastAsia="Calibri" w:hAnsi="Arial" w:cs="Arial"/>
          <w:b/>
          <w:color w:val="17365D"/>
          <w:sz w:val="28"/>
          <w:szCs w:val="32"/>
          <w:lang w:val="en-US"/>
        </w:rPr>
      </w:pPr>
    </w:p>
    <w:p w14:paraId="15E33906"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b/>
          <w:color w:val="17365D"/>
          <w:sz w:val="28"/>
          <w:szCs w:val="32"/>
          <w:lang w:val="en-US"/>
        </w:rPr>
        <w:t>Strategic Implications</w:t>
      </w:r>
    </w:p>
    <w:p w14:paraId="490F5686" w14:textId="77777777" w:rsidR="00344346" w:rsidRPr="00344346" w:rsidRDefault="00344346" w:rsidP="00E27B38">
      <w:pPr>
        <w:ind w:left="-284" w:right="-238"/>
        <w:jc w:val="both"/>
        <w:rPr>
          <w:rFonts w:ascii="Arial" w:eastAsia="Calibri" w:hAnsi="Arial" w:cs="Arial"/>
          <w:szCs w:val="32"/>
          <w:lang w:val="en-US"/>
        </w:rPr>
      </w:pPr>
    </w:p>
    <w:p w14:paraId="6C77271F" w14:textId="77777777" w:rsidR="00344346" w:rsidRPr="00344346" w:rsidRDefault="00344346" w:rsidP="00E27B38">
      <w:pPr>
        <w:ind w:left="-284" w:right="-238"/>
        <w:jc w:val="both"/>
        <w:rPr>
          <w:rFonts w:ascii="Arial" w:eastAsia="Calibri" w:hAnsi="Arial" w:cs="Arial"/>
          <w:szCs w:val="32"/>
          <w:lang w:val="en-US"/>
        </w:rPr>
      </w:pPr>
      <w:r w:rsidRPr="00344346">
        <w:rPr>
          <w:rFonts w:ascii="Arial" w:eastAsia="Calibri" w:hAnsi="Arial" w:cs="Arial"/>
          <w:szCs w:val="32"/>
          <w:lang w:val="en-US"/>
        </w:rPr>
        <w:t xml:space="preserve">This item relates to the following elements from the City’s Strategic Community Plan. </w:t>
      </w:r>
    </w:p>
    <w:p w14:paraId="3224C54D" w14:textId="77777777" w:rsidR="00344346" w:rsidRPr="00344346" w:rsidRDefault="00344346" w:rsidP="00E27B38">
      <w:pPr>
        <w:ind w:right="-238"/>
        <w:jc w:val="both"/>
        <w:rPr>
          <w:rFonts w:ascii="Arial" w:eastAsia="Calibri" w:hAnsi="Arial" w:cs="Arial"/>
          <w:b/>
          <w:color w:val="17365D"/>
          <w:szCs w:val="24"/>
          <w:lang w:val="en-US"/>
        </w:rPr>
      </w:pPr>
    </w:p>
    <w:p w14:paraId="47B1EA52" w14:textId="77777777" w:rsidR="00344346" w:rsidRPr="00344346" w:rsidRDefault="00344346" w:rsidP="00E27B38">
      <w:pPr>
        <w:ind w:left="-284" w:right="-238"/>
        <w:jc w:val="both"/>
        <w:rPr>
          <w:rFonts w:ascii="Arial" w:eastAsia="Calibri" w:hAnsi="Arial" w:cs="Arial"/>
          <w:szCs w:val="24"/>
          <w:lang w:val="en-US"/>
        </w:rPr>
      </w:pPr>
      <w:r w:rsidRPr="00344346">
        <w:rPr>
          <w:rFonts w:ascii="Arial" w:eastAsia="Calibri" w:hAnsi="Arial" w:cs="Arial"/>
          <w:b/>
          <w:color w:val="17365D"/>
          <w:szCs w:val="24"/>
          <w:lang w:val="en-US"/>
        </w:rPr>
        <w:t>Vision</w:t>
      </w:r>
      <w:r w:rsidRPr="00344346">
        <w:rPr>
          <w:rFonts w:ascii="Arial" w:eastAsia="Calibri" w:hAnsi="Arial" w:cs="Arial"/>
          <w:szCs w:val="24"/>
          <w:lang w:val="en-US"/>
        </w:rPr>
        <w:t xml:space="preserve"> </w:t>
      </w:r>
      <w:r w:rsidRPr="00344346">
        <w:rPr>
          <w:rFonts w:ascii="Arial" w:eastAsia="Calibri" w:hAnsi="Arial" w:cs="Arial"/>
          <w:sz w:val="22"/>
          <w:szCs w:val="22"/>
        </w:rPr>
        <w:tab/>
      </w:r>
      <w:r w:rsidRPr="00344346">
        <w:rPr>
          <w:rFonts w:ascii="Arial" w:eastAsia="Calibri" w:hAnsi="Arial" w:cs="Arial"/>
          <w:sz w:val="22"/>
          <w:szCs w:val="22"/>
        </w:rPr>
        <w:tab/>
      </w:r>
      <w:r w:rsidRPr="00344346">
        <w:rPr>
          <w:rFonts w:ascii="Arial" w:eastAsia="Calibri" w:hAnsi="Arial" w:cs="Arial"/>
          <w:szCs w:val="24"/>
          <w:lang w:val="en-US"/>
        </w:rPr>
        <w:t xml:space="preserve">Our city will be an </w:t>
      </w:r>
      <w:proofErr w:type="gramStart"/>
      <w:r w:rsidRPr="00344346">
        <w:rPr>
          <w:rFonts w:ascii="Arial" w:eastAsia="Calibri" w:hAnsi="Arial" w:cs="Arial"/>
          <w:szCs w:val="24"/>
          <w:lang w:val="en-US"/>
        </w:rPr>
        <w:t>environmentally-sensitive</w:t>
      </w:r>
      <w:proofErr w:type="gramEnd"/>
      <w:r w:rsidRPr="00344346">
        <w:rPr>
          <w:rFonts w:ascii="Arial" w:eastAsia="Calibri" w:hAnsi="Arial" w:cs="Arial"/>
          <w:szCs w:val="24"/>
          <w:lang w:val="en-US"/>
        </w:rPr>
        <w:t>, beautiful and inclusive place.</w:t>
      </w:r>
    </w:p>
    <w:p w14:paraId="0F773358" w14:textId="77777777" w:rsidR="00344346" w:rsidRPr="00344346" w:rsidRDefault="00344346" w:rsidP="00E27B38">
      <w:pPr>
        <w:ind w:left="-567" w:right="-238"/>
        <w:jc w:val="both"/>
        <w:rPr>
          <w:rFonts w:ascii="Arial" w:eastAsia="Calibri" w:hAnsi="Arial" w:cs="Arial"/>
          <w:szCs w:val="24"/>
          <w:lang w:val="en-US"/>
        </w:rPr>
      </w:pPr>
    </w:p>
    <w:p w14:paraId="6AF96B7E" w14:textId="77777777" w:rsidR="00344346" w:rsidRPr="00344346" w:rsidRDefault="00344346" w:rsidP="00E27B38">
      <w:pPr>
        <w:ind w:left="-284" w:right="-238"/>
        <w:jc w:val="both"/>
        <w:rPr>
          <w:rFonts w:ascii="Arial" w:eastAsia="Calibri" w:hAnsi="Arial" w:cs="Arial"/>
          <w:b/>
          <w:szCs w:val="28"/>
          <w:lang w:val="en-US"/>
        </w:rPr>
      </w:pPr>
      <w:r w:rsidRPr="00344346">
        <w:rPr>
          <w:rFonts w:ascii="Arial" w:eastAsia="Calibri" w:hAnsi="Arial" w:cs="Arial"/>
          <w:b/>
          <w:color w:val="17365D"/>
          <w:szCs w:val="28"/>
          <w:lang w:val="en-US"/>
        </w:rPr>
        <w:t>Values</w:t>
      </w:r>
      <w:r w:rsidRPr="00344346">
        <w:rPr>
          <w:rFonts w:ascii="Arial" w:eastAsia="Calibri" w:hAnsi="Arial" w:cs="Arial"/>
          <w:bCs/>
          <w:szCs w:val="28"/>
          <w:lang w:val="en-US"/>
        </w:rPr>
        <w:tab/>
      </w:r>
      <w:r w:rsidRPr="00344346">
        <w:rPr>
          <w:rFonts w:ascii="Arial" w:eastAsia="Calibri" w:hAnsi="Arial" w:cs="Arial"/>
          <w:bCs/>
          <w:szCs w:val="28"/>
          <w:lang w:val="en-US"/>
        </w:rPr>
        <w:tab/>
      </w:r>
      <w:r w:rsidRPr="00344346">
        <w:rPr>
          <w:rFonts w:ascii="Arial" w:eastAsia="Calibri" w:hAnsi="Arial" w:cs="Arial"/>
          <w:b/>
          <w:szCs w:val="28"/>
          <w:lang w:val="en-US"/>
        </w:rPr>
        <w:t>Great Natural and Built Environment</w:t>
      </w:r>
    </w:p>
    <w:p w14:paraId="7D9DA746" w14:textId="77777777" w:rsidR="00344346" w:rsidRPr="00344346" w:rsidRDefault="00344346" w:rsidP="00E27B38">
      <w:pPr>
        <w:ind w:left="1440" w:right="-238"/>
        <w:jc w:val="both"/>
        <w:rPr>
          <w:rFonts w:ascii="Arial" w:eastAsia="Calibri" w:hAnsi="Arial" w:cs="Arial"/>
          <w:bCs/>
          <w:szCs w:val="28"/>
          <w:lang w:val="en-US"/>
        </w:rPr>
      </w:pPr>
      <w:r w:rsidRPr="00344346">
        <w:rPr>
          <w:rFonts w:ascii="Arial" w:eastAsia="Calibri" w:hAnsi="Arial" w:cs="Arial"/>
          <w:bCs/>
          <w:szCs w:val="28"/>
          <w:lang w:val="en-US"/>
        </w:rPr>
        <w:t xml:space="preserve">We protect our enhanced, engaging community spaces, heritage, the natural </w:t>
      </w:r>
      <w:proofErr w:type="gramStart"/>
      <w:r w:rsidRPr="00344346">
        <w:rPr>
          <w:rFonts w:ascii="Arial" w:eastAsia="Calibri" w:hAnsi="Arial" w:cs="Arial"/>
          <w:bCs/>
          <w:szCs w:val="28"/>
          <w:lang w:val="en-US"/>
        </w:rPr>
        <w:t>environment</w:t>
      </w:r>
      <w:proofErr w:type="gramEnd"/>
      <w:r w:rsidRPr="00344346">
        <w:rPr>
          <w:rFonts w:ascii="Arial" w:eastAsia="Calibri" w:hAnsi="Arial" w:cs="Arial"/>
          <w:bCs/>
          <w:szCs w:val="28"/>
          <w:lang w:val="en-US"/>
        </w:rPr>
        <w:t xml:space="preserve"> and our biodiversity through well-planned and managed development.</w:t>
      </w:r>
    </w:p>
    <w:p w14:paraId="242714DA" w14:textId="77777777" w:rsidR="00344346" w:rsidRPr="00344346" w:rsidRDefault="00344346" w:rsidP="00E27B38">
      <w:pPr>
        <w:ind w:left="-284" w:right="-238"/>
        <w:jc w:val="both"/>
        <w:rPr>
          <w:rFonts w:ascii="Arial" w:eastAsia="Calibri" w:hAnsi="Arial" w:cs="Arial"/>
          <w:bCs/>
          <w:szCs w:val="28"/>
          <w:lang w:val="en-US"/>
        </w:rPr>
      </w:pPr>
    </w:p>
    <w:p w14:paraId="0A57C2BE" w14:textId="77777777" w:rsidR="00344346" w:rsidRPr="00344346" w:rsidRDefault="00344346" w:rsidP="00E27B38">
      <w:pPr>
        <w:ind w:left="-284" w:right="-238"/>
        <w:jc w:val="both"/>
        <w:rPr>
          <w:rFonts w:ascii="Arial" w:eastAsia="Calibri" w:hAnsi="Arial" w:cs="Arial"/>
          <w:b/>
          <w:bCs/>
          <w:color w:val="17365D"/>
          <w:szCs w:val="24"/>
          <w:lang w:val="en-US"/>
        </w:rPr>
      </w:pPr>
      <w:r w:rsidRPr="00344346">
        <w:rPr>
          <w:rFonts w:ascii="Arial" w:eastAsia="Acumin Pro" w:hAnsi="Arial" w:cs="Arial"/>
          <w:b/>
          <w:bCs/>
          <w:color w:val="17365D"/>
          <w:szCs w:val="24"/>
          <w:lang w:val="en-US"/>
        </w:rPr>
        <w:t>Priority</w:t>
      </w:r>
      <w:r w:rsidRPr="00344346">
        <w:rPr>
          <w:rFonts w:ascii="Arial" w:eastAsia="Calibri" w:hAnsi="Arial" w:cs="Arial"/>
          <w:b/>
          <w:bCs/>
          <w:color w:val="17365D"/>
          <w:szCs w:val="24"/>
          <w:lang w:val="en-US"/>
        </w:rPr>
        <w:t xml:space="preserve"> Area</w:t>
      </w:r>
      <w:r w:rsidRPr="00344346">
        <w:rPr>
          <w:rFonts w:ascii="Arial" w:eastAsia="Calibri" w:hAnsi="Arial" w:cs="Arial"/>
          <w:b/>
          <w:bCs/>
          <w:color w:val="17365D"/>
          <w:szCs w:val="24"/>
          <w:lang w:val="en-US"/>
        </w:rPr>
        <w:tab/>
      </w:r>
      <w:r w:rsidRPr="00344346">
        <w:rPr>
          <w:rFonts w:ascii="Arial" w:eastAsia="Calibri" w:hAnsi="Arial" w:cs="Arial"/>
          <w:szCs w:val="24"/>
          <w:lang w:val="en-US"/>
        </w:rPr>
        <w:t>Urban form - protecting our quality living environment</w:t>
      </w:r>
    </w:p>
    <w:p w14:paraId="63D6BACE" w14:textId="77777777" w:rsidR="00344346" w:rsidRDefault="00344346" w:rsidP="00E27B38">
      <w:pPr>
        <w:ind w:left="-567" w:right="-238"/>
        <w:jc w:val="both"/>
        <w:rPr>
          <w:rFonts w:ascii="Arial" w:eastAsia="Calibri" w:hAnsi="Arial" w:cs="Arial"/>
          <w:b/>
          <w:sz w:val="28"/>
          <w:szCs w:val="32"/>
          <w:lang w:val="en-US"/>
        </w:rPr>
      </w:pPr>
    </w:p>
    <w:p w14:paraId="0BBCF0D3" w14:textId="77777777" w:rsidR="00E27B38" w:rsidRPr="00344346" w:rsidRDefault="00E27B38" w:rsidP="00E27B38">
      <w:pPr>
        <w:ind w:left="-567" w:right="-238"/>
        <w:jc w:val="both"/>
        <w:rPr>
          <w:rFonts w:ascii="Arial" w:eastAsia="Calibri" w:hAnsi="Arial" w:cs="Arial"/>
          <w:b/>
          <w:sz w:val="28"/>
          <w:szCs w:val="32"/>
          <w:lang w:val="en-US"/>
        </w:rPr>
      </w:pPr>
    </w:p>
    <w:p w14:paraId="3FC94B20" w14:textId="77777777" w:rsidR="00344346" w:rsidRPr="00344346" w:rsidRDefault="00344346" w:rsidP="00E27B38">
      <w:pPr>
        <w:ind w:left="-284" w:right="-238"/>
        <w:jc w:val="both"/>
        <w:rPr>
          <w:rFonts w:ascii="Arial" w:eastAsia="Calibri" w:hAnsi="Arial" w:cs="Arial"/>
          <w:b/>
          <w:sz w:val="28"/>
          <w:szCs w:val="32"/>
          <w:lang w:val="en-US"/>
        </w:rPr>
      </w:pPr>
      <w:r w:rsidRPr="00344346">
        <w:rPr>
          <w:rFonts w:ascii="Arial" w:eastAsia="Calibri" w:hAnsi="Arial" w:cs="Arial"/>
          <w:b/>
          <w:color w:val="17365D"/>
          <w:sz w:val="28"/>
          <w:szCs w:val="32"/>
          <w:lang w:val="en-US"/>
        </w:rPr>
        <w:t>Budget/Financial Implications</w:t>
      </w:r>
    </w:p>
    <w:p w14:paraId="2853DFBF" w14:textId="77777777" w:rsidR="00344346" w:rsidRPr="00344346" w:rsidRDefault="00344346" w:rsidP="00E27B38">
      <w:pPr>
        <w:ind w:left="-284" w:right="-238"/>
        <w:jc w:val="both"/>
        <w:rPr>
          <w:rFonts w:ascii="Arial" w:eastAsia="Calibri" w:hAnsi="Arial" w:cs="Arial"/>
          <w:b/>
          <w:szCs w:val="32"/>
          <w:highlight w:val="yellow"/>
          <w:lang w:val="en-US"/>
        </w:rPr>
      </w:pPr>
    </w:p>
    <w:p w14:paraId="34BB630D" w14:textId="77777777" w:rsidR="00344346" w:rsidRPr="00344346" w:rsidRDefault="00344346" w:rsidP="00E27B38">
      <w:pPr>
        <w:ind w:left="-284" w:right="-238"/>
        <w:jc w:val="both"/>
        <w:rPr>
          <w:rFonts w:ascii="Arial" w:eastAsia="Calibri" w:hAnsi="Arial" w:cs="Arial"/>
          <w:bCs/>
          <w:szCs w:val="32"/>
          <w:lang w:val="en-US"/>
        </w:rPr>
      </w:pPr>
      <w:r w:rsidRPr="00344346">
        <w:rPr>
          <w:rFonts w:ascii="Arial" w:eastAsia="Calibri" w:hAnsi="Arial" w:cs="Arial"/>
          <w:bCs/>
          <w:szCs w:val="32"/>
          <w:lang w:val="en-US"/>
        </w:rPr>
        <w:t>Should Council refuse to amend Condition 14 and the applicant seeks review from the State Administrative Tribunal, the City may be responsible for legal fees to defend its decision. Based on recent State Administrative Tribunal cases, costs of $30,000 to $50,000 can be anticipated depending on the complexity of the matter.</w:t>
      </w:r>
    </w:p>
    <w:p w14:paraId="13D3BA33" w14:textId="77777777" w:rsidR="00344346" w:rsidRDefault="00344346" w:rsidP="00E27B38">
      <w:pPr>
        <w:ind w:left="-284" w:right="-238"/>
        <w:jc w:val="both"/>
        <w:rPr>
          <w:rFonts w:ascii="Arial" w:eastAsia="Calibri" w:hAnsi="Arial" w:cs="Arial"/>
          <w:szCs w:val="24"/>
          <w:highlight w:val="yellow"/>
          <w:lang w:val="en-US"/>
        </w:rPr>
      </w:pPr>
    </w:p>
    <w:p w14:paraId="4FAE628E" w14:textId="77777777" w:rsidR="002E1847" w:rsidRPr="00344346" w:rsidRDefault="002E1847" w:rsidP="00E27B38">
      <w:pPr>
        <w:ind w:left="-284" w:right="-238"/>
        <w:jc w:val="both"/>
        <w:rPr>
          <w:rFonts w:ascii="Arial" w:eastAsia="Calibri" w:hAnsi="Arial" w:cs="Arial"/>
          <w:szCs w:val="24"/>
          <w:highlight w:val="yellow"/>
          <w:lang w:val="en-US"/>
        </w:rPr>
      </w:pPr>
    </w:p>
    <w:p w14:paraId="75EA1C88" w14:textId="77777777" w:rsidR="002E1847" w:rsidRDefault="002E1847">
      <w:pPr>
        <w:rPr>
          <w:rFonts w:ascii="Arial" w:eastAsia="Calibri" w:hAnsi="Arial" w:cs="Arial"/>
          <w:b/>
          <w:color w:val="17365D"/>
          <w:sz w:val="28"/>
          <w:szCs w:val="32"/>
          <w:lang w:val="en-US"/>
        </w:rPr>
      </w:pPr>
      <w:r>
        <w:rPr>
          <w:rFonts w:ascii="Arial" w:eastAsia="Calibri" w:hAnsi="Arial" w:cs="Arial"/>
          <w:b/>
          <w:color w:val="17365D"/>
          <w:sz w:val="28"/>
          <w:szCs w:val="32"/>
          <w:lang w:val="en-US"/>
        </w:rPr>
        <w:br w:type="page"/>
      </w:r>
    </w:p>
    <w:p w14:paraId="3C9AED27" w14:textId="7007CA55" w:rsidR="00344346" w:rsidRPr="00344346" w:rsidRDefault="00344346" w:rsidP="002E1847">
      <w:pPr>
        <w:ind w:left="-284" w:right="-238"/>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Legislative and Policy Implications</w:t>
      </w:r>
    </w:p>
    <w:p w14:paraId="1E88B49B" w14:textId="77777777" w:rsidR="00344346" w:rsidRPr="00344346" w:rsidRDefault="00344346" w:rsidP="002E1847">
      <w:pPr>
        <w:ind w:left="-284" w:right="-238"/>
        <w:jc w:val="both"/>
        <w:rPr>
          <w:rFonts w:ascii="Arial" w:eastAsia="Calibri" w:hAnsi="Arial" w:cs="Arial"/>
          <w:b/>
          <w:sz w:val="28"/>
          <w:szCs w:val="32"/>
          <w:lang w:val="en-US"/>
        </w:rPr>
      </w:pPr>
    </w:p>
    <w:p w14:paraId="7D856410" w14:textId="77777777" w:rsidR="00344346" w:rsidRPr="00344346" w:rsidRDefault="00344346" w:rsidP="002E1847">
      <w:pPr>
        <w:ind w:left="-284" w:right="-238"/>
        <w:jc w:val="both"/>
        <w:rPr>
          <w:rFonts w:ascii="Arial" w:eastAsia="Calibri" w:hAnsi="Arial" w:cs="Arial"/>
          <w:bCs/>
          <w:szCs w:val="24"/>
          <w:lang w:val="en-US"/>
        </w:rPr>
      </w:pPr>
      <w:r w:rsidRPr="00344346">
        <w:rPr>
          <w:rFonts w:ascii="Arial" w:eastAsia="Calibri" w:hAnsi="Arial" w:cs="Arial"/>
          <w:bCs/>
          <w:szCs w:val="24"/>
          <w:lang w:val="en-US"/>
        </w:rPr>
        <w:t xml:space="preserve">Council is requested to make a decision in accordance with clause 77(4) of the </w:t>
      </w:r>
      <w:hyperlink r:id="rId31" w:history="1">
        <w:r w:rsidRPr="00344346">
          <w:rPr>
            <w:rFonts w:ascii="Arial" w:eastAsia="Calibri" w:hAnsi="Arial" w:cs="Arial"/>
            <w:bCs/>
            <w:color w:val="0000FF"/>
            <w:szCs w:val="24"/>
            <w:u w:val="single"/>
            <w:lang w:val="en-US"/>
          </w:rPr>
          <w:t>Deemed Provisions</w:t>
        </w:r>
      </w:hyperlink>
      <w:r w:rsidRPr="00344346">
        <w:rPr>
          <w:rFonts w:ascii="Arial" w:eastAsia="Calibri" w:hAnsi="Arial" w:cs="Arial"/>
          <w:bCs/>
          <w:szCs w:val="24"/>
          <w:lang w:val="en-US"/>
        </w:rPr>
        <w:t>. Council may determine to approve the development without conditions (cl.77(4)(a)), approve with development with conditions (cl.77(4)(b)), or refuse the development (cl.77(4)(c)).</w:t>
      </w:r>
    </w:p>
    <w:p w14:paraId="015CBE24" w14:textId="77777777" w:rsidR="00344346" w:rsidRDefault="00344346" w:rsidP="002E1847">
      <w:pPr>
        <w:ind w:left="-284" w:right="-238"/>
        <w:jc w:val="both"/>
        <w:rPr>
          <w:rFonts w:ascii="Arial" w:eastAsia="Calibri" w:hAnsi="Arial" w:cs="Arial"/>
          <w:bCs/>
          <w:szCs w:val="24"/>
          <w:lang w:val="en-US"/>
        </w:rPr>
      </w:pPr>
    </w:p>
    <w:p w14:paraId="682F3C72" w14:textId="77777777" w:rsidR="00E27B38" w:rsidRPr="00344346" w:rsidRDefault="00E27B38" w:rsidP="002E1847">
      <w:pPr>
        <w:ind w:left="-284" w:right="-238"/>
        <w:jc w:val="both"/>
        <w:rPr>
          <w:rFonts w:ascii="Arial" w:eastAsia="Calibri" w:hAnsi="Arial" w:cs="Arial"/>
          <w:bCs/>
          <w:szCs w:val="24"/>
          <w:lang w:val="en-US"/>
        </w:rPr>
      </w:pPr>
    </w:p>
    <w:p w14:paraId="5DF71629" w14:textId="77777777" w:rsidR="00344346" w:rsidRPr="00344346" w:rsidRDefault="00344346" w:rsidP="002E1847">
      <w:pPr>
        <w:ind w:left="-284" w:right="-238"/>
        <w:jc w:val="both"/>
        <w:rPr>
          <w:rFonts w:ascii="Arial" w:eastAsia="Calibri" w:hAnsi="Arial" w:cs="Arial"/>
          <w:b/>
          <w:sz w:val="28"/>
          <w:szCs w:val="32"/>
          <w:lang w:val="en-US"/>
        </w:rPr>
      </w:pPr>
      <w:r w:rsidRPr="00344346">
        <w:rPr>
          <w:rFonts w:ascii="Arial" w:eastAsia="Calibri" w:hAnsi="Arial" w:cs="Arial"/>
          <w:b/>
          <w:color w:val="17365D"/>
          <w:sz w:val="28"/>
          <w:szCs w:val="32"/>
          <w:lang w:val="en-US"/>
        </w:rPr>
        <w:t>Decision Implications</w:t>
      </w:r>
    </w:p>
    <w:p w14:paraId="6B1A0DBE" w14:textId="77777777" w:rsidR="00344346" w:rsidRPr="00344346" w:rsidRDefault="00344346" w:rsidP="002E1847">
      <w:pPr>
        <w:ind w:left="-284" w:right="-238"/>
        <w:jc w:val="both"/>
        <w:rPr>
          <w:rFonts w:ascii="Arial" w:eastAsia="Calibri" w:hAnsi="Arial" w:cs="Arial"/>
          <w:b/>
          <w:sz w:val="28"/>
          <w:szCs w:val="32"/>
          <w:lang w:val="en-US"/>
        </w:rPr>
      </w:pPr>
    </w:p>
    <w:p w14:paraId="618E1813" w14:textId="77777777" w:rsidR="00344346" w:rsidRPr="00344346" w:rsidRDefault="00344346" w:rsidP="002E1847">
      <w:pPr>
        <w:ind w:left="-284" w:right="-238"/>
        <w:jc w:val="both"/>
        <w:rPr>
          <w:rFonts w:ascii="Arial" w:eastAsia="Calibri" w:hAnsi="Arial" w:cs="Arial"/>
          <w:bCs/>
          <w:szCs w:val="24"/>
          <w:lang w:val="en-US"/>
        </w:rPr>
      </w:pPr>
      <w:r w:rsidRPr="00344346">
        <w:rPr>
          <w:rFonts w:ascii="Arial" w:eastAsia="Calibri" w:hAnsi="Arial" w:cs="Arial"/>
          <w:bCs/>
          <w:szCs w:val="24"/>
          <w:lang w:val="en-US"/>
        </w:rPr>
        <w:t>If Council resolves to approve the proposal, development can proceed after receiving an amended Building Permit and necessary clearances.</w:t>
      </w:r>
    </w:p>
    <w:p w14:paraId="233E7A07" w14:textId="77777777" w:rsidR="00344346" w:rsidRPr="00344346" w:rsidRDefault="00344346" w:rsidP="002E1847">
      <w:pPr>
        <w:ind w:left="-284" w:right="-238"/>
        <w:jc w:val="both"/>
        <w:rPr>
          <w:rFonts w:ascii="Arial" w:eastAsia="Calibri" w:hAnsi="Arial" w:cs="Arial"/>
          <w:bCs/>
          <w:szCs w:val="24"/>
          <w:lang w:val="en-US"/>
        </w:rPr>
      </w:pPr>
    </w:p>
    <w:p w14:paraId="2EDC3250" w14:textId="77777777" w:rsidR="00344346" w:rsidRPr="00344346" w:rsidRDefault="00344346" w:rsidP="002E1847">
      <w:pPr>
        <w:ind w:left="-284" w:right="-238"/>
        <w:jc w:val="both"/>
        <w:rPr>
          <w:rFonts w:ascii="Arial" w:eastAsia="Calibri" w:hAnsi="Arial" w:cs="Arial"/>
          <w:bCs/>
          <w:szCs w:val="24"/>
          <w:lang w:val="en-US"/>
        </w:rPr>
      </w:pPr>
      <w:r w:rsidRPr="00344346">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In this case, the application is not seeking any discretion to the deemed-to-comply provisions of the R-Codes.</w:t>
      </w:r>
    </w:p>
    <w:p w14:paraId="508303C0" w14:textId="77777777" w:rsidR="00344346" w:rsidRDefault="00344346" w:rsidP="002E1847">
      <w:pPr>
        <w:ind w:right="-238"/>
        <w:jc w:val="both"/>
        <w:rPr>
          <w:rFonts w:ascii="Arial" w:eastAsia="Calibri" w:hAnsi="Arial" w:cs="Arial"/>
          <w:szCs w:val="24"/>
        </w:rPr>
      </w:pPr>
    </w:p>
    <w:p w14:paraId="0C4F4165" w14:textId="77777777" w:rsidR="002E1847" w:rsidRPr="00344346" w:rsidRDefault="002E1847" w:rsidP="002E1847">
      <w:pPr>
        <w:ind w:right="-238"/>
        <w:jc w:val="both"/>
        <w:rPr>
          <w:rFonts w:ascii="Arial" w:eastAsia="Calibri" w:hAnsi="Arial" w:cs="Arial"/>
          <w:szCs w:val="24"/>
        </w:rPr>
      </w:pPr>
    </w:p>
    <w:p w14:paraId="4D33AAAD" w14:textId="77777777" w:rsidR="00344346" w:rsidRPr="00344346" w:rsidRDefault="00344346" w:rsidP="002E1847">
      <w:pPr>
        <w:ind w:left="-284" w:right="-238"/>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Conclusion</w:t>
      </w:r>
    </w:p>
    <w:p w14:paraId="52278517" w14:textId="77777777" w:rsidR="00344346" w:rsidRPr="00344346" w:rsidRDefault="00344346" w:rsidP="002E1847">
      <w:pPr>
        <w:ind w:left="-284" w:right="-238"/>
        <w:jc w:val="both"/>
        <w:rPr>
          <w:rFonts w:ascii="Arial" w:eastAsia="Calibri" w:hAnsi="Arial" w:cs="Arial"/>
          <w:bCs/>
          <w:szCs w:val="28"/>
          <w:lang w:val="en-US"/>
        </w:rPr>
      </w:pPr>
    </w:p>
    <w:p w14:paraId="51299FD1" w14:textId="77777777" w:rsidR="00344346" w:rsidRPr="00344346" w:rsidRDefault="00344346" w:rsidP="002E1847">
      <w:pPr>
        <w:ind w:left="-284" w:right="-238"/>
        <w:jc w:val="both"/>
        <w:rPr>
          <w:rFonts w:ascii="Arial" w:eastAsia="Calibri" w:hAnsi="Arial" w:cs="Arial"/>
          <w:bCs/>
          <w:szCs w:val="24"/>
        </w:rPr>
      </w:pPr>
      <w:r w:rsidRPr="00344346">
        <w:rPr>
          <w:rFonts w:ascii="Arial" w:eastAsia="Calibri" w:hAnsi="Arial" w:cs="Arial"/>
          <w:bCs/>
          <w:szCs w:val="24"/>
        </w:rPr>
        <w:t xml:space="preserve">The application for </w:t>
      </w:r>
      <w:r w:rsidRPr="00344346">
        <w:rPr>
          <w:rFonts w:ascii="Arial" w:eastAsia="Calibri" w:hAnsi="Arial" w:cs="Arial"/>
          <w:szCs w:val="32"/>
          <w:lang w:val="en-US"/>
        </w:rPr>
        <w:t xml:space="preserve">amendments to the street fencing and the modification of Condition 14 at 22 Vincent Street, Nedlands, </w:t>
      </w:r>
      <w:r w:rsidRPr="00344346">
        <w:rPr>
          <w:rFonts w:ascii="Arial" w:eastAsia="Calibri" w:hAnsi="Arial" w:cs="Arial"/>
          <w:bCs/>
          <w:szCs w:val="24"/>
        </w:rPr>
        <w:t>has been presented for Council consideration due to the proposal being an amendment to a previous application which was determined by Council.</w:t>
      </w:r>
    </w:p>
    <w:p w14:paraId="44E4F44F" w14:textId="77777777" w:rsidR="00344346" w:rsidRPr="00344346" w:rsidRDefault="00344346" w:rsidP="002E1847">
      <w:pPr>
        <w:ind w:left="-284" w:right="-238"/>
        <w:jc w:val="both"/>
        <w:rPr>
          <w:rFonts w:ascii="Arial" w:eastAsia="Calibri" w:hAnsi="Arial" w:cs="Arial"/>
          <w:bCs/>
          <w:szCs w:val="24"/>
        </w:rPr>
      </w:pPr>
    </w:p>
    <w:p w14:paraId="1E7D5D4F" w14:textId="77777777" w:rsidR="00344346" w:rsidRPr="00344346" w:rsidRDefault="00344346" w:rsidP="002E1847">
      <w:pPr>
        <w:ind w:left="-284" w:right="-238"/>
        <w:jc w:val="both"/>
        <w:rPr>
          <w:rFonts w:ascii="Arial" w:eastAsia="Calibri" w:hAnsi="Arial" w:cs="Arial"/>
          <w:bCs/>
          <w:szCs w:val="24"/>
        </w:rPr>
      </w:pPr>
      <w:r w:rsidRPr="00344346">
        <w:rPr>
          <w:rFonts w:ascii="Arial" w:eastAsia="Calibri" w:hAnsi="Arial" w:cs="Arial"/>
          <w:bCs/>
          <w:szCs w:val="24"/>
        </w:rPr>
        <w:t xml:space="preserve">The proposal satisfies all the relevant deemed-to-comply provisions of the R-Codes relating to street fencing and visual privacy. There is no discretion being sought by the proposal. </w:t>
      </w:r>
      <w:r w:rsidRPr="00344346">
        <w:rPr>
          <w:rFonts w:ascii="Arial" w:eastAsia="Calibri" w:hAnsi="Arial" w:cs="Arial"/>
          <w:bCs/>
          <w:szCs w:val="32"/>
          <w:lang w:val="en-US"/>
        </w:rPr>
        <w:t>Moreover, street surveillance is seen as a positive outcome by the R-Codes and visual privacy meets the deemed-to-comply provisions of the R-Codes.</w:t>
      </w:r>
    </w:p>
    <w:p w14:paraId="4A7154AC" w14:textId="77777777" w:rsidR="00344346" w:rsidRPr="00344346" w:rsidRDefault="00344346" w:rsidP="002E1847">
      <w:pPr>
        <w:ind w:right="-238"/>
        <w:jc w:val="both"/>
        <w:rPr>
          <w:rFonts w:ascii="Arial" w:eastAsia="Calibri" w:hAnsi="Arial" w:cs="Arial"/>
          <w:bCs/>
          <w:szCs w:val="24"/>
        </w:rPr>
      </w:pPr>
    </w:p>
    <w:p w14:paraId="78CA346E" w14:textId="77777777" w:rsidR="00344346" w:rsidRPr="00344346" w:rsidRDefault="00344346" w:rsidP="002E1847">
      <w:pPr>
        <w:ind w:left="-284" w:right="-238"/>
        <w:jc w:val="both"/>
        <w:rPr>
          <w:rFonts w:ascii="Arial" w:eastAsia="Calibri" w:hAnsi="Arial" w:cs="Arial"/>
          <w:bCs/>
          <w:sz w:val="22"/>
          <w:szCs w:val="22"/>
        </w:rPr>
      </w:pPr>
      <w:r w:rsidRPr="00344346">
        <w:rPr>
          <w:rFonts w:ascii="Arial" w:eastAsia="Calibri" w:hAnsi="Arial" w:cs="Arial"/>
          <w:bCs/>
          <w:szCs w:val="24"/>
        </w:rPr>
        <w:t>Accordingly, it is recommended that the amendment be approved by Council, subject to Administration’s recommendation.</w:t>
      </w:r>
    </w:p>
    <w:p w14:paraId="004A5A06" w14:textId="77777777" w:rsidR="00344346" w:rsidRDefault="00344346" w:rsidP="002E1847">
      <w:pPr>
        <w:ind w:left="-284" w:right="-238"/>
        <w:jc w:val="both"/>
        <w:rPr>
          <w:rFonts w:ascii="Arial" w:eastAsia="Calibri" w:hAnsi="Arial" w:cs="Arial"/>
          <w:bCs/>
          <w:sz w:val="22"/>
          <w:szCs w:val="22"/>
        </w:rPr>
      </w:pPr>
    </w:p>
    <w:p w14:paraId="411FB652" w14:textId="77777777" w:rsidR="002E1847" w:rsidRPr="00344346" w:rsidRDefault="002E1847" w:rsidP="002E1847">
      <w:pPr>
        <w:ind w:left="-284" w:right="-238"/>
        <w:jc w:val="both"/>
        <w:rPr>
          <w:rFonts w:ascii="Arial" w:eastAsia="Calibri" w:hAnsi="Arial" w:cs="Arial"/>
          <w:bCs/>
          <w:sz w:val="22"/>
          <w:szCs w:val="22"/>
        </w:rPr>
      </w:pPr>
    </w:p>
    <w:p w14:paraId="3F6C479C" w14:textId="77777777" w:rsidR="00344346" w:rsidRPr="00344346" w:rsidRDefault="00344346" w:rsidP="002E1847">
      <w:pPr>
        <w:ind w:left="-284" w:right="-238"/>
        <w:jc w:val="both"/>
        <w:rPr>
          <w:rFonts w:ascii="Arial" w:eastAsia="Calibri" w:hAnsi="Arial" w:cs="Arial"/>
          <w:b/>
          <w:color w:val="17365D"/>
          <w:sz w:val="28"/>
          <w:szCs w:val="32"/>
          <w:lang w:val="en-US"/>
        </w:rPr>
      </w:pPr>
      <w:r w:rsidRPr="00344346">
        <w:rPr>
          <w:rFonts w:ascii="Arial" w:eastAsia="Calibri" w:hAnsi="Arial" w:cs="Arial"/>
          <w:b/>
          <w:color w:val="17365D"/>
          <w:sz w:val="28"/>
          <w:szCs w:val="32"/>
          <w:lang w:val="en-US"/>
        </w:rPr>
        <w:t>Further Information</w:t>
      </w:r>
    </w:p>
    <w:p w14:paraId="380404B0" w14:textId="77777777" w:rsidR="00344346" w:rsidRPr="00344346" w:rsidRDefault="00344346" w:rsidP="002E1847">
      <w:pPr>
        <w:ind w:left="-284" w:right="-238"/>
        <w:jc w:val="both"/>
        <w:rPr>
          <w:rFonts w:ascii="Arial" w:eastAsia="Calibri" w:hAnsi="Arial" w:cs="Arial"/>
          <w:b/>
          <w:sz w:val="28"/>
          <w:szCs w:val="32"/>
          <w:lang w:val="en-US"/>
        </w:rPr>
      </w:pPr>
    </w:p>
    <w:p w14:paraId="35DA0658" w14:textId="148170C1" w:rsidR="00960BFB" w:rsidRPr="00820A92" w:rsidRDefault="00820A92" w:rsidP="00430327">
      <w:pPr>
        <w:tabs>
          <w:tab w:val="left" w:pos="720"/>
          <w:tab w:val="left" w:pos="1440"/>
          <w:tab w:val="left" w:pos="2410"/>
          <w:tab w:val="left" w:pos="2977"/>
          <w:tab w:val="right" w:pos="8335"/>
          <w:tab w:val="right" w:pos="8505"/>
        </w:tabs>
        <w:ind w:left="-284" w:right="-238"/>
        <w:jc w:val="both"/>
        <w:rPr>
          <w:rFonts w:ascii="Arial" w:hAnsi="Arial" w:cs="Arial"/>
          <w:bCs/>
          <w:color w:val="244061" w:themeColor="accent1" w:themeShade="80"/>
          <w:szCs w:val="24"/>
          <w:lang w:val="en-US"/>
        </w:rPr>
      </w:pPr>
      <w:r w:rsidRPr="00820A92">
        <w:rPr>
          <w:rFonts w:ascii="Arial" w:hAnsi="Arial" w:cs="Arial"/>
          <w:bCs/>
          <w:color w:val="244061" w:themeColor="accent1" w:themeShade="80"/>
          <w:szCs w:val="24"/>
          <w:lang w:val="en-US"/>
        </w:rPr>
        <w:t>Nil.</w:t>
      </w:r>
    </w:p>
    <w:p w14:paraId="44CF5B34" w14:textId="61EAB17B" w:rsidR="00820A92" w:rsidRDefault="00820A92" w:rsidP="00430327">
      <w:pPr>
        <w:tabs>
          <w:tab w:val="left" w:pos="720"/>
          <w:tab w:val="left" w:pos="1440"/>
          <w:tab w:val="left" w:pos="2410"/>
          <w:tab w:val="left" w:pos="2977"/>
          <w:tab w:val="right" w:pos="8335"/>
          <w:tab w:val="right" w:pos="8505"/>
        </w:tabs>
        <w:ind w:left="-284" w:right="-238"/>
        <w:jc w:val="both"/>
        <w:rPr>
          <w:rFonts w:ascii="Arial" w:hAnsi="Arial" w:cs="Arial"/>
          <w:b/>
          <w:color w:val="244061" w:themeColor="accent1" w:themeShade="80"/>
          <w:szCs w:val="24"/>
          <w:lang w:val="en-US"/>
        </w:rPr>
      </w:pPr>
    </w:p>
    <w:p w14:paraId="03A7A27D" w14:textId="77777777" w:rsidR="00820A92" w:rsidRPr="00046B3A" w:rsidRDefault="00820A92" w:rsidP="00430327">
      <w:pPr>
        <w:tabs>
          <w:tab w:val="left" w:pos="720"/>
          <w:tab w:val="left" w:pos="1440"/>
          <w:tab w:val="left" w:pos="2410"/>
          <w:tab w:val="left" w:pos="2977"/>
          <w:tab w:val="right" w:pos="8335"/>
          <w:tab w:val="right" w:pos="8505"/>
        </w:tabs>
        <w:ind w:left="-284" w:right="-238"/>
        <w:jc w:val="both"/>
        <w:rPr>
          <w:rFonts w:ascii="Arial" w:hAnsi="Arial" w:cs="Arial"/>
          <w:szCs w:val="24"/>
        </w:rPr>
      </w:pPr>
    </w:p>
    <w:p w14:paraId="07BFD5F0" w14:textId="77777777" w:rsidR="00820A92" w:rsidRDefault="00820A92">
      <w:pPr>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563C81D5" w14:textId="15480A4D" w:rsidR="00DF658B" w:rsidRDefault="00DF658B" w:rsidP="00C42261">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68" w:name="_Toc111730430"/>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Pr>
          <w:rFonts w:ascii="Arial" w:hAnsi="Arial" w:cs="Arial"/>
          <w:bCs/>
          <w:caps w:val="0"/>
          <w:color w:val="17365D" w:themeColor="text2" w:themeShade="BF"/>
          <w:u w:val="none"/>
        </w:rPr>
        <w:t>4</w:t>
      </w:r>
      <w:r w:rsidR="00F05048">
        <w:rPr>
          <w:rFonts w:ascii="Arial" w:hAnsi="Arial" w:cs="Arial"/>
          <w:bCs/>
          <w:caps w:val="0"/>
          <w:color w:val="17365D" w:themeColor="text2" w:themeShade="BF"/>
          <w:u w:val="none"/>
        </w:rPr>
        <w:t>9</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F05048" w:rsidRPr="00F05048">
        <w:rPr>
          <w:rFonts w:ascii="Arial" w:hAnsi="Arial" w:cs="Arial"/>
          <w:bCs/>
          <w:caps w:val="0"/>
          <w:color w:val="17365D" w:themeColor="text2" w:themeShade="BF"/>
          <w:u w:val="none"/>
        </w:rPr>
        <w:t>Consideration of Development Application – Removal of Approval Condition at 13, 15, 17 and 19 Jenkins Avenue, Nedlands</w:t>
      </w:r>
      <w:bookmarkEnd w:id="68"/>
    </w:p>
    <w:p w14:paraId="39A98FFA" w14:textId="458F0B6B" w:rsidR="00DF658B" w:rsidRDefault="00DF658B" w:rsidP="00C751C9">
      <w:pPr>
        <w:ind w:left="-284"/>
      </w:pPr>
    </w:p>
    <w:tbl>
      <w:tblPr>
        <w:tblStyle w:val="TableGrid"/>
        <w:tblW w:w="9640" w:type="dxa"/>
        <w:tblInd w:w="-289" w:type="dxa"/>
        <w:tblLook w:val="04A0" w:firstRow="1" w:lastRow="0" w:firstColumn="1" w:lastColumn="0" w:noHBand="0" w:noVBand="1"/>
      </w:tblPr>
      <w:tblGrid>
        <w:gridCol w:w="2349"/>
        <w:gridCol w:w="7291"/>
      </w:tblGrid>
      <w:tr w:rsidR="00850D1A" w:rsidRPr="00C751C9" w14:paraId="73DF5060" w14:textId="77777777" w:rsidTr="00DB141D">
        <w:tc>
          <w:tcPr>
            <w:tcW w:w="2349" w:type="dxa"/>
          </w:tcPr>
          <w:p w14:paraId="244E5F6A" w14:textId="77777777" w:rsidR="00850D1A" w:rsidRPr="00850D1A" w:rsidRDefault="00850D1A" w:rsidP="00430327">
            <w:pPr>
              <w:ind w:right="110"/>
              <w:jc w:val="both"/>
              <w:rPr>
                <w:rFonts w:ascii="Arial" w:hAnsi="Arial" w:cs="Arial"/>
                <w:b/>
                <w:color w:val="244061"/>
                <w:szCs w:val="24"/>
              </w:rPr>
            </w:pPr>
            <w:r w:rsidRPr="00850D1A">
              <w:rPr>
                <w:rFonts w:ascii="Arial" w:hAnsi="Arial" w:cs="Arial"/>
                <w:b/>
                <w:color w:val="244061"/>
                <w:szCs w:val="24"/>
              </w:rPr>
              <w:t>Meeting &amp; Date</w:t>
            </w:r>
          </w:p>
        </w:tc>
        <w:tc>
          <w:tcPr>
            <w:tcW w:w="7291" w:type="dxa"/>
          </w:tcPr>
          <w:p w14:paraId="6DAF29B1" w14:textId="6567550A" w:rsidR="00850D1A" w:rsidRPr="00C751C9" w:rsidRDefault="00850D1A" w:rsidP="00430327">
            <w:pPr>
              <w:ind w:right="39"/>
              <w:jc w:val="both"/>
              <w:rPr>
                <w:rFonts w:ascii="Arial" w:hAnsi="Arial"/>
                <w:szCs w:val="24"/>
              </w:rPr>
            </w:pPr>
            <w:r w:rsidRPr="00C751C9">
              <w:rPr>
                <w:rFonts w:ascii="Arial" w:hAnsi="Arial"/>
                <w:szCs w:val="24"/>
              </w:rPr>
              <w:t xml:space="preserve">Council </w:t>
            </w:r>
            <w:r w:rsidR="002518C1">
              <w:rPr>
                <w:rFonts w:ascii="Arial" w:hAnsi="Arial"/>
                <w:szCs w:val="24"/>
              </w:rPr>
              <w:t xml:space="preserve">Meeting </w:t>
            </w:r>
            <w:r w:rsidRPr="00C751C9">
              <w:rPr>
                <w:rFonts w:ascii="Arial" w:hAnsi="Arial"/>
                <w:szCs w:val="24"/>
              </w:rPr>
              <w:t>– 23 August 2022</w:t>
            </w:r>
          </w:p>
        </w:tc>
      </w:tr>
      <w:tr w:rsidR="00850D1A" w:rsidRPr="00C751C9" w14:paraId="1139FD7C" w14:textId="77777777" w:rsidTr="00DB141D">
        <w:tc>
          <w:tcPr>
            <w:tcW w:w="2349" w:type="dxa"/>
          </w:tcPr>
          <w:p w14:paraId="591B746D" w14:textId="77777777" w:rsidR="00850D1A" w:rsidRPr="00850D1A" w:rsidRDefault="00850D1A" w:rsidP="00430327">
            <w:pPr>
              <w:ind w:right="110"/>
              <w:jc w:val="both"/>
              <w:rPr>
                <w:rFonts w:ascii="Arial" w:hAnsi="Arial" w:cs="Arial"/>
                <w:b/>
                <w:color w:val="244061"/>
                <w:szCs w:val="24"/>
              </w:rPr>
            </w:pPr>
            <w:r w:rsidRPr="00850D1A">
              <w:rPr>
                <w:rFonts w:ascii="Arial" w:hAnsi="Arial" w:cs="Arial"/>
                <w:b/>
                <w:color w:val="244061"/>
                <w:szCs w:val="24"/>
              </w:rPr>
              <w:t>Applicant</w:t>
            </w:r>
          </w:p>
        </w:tc>
        <w:tc>
          <w:tcPr>
            <w:tcW w:w="7291" w:type="dxa"/>
          </w:tcPr>
          <w:p w14:paraId="0D4E55B0" w14:textId="77777777" w:rsidR="00850D1A" w:rsidRPr="00C751C9" w:rsidRDefault="00850D1A" w:rsidP="00430327">
            <w:pPr>
              <w:ind w:right="39"/>
              <w:jc w:val="both"/>
              <w:rPr>
                <w:rFonts w:ascii="Arial" w:hAnsi="Arial"/>
                <w:szCs w:val="24"/>
              </w:rPr>
            </w:pPr>
            <w:proofErr w:type="spellStart"/>
            <w:r w:rsidRPr="00C751C9">
              <w:rPr>
                <w:rFonts w:ascii="Arial" w:hAnsi="Arial"/>
                <w:szCs w:val="24"/>
              </w:rPr>
              <w:t>Coastview</w:t>
            </w:r>
            <w:proofErr w:type="spellEnd"/>
            <w:r w:rsidRPr="00C751C9">
              <w:rPr>
                <w:rFonts w:ascii="Arial" w:hAnsi="Arial"/>
                <w:szCs w:val="24"/>
              </w:rPr>
              <w:t xml:space="preserve"> Australia Pty Ltd</w:t>
            </w:r>
          </w:p>
        </w:tc>
      </w:tr>
      <w:tr w:rsidR="00850D1A" w:rsidRPr="00C751C9" w14:paraId="56470AA0" w14:textId="77777777" w:rsidTr="00DB141D">
        <w:tc>
          <w:tcPr>
            <w:tcW w:w="2349" w:type="dxa"/>
          </w:tcPr>
          <w:p w14:paraId="78BE2887" w14:textId="77777777" w:rsidR="00850D1A" w:rsidRPr="00850D1A" w:rsidRDefault="00850D1A" w:rsidP="00430327">
            <w:pPr>
              <w:ind w:right="110"/>
              <w:rPr>
                <w:rFonts w:ascii="Arial" w:hAnsi="Arial" w:cs="Arial"/>
                <w:b/>
                <w:color w:val="244061"/>
                <w:szCs w:val="24"/>
              </w:rPr>
            </w:pPr>
            <w:r w:rsidRPr="00850D1A">
              <w:rPr>
                <w:rFonts w:ascii="Arial" w:hAnsi="Arial" w:cs="Arial"/>
                <w:b/>
                <w:color w:val="244061"/>
                <w:szCs w:val="24"/>
              </w:rPr>
              <w:t xml:space="preserve">Employee Disclosure under section 5.70 Local Government Act 1995 </w:t>
            </w:r>
          </w:p>
        </w:tc>
        <w:tc>
          <w:tcPr>
            <w:tcW w:w="7291" w:type="dxa"/>
          </w:tcPr>
          <w:p w14:paraId="3225C2DF" w14:textId="77777777" w:rsidR="00850D1A" w:rsidRDefault="00850D1A" w:rsidP="00430327">
            <w:pPr>
              <w:tabs>
                <w:tab w:val="right" w:pos="595"/>
              </w:tabs>
              <w:ind w:right="39"/>
              <w:rPr>
                <w:rFonts w:ascii="Arial" w:hAnsi="Arial"/>
                <w:szCs w:val="24"/>
              </w:rPr>
            </w:pPr>
            <w:r w:rsidRPr="00C751C9">
              <w:rPr>
                <w:rFonts w:ascii="Arial" w:hAnsi="Arial"/>
                <w:szCs w:val="24"/>
              </w:rPr>
              <w:t>The author, reviewers and authoriser of this report declare they have no financial or impartiality interest with this matter.</w:t>
            </w:r>
          </w:p>
          <w:p w14:paraId="660BC77E" w14:textId="77777777" w:rsidR="002518C1" w:rsidRPr="00C751C9" w:rsidRDefault="002518C1" w:rsidP="00430327">
            <w:pPr>
              <w:tabs>
                <w:tab w:val="right" w:pos="595"/>
              </w:tabs>
              <w:ind w:right="39"/>
              <w:rPr>
                <w:rFonts w:ascii="Arial" w:hAnsi="Arial"/>
                <w:szCs w:val="24"/>
              </w:rPr>
            </w:pPr>
          </w:p>
          <w:p w14:paraId="6DB1BA5A" w14:textId="77777777" w:rsidR="00850D1A" w:rsidRPr="00C751C9" w:rsidRDefault="00850D1A" w:rsidP="00430327">
            <w:pPr>
              <w:ind w:right="39"/>
              <w:rPr>
                <w:rFonts w:ascii="Arial" w:hAnsi="Arial"/>
                <w:szCs w:val="24"/>
              </w:rPr>
            </w:pPr>
            <w:r w:rsidRPr="00C751C9">
              <w:rPr>
                <w:rFonts w:ascii="Arial" w:hAnsi="Arial"/>
                <w:szCs w:val="24"/>
              </w:rPr>
              <w:t>There is no financial or personal relationship between City staff involved in the preparation of this report and the proponents or their consultants.</w:t>
            </w:r>
          </w:p>
        </w:tc>
      </w:tr>
      <w:tr w:rsidR="00850D1A" w:rsidRPr="00C751C9" w14:paraId="39552E77" w14:textId="77777777" w:rsidTr="00DB141D">
        <w:tc>
          <w:tcPr>
            <w:tcW w:w="2349" w:type="dxa"/>
          </w:tcPr>
          <w:p w14:paraId="7E6F86BF" w14:textId="77777777" w:rsidR="00850D1A" w:rsidRPr="00850D1A" w:rsidRDefault="00850D1A" w:rsidP="00430327">
            <w:pPr>
              <w:ind w:right="110"/>
              <w:jc w:val="both"/>
              <w:rPr>
                <w:rFonts w:ascii="Arial" w:hAnsi="Arial" w:cs="Arial"/>
                <w:b/>
                <w:color w:val="244061"/>
                <w:szCs w:val="24"/>
              </w:rPr>
            </w:pPr>
            <w:r w:rsidRPr="00850D1A">
              <w:rPr>
                <w:rFonts w:ascii="Arial" w:hAnsi="Arial" w:cs="Arial"/>
                <w:b/>
                <w:color w:val="244061"/>
                <w:szCs w:val="24"/>
              </w:rPr>
              <w:t>Report Author</w:t>
            </w:r>
          </w:p>
        </w:tc>
        <w:tc>
          <w:tcPr>
            <w:tcW w:w="7291" w:type="dxa"/>
          </w:tcPr>
          <w:p w14:paraId="17913970" w14:textId="77777777" w:rsidR="00850D1A" w:rsidRPr="00C751C9" w:rsidRDefault="00850D1A" w:rsidP="00430327">
            <w:pPr>
              <w:ind w:right="39"/>
              <w:jc w:val="both"/>
              <w:rPr>
                <w:rFonts w:ascii="Arial" w:hAnsi="Arial"/>
                <w:szCs w:val="24"/>
              </w:rPr>
            </w:pPr>
            <w:r w:rsidRPr="00C751C9">
              <w:rPr>
                <w:rFonts w:ascii="Arial" w:hAnsi="Arial"/>
                <w:szCs w:val="24"/>
              </w:rPr>
              <w:t>Roy Winslow – Manager Urban Planning</w:t>
            </w:r>
          </w:p>
        </w:tc>
      </w:tr>
      <w:tr w:rsidR="00850D1A" w:rsidRPr="00C751C9" w14:paraId="0A22BA20" w14:textId="77777777" w:rsidTr="00DB141D">
        <w:tc>
          <w:tcPr>
            <w:tcW w:w="2349" w:type="dxa"/>
          </w:tcPr>
          <w:p w14:paraId="13E46E97" w14:textId="77777777" w:rsidR="00850D1A" w:rsidRPr="00850D1A" w:rsidRDefault="00850D1A" w:rsidP="00430327">
            <w:pPr>
              <w:ind w:right="110"/>
              <w:jc w:val="both"/>
              <w:rPr>
                <w:rFonts w:ascii="Arial" w:hAnsi="Arial" w:cs="Arial"/>
                <w:b/>
                <w:color w:val="244061"/>
                <w:szCs w:val="24"/>
              </w:rPr>
            </w:pPr>
            <w:r w:rsidRPr="00850D1A">
              <w:rPr>
                <w:rFonts w:ascii="Arial" w:hAnsi="Arial" w:cs="Arial"/>
                <w:b/>
                <w:color w:val="244061"/>
                <w:szCs w:val="24"/>
              </w:rPr>
              <w:t>Director/CEO</w:t>
            </w:r>
          </w:p>
        </w:tc>
        <w:tc>
          <w:tcPr>
            <w:tcW w:w="7291" w:type="dxa"/>
          </w:tcPr>
          <w:p w14:paraId="3D7344C9" w14:textId="77777777" w:rsidR="00850D1A" w:rsidRPr="00C751C9" w:rsidRDefault="00850D1A" w:rsidP="00430327">
            <w:pPr>
              <w:ind w:right="39"/>
              <w:jc w:val="both"/>
              <w:rPr>
                <w:rFonts w:ascii="Arial" w:hAnsi="Arial"/>
                <w:szCs w:val="24"/>
              </w:rPr>
            </w:pPr>
            <w:r w:rsidRPr="00C751C9">
              <w:rPr>
                <w:rFonts w:ascii="Arial" w:hAnsi="Arial"/>
                <w:szCs w:val="24"/>
              </w:rPr>
              <w:t>Tony Free – Director Planning and Development</w:t>
            </w:r>
          </w:p>
        </w:tc>
      </w:tr>
      <w:tr w:rsidR="00850D1A" w:rsidRPr="00C751C9" w14:paraId="18EA9A5D" w14:textId="77777777" w:rsidTr="00DB141D">
        <w:tc>
          <w:tcPr>
            <w:tcW w:w="2349" w:type="dxa"/>
          </w:tcPr>
          <w:p w14:paraId="714B0EB3" w14:textId="77777777" w:rsidR="00850D1A" w:rsidRPr="00850D1A" w:rsidRDefault="00850D1A" w:rsidP="00430327">
            <w:pPr>
              <w:ind w:right="110"/>
              <w:jc w:val="both"/>
              <w:rPr>
                <w:rFonts w:ascii="Arial" w:hAnsi="Arial" w:cs="Arial"/>
                <w:b/>
                <w:color w:val="244061"/>
                <w:szCs w:val="24"/>
              </w:rPr>
            </w:pPr>
            <w:r w:rsidRPr="00850D1A">
              <w:rPr>
                <w:rFonts w:ascii="Arial" w:hAnsi="Arial" w:cs="Arial"/>
                <w:b/>
                <w:color w:val="244061"/>
                <w:szCs w:val="24"/>
              </w:rPr>
              <w:t>Attachments</w:t>
            </w:r>
          </w:p>
        </w:tc>
        <w:tc>
          <w:tcPr>
            <w:tcW w:w="7291" w:type="dxa"/>
          </w:tcPr>
          <w:p w14:paraId="677FE841" w14:textId="77777777" w:rsidR="00850D1A" w:rsidRPr="00F85577" w:rsidRDefault="00850D1A" w:rsidP="00C42261">
            <w:pPr>
              <w:pStyle w:val="ListParagraph"/>
              <w:numPr>
                <w:ilvl w:val="0"/>
                <w:numId w:val="91"/>
              </w:numPr>
              <w:jc w:val="both"/>
              <w:rPr>
                <w:rFonts w:ascii="Arial" w:hAnsi="Arial"/>
                <w:szCs w:val="24"/>
              </w:rPr>
            </w:pPr>
            <w:r w:rsidRPr="00F85577">
              <w:rPr>
                <w:rFonts w:ascii="Arial" w:hAnsi="Arial"/>
                <w:szCs w:val="24"/>
              </w:rPr>
              <w:t>Aerial Image and Zoning Map</w:t>
            </w:r>
            <w:r w:rsidRPr="00F85577">
              <w:rPr>
                <w:rFonts w:ascii="Arial" w:hAnsi="Arial"/>
                <w:szCs w:val="32"/>
                <w:highlight w:val="yellow"/>
              </w:rPr>
              <w:t xml:space="preserve"> </w:t>
            </w:r>
          </w:p>
          <w:p w14:paraId="30FDEFF0" w14:textId="77777777" w:rsidR="00850D1A" w:rsidRPr="00C751C9" w:rsidRDefault="00850D1A" w:rsidP="00C42261">
            <w:pPr>
              <w:pStyle w:val="ListParagraph"/>
              <w:numPr>
                <w:ilvl w:val="0"/>
                <w:numId w:val="91"/>
              </w:numPr>
              <w:jc w:val="both"/>
              <w:rPr>
                <w:rFonts w:ascii="Arial" w:hAnsi="Arial"/>
                <w:szCs w:val="24"/>
              </w:rPr>
            </w:pPr>
            <w:r w:rsidRPr="00C751C9">
              <w:rPr>
                <w:rFonts w:ascii="Arial" w:hAnsi="Arial"/>
                <w:szCs w:val="24"/>
              </w:rPr>
              <w:t>Development Plans</w:t>
            </w:r>
          </w:p>
        </w:tc>
      </w:tr>
    </w:tbl>
    <w:p w14:paraId="7B30A2E5" w14:textId="77777777" w:rsidR="00C751C9" w:rsidRPr="00C751C9" w:rsidRDefault="00C751C9" w:rsidP="00850D1A">
      <w:pPr>
        <w:ind w:right="-238"/>
        <w:jc w:val="both"/>
        <w:rPr>
          <w:rFonts w:ascii="Arial" w:eastAsia="Calibri" w:hAnsi="Arial" w:cs="Arial"/>
          <w:b/>
          <w:szCs w:val="32"/>
          <w:lang w:val="en-US"/>
        </w:rPr>
      </w:pPr>
    </w:p>
    <w:p w14:paraId="13E6257A" w14:textId="77777777" w:rsidR="00C751C9" w:rsidRPr="00C751C9" w:rsidRDefault="00C751C9" w:rsidP="00850D1A">
      <w:pPr>
        <w:ind w:left="-284" w:right="-238"/>
        <w:jc w:val="both"/>
        <w:rPr>
          <w:rFonts w:ascii="Arial" w:eastAsia="Calibri" w:hAnsi="Arial" w:cs="Arial"/>
          <w:b/>
          <w:color w:val="244061"/>
          <w:sz w:val="28"/>
          <w:szCs w:val="32"/>
          <w:lang w:val="en-US"/>
        </w:rPr>
      </w:pPr>
      <w:r w:rsidRPr="00C751C9">
        <w:rPr>
          <w:rFonts w:ascii="Arial" w:eastAsia="Calibri" w:hAnsi="Arial" w:cs="Arial"/>
          <w:b/>
          <w:color w:val="244061"/>
          <w:sz w:val="28"/>
          <w:szCs w:val="32"/>
          <w:lang w:val="en-US"/>
        </w:rPr>
        <w:t>Purpose</w:t>
      </w:r>
    </w:p>
    <w:p w14:paraId="7F387D94" w14:textId="77777777" w:rsidR="00C751C9" w:rsidRPr="00C751C9" w:rsidRDefault="00C751C9" w:rsidP="00850D1A">
      <w:pPr>
        <w:ind w:left="-567" w:right="-238"/>
        <w:jc w:val="both"/>
        <w:rPr>
          <w:rFonts w:ascii="Arial" w:eastAsia="Calibri" w:hAnsi="Arial" w:cs="Arial"/>
          <w:b/>
          <w:szCs w:val="32"/>
          <w:lang w:val="en-US"/>
        </w:rPr>
      </w:pPr>
    </w:p>
    <w:p w14:paraId="353682D0" w14:textId="77777777" w:rsidR="00C751C9" w:rsidRPr="00C751C9" w:rsidRDefault="00C751C9" w:rsidP="00850D1A">
      <w:pPr>
        <w:ind w:left="-284" w:right="-238"/>
        <w:jc w:val="both"/>
        <w:rPr>
          <w:rFonts w:ascii="Arial" w:eastAsia="Calibri" w:hAnsi="Arial" w:cs="Arial"/>
          <w:b/>
          <w:szCs w:val="32"/>
          <w:lang w:val="en-US"/>
        </w:rPr>
      </w:pPr>
      <w:r w:rsidRPr="00C751C9">
        <w:rPr>
          <w:rFonts w:ascii="Arial" w:eastAsia="Calibri" w:hAnsi="Arial" w:cs="Arial"/>
          <w:szCs w:val="32"/>
          <w:lang w:val="en-US"/>
        </w:rPr>
        <w:t xml:space="preserve">The purpose of this report is for Council to consider an amendment to a previous development approval. This application seeks the removal of condition 14 of the original development approval which requires the balcony balustrades to have opaque glazing or frosted glass. This application relates only to the dwellings at 13, 15, 17 and 19 Jenkins Avenue, Nedlands. </w:t>
      </w:r>
    </w:p>
    <w:p w14:paraId="07453CB5" w14:textId="77777777" w:rsidR="00C751C9" w:rsidRDefault="00C751C9" w:rsidP="00850D1A">
      <w:pPr>
        <w:ind w:left="-567" w:right="-238"/>
        <w:jc w:val="both"/>
        <w:rPr>
          <w:rFonts w:ascii="Arial" w:eastAsia="Calibri" w:hAnsi="Arial" w:cs="Arial"/>
          <w:b/>
          <w:szCs w:val="32"/>
          <w:lang w:val="en-US"/>
        </w:rPr>
      </w:pPr>
    </w:p>
    <w:p w14:paraId="5563AF07" w14:textId="77777777" w:rsidR="00850D1A" w:rsidRPr="00C751C9" w:rsidRDefault="00850D1A" w:rsidP="00850D1A">
      <w:pPr>
        <w:ind w:left="-567" w:right="-238"/>
        <w:jc w:val="both"/>
        <w:rPr>
          <w:rFonts w:ascii="Arial" w:eastAsia="Calibri" w:hAnsi="Arial" w:cs="Arial"/>
          <w:b/>
          <w:szCs w:val="32"/>
          <w:lang w:val="en-US"/>
        </w:rPr>
      </w:pPr>
    </w:p>
    <w:p w14:paraId="0636A8C0" w14:textId="77777777" w:rsidR="00C751C9" w:rsidRPr="00C751C9" w:rsidRDefault="00C751C9" w:rsidP="00850D1A">
      <w:pPr>
        <w:ind w:left="-284" w:right="-238"/>
        <w:jc w:val="both"/>
        <w:rPr>
          <w:rFonts w:ascii="Arial" w:eastAsia="Calibri" w:hAnsi="Arial" w:cs="Arial"/>
          <w:b/>
          <w:color w:val="244061"/>
          <w:sz w:val="28"/>
          <w:szCs w:val="32"/>
          <w:lang w:val="en-US"/>
        </w:rPr>
      </w:pPr>
      <w:r w:rsidRPr="00C751C9">
        <w:rPr>
          <w:rFonts w:ascii="Arial" w:eastAsia="Calibri" w:hAnsi="Arial" w:cs="Arial"/>
          <w:b/>
          <w:color w:val="244061"/>
          <w:sz w:val="28"/>
          <w:szCs w:val="32"/>
          <w:lang w:val="en-US"/>
        </w:rPr>
        <w:t>Recommendation</w:t>
      </w:r>
    </w:p>
    <w:p w14:paraId="79F47BAE" w14:textId="77777777" w:rsidR="00C751C9" w:rsidRPr="00C751C9" w:rsidRDefault="00C751C9" w:rsidP="00850D1A">
      <w:pPr>
        <w:ind w:right="-238"/>
        <w:jc w:val="both"/>
        <w:rPr>
          <w:rFonts w:ascii="Arial" w:eastAsia="Calibri" w:hAnsi="Arial" w:cs="Arial"/>
          <w:b/>
          <w:color w:val="244061"/>
          <w:szCs w:val="24"/>
          <w:lang w:val="en-US"/>
        </w:rPr>
      </w:pPr>
    </w:p>
    <w:p w14:paraId="3339A950" w14:textId="77777777" w:rsidR="00370B1D" w:rsidRDefault="00C751C9" w:rsidP="00370B1D">
      <w:pPr>
        <w:ind w:left="-284" w:right="-238"/>
        <w:jc w:val="both"/>
        <w:rPr>
          <w:rFonts w:ascii="Arial" w:eastAsia="Calibri" w:hAnsi="Arial" w:cs="Arial"/>
          <w:b/>
          <w:color w:val="244061"/>
          <w:szCs w:val="24"/>
          <w:lang w:val="en-US"/>
        </w:rPr>
      </w:pPr>
      <w:r w:rsidRPr="00C751C9">
        <w:rPr>
          <w:rFonts w:ascii="Arial" w:eastAsia="Calibri" w:hAnsi="Arial" w:cs="Arial"/>
          <w:b/>
          <w:color w:val="244061"/>
          <w:szCs w:val="24"/>
          <w:lang w:val="en-US"/>
        </w:rPr>
        <w:t xml:space="preserve">In accordance with Clause 77(b) of the Deemed Provisions of the </w:t>
      </w:r>
      <w:r w:rsidRPr="00C751C9">
        <w:rPr>
          <w:rFonts w:ascii="Arial" w:eastAsia="Calibri" w:hAnsi="Arial" w:cs="Arial"/>
          <w:b/>
          <w:i/>
          <w:iCs/>
          <w:color w:val="244061"/>
          <w:szCs w:val="24"/>
          <w:lang w:val="en-US"/>
        </w:rPr>
        <w:t xml:space="preserve">Planning and Development (Local Planning Schemes) Regulations 2015, </w:t>
      </w:r>
      <w:r w:rsidRPr="00C751C9">
        <w:rPr>
          <w:rFonts w:ascii="Arial" w:eastAsia="Calibri" w:hAnsi="Arial" w:cs="Arial"/>
          <w:b/>
          <w:color w:val="244061"/>
          <w:szCs w:val="24"/>
          <w:lang w:val="en-US"/>
        </w:rPr>
        <w:t xml:space="preserve">Council approves the amendment to 5 grouped dwellings at Lots 207-210 (Nos. 13-19) Jenkins Avenue dated 25 May 2021 (DA20-55087) as shown on the plans dated 19 July 2022 subject to the same conditions as the original approval except </w:t>
      </w:r>
      <w:proofErr w:type="gramStart"/>
      <w:r w:rsidRPr="00C751C9">
        <w:rPr>
          <w:rFonts w:ascii="Arial" w:eastAsia="Calibri" w:hAnsi="Arial" w:cs="Arial"/>
          <w:b/>
          <w:color w:val="244061"/>
          <w:szCs w:val="24"/>
          <w:lang w:val="en-US"/>
        </w:rPr>
        <w:t>where</w:t>
      </w:r>
      <w:proofErr w:type="gramEnd"/>
      <w:r w:rsidRPr="00C751C9">
        <w:rPr>
          <w:rFonts w:ascii="Arial" w:eastAsia="Calibri" w:hAnsi="Arial" w:cs="Arial"/>
          <w:b/>
          <w:color w:val="244061"/>
          <w:szCs w:val="24"/>
          <w:lang w:val="en-US"/>
        </w:rPr>
        <w:t xml:space="preserve"> modified below:</w:t>
      </w:r>
    </w:p>
    <w:p w14:paraId="46213981" w14:textId="77777777" w:rsidR="00370B1D" w:rsidRDefault="00370B1D" w:rsidP="00370B1D">
      <w:pPr>
        <w:ind w:left="-284" w:right="-238"/>
        <w:jc w:val="both"/>
        <w:rPr>
          <w:rFonts w:ascii="Arial" w:eastAsia="Calibri" w:hAnsi="Arial" w:cs="Arial"/>
          <w:b/>
          <w:color w:val="244061"/>
          <w:szCs w:val="24"/>
          <w:lang w:val="en-US"/>
        </w:rPr>
      </w:pPr>
    </w:p>
    <w:p w14:paraId="03A7E2BB" w14:textId="2AA2BD05" w:rsidR="00C751C9" w:rsidRPr="00850D1A" w:rsidRDefault="00370B1D" w:rsidP="00370B1D">
      <w:pPr>
        <w:tabs>
          <w:tab w:val="left" w:pos="0"/>
          <w:tab w:val="left" w:pos="284"/>
        </w:tabs>
        <w:ind w:left="284" w:right="-238" w:hanging="568"/>
        <w:jc w:val="both"/>
        <w:rPr>
          <w:rFonts w:ascii="Arial" w:eastAsia="Calibri" w:hAnsi="Arial" w:cs="Arial"/>
          <w:b/>
          <w:color w:val="244061"/>
          <w:szCs w:val="24"/>
          <w:lang w:val="en-US"/>
        </w:rPr>
      </w:pPr>
      <w:r>
        <w:rPr>
          <w:rFonts w:ascii="Arial" w:eastAsia="Calibri" w:hAnsi="Arial" w:cs="Arial"/>
          <w:b/>
          <w:color w:val="244061"/>
          <w:szCs w:val="24"/>
          <w:lang w:val="en-US"/>
        </w:rPr>
        <w:t xml:space="preserve">A. </w:t>
      </w:r>
      <w:r>
        <w:rPr>
          <w:rFonts w:ascii="Arial" w:eastAsia="Calibri" w:hAnsi="Arial" w:cs="Arial"/>
          <w:b/>
          <w:color w:val="244061"/>
          <w:szCs w:val="24"/>
          <w:lang w:val="en-US"/>
        </w:rPr>
        <w:tab/>
      </w:r>
      <w:r w:rsidR="00C751C9" w:rsidRPr="00850D1A">
        <w:rPr>
          <w:rFonts w:ascii="Arial" w:eastAsia="Calibri" w:hAnsi="Arial" w:cs="Arial"/>
          <w:b/>
          <w:color w:val="244061"/>
          <w:szCs w:val="24"/>
          <w:lang w:val="en-US"/>
        </w:rPr>
        <w:t>Condition 14 be amended as follows:</w:t>
      </w:r>
    </w:p>
    <w:p w14:paraId="5AB1E3BE" w14:textId="77777777" w:rsidR="00C751C9" w:rsidRPr="00C751C9" w:rsidRDefault="00C751C9" w:rsidP="00850D1A">
      <w:pPr>
        <w:ind w:left="284" w:right="-238"/>
        <w:jc w:val="both"/>
        <w:rPr>
          <w:rFonts w:ascii="Arial" w:eastAsia="Calibri" w:hAnsi="Arial" w:cs="Arial"/>
          <w:b/>
          <w:color w:val="244061"/>
          <w:szCs w:val="24"/>
          <w:lang w:val="en-US"/>
        </w:rPr>
      </w:pPr>
    </w:p>
    <w:p w14:paraId="757AD89F" w14:textId="3F52BAD9" w:rsidR="00C751C9" w:rsidRPr="00C751C9" w:rsidRDefault="00C751C9" w:rsidP="00850D1A">
      <w:pPr>
        <w:ind w:left="851" w:right="-238" w:hanging="567"/>
        <w:jc w:val="both"/>
        <w:rPr>
          <w:rFonts w:ascii="Arial" w:eastAsia="Calibri" w:hAnsi="Arial" w:cs="Arial"/>
          <w:b/>
          <w:color w:val="244061"/>
          <w:szCs w:val="24"/>
          <w:lang w:val="en-US"/>
        </w:rPr>
      </w:pPr>
      <w:r w:rsidRPr="00C751C9">
        <w:rPr>
          <w:rFonts w:ascii="Arial" w:eastAsia="Calibri" w:hAnsi="Arial" w:cs="Arial"/>
          <w:b/>
          <w:color w:val="244061"/>
          <w:szCs w:val="24"/>
          <w:lang w:val="en-US"/>
        </w:rPr>
        <w:t xml:space="preserve">14. </w:t>
      </w:r>
      <w:r w:rsidR="00850D1A">
        <w:rPr>
          <w:rFonts w:ascii="Arial" w:eastAsia="Calibri" w:hAnsi="Arial" w:cs="Arial"/>
          <w:b/>
          <w:color w:val="244061"/>
          <w:szCs w:val="24"/>
          <w:lang w:val="en-US"/>
        </w:rPr>
        <w:tab/>
      </w:r>
      <w:r w:rsidRPr="00C751C9">
        <w:rPr>
          <w:rFonts w:ascii="Arial" w:eastAsia="Calibri" w:hAnsi="Arial" w:cs="Arial"/>
          <w:b/>
          <w:color w:val="244061"/>
          <w:szCs w:val="24"/>
          <w:lang w:val="en-US"/>
        </w:rPr>
        <w:t>All balcony balustrades, except for those on Houses 02-05 (Lots 207-210), shall be either opaque material or frosted glass.</w:t>
      </w:r>
    </w:p>
    <w:p w14:paraId="0357B0EF" w14:textId="77777777" w:rsidR="00C751C9" w:rsidRPr="00C751C9" w:rsidRDefault="00C751C9" w:rsidP="00850D1A">
      <w:pPr>
        <w:ind w:left="-284" w:right="-238"/>
        <w:jc w:val="both"/>
        <w:rPr>
          <w:rFonts w:ascii="Arial" w:eastAsia="Calibri" w:hAnsi="Arial" w:cs="Arial"/>
          <w:b/>
          <w:szCs w:val="32"/>
          <w:lang w:val="en-US"/>
        </w:rPr>
      </w:pPr>
    </w:p>
    <w:p w14:paraId="562B6CBB" w14:textId="77777777" w:rsidR="00C751C9" w:rsidRPr="00C751C9" w:rsidRDefault="00C751C9" w:rsidP="00850D1A">
      <w:pPr>
        <w:ind w:left="-284" w:right="-238"/>
        <w:jc w:val="both"/>
        <w:rPr>
          <w:rFonts w:ascii="Arial" w:eastAsia="Calibri" w:hAnsi="Arial" w:cs="Arial"/>
          <w:szCs w:val="32"/>
        </w:rPr>
      </w:pPr>
      <w:r w:rsidRPr="00C751C9">
        <w:rPr>
          <w:rFonts w:ascii="Arial" w:eastAsia="Calibri" w:hAnsi="Arial" w:cs="Arial"/>
          <w:szCs w:val="32"/>
        </w:rPr>
        <w:t>All other conditions will remain as per the original determination.</w:t>
      </w:r>
    </w:p>
    <w:p w14:paraId="5AF72CB5" w14:textId="77777777" w:rsidR="00C751C9" w:rsidRDefault="00C751C9" w:rsidP="00850D1A">
      <w:pPr>
        <w:ind w:left="-284" w:right="-238"/>
        <w:jc w:val="both"/>
        <w:rPr>
          <w:rFonts w:ascii="Arial" w:eastAsia="Calibri" w:hAnsi="Arial" w:cs="Arial"/>
          <w:b/>
          <w:szCs w:val="32"/>
          <w:lang w:val="en-US"/>
        </w:rPr>
      </w:pPr>
    </w:p>
    <w:p w14:paraId="442570FD" w14:textId="77777777" w:rsidR="00850D1A" w:rsidRPr="00C751C9" w:rsidRDefault="00850D1A" w:rsidP="00850D1A">
      <w:pPr>
        <w:ind w:left="-284" w:right="-238"/>
        <w:jc w:val="both"/>
        <w:rPr>
          <w:rFonts w:ascii="Arial" w:eastAsia="Calibri" w:hAnsi="Arial" w:cs="Arial"/>
          <w:b/>
          <w:szCs w:val="32"/>
          <w:lang w:val="en-US"/>
        </w:rPr>
      </w:pPr>
    </w:p>
    <w:p w14:paraId="577AEF5F" w14:textId="77777777" w:rsidR="00C751C9" w:rsidRPr="00C751C9" w:rsidRDefault="00C751C9" w:rsidP="00850D1A">
      <w:pPr>
        <w:ind w:left="-284" w:right="-238"/>
        <w:jc w:val="both"/>
        <w:rPr>
          <w:rFonts w:ascii="Arial" w:eastAsia="Calibri" w:hAnsi="Arial" w:cs="Arial"/>
          <w:b/>
          <w:bCs/>
          <w:color w:val="000000"/>
          <w:sz w:val="28"/>
          <w:szCs w:val="28"/>
        </w:rPr>
      </w:pPr>
      <w:r w:rsidRPr="00C751C9">
        <w:rPr>
          <w:rFonts w:ascii="Arial" w:eastAsia="Calibri" w:hAnsi="Arial" w:cs="Arial"/>
          <w:b/>
          <w:color w:val="17365D"/>
          <w:sz w:val="28"/>
          <w:szCs w:val="32"/>
          <w:lang w:val="en-US"/>
        </w:rPr>
        <w:t>Voting Requirement</w:t>
      </w:r>
    </w:p>
    <w:p w14:paraId="223E04A0" w14:textId="77777777" w:rsidR="00C751C9" w:rsidRPr="00C751C9" w:rsidRDefault="00C751C9" w:rsidP="00850D1A">
      <w:pPr>
        <w:ind w:left="-284" w:right="-238"/>
        <w:jc w:val="both"/>
        <w:rPr>
          <w:rFonts w:ascii="Arial" w:eastAsia="Calibri" w:hAnsi="Arial" w:cs="Arial"/>
          <w:color w:val="000000"/>
          <w:szCs w:val="24"/>
        </w:rPr>
      </w:pPr>
    </w:p>
    <w:p w14:paraId="4044444B" w14:textId="77777777" w:rsidR="00C751C9" w:rsidRDefault="00C751C9" w:rsidP="00850D1A">
      <w:pPr>
        <w:ind w:left="-284" w:right="-238"/>
        <w:jc w:val="both"/>
        <w:rPr>
          <w:rFonts w:ascii="Arial" w:eastAsia="Calibri" w:hAnsi="Arial" w:cs="Arial"/>
          <w:color w:val="000000"/>
          <w:szCs w:val="24"/>
        </w:rPr>
      </w:pPr>
      <w:r w:rsidRPr="00C751C9">
        <w:rPr>
          <w:rFonts w:ascii="Arial" w:eastAsia="Calibri" w:hAnsi="Arial" w:cs="Arial"/>
          <w:color w:val="000000"/>
          <w:szCs w:val="24"/>
        </w:rPr>
        <w:t xml:space="preserve">Simple Majority. </w:t>
      </w:r>
    </w:p>
    <w:p w14:paraId="38FDB14E" w14:textId="77777777" w:rsidR="00850D1A" w:rsidRPr="00C751C9" w:rsidRDefault="00850D1A" w:rsidP="00850D1A">
      <w:pPr>
        <w:ind w:left="-284" w:right="-238"/>
        <w:jc w:val="both"/>
        <w:rPr>
          <w:rFonts w:ascii="Arial" w:eastAsia="Calibri" w:hAnsi="Arial" w:cs="Arial"/>
          <w:color w:val="000000"/>
          <w:szCs w:val="24"/>
        </w:rPr>
      </w:pPr>
    </w:p>
    <w:p w14:paraId="15FCC6BE" w14:textId="77777777" w:rsidR="00C751C9" w:rsidRPr="00C751C9" w:rsidRDefault="00C751C9" w:rsidP="00850D1A">
      <w:pPr>
        <w:ind w:left="-284" w:right="-238"/>
        <w:jc w:val="both"/>
        <w:rPr>
          <w:rFonts w:ascii="Arial" w:eastAsia="Calibri" w:hAnsi="Arial" w:cs="Arial"/>
          <w:color w:val="000000"/>
          <w:szCs w:val="24"/>
        </w:rPr>
      </w:pPr>
      <w:r w:rsidRPr="00C751C9">
        <w:rPr>
          <w:rFonts w:ascii="Arial" w:eastAsia="Calibri" w:hAnsi="Arial" w:cs="Arial"/>
          <w:color w:val="000000"/>
          <w:szCs w:val="24"/>
        </w:rPr>
        <w:t xml:space="preserve">This report is of a </w:t>
      </w:r>
      <w:proofErr w:type="spellStart"/>
      <w:proofErr w:type="gramStart"/>
      <w:r w:rsidRPr="00C751C9">
        <w:rPr>
          <w:rFonts w:ascii="Arial" w:eastAsia="Calibri" w:hAnsi="Arial" w:cs="Arial"/>
          <w:color w:val="000000"/>
          <w:szCs w:val="24"/>
        </w:rPr>
        <w:t>quasi judicial</w:t>
      </w:r>
      <w:proofErr w:type="spellEnd"/>
      <w:proofErr w:type="gramEnd"/>
      <w:r w:rsidRPr="00C751C9">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D61242B" w14:textId="77777777" w:rsidR="00C751C9" w:rsidRPr="00C751C9" w:rsidRDefault="00C751C9" w:rsidP="00850D1A">
      <w:pPr>
        <w:ind w:left="-284" w:right="-238"/>
        <w:jc w:val="both"/>
        <w:rPr>
          <w:rFonts w:ascii="Arial" w:eastAsia="Calibri" w:hAnsi="Arial" w:cs="Arial"/>
          <w:color w:val="000000"/>
          <w:szCs w:val="24"/>
        </w:rPr>
      </w:pPr>
      <w:r w:rsidRPr="00C751C9">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2B5417D" w14:textId="77777777" w:rsidR="00C751C9" w:rsidRPr="00C751C9" w:rsidRDefault="00C751C9" w:rsidP="00850D1A">
      <w:pPr>
        <w:ind w:left="-284" w:right="-238"/>
        <w:jc w:val="both"/>
        <w:rPr>
          <w:rFonts w:ascii="Arial" w:eastAsia="Calibri" w:hAnsi="Arial" w:cs="Arial"/>
          <w:color w:val="000000"/>
          <w:szCs w:val="24"/>
        </w:rPr>
      </w:pPr>
    </w:p>
    <w:p w14:paraId="6E9E3744" w14:textId="77777777" w:rsidR="00C751C9" w:rsidRPr="00C751C9" w:rsidRDefault="00C751C9" w:rsidP="00850D1A">
      <w:pPr>
        <w:ind w:left="-284" w:right="-238"/>
        <w:jc w:val="both"/>
        <w:rPr>
          <w:rFonts w:ascii="Arial" w:eastAsia="Calibri" w:hAnsi="Arial" w:cs="Arial"/>
          <w:b/>
          <w:sz w:val="28"/>
          <w:szCs w:val="32"/>
          <w:lang w:val="en-US"/>
        </w:rPr>
      </w:pPr>
      <w:r w:rsidRPr="00C751C9">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46BB2A42" w14:textId="77777777" w:rsidR="00C751C9" w:rsidRDefault="00C751C9" w:rsidP="00850D1A">
      <w:pPr>
        <w:ind w:left="-284" w:right="-238"/>
        <w:jc w:val="both"/>
        <w:rPr>
          <w:rFonts w:ascii="Arial" w:eastAsia="Calibri" w:hAnsi="Arial" w:cs="Arial"/>
          <w:b/>
          <w:sz w:val="28"/>
          <w:szCs w:val="32"/>
          <w:lang w:val="en-US"/>
        </w:rPr>
      </w:pPr>
    </w:p>
    <w:p w14:paraId="2F73C0BF" w14:textId="77777777" w:rsidR="00850D1A" w:rsidRPr="00C751C9" w:rsidRDefault="00850D1A" w:rsidP="00850D1A">
      <w:pPr>
        <w:ind w:left="-284" w:right="-238"/>
        <w:jc w:val="both"/>
        <w:rPr>
          <w:rFonts w:ascii="Arial" w:eastAsia="Calibri" w:hAnsi="Arial" w:cs="Arial"/>
          <w:b/>
          <w:sz w:val="28"/>
          <w:szCs w:val="32"/>
          <w:lang w:val="en-US"/>
        </w:rPr>
      </w:pPr>
    </w:p>
    <w:p w14:paraId="1550F7E0" w14:textId="77777777" w:rsidR="00C751C9" w:rsidRPr="00C751C9" w:rsidRDefault="00C751C9" w:rsidP="00850D1A">
      <w:pPr>
        <w:ind w:left="-284" w:right="-238"/>
        <w:jc w:val="both"/>
        <w:rPr>
          <w:rFonts w:ascii="Arial" w:eastAsia="Calibri" w:hAnsi="Arial" w:cs="Arial"/>
          <w:b/>
          <w:color w:val="244061"/>
          <w:sz w:val="28"/>
          <w:szCs w:val="32"/>
          <w:lang w:val="en-US"/>
        </w:rPr>
      </w:pPr>
      <w:r w:rsidRPr="00C751C9">
        <w:rPr>
          <w:rFonts w:ascii="Arial" w:eastAsia="Calibri" w:hAnsi="Arial" w:cs="Arial"/>
          <w:b/>
          <w:color w:val="244061"/>
          <w:sz w:val="28"/>
          <w:szCs w:val="32"/>
          <w:lang w:val="en-US"/>
        </w:rPr>
        <w:t xml:space="preserve">Background </w:t>
      </w:r>
    </w:p>
    <w:p w14:paraId="5E42144E" w14:textId="77777777" w:rsidR="00C751C9" w:rsidRPr="00C751C9" w:rsidRDefault="00C751C9" w:rsidP="00850D1A">
      <w:pPr>
        <w:ind w:left="-284" w:right="-238"/>
        <w:jc w:val="both"/>
        <w:rPr>
          <w:rFonts w:ascii="Arial" w:eastAsia="Calibri" w:hAnsi="Arial" w:cs="Arial"/>
          <w:b/>
          <w:sz w:val="28"/>
          <w:szCs w:val="32"/>
          <w:lang w:val="en-US"/>
        </w:rPr>
      </w:pPr>
    </w:p>
    <w:p w14:paraId="2811DC90" w14:textId="77777777" w:rsidR="00C751C9" w:rsidRDefault="00C751C9" w:rsidP="00850D1A">
      <w:pPr>
        <w:ind w:left="-284" w:right="-238"/>
        <w:jc w:val="both"/>
        <w:rPr>
          <w:rFonts w:ascii="Arial" w:eastAsia="Calibri" w:hAnsi="Arial" w:cs="Arial"/>
          <w:b/>
          <w:bCs/>
          <w:color w:val="000000"/>
          <w:szCs w:val="22"/>
        </w:rPr>
      </w:pPr>
      <w:r w:rsidRPr="00C751C9">
        <w:rPr>
          <w:rFonts w:ascii="Arial" w:eastAsia="Calibri" w:hAnsi="Arial" w:cs="Arial"/>
          <w:b/>
          <w:bCs/>
          <w:color w:val="000000"/>
          <w:szCs w:val="22"/>
        </w:rPr>
        <w:t>Land Details</w:t>
      </w:r>
    </w:p>
    <w:p w14:paraId="02292C2B" w14:textId="77777777" w:rsidR="00850D1A" w:rsidRPr="00C751C9" w:rsidRDefault="00850D1A" w:rsidP="00850D1A">
      <w:pPr>
        <w:ind w:left="-284" w:right="-238"/>
        <w:jc w:val="both"/>
        <w:rPr>
          <w:rFonts w:ascii="Arial" w:eastAsia="Calibri" w:hAnsi="Arial" w:cs="Arial"/>
          <w:b/>
          <w:bCs/>
          <w:color w:val="000000"/>
          <w:szCs w:val="22"/>
        </w:rPr>
      </w:pPr>
    </w:p>
    <w:tbl>
      <w:tblPr>
        <w:tblStyle w:val="PolicyTablestyle12"/>
        <w:tblW w:w="9640" w:type="dxa"/>
        <w:tblInd w:w="-289" w:type="dxa"/>
        <w:tblLook w:val="04A0" w:firstRow="1" w:lastRow="0" w:firstColumn="1" w:lastColumn="0" w:noHBand="0" w:noVBand="1"/>
      </w:tblPr>
      <w:tblGrid>
        <w:gridCol w:w="5671"/>
        <w:gridCol w:w="3969"/>
      </w:tblGrid>
      <w:tr w:rsidR="00C751C9" w:rsidRPr="00C751C9" w14:paraId="0BEC916A" w14:textId="77777777" w:rsidTr="00850D1A">
        <w:tc>
          <w:tcPr>
            <w:tcW w:w="5671" w:type="dxa"/>
            <w:vAlign w:val="center"/>
          </w:tcPr>
          <w:p w14:paraId="50474D30"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Metropolitan Region Scheme Zone</w:t>
            </w:r>
          </w:p>
        </w:tc>
        <w:tc>
          <w:tcPr>
            <w:tcW w:w="3969" w:type="dxa"/>
            <w:vAlign w:val="center"/>
          </w:tcPr>
          <w:p w14:paraId="5A691236"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Urban</w:t>
            </w:r>
          </w:p>
        </w:tc>
      </w:tr>
      <w:tr w:rsidR="00C751C9" w:rsidRPr="00C751C9" w14:paraId="5605D84B" w14:textId="77777777" w:rsidTr="00850D1A">
        <w:tc>
          <w:tcPr>
            <w:tcW w:w="5671" w:type="dxa"/>
            <w:vAlign w:val="center"/>
          </w:tcPr>
          <w:p w14:paraId="0D934349"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Local Planning Scheme Zone</w:t>
            </w:r>
          </w:p>
        </w:tc>
        <w:tc>
          <w:tcPr>
            <w:tcW w:w="3969" w:type="dxa"/>
            <w:vAlign w:val="center"/>
          </w:tcPr>
          <w:p w14:paraId="65890EB3"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Residential</w:t>
            </w:r>
          </w:p>
        </w:tc>
      </w:tr>
      <w:tr w:rsidR="00C751C9" w:rsidRPr="00C751C9" w14:paraId="38C313EE" w14:textId="77777777" w:rsidTr="00850D1A">
        <w:tc>
          <w:tcPr>
            <w:tcW w:w="5671" w:type="dxa"/>
            <w:vAlign w:val="center"/>
          </w:tcPr>
          <w:p w14:paraId="3947AB55"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R-Code</w:t>
            </w:r>
          </w:p>
        </w:tc>
        <w:tc>
          <w:tcPr>
            <w:tcW w:w="3969" w:type="dxa"/>
            <w:vAlign w:val="center"/>
          </w:tcPr>
          <w:p w14:paraId="0D84BFE9"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R60</w:t>
            </w:r>
          </w:p>
        </w:tc>
      </w:tr>
      <w:tr w:rsidR="00C751C9" w:rsidRPr="00C751C9" w14:paraId="673C1C19" w14:textId="77777777" w:rsidTr="00850D1A">
        <w:tc>
          <w:tcPr>
            <w:tcW w:w="5671" w:type="dxa"/>
            <w:vAlign w:val="center"/>
          </w:tcPr>
          <w:p w14:paraId="2EE05379"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Land area</w:t>
            </w:r>
          </w:p>
        </w:tc>
        <w:tc>
          <w:tcPr>
            <w:tcW w:w="3969" w:type="dxa"/>
            <w:vAlign w:val="center"/>
          </w:tcPr>
          <w:p w14:paraId="6EEF23C5"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Ranges from 191m</w:t>
            </w:r>
            <w:r w:rsidRPr="00C751C9">
              <w:rPr>
                <w:rFonts w:ascii="Arial" w:hAnsi="Arial"/>
                <w:color w:val="000000"/>
                <w:szCs w:val="24"/>
                <w:vertAlign w:val="superscript"/>
              </w:rPr>
              <w:t xml:space="preserve">2 </w:t>
            </w:r>
            <w:r w:rsidRPr="00C751C9">
              <w:rPr>
                <w:rFonts w:ascii="Arial" w:hAnsi="Arial"/>
                <w:color w:val="000000"/>
                <w:szCs w:val="24"/>
              </w:rPr>
              <w:t>to 203m</w:t>
            </w:r>
            <w:r w:rsidRPr="00C751C9">
              <w:rPr>
                <w:rFonts w:ascii="Arial" w:hAnsi="Arial"/>
                <w:color w:val="000000"/>
                <w:szCs w:val="24"/>
                <w:vertAlign w:val="superscript"/>
              </w:rPr>
              <w:t>2</w:t>
            </w:r>
          </w:p>
        </w:tc>
      </w:tr>
      <w:tr w:rsidR="00C751C9" w:rsidRPr="00C751C9" w14:paraId="0C8124F0" w14:textId="77777777" w:rsidTr="00850D1A">
        <w:tc>
          <w:tcPr>
            <w:tcW w:w="5671" w:type="dxa"/>
            <w:vAlign w:val="center"/>
          </w:tcPr>
          <w:p w14:paraId="080EDBB4"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Land Use</w:t>
            </w:r>
          </w:p>
        </w:tc>
        <w:tc>
          <w:tcPr>
            <w:tcW w:w="3969" w:type="dxa"/>
            <w:vAlign w:val="center"/>
          </w:tcPr>
          <w:p w14:paraId="3D0F3C17"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Residential – Single House</w:t>
            </w:r>
          </w:p>
        </w:tc>
      </w:tr>
      <w:tr w:rsidR="00C751C9" w:rsidRPr="00C751C9" w14:paraId="697D070B" w14:textId="77777777" w:rsidTr="00850D1A">
        <w:tc>
          <w:tcPr>
            <w:tcW w:w="5671" w:type="dxa"/>
            <w:shd w:val="clear" w:color="auto" w:fill="auto"/>
            <w:vAlign w:val="center"/>
          </w:tcPr>
          <w:p w14:paraId="5172B1DA"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Use Class</w:t>
            </w:r>
          </w:p>
        </w:tc>
        <w:tc>
          <w:tcPr>
            <w:tcW w:w="3969" w:type="dxa"/>
            <w:shd w:val="clear" w:color="auto" w:fill="auto"/>
            <w:vAlign w:val="center"/>
          </w:tcPr>
          <w:p w14:paraId="381DC78C" w14:textId="77777777" w:rsidR="00C751C9" w:rsidRPr="00C751C9" w:rsidRDefault="00C751C9" w:rsidP="00850D1A">
            <w:pPr>
              <w:ind w:right="-238"/>
              <w:contextualSpacing/>
              <w:rPr>
                <w:rFonts w:ascii="Arial" w:hAnsi="Arial"/>
                <w:color w:val="000000"/>
                <w:szCs w:val="24"/>
              </w:rPr>
            </w:pPr>
            <w:r w:rsidRPr="00C751C9">
              <w:rPr>
                <w:rFonts w:ascii="Arial" w:hAnsi="Arial"/>
                <w:color w:val="000000"/>
                <w:szCs w:val="24"/>
              </w:rPr>
              <w:t>‘P’ – Permitted Use</w:t>
            </w:r>
          </w:p>
        </w:tc>
      </w:tr>
    </w:tbl>
    <w:p w14:paraId="7C84323E" w14:textId="77777777" w:rsidR="00C751C9" w:rsidRPr="00C751C9" w:rsidRDefault="00C751C9" w:rsidP="00850D1A">
      <w:pPr>
        <w:ind w:left="-142" w:right="-238"/>
        <w:jc w:val="both"/>
        <w:rPr>
          <w:rFonts w:ascii="Arial" w:eastAsia="Calibri" w:hAnsi="Arial" w:cs="Arial"/>
          <w:b/>
          <w:sz w:val="28"/>
          <w:szCs w:val="32"/>
          <w:lang w:val="en-US"/>
        </w:rPr>
      </w:pPr>
    </w:p>
    <w:p w14:paraId="76888163" w14:textId="77777777" w:rsidR="00C751C9" w:rsidRPr="00C751C9" w:rsidRDefault="00C751C9" w:rsidP="00850D1A">
      <w:pPr>
        <w:ind w:left="-284" w:right="-238"/>
        <w:jc w:val="both"/>
        <w:rPr>
          <w:rFonts w:ascii="Arial" w:eastAsia="Calibri" w:hAnsi="Arial" w:cs="Arial"/>
          <w:szCs w:val="24"/>
        </w:rPr>
      </w:pPr>
      <w:r w:rsidRPr="00C751C9">
        <w:rPr>
          <w:rFonts w:ascii="Arial" w:eastAsia="Calibri" w:hAnsi="Arial" w:cs="Arial"/>
          <w:szCs w:val="24"/>
        </w:rPr>
        <w:t>The subject sites are located at 13, 15, 17 and 19 Jenkins Avenue, Nedlands. All properties have a primary frontage to Jenkins Avenue.</w:t>
      </w:r>
    </w:p>
    <w:p w14:paraId="6DD89F62" w14:textId="77777777" w:rsidR="00C751C9" w:rsidRPr="00C751C9" w:rsidRDefault="00C751C9" w:rsidP="00850D1A">
      <w:pPr>
        <w:ind w:left="-284" w:right="-238"/>
        <w:jc w:val="both"/>
        <w:rPr>
          <w:rFonts w:ascii="Arial" w:eastAsia="Calibri" w:hAnsi="Arial" w:cs="Arial"/>
          <w:b/>
          <w:bCs/>
          <w:szCs w:val="32"/>
        </w:rPr>
      </w:pPr>
    </w:p>
    <w:p w14:paraId="2A676C83" w14:textId="77777777" w:rsidR="00C751C9" w:rsidRDefault="00C751C9" w:rsidP="00850D1A">
      <w:pPr>
        <w:ind w:left="-284" w:right="-238"/>
        <w:jc w:val="both"/>
        <w:rPr>
          <w:rFonts w:ascii="Arial" w:eastAsia="Calibri" w:hAnsi="Arial" w:cs="Arial"/>
          <w:b/>
          <w:bCs/>
          <w:szCs w:val="32"/>
        </w:rPr>
      </w:pPr>
      <w:r w:rsidRPr="00C751C9">
        <w:rPr>
          <w:rFonts w:ascii="Arial" w:eastAsia="Calibri" w:hAnsi="Arial" w:cs="Arial"/>
          <w:b/>
          <w:bCs/>
          <w:szCs w:val="32"/>
        </w:rPr>
        <w:t xml:space="preserve">History </w:t>
      </w:r>
    </w:p>
    <w:p w14:paraId="5CBAA572" w14:textId="77777777" w:rsidR="00C751C9" w:rsidRPr="00C751C9" w:rsidRDefault="00C751C9" w:rsidP="00850D1A">
      <w:pPr>
        <w:ind w:left="-284" w:right="-238"/>
        <w:jc w:val="both"/>
        <w:rPr>
          <w:rFonts w:ascii="Arial" w:eastAsia="Calibri" w:hAnsi="Arial" w:cs="Arial"/>
          <w:szCs w:val="24"/>
        </w:rPr>
      </w:pPr>
      <w:r w:rsidRPr="00C751C9">
        <w:rPr>
          <w:rFonts w:ascii="Arial" w:eastAsia="Calibri" w:hAnsi="Arial" w:cs="Arial"/>
          <w:szCs w:val="24"/>
        </w:rPr>
        <w:t xml:space="preserve">The original application (Ref DA20-55087) included five grouped dwellings on one development application.  At the 25 May 2021 Ordinary Council Meeting, Council resolved to approve the development subject to </w:t>
      </w:r>
      <w:proofErr w:type="gramStart"/>
      <w:r w:rsidRPr="00C751C9">
        <w:rPr>
          <w:rFonts w:ascii="Arial" w:eastAsia="Calibri" w:hAnsi="Arial" w:cs="Arial"/>
          <w:szCs w:val="24"/>
        </w:rPr>
        <w:t>a number of</w:t>
      </w:r>
      <w:proofErr w:type="gramEnd"/>
      <w:r w:rsidRPr="00C751C9">
        <w:rPr>
          <w:rFonts w:ascii="Arial" w:eastAsia="Calibri" w:hAnsi="Arial" w:cs="Arial"/>
          <w:szCs w:val="24"/>
        </w:rPr>
        <w:t xml:space="preserve"> conditions. Condition 14 states:</w:t>
      </w:r>
    </w:p>
    <w:p w14:paraId="7F69E7AB" w14:textId="77777777" w:rsidR="00C751C9" w:rsidRPr="00C751C9" w:rsidRDefault="00C751C9" w:rsidP="00850D1A">
      <w:pPr>
        <w:ind w:left="-284" w:right="-238"/>
        <w:jc w:val="both"/>
        <w:rPr>
          <w:rFonts w:ascii="Arial" w:eastAsia="Calibri" w:hAnsi="Arial" w:cs="Arial"/>
          <w:szCs w:val="24"/>
        </w:rPr>
      </w:pPr>
    </w:p>
    <w:p w14:paraId="1CE9827C" w14:textId="77777777" w:rsidR="00C751C9" w:rsidRPr="00C751C9" w:rsidRDefault="00C751C9" w:rsidP="00850D1A">
      <w:pPr>
        <w:ind w:left="284" w:right="-238" w:hanging="568"/>
        <w:jc w:val="both"/>
        <w:rPr>
          <w:rFonts w:ascii="Arial" w:eastAsia="Calibri" w:hAnsi="Arial" w:cs="Arial"/>
          <w:szCs w:val="24"/>
        </w:rPr>
      </w:pPr>
      <w:r w:rsidRPr="00C751C9">
        <w:rPr>
          <w:rFonts w:ascii="Arial" w:eastAsia="Calibri" w:hAnsi="Arial" w:cs="Arial"/>
          <w:szCs w:val="24"/>
        </w:rPr>
        <w:t>14. All balcony balustrades shall be either opaque material or frosted glass.</w:t>
      </w:r>
    </w:p>
    <w:p w14:paraId="453F9029" w14:textId="77777777" w:rsidR="00C751C9" w:rsidRPr="00C751C9" w:rsidRDefault="00C751C9" w:rsidP="00850D1A">
      <w:pPr>
        <w:ind w:left="567" w:right="-238"/>
        <w:jc w:val="both"/>
        <w:rPr>
          <w:rFonts w:ascii="Arial" w:eastAsia="Calibri" w:hAnsi="Arial" w:cs="Arial"/>
          <w:szCs w:val="24"/>
        </w:rPr>
      </w:pPr>
    </w:p>
    <w:p w14:paraId="328A48D1" w14:textId="77777777" w:rsidR="00C751C9" w:rsidRPr="00C751C9" w:rsidRDefault="00C751C9" w:rsidP="00850D1A">
      <w:pPr>
        <w:ind w:left="-284" w:right="-238"/>
        <w:jc w:val="both"/>
        <w:rPr>
          <w:rFonts w:ascii="Arial" w:eastAsia="Calibri" w:hAnsi="Arial" w:cs="Arial"/>
          <w:szCs w:val="24"/>
        </w:rPr>
      </w:pPr>
      <w:r w:rsidRPr="00C751C9">
        <w:rPr>
          <w:rFonts w:ascii="Arial" w:eastAsia="Calibri" w:hAnsi="Arial" w:cs="Arial"/>
          <w:szCs w:val="24"/>
        </w:rPr>
        <w:t xml:space="preserve">Since the original approval, the lot has been subdivided into five lots (one per dwelling). </w:t>
      </w:r>
    </w:p>
    <w:p w14:paraId="7E183E2F" w14:textId="77777777" w:rsidR="00C751C9" w:rsidRPr="00C751C9" w:rsidRDefault="00C751C9" w:rsidP="00850D1A">
      <w:pPr>
        <w:ind w:left="-284" w:right="-238"/>
        <w:jc w:val="both"/>
        <w:rPr>
          <w:rFonts w:ascii="Arial" w:eastAsia="Calibri" w:hAnsi="Arial" w:cs="Arial"/>
          <w:szCs w:val="24"/>
        </w:rPr>
      </w:pPr>
    </w:p>
    <w:p w14:paraId="03167D20" w14:textId="77777777" w:rsidR="00C751C9" w:rsidRPr="00C751C9" w:rsidRDefault="00C751C9" w:rsidP="00850D1A">
      <w:pPr>
        <w:ind w:left="-284" w:right="-238"/>
        <w:jc w:val="both"/>
        <w:rPr>
          <w:rFonts w:ascii="Arial" w:eastAsia="Calibri" w:hAnsi="Arial" w:cs="Arial"/>
          <w:szCs w:val="24"/>
        </w:rPr>
      </w:pPr>
      <w:r w:rsidRPr="00C751C9">
        <w:rPr>
          <w:rFonts w:ascii="Arial" w:eastAsia="Calibri" w:hAnsi="Arial" w:cs="Arial"/>
          <w:szCs w:val="24"/>
        </w:rPr>
        <w:t>The balcony balustrades of all dwellings front onto Jenkins Avenue to the south. All dwellings are currently under construction.</w:t>
      </w:r>
    </w:p>
    <w:p w14:paraId="10CAE568" w14:textId="77777777" w:rsidR="00C751C9" w:rsidRPr="00C751C9" w:rsidRDefault="00C751C9" w:rsidP="00850D1A">
      <w:pPr>
        <w:ind w:left="-284" w:right="-238"/>
        <w:jc w:val="both"/>
        <w:rPr>
          <w:rFonts w:ascii="Arial" w:eastAsia="Calibri" w:hAnsi="Arial" w:cs="Arial"/>
          <w:szCs w:val="24"/>
        </w:rPr>
      </w:pPr>
    </w:p>
    <w:p w14:paraId="52CF83C6" w14:textId="77777777" w:rsidR="00C751C9" w:rsidRPr="00C751C9" w:rsidRDefault="00C751C9" w:rsidP="00850D1A">
      <w:pPr>
        <w:ind w:left="-284" w:right="-238"/>
        <w:jc w:val="both"/>
        <w:rPr>
          <w:rFonts w:ascii="Arial" w:eastAsia="Calibri" w:hAnsi="Arial" w:cs="Arial"/>
          <w:b/>
          <w:bCs/>
          <w:szCs w:val="24"/>
        </w:rPr>
      </w:pPr>
      <w:r w:rsidRPr="00C751C9">
        <w:rPr>
          <w:rFonts w:ascii="Arial" w:eastAsia="Calibri" w:hAnsi="Arial" w:cs="Arial"/>
          <w:b/>
          <w:bCs/>
          <w:szCs w:val="24"/>
        </w:rPr>
        <w:t>Application Details</w:t>
      </w:r>
    </w:p>
    <w:p w14:paraId="7DFF2E39" w14:textId="77777777" w:rsidR="00C751C9" w:rsidRPr="00C751C9" w:rsidRDefault="00C751C9" w:rsidP="00850D1A">
      <w:pPr>
        <w:ind w:left="-284" w:right="-238"/>
        <w:jc w:val="both"/>
        <w:rPr>
          <w:rFonts w:ascii="Arial" w:eastAsia="Calibri" w:hAnsi="Arial" w:cs="Arial"/>
          <w:szCs w:val="24"/>
        </w:rPr>
      </w:pPr>
      <w:r w:rsidRPr="00C751C9">
        <w:rPr>
          <w:rFonts w:ascii="Arial" w:eastAsia="Calibri" w:hAnsi="Arial" w:cs="Arial"/>
          <w:szCs w:val="24"/>
        </w:rPr>
        <w:t>The application seeks the removal of</w:t>
      </w:r>
      <w:r w:rsidRPr="00C751C9">
        <w:rPr>
          <w:rFonts w:ascii="Arial" w:eastAsia="Calibri" w:hAnsi="Arial" w:cs="Arial"/>
          <w:szCs w:val="32"/>
          <w:lang w:val="en-US"/>
        </w:rPr>
        <w:t xml:space="preserve"> Condition 14, which relates to the balcony balustrading having either an opaque glazing or frosted glass. </w:t>
      </w:r>
      <w:r w:rsidRPr="00C751C9">
        <w:rPr>
          <w:rFonts w:ascii="Arial" w:eastAsia="Calibri" w:hAnsi="Arial" w:cs="Arial"/>
          <w:szCs w:val="24"/>
        </w:rPr>
        <w:t>The application seeks the removal of Condition 14 for the following properties:</w:t>
      </w:r>
    </w:p>
    <w:p w14:paraId="419D451B" w14:textId="77777777" w:rsidR="00C751C9" w:rsidRPr="00C751C9" w:rsidRDefault="00C751C9" w:rsidP="00850D1A">
      <w:pPr>
        <w:ind w:left="-284" w:right="-238"/>
        <w:jc w:val="both"/>
        <w:rPr>
          <w:rFonts w:ascii="Arial" w:eastAsia="Calibri" w:hAnsi="Arial" w:cs="Arial"/>
          <w:szCs w:val="24"/>
        </w:rPr>
      </w:pPr>
    </w:p>
    <w:p w14:paraId="4970F526" w14:textId="77777777" w:rsidR="00C751C9" w:rsidRPr="00C751C9" w:rsidRDefault="00C751C9" w:rsidP="00C42261">
      <w:pPr>
        <w:numPr>
          <w:ilvl w:val="0"/>
          <w:numId w:val="38"/>
        </w:numPr>
        <w:ind w:left="284" w:right="-238" w:hanging="568"/>
        <w:contextualSpacing/>
        <w:jc w:val="both"/>
        <w:rPr>
          <w:rFonts w:ascii="Arial" w:eastAsia="Calibri" w:hAnsi="Arial" w:cs="Arial"/>
          <w:bCs/>
          <w:szCs w:val="24"/>
          <w:lang w:val="en-US"/>
        </w:rPr>
      </w:pPr>
      <w:r w:rsidRPr="00C751C9">
        <w:rPr>
          <w:rFonts w:ascii="Arial" w:eastAsia="Calibri" w:hAnsi="Arial" w:cs="Arial"/>
          <w:bCs/>
          <w:szCs w:val="24"/>
          <w:lang w:val="en-US"/>
        </w:rPr>
        <w:t>Lot 210 (No. 13) Jenkins Avenue, Nedlands (House 5</w:t>
      </w:r>
      <w:proofErr w:type="gramStart"/>
      <w:r w:rsidRPr="00C751C9">
        <w:rPr>
          <w:rFonts w:ascii="Arial" w:eastAsia="Calibri" w:hAnsi="Arial" w:cs="Arial"/>
          <w:bCs/>
          <w:szCs w:val="24"/>
          <w:lang w:val="en-US"/>
        </w:rPr>
        <w:t>);</w:t>
      </w:r>
      <w:proofErr w:type="gramEnd"/>
    </w:p>
    <w:p w14:paraId="0D799291" w14:textId="77777777" w:rsidR="00C751C9" w:rsidRPr="00C751C9" w:rsidRDefault="00C751C9" w:rsidP="00C42261">
      <w:pPr>
        <w:numPr>
          <w:ilvl w:val="0"/>
          <w:numId w:val="38"/>
        </w:numPr>
        <w:ind w:left="284" w:right="-238" w:hanging="568"/>
        <w:contextualSpacing/>
        <w:jc w:val="both"/>
        <w:rPr>
          <w:rFonts w:ascii="Arial" w:eastAsia="Calibri" w:hAnsi="Arial" w:cs="Arial"/>
          <w:bCs/>
          <w:szCs w:val="24"/>
          <w:lang w:val="en-US"/>
        </w:rPr>
      </w:pPr>
      <w:r w:rsidRPr="00C751C9">
        <w:rPr>
          <w:rFonts w:ascii="Arial" w:eastAsia="Calibri" w:hAnsi="Arial" w:cs="Arial"/>
          <w:bCs/>
          <w:szCs w:val="24"/>
          <w:lang w:val="en-US"/>
        </w:rPr>
        <w:t>Lot 209 (No. 15) Jenkins Avenue, Nedlands (House 4</w:t>
      </w:r>
      <w:proofErr w:type="gramStart"/>
      <w:r w:rsidRPr="00C751C9">
        <w:rPr>
          <w:rFonts w:ascii="Arial" w:eastAsia="Calibri" w:hAnsi="Arial" w:cs="Arial"/>
          <w:bCs/>
          <w:szCs w:val="24"/>
          <w:lang w:val="en-US"/>
        </w:rPr>
        <w:t>);</w:t>
      </w:r>
      <w:proofErr w:type="gramEnd"/>
    </w:p>
    <w:p w14:paraId="0BF87D66" w14:textId="77777777" w:rsidR="00C751C9" w:rsidRPr="00C751C9" w:rsidRDefault="00C751C9" w:rsidP="00C42261">
      <w:pPr>
        <w:numPr>
          <w:ilvl w:val="0"/>
          <w:numId w:val="38"/>
        </w:numPr>
        <w:ind w:left="284" w:right="-238" w:hanging="568"/>
        <w:contextualSpacing/>
        <w:jc w:val="both"/>
        <w:rPr>
          <w:rFonts w:ascii="Arial" w:eastAsia="Calibri" w:hAnsi="Arial" w:cs="Arial"/>
          <w:bCs/>
          <w:szCs w:val="24"/>
          <w:lang w:val="en-US"/>
        </w:rPr>
      </w:pPr>
      <w:r w:rsidRPr="00C751C9">
        <w:rPr>
          <w:rFonts w:ascii="Arial" w:eastAsia="Calibri" w:hAnsi="Arial" w:cs="Arial"/>
          <w:bCs/>
          <w:szCs w:val="24"/>
          <w:lang w:val="en-US"/>
        </w:rPr>
        <w:t>Lot 208 (No. 17) Jenkins Avenue, Nedlands (House 3) and</w:t>
      </w:r>
    </w:p>
    <w:p w14:paraId="56EF78C9" w14:textId="77777777" w:rsidR="00C751C9" w:rsidRPr="00C751C9" w:rsidRDefault="00C751C9" w:rsidP="00C42261">
      <w:pPr>
        <w:numPr>
          <w:ilvl w:val="0"/>
          <w:numId w:val="38"/>
        </w:numPr>
        <w:ind w:left="284" w:right="-238" w:hanging="568"/>
        <w:contextualSpacing/>
        <w:jc w:val="both"/>
        <w:rPr>
          <w:rFonts w:ascii="Arial" w:eastAsia="Calibri" w:hAnsi="Arial" w:cs="Arial"/>
          <w:bCs/>
          <w:szCs w:val="24"/>
          <w:lang w:val="en-US"/>
        </w:rPr>
      </w:pPr>
      <w:r w:rsidRPr="00C751C9">
        <w:rPr>
          <w:rFonts w:ascii="Arial" w:eastAsia="Calibri" w:hAnsi="Arial" w:cs="Arial"/>
          <w:bCs/>
          <w:szCs w:val="24"/>
          <w:lang w:val="en-US"/>
        </w:rPr>
        <w:t>Lot 207 (No. 19) Jenkins Avenue, Nedlands (House 2)</w:t>
      </w:r>
    </w:p>
    <w:p w14:paraId="3BF9A2D8" w14:textId="77777777" w:rsidR="00C751C9" w:rsidRPr="00C751C9" w:rsidRDefault="00C751C9" w:rsidP="00850D1A">
      <w:pPr>
        <w:ind w:left="-284" w:right="-238"/>
        <w:jc w:val="both"/>
        <w:rPr>
          <w:rFonts w:ascii="Arial" w:eastAsia="Calibri" w:hAnsi="Arial" w:cs="Arial"/>
          <w:bCs/>
          <w:szCs w:val="24"/>
          <w:lang w:val="en-US"/>
        </w:rPr>
      </w:pPr>
    </w:p>
    <w:p w14:paraId="72E8FA8D" w14:textId="77777777" w:rsidR="00C751C9" w:rsidRPr="00C751C9" w:rsidRDefault="00C751C9" w:rsidP="00850D1A">
      <w:pPr>
        <w:ind w:left="-284" w:right="-238"/>
        <w:jc w:val="both"/>
        <w:rPr>
          <w:rFonts w:ascii="Arial" w:eastAsia="Calibri" w:hAnsi="Arial" w:cs="Arial"/>
          <w:b/>
          <w:color w:val="17365D"/>
          <w:sz w:val="28"/>
          <w:szCs w:val="32"/>
          <w:lang w:val="en-US"/>
        </w:rPr>
      </w:pPr>
      <w:r w:rsidRPr="00C751C9">
        <w:rPr>
          <w:rFonts w:ascii="Arial" w:eastAsia="Calibri" w:hAnsi="Arial" w:cs="Arial"/>
          <w:bCs/>
          <w:szCs w:val="24"/>
          <w:lang w:val="en-US"/>
        </w:rPr>
        <w:t>Lot 206 (No. 22 – House 1) forms part of a separate application (Reference DA22-78292).</w:t>
      </w:r>
    </w:p>
    <w:p w14:paraId="6EE0FB5D" w14:textId="3D410E65" w:rsidR="00C751C9" w:rsidRDefault="00C751C9" w:rsidP="00850D1A">
      <w:pPr>
        <w:ind w:left="-284" w:right="-238"/>
        <w:jc w:val="both"/>
        <w:rPr>
          <w:rFonts w:ascii="Arial" w:eastAsia="Calibri" w:hAnsi="Arial" w:cs="Arial"/>
          <w:b/>
          <w:color w:val="17365D"/>
          <w:sz w:val="28"/>
          <w:szCs w:val="32"/>
          <w:lang w:val="en-US"/>
        </w:rPr>
      </w:pPr>
    </w:p>
    <w:p w14:paraId="481820A3" w14:textId="77777777" w:rsidR="00C751C9" w:rsidRPr="00C751C9" w:rsidRDefault="00C751C9" w:rsidP="00850D1A">
      <w:pPr>
        <w:ind w:left="-284" w:right="-238"/>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Discussion</w:t>
      </w:r>
    </w:p>
    <w:p w14:paraId="60A8DECF" w14:textId="77777777" w:rsidR="00C751C9" w:rsidRPr="00C751C9" w:rsidRDefault="00C751C9" w:rsidP="00850D1A">
      <w:pPr>
        <w:ind w:left="-284" w:right="-238"/>
        <w:jc w:val="both"/>
        <w:rPr>
          <w:rFonts w:ascii="Arial" w:eastAsia="Calibri" w:hAnsi="Arial" w:cs="Arial"/>
          <w:b/>
          <w:color w:val="17365D"/>
          <w:sz w:val="28"/>
          <w:szCs w:val="32"/>
          <w:lang w:val="en-US"/>
        </w:rPr>
      </w:pPr>
    </w:p>
    <w:p w14:paraId="4978A3FC" w14:textId="77777777" w:rsidR="00C751C9" w:rsidRPr="00C751C9" w:rsidRDefault="00C751C9" w:rsidP="00850D1A">
      <w:pPr>
        <w:ind w:left="-284" w:right="-238"/>
        <w:jc w:val="both"/>
        <w:rPr>
          <w:rFonts w:ascii="Arial" w:eastAsia="Calibri" w:hAnsi="Arial" w:cs="Arial"/>
          <w:b/>
          <w:bCs/>
          <w:szCs w:val="32"/>
          <w:lang w:val="en-US"/>
        </w:rPr>
      </w:pPr>
      <w:r w:rsidRPr="00C751C9">
        <w:rPr>
          <w:rFonts w:ascii="Arial" w:eastAsia="Calibri" w:hAnsi="Arial" w:cs="Arial"/>
          <w:b/>
          <w:bCs/>
          <w:szCs w:val="32"/>
          <w:lang w:val="en-US"/>
        </w:rPr>
        <w:t>Assessment of Statutory Provisions</w:t>
      </w:r>
    </w:p>
    <w:p w14:paraId="3437CCE5"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szCs w:val="32"/>
          <w:lang w:val="en-US"/>
        </w:rPr>
        <w:t>It is recommended that the application be approved by Council as it is considered to satisfy the deemed-to-comply provisions of the State Planning Policy 7.3: Residential Design Codes (R-Codes) relating to visual privacy. There is no discretion being sought by this application to the deemed to-comply provisions of the R-Codes. Further, it is considered unlikely that the development will have a significant adverse impact on the local amenity and character of the locality.</w:t>
      </w:r>
    </w:p>
    <w:p w14:paraId="5BBC3891" w14:textId="77777777" w:rsidR="00C751C9" w:rsidRPr="00C751C9" w:rsidRDefault="00C751C9" w:rsidP="00850D1A">
      <w:pPr>
        <w:ind w:left="-284" w:right="-238"/>
        <w:jc w:val="both"/>
        <w:rPr>
          <w:rFonts w:ascii="Arial" w:eastAsia="Calibri" w:hAnsi="Arial" w:cs="Arial"/>
          <w:b/>
          <w:bCs/>
          <w:szCs w:val="32"/>
          <w:lang w:val="en-US"/>
        </w:rPr>
      </w:pPr>
    </w:p>
    <w:p w14:paraId="5ED30889" w14:textId="77777777" w:rsidR="00C751C9" w:rsidRPr="00C751C9" w:rsidRDefault="00C751C9" w:rsidP="00850D1A">
      <w:pPr>
        <w:ind w:left="-284" w:right="-238"/>
        <w:jc w:val="both"/>
        <w:rPr>
          <w:rFonts w:ascii="Arial" w:eastAsia="Calibri" w:hAnsi="Arial" w:cs="Arial"/>
          <w:b/>
          <w:bCs/>
          <w:szCs w:val="32"/>
          <w:lang w:val="en-US"/>
        </w:rPr>
      </w:pPr>
      <w:r w:rsidRPr="00C751C9">
        <w:rPr>
          <w:rFonts w:ascii="Arial" w:eastAsia="Calibri" w:hAnsi="Arial" w:cs="Arial"/>
          <w:b/>
          <w:bCs/>
          <w:szCs w:val="32"/>
          <w:lang w:val="en-US"/>
        </w:rPr>
        <w:t>Local Planning Scheme No. 3</w:t>
      </w:r>
    </w:p>
    <w:p w14:paraId="60FB6541"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C751C9">
        <w:rPr>
          <w:rFonts w:ascii="Arial" w:eastAsia="Calibri" w:hAnsi="Arial" w:cs="Arial"/>
          <w:szCs w:val="32"/>
          <w:lang w:val="en-US"/>
        </w:rPr>
        <w:t>in regard to</w:t>
      </w:r>
      <w:proofErr w:type="gramEnd"/>
      <w:r w:rsidRPr="00C751C9">
        <w:rPr>
          <w:rFonts w:ascii="Arial" w:eastAsia="Calibri" w:hAnsi="Arial" w:cs="Arial"/>
          <w:szCs w:val="32"/>
          <w:lang w:val="en-US"/>
        </w:rPr>
        <w:t xml:space="preserve"> visual privacy.</w:t>
      </w:r>
    </w:p>
    <w:p w14:paraId="276867A0" w14:textId="77777777" w:rsidR="00C751C9" w:rsidRPr="00C751C9" w:rsidRDefault="00C751C9" w:rsidP="00850D1A">
      <w:pPr>
        <w:ind w:left="-284" w:right="-238"/>
        <w:jc w:val="both"/>
        <w:rPr>
          <w:rFonts w:ascii="Arial" w:eastAsia="Calibri" w:hAnsi="Arial" w:cs="Arial"/>
          <w:b/>
          <w:bCs/>
          <w:color w:val="000000"/>
          <w:szCs w:val="24"/>
        </w:rPr>
      </w:pPr>
    </w:p>
    <w:p w14:paraId="6B5C2603" w14:textId="77777777" w:rsidR="00C751C9" w:rsidRPr="00C751C9" w:rsidRDefault="00C751C9" w:rsidP="00850D1A">
      <w:pPr>
        <w:ind w:left="-284" w:right="-238"/>
        <w:jc w:val="both"/>
        <w:rPr>
          <w:rFonts w:ascii="Arial" w:eastAsia="Calibri" w:hAnsi="Arial" w:cs="Arial"/>
          <w:b/>
          <w:color w:val="000000"/>
          <w:szCs w:val="24"/>
        </w:rPr>
      </w:pPr>
      <w:r w:rsidRPr="00C751C9">
        <w:rPr>
          <w:rFonts w:ascii="Arial" w:eastAsia="Calibri" w:hAnsi="Arial" w:cs="Arial"/>
          <w:b/>
          <w:color w:val="000000"/>
          <w:szCs w:val="24"/>
        </w:rPr>
        <w:t>State Planning Policy 7.3 - Residential Design Codes – Volume 1</w:t>
      </w:r>
    </w:p>
    <w:p w14:paraId="492B2678"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w:t>
      </w:r>
      <w:proofErr w:type="gramStart"/>
      <w:r w:rsidRPr="00C751C9">
        <w:rPr>
          <w:rFonts w:ascii="Arial" w:eastAsia="Calibri" w:hAnsi="Arial" w:cs="Arial"/>
          <w:bCs/>
          <w:szCs w:val="24"/>
        </w:rPr>
        <w:t>principle</w:t>
      </w:r>
      <w:proofErr w:type="gramEnd"/>
      <w:r w:rsidRPr="00C751C9">
        <w:rPr>
          <w:rFonts w:ascii="Arial" w:eastAsia="Calibri" w:hAnsi="Arial" w:cs="Arial"/>
          <w:bCs/>
          <w:szCs w:val="24"/>
        </w:rPr>
        <w:t xml:space="preserve"> assessment pathway. This application meets all the relevant </w:t>
      </w:r>
      <w:r w:rsidRPr="00C751C9">
        <w:rPr>
          <w:rFonts w:ascii="Arial" w:eastAsia="Calibri" w:hAnsi="Arial" w:cs="Arial"/>
          <w:szCs w:val="32"/>
          <w:lang w:val="en-US"/>
        </w:rPr>
        <w:t xml:space="preserve">deemed-to-comply provisions relating to visual privacy. Therefore, a design </w:t>
      </w:r>
      <w:proofErr w:type="gramStart"/>
      <w:r w:rsidRPr="00C751C9">
        <w:rPr>
          <w:rFonts w:ascii="Arial" w:eastAsia="Calibri" w:hAnsi="Arial" w:cs="Arial"/>
          <w:szCs w:val="32"/>
          <w:lang w:val="en-US"/>
        </w:rPr>
        <w:t>principle</w:t>
      </w:r>
      <w:proofErr w:type="gramEnd"/>
      <w:r w:rsidRPr="00C751C9">
        <w:rPr>
          <w:rFonts w:ascii="Arial" w:eastAsia="Calibri" w:hAnsi="Arial" w:cs="Arial"/>
          <w:szCs w:val="32"/>
          <w:lang w:val="en-US"/>
        </w:rPr>
        <w:t xml:space="preserve"> assessment is not required.</w:t>
      </w:r>
    </w:p>
    <w:p w14:paraId="176F9A4B" w14:textId="77777777" w:rsidR="00C751C9" w:rsidRPr="00C751C9" w:rsidRDefault="00C751C9" w:rsidP="00850D1A">
      <w:pPr>
        <w:ind w:left="-284" w:right="-238"/>
        <w:jc w:val="both"/>
        <w:rPr>
          <w:rFonts w:ascii="Arial" w:eastAsia="Calibri" w:hAnsi="Arial" w:cs="Arial"/>
          <w:bCs/>
          <w:szCs w:val="24"/>
        </w:rPr>
      </w:pPr>
    </w:p>
    <w:p w14:paraId="2F7EFAC6" w14:textId="77777777" w:rsidR="00C751C9" w:rsidRPr="00C751C9" w:rsidRDefault="00C751C9" w:rsidP="00850D1A">
      <w:pPr>
        <w:autoSpaceDE w:val="0"/>
        <w:autoSpaceDN w:val="0"/>
        <w:adjustRightInd w:val="0"/>
        <w:ind w:left="-284" w:right="-238"/>
        <w:jc w:val="both"/>
        <w:rPr>
          <w:rFonts w:ascii="Arial" w:eastAsia="Calibri" w:hAnsi="Arial" w:cs="Arial"/>
          <w:b/>
          <w:bCs/>
          <w:color w:val="000000"/>
          <w:szCs w:val="24"/>
          <w:lang w:eastAsia="en-AU"/>
        </w:rPr>
      </w:pPr>
      <w:r w:rsidRPr="00C751C9">
        <w:rPr>
          <w:rFonts w:ascii="Arial" w:eastAsia="Calibri" w:hAnsi="Arial" w:cs="Arial"/>
          <w:b/>
          <w:bCs/>
          <w:color w:val="000000"/>
          <w:szCs w:val="24"/>
          <w:lang w:eastAsia="en-AU"/>
        </w:rPr>
        <w:t>Condition 14</w:t>
      </w:r>
    </w:p>
    <w:p w14:paraId="35675B5E"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szCs w:val="32"/>
          <w:lang w:val="en-US"/>
        </w:rPr>
        <w:t>The condition states: “</w:t>
      </w:r>
      <w:r w:rsidRPr="00C751C9">
        <w:rPr>
          <w:rFonts w:ascii="Arial" w:eastAsia="Calibri" w:hAnsi="Arial" w:cs="Arial"/>
          <w:szCs w:val="32"/>
        </w:rPr>
        <w:t>All balcony balustrades shall be either opaque material or frosted glass.”</w:t>
      </w:r>
    </w:p>
    <w:p w14:paraId="5928EC08" w14:textId="77777777" w:rsidR="00C751C9" w:rsidRPr="00C751C9" w:rsidRDefault="00C751C9" w:rsidP="00850D1A">
      <w:pPr>
        <w:ind w:right="-238"/>
        <w:jc w:val="both"/>
        <w:rPr>
          <w:rFonts w:ascii="Arial" w:eastAsia="Calibri" w:hAnsi="Arial" w:cs="Arial"/>
          <w:szCs w:val="32"/>
        </w:rPr>
      </w:pPr>
    </w:p>
    <w:p w14:paraId="11F3C24E" w14:textId="77777777" w:rsidR="00C751C9" w:rsidRPr="00C751C9" w:rsidRDefault="00C751C9" w:rsidP="00850D1A">
      <w:pPr>
        <w:autoSpaceDE w:val="0"/>
        <w:autoSpaceDN w:val="0"/>
        <w:adjustRightInd w:val="0"/>
        <w:ind w:left="-284" w:right="-238"/>
        <w:jc w:val="both"/>
        <w:rPr>
          <w:rFonts w:ascii="Arial" w:eastAsia="Calibri" w:hAnsi="Arial" w:cs="Arial"/>
          <w:szCs w:val="24"/>
        </w:rPr>
      </w:pPr>
      <w:r w:rsidRPr="00C751C9">
        <w:rPr>
          <w:rFonts w:ascii="Arial" w:eastAsia="Calibri" w:hAnsi="Arial" w:cs="Arial"/>
          <w:szCs w:val="24"/>
        </w:rPr>
        <w:t xml:space="preserve">The removal of Condition 14 from the properties at </w:t>
      </w:r>
      <w:r w:rsidRPr="00C751C9">
        <w:rPr>
          <w:rFonts w:ascii="Arial" w:eastAsia="Calibri" w:hAnsi="Arial" w:cs="Arial"/>
          <w:szCs w:val="32"/>
          <w:lang w:val="en-US"/>
        </w:rPr>
        <w:t xml:space="preserve">13, 15, 17 and 19 Jenkins Avenue, Nedlands </w:t>
      </w:r>
      <w:r w:rsidRPr="00C751C9">
        <w:rPr>
          <w:rFonts w:ascii="Arial" w:eastAsia="Calibri" w:hAnsi="Arial" w:cs="Arial"/>
          <w:szCs w:val="24"/>
        </w:rPr>
        <w:t>is supported for the following reasons:</w:t>
      </w:r>
    </w:p>
    <w:p w14:paraId="4F71E42E" w14:textId="77777777" w:rsidR="00C751C9" w:rsidRPr="00C751C9" w:rsidRDefault="00C751C9" w:rsidP="00850D1A">
      <w:pPr>
        <w:autoSpaceDE w:val="0"/>
        <w:autoSpaceDN w:val="0"/>
        <w:adjustRightInd w:val="0"/>
        <w:ind w:left="-284" w:right="-238"/>
        <w:jc w:val="both"/>
        <w:rPr>
          <w:rFonts w:ascii="Arial" w:eastAsia="Calibri" w:hAnsi="Arial" w:cs="Arial"/>
          <w:szCs w:val="24"/>
        </w:rPr>
      </w:pPr>
    </w:p>
    <w:p w14:paraId="5F4B9B3D" w14:textId="77777777" w:rsidR="00C751C9" w:rsidRPr="00C751C9" w:rsidRDefault="00C751C9" w:rsidP="00C42261">
      <w:pPr>
        <w:numPr>
          <w:ilvl w:val="0"/>
          <w:numId w:val="35"/>
        </w:numPr>
        <w:autoSpaceDE w:val="0"/>
        <w:autoSpaceDN w:val="0"/>
        <w:adjustRightInd w:val="0"/>
        <w:ind w:left="142" w:right="-238"/>
        <w:contextualSpacing/>
        <w:jc w:val="both"/>
        <w:rPr>
          <w:rFonts w:ascii="Arial" w:eastAsia="Calibri" w:hAnsi="Arial" w:cs="Arial"/>
          <w:szCs w:val="24"/>
        </w:rPr>
      </w:pPr>
      <w:r w:rsidRPr="00C751C9">
        <w:rPr>
          <w:rFonts w:ascii="Arial" w:eastAsia="Calibri" w:hAnsi="Arial" w:cs="Arial"/>
          <w:szCs w:val="24"/>
        </w:rPr>
        <w:t>The balustrades directly front Jenkins Avenue and overlook the public realm.</w:t>
      </w:r>
    </w:p>
    <w:p w14:paraId="728F6DE4" w14:textId="77777777" w:rsidR="00C751C9" w:rsidRPr="00C751C9" w:rsidRDefault="00C751C9" w:rsidP="00C42261">
      <w:pPr>
        <w:numPr>
          <w:ilvl w:val="0"/>
          <w:numId w:val="35"/>
        </w:numPr>
        <w:autoSpaceDE w:val="0"/>
        <w:autoSpaceDN w:val="0"/>
        <w:adjustRightInd w:val="0"/>
        <w:ind w:left="142" w:right="-238"/>
        <w:contextualSpacing/>
        <w:jc w:val="both"/>
        <w:rPr>
          <w:rFonts w:ascii="Arial" w:eastAsia="Calibri" w:hAnsi="Arial" w:cs="Arial"/>
          <w:szCs w:val="24"/>
        </w:rPr>
      </w:pPr>
      <w:r w:rsidRPr="00C751C9">
        <w:rPr>
          <w:rFonts w:ascii="Arial" w:eastAsia="Calibri" w:hAnsi="Arial" w:cs="Arial"/>
          <w:szCs w:val="24"/>
        </w:rPr>
        <w:t xml:space="preserve">The cone of vision will be confined to the street and there is no overlooking into any other residential property behind the street setback area. </w:t>
      </w:r>
    </w:p>
    <w:p w14:paraId="0377B1E7" w14:textId="77777777" w:rsidR="00C751C9" w:rsidRPr="00C751C9" w:rsidRDefault="00C751C9" w:rsidP="00C42261">
      <w:pPr>
        <w:numPr>
          <w:ilvl w:val="0"/>
          <w:numId w:val="35"/>
        </w:numPr>
        <w:autoSpaceDE w:val="0"/>
        <w:autoSpaceDN w:val="0"/>
        <w:adjustRightInd w:val="0"/>
        <w:ind w:left="142" w:right="-238"/>
        <w:contextualSpacing/>
        <w:jc w:val="both"/>
        <w:rPr>
          <w:rFonts w:ascii="Arial" w:eastAsia="Calibri" w:hAnsi="Arial" w:cs="Arial"/>
          <w:szCs w:val="24"/>
        </w:rPr>
      </w:pPr>
      <w:r w:rsidRPr="00C751C9">
        <w:rPr>
          <w:rFonts w:ascii="Arial" w:eastAsia="Calibri" w:hAnsi="Arial" w:cs="Arial"/>
          <w:szCs w:val="24"/>
        </w:rPr>
        <w:t>Passive surveillance from the balcony onto Jenkins Avenue is a positive outcome, as it is generally a good planning principle to promote safety through providing opportunities for ‘eyes on the street’.</w:t>
      </w:r>
    </w:p>
    <w:p w14:paraId="21F097F4" w14:textId="77777777" w:rsidR="00C751C9" w:rsidRPr="00C751C9" w:rsidRDefault="00C751C9" w:rsidP="00C42261">
      <w:pPr>
        <w:numPr>
          <w:ilvl w:val="0"/>
          <w:numId w:val="35"/>
        </w:numPr>
        <w:autoSpaceDE w:val="0"/>
        <w:autoSpaceDN w:val="0"/>
        <w:adjustRightInd w:val="0"/>
        <w:ind w:left="142" w:right="-238"/>
        <w:contextualSpacing/>
        <w:jc w:val="both"/>
        <w:rPr>
          <w:rFonts w:ascii="Arial" w:eastAsia="Calibri" w:hAnsi="Arial" w:cs="Arial"/>
          <w:szCs w:val="24"/>
        </w:rPr>
      </w:pPr>
      <w:r w:rsidRPr="00C751C9">
        <w:rPr>
          <w:rFonts w:ascii="Arial" w:eastAsia="Calibri" w:hAnsi="Arial" w:cs="Arial"/>
          <w:szCs w:val="24"/>
        </w:rPr>
        <w:t>The intent of Condition 14 was to protect privacy of the lot across the street to the south. This intent would be unaffected by this amendment given the large separation distance between the balcony and the next closest residential lot across the street.</w:t>
      </w:r>
    </w:p>
    <w:p w14:paraId="2602257D" w14:textId="77777777" w:rsidR="00C751C9" w:rsidRPr="00C751C9" w:rsidRDefault="00C751C9" w:rsidP="00C42261">
      <w:pPr>
        <w:numPr>
          <w:ilvl w:val="0"/>
          <w:numId w:val="35"/>
        </w:numPr>
        <w:autoSpaceDE w:val="0"/>
        <w:autoSpaceDN w:val="0"/>
        <w:adjustRightInd w:val="0"/>
        <w:ind w:left="142" w:right="-238"/>
        <w:contextualSpacing/>
        <w:jc w:val="both"/>
        <w:rPr>
          <w:rFonts w:ascii="Arial" w:eastAsia="Calibri" w:hAnsi="Arial" w:cs="Arial"/>
          <w:szCs w:val="24"/>
        </w:rPr>
      </w:pPr>
      <w:r w:rsidRPr="00C751C9">
        <w:rPr>
          <w:rFonts w:ascii="Arial" w:eastAsia="Calibri" w:hAnsi="Arial" w:cs="Arial"/>
          <w:szCs w:val="24"/>
        </w:rPr>
        <w:t>There is already an existing condition on the approval (Condition 7) which addresses visual privacy screening and requires screening and obscure glass when required by the R-Codes directly facing residential properties.</w:t>
      </w:r>
    </w:p>
    <w:p w14:paraId="3B64E894" w14:textId="77777777" w:rsidR="00C751C9" w:rsidRPr="00C751C9" w:rsidRDefault="00C751C9" w:rsidP="00850D1A">
      <w:pPr>
        <w:ind w:left="-284" w:right="-238"/>
        <w:jc w:val="both"/>
        <w:rPr>
          <w:rFonts w:ascii="Arial" w:eastAsia="Calibri" w:hAnsi="Arial" w:cs="Arial"/>
          <w:b/>
          <w:color w:val="17365D"/>
          <w:sz w:val="28"/>
          <w:szCs w:val="32"/>
          <w:lang w:val="en-US"/>
        </w:rPr>
      </w:pPr>
    </w:p>
    <w:p w14:paraId="7FF6CB41" w14:textId="77777777" w:rsidR="00850D1A" w:rsidRDefault="00850D1A">
      <w:pPr>
        <w:rPr>
          <w:rFonts w:ascii="Arial" w:eastAsia="Calibri" w:hAnsi="Arial" w:cs="Arial"/>
          <w:b/>
          <w:color w:val="17365D"/>
          <w:sz w:val="28"/>
          <w:szCs w:val="32"/>
          <w:lang w:val="en-US"/>
        </w:rPr>
      </w:pPr>
      <w:r>
        <w:rPr>
          <w:rFonts w:ascii="Arial" w:eastAsia="Calibri" w:hAnsi="Arial" w:cs="Arial"/>
          <w:b/>
          <w:color w:val="17365D"/>
          <w:sz w:val="28"/>
          <w:szCs w:val="32"/>
          <w:lang w:val="en-US"/>
        </w:rPr>
        <w:br w:type="page"/>
      </w:r>
    </w:p>
    <w:p w14:paraId="293B4A23" w14:textId="77777777" w:rsidR="00C751C9" w:rsidRDefault="00C751C9" w:rsidP="00850D1A">
      <w:pPr>
        <w:ind w:left="-284" w:right="-238"/>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Consultation</w:t>
      </w:r>
    </w:p>
    <w:p w14:paraId="5A50C7FB" w14:textId="77777777" w:rsidR="00850D1A" w:rsidRPr="00C751C9" w:rsidRDefault="00850D1A" w:rsidP="00850D1A">
      <w:pPr>
        <w:ind w:left="-284" w:right="-238"/>
        <w:jc w:val="both"/>
        <w:rPr>
          <w:rFonts w:ascii="Arial" w:eastAsia="Calibri" w:hAnsi="Arial" w:cs="Arial"/>
          <w:b/>
          <w:color w:val="17365D"/>
          <w:sz w:val="28"/>
          <w:szCs w:val="32"/>
          <w:lang w:val="en-US"/>
        </w:rPr>
      </w:pPr>
    </w:p>
    <w:p w14:paraId="6297E86B"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szCs w:val="32"/>
          <w:lang w:val="en-US"/>
        </w:rPr>
        <w:t>The application is not seeking assessment under the design principles of the R-Codes. All relevant deemed to-comply provisions of the R-Codes have been met by this application. In accordance with the City’s Consultation Policy, no advertising was conducted as there is no discretion being sought by the proposed amendments.</w:t>
      </w:r>
    </w:p>
    <w:p w14:paraId="78BC4A8D" w14:textId="77777777" w:rsidR="00C751C9" w:rsidRPr="00F85577" w:rsidRDefault="00C751C9" w:rsidP="00850D1A">
      <w:pPr>
        <w:ind w:left="-284" w:right="-238"/>
        <w:jc w:val="both"/>
        <w:rPr>
          <w:rFonts w:ascii="Arial" w:eastAsia="Calibri" w:hAnsi="Arial" w:cs="Arial"/>
          <w:b/>
          <w:color w:val="17365D"/>
          <w:szCs w:val="28"/>
          <w:lang w:val="en-US"/>
        </w:rPr>
      </w:pPr>
    </w:p>
    <w:p w14:paraId="714FB00E" w14:textId="77777777" w:rsidR="00850D1A" w:rsidRPr="00F85577" w:rsidRDefault="00850D1A" w:rsidP="00850D1A">
      <w:pPr>
        <w:ind w:left="-284" w:right="-238"/>
        <w:jc w:val="both"/>
        <w:rPr>
          <w:rFonts w:ascii="Arial" w:eastAsia="Calibri" w:hAnsi="Arial" w:cs="Arial"/>
          <w:b/>
          <w:color w:val="17365D"/>
          <w:szCs w:val="28"/>
          <w:lang w:val="en-US"/>
        </w:rPr>
      </w:pPr>
    </w:p>
    <w:p w14:paraId="6A8502D3"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b/>
          <w:color w:val="17365D"/>
          <w:sz w:val="28"/>
          <w:szCs w:val="32"/>
          <w:lang w:val="en-US"/>
        </w:rPr>
        <w:t>Strategic Implications</w:t>
      </w:r>
    </w:p>
    <w:p w14:paraId="0BCA3F62" w14:textId="77777777" w:rsidR="00C751C9" w:rsidRPr="00C751C9" w:rsidRDefault="00C751C9" w:rsidP="00850D1A">
      <w:pPr>
        <w:ind w:left="-284" w:right="-238"/>
        <w:jc w:val="both"/>
        <w:rPr>
          <w:rFonts w:ascii="Arial" w:eastAsia="Calibri" w:hAnsi="Arial" w:cs="Arial"/>
          <w:szCs w:val="32"/>
          <w:lang w:val="en-US"/>
        </w:rPr>
      </w:pPr>
    </w:p>
    <w:p w14:paraId="68EE4733" w14:textId="77777777" w:rsidR="00C751C9" w:rsidRPr="00C751C9" w:rsidRDefault="00C751C9" w:rsidP="00850D1A">
      <w:pPr>
        <w:ind w:left="-284" w:right="-238"/>
        <w:jc w:val="both"/>
        <w:rPr>
          <w:rFonts w:ascii="Arial" w:eastAsia="Calibri" w:hAnsi="Arial" w:cs="Arial"/>
          <w:szCs w:val="32"/>
          <w:lang w:val="en-US"/>
        </w:rPr>
      </w:pPr>
      <w:r w:rsidRPr="00C751C9">
        <w:rPr>
          <w:rFonts w:ascii="Arial" w:eastAsia="Calibri" w:hAnsi="Arial" w:cs="Arial"/>
          <w:szCs w:val="32"/>
          <w:lang w:val="en-US"/>
        </w:rPr>
        <w:t xml:space="preserve">This item relates to the following elements from the City’s Strategic Community Plan. </w:t>
      </w:r>
    </w:p>
    <w:p w14:paraId="182E5D00" w14:textId="77777777" w:rsidR="00C751C9" w:rsidRPr="00C751C9" w:rsidRDefault="00C751C9" w:rsidP="00850D1A">
      <w:pPr>
        <w:ind w:right="-238"/>
        <w:jc w:val="both"/>
        <w:rPr>
          <w:rFonts w:ascii="Arial" w:eastAsia="Calibri" w:hAnsi="Arial" w:cs="Arial"/>
          <w:b/>
          <w:color w:val="17365D"/>
          <w:szCs w:val="24"/>
          <w:lang w:val="en-US"/>
        </w:rPr>
      </w:pPr>
    </w:p>
    <w:p w14:paraId="45B28AF0" w14:textId="77777777" w:rsidR="00C751C9" w:rsidRPr="00C751C9" w:rsidRDefault="00C751C9" w:rsidP="00850D1A">
      <w:pPr>
        <w:ind w:left="-284" w:right="-238"/>
        <w:jc w:val="both"/>
        <w:rPr>
          <w:rFonts w:ascii="Arial" w:eastAsia="Calibri" w:hAnsi="Arial" w:cs="Arial"/>
          <w:szCs w:val="24"/>
          <w:lang w:val="en-US"/>
        </w:rPr>
      </w:pPr>
      <w:r w:rsidRPr="00C751C9">
        <w:rPr>
          <w:rFonts w:ascii="Arial" w:eastAsia="Calibri" w:hAnsi="Arial" w:cs="Arial"/>
          <w:b/>
          <w:color w:val="17365D"/>
          <w:szCs w:val="24"/>
          <w:lang w:val="en-US"/>
        </w:rPr>
        <w:t>Vision</w:t>
      </w:r>
      <w:r w:rsidRPr="00C751C9">
        <w:rPr>
          <w:rFonts w:ascii="Arial" w:eastAsia="Calibri" w:hAnsi="Arial" w:cs="Arial"/>
          <w:szCs w:val="24"/>
          <w:lang w:val="en-US"/>
        </w:rPr>
        <w:t xml:space="preserve"> </w:t>
      </w:r>
      <w:r w:rsidRPr="00C751C9">
        <w:rPr>
          <w:rFonts w:ascii="Arial" w:eastAsia="Calibri" w:hAnsi="Arial" w:cs="Arial"/>
          <w:sz w:val="22"/>
          <w:szCs w:val="22"/>
        </w:rPr>
        <w:tab/>
      </w:r>
      <w:r w:rsidRPr="00C751C9">
        <w:rPr>
          <w:rFonts w:ascii="Arial" w:eastAsia="Calibri" w:hAnsi="Arial" w:cs="Arial"/>
          <w:sz w:val="22"/>
          <w:szCs w:val="22"/>
        </w:rPr>
        <w:tab/>
      </w:r>
      <w:r w:rsidRPr="00C751C9">
        <w:rPr>
          <w:rFonts w:ascii="Arial" w:eastAsia="Calibri" w:hAnsi="Arial" w:cs="Arial"/>
          <w:szCs w:val="24"/>
          <w:lang w:val="en-US"/>
        </w:rPr>
        <w:t xml:space="preserve">Our city will be an </w:t>
      </w:r>
      <w:proofErr w:type="gramStart"/>
      <w:r w:rsidRPr="00C751C9">
        <w:rPr>
          <w:rFonts w:ascii="Arial" w:eastAsia="Calibri" w:hAnsi="Arial" w:cs="Arial"/>
          <w:szCs w:val="24"/>
          <w:lang w:val="en-US"/>
        </w:rPr>
        <w:t>environmentally-sensitive</w:t>
      </w:r>
      <w:proofErr w:type="gramEnd"/>
      <w:r w:rsidRPr="00C751C9">
        <w:rPr>
          <w:rFonts w:ascii="Arial" w:eastAsia="Calibri" w:hAnsi="Arial" w:cs="Arial"/>
          <w:szCs w:val="24"/>
          <w:lang w:val="en-US"/>
        </w:rPr>
        <w:t>, beautiful and inclusive place.</w:t>
      </w:r>
    </w:p>
    <w:p w14:paraId="6D88ED08" w14:textId="77777777" w:rsidR="00C751C9" w:rsidRPr="00C751C9" w:rsidRDefault="00C751C9" w:rsidP="00850D1A">
      <w:pPr>
        <w:ind w:left="-567" w:right="-238"/>
        <w:jc w:val="both"/>
        <w:rPr>
          <w:rFonts w:ascii="Arial" w:eastAsia="Calibri" w:hAnsi="Arial" w:cs="Arial"/>
          <w:szCs w:val="24"/>
          <w:lang w:val="en-US"/>
        </w:rPr>
      </w:pPr>
    </w:p>
    <w:p w14:paraId="38FA2F90" w14:textId="77777777" w:rsidR="00C751C9" w:rsidRPr="00C751C9" w:rsidRDefault="00C751C9" w:rsidP="00850D1A">
      <w:pPr>
        <w:ind w:left="-284" w:right="-238"/>
        <w:jc w:val="both"/>
        <w:rPr>
          <w:rFonts w:ascii="Arial" w:eastAsia="Calibri" w:hAnsi="Arial" w:cs="Arial"/>
          <w:b/>
          <w:szCs w:val="28"/>
          <w:lang w:val="en-US"/>
        </w:rPr>
      </w:pPr>
      <w:r w:rsidRPr="00C751C9">
        <w:rPr>
          <w:rFonts w:ascii="Arial" w:eastAsia="Calibri" w:hAnsi="Arial" w:cs="Arial"/>
          <w:b/>
          <w:color w:val="17365D"/>
          <w:szCs w:val="28"/>
          <w:lang w:val="en-US"/>
        </w:rPr>
        <w:t>Values</w:t>
      </w:r>
      <w:r w:rsidRPr="00C751C9">
        <w:rPr>
          <w:rFonts w:ascii="Arial" w:eastAsia="Calibri" w:hAnsi="Arial" w:cs="Arial"/>
          <w:bCs/>
          <w:szCs w:val="28"/>
          <w:lang w:val="en-US"/>
        </w:rPr>
        <w:tab/>
      </w:r>
      <w:r w:rsidRPr="00C751C9">
        <w:rPr>
          <w:rFonts w:ascii="Arial" w:eastAsia="Calibri" w:hAnsi="Arial" w:cs="Arial"/>
          <w:bCs/>
          <w:szCs w:val="28"/>
          <w:lang w:val="en-US"/>
        </w:rPr>
        <w:tab/>
      </w:r>
      <w:r w:rsidRPr="00C751C9">
        <w:rPr>
          <w:rFonts w:ascii="Arial" w:eastAsia="Calibri" w:hAnsi="Arial" w:cs="Arial"/>
          <w:b/>
          <w:szCs w:val="28"/>
          <w:lang w:val="en-US"/>
        </w:rPr>
        <w:t>Great Natural and Built Environment</w:t>
      </w:r>
    </w:p>
    <w:p w14:paraId="70FF7144" w14:textId="77777777" w:rsidR="00C751C9" w:rsidRPr="00C751C9" w:rsidRDefault="00C751C9" w:rsidP="00850D1A">
      <w:pPr>
        <w:ind w:left="1440" w:right="-238"/>
        <w:jc w:val="both"/>
        <w:rPr>
          <w:rFonts w:ascii="Arial" w:eastAsia="Calibri" w:hAnsi="Arial" w:cs="Arial"/>
          <w:bCs/>
          <w:szCs w:val="28"/>
          <w:lang w:val="en-US"/>
        </w:rPr>
      </w:pPr>
      <w:r w:rsidRPr="00C751C9">
        <w:rPr>
          <w:rFonts w:ascii="Arial" w:eastAsia="Calibri" w:hAnsi="Arial" w:cs="Arial"/>
          <w:bCs/>
          <w:szCs w:val="28"/>
          <w:lang w:val="en-US"/>
        </w:rPr>
        <w:t xml:space="preserve">We protect our enhanced, engaging community spaces, heritage, the natural </w:t>
      </w:r>
      <w:proofErr w:type="gramStart"/>
      <w:r w:rsidRPr="00C751C9">
        <w:rPr>
          <w:rFonts w:ascii="Arial" w:eastAsia="Calibri" w:hAnsi="Arial" w:cs="Arial"/>
          <w:bCs/>
          <w:szCs w:val="28"/>
          <w:lang w:val="en-US"/>
        </w:rPr>
        <w:t>environment</w:t>
      </w:r>
      <w:proofErr w:type="gramEnd"/>
      <w:r w:rsidRPr="00C751C9">
        <w:rPr>
          <w:rFonts w:ascii="Arial" w:eastAsia="Calibri" w:hAnsi="Arial" w:cs="Arial"/>
          <w:bCs/>
          <w:szCs w:val="28"/>
          <w:lang w:val="en-US"/>
        </w:rPr>
        <w:t xml:space="preserve"> and our biodiversity through well-planned and managed development.</w:t>
      </w:r>
    </w:p>
    <w:p w14:paraId="12A92243" w14:textId="77777777" w:rsidR="00C751C9" w:rsidRPr="00C751C9" w:rsidRDefault="00C751C9" w:rsidP="00850D1A">
      <w:pPr>
        <w:ind w:left="-284" w:right="-238"/>
        <w:jc w:val="both"/>
        <w:rPr>
          <w:rFonts w:ascii="Arial" w:eastAsia="Calibri" w:hAnsi="Arial" w:cs="Arial"/>
          <w:bCs/>
          <w:szCs w:val="28"/>
          <w:lang w:val="en-US"/>
        </w:rPr>
      </w:pPr>
    </w:p>
    <w:p w14:paraId="7D940ED2" w14:textId="77777777" w:rsidR="00C751C9" w:rsidRPr="00C751C9" w:rsidRDefault="00C751C9" w:rsidP="00850D1A">
      <w:pPr>
        <w:ind w:left="-284" w:right="-238"/>
        <w:jc w:val="both"/>
        <w:rPr>
          <w:rFonts w:ascii="Arial" w:eastAsia="Calibri" w:hAnsi="Arial" w:cs="Arial"/>
          <w:b/>
          <w:bCs/>
          <w:color w:val="17365D"/>
          <w:szCs w:val="24"/>
          <w:lang w:val="en-US"/>
        </w:rPr>
      </w:pPr>
      <w:r w:rsidRPr="00C751C9">
        <w:rPr>
          <w:rFonts w:ascii="Arial" w:eastAsia="Acumin Pro" w:hAnsi="Arial" w:cs="Arial"/>
          <w:b/>
          <w:bCs/>
          <w:color w:val="17365D"/>
          <w:szCs w:val="24"/>
          <w:lang w:val="en-US"/>
        </w:rPr>
        <w:t>Priority</w:t>
      </w:r>
      <w:r w:rsidRPr="00C751C9">
        <w:rPr>
          <w:rFonts w:ascii="Arial" w:eastAsia="Calibri" w:hAnsi="Arial" w:cs="Arial"/>
          <w:b/>
          <w:bCs/>
          <w:color w:val="17365D"/>
          <w:szCs w:val="24"/>
          <w:lang w:val="en-US"/>
        </w:rPr>
        <w:t xml:space="preserve"> Area</w:t>
      </w:r>
      <w:r w:rsidRPr="00C751C9">
        <w:rPr>
          <w:rFonts w:ascii="Arial" w:eastAsia="Calibri" w:hAnsi="Arial" w:cs="Arial"/>
          <w:b/>
          <w:bCs/>
          <w:color w:val="17365D"/>
          <w:szCs w:val="24"/>
          <w:lang w:val="en-US"/>
        </w:rPr>
        <w:tab/>
      </w:r>
      <w:r w:rsidRPr="00C751C9">
        <w:rPr>
          <w:rFonts w:ascii="Arial" w:eastAsia="Calibri" w:hAnsi="Arial" w:cs="Arial"/>
          <w:szCs w:val="24"/>
          <w:lang w:val="en-US"/>
        </w:rPr>
        <w:t>Urban form - protecting our quality living environment</w:t>
      </w:r>
    </w:p>
    <w:p w14:paraId="34098E1E" w14:textId="77777777" w:rsidR="00C751C9" w:rsidRDefault="00C751C9" w:rsidP="00850D1A">
      <w:pPr>
        <w:ind w:left="-567" w:right="-238"/>
        <w:jc w:val="both"/>
        <w:rPr>
          <w:rFonts w:ascii="Arial" w:eastAsia="Calibri" w:hAnsi="Arial" w:cs="Arial"/>
          <w:b/>
          <w:sz w:val="28"/>
          <w:szCs w:val="32"/>
          <w:lang w:val="en-US"/>
        </w:rPr>
      </w:pPr>
    </w:p>
    <w:p w14:paraId="498350F0" w14:textId="77777777" w:rsidR="00850D1A" w:rsidRPr="00C751C9" w:rsidRDefault="00850D1A" w:rsidP="00850D1A">
      <w:pPr>
        <w:ind w:left="-567" w:right="-238"/>
        <w:jc w:val="both"/>
        <w:rPr>
          <w:rFonts w:ascii="Arial" w:eastAsia="Calibri" w:hAnsi="Arial" w:cs="Arial"/>
          <w:b/>
          <w:sz w:val="28"/>
          <w:szCs w:val="32"/>
          <w:lang w:val="en-US"/>
        </w:rPr>
      </w:pPr>
    </w:p>
    <w:p w14:paraId="6D9DEA3D" w14:textId="77777777" w:rsidR="00C751C9" w:rsidRPr="00C751C9" w:rsidRDefault="00C751C9" w:rsidP="00850D1A">
      <w:pPr>
        <w:ind w:left="-284" w:right="-238"/>
        <w:jc w:val="both"/>
        <w:rPr>
          <w:rFonts w:ascii="Arial" w:eastAsia="Calibri" w:hAnsi="Arial" w:cs="Arial"/>
          <w:b/>
          <w:sz w:val="28"/>
          <w:szCs w:val="32"/>
          <w:lang w:val="en-US"/>
        </w:rPr>
      </w:pPr>
      <w:r w:rsidRPr="00C751C9">
        <w:rPr>
          <w:rFonts w:ascii="Arial" w:eastAsia="Calibri" w:hAnsi="Arial" w:cs="Arial"/>
          <w:b/>
          <w:color w:val="17365D"/>
          <w:sz w:val="28"/>
          <w:szCs w:val="32"/>
          <w:lang w:val="en-US"/>
        </w:rPr>
        <w:t>Budget/Financial Implications</w:t>
      </w:r>
    </w:p>
    <w:p w14:paraId="5E302217" w14:textId="77777777" w:rsidR="00C751C9" w:rsidRPr="00C751C9" w:rsidRDefault="00C751C9" w:rsidP="00850D1A">
      <w:pPr>
        <w:ind w:left="-284" w:right="-238"/>
        <w:jc w:val="both"/>
        <w:rPr>
          <w:rFonts w:ascii="Arial" w:eastAsia="Calibri" w:hAnsi="Arial" w:cs="Arial"/>
          <w:b/>
          <w:szCs w:val="32"/>
          <w:highlight w:val="yellow"/>
          <w:lang w:val="en-US"/>
        </w:rPr>
      </w:pPr>
    </w:p>
    <w:p w14:paraId="7798B6FA" w14:textId="77777777" w:rsidR="00C751C9" w:rsidRPr="00C751C9" w:rsidRDefault="00C751C9" w:rsidP="00850D1A">
      <w:pPr>
        <w:ind w:left="-284" w:right="-238"/>
        <w:jc w:val="both"/>
        <w:rPr>
          <w:rFonts w:ascii="Arial" w:eastAsia="Calibri" w:hAnsi="Arial" w:cs="Arial"/>
          <w:bCs/>
          <w:szCs w:val="32"/>
          <w:lang w:val="en-US"/>
        </w:rPr>
      </w:pPr>
      <w:r w:rsidRPr="00C751C9">
        <w:rPr>
          <w:rFonts w:ascii="Arial" w:eastAsia="Calibri" w:hAnsi="Arial" w:cs="Arial"/>
          <w:bCs/>
          <w:szCs w:val="32"/>
          <w:lang w:val="en-US"/>
        </w:rPr>
        <w:t>Should Council refuse to remove Condition 14 and the applicant seeks review from the State Administrative Tribunal, the City may be responsible for legal fees to defend its decision. Based on recent State Administrative Tribunal cases, costs of $30,000 to $50,000 can be anticipated depending on the complexity of the matter.</w:t>
      </w:r>
    </w:p>
    <w:p w14:paraId="38B080DE" w14:textId="77777777" w:rsidR="00C751C9" w:rsidRDefault="00C751C9" w:rsidP="00850D1A">
      <w:pPr>
        <w:ind w:left="-284" w:right="-238"/>
        <w:jc w:val="both"/>
        <w:rPr>
          <w:rFonts w:ascii="Arial" w:eastAsia="Calibri" w:hAnsi="Arial" w:cs="Arial"/>
          <w:szCs w:val="24"/>
          <w:highlight w:val="yellow"/>
          <w:lang w:val="en-US"/>
        </w:rPr>
      </w:pPr>
    </w:p>
    <w:p w14:paraId="153038C3" w14:textId="77777777" w:rsidR="00850D1A" w:rsidRPr="00C751C9" w:rsidRDefault="00850D1A" w:rsidP="00850D1A">
      <w:pPr>
        <w:ind w:left="-284" w:right="-238"/>
        <w:jc w:val="both"/>
        <w:rPr>
          <w:rFonts w:ascii="Arial" w:eastAsia="Calibri" w:hAnsi="Arial" w:cs="Arial"/>
          <w:szCs w:val="24"/>
          <w:highlight w:val="yellow"/>
          <w:lang w:val="en-US"/>
        </w:rPr>
      </w:pPr>
    </w:p>
    <w:p w14:paraId="664C9BCA" w14:textId="77777777" w:rsidR="00C751C9" w:rsidRPr="00C751C9" w:rsidRDefault="00C751C9" w:rsidP="00850D1A">
      <w:pPr>
        <w:ind w:left="-284" w:right="-238"/>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Legislative and Policy Implications</w:t>
      </w:r>
    </w:p>
    <w:p w14:paraId="240177BD" w14:textId="77777777" w:rsidR="00C751C9" w:rsidRPr="00C751C9" w:rsidRDefault="00C751C9" w:rsidP="00850D1A">
      <w:pPr>
        <w:ind w:left="-284" w:right="-238"/>
        <w:jc w:val="both"/>
        <w:rPr>
          <w:rFonts w:ascii="Arial" w:eastAsia="Calibri" w:hAnsi="Arial" w:cs="Arial"/>
          <w:b/>
          <w:sz w:val="28"/>
          <w:szCs w:val="32"/>
          <w:lang w:val="en-US"/>
        </w:rPr>
      </w:pPr>
    </w:p>
    <w:p w14:paraId="675B61F4" w14:textId="77777777" w:rsidR="00C751C9" w:rsidRPr="00C751C9" w:rsidRDefault="00C751C9" w:rsidP="00850D1A">
      <w:pPr>
        <w:ind w:left="-284" w:right="-238"/>
        <w:jc w:val="both"/>
        <w:rPr>
          <w:rFonts w:ascii="Arial" w:eastAsia="Calibri" w:hAnsi="Arial" w:cs="Arial"/>
          <w:bCs/>
          <w:szCs w:val="24"/>
          <w:lang w:val="en-US"/>
        </w:rPr>
      </w:pPr>
      <w:r w:rsidRPr="00C751C9">
        <w:rPr>
          <w:rFonts w:ascii="Arial" w:eastAsia="Calibri" w:hAnsi="Arial" w:cs="Arial"/>
          <w:bCs/>
          <w:szCs w:val="24"/>
          <w:lang w:val="en-US"/>
        </w:rPr>
        <w:t xml:space="preserve">Council is requested to make a decision in accordance with clause 77(4) of the </w:t>
      </w:r>
      <w:hyperlink r:id="rId32" w:history="1">
        <w:r w:rsidRPr="00C751C9">
          <w:rPr>
            <w:rFonts w:ascii="Arial" w:eastAsia="Calibri" w:hAnsi="Arial" w:cs="Arial"/>
            <w:bCs/>
            <w:color w:val="0000FF"/>
            <w:szCs w:val="24"/>
            <w:u w:val="single"/>
            <w:lang w:val="en-US"/>
          </w:rPr>
          <w:t>Deemed Provisions</w:t>
        </w:r>
      </w:hyperlink>
      <w:r w:rsidRPr="00C751C9">
        <w:rPr>
          <w:rFonts w:ascii="Arial" w:eastAsia="Calibri" w:hAnsi="Arial" w:cs="Arial"/>
          <w:bCs/>
          <w:szCs w:val="24"/>
          <w:lang w:val="en-US"/>
        </w:rPr>
        <w:t>. Council may determine to approve the development without conditions (cl.77(4)(a)), approve with development with conditions (cl.77(4)(b)), or refuse the development (cl.77(4)(c)).</w:t>
      </w:r>
    </w:p>
    <w:p w14:paraId="37C9B4BE" w14:textId="77777777" w:rsidR="00C751C9" w:rsidRDefault="00C751C9" w:rsidP="00850D1A">
      <w:pPr>
        <w:ind w:left="-284" w:right="-238"/>
        <w:jc w:val="both"/>
        <w:rPr>
          <w:rFonts w:ascii="Arial" w:eastAsia="Calibri" w:hAnsi="Arial" w:cs="Arial"/>
          <w:bCs/>
          <w:szCs w:val="24"/>
          <w:lang w:val="en-US"/>
        </w:rPr>
      </w:pPr>
    </w:p>
    <w:p w14:paraId="36420C97" w14:textId="77777777" w:rsidR="00850D1A" w:rsidRPr="00C751C9" w:rsidRDefault="00850D1A" w:rsidP="00850D1A">
      <w:pPr>
        <w:ind w:left="-284" w:right="-238"/>
        <w:jc w:val="both"/>
        <w:rPr>
          <w:rFonts w:ascii="Arial" w:eastAsia="Calibri" w:hAnsi="Arial" w:cs="Arial"/>
          <w:bCs/>
          <w:szCs w:val="24"/>
          <w:lang w:val="en-US"/>
        </w:rPr>
      </w:pPr>
    </w:p>
    <w:p w14:paraId="5027B477" w14:textId="77777777" w:rsidR="00C751C9" w:rsidRPr="00C751C9" w:rsidRDefault="00C751C9" w:rsidP="00850D1A">
      <w:pPr>
        <w:ind w:left="-284" w:right="-238"/>
        <w:jc w:val="both"/>
        <w:rPr>
          <w:rFonts w:ascii="Arial" w:eastAsia="Calibri" w:hAnsi="Arial" w:cs="Arial"/>
          <w:b/>
          <w:sz w:val="28"/>
          <w:szCs w:val="32"/>
          <w:lang w:val="en-US"/>
        </w:rPr>
      </w:pPr>
      <w:r w:rsidRPr="00C751C9">
        <w:rPr>
          <w:rFonts w:ascii="Arial" w:eastAsia="Calibri" w:hAnsi="Arial" w:cs="Arial"/>
          <w:b/>
          <w:color w:val="17365D"/>
          <w:sz w:val="28"/>
          <w:szCs w:val="32"/>
          <w:lang w:val="en-US"/>
        </w:rPr>
        <w:t>Decision Implications</w:t>
      </w:r>
    </w:p>
    <w:p w14:paraId="1E431219" w14:textId="77777777" w:rsidR="00C751C9" w:rsidRPr="00C751C9" w:rsidRDefault="00C751C9" w:rsidP="00850D1A">
      <w:pPr>
        <w:ind w:left="-284" w:right="-238"/>
        <w:jc w:val="both"/>
        <w:rPr>
          <w:rFonts w:ascii="Arial" w:eastAsia="Calibri" w:hAnsi="Arial" w:cs="Arial"/>
          <w:b/>
          <w:sz w:val="28"/>
          <w:szCs w:val="32"/>
          <w:lang w:val="en-US"/>
        </w:rPr>
      </w:pPr>
    </w:p>
    <w:p w14:paraId="0E1A0CE5" w14:textId="77777777" w:rsidR="00C751C9" w:rsidRPr="00C751C9" w:rsidRDefault="00C751C9" w:rsidP="00850D1A">
      <w:pPr>
        <w:ind w:left="-284" w:right="-238"/>
        <w:jc w:val="both"/>
        <w:rPr>
          <w:rFonts w:ascii="Arial" w:eastAsia="Calibri" w:hAnsi="Arial" w:cs="Arial"/>
          <w:bCs/>
          <w:szCs w:val="24"/>
          <w:lang w:val="en-US"/>
        </w:rPr>
      </w:pPr>
      <w:r w:rsidRPr="00C751C9">
        <w:rPr>
          <w:rFonts w:ascii="Arial" w:eastAsia="Calibri" w:hAnsi="Arial" w:cs="Arial"/>
          <w:bCs/>
          <w:szCs w:val="24"/>
          <w:lang w:val="en-US"/>
        </w:rPr>
        <w:t>If Council resolves to approve the proposal, development can proceed after receiving an amended Building Permit and necessary clearances.</w:t>
      </w:r>
    </w:p>
    <w:p w14:paraId="186D6F6E" w14:textId="77777777" w:rsidR="00C751C9" w:rsidRPr="00C751C9" w:rsidRDefault="00C751C9" w:rsidP="00850D1A">
      <w:pPr>
        <w:ind w:left="-284" w:right="-238"/>
        <w:jc w:val="both"/>
        <w:rPr>
          <w:rFonts w:ascii="Arial" w:eastAsia="Calibri" w:hAnsi="Arial" w:cs="Arial"/>
          <w:bCs/>
          <w:szCs w:val="24"/>
          <w:lang w:val="en-US"/>
        </w:rPr>
      </w:pPr>
    </w:p>
    <w:p w14:paraId="39589851" w14:textId="77777777" w:rsidR="00C751C9" w:rsidRPr="00C751C9" w:rsidRDefault="00C751C9" w:rsidP="00850D1A">
      <w:pPr>
        <w:ind w:left="-284" w:right="-238"/>
        <w:jc w:val="both"/>
        <w:rPr>
          <w:rFonts w:ascii="Arial" w:eastAsia="Calibri" w:hAnsi="Arial" w:cs="Arial"/>
          <w:bCs/>
          <w:szCs w:val="24"/>
          <w:lang w:val="en-US"/>
        </w:rPr>
      </w:pPr>
      <w:r w:rsidRPr="00C751C9">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In this case, the application is not seeking any discretion to the deemed-to-comply provisions of the R-Codes.</w:t>
      </w:r>
    </w:p>
    <w:p w14:paraId="16D82E99" w14:textId="77777777" w:rsidR="00C751C9" w:rsidRPr="00C751C9" w:rsidRDefault="00C751C9" w:rsidP="00850D1A">
      <w:pPr>
        <w:ind w:right="-238"/>
        <w:jc w:val="both"/>
        <w:rPr>
          <w:rFonts w:ascii="Arial" w:eastAsia="Calibri" w:hAnsi="Arial" w:cs="Arial"/>
          <w:szCs w:val="24"/>
        </w:rPr>
      </w:pPr>
    </w:p>
    <w:p w14:paraId="7E806EE2" w14:textId="77777777" w:rsidR="00C751C9" w:rsidRPr="00C751C9" w:rsidRDefault="00C751C9" w:rsidP="00850D1A">
      <w:pPr>
        <w:ind w:left="-284" w:right="-238"/>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Conclusion</w:t>
      </w:r>
    </w:p>
    <w:p w14:paraId="202AC2FF" w14:textId="77777777" w:rsidR="00C751C9" w:rsidRPr="00C751C9" w:rsidRDefault="00C751C9" w:rsidP="00850D1A">
      <w:pPr>
        <w:ind w:left="-284" w:right="-238"/>
        <w:jc w:val="both"/>
        <w:rPr>
          <w:rFonts w:ascii="Arial" w:eastAsia="Calibri" w:hAnsi="Arial" w:cs="Arial"/>
          <w:bCs/>
          <w:szCs w:val="28"/>
          <w:lang w:val="en-US"/>
        </w:rPr>
      </w:pPr>
    </w:p>
    <w:p w14:paraId="238783E2" w14:textId="77777777" w:rsidR="00C751C9" w:rsidRPr="00C751C9" w:rsidRDefault="00C751C9" w:rsidP="00850D1A">
      <w:pPr>
        <w:ind w:left="-284" w:right="-238"/>
        <w:jc w:val="both"/>
        <w:rPr>
          <w:rFonts w:ascii="Arial" w:eastAsia="Calibri" w:hAnsi="Arial" w:cs="Arial"/>
          <w:bCs/>
          <w:szCs w:val="24"/>
        </w:rPr>
      </w:pPr>
      <w:r w:rsidRPr="00C751C9">
        <w:rPr>
          <w:rFonts w:ascii="Arial" w:eastAsia="Calibri" w:hAnsi="Arial" w:cs="Arial"/>
          <w:bCs/>
          <w:szCs w:val="24"/>
        </w:rPr>
        <w:t xml:space="preserve">The application seeks approval for the </w:t>
      </w:r>
      <w:r w:rsidRPr="00C751C9">
        <w:rPr>
          <w:rFonts w:ascii="Arial" w:eastAsia="Calibri" w:hAnsi="Arial" w:cs="Arial"/>
          <w:szCs w:val="24"/>
        </w:rPr>
        <w:t xml:space="preserve">removal of Condition 14 from the properties at </w:t>
      </w:r>
      <w:r w:rsidRPr="00C751C9">
        <w:rPr>
          <w:rFonts w:ascii="Arial" w:eastAsia="Calibri" w:hAnsi="Arial" w:cs="Arial"/>
          <w:szCs w:val="32"/>
          <w:lang w:val="en-US"/>
        </w:rPr>
        <w:t>13, 15, 17 and 19 Jenkins Avenue, Nedlands</w:t>
      </w:r>
      <w:r w:rsidRPr="00C751C9">
        <w:rPr>
          <w:rFonts w:ascii="Arial" w:eastAsia="Calibri" w:hAnsi="Arial" w:cs="Arial"/>
          <w:bCs/>
          <w:szCs w:val="24"/>
        </w:rPr>
        <w:t>. The application has been presented for Council to consider due to the proposal being an amendment to a previous application which was determined by Council.</w:t>
      </w:r>
    </w:p>
    <w:p w14:paraId="20DB4760" w14:textId="77777777" w:rsidR="00C751C9" w:rsidRPr="00C751C9" w:rsidRDefault="00C751C9" w:rsidP="00850D1A">
      <w:pPr>
        <w:ind w:left="-284" w:right="-238"/>
        <w:jc w:val="both"/>
        <w:rPr>
          <w:rFonts w:ascii="Arial" w:eastAsia="Calibri" w:hAnsi="Arial" w:cs="Arial"/>
          <w:bCs/>
          <w:szCs w:val="24"/>
        </w:rPr>
      </w:pPr>
    </w:p>
    <w:p w14:paraId="174DF24A" w14:textId="77777777" w:rsidR="00C751C9" w:rsidRPr="00C751C9" w:rsidRDefault="00C751C9" w:rsidP="00850D1A">
      <w:pPr>
        <w:ind w:left="-284" w:right="-238"/>
        <w:jc w:val="both"/>
        <w:rPr>
          <w:rFonts w:ascii="Arial" w:eastAsia="Calibri" w:hAnsi="Arial" w:cs="Arial"/>
          <w:bCs/>
          <w:szCs w:val="24"/>
        </w:rPr>
      </w:pPr>
      <w:r w:rsidRPr="00C751C9">
        <w:rPr>
          <w:rFonts w:ascii="Arial" w:eastAsia="Calibri" w:hAnsi="Arial" w:cs="Arial"/>
          <w:bCs/>
          <w:szCs w:val="24"/>
        </w:rPr>
        <w:t xml:space="preserve">The proposal satisfies all the relevant deemed-to-comply provisions of the R-Codes relating to visual privacy. There is no discretion being sought by the proposal. </w:t>
      </w:r>
      <w:r w:rsidRPr="00C751C9">
        <w:rPr>
          <w:rFonts w:ascii="Arial" w:eastAsia="Calibri" w:hAnsi="Arial" w:cs="Arial"/>
          <w:bCs/>
          <w:szCs w:val="32"/>
          <w:lang w:val="en-US"/>
        </w:rPr>
        <w:t>Moreover, street surveillance is seen as a positive outcome by the R-Codes and visual privacy meets the deemed-to-comply provisions of the R-Codes.</w:t>
      </w:r>
    </w:p>
    <w:p w14:paraId="2454AE24" w14:textId="77777777" w:rsidR="00C751C9" w:rsidRPr="00C751C9" w:rsidRDefault="00C751C9" w:rsidP="00850D1A">
      <w:pPr>
        <w:ind w:right="-238"/>
        <w:jc w:val="both"/>
        <w:rPr>
          <w:rFonts w:ascii="Arial" w:eastAsia="Calibri" w:hAnsi="Arial" w:cs="Arial"/>
          <w:bCs/>
          <w:szCs w:val="24"/>
        </w:rPr>
      </w:pPr>
    </w:p>
    <w:p w14:paraId="5FA969D3" w14:textId="77777777" w:rsidR="00C751C9" w:rsidRPr="00C751C9" w:rsidRDefault="00C751C9" w:rsidP="00850D1A">
      <w:pPr>
        <w:ind w:left="-284" w:right="-238"/>
        <w:jc w:val="both"/>
        <w:rPr>
          <w:rFonts w:ascii="Arial" w:eastAsia="Calibri" w:hAnsi="Arial" w:cs="Arial"/>
          <w:bCs/>
          <w:sz w:val="22"/>
          <w:szCs w:val="22"/>
        </w:rPr>
      </w:pPr>
      <w:r w:rsidRPr="00C751C9">
        <w:rPr>
          <w:rFonts w:ascii="Arial" w:eastAsia="Calibri" w:hAnsi="Arial" w:cs="Arial"/>
          <w:bCs/>
          <w:szCs w:val="24"/>
        </w:rPr>
        <w:t>Accordingly, it is recommended that the amendment be approved by Council, subject to Administration’s recommendation.</w:t>
      </w:r>
    </w:p>
    <w:p w14:paraId="014DC030" w14:textId="77777777" w:rsidR="00C751C9" w:rsidRDefault="00C751C9" w:rsidP="00850D1A">
      <w:pPr>
        <w:ind w:left="-284" w:right="-238"/>
        <w:jc w:val="both"/>
        <w:rPr>
          <w:rFonts w:ascii="Arial" w:eastAsia="Calibri" w:hAnsi="Arial" w:cs="Arial"/>
          <w:bCs/>
          <w:sz w:val="22"/>
          <w:szCs w:val="22"/>
        </w:rPr>
      </w:pPr>
    </w:p>
    <w:p w14:paraId="0B3D4395" w14:textId="77777777" w:rsidR="00850D1A" w:rsidRPr="00C751C9" w:rsidRDefault="00850D1A" w:rsidP="00850D1A">
      <w:pPr>
        <w:ind w:left="-284" w:right="-238"/>
        <w:jc w:val="both"/>
        <w:rPr>
          <w:rFonts w:ascii="Arial" w:eastAsia="Calibri" w:hAnsi="Arial" w:cs="Arial"/>
          <w:bCs/>
          <w:sz w:val="22"/>
          <w:szCs w:val="22"/>
        </w:rPr>
      </w:pPr>
    </w:p>
    <w:p w14:paraId="1ED2A092" w14:textId="77777777" w:rsidR="00C751C9" w:rsidRPr="00C751C9" w:rsidRDefault="00C751C9" w:rsidP="00850D1A">
      <w:pPr>
        <w:ind w:left="-284" w:right="-238"/>
        <w:jc w:val="both"/>
        <w:rPr>
          <w:rFonts w:ascii="Arial" w:eastAsia="Calibri" w:hAnsi="Arial" w:cs="Arial"/>
          <w:b/>
          <w:color w:val="17365D"/>
          <w:sz w:val="28"/>
          <w:szCs w:val="32"/>
          <w:lang w:val="en-US"/>
        </w:rPr>
      </w:pPr>
      <w:r w:rsidRPr="00C751C9">
        <w:rPr>
          <w:rFonts w:ascii="Arial" w:eastAsia="Calibri" w:hAnsi="Arial" w:cs="Arial"/>
          <w:b/>
          <w:color w:val="17365D"/>
          <w:sz w:val="28"/>
          <w:szCs w:val="32"/>
          <w:lang w:val="en-US"/>
        </w:rPr>
        <w:t>Further Information</w:t>
      </w:r>
    </w:p>
    <w:p w14:paraId="1166BE2F" w14:textId="77777777" w:rsidR="00C751C9" w:rsidRPr="00C751C9" w:rsidRDefault="00C751C9" w:rsidP="00850D1A">
      <w:pPr>
        <w:ind w:left="-284" w:right="-238"/>
        <w:jc w:val="both"/>
        <w:rPr>
          <w:rFonts w:ascii="Arial" w:eastAsia="Calibri" w:hAnsi="Arial" w:cs="Arial"/>
          <w:b/>
          <w:sz w:val="28"/>
          <w:szCs w:val="32"/>
          <w:lang w:val="en-US"/>
        </w:rPr>
      </w:pPr>
    </w:p>
    <w:p w14:paraId="3120B7EF" w14:textId="77777777" w:rsidR="00027AD2" w:rsidRPr="002E55E4" w:rsidRDefault="00027AD2" w:rsidP="00027AD2">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4F3D2BE2" w14:textId="77777777" w:rsidR="00027AD2" w:rsidRDefault="00027AD2" w:rsidP="00027AD2">
      <w:pPr>
        <w:tabs>
          <w:tab w:val="left" w:pos="720"/>
          <w:tab w:val="left" w:pos="1440"/>
          <w:tab w:val="left" w:pos="2410"/>
          <w:tab w:val="left" w:pos="2977"/>
          <w:tab w:val="right" w:pos="8335"/>
          <w:tab w:val="right" w:pos="8505"/>
        </w:tabs>
        <w:ind w:left="-284" w:right="187"/>
        <w:jc w:val="both"/>
        <w:rPr>
          <w:rFonts w:ascii="Arial" w:hAnsi="Arial" w:cs="Arial"/>
          <w:szCs w:val="24"/>
        </w:rPr>
      </w:pPr>
      <w:r>
        <w:rPr>
          <w:rFonts w:ascii="Arial" w:hAnsi="Arial" w:cs="Arial"/>
          <w:szCs w:val="24"/>
        </w:rPr>
        <w:t xml:space="preserve">Councillor Coghlan – Please confirm what is being constructed at the north of the site? </w:t>
      </w:r>
    </w:p>
    <w:p w14:paraId="78C951B1" w14:textId="77777777" w:rsidR="00027AD2" w:rsidRDefault="00027AD2" w:rsidP="00027AD2">
      <w:pPr>
        <w:ind w:left="-284" w:right="-238"/>
        <w:jc w:val="both"/>
        <w:rPr>
          <w:rFonts w:ascii="Arial" w:eastAsia="Calibri" w:hAnsi="Arial" w:cs="Arial"/>
          <w:bCs/>
          <w:szCs w:val="24"/>
          <w:lang w:val="en-US"/>
        </w:rPr>
      </w:pPr>
    </w:p>
    <w:p w14:paraId="5E4FF646" w14:textId="77777777" w:rsidR="00027AD2" w:rsidRDefault="00027AD2" w:rsidP="00027AD2">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072D71AC" w14:textId="1452FA01" w:rsidR="4D8171EF" w:rsidRDefault="4D8171EF" w:rsidP="4D8171EF">
      <w:pPr>
        <w:tabs>
          <w:tab w:val="left" w:pos="720"/>
          <w:tab w:val="left" w:pos="1440"/>
          <w:tab w:val="left" w:pos="2410"/>
          <w:tab w:val="left" w:pos="2977"/>
          <w:tab w:val="right" w:pos="8335"/>
          <w:tab w:val="right" w:pos="8505"/>
        </w:tabs>
        <w:ind w:left="-284" w:right="-238"/>
        <w:jc w:val="both"/>
        <w:rPr>
          <w:rFonts w:ascii="Arial" w:hAnsi="Arial" w:cs="Arial"/>
          <w:noProof/>
        </w:rPr>
      </w:pPr>
      <w:r w:rsidRPr="1FE62451">
        <w:rPr>
          <w:rFonts w:ascii="Arial" w:hAnsi="Arial" w:cs="Arial"/>
          <w:noProof/>
        </w:rPr>
        <w:t xml:space="preserve">Three group dwellings have been approved at No 20 Vincent Street. These are 2 storey dwellings with courtyards to the south, matching a similar design to the dwellings fronting onto Jenkins Street. </w:t>
      </w:r>
    </w:p>
    <w:p w14:paraId="011A49BF" w14:textId="2679B0C2" w:rsidR="228CDFC8" w:rsidRDefault="228CDFC8" w:rsidP="228CDFC8">
      <w:pPr>
        <w:tabs>
          <w:tab w:val="left" w:pos="720"/>
          <w:tab w:val="left" w:pos="1440"/>
          <w:tab w:val="left" w:pos="2410"/>
          <w:tab w:val="left" w:pos="2977"/>
          <w:tab w:val="right" w:pos="8335"/>
          <w:tab w:val="right" w:pos="8505"/>
        </w:tabs>
        <w:ind w:left="-284" w:right="-238"/>
        <w:jc w:val="both"/>
        <w:rPr>
          <w:rFonts w:ascii="Arial" w:hAnsi="Arial" w:cs="Arial"/>
          <w:noProof/>
        </w:rPr>
      </w:pPr>
    </w:p>
    <w:p w14:paraId="087222AC" w14:textId="77777777" w:rsidR="00027AD2" w:rsidRPr="002E55E4" w:rsidRDefault="00027AD2" w:rsidP="00027AD2">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1DA8CAF9" w14:textId="77777777" w:rsidR="00027AD2" w:rsidRDefault="00027AD2" w:rsidP="00027AD2">
      <w:pPr>
        <w:tabs>
          <w:tab w:val="left" w:pos="720"/>
          <w:tab w:val="left" w:pos="1440"/>
          <w:tab w:val="left" w:pos="2410"/>
          <w:tab w:val="left" w:pos="2977"/>
          <w:tab w:val="right" w:pos="8335"/>
          <w:tab w:val="right" w:pos="8505"/>
        </w:tabs>
        <w:ind w:left="-284" w:right="187"/>
        <w:jc w:val="both"/>
        <w:rPr>
          <w:rFonts w:ascii="Arial" w:hAnsi="Arial" w:cs="Arial"/>
          <w:szCs w:val="24"/>
        </w:rPr>
      </w:pPr>
      <w:r>
        <w:rPr>
          <w:rFonts w:ascii="Arial" w:hAnsi="Arial" w:cs="Arial"/>
          <w:szCs w:val="24"/>
        </w:rPr>
        <w:t>Councillor Smyth – what weight should be given to the contractual agreement the owners have with the builders?</w:t>
      </w:r>
    </w:p>
    <w:p w14:paraId="6F7F658E" w14:textId="77777777" w:rsidR="00027AD2" w:rsidRDefault="00027AD2" w:rsidP="00027AD2">
      <w:pPr>
        <w:ind w:left="-284" w:right="-238"/>
        <w:jc w:val="both"/>
        <w:rPr>
          <w:rFonts w:ascii="Arial" w:eastAsia="Calibri" w:hAnsi="Arial" w:cs="Arial"/>
          <w:bCs/>
          <w:szCs w:val="24"/>
          <w:lang w:val="en-US"/>
        </w:rPr>
      </w:pPr>
    </w:p>
    <w:p w14:paraId="0567F426" w14:textId="77777777" w:rsidR="00027AD2" w:rsidRDefault="00027AD2" w:rsidP="00027AD2">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3E06808D" w14:textId="78CE9CC3" w:rsidR="228CDFC8" w:rsidRDefault="569EFF08" w:rsidP="228CDFC8">
      <w:pPr>
        <w:tabs>
          <w:tab w:val="left" w:pos="720"/>
          <w:tab w:val="left" w:pos="1440"/>
          <w:tab w:val="left" w:pos="2410"/>
          <w:tab w:val="left" w:pos="2977"/>
          <w:tab w:val="right" w:pos="8335"/>
          <w:tab w:val="right" w:pos="8505"/>
        </w:tabs>
        <w:ind w:left="-284" w:right="-238"/>
        <w:jc w:val="both"/>
        <w:rPr>
          <w:rFonts w:ascii="Arial" w:hAnsi="Arial" w:cs="Arial"/>
          <w:noProof/>
        </w:rPr>
      </w:pPr>
      <w:r w:rsidRPr="63AB49DB">
        <w:rPr>
          <w:rFonts w:ascii="Arial" w:hAnsi="Arial" w:cs="Arial"/>
          <w:noProof/>
        </w:rPr>
        <w:t xml:space="preserve">Council is required to make a planning decision. Contractual agreements between present/previous owners, builders/developers are civil matters which are not relevant to the Council planning decision making function. Council should give no weight to any contractual arrangements which may or may not have existed. </w:t>
      </w:r>
    </w:p>
    <w:p w14:paraId="1E790A8F" w14:textId="3C10E4FC" w:rsidR="1ACAC60A" w:rsidRDefault="1ACAC60A" w:rsidP="1ACAC60A">
      <w:pPr>
        <w:tabs>
          <w:tab w:val="left" w:pos="720"/>
          <w:tab w:val="left" w:pos="1440"/>
          <w:tab w:val="left" w:pos="2410"/>
          <w:tab w:val="left" w:pos="2977"/>
          <w:tab w:val="right" w:pos="8335"/>
          <w:tab w:val="right" w:pos="8505"/>
        </w:tabs>
        <w:ind w:left="-284" w:right="-238"/>
        <w:jc w:val="both"/>
        <w:rPr>
          <w:rFonts w:ascii="Arial" w:eastAsia="Arial" w:hAnsi="Arial" w:cs="Arial"/>
          <w:noProof/>
          <w:szCs w:val="24"/>
        </w:rPr>
      </w:pPr>
    </w:p>
    <w:p w14:paraId="69BD24F3" w14:textId="5346C35F" w:rsidR="4D8171EF" w:rsidRDefault="4D8171EF" w:rsidP="1ACAC60A">
      <w:pPr>
        <w:tabs>
          <w:tab w:val="left" w:pos="720"/>
          <w:tab w:val="left" w:pos="1440"/>
          <w:tab w:val="left" w:pos="2410"/>
          <w:tab w:val="left" w:pos="2977"/>
          <w:tab w:val="right" w:pos="8335"/>
          <w:tab w:val="right" w:pos="8505"/>
        </w:tabs>
        <w:ind w:left="-284" w:right="-238"/>
        <w:jc w:val="both"/>
        <w:rPr>
          <w:rFonts w:ascii="Arial" w:hAnsi="Arial" w:cs="Arial"/>
          <w:noProof/>
        </w:rPr>
      </w:pPr>
      <w:r w:rsidRPr="1ACAC60A">
        <w:rPr>
          <w:rFonts w:ascii="Arial" w:eastAsia="Arial" w:hAnsi="Arial" w:cs="Arial"/>
          <w:noProof/>
          <w:szCs w:val="24"/>
        </w:rPr>
        <w:t xml:space="preserve">Officers note that the primary living area of the dwellings (kitchen, living and dining) are all located on the ground floor and have an opening to the balcony on the ground floor (Balcony 1). The balustrading on the ground floor balcony if clear glass would provide an outlook from the primary living area, onto the street. </w:t>
      </w:r>
    </w:p>
    <w:p w14:paraId="6A1ADB5F" w14:textId="43AD41C9" w:rsidR="4D8171EF" w:rsidRDefault="4D8171EF" w:rsidP="1ACAC60A">
      <w:pPr>
        <w:tabs>
          <w:tab w:val="left" w:pos="720"/>
          <w:tab w:val="left" w:pos="1440"/>
          <w:tab w:val="left" w:pos="2410"/>
          <w:tab w:val="left" w:pos="2977"/>
          <w:tab w:val="right" w:pos="8335"/>
          <w:tab w:val="right" w:pos="8505"/>
        </w:tabs>
        <w:ind w:left="-284" w:right="-238"/>
        <w:jc w:val="both"/>
        <w:rPr>
          <w:rFonts w:ascii="Arial" w:eastAsia="Arial" w:hAnsi="Arial" w:cs="Arial"/>
          <w:noProof/>
          <w:szCs w:val="24"/>
        </w:rPr>
      </w:pPr>
    </w:p>
    <w:p w14:paraId="5AC6E6FC" w14:textId="5D0B9CBA" w:rsidR="4D8171EF" w:rsidRDefault="7A50C16E" w:rsidP="1ACAC60A">
      <w:pPr>
        <w:tabs>
          <w:tab w:val="left" w:pos="720"/>
          <w:tab w:val="left" w:pos="1440"/>
          <w:tab w:val="left" w:pos="2410"/>
          <w:tab w:val="left" w:pos="2977"/>
          <w:tab w:val="right" w:pos="8335"/>
          <w:tab w:val="right" w:pos="8505"/>
        </w:tabs>
        <w:ind w:left="-284" w:right="-238"/>
        <w:jc w:val="both"/>
        <w:rPr>
          <w:rFonts w:ascii="Arial" w:hAnsi="Arial" w:cs="Arial"/>
          <w:noProof/>
        </w:rPr>
      </w:pPr>
      <w:r w:rsidRPr="63AB49DB">
        <w:rPr>
          <w:rFonts w:ascii="Arial" w:eastAsia="Arial" w:hAnsi="Arial" w:cs="Arial"/>
          <w:noProof/>
        </w:rPr>
        <w:t>The ground floor balconies have a finished floor level of approximately 2.5 metres above the road level, this is because the undercroft parking is sunken into the property. For context, generally balconies on an upper floor have a finished floor level least 3 metres  above the road level.</w:t>
      </w:r>
    </w:p>
    <w:p w14:paraId="44A16287" w14:textId="7053E1AB" w:rsidR="1ACAC60A" w:rsidRDefault="1ACAC60A" w:rsidP="1ACAC60A">
      <w:pPr>
        <w:tabs>
          <w:tab w:val="left" w:pos="720"/>
          <w:tab w:val="left" w:pos="1440"/>
          <w:tab w:val="left" w:pos="2410"/>
          <w:tab w:val="left" w:pos="2977"/>
          <w:tab w:val="right" w:pos="8335"/>
          <w:tab w:val="right" w:pos="8505"/>
        </w:tabs>
        <w:ind w:left="-284" w:right="-238"/>
        <w:jc w:val="both"/>
        <w:rPr>
          <w:rFonts w:ascii="Arial" w:eastAsia="Arial" w:hAnsi="Arial" w:cs="Arial"/>
          <w:noProof/>
          <w:szCs w:val="24"/>
        </w:rPr>
      </w:pPr>
    </w:p>
    <w:p w14:paraId="012752CE" w14:textId="373E07A2" w:rsidR="1ACAC60A" w:rsidRDefault="09EEF4E7" w:rsidP="63AB49DB">
      <w:pPr>
        <w:tabs>
          <w:tab w:val="left" w:pos="720"/>
          <w:tab w:val="left" w:pos="1440"/>
          <w:tab w:val="left" w:pos="2410"/>
          <w:tab w:val="left" w:pos="2977"/>
          <w:tab w:val="right" w:pos="8335"/>
          <w:tab w:val="right" w:pos="8505"/>
        </w:tabs>
        <w:ind w:left="-284" w:right="-238"/>
        <w:jc w:val="both"/>
        <w:rPr>
          <w:rFonts w:ascii="Arial" w:eastAsia="Arial" w:hAnsi="Arial" w:cs="Arial"/>
          <w:noProof/>
        </w:rPr>
      </w:pPr>
      <w:r w:rsidRPr="63AB49DB">
        <w:rPr>
          <w:rFonts w:ascii="Arial" w:eastAsia="Arial" w:hAnsi="Arial" w:cs="Arial"/>
          <w:noProof/>
        </w:rPr>
        <w:t xml:space="preserve">The provision of opaque or frosted glass on the balconies is not supported by the Residential Design Codes and will be difficult to successfully defend at the State Administrative Tribunal. Thus Council may wish to </w:t>
      </w:r>
      <w:r w:rsidR="7A50C16E" w:rsidRPr="63AB49DB">
        <w:rPr>
          <w:rFonts w:ascii="Arial" w:eastAsia="Arial" w:hAnsi="Arial" w:cs="Arial"/>
          <w:noProof/>
        </w:rPr>
        <w:t>consider that the ground floor balcony balustrading be clear glass, whilst the balcony on the first floor would still be required to have an opaque material or frosted glass on the balustrading.</w:t>
      </w:r>
    </w:p>
    <w:p w14:paraId="46DEAD8B" w14:textId="3189EDF6" w:rsidR="4D8171EF" w:rsidRDefault="4D8171EF" w:rsidP="1ACAC60A">
      <w:pPr>
        <w:jc w:val="both"/>
        <w:rPr>
          <w:rFonts w:ascii="Arial" w:eastAsia="Arial" w:hAnsi="Arial" w:cs="Arial"/>
          <w:noProof/>
          <w:szCs w:val="24"/>
        </w:rPr>
      </w:pPr>
    </w:p>
    <w:p w14:paraId="0ADE7D4A" w14:textId="138C1D5C" w:rsidR="4D8171EF" w:rsidRDefault="7A50C16E" w:rsidP="63AB49DB">
      <w:pPr>
        <w:tabs>
          <w:tab w:val="left" w:pos="720"/>
          <w:tab w:val="left" w:pos="1440"/>
          <w:tab w:val="left" w:pos="2410"/>
          <w:tab w:val="left" w:pos="2977"/>
          <w:tab w:val="right" w:pos="8335"/>
          <w:tab w:val="right" w:pos="8505"/>
        </w:tabs>
        <w:ind w:left="-284" w:right="-238"/>
        <w:jc w:val="both"/>
        <w:rPr>
          <w:rFonts w:ascii="Arial" w:eastAsia="Arial" w:hAnsi="Arial" w:cs="Arial"/>
          <w:noProof/>
        </w:rPr>
      </w:pPr>
      <w:r w:rsidRPr="63AB49DB">
        <w:rPr>
          <w:rFonts w:ascii="Arial" w:eastAsia="Arial" w:hAnsi="Arial" w:cs="Arial"/>
          <w:noProof/>
        </w:rPr>
        <w:t>If Council wished to approve the application for the balustrades to the opaque only on the first floor balcony, wording of the Council resolution should be as follows:</w:t>
      </w:r>
    </w:p>
    <w:p w14:paraId="41E6D832" w14:textId="047C200F" w:rsidR="1ACAC60A" w:rsidRDefault="1ACAC60A" w:rsidP="1ACAC60A">
      <w:pPr>
        <w:tabs>
          <w:tab w:val="left" w:pos="720"/>
          <w:tab w:val="left" w:pos="1440"/>
          <w:tab w:val="left" w:pos="2410"/>
          <w:tab w:val="left" w:pos="2977"/>
          <w:tab w:val="right" w:pos="8335"/>
          <w:tab w:val="right" w:pos="8505"/>
        </w:tabs>
        <w:ind w:left="-284" w:right="-238"/>
        <w:jc w:val="both"/>
        <w:rPr>
          <w:rFonts w:ascii="Arial" w:eastAsia="Arial" w:hAnsi="Arial" w:cs="Arial"/>
          <w:noProof/>
          <w:szCs w:val="24"/>
        </w:rPr>
      </w:pPr>
    </w:p>
    <w:p w14:paraId="61FD888C" w14:textId="246848C6" w:rsidR="4D8171EF" w:rsidRDefault="4D8171EF" w:rsidP="1ACAC60A">
      <w:pPr>
        <w:jc w:val="both"/>
        <w:rPr>
          <w:rFonts w:ascii="Arial" w:eastAsia="Arial" w:hAnsi="Arial" w:cs="Arial"/>
          <w:noProof/>
          <w:szCs w:val="24"/>
        </w:rPr>
      </w:pPr>
      <w:r w:rsidRPr="1ACAC60A">
        <w:rPr>
          <w:rFonts w:ascii="Arial" w:eastAsia="Arial" w:hAnsi="Arial" w:cs="Arial"/>
          <w:noProof/>
          <w:szCs w:val="24"/>
        </w:rPr>
        <w:t xml:space="preserve"> </w:t>
      </w:r>
    </w:p>
    <w:p w14:paraId="0B186779" w14:textId="1D44634E" w:rsidR="4D8171EF" w:rsidRPr="00FA4025" w:rsidRDefault="4D8171EF" w:rsidP="00FA4025">
      <w:pPr>
        <w:ind w:left="-284" w:right="-238"/>
        <w:jc w:val="both"/>
        <w:rPr>
          <w:rFonts w:ascii="Arial" w:eastAsia="Arial" w:hAnsi="Arial" w:cs="Arial"/>
          <w:b/>
          <w:bCs/>
          <w:noProof/>
          <w:color w:val="244061" w:themeColor="accent1" w:themeShade="80"/>
          <w:szCs w:val="24"/>
          <w:lang w:val="en-US"/>
        </w:rPr>
      </w:pPr>
      <w:r w:rsidRPr="00FA4025">
        <w:rPr>
          <w:rFonts w:ascii="Arial" w:eastAsia="Arial" w:hAnsi="Arial" w:cs="Arial"/>
          <w:b/>
          <w:bCs/>
          <w:noProof/>
          <w:color w:val="244061" w:themeColor="accent1" w:themeShade="80"/>
          <w:szCs w:val="24"/>
          <w:lang w:val="en-US"/>
        </w:rPr>
        <w:t>In accordance with Clause 77(b) of the Deemed Provisions of the Planning and Development (Local Planning Schemes) Regulations 2015, Council approves the amendment to 5 grouped dwellings at Lots 207-210 (Nos. 13-19) Jenkins Avenue dated 25 May 2021 (DA20-55087) as shown on the plans dated 19 July 2022 subject to the same conditions as the original approval except where modified below:</w:t>
      </w:r>
    </w:p>
    <w:p w14:paraId="22AE1600" w14:textId="3A506378" w:rsidR="4D8171EF" w:rsidRPr="00FA4025" w:rsidRDefault="4D8171EF" w:rsidP="00FA4025">
      <w:pPr>
        <w:ind w:left="-284" w:right="-238"/>
        <w:jc w:val="both"/>
        <w:rPr>
          <w:rFonts w:ascii="Arial" w:eastAsia="Arial" w:hAnsi="Arial" w:cs="Arial"/>
          <w:b/>
          <w:bCs/>
          <w:noProof/>
          <w:color w:val="244061" w:themeColor="accent1" w:themeShade="80"/>
          <w:szCs w:val="24"/>
          <w:lang w:val="en-US"/>
        </w:rPr>
      </w:pPr>
      <w:r w:rsidRPr="00FA4025">
        <w:rPr>
          <w:rFonts w:ascii="Arial" w:eastAsia="Arial" w:hAnsi="Arial" w:cs="Arial"/>
          <w:b/>
          <w:bCs/>
          <w:noProof/>
          <w:color w:val="244061" w:themeColor="accent1" w:themeShade="80"/>
          <w:szCs w:val="24"/>
          <w:lang w:val="en-US"/>
        </w:rPr>
        <w:t xml:space="preserve"> </w:t>
      </w:r>
    </w:p>
    <w:p w14:paraId="18EBE9FF" w14:textId="334A41D0" w:rsidR="4D8171EF" w:rsidRPr="00FA4025" w:rsidRDefault="4D8171EF" w:rsidP="00FA4025">
      <w:pPr>
        <w:ind w:left="-284" w:right="-238"/>
        <w:jc w:val="both"/>
        <w:rPr>
          <w:rFonts w:ascii="Arial" w:eastAsia="Arial" w:hAnsi="Arial" w:cs="Arial"/>
          <w:b/>
          <w:bCs/>
          <w:noProof/>
          <w:color w:val="244061" w:themeColor="accent1" w:themeShade="80"/>
          <w:szCs w:val="24"/>
          <w:lang w:val="en-US"/>
        </w:rPr>
      </w:pPr>
      <w:r w:rsidRPr="00FA4025">
        <w:rPr>
          <w:rFonts w:ascii="Arial" w:eastAsia="Arial" w:hAnsi="Arial" w:cs="Arial"/>
          <w:b/>
          <w:bCs/>
          <w:noProof/>
          <w:color w:val="244061" w:themeColor="accent1" w:themeShade="80"/>
          <w:szCs w:val="24"/>
          <w:lang w:val="en-US"/>
        </w:rPr>
        <w:t>A.    Condition 14 be amended as follows:</w:t>
      </w:r>
    </w:p>
    <w:p w14:paraId="5FCBD258" w14:textId="59520306" w:rsidR="4D8171EF" w:rsidRPr="00FA4025" w:rsidRDefault="4D8171EF" w:rsidP="00FA4025">
      <w:pPr>
        <w:ind w:left="-284" w:right="-238"/>
        <w:jc w:val="both"/>
        <w:rPr>
          <w:rFonts w:ascii="Arial" w:eastAsia="Arial" w:hAnsi="Arial" w:cs="Arial"/>
          <w:b/>
          <w:bCs/>
          <w:noProof/>
          <w:color w:val="244061" w:themeColor="accent1" w:themeShade="80"/>
          <w:szCs w:val="24"/>
          <w:lang w:val="en-US"/>
        </w:rPr>
      </w:pPr>
      <w:r w:rsidRPr="00FA4025">
        <w:rPr>
          <w:rFonts w:ascii="Arial" w:eastAsia="Arial" w:hAnsi="Arial" w:cs="Arial"/>
          <w:b/>
          <w:bCs/>
          <w:noProof/>
          <w:color w:val="244061" w:themeColor="accent1" w:themeShade="80"/>
          <w:szCs w:val="24"/>
          <w:lang w:val="en-US"/>
        </w:rPr>
        <w:t xml:space="preserve"> </w:t>
      </w:r>
    </w:p>
    <w:p w14:paraId="734E9F13" w14:textId="3E8A996F" w:rsidR="4D8171EF" w:rsidRPr="00FA4025" w:rsidRDefault="4D8171EF" w:rsidP="0069741B">
      <w:pPr>
        <w:ind w:left="851" w:right="-238" w:hanging="568"/>
        <w:jc w:val="both"/>
        <w:rPr>
          <w:rFonts w:ascii="Arial" w:eastAsia="Arial" w:hAnsi="Arial" w:cs="Arial"/>
          <w:b/>
          <w:bCs/>
          <w:noProof/>
          <w:color w:val="244061" w:themeColor="accent1" w:themeShade="80"/>
          <w:szCs w:val="24"/>
          <w:lang w:val="en-US"/>
        </w:rPr>
      </w:pPr>
      <w:r w:rsidRPr="00FA4025">
        <w:rPr>
          <w:rFonts w:ascii="Arial" w:eastAsia="Arial" w:hAnsi="Arial" w:cs="Arial"/>
          <w:b/>
          <w:bCs/>
          <w:noProof/>
          <w:color w:val="244061" w:themeColor="accent1" w:themeShade="80"/>
          <w:szCs w:val="24"/>
          <w:lang w:val="en-US"/>
        </w:rPr>
        <w:t xml:space="preserve">14. </w:t>
      </w:r>
      <w:r w:rsidR="00FA4025">
        <w:rPr>
          <w:rFonts w:ascii="Arial" w:eastAsia="Arial" w:hAnsi="Arial" w:cs="Arial"/>
          <w:b/>
          <w:bCs/>
          <w:noProof/>
          <w:color w:val="244061" w:themeColor="accent1" w:themeShade="80"/>
          <w:szCs w:val="24"/>
          <w:lang w:val="en-US"/>
        </w:rPr>
        <w:tab/>
      </w:r>
      <w:r w:rsidRPr="00FA4025">
        <w:rPr>
          <w:rFonts w:ascii="Arial" w:eastAsia="Arial" w:hAnsi="Arial" w:cs="Arial"/>
          <w:b/>
          <w:bCs/>
          <w:noProof/>
          <w:color w:val="244061" w:themeColor="accent1" w:themeShade="80"/>
          <w:szCs w:val="24"/>
          <w:lang w:val="en-US"/>
        </w:rPr>
        <w:t>All balcony balustrades, except for Balcony 1 on the ground floor on Houses 02-05 (Lots 207-210), shall be either opaque material or frosted glass.</w:t>
      </w:r>
    </w:p>
    <w:p w14:paraId="29E7B4D9" w14:textId="13A8055F" w:rsidR="4D8171EF" w:rsidRDefault="4D8171EF" w:rsidP="4D8171EF">
      <w:pPr>
        <w:tabs>
          <w:tab w:val="left" w:pos="720"/>
          <w:tab w:val="left" w:pos="1440"/>
          <w:tab w:val="left" w:pos="2410"/>
          <w:tab w:val="left" w:pos="2977"/>
          <w:tab w:val="right" w:pos="8335"/>
          <w:tab w:val="right" w:pos="8505"/>
        </w:tabs>
        <w:ind w:left="-284" w:right="-238"/>
        <w:jc w:val="both"/>
        <w:rPr>
          <w:rFonts w:ascii="Arial" w:hAnsi="Arial" w:cs="Arial"/>
          <w:noProof/>
        </w:rPr>
      </w:pPr>
    </w:p>
    <w:p w14:paraId="43C1FABD" w14:textId="1E432E6C" w:rsidR="00B77C07" w:rsidRPr="00C751C9" w:rsidRDefault="00B77C07" w:rsidP="00850D1A">
      <w:pPr>
        <w:ind w:left="-284" w:right="-238"/>
        <w:jc w:val="both"/>
        <w:rPr>
          <w:rFonts w:ascii="Arial" w:eastAsia="Calibri" w:hAnsi="Arial" w:cs="Arial"/>
          <w:bCs/>
          <w:szCs w:val="24"/>
          <w:lang w:val="en-US"/>
        </w:rPr>
      </w:pPr>
    </w:p>
    <w:p w14:paraId="1BB5DF3D" w14:textId="77777777" w:rsidR="00C751C9" w:rsidRDefault="00C751C9" w:rsidP="00C751C9">
      <w:pPr>
        <w:ind w:left="-284"/>
      </w:pPr>
    </w:p>
    <w:p w14:paraId="0B11EF77" w14:textId="77777777" w:rsidR="00C751C9" w:rsidRDefault="00C751C9">
      <w:pPr>
        <w:rPr>
          <w:rFonts w:ascii="Arial" w:hAnsi="Arial" w:cs="Arial"/>
          <w:bCs/>
          <w:caps/>
          <w:color w:val="17365D" w:themeColor="text2" w:themeShade="BF"/>
        </w:rPr>
      </w:pPr>
    </w:p>
    <w:p w14:paraId="58CE0FFF" w14:textId="08B7B7C6" w:rsidR="00344346" w:rsidRDefault="00344346">
      <w:pPr>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0B00E5F1" w14:textId="65118CE4" w:rsidR="00DF658B" w:rsidRDefault="00DF658B" w:rsidP="00C42261">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69" w:name="_Toc111730431"/>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sidR="00F05048">
        <w:rPr>
          <w:rFonts w:ascii="Arial" w:hAnsi="Arial" w:cs="Arial"/>
          <w:bCs/>
          <w:caps w:val="0"/>
          <w:color w:val="17365D" w:themeColor="text2" w:themeShade="BF"/>
          <w:u w:val="none"/>
        </w:rPr>
        <w:t>50</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A163B2" w:rsidRPr="00A163B2">
        <w:rPr>
          <w:rFonts w:ascii="Arial" w:hAnsi="Arial" w:cs="Arial"/>
          <w:bCs/>
          <w:caps w:val="0"/>
          <w:color w:val="17365D" w:themeColor="text2" w:themeShade="BF"/>
          <w:u w:val="none"/>
        </w:rPr>
        <w:t>Consideration of Development Application – Additions to a Single House at 93 Victoria Avenue, Dalkeith</w:t>
      </w:r>
      <w:bookmarkEnd w:id="69"/>
    </w:p>
    <w:p w14:paraId="7560494E" w14:textId="53BC47AC" w:rsidR="00DF658B" w:rsidRDefault="00DF658B" w:rsidP="001D4877">
      <w:pPr>
        <w:ind w:left="-284"/>
      </w:pPr>
    </w:p>
    <w:tbl>
      <w:tblPr>
        <w:tblStyle w:val="TableGrid31"/>
        <w:tblW w:w="9640" w:type="dxa"/>
        <w:tblInd w:w="-289" w:type="dxa"/>
        <w:tblLook w:val="04A0" w:firstRow="1" w:lastRow="0" w:firstColumn="1" w:lastColumn="0" w:noHBand="0" w:noVBand="1"/>
      </w:tblPr>
      <w:tblGrid>
        <w:gridCol w:w="2349"/>
        <w:gridCol w:w="7291"/>
      </w:tblGrid>
      <w:tr w:rsidR="001D4877" w:rsidRPr="001D4877" w14:paraId="509F13A4" w14:textId="77777777" w:rsidTr="4ED096FD">
        <w:tc>
          <w:tcPr>
            <w:tcW w:w="2349" w:type="dxa"/>
          </w:tcPr>
          <w:p w14:paraId="3424805D" w14:textId="77777777" w:rsidR="001D4877" w:rsidRPr="001D4877" w:rsidRDefault="001D4877" w:rsidP="001D4877">
            <w:pPr>
              <w:ind w:right="110"/>
              <w:jc w:val="both"/>
              <w:rPr>
                <w:rFonts w:ascii="Arial" w:hAnsi="Arial"/>
                <w:b/>
                <w:color w:val="244061"/>
                <w:szCs w:val="24"/>
              </w:rPr>
            </w:pPr>
            <w:r w:rsidRPr="001D4877">
              <w:rPr>
                <w:rFonts w:ascii="Arial" w:hAnsi="Arial"/>
                <w:b/>
                <w:color w:val="244061"/>
                <w:szCs w:val="24"/>
              </w:rPr>
              <w:t>Meeting &amp; Date</w:t>
            </w:r>
          </w:p>
        </w:tc>
        <w:tc>
          <w:tcPr>
            <w:tcW w:w="7291" w:type="dxa"/>
          </w:tcPr>
          <w:p w14:paraId="775D47F9" w14:textId="4D565C84" w:rsidR="001D4877" w:rsidRPr="001D4877" w:rsidRDefault="001D4877" w:rsidP="001D4877">
            <w:pPr>
              <w:ind w:right="39"/>
              <w:jc w:val="both"/>
              <w:rPr>
                <w:rFonts w:ascii="Arial" w:hAnsi="Arial"/>
                <w:szCs w:val="24"/>
              </w:rPr>
            </w:pPr>
            <w:r w:rsidRPr="001D4877">
              <w:rPr>
                <w:rFonts w:ascii="Arial" w:hAnsi="Arial"/>
                <w:szCs w:val="24"/>
              </w:rPr>
              <w:t>Council</w:t>
            </w:r>
            <w:r w:rsidR="004750C9">
              <w:rPr>
                <w:rFonts w:ascii="Arial" w:hAnsi="Arial"/>
                <w:szCs w:val="24"/>
              </w:rPr>
              <w:t xml:space="preserve"> Meeting</w:t>
            </w:r>
            <w:r w:rsidRPr="001D4877">
              <w:rPr>
                <w:rFonts w:ascii="Arial" w:hAnsi="Arial"/>
                <w:szCs w:val="24"/>
              </w:rPr>
              <w:t xml:space="preserve"> – 23 August 2022</w:t>
            </w:r>
          </w:p>
        </w:tc>
      </w:tr>
      <w:tr w:rsidR="001D4877" w:rsidRPr="001D4877" w14:paraId="0E4A4836" w14:textId="77777777" w:rsidTr="4ED096FD">
        <w:tc>
          <w:tcPr>
            <w:tcW w:w="2349" w:type="dxa"/>
          </w:tcPr>
          <w:p w14:paraId="01C161E9" w14:textId="77777777" w:rsidR="001D4877" w:rsidRPr="001D4877" w:rsidRDefault="001D4877" w:rsidP="001D4877">
            <w:pPr>
              <w:ind w:right="110"/>
              <w:jc w:val="both"/>
              <w:rPr>
                <w:rFonts w:ascii="Arial" w:hAnsi="Arial"/>
                <w:b/>
                <w:color w:val="244061"/>
                <w:szCs w:val="24"/>
              </w:rPr>
            </w:pPr>
            <w:r w:rsidRPr="001D4877">
              <w:rPr>
                <w:rFonts w:ascii="Arial" w:hAnsi="Arial"/>
                <w:b/>
                <w:color w:val="244061"/>
                <w:szCs w:val="24"/>
              </w:rPr>
              <w:t>Applicant</w:t>
            </w:r>
          </w:p>
        </w:tc>
        <w:tc>
          <w:tcPr>
            <w:tcW w:w="7291" w:type="dxa"/>
          </w:tcPr>
          <w:p w14:paraId="72D5C743" w14:textId="77777777" w:rsidR="001D4877" w:rsidRPr="001D4877" w:rsidRDefault="001D4877" w:rsidP="001D4877">
            <w:pPr>
              <w:ind w:right="39"/>
              <w:jc w:val="both"/>
              <w:rPr>
                <w:rFonts w:ascii="Arial" w:hAnsi="Arial"/>
                <w:szCs w:val="24"/>
              </w:rPr>
            </w:pPr>
            <w:r w:rsidRPr="001D4877">
              <w:rPr>
                <w:rFonts w:ascii="Arial" w:hAnsi="Arial"/>
                <w:szCs w:val="24"/>
              </w:rPr>
              <w:t>Ross McAndrew Architect</w:t>
            </w:r>
          </w:p>
        </w:tc>
      </w:tr>
      <w:tr w:rsidR="001D4877" w:rsidRPr="001D4877" w14:paraId="0AFD80C0" w14:textId="77777777" w:rsidTr="4ED096FD">
        <w:tc>
          <w:tcPr>
            <w:tcW w:w="2349" w:type="dxa"/>
          </w:tcPr>
          <w:p w14:paraId="52C0F531" w14:textId="77777777" w:rsidR="001D4877" w:rsidRPr="001D4877" w:rsidRDefault="001D4877" w:rsidP="001D4877">
            <w:pPr>
              <w:ind w:right="110"/>
              <w:rPr>
                <w:rFonts w:ascii="Arial" w:hAnsi="Arial"/>
                <w:b/>
                <w:color w:val="244061"/>
                <w:szCs w:val="24"/>
              </w:rPr>
            </w:pPr>
            <w:r w:rsidRPr="001D4877">
              <w:rPr>
                <w:rFonts w:ascii="Arial" w:hAnsi="Arial"/>
                <w:b/>
                <w:color w:val="244061"/>
                <w:szCs w:val="24"/>
              </w:rPr>
              <w:t xml:space="preserve">Employee Disclosure under section 5.70 Local Government Act 1995 </w:t>
            </w:r>
          </w:p>
        </w:tc>
        <w:tc>
          <w:tcPr>
            <w:tcW w:w="7291" w:type="dxa"/>
          </w:tcPr>
          <w:p w14:paraId="4F8B2DC5" w14:textId="77777777" w:rsidR="001D4877" w:rsidRPr="001D4877" w:rsidRDefault="001D4877" w:rsidP="001D4877">
            <w:pPr>
              <w:tabs>
                <w:tab w:val="right" w:pos="595"/>
              </w:tabs>
              <w:ind w:right="39"/>
              <w:rPr>
                <w:rFonts w:ascii="Arial" w:hAnsi="Arial"/>
                <w:szCs w:val="24"/>
              </w:rPr>
            </w:pPr>
            <w:r w:rsidRPr="001D4877">
              <w:rPr>
                <w:rFonts w:ascii="Arial" w:hAnsi="Arial"/>
                <w:szCs w:val="24"/>
              </w:rPr>
              <w:t>The author, reviewers and authoriser of this report declare they have no financial or impartiality interest with this matter.</w:t>
            </w:r>
          </w:p>
          <w:p w14:paraId="2967B7A8" w14:textId="77777777" w:rsidR="001D4877" w:rsidRPr="001D4877" w:rsidRDefault="001D4877" w:rsidP="001D4877">
            <w:pPr>
              <w:spacing w:line="260" w:lineRule="atLeast"/>
              <w:ind w:right="39"/>
              <w:rPr>
                <w:rFonts w:ascii="Arial" w:hAnsi="Arial"/>
                <w:szCs w:val="24"/>
              </w:rPr>
            </w:pPr>
            <w:r w:rsidRPr="001D4877">
              <w:rPr>
                <w:rFonts w:ascii="Arial" w:hAnsi="Arial"/>
                <w:szCs w:val="24"/>
              </w:rPr>
              <w:t>There is no financial or personal relationship between City staff involved in the preparation of this report and the proponents or their consultants</w:t>
            </w:r>
          </w:p>
        </w:tc>
      </w:tr>
      <w:tr w:rsidR="001D4877" w:rsidRPr="001D4877" w14:paraId="67EB49E9" w14:textId="77777777" w:rsidTr="4ED096FD">
        <w:tc>
          <w:tcPr>
            <w:tcW w:w="2349" w:type="dxa"/>
          </w:tcPr>
          <w:p w14:paraId="3A40FBA0" w14:textId="77777777" w:rsidR="001D4877" w:rsidRPr="001D4877" w:rsidRDefault="001D4877" w:rsidP="001D4877">
            <w:pPr>
              <w:ind w:right="110"/>
              <w:jc w:val="both"/>
              <w:rPr>
                <w:rFonts w:ascii="Arial" w:hAnsi="Arial"/>
                <w:b/>
                <w:color w:val="244061"/>
                <w:szCs w:val="24"/>
              </w:rPr>
            </w:pPr>
            <w:r w:rsidRPr="001D4877">
              <w:rPr>
                <w:rFonts w:ascii="Arial" w:hAnsi="Arial"/>
                <w:b/>
                <w:color w:val="244061"/>
                <w:szCs w:val="24"/>
              </w:rPr>
              <w:t>Report Author</w:t>
            </w:r>
          </w:p>
        </w:tc>
        <w:tc>
          <w:tcPr>
            <w:tcW w:w="7291" w:type="dxa"/>
          </w:tcPr>
          <w:p w14:paraId="6A01F39A" w14:textId="77777777" w:rsidR="001D4877" w:rsidRPr="001D4877" w:rsidRDefault="001D4877" w:rsidP="001D4877">
            <w:pPr>
              <w:ind w:right="39"/>
              <w:jc w:val="both"/>
              <w:rPr>
                <w:rFonts w:ascii="Arial" w:hAnsi="Arial"/>
                <w:szCs w:val="24"/>
              </w:rPr>
            </w:pPr>
            <w:r w:rsidRPr="001D4877">
              <w:rPr>
                <w:rFonts w:ascii="Arial" w:hAnsi="Arial"/>
                <w:szCs w:val="24"/>
              </w:rPr>
              <w:t>Roy Winslow – Manager Urban Planning</w:t>
            </w:r>
          </w:p>
        </w:tc>
      </w:tr>
      <w:tr w:rsidR="001D4877" w:rsidRPr="001D4877" w14:paraId="2EBDA4B5" w14:textId="77777777" w:rsidTr="4ED096FD">
        <w:tc>
          <w:tcPr>
            <w:tcW w:w="2349" w:type="dxa"/>
          </w:tcPr>
          <w:p w14:paraId="487F7039" w14:textId="487F28BD" w:rsidR="001D4877" w:rsidRPr="001D4877" w:rsidRDefault="001D4877" w:rsidP="001D4877">
            <w:pPr>
              <w:ind w:right="110"/>
              <w:jc w:val="both"/>
              <w:rPr>
                <w:rFonts w:ascii="Arial" w:hAnsi="Arial"/>
                <w:b/>
                <w:color w:val="244061"/>
                <w:szCs w:val="24"/>
              </w:rPr>
            </w:pPr>
            <w:r w:rsidRPr="001D4877">
              <w:rPr>
                <w:rFonts w:ascii="Arial" w:hAnsi="Arial"/>
                <w:b/>
                <w:color w:val="244061"/>
                <w:szCs w:val="24"/>
              </w:rPr>
              <w:t>Director</w:t>
            </w:r>
          </w:p>
        </w:tc>
        <w:tc>
          <w:tcPr>
            <w:tcW w:w="7291" w:type="dxa"/>
          </w:tcPr>
          <w:p w14:paraId="5C0108DB" w14:textId="77777777" w:rsidR="001D4877" w:rsidRPr="001D4877" w:rsidRDefault="001D4877" w:rsidP="001D4877">
            <w:pPr>
              <w:ind w:right="39"/>
              <w:jc w:val="both"/>
              <w:rPr>
                <w:rFonts w:ascii="Arial" w:hAnsi="Arial"/>
                <w:szCs w:val="24"/>
              </w:rPr>
            </w:pPr>
            <w:r w:rsidRPr="001D4877">
              <w:rPr>
                <w:rFonts w:ascii="Arial" w:hAnsi="Arial"/>
                <w:szCs w:val="24"/>
              </w:rPr>
              <w:t>Tony Free – Director Planning and Development</w:t>
            </w:r>
          </w:p>
        </w:tc>
      </w:tr>
      <w:tr w:rsidR="001D4877" w:rsidRPr="001D4877" w14:paraId="44B991B1" w14:textId="77777777" w:rsidTr="4ED096FD">
        <w:tc>
          <w:tcPr>
            <w:tcW w:w="2349" w:type="dxa"/>
          </w:tcPr>
          <w:p w14:paraId="3C6483DA" w14:textId="77777777" w:rsidR="001D4877" w:rsidRPr="00450666" w:rsidRDefault="001D4877" w:rsidP="001D4877">
            <w:pPr>
              <w:ind w:right="110"/>
              <w:jc w:val="both"/>
              <w:rPr>
                <w:rFonts w:ascii="Arial" w:hAnsi="Arial"/>
                <w:b/>
                <w:color w:val="244061"/>
                <w:szCs w:val="24"/>
              </w:rPr>
            </w:pPr>
            <w:r w:rsidRPr="00450666">
              <w:rPr>
                <w:rFonts w:ascii="Arial" w:hAnsi="Arial"/>
                <w:b/>
                <w:color w:val="244061"/>
                <w:szCs w:val="24"/>
              </w:rPr>
              <w:t>Attachments</w:t>
            </w:r>
          </w:p>
        </w:tc>
        <w:tc>
          <w:tcPr>
            <w:tcW w:w="7291" w:type="dxa"/>
          </w:tcPr>
          <w:p w14:paraId="772322B3" w14:textId="791CD252" w:rsidR="001D4877" w:rsidRPr="00F85577" w:rsidRDefault="001D4877" w:rsidP="00C42261">
            <w:pPr>
              <w:pStyle w:val="ListParagraph"/>
              <w:numPr>
                <w:ilvl w:val="0"/>
                <w:numId w:val="92"/>
              </w:numPr>
              <w:jc w:val="both"/>
              <w:rPr>
                <w:rFonts w:ascii="Arial" w:hAnsi="Arial"/>
              </w:rPr>
            </w:pPr>
            <w:r w:rsidRPr="00F85577">
              <w:rPr>
                <w:rFonts w:ascii="Arial" w:hAnsi="Arial"/>
                <w:szCs w:val="24"/>
              </w:rPr>
              <w:t>Aerial Image and Zoning Map</w:t>
            </w:r>
          </w:p>
          <w:p w14:paraId="19F72B6F" w14:textId="77777777" w:rsidR="001D4877" w:rsidRPr="00450666" w:rsidRDefault="001D4877" w:rsidP="00C42261">
            <w:pPr>
              <w:pStyle w:val="ListParagraph"/>
              <w:numPr>
                <w:ilvl w:val="0"/>
                <w:numId w:val="92"/>
              </w:numPr>
              <w:jc w:val="both"/>
              <w:rPr>
                <w:rFonts w:ascii="Arial" w:hAnsi="Arial"/>
                <w:szCs w:val="24"/>
              </w:rPr>
            </w:pPr>
            <w:r w:rsidRPr="00450666">
              <w:rPr>
                <w:rFonts w:ascii="Arial" w:hAnsi="Arial"/>
                <w:szCs w:val="24"/>
              </w:rPr>
              <w:t>Development Plans</w:t>
            </w:r>
          </w:p>
          <w:p w14:paraId="66BCDD05" w14:textId="7060136D" w:rsidR="001D4877" w:rsidRPr="00450666" w:rsidRDefault="001D4877" w:rsidP="00C42261">
            <w:pPr>
              <w:pStyle w:val="ListParagraph"/>
              <w:numPr>
                <w:ilvl w:val="0"/>
                <w:numId w:val="92"/>
              </w:numPr>
              <w:jc w:val="both"/>
              <w:rPr>
                <w:rFonts w:ascii="Arial" w:hAnsi="Arial"/>
                <w:lang w:val="en-US"/>
              </w:rPr>
            </w:pPr>
            <w:r w:rsidRPr="00F85577">
              <w:rPr>
                <w:rFonts w:ascii="Arial" w:hAnsi="Arial"/>
                <w:szCs w:val="24"/>
              </w:rPr>
              <w:t>CONFIDENTIAL</w:t>
            </w:r>
            <w:r w:rsidRPr="00450666">
              <w:rPr>
                <w:rFonts w:ascii="Arial" w:hAnsi="Arial"/>
                <w:color w:val="000000" w:themeColor="text1"/>
              </w:rPr>
              <w:t xml:space="preserve"> ATTACHMENT – Submissions</w:t>
            </w:r>
          </w:p>
          <w:p w14:paraId="3A4A0549" w14:textId="22563910" w:rsidR="001D4877" w:rsidRPr="00450666" w:rsidRDefault="4ED096FD" w:rsidP="00C42261">
            <w:pPr>
              <w:pStyle w:val="ListParagraph"/>
              <w:numPr>
                <w:ilvl w:val="0"/>
                <w:numId w:val="92"/>
              </w:numPr>
              <w:jc w:val="both"/>
              <w:rPr>
                <w:rFonts w:ascii="Arial" w:hAnsi="Arial"/>
                <w:color w:val="000000" w:themeColor="text1"/>
                <w:lang w:val="en-US"/>
              </w:rPr>
            </w:pPr>
            <w:r w:rsidRPr="00450666">
              <w:rPr>
                <w:rFonts w:ascii="Arial" w:hAnsi="Arial"/>
                <w:color w:val="000000" w:themeColor="text1"/>
                <w:lang w:val="en-US"/>
              </w:rPr>
              <w:t xml:space="preserve">Amended Development Plans dated 11 August </w:t>
            </w:r>
          </w:p>
        </w:tc>
      </w:tr>
    </w:tbl>
    <w:p w14:paraId="1E171AC7" w14:textId="77777777" w:rsidR="001D4877" w:rsidRPr="001D4877" w:rsidRDefault="001D4877" w:rsidP="001D4877">
      <w:pPr>
        <w:ind w:right="-330"/>
        <w:jc w:val="both"/>
        <w:rPr>
          <w:rFonts w:ascii="Arial" w:eastAsia="Calibri" w:hAnsi="Arial" w:cs="Arial"/>
          <w:b/>
          <w:szCs w:val="32"/>
          <w:lang w:val="en-US"/>
        </w:rPr>
      </w:pPr>
    </w:p>
    <w:p w14:paraId="776B1836" w14:textId="77777777" w:rsidR="001D4877" w:rsidRPr="001D4877" w:rsidRDefault="001D4877" w:rsidP="001D4877">
      <w:pPr>
        <w:ind w:left="-284" w:right="-330"/>
        <w:jc w:val="both"/>
        <w:rPr>
          <w:rFonts w:ascii="Arial" w:eastAsia="Calibri" w:hAnsi="Arial" w:cs="Arial"/>
          <w:b/>
          <w:color w:val="244061"/>
          <w:sz w:val="28"/>
          <w:szCs w:val="32"/>
          <w:lang w:val="en-US"/>
        </w:rPr>
      </w:pPr>
      <w:r w:rsidRPr="001D4877">
        <w:rPr>
          <w:rFonts w:ascii="Arial" w:eastAsia="Calibri" w:hAnsi="Arial" w:cs="Arial"/>
          <w:b/>
          <w:color w:val="244061"/>
          <w:sz w:val="28"/>
          <w:szCs w:val="32"/>
          <w:lang w:val="en-US"/>
        </w:rPr>
        <w:t>Purpose</w:t>
      </w:r>
    </w:p>
    <w:p w14:paraId="628CBA3D" w14:textId="77777777" w:rsidR="001D4877" w:rsidRPr="001D4877" w:rsidRDefault="001D4877" w:rsidP="001D4877">
      <w:pPr>
        <w:ind w:left="-567" w:right="-330"/>
        <w:jc w:val="both"/>
        <w:rPr>
          <w:rFonts w:ascii="Arial" w:eastAsia="Calibri" w:hAnsi="Arial" w:cs="Arial"/>
          <w:b/>
          <w:szCs w:val="32"/>
          <w:lang w:val="en-US"/>
        </w:rPr>
      </w:pPr>
    </w:p>
    <w:p w14:paraId="4BD1A248" w14:textId="77777777" w:rsidR="001D4877" w:rsidRPr="001D4877" w:rsidRDefault="001D4877" w:rsidP="001D4877">
      <w:pPr>
        <w:ind w:left="-284" w:right="-330"/>
        <w:jc w:val="both"/>
        <w:rPr>
          <w:rFonts w:ascii="Arial" w:eastAsia="Calibri" w:hAnsi="Arial" w:cs="Arial"/>
          <w:b/>
          <w:szCs w:val="32"/>
          <w:lang w:val="en-US"/>
        </w:rPr>
      </w:pPr>
      <w:r w:rsidRPr="001D4877">
        <w:rPr>
          <w:rFonts w:ascii="Arial" w:eastAsia="Calibri" w:hAnsi="Arial" w:cs="Arial"/>
          <w:szCs w:val="32"/>
          <w:lang w:val="en-US"/>
        </w:rPr>
        <w:t>The purpose of this report is for Council to consider a development application for additions to a single house at 93 Victoria Avenue, Dalkeith.</w:t>
      </w:r>
    </w:p>
    <w:p w14:paraId="444B821E" w14:textId="77777777" w:rsidR="001D4877" w:rsidRDefault="001D4877" w:rsidP="001D4877">
      <w:pPr>
        <w:ind w:left="-567" w:right="-330"/>
        <w:jc w:val="both"/>
        <w:rPr>
          <w:rFonts w:ascii="Arial" w:eastAsia="Calibri" w:hAnsi="Arial" w:cs="Arial"/>
          <w:b/>
          <w:szCs w:val="32"/>
          <w:lang w:val="en-US"/>
        </w:rPr>
      </w:pPr>
    </w:p>
    <w:p w14:paraId="6CFC3289" w14:textId="77777777" w:rsidR="004750C9" w:rsidRPr="001D4877" w:rsidRDefault="004750C9" w:rsidP="001D4877">
      <w:pPr>
        <w:ind w:left="-567" w:right="-330"/>
        <w:jc w:val="both"/>
        <w:rPr>
          <w:rFonts w:ascii="Arial" w:eastAsia="Calibri" w:hAnsi="Arial" w:cs="Arial"/>
          <w:b/>
          <w:szCs w:val="32"/>
          <w:lang w:val="en-US"/>
        </w:rPr>
      </w:pPr>
    </w:p>
    <w:p w14:paraId="1FCB8A33" w14:textId="77777777" w:rsidR="001D4877" w:rsidRPr="001D4877" w:rsidRDefault="001D4877" w:rsidP="001D4877">
      <w:pPr>
        <w:ind w:left="-284" w:right="-330"/>
        <w:jc w:val="both"/>
        <w:rPr>
          <w:rFonts w:ascii="Arial" w:eastAsia="Calibri" w:hAnsi="Arial" w:cs="Arial"/>
          <w:b/>
          <w:color w:val="244061"/>
          <w:sz w:val="28"/>
          <w:szCs w:val="32"/>
          <w:lang w:val="en-US"/>
        </w:rPr>
      </w:pPr>
      <w:r w:rsidRPr="001D4877">
        <w:rPr>
          <w:rFonts w:ascii="Arial" w:eastAsia="Calibri" w:hAnsi="Arial" w:cs="Arial"/>
          <w:b/>
          <w:color w:val="244061"/>
          <w:sz w:val="28"/>
          <w:szCs w:val="32"/>
          <w:lang w:val="en-US"/>
        </w:rPr>
        <w:t>Recommendation</w:t>
      </w:r>
    </w:p>
    <w:p w14:paraId="5E817D13" w14:textId="77777777" w:rsidR="001D4877" w:rsidRPr="001D4877" w:rsidRDefault="001D4877" w:rsidP="001D4877">
      <w:pPr>
        <w:ind w:left="-567" w:right="-330"/>
        <w:jc w:val="both"/>
        <w:rPr>
          <w:rFonts w:ascii="Arial" w:eastAsia="Calibri" w:hAnsi="Arial" w:cs="Arial"/>
          <w:b/>
          <w:color w:val="244061"/>
          <w:sz w:val="28"/>
          <w:szCs w:val="32"/>
          <w:lang w:val="en-US"/>
        </w:rPr>
      </w:pPr>
    </w:p>
    <w:p w14:paraId="28A824BC" w14:textId="77777777" w:rsidR="001D4877" w:rsidRPr="001D4877" w:rsidRDefault="001D4877" w:rsidP="001D4877">
      <w:pPr>
        <w:ind w:left="-284" w:right="-330"/>
        <w:jc w:val="both"/>
        <w:rPr>
          <w:rFonts w:ascii="Arial" w:eastAsia="Calibri" w:hAnsi="Arial" w:cs="Arial"/>
          <w:b/>
          <w:color w:val="244061"/>
          <w:szCs w:val="24"/>
          <w:highlight w:val="yellow"/>
          <w:lang w:val="en-US"/>
        </w:rPr>
      </w:pPr>
      <w:r w:rsidRPr="001D4877">
        <w:rPr>
          <w:rFonts w:ascii="Arial" w:eastAsia="Calibri" w:hAnsi="Arial" w:cs="Arial"/>
          <w:b/>
          <w:color w:val="244061"/>
          <w:szCs w:val="24"/>
          <w:lang w:val="en-US"/>
        </w:rPr>
        <w:t>In accordance with Clause 68(2)(b) of the Deemed Provisions of the Planning and Development (Local Planning Schemes) Regulations 2015, Council approves the development application in accordance with the plans date stamped 26 July 2022 for additions to a single house at 93 Victoria Avenue, Dalkeith, subject to the following conditions:</w:t>
      </w:r>
    </w:p>
    <w:p w14:paraId="55960A2D" w14:textId="77777777" w:rsidR="001D4877" w:rsidRPr="001D4877" w:rsidRDefault="001D4877" w:rsidP="001D4877">
      <w:pPr>
        <w:ind w:left="-284" w:right="-330"/>
        <w:jc w:val="both"/>
        <w:rPr>
          <w:rFonts w:ascii="Arial" w:eastAsia="Calibri" w:hAnsi="Arial" w:cs="Arial"/>
          <w:b/>
          <w:color w:val="244061"/>
          <w:szCs w:val="24"/>
          <w:lang w:val="en-US"/>
        </w:rPr>
      </w:pPr>
    </w:p>
    <w:p w14:paraId="78113DEE" w14:textId="77777777" w:rsidR="001D4877" w:rsidRPr="001D4877" w:rsidRDefault="001D4877" w:rsidP="00C42261">
      <w:pPr>
        <w:numPr>
          <w:ilvl w:val="0"/>
          <w:numId w:val="39"/>
        </w:numPr>
        <w:autoSpaceDE w:val="0"/>
        <w:autoSpaceDN w:val="0"/>
        <w:adjustRightInd w:val="0"/>
        <w:ind w:left="284" w:hanging="568"/>
        <w:contextualSpacing/>
        <w:jc w:val="both"/>
        <w:rPr>
          <w:rFonts w:ascii="Arial" w:eastAsia="Calibri" w:hAnsi="Arial" w:cs="Arial"/>
          <w:b/>
          <w:bCs/>
          <w:color w:val="244061"/>
          <w:szCs w:val="24"/>
        </w:rPr>
      </w:pPr>
      <w:r w:rsidRPr="001D4877">
        <w:rPr>
          <w:rFonts w:ascii="Arial" w:eastAsia="Calibri" w:hAnsi="Arial" w:cs="Arial"/>
          <w:b/>
          <w:bCs/>
          <w:color w:val="244061"/>
          <w:szCs w:val="24"/>
        </w:rPr>
        <w:t xml:space="preserve">The development shall </w:t>
      </w:r>
      <w:proofErr w:type="gramStart"/>
      <w:r w:rsidRPr="001D4877">
        <w:rPr>
          <w:rFonts w:ascii="Arial" w:eastAsia="Calibri" w:hAnsi="Arial" w:cs="Arial"/>
          <w:b/>
          <w:bCs/>
          <w:color w:val="244061"/>
          <w:szCs w:val="24"/>
        </w:rPr>
        <w:t>at all times</w:t>
      </w:r>
      <w:proofErr w:type="gramEnd"/>
      <w:r w:rsidRPr="001D4877">
        <w:rPr>
          <w:rFonts w:ascii="Arial" w:eastAsia="Calibri" w:hAnsi="Arial" w:cs="Arial"/>
          <w:b/>
          <w:bCs/>
          <w:color w:val="244061"/>
          <w:szCs w:val="24"/>
        </w:rPr>
        <w:t xml:space="preserve"> comply with the application and the approved plans, subject to any modifications required as a consequence of any condition(s) of this approval.</w:t>
      </w:r>
    </w:p>
    <w:p w14:paraId="4881CEA5" w14:textId="77777777" w:rsidR="001D4877" w:rsidRPr="001D4877" w:rsidRDefault="001D4877" w:rsidP="004750C9">
      <w:pPr>
        <w:autoSpaceDE w:val="0"/>
        <w:autoSpaceDN w:val="0"/>
        <w:adjustRightInd w:val="0"/>
        <w:ind w:left="284" w:hanging="568"/>
        <w:contextualSpacing/>
        <w:jc w:val="both"/>
        <w:rPr>
          <w:rFonts w:ascii="Arial" w:eastAsia="Calibri" w:hAnsi="Arial" w:cs="Arial"/>
          <w:b/>
          <w:bCs/>
          <w:color w:val="244061"/>
          <w:szCs w:val="24"/>
        </w:rPr>
      </w:pPr>
    </w:p>
    <w:p w14:paraId="36E15B18" w14:textId="77777777" w:rsidR="001D4877" w:rsidRPr="001D4877" w:rsidRDefault="001D4877" w:rsidP="00C42261">
      <w:pPr>
        <w:numPr>
          <w:ilvl w:val="0"/>
          <w:numId w:val="39"/>
        </w:numPr>
        <w:autoSpaceDE w:val="0"/>
        <w:autoSpaceDN w:val="0"/>
        <w:adjustRightInd w:val="0"/>
        <w:ind w:left="284" w:hanging="568"/>
        <w:contextualSpacing/>
        <w:jc w:val="both"/>
        <w:rPr>
          <w:rFonts w:ascii="Arial" w:eastAsia="Calibri" w:hAnsi="Arial" w:cs="Arial"/>
          <w:b/>
          <w:bCs/>
          <w:color w:val="244061"/>
          <w:szCs w:val="24"/>
        </w:rPr>
      </w:pPr>
      <w:r w:rsidRPr="001D4877">
        <w:rPr>
          <w:rFonts w:ascii="Arial" w:eastAsia="Calibri" w:hAnsi="Arial" w:cs="Arial"/>
          <w:b/>
          <w:bCs/>
          <w:color w:val="244061"/>
          <w:szCs w:val="24"/>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w:t>
      </w:r>
      <w:proofErr w:type="gramStart"/>
      <w:r w:rsidRPr="001D4877">
        <w:rPr>
          <w:rFonts w:ascii="Arial" w:eastAsia="Calibri" w:hAnsi="Arial" w:cs="Arial"/>
          <w:b/>
          <w:bCs/>
          <w:color w:val="244061"/>
          <w:szCs w:val="24"/>
        </w:rPr>
        <w:t>observed at all times</w:t>
      </w:r>
      <w:proofErr w:type="gramEnd"/>
      <w:r w:rsidRPr="001D4877">
        <w:rPr>
          <w:rFonts w:ascii="Arial" w:eastAsia="Calibri" w:hAnsi="Arial" w:cs="Arial"/>
          <w:b/>
          <w:bCs/>
          <w:color w:val="244061"/>
          <w:szCs w:val="24"/>
        </w:rPr>
        <w:t xml:space="preserve"> throughout the construction and demolition processes to the satisfaction of the City.</w:t>
      </w:r>
    </w:p>
    <w:p w14:paraId="7E7088AC" w14:textId="77777777" w:rsidR="001D4877" w:rsidRPr="001D4877" w:rsidRDefault="001D4877" w:rsidP="004750C9">
      <w:pPr>
        <w:autoSpaceDE w:val="0"/>
        <w:autoSpaceDN w:val="0"/>
        <w:adjustRightInd w:val="0"/>
        <w:ind w:left="284" w:hanging="568"/>
        <w:contextualSpacing/>
        <w:jc w:val="both"/>
        <w:rPr>
          <w:rFonts w:ascii="Arial" w:eastAsia="Calibri" w:hAnsi="Arial" w:cs="Arial"/>
          <w:b/>
          <w:bCs/>
          <w:color w:val="244061"/>
          <w:szCs w:val="24"/>
        </w:rPr>
      </w:pPr>
    </w:p>
    <w:p w14:paraId="3E383056" w14:textId="77777777" w:rsidR="001D4877" w:rsidRPr="001D4877" w:rsidRDefault="001D4877" w:rsidP="00C42261">
      <w:pPr>
        <w:numPr>
          <w:ilvl w:val="0"/>
          <w:numId w:val="39"/>
        </w:numPr>
        <w:autoSpaceDE w:val="0"/>
        <w:autoSpaceDN w:val="0"/>
        <w:adjustRightInd w:val="0"/>
        <w:ind w:left="284" w:hanging="568"/>
        <w:contextualSpacing/>
        <w:jc w:val="both"/>
        <w:rPr>
          <w:rFonts w:ascii="Arial" w:eastAsia="Calibri" w:hAnsi="Arial" w:cs="Arial"/>
          <w:b/>
          <w:bCs/>
          <w:color w:val="244061"/>
          <w:szCs w:val="24"/>
        </w:rPr>
      </w:pPr>
      <w:r w:rsidRPr="001D4877">
        <w:rPr>
          <w:rFonts w:ascii="Arial" w:eastAsia="Calibri" w:hAnsi="Arial" w:cs="Arial"/>
          <w:b/>
          <w:bCs/>
          <w:color w:val="244061"/>
          <w:szCs w:val="24"/>
        </w:rPr>
        <w:t xml:space="preserve">Prior to occupation of the development the external finish of the parapet walls is to be the same standard as the rest of the development in: </w:t>
      </w:r>
    </w:p>
    <w:p w14:paraId="0CA324D8" w14:textId="77777777" w:rsidR="001D4877" w:rsidRPr="001D4877" w:rsidRDefault="001D4877" w:rsidP="001D4877">
      <w:pPr>
        <w:autoSpaceDE w:val="0"/>
        <w:autoSpaceDN w:val="0"/>
        <w:adjustRightInd w:val="0"/>
        <w:jc w:val="both"/>
        <w:rPr>
          <w:rFonts w:ascii="Arial" w:eastAsia="Calibri" w:hAnsi="Arial" w:cs="Arial"/>
          <w:b/>
          <w:bCs/>
          <w:color w:val="244061"/>
          <w:szCs w:val="24"/>
        </w:rPr>
      </w:pPr>
    </w:p>
    <w:p w14:paraId="69C91E86" w14:textId="2CB3C953" w:rsidR="001D4877" w:rsidRPr="001D4877" w:rsidRDefault="001D4877" w:rsidP="00450666">
      <w:pPr>
        <w:autoSpaceDE w:val="0"/>
        <w:autoSpaceDN w:val="0"/>
        <w:adjustRightInd w:val="0"/>
        <w:ind w:left="851" w:hanging="567"/>
        <w:jc w:val="both"/>
        <w:rPr>
          <w:rFonts w:ascii="Arial" w:eastAsia="Calibri" w:hAnsi="Arial" w:cs="Arial"/>
          <w:b/>
          <w:bCs/>
          <w:color w:val="244061"/>
          <w:szCs w:val="24"/>
        </w:rPr>
      </w:pPr>
      <w:r w:rsidRPr="001D4877">
        <w:rPr>
          <w:rFonts w:ascii="Arial" w:eastAsia="Calibri" w:hAnsi="Arial" w:cs="Arial"/>
          <w:b/>
          <w:bCs/>
          <w:color w:val="244061"/>
          <w:szCs w:val="24"/>
        </w:rPr>
        <w:t xml:space="preserve">a. </w:t>
      </w:r>
      <w:r w:rsidR="00450666">
        <w:rPr>
          <w:rFonts w:ascii="Arial" w:eastAsia="Calibri" w:hAnsi="Arial" w:cs="Arial"/>
          <w:b/>
          <w:bCs/>
          <w:color w:val="244061"/>
          <w:szCs w:val="24"/>
        </w:rPr>
        <w:tab/>
      </w:r>
      <w:r w:rsidRPr="001D4877">
        <w:rPr>
          <w:rFonts w:ascii="Arial" w:eastAsia="Calibri" w:hAnsi="Arial" w:cs="Arial"/>
          <w:b/>
          <w:bCs/>
          <w:color w:val="244061"/>
          <w:szCs w:val="24"/>
        </w:rPr>
        <w:t xml:space="preserve">Face </w:t>
      </w:r>
      <w:proofErr w:type="gramStart"/>
      <w:r w:rsidRPr="001D4877">
        <w:rPr>
          <w:rFonts w:ascii="Arial" w:eastAsia="Calibri" w:hAnsi="Arial" w:cs="Arial"/>
          <w:b/>
          <w:bCs/>
          <w:color w:val="244061"/>
          <w:szCs w:val="24"/>
        </w:rPr>
        <w:t>brick;</w:t>
      </w:r>
      <w:proofErr w:type="gramEnd"/>
      <w:r w:rsidRPr="001D4877">
        <w:rPr>
          <w:rFonts w:ascii="Arial" w:eastAsia="Calibri" w:hAnsi="Arial" w:cs="Arial"/>
          <w:b/>
          <w:bCs/>
          <w:color w:val="244061"/>
          <w:szCs w:val="24"/>
        </w:rPr>
        <w:t xml:space="preserve"> </w:t>
      </w:r>
    </w:p>
    <w:p w14:paraId="63A4F363" w14:textId="083F4268" w:rsidR="001D4877" w:rsidRPr="001D4877" w:rsidRDefault="001D4877" w:rsidP="00450666">
      <w:pPr>
        <w:autoSpaceDE w:val="0"/>
        <w:autoSpaceDN w:val="0"/>
        <w:adjustRightInd w:val="0"/>
        <w:ind w:left="851" w:hanging="567"/>
        <w:jc w:val="both"/>
        <w:rPr>
          <w:rFonts w:ascii="Arial" w:eastAsia="Calibri" w:hAnsi="Arial" w:cs="Arial"/>
          <w:b/>
          <w:bCs/>
          <w:color w:val="244061"/>
          <w:szCs w:val="24"/>
        </w:rPr>
      </w:pPr>
      <w:r w:rsidRPr="001D4877">
        <w:rPr>
          <w:rFonts w:ascii="Arial" w:eastAsia="Calibri" w:hAnsi="Arial" w:cs="Arial"/>
          <w:b/>
          <w:bCs/>
          <w:color w:val="244061"/>
          <w:szCs w:val="24"/>
        </w:rPr>
        <w:t xml:space="preserve">b. </w:t>
      </w:r>
      <w:r w:rsidR="00450666">
        <w:rPr>
          <w:rFonts w:ascii="Arial" w:eastAsia="Calibri" w:hAnsi="Arial" w:cs="Arial"/>
          <w:b/>
          <w:bCs/>
          <w:color w:val="244061"/>
          <w:szCs w:val="24"/>
        </w:rPr>
        <w:tab/>
      </w:r>
      <w:r w:rsidRPr="001D4877">
        <w:rPr>
          <w:rFonts w:ascii="Arial" w:eastAsia="Calibri" w:hAnsi="Arial" w:cs="Arial"/>
          <w:b/>
          <w:bCs/>
          <w:color w:val="244061"/>
          <w:szCs w:val="24"/>
        </w:rPr>
        <w:t xml:space="preserve">Painted </w:t>
      </w:r>
      <w:proofErr w:type="gramStart"/>
      <w:r w:rsidRPr="001D4877">
        <w:rPr>
          <w:rFonts w:ascii="Arial" w:eastAsia="Calibri" w:hAnsi="Arial" w:cs="Arial"/>
          <w:b/>
          <w:bCs/>
          <w:color w:val="244061"/>
          <w:szCs w:val="24"/>
        </w:rPr>
        <w:t>render;</w:t>
      </w:r>
      <w:proofErr w:type="gramEnd"/>
      <w:r w:rsidRPr="001D4877">
        <w:rPr>
          <w:rFonts w:ascii="Arial" w:eastAsia="Calibri" w:hAnsi="Arial" w:cs="Arial"/>
          <w:b/>
          <w:bCs/>
          <w:color w:val="244061"/>
          <w:szCs w:val="24"/>
        </w:rPr>
        <w:t xml:space="preserve"> </w:t>
      </w:r>
    </w:p>
    <w:p w14:paraId="4A1A0EB5" w14:textId="7DE34DAB" w:rsidR="001D4877" w:rsidRPr="001D4877" w:rsidRDefault="001D4877" w:rsidP="00450666">
      <w:pPr>
        <w:autoSpaceDE w:val="0"/>
        <w:autoSpaceDN w:val="0"/>
        <w:adjustRightInd w:val="0"/>
        <w:ind w:left="851" w:hanging="567"/>
        <w:jc w:val="both"/>
        <w:rPr>
          <w:rFonts w:ascii="Arial" w:eastAsia="Calibri" w:hAnsi="Arial" w:cs="Arial"/>
          <w:b/>
          <w:bCs/>
          <w:color w:val="244061"/>
          <w:szCs w:val="24"/>
        </w:rPr>
      </w:pPr>
      <w:r w:rsidRPr="001D4877">
        <w:rPr>
          <w:rFonts w:ascii="Arial" w:eastAsia="Calibri" w:hAnsi="Arial" w:cs="Arial"/>
          <w:b/>
          <w:bCs/>
          <w:color w:val="244061"/>
          <w:szCs w:val="24"/>
        </w:rPr>
        <w:t xml:space="preserve">c. </w:t>
      </w:r>
      <w:r w:rsidR="00450666">
        <w:rPr>
          <w:rFonts w:ascii="Arial" w:eastAsia="Calibri" w:hAnsi="Arial" w:cs="Arial"/>
          <w:b/>
          <w:bCs/>
          <w:color w:val="244061"/>
          <w:szCs w:val="24"/>
        </w:rPr>
        <w:tab/>
      </w:r>
      <w:r w:rsidRPr="001D4877">
        <w:rPr>
          <w:rFonts w:ascii="Arial" w:eastAsia="Calibri" w:hAnsi="Arial" w:cs="Arial"/>
          <w:b/>
          <w:bCs/>
          <w:color w:val="244061"/>
          <w:szCs w:val="24"/>
        </w:rPr>
        <w:t>Painted brickwork; or</w:t>
      </w:r>
    </w:p>
    <w:p w14:paraId="64B30540" w14:textId="14279AAD" w:rsidR="001D4877" w:rsidRPr="001D4877" w:rsidRDefault="001D4877" w:rsidP="00450666">
      <w:pPr>
        <w:autoSpaceDE w:val="0"/>
        <w:autoSpaceDN w:val="0"/>
        <w:adjustRightInd w:val="0"/>
        <w:ind w:left="851" w:hanging="567"/>
        <w:jc w:val="both"/>
        <w:rPr>
          <w:rFonts w:ascii="Arial" w:eastAsia="Calibri" w:hAnsi="Arial" w:cs="Arial"/>
          <w:b/>
          <w:bCs/>
          <w:color w:val="244061"/>
          <w:szCs w:val="24"/>
        </w:rPr>
      </w:pPr>
      <w:r w:rsidRPr="001D4877">
        <w:rPr>
          <w:rFonts w:ascii="Arial" w:eastAsia="Calibri" w:hAnsi="Arial" w:cs="Arial"/>
          <w:b/>
          <w:bCs/>
          <w:color w:val="244061"/>
          <w:szCs w:val="24"/>
        </w:rPr>
        <w:t xml:space="preserve">d. </w:t>
      </w:r>
      <w:r w:rsidR="00450666">
        <w:rPr>
          <w:rFonts w:ascii="Arial" w:eastAsia="Calibri" w:hAnsi="Arial" w:cs="Arial"/>
          <w:b/>
          <w:bCs/>
          <w:color w:val="244061"/>
          <w:szCs w:val="24"/>
        </w:rPr>
        <w:tab/>
      </w:r>
      <w:r w:rsidRPr="001D4877">
        <w:rPr>
          <w:rFonts w:ascii="Arial" w:eastAsia="Calibri" w:hAnsi="Arial" w:cs="Arial"/>
          <w:b/>
          <w:bCs/>
          <w:color w:val="244061"/>
          <w:szCs w:val="24"/>
        </w:rPr>
        <w:t xml:space="preserve">Other clean material as specified on the approved </w:t>
      </w:r>
      <w:proofErr w:type="gramStart"/>
      <w:r w:rsidRPr="001D4877">
        <w:rPr>
          <w:rFonts w:ascii="Arial" w:eastAsia="Calibri" w:hAnsi="Arial" w:cs="Arial"/>
          <w:b/>
          <w:bCs/>
          <w:color w:val="244061"/>
          <w:szCs w:val="24"/>
        </w:rPr>
        <w:t>plans;</w:t>
      </w:r>
      <w:proofErr w:type="gramEnd"/>
    </w:p>
    <w:p w14:paraId="42DD5DBD" w14:textId="4E659492" w:rsidR="001D4877" w:rsidRDefault="001D4877" w:rsidP="00450666">
      <w:pPr>
        <w:autoSpaceDE w:val="0"/>
        <w:autoSpaceDN w:val="0"/>
        <w:adjustRightInd w:val="0"/>
        <w:ind w:left="284"/>
        <w:jc w:val="both"/>
        <w:rPr>
          <w:rFonts w:ascii="Arial" w:eastAsia="Calibri" w:hAnsi="Arial" w:cs="Arial"/>
          <w:b/>
          <w:bCs/>
          <w:color w:val="244061"/>
          <w:szCs w:val="24"/>
        </w:rPr>
      </w:pPr>
      <w:r w:rsidRPr="001D4877">
        <w:rPr>
          <w:rFonts w:ascii="Arial" w:eastAsia="Calibri" w:hAnsi="Arial" w:cs="Arial"/>
          <w:b/>
          <w:bCs/>
          <w:color w:val="244061"/>
          <w:szCs w:val="24"/>
        </w:rPr>
        <w:t>and maintained thereafter to the satisfaction of the City of Nedlands.</w:t>
      </w:r>
    </w:p>
    <w:p w14:paraId="2A0187F2" w14:textId="77777777" w:rsidR="00450666" w:rsidRPr="001D4877" w:rsidRDefault="00450666" w:rsidP="001D4877">
      <w:pPr>
        <w:autoSpaceDE w:val="0"/>
        <w:autoSpaceDN w:val="0"/>
        <w:adjustRightInd w:val="0"/>
        <w:ind w:left="567"/>
        <w:jc w:val="both"/>
        <w:rPr>
          <w:rFonts w:ascii="Arial" w:eastAsia="Calibri" w:hAnsi="Arial" w:cs="Arial"/>
          <w:b/>
          <w:bCs/>
          <w:color w:val="244061"/>
          <w:szCs w:val="24"/>
        </w:rPr>
      </w:pPr>
    </w:p>
    <w:p w14:paraId="65000D96" w14:textId="77777777" w:rsidR="001D4877" w:rsidRPr="001D4877" w:rsidRDefault="001D4877" w:rsidP="00C42261">
      <w:pPr>
        <w:numPr>
          <w:ilvl w:val="0"/>
          <w:numId w:val="39"/>
        </w:numPr>
        <w:autoSpaceDE w:val="0"/>
        <w:autoSpaceDN w:val="0"/>
        <w:adjustRightInd w:val="0"/>
        <w:ind w:left="284" w:right="-238" w:hanging="568"/>
        <w:contextualSpacing/>
        <w:jc w:val="both"/>
        <w:rPr>
          <w:rFonts w:ascii="Arial" w:eastAsia="Calibri" w:hAnsi="Arial" w:cs="Arial"/>
          <w:b/>
          <w:bCs/>
          <w:color w:val="244061"/>
          <w:szCs w:val="24"/>
        </w:rPr>
      </w:pPr>
      <w:r w:rsidRPr="001D4877">
        <w:rPr>
          <w:rFonts w:ascii="Arial" w:eastAsia="Calibri" w:hAnsi="Arial" w:cs="Arial"/>
          <w:b/>
          <w:bCs/>
          <w:color w:val="244061"/>
          <w:szCs w:val="24"/>
        </w:rPr>
        <w:t>All works indicated on the approved plans shall be wholly located within the lot boundaries of the subject site.</w:t>
      </w:r>
      <w:r w:rsidRPr="001D4877">
        <w:rPr>
          <w:rFonts w:ascii="Arial" w:eastAsia="Calibri" w:hAnsi="Arial" w:cs="Arial"/>
          <w:color w:val="244061"/>
          <w:sz w:val="22"/>
          <w:szCs w:val="22"/>
          <w:shd w:val="clear" w:color="auto" w:fill="FFFFFF"/>
        </w:rPr>
        <w:t> </w:t>
      </w:r>
    </w:p>
    <w:p w14:paraId="4E1618DF" w14:textId="77777777" w:rsidR="001D4877" w:rsidRPr="001D4877" w:rsidRDefault="001D4877" w:rsidP="004750C9">
      <w:pPr>
        <w:autoSpaceDE w:val="0"/>
        <w:autoSpaceDN w:val="0"/>
        <w:adjustRightInd w:val="0"/>
        <w:ind w:left="142" w:right="-238"/>
        <w:jc w:val="both"/>
        <w:rPr>
          <w:rFonts w:ascii="Arial" w:eastAsia="Calibri" w:hAnsi="Arial" w:cs="Arial"/>
          <w:b/>
          <w:bCs/>
          <w:color w:val="244061"/>
          <w:szCs w:val="24"/>
        </w:rPr>
      </w:pPr>
    </w:p>
    <w:p w14:paraId="40C4F3A3" w14:textId="77777777" w:rsidR="001D4877" w:rsidRPr="001D4877" w:rsidRDefault="001D4877" w:rsidP="00C42261">
      <w:pPr>
        <w:numPr>
          <w:ilvl w:val="0"/>
          <w:numId w:val="39"/>
        </w:numPr>
        <w:autoSpaceDE w:val="0"/>
        <w:autoSpaceDN w:val="0"/>
        <w:adjustRightInd w:val="0"/>
        <w:ind w:left="284" w:right="-238" w:hanging="568"/>
        <w:contextualSpacing/>
        <w:jc w:val="both"/>
        <w:rPr>
          <w:rFonts w:ascii="Arial" w:eastAsia="Calibri" w:hAnsi="Arial" w:cs="Arial"/>
          <w:b/>
          <w:bCs/>
          <w:color w:val="244061"/>
          <w:szCs w:val="24"/>
        </w:rPr>
      </w:pPr>
      <w:r w:rsidRPr="001D4877">
        <w:rPr>
          <w:rFonts w:ascii="Arial" w:eastAsia="Calibri" w:hAnsi="Arial" w:cs="Arial"/>
          <w:b/>
          <w:bCs/>
          <w:color w:val="244061"/>
          <w:szCs w:val="24"/>
        </w:rPr>
        <w:t>All stormwater from the development, which includes permeable and non-permeable areas, shall be contained onsite.</w:t>
      </w:r>
    </w:p>
    <w:p w14:paraId="5EC378C6" w14:textId="77777777" w:rsidR="001D4877" w:rsidRDefault="001D4877" w:rsidP="004750C9">
      <w:pPr>
        <w:ind w:right="-238"/>
        <w:jc w:val="both"/>
        <w:rPr>
          <w:rFonts w:ascii="Arial" w:eastAsia="Calibri" w:hAnsi="Arial" w:cs="Arial"/>
          <w:b/>
          <w:sz w:val="28"/>
          <w:szCs w:val="32"/>
          <w:lang w:val="en-US"/>
        </w:rPr>
      </w:pPr>
    </w:p>
    <w:p w14:paraId="413568EA" w14:textId="77777777" w:rsidR="004750C9" w:rsidRPr="001D4877" w:rsidRDefault="004750C9" w:rsidP="004750C9">
      <w:pPr>
        <w:ind w:right="-238"/>
        <w:jc w:val="both"/>
        <w:rPr>
          <w:rFonts w:ascii="Arial" w:eastAsia="Calibri" w:hAnsi="Arial" w:cs="Arial"/>
          <w:b/>
          <w:sz w:val="28"/>
          <w:szCs w:val="32"/>
          <w:lang w:val="en-US"/>
        </w:rPr>
      </w:pPr>
    </w:p>
    <w:p w14:paraId="0BFD257D" w14:textId="77777777" w:rsidR="001D4877" w:rsidRPr="001D4877" w:rsidRDefault="001D4877" w:rsidP="004750C9">
      <w:pPr>
        <w:ind w:left="-284" w:right="-238"/>
        <w:jc w:val="both"/>
        <w:rPr>
          <w:rFonts w:ascii="Arial" w:eastAsia="Calibri" w:hAnsi="Arial" w:cs="Arial"/>
          <w:b/>
          <w:bCs/>
          <w:color w:val="000000"/>
          <w:sz w:val="28"/>
          <w:szCs w:val="28"/>
        </w:rPr>
      </w:pPr>
      <w:r w:rsidRPr="001D4877">
        <w:rPr>
          <w:rFonts w:ascii="Arial" w:eastAsia="Calibri" w:hAnsi="Arial" w:cs="Arial"/>
          <w:b/>
          <w:color w:val="17365D"/>
          <w:sz w:val="28"/>
          <w:szCs w:val="32"/>
          <w:lang w:val="en-US"/>
        </w:rPr>
        <w:t>Voting Requirement</w:t>
      </w:r>
    </w:p>
    <w:p w14:paraId="0993F2EC" w14:textId="77777777" w:rsidR="001D4877" w:rsidRPr="001D4877" w:rsidRDefault="001D4877" w:rsidP="004750C9">
      <w:pPr>
        <w:ind w:left="-284" w:right="-238"/>
        <w:jc w:val="both"/>
        <w:rPr>
          <w:rFonts w:ascii="Arial" w:eastAsia="Calibri" w:hAnsi="Arial" w:cs="Arial"/>
          <w:color w:val="000000"/>
          <w:szCs w:val="24"/>
        </w:rPr>
      </w:pPr>
    </w:p>
    <w:p w14:paraId="0BDAF84B" w14:textId="77777777" w:rsidR="001D4877" w:rsidRDefault="001D4877" w:rsidP="004750C9">
      <w:pPr>
        <w:ind w:left="-284" w:right="-238"/>
        <w:jc w:val="both"/>
        <w:rPr>
          <w:rFonts w:ascii="Arial" w:eastAsia="Calibri" w:hAnsi="Arial" w:cs="Arial"/>
          <w:color w:val="000000"/>
          <w:szCs w:val="24"/>
        </w:rPr>
      </w:pPr>
      <w:r w:rsidRPr="001D4877">
        <w:rPr>
          <w:rFonts w:ascii="Arial" w:eastAsia="Calibri" w:hAnsi="Arial" w:cs="Arial"/>
          <w:color w:val="000000"/>
          <w:szCs w:val="24"/>
        </w:rPr>
        <w:t xml:space="preserve">Simple Majority. </w:t>
      </w:r>
    </w:p>
    <w:p w14:paraId="25969C3B" w14:textId="77777777" w:rsidR="004750C9" w:rsidRPr="001D4877" w:rsidRDefault="004750C9" w:rsidP="004750C9">
      <w:pPr>
        <w:ind w:left="-284" w:right="-238"/>
        <w:jc w:val="both"/>
        <w:rPr>
          <w:rFonts w:ascii="Arial" w:eastAsia="Calibri" w:hAnsi="Arial" w:cs="Arial"/>
          <w:color w:val="000000"/>
          <w:szCs w:val="24"/>
        </w:rPr>
      </w:pPr>
    </w:p>
    <w:p w14:paraId="6A73FD55" w14:textId="77777777" w:rsidR="001D4877" w:rsidRPr="001D4877" w:rsidRDefault="001D4877" w:rsidP="004750C9">
      <w:pPr>
        <w:ind w:left="-284" w:right="-238"/>
        <w:jc w:val="both"/>
        <w:rPr>
          <w:rFonts w:ascii="Arial" w:eastAsia="Calibri" w:hAnsi="Arial" w:cs="Arial"/>
          <w:color w:val="000000"/>
          <w:szCs w:val="24"/>
        </w:rPr>
      </w:pPr>
      <w:r w:rsidRPr="001D4877">
        <w:rPr>
          <w:rFonts w:ascii="Arial" w:eastAsia="Calibri" w:hAnsi="Arial" w:cs="Arial"/>
          <w:color w:val="000000"/>
          <w:szCs w:val="24"/>
        </w:rPr>
        <w:t xml:space="preserve">This report is of a </w:t>
      </w:r>
      <w:proofErr w:type="spellStart"/>
      <w:proofErr w:type="gramStart"/>
      <w:r w:rsidRPr="001D4877">
        <w:rPr>
          <w:rFonts w:ascii="Arial" w:eastAsia="Calibri" w:hAnsi="Arial" w:cs="Arial"/>
          <w:color w:val="000000"/>
          <w:szCs w:val="24"/>
        </w:rPr>
        <w:t>quasi judicial</w:t>
      </w:r>
      <w:proofErr w:type="spellEnd"/>
      <w:proofErr w:type="gramEnd"/>
      <w:r w:rsidRPr="001D4877">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ECA8688" w14:textId="77777777" w:rsidR="001D4877" w:rsidRPr="001D4877" w:rsidRDefault="001D4877" w:rsidP="004750C9">
      <w:pPr>
        <w:ind w:left="-284" w:right="-238"/>
        <w:jc w:val="both"/>
        <w:rPr>
          <w:rFonts w:ascii="Arial" w:eastAsia="Calibri" w:hAnsi="Arial" w:cs="Arial"/>
          <w:color w:val="000000"/>
          <w:szCs w:val="24"/>
        </w:rPr>
      </w:pPr>
    </w:p>
    <w:p w14:paraId="3A981BBF" w14:textId="77777777" w:rsidR="001D4877" w:rsidRPr="001D4877" w:rsidRDefault="001D4877" w:rsidP="004750C9">
      <w:pPr>
        <w:ind w:left="-284" w:right="-238"/>
        <w:jc w:val="both"/>
        <w:rPr>
          <w:rFonts w:ascii="Arial" w:eastAsia="Calibri" w:hAnsi="Arial" w:cs="Arial"/>
          <w:color w:val="000000"/>
          <w:szCs w:val="24"/>
        </w:rPr>
      </w:pPr>
      <w:r w:rsidRPr="001D4877">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86D5077" w14:textId="77777777" w:rsidR="001D4877" w:rsidRPr="001D4877" w:rsidRDefault="001D4877" w:rsidP="004750C9">
      <w:pPr>
        <w:ind w:left="-284" w:right="-238"/>
        <w:jc w:val="both"/>
        <w:rPr>
          <w:rFonts w:ascii="Arial" w:eastAsia="Calibri" w:hAnsi="Arial" w:cs="Arial"/>
          <w:color w:val="000000"/>
          <w:szCs w:val="24"/>
        </w:rPr>
      </w:pPr>
    </w:p>
    <w:p w14:paraId="14B4DC85" w14:textId="77777777" w:rsidR="001D4877" w:rsidRPr="001D4877" w:rsidRDefault="001D4877" w:rsidP="004750C9">
      <w:pPr>
        <w:ind w:left="-284" w:right="-238"/>
        <w:jc w:val="both"/>
        <w:rPr>
          <w:rFonts w:ascii="Arial" w:eastAsia="Calibri" w:hAnsi="Arial" w:cs="Arial"/>
          <w:b/>
          <w:sz w:val="28"/>
          <w:szCs w:val="32"/>
          <w:lang w:val="en-US"/>
        </w:rPr>
      </w:pPr>
      <w:r w:rsidRPr="001D4877">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97C9462" w14:textId="77777777" w:rsidR="001D4877" w:rsidRPr="001D4877" w:rsidRDefault="001D4877" w:rsidP="004750C9">
      <w:pPr>
        <w:ind w:left="-284" w:right="-238"/>
        <w:jc w:val="both"/>
        <w:rPr>
          <w:rFonts w:ascii="Arial" w:eastAsia="Calibri" w:hAnsi="Arial" w:cs="Arial"/>
          <w:b/>
          <w:sz w:val="28"/>
          <w:szCs w:val="32"/>
          <w:lang w:val="en-US"/>
        </w:rPr>
      </w:pPr>
    </w:p>
    <w:p w14:paraId="3B556B0A" w14:textId="77777777" w:rsidR="001D4877" w:rsidRPr="001D4877" w:rsidRDefault="001D4877" w:rsidP="004750C9">
      <w:pPr>
        <w:ind w:left="-284" w:right="-238"/>
        <w:jc w:val="both"/>
        <w:rPr>
          <w:rFonts w:ascii="Arial" w:eastAsia="Calibri" w:hAnsi="Arial" w:cs="Arial"/>
          <w:b/>
          <w:color w:val="244061"/>
          <w:sz w:val="28"/>
          <w:szCs w:val="32"/>
          <w:lang w:val="en-US"/>
        </w:rPr>
      </w:pPr>
      <w:r w:rsidRPr="001D4877">
        <w:rPr>
          <w:rFonts w:ascii="Arial" w:eastAsia="Calibri" w:hAnsi="Arial" w:cs="Arial"/>
          <w:b/>
          <w:color w:val="244061"/>
          <w:sz w:val="28"/>
          <w:szCs w:val="32"/>
          <w:lang w:val="en-US"/>
        </w:rPr>
        <w:t xml:space="preserve">Background </w:t>
      </w:r>
    </w:p>
    <w:p w14:paraId="56F826CA" w14:textId="77777777" w:rsidR="001D4877" w:rsidRPr="001D4877" w:rsidRDefault="001D4877" w:rsidP="004750C9">
      <w:pPr>
        <w:ind w:left="-284" w:right="-238"/>
        <w:jc w:val="both"/>
        <w:rPr>
          <w:rFonts w:ascii="Arial" w:eastAsia="Calibri" w:hAnsi="Arial" w:cs="Arial"/>
          <w:b/>
          <w:sz w:val="28"/>
          <w:szCs w:val="32"/>
          <w:lang w:val="en-US"/>
        </w:rPr>
      </w:pPr>
    </w:p>
    <w:p w14:paraId="08F4EA27" w14:textId="77777777" w:rsidR="001D4877" w:rsidRPr="001D4877" w:rsidRDefault="001D4877" w:rsidP="004750C9">
      <w:pPr>
        <w:ind w:left="-284" w:right="-238"/>
        <w:jc w:val="both"/>
        <w:rPr>
          <w:rFonts w:ascii="Arial" w:eastAsia="Calibri" w:hAnsi="Arial" w:cs="Arial"/>
          <w:b/>
          <w:bCs/>
          <w:color w:val="000000"/>
          <w:szCs w:val="22"/>
        </w:rPr>
      </w:pPr>
      <w:r w:rsidRPr="001D4877">
        <w:rPr>
          <w:rFonts w:ascii="Arial" w:eastAsia="Calibri" w:hAnsi="Arial" w:cs="Arial"/>
          <w:b/>
          <w:bCs/>
          <w:color w:val="000000"/>
          <w:szCs w:val="22"/>
        </w:rPr>
        <w:t>Land Details</w:t>
      </w:r>
    </w:p>
    <w:tbl>
      <w:tblPr>
        <w:tblStyle w:val="PolicyTablestyle13"/>
        <w:tblW w:w="9640" w:type="dxa"/>
        <w:tblInd w:w="-289" w:type="dxa"/>
        <w:tblLook w:val="04A0" w:firstRow="1" w:lastRow="0" w:firstColumn="1" w:lastColumn="0" w:noHBand="0" w:noVBand="1"/>
      </w:tblPr>
      <w:tblGrid>
        <w:gridCol w:w="6096"/>
        <w:gridCol w:w="3544"/>
      </w:tblGrid>
      <w:tr w:rsidR="001D4877" w:rsidRPr="001D4877" w14:paraId="070C8D67" w14:textId="77777777" w:rsidTr="004750C9">
        <w:tc>
          <w:tcPr>
            <w:tcW w:w="6096" w:type="dxa"/>
            <w:vAlign w:val="center"/>
          </w:tcPr>
          <w:p w14:paraId="36C79AAF"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Metropolitan Region Scheme Zone</w:t>
            </w:r>
          </w:p>
        </w:tc>
        <w:tc>
          <w:tcPr>
            <w:tcW w:w="3544" w:type="dxa"/>
            <w:vAlign w:val="center"/>
          </w:tcPr>
          <w:p w14:paraId="2285EE1D"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Urban</w:t>
            </w:r>
          </w:p>
        </w:tc>
      </w:tr>
      <w:tr w:rsidR="001D4877" w:rsidRPr="001D4877" w14:paraId="00C6BC7C" w14:textId="77777777" w:rsidTr="004750C9">
        <w:tc>
          <w:tcPr>
            <w:tcW w:w="6096" w:type="dxa"/>
            <w:vAlign w:val="center"/>
          </w:tcPr>
          <w:p w14:paraId="07996B1C"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Local Planning Scheme Zone</w:t>
            </w:r>
          </w:p>
        </w:tc>
        <w:tc>
          <w:tcPr>
            <w:tcW w:w="3544" w:type="dxa"/>
            <w:vAlign w:val="center"/>
          </w:tcPr>
          <w:p w14:paraId="23AEB79D"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Residential</w:t>
            </w:r>
          </w:p>
        </w:tc>
      </w:tr>
      <w:tr w:rsidR="001D4877" w:rsidRPr="001D4877" w14:paraId="098F4D7C" w14:textId="77777777" w:rsidTr="004750C9">
        <w:tc>
          <w:tcPr>
            <w:tcW w:w="6096" w:type="dxa"/>
            <w:vAlign w:val="center"/>
          </w:tcPr>
          <w:p w14:paraId="6339883C"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R-Code</w:t>
            </w:r>
          </w:p>
        </w:tc>
        <w:tc>
          <w:tcPr>
            <w:tcW w:w="3544" w:type="dxa"/>
            <w:vAlign w:val="center"/>
          </w:tcPr>
          <w:p w14:paraId="312C3F90"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R10</w:t>
            </w:r>
          </w:p>
        </w:tc>
      </w:tr>
      <w:tr w:rsidR="001D4877" w:rsidRPr="001D4877" w14:paraId="12E9EF6E" w14:textId="77777777" w:rsidTr="004750C9">
        <w:tc>
          <w:tcPr>
            <w:tcW w:w="6096" w:type="dxa"/>
            <w:vAlign w:val="center"/>
          </w:tcPr>
          <w:p w14:paraId="599C3D2D"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Land area</w:t>
            </w:r>
          </w:p>
        </w:tc>
        <w:tc>
          <w:tcPr>
            <w:tcW w:w="3544" w:type="dxa"/>
            <w:vAlign w:val="center"/>
          </w:tcPr>
          <w:p w14:paraId="59E3CADA"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1248m²</w:t>
            </w:r>
          </w:p>
        </w:tc>
      </w:tr>
      <w:tr w:rsidR="001D4877" w:rsidRPr="001D4877" w14:paraId="3B0BDD7D" w14:textId="77777777" w:rsidTr="004750C9">
        <w:tc>
          <w:tcPr>
            <w:tcW w:w="6096" w:type="dxa"/>
            <w:vAlign w:val="center"/>
          </w:tcPr>
          <w:p w14:paraId="33930775"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Land Use</w:t>
            </w:r>
          </w:p>
        </w:tc>
        <w:tc>
          <w:tcPr>
            <w:tcW w:w="3544" w:type="dxa"/>
            <w:vAlign w:val="center"/>
          </w:tcPr>
          <w:p w14:paraId="2A91EBB2"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Residential – Single House</w:t>
            </w:r>
          </w:p>
        </w:tc>
      </w:tr>
      <w:tr w:rsidR="001D4877" w:rsidRPr="001D4877" w14:paraId="1D22F96D" w14:textId="77777777" w:rsidTr="004750C9">
        <w:tc>
          <w:tcPr>
            <w:tcW w:w="6096" w:type="dxa"/>
            <w:vAlign w:val="center"/>
          </w:tcPr>
          <w:p w14:paraId="513CC55F" w14:textId="77777777" w:rsidR="001D4877" w:rsidRPr="001D4877" w:rsidRDefault="001D4877" w:rsidP="004750C9">
            <w:pPr>
              <w:ind w:right="-238"/>
              <w:contextualSpacing/>
              <w:rPr>
                <w:rFonts w:ascii="Arial" w:hAnsi="Arial"/>
                <w:color w:val="000000"/>
                <w:szCs w:val="24"/>
              </w:rPr>
            </w:pPr>
            <w:r w:rsidRPr="001D4877">
              <w:rPr>
                <w:rFonts w:ascii="Arial" w:hAnsi="Arial"/>
                <w:color w:val="000000"/>
                <w:szCs w:val="24"/>
              </w:rPr>
              <w:t>Use Class</w:t>
            </w:r>
          </w:p>
        </w:tc>
        <w:tc>
          <w:tcPr>
            <w:tcW w:w="3544" w:type="dxa"/>
            <w:shd w:val="clear" w:color="auto" w:fill="auto"/>
            <w:vAlign w:val="center"/>
          </w:tcPr>
          <w:p w14:paraId="236CB9DC" w14:textId="77777777" w:rsidR="001D4877" w:rsidRPr="001D4877" w:rsidRDefault="001D4877" w:rsidP="004750C9">
            <w:pPr>
              <w:ind w:right="-238"/>
              <w:contextualSpacing/>
              <w:rPr>
                <w:rFonts w:ascii="Arial" w:hAnsi="Arial"/>
                <w:color w:val="000000"/>
                <w:szCs w:val="24"/>
                <w:highlight w:val="yellow"/>
              </w:rPr>
            </w:pPr>
            <w:r w:rsidRPr="001D4877">
              <w:rPr>
                <w:rFonts w:ascii="Arial" w:hAnsi="Arial"/>
                <w:color w:val="000000"/>
                <w:szCs w:val="24"/>
              </w:rPr>
              <w:t>‘P’ – Permitted Use</w:t>
            </w:r>
          </w:p>
        </w:tc>
      </w:tr>
    </w:tbl>
    <w:p w14:paraId="61C78F88" w14:textId="77777777" w:rsidR="001D4877" w:rsidRPr="001D4877" w:rsidRDefault="001D4877" w:rsidP="004750C9">
      <w:pPr>
        <w:ind w:left="-284" w:right="-238"/>
        <w:jc w:val="both"/>
        <w:rPr>
          <w:rFonts w:ascii="Arial" w:eastAsia="Calibri" w:hAnsi="Arial" w:cs="Arial"/>
          <w:color w:val="000000"/>
          <w:szCs w:val="24"/>
        </w:rPr>
      </w:pPr>
    </w:p>
    <w:p w14:paraId="3FDA3271" w14:textId="77777777" w:rsidR="001D4877" w:rsidRPr="001D4877" w:rsidRDefault="001D4877" w:rsidP="004750C9">
      <w:pPr>
        <w:ind w:left="-284" w:right="-238"/>
        <w:jc w:val="both"/>
        <w:rPr>
          <w:rFonts w:ascii="Arial" w:eastAsia="Calibri" w:hAnsi="Arial" w:cs="Arial"/>
          <w:color w:val="000000"/>
          <w:szCs w:val="24"/>
        </w:rPr>
      </w:pPr>
      <w:r w:rsidRPr="001D4877">
        <w:rPr>
          <w:rFonts w:ascii="Arial" w:eastAsia="Calibri" w:hAnsi="Arial" w:cs="Arial"/>
          <w:color w:val="000000"/>
          <w:szCs w:val="24"/>
        </w:rPr>
        <w:t xml:space="preserve">The site is located at 93 Victoria Avenue, Dalkeith and has a single-storey house on the lot, which is to be retained. </w:t>
      </w:r>
    </w:p>
    <w:p w14:paraId="30CDF151" w14:textId="77777777" w:rsidR="001D4877" w:rsidRPr="001D4877" w:rsidRDefault="001D4877" w:rsidP="004750C9">
      <w:pPr>
        <w:ind w:left="-284" w:right="-238"/>
        <w:jc w:val="both"/>
        <w:rPr>
          <w:rFonts w:ascii="Arial" w:eastAsia="Calibri" w:hAnsi="Arial" w:cs="Arial"/>
          <w:color w:val="000000"/>
          <w:szCs w:val="24"/>
        </w:rPr>
      </w:pPr>
    </w:p>
    <w:p w14:paraId="67AF8937" w14:textId="77777777" w:rsidR="001D4877" w:rsidRPr="001D4877" w:rsidRDefault="001D4877" w:rsidP="004750C9">
      <w:pPr>
        <w:ind w:left="-284" w:right="-238"/>
        <w:jc w:val="both"/>
        <w:rPr>
          <w:rFonts w:ascii="Arial" w:eastAsia="Calibri" w:hAnsi="Arial" w:cs="Arial"/>
          <w:color w:val="000000"/>
          <w:szCs w:val="24"/>
        </w:rPr>
      </w:pPr>
      <w:r w:rsidRPr="001D4877">
        <w:rPr>
          <w:rFonts w:ascii="Arial" w:eastAsia="Calibri" w:hAnsi="Arial" w:cs="Arial"/>
          <w:color w:val="000000"/>
          <w:szCs w:val="24"/>
        </w:rPr>
        <w:t xml:space="preserve">The site is a corner lot, bound by Victoria Avenue to the west, Philip Road to the north and Silvereye Lane to the east. The site is 1248m² and relatively flat. The lot is rectangular in shape, albeit slightly irregular with a 20.1m frontage to Victoria Avenue and a 25m frontage to Silvereye Lane at the rear. </w:t>
      </w:r>
    </w:p>
    <w:p w14:paraId="542FE62F" w14:textId="77777777" w:rsidR="001D4877" w:rsidRPr="001D4877" w:rsidRDefault="001D4877" w:rsidP="004750C9">
      <w:pPr>
        <w:ind w:left="-284" w:right="-238"/>
        <w:jc w:val="both"/>
        <w:rPr>
          <w:rFonts w:ascii="Arial" w:eastAsia="Calibri" w:hAnsi="Arial" w:cs="Arial"/>
          <w:color w:val="000000"/>
          <w:szCs w:val="24"/>
        </w:rPr>
      </w:pPr>
    </w:p>
    <w:p w14:paraId="4C9E85CB" w14:textId="77777777" w:rsidR="001D4877" w:rsidRPr="001D4877" w:rsidRDefault="001D4877" w:rsidP="004750C9">
      <w:pPr>
        <w:ind w:left="-284" w:right="-238"/>
        <w:jc w:val="both"/>
        <w:rPr>
          <w:rFonts w:ascii="Arial" w:eastAsia="Calibri" w:hAnsi="Arial" w:cs="Arial"/>
          <w:b/>
          <w:bCs/>
          <w:szCs w:val="32"/>
          <w:lang w:val="en-US"/>
        </w:rPr>
      </w:pPr>
      <w:r w:rsidRPr="001D4877">
        <w:rPr>
          <w:rFonts w:ascii="Arial" w:eastAsia="Calibri" w:hAnsi="Arial" w:cs="Arial"/>
          <w:b/>
          <w:bCs/>
          <w:szCs w:val="32"/>
          <w:lang w:val="en-US"/>
        </w:rPr>
        <w:t>Application Details</w:t>
      </w:r>
    </w:p>
    <w:p w14:paraId="787FAC16" w14:textId="77777777" w:rsidR="001D4877" w:rsidRPr="001D4877" w:rsidRDefault="001D4877" w:rsidP="004750C9">
      <w:pPr>
        <w:ind w:left="-284" w:right="-238"/>
        <w:jc w:val="both"/>
        <w:rPr>
          <w:rFonts w:ascii="Arial" w:eastAsia="Calibri" w:hAnsi="Arial" w:cs="Arial"/>
          <w:szCs w:val="24"/>
        </w:rPr>
      </w:pPr>
      <w:r w:rsidRPr="001D4877">
        <w:rPr>
          <w:rFonts w:ascii="Arial" w:eastAsia="Calibri" w:hAnsi="Arial" w:cs="Arial"/>
          <w:szCs w:val="24"/>
        </w:rPr>
        <w:t>The application seeks development approval for additions to a single house at 93 Victoria Avenue, Dalkeith. A ground floor extension to the garage is proposed, allowing for an increase from 2 to 3 car bays and additional storage area. Upper floor additions are also proposed, including alterations to the existing loft above the garage to turn it into a bedroom, and a new sitting room and bathroom located over the ground floor storage area.</w:t>
      </w:r>
    </w:p>
    <w:p w14:paraId="0D093D59" w14:textId="77777777" w:rsidR="001D4877" w:rsidRPr="001D4877" w:rsidRDefault="001D4877" w:rsidP="004750C9">
      <w:pPr>
        <w:ind w:left="-284" w:right="-238"/>
        <w:jc w:val="both"/>
        <w:rPr>
          <w:rFonts w:ascii="Arial" w:eastAsia="Calibri" w:hAnsi="Arial" w:cs="Arial"/>
          <w:szCs w:val="24"/>
        </w:rPr>
      </w:pPr>
      <w:r w:rsidRPr="001D4877">
        <w:rPr>
          <w:rFonts w:ascii="Arial" w:eastAsia="Calibri" w:hAnsi="Arial" w:cs="Arial"/>
          <w:szCs w:val="24"/>
        </w:rPr>
        <w:t>Amended plans were submitted reducing the height of the boundary wall from 2.9m to 1.8m high in response to submissions.</w:t>
      </w:r>
    </w:p>
    <w:p w14:paraId="36832698" w14:textId="77777777" w:rsidR="001D4877" w:rsidRDefault="001D4877" w:rsidP="004750C9">
      <w:pPr>
        <w:ind w:left="-284" w:right="-238"/>
        <w:jc w:val="both"/>
        <w:rPr>
          <w:rFonts w:ascii="Arial" w:eastAsia="Calibri" w:hAnsi="Arial" w:cs="Arial"/>
          <w:b/>
          <w:sz w:val="28"/>
          <w:szCs w:val="32"/>
          <w:lang w:val="en-US"/>
        </w:rPr>
      </w:pPr>
    </w:p>
    <w:p w14:paraId="55D7E427" w14:textId="77777777" w:rsidR="004750C9" w:rsidRPr="001D4877" w:rsidRDefault="004750C9" w:rsidP="004750C9">
      <w:pPr>
        <w:ind w:left="-284" w:right="-238"/>
        <w:jc w:val="both"/>
        <w:rPr>
          <w:rFonts w:ascii="Arial" w:eastAsia="Calibri" w:hAnsi="Arial" w:cs="Arial"/>
          <w:b/>
          <w:sz w:val="28"/>
          <w:szCs w:val="32"/>
          <w:lang w:val="en-US"/>
        </w:rPr>
      </w:pPr>
    </w:p>
    <w:p w14:paraId="606C75F3" w14:textId="77777777" w:rsidR="001D4877" w:rsidRPr="001D4877" w:rsidRDefault="001D4877" w:rsidP="004750C9">
      <w:pPr>
        <w:ind w:left="-284" w:right="-238"/>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Discussion</w:t>
      </w:r>
    </w:p>
    <w:p w14:paraId="3BF5D839" w14:textId="77777777" w:rsidR="001D4877" w:rsidRPr="001D4877" w:rsidRDefault="001D4877" w:rsidP="004750C9">
      <w:pPr>
        <w:ind w:left="-284" w:right="-238"/>
        <w:jc w:val="both"/>
        <w:rPr>
          <w:rFonts w:ascii="Arial" w:eastAsia="Calibri" w:hAnsi="Arial" w:cs="Arial"/>
          <w:b/>
          <w:color w:val="17365D"/>
          <w:sz w:val="28"/>
          <w:szCs w:val="32"/>
          <w:lang w:val="en-US"/>
        </w:rPr>
      </w:pPr>
    </w:p>
    <w:p w14:paraId="6174E097" w14:textId="77777777" w:rsidR="001D4877" w:rsidRPr="001D4877" w:rsidRDefault="001D4877" w:rsidP="004750C9">
      <w:pPr>
        <w:ind w:left="-284" w:right="-238"/>
        <w:jc w:val="both"/>
        <w:rPr>
          <w:rFonts w:ascii="Arial" w:eastAsia="Calibri" w:hAnsi="Arial" w:cs="Arial"/>
          <w:b/>
          <w:bCs/>
          <w:szCs w:val="32"/>
          <w:lang w:val="en-US"/>
        </w:rPr>
      </w:pPr>
      <w:r w:rsidRPr="001D4877">
        <w:rPr>
          <w:rFonts w:ascii="Arial" w:eastAsia="Calibri" w:hAnsi="Arial" w:cs="Arial"/>
          <w:b/>
          <w:bCs/>
          <w:szCs w:val="32"/>
          <w:lang w:val="en-US"/>
        </w:rPr>
        <w:t>Assessment of Statutory Provisions</w:t>
      </w:r>
    </w:p>
    <w:p w14:paraId="5BD8F18C"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2CB768E5" w14:textId="77777777" w:rsidR="001D4877" w:rsidRPr="001D4877" w:rsidRDefault="001D4877" w:rsidP="004750C9">
      <w:pPr>
        <w:ind w:left="-284" w:right="-238"/>
        <w:jc w:val="both"/>
        <w:rPr>
          <w:rFonts w:ascii="Arial" w:eastAsia="Calibri" w:hAnsi="Arial" w:cs="Arial"/>
          <w:szCs w:val="32"/>
          <w:lang w:val="en-US"/>
        </w:rPr>
      </w:pPr>
    </w:p>
    <w:p w14:paraId="133FD549" w14:textId="77777777" w:rsidR="001D4877" w:rsidRPr="001D4877" w:rsidRDefault="001D4877" w:rsidP="004750C9">
      <w:pPr>
        <w:ind w:left="-284" w:right="-238"/>
        <w:jc w:val="both"/>
        <w:rPr>
          <w:rFonts w:ascii="Arial" w:eastAsia="Calibri" w:hAnsi="Arial" w:cs="Arial"/>
          <w:b/>
          <w:bCs/>
          <w:szCs w:val="32"/>
          <w:lang w:val="en-US"/>
        </w:rPr>
      </w:pPr>
      <w:r w:rsidRPr="001D4877">
        <w:rPr>
          <w:rFonts w:ascii="Arial" w:eastAsia="Calibri" w:hAnsi="Arial" w:cs="Arial"/>
          <w:b/>
          <w:bCs/>
          <w:szCs w:val="32"/>
          <w:lang w:val="en-US"/>
        </w:rPr>
        <w:t>Local Planning Scheme No. 3</w:t>
      </w:r>
    </w:p>
    <w:p w14:paraId="12E61EEC"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1D4877">
        <w:rPr>
          <w:rFonts w:ascii="Arial" w:eastAsia="Calibri" w:hAnsi="Arial" w:cs="Arial"/>
          <w:szCs w:val="32"/>
          <w:lang w:val="en-US"/>
        </w:rPr>
        <w:t>in regard to</w:t>
      </w:r>
      <w:proofErr w:type="gramEnd"/>
      <w:r w:rsidRPr="001D4877">
        <w:rPr>
          <w:rFonts w:ascii="Arial" w:eastAsia="Calibri" w:hAnsi="Arial" w:cs="Arial"/>
          <w:szCs w:val="32"/>
          <w:lang w:val="en-US"/>
        </w:rPr>
        <w:t xml:space="preserve"> height, scale, bulk and appearance, and the potential impact it will have on the local amenity.</w:t>
      </w:r>
    </w:p>
    <w:p w14:paraId="213D0F90" w14:textId="77777777" w:rsidR="001D4877" w:rsidRPr="001D4877" w:rsidRDefault="001D4877" w:rsidP="004750C9">
      <w:pPr>
        <w:ind w:left="-284" w:right="-238"/>
        <w:jc w:val="both"/>
        <w:rPr>
          <w:rFonts w:ascii="Arial" w:eastAsia="Calibri" w:hAnsi="Arial" w:cs="Arial"/>
          <w:szCs w:val="32"/>
          <w:lang w:val="en-US"/>
        </w:rPr>
      </w:pPr>
    </w:p>
    <w:p w14:paraId="3E8ADA42" w14:textId="77777777" w:rsidR="001D4877" w:rsidRPr="001D4877" w:rsidRDefault="001D4877" w:rsidP="004750C9">
      <w:pPr>
        <w:ind w:left="-284" w:right="-238"/>
        <w:jc w:val="both"/>
        <w:rPr>
          <w:rFonts w:ascii="Arial" w:eastAsia="Calibri" w:hAnsi="Arial" w:cs="Arial"/>
          <w:b/>
          <w:color w:val="000000"/>
          <w:szCs w:val="24"/>
        </w:rPr>
      </w:pPr>
      <w:r w:rsidRPr="001D4877">
        <w:rPr>
          <w:rFonts w:ascii="Arial" w:eastAsia="Calibri" w:hAnsi="Arial" w:cs="Arial"/>
          <w:b/>
          <w:color w:val="000000"/>
          <w:szCs w:val="24"/>
        </w:rPr>
        <w:t>State Planning Policy 7.3 - Residential Design Codes – Volume 1</w:t>
      </w:r>
    </w:p>
    <w:p w14:paraId="6FE3F2BC" w14:textId="77777777" w:rsidR="001D4877" w:rsidRPr="001D4877" w:rsidRDefault="001D4877" w:rsidP="004750C9">
      <w:pPr>
        <w:ind w:left="-284" w:right="-238"/>
        <w:jc w:val="both"/>
        <w:rPr>
          <w:rFonts w:ascii="Arial" w:eastAsia="Calibri" w:hAnsi="Arial" w:cs="Arial"/>
          <w:bCs/>
          <w:szCs w:val="24"/>
        </w:rPr>
      </w:pPr>
      <w:r w:rsidRPr="001D4877">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w:t>
      </w:r>
      <w:proofErr w:type="gramStart"/>
      <w:r w:rsidRPr="001D4877">
        <w:rPr>
          <w:rFonts w:ascii="Arial" w:eastAsia="Calibri" w:hAnsi="Arial" w:cs="Arial"/>
          <w:bCs/>
          <w:szCs w:val="24"/>
        </w:rPr>
        <w:t>principle</w:t>
      </w:r>
      <w:proofErr w:type="gramEnd"/>
      <w:r w:rsidRPr="001D4877">
        <w:rPr>
          <w:rFonts w:ascii="Arial" w:eastAsia="Calibri" w:hAnsi="Arial" w:cs="Arial"/>
          <w:bCs/>
          <w:szCs w:val="24"/>
        </w:rPr>
        <w:t xml:space="preserve"> assessment pathway. </w:t>
      </w:r>
    </w:p>
    <w:p w14:paraId="16E4118F" w14:textId="77777777" w:rsidR="001D4877" w:rsidRPr="001D4877" w:rsidRDefault="001D4877" w:rsidP="004750C9">
      <w:pPr>
        <w:ind w:left="-284" w:right="-238"/>
        <w:jc w:val="both"/>
        <w:rPr>
          <w:rFonts w:ascii="Arial" w:eastAsia="Calibri" w:hAnsi="Arial" w:cs="Arial"/>
          <w:bCs/>
          <w:szCs w:val="24"/>
        </w:rPr>
      </w:pPr>
    </w:p>
    <w:p w14:paraId="468246C8" w14:textId="77777777" w:rsidR="001D4877" w:rsidRPr="001D4877" w:rsidRDefault="001D4877" w:rsidP="004750C9">
      <w:pPr>
        <w:ind w:left="-284" w:right="-238"/>
        <w:jc w:val="both"/>
        <w:rPr>
          <w:rFonts w:ascii="Arial" w:eastAsia="Calibri" w:hAnsi="Arial" w:cs="Arial"/>
          <w:bCs/>
          <w:szCs w:val="24"/>
        </w:rPr>
      </w:pPr>
      <w:r w:rsidRPr="001D4877">
        <w:rPr>
          <w:rFonts w:ascii="Arial" w:eastAsia="Calibri" w:hAnsi="Arial" w:cs="Arial"/>
          <w:bCs/>
          <w:szCs w:val="24"/>
        </w:rPr>
        <w:t xml:space="preserve">The proposed development is seeking a design </w:t>
      </w:r>
      <w:proofErr w:type="gramStart"/>
      <w:r w:rsidRPr="001D4877">
        <w:rPr>
          <w:rFonts w:ascii="Arial" w:eastAsia="Calibri" w:hAnsi="Arial" w:cs="Arial"/>
          <w:bCs/>
          <w:szCs w:val="24"/>
        </w:rPr>
        <w:t>principle</w:t>
      </w:r>
      <w:proofErr w:type="gramEnd"/>
      <w:r w:rsidRPr="001D4877">
        <w:rPr>
          <w:rFonts w:ascii="Arial" w:eastAsia="Calibri" w:hAnsi="Arial" w:cs="Arial"/>
          <w:bCs/>
          <w:szCs w:val="24"/>
        </w:rPr>
        <w:t xml:space="preserve"> assessment pathway for parts of this proposal relating to street setbacks and lot boundary setbacks. As required by the R-Codes, Council, in assessing the proposal against the design principles, should not apply the corresponding deemed-to-comply provisions. All other areas meet the deemed-to-comply provisions.</w:t>
      </w:r>
    </w:p>
    <w:p w14:paraId="0EE24A77" w14:textId="77777777" w:rsidR="001D4877" w:rsidRPr="001D4877" w:rsidRDefault="001D4877" w:rsidP="004750C9">
      <w:pPr>
        <w:ind w:left="-284" w:right="-238"/>
        <w:jc w:val="both"/>
        <w:rPr>
          <w:rFonts w:ascii="Arial" w:eastAsia="Calibri" w:hAnsi="Arial" w:cs="Arial"/>
          <w:bCs/>
          <w:szCs w:val="24"/>
        </w:rPr>
      </w:pPr>
    </w:p>
    <w:p w14:paraId="1A4F689C" w14:textId="77777777" w:rsidR="001D4877" w:rsidRPr="001D4877" w:rsidRDefault="001D4877" w:rsidP="004750C9">
      <w:pPr>
        <w:ind w:left="-284" w:right="-238"/>
        <w:jc w:val="both"/>
        <w:rPr>
          <w:rFonts w:ascii="Arial" w:eastAsia="Calibri" w:hAnsi="Arial" w:cs="Arial"/>
          <w:b/>
          <w:szCs w:val="24"/>
        </w:rPr>
      </w:pPr>
      <w:r w:rsidRPr="001D4877">
        <w:rPr>
          <w:rFonts w:ascii="Arial" w:eastAsia="Calibri" w:hAnsi="Arial" w:cs="Arial"/>
          <w:b/>
          <w:szCs w:val="24"/>
        </w:rPr>
        <w:t>Clause 5.1.2 – Street setback</w:t>
      </w:r>
    </w:p>
    <w:p w14:paraId="736CF70B" w14:textId="77777777" w:rsidR="001D4877" w:rsidRPr="001D4877" w:rsidRDefault="001D4877" w:rsidP="004750C9">
      <w:pPr>
        <w:ind w:left="-284" w:right="-238"/>
        <w:jc w:val="both"/>
        <w:rPr>
          <w:rFonts w:ascii="Arial" w:eastAsia="Calibri" w:hAnsi="Arial" w:cs="Arial"/>
          <w:bCs/>
          <w:szCs w:val="24"/>
        </w:rPr>
      </w:pPr>
      <w:r w:rsidRPr="001D4877">
        <w:rPr>
          <w:rFonts w:ascii="Arial" w:eastAsia="Calibri" w:hAnsi="Arial" w:cs="Arial"/>
          <w:bCs/>
          <w:szCs w:val="24"/>
        </w:rPr>
        <w:t>On the ground floor, the wall to the storage area proposes a 1.8m setback to the secondary street (eastern lot boundary). The design principles for street setbacks consider the established streetscape and providing adequate privacy and open space for dwellings. The proposed secondary street setback is considered to meet the design principle as:</w:t>
      </w:r>
    </w:p>
    <w:p w14:paraId="364E610D" w14:textId="77777777" w:rsidR="001D4877" w:rsidRPr="001D4877" w:rsidRDefault="001D4877" w:rsidP="004750C9">
      <w:pPr>
        <w:ind w:left="-284" w:right="-238"/>
        <w:jc w:val="both"/>
        <w:rPr>
          <w:rFonts w:ascii="Arial" w:eastAsia="Calibri" w:hAnsi="Arial" w:cs="Arial"/>
          <w:bCs/>
          <w:szCs w:val="24"/>
        </w:rPr>
      </w:pPr>
    </w:p>
    <w:p w14:paraId="77EDF388" w14:textId="77777777" w:rsidR="001D4877" w:rsidRPr="001D4877" w:rsidRDefault="001D4877" w:rsidP="00C42261">
      <w:pPr>
        <w:numPr>
          <w:ilvl w:val="0"/>
          <w:numId w:val="40"/>
        </w:numPr>
        <w:ind w:left="142" w:right="-238"/>
        <w:contextualSpacing/>
        <w:jc w:val="both"/>
        <w:rPr>
          <w:rFonts w:ascii="Arial" w:eastAsia="Calibri" w:hAnsi="Arial" w:cs="Arial"/>
          <w:bCs/>
          <w:szCs w:val="24"/>
        </w:rPr>
      </w:pPr>
      <w:r w:rsidRPr="001D4877">
        <w:rPr>
          <w:rFonts w:ascii="Arial" w:eastAsia="Calibri" w:hAnsi="Arial" w:cs="Arial"/>
          <w:bCs/>
          <w:szCs w:val="24"/>
        </w:rPr>
        <w:t>The existing building has a 1.8m setback from the laneway. The portion of this building facing the laneway remains predominantly the same except for the addition of a bike storage area along the southern boundary. The remainder of the building is already in place and is only proposed to be converted from a storage area to a third car bay.</w:t>
      </w:r>
    </w:p>
    <w:p w14:paraId="7EA49101" w14:textId="77777777" w:rsidR="001D4877" w:rsidRPr="001D4877" w:rsidRDefault="001D4877" w:rsidP="00C42261">
      <w:pPr>
        <w:numPr>
          <w:ilvl w:val="0"/>
          <w:numId w:val="40"/>
        </w:numPr>
        <w:ind w:left="142" w:right="-238"/>
        <w:contextualSpacing/>
        <w:jc w:val="both"/>
        <w:rPr>
          <w:rFonts w:ascii="Arial" w:eastAsia="Calibri" w:hAnsi="Arial" w:cs="Arial"/>
          <w:bCs/>
          <w:szCs w:val="24"/>
        </w:rPr>
      </w:pPr>
      <w:r w:rsidRPr="001D4877">
        <w:rPr>
          <w:rFonts w:ascii="Arial" w:eastAsia="Calibri" w:hAnsi="Arial" w:cs="Arial"/>
          <w:bCs/>
          <w:szCs w:val="24"/>
        </w:rPr>
        <w:t xml:space="preserve">The storage area is consistent with the established laneway streetscape. Four of the six properties backing on to the laneway (including the existing garage on the subject site) have buildings located within their respective secondary street setback areas. </w:t>
      </w:r>
    </w:p>
    <w:p w14:paraId="0A5BC316" w14:textId="77777777" w:rsidR="001D4877" w:rsidRPr="001D4877" w:rsidRDefault="001D4877" w:rsidP="00C42261">
      <w:pPr>
        <w:numPr>
          <w:ilvl w:val="0"/>
          <w:numId w:val="40"/>
        </w:numPr>
        <w:ind w:left="142" w:right="-238"/>
        <w:contextualSpacing/>
        <w:jc w:val="both"/>
        <w:rPr>
          <w:rFonts w:ascii="Arial" w:eastAsia="Calibri" w:hAnsi="Arial" w:cs="Arial"/>
          <w:bCs/>
          <w:szCs w:val="24"/>
        </w:rPr>
      </w:pPr>
      <w:r w:rsidRPr="001D4877">
        <w:rPr>
          <w:rFonts w:ascii="Arial" w:eastAsia="Calibri" w:hAnsi="Arial" w:cs="Arial"/>
          <w:bCs/>
          <w:szCs w:val="24"/>
        </w:rPr>
        <w:t xml:space="preserve">Locating the storage area along the southern boundary and near the secondary street does not compromise open space to the outdoor living area and swimming pool area of the subject site. </w:t>
      </w:r>
    </w:p>
    <w:p w14:paraId="7D57CFDF" w14:textId="77777777" w:rsidR="001D4877" w:rsidRPr="001D4877" w:rsidRDefault="001D4877" w:rsidP="00C42261">
      <w:pPr>
        <w:numPr>
          <w:ilvl w:val="0"/>
          <w:numId w:val="40"/>
        </w:numPr>
        <w:ind w:left="142" w:right="-238"/>
        <w:contextualSpacing/>
        <w:jc w:val="both"/>
        <w:rPr>
          <w:rFonts w:ascii="Arial" w:eastAsia="Calibri" w:hAnsi="Arial" w:cs="Arial"/>
          <w:bCs/>
          <w:szCs w:val="24"/>
        </w:rPr>
      </w:pPr>
      <w:r w:rsidRPr="001D4877">
        <w:rPr>
          <w:rFonts w:ascii="Arial" w:eastAsia="Calibri" w:hAnsi="Arial" w:cs="Arial"/>
          <w:bCs/>
          <w:szCs w:val="24"/>
        </w:rPr>
        <w:t>When viewed from the laneway, the dominance of the storage area wall is reduced as it is setback in line with the existing garage and proposes a similar wall height to the garage.</w:t>
      </w:r>
    </w:p>
    <w:p w14:paraId="2CCE96A6" w14:textId="77777777" w:rsidR="001D4877" w:rsidRPr="001D4877" w:rsidRDefault="001D4877" w:rsidP="004750C9">
      <w:pPr>
        <w:ind w:left="76" w:right="-238"/>
        <w:jc w:val="both"/>
        <w:rPr>
          <w:rFonts w:ascii="Arial" w:eastAsia="Calibri" w:hAnsi="Arial" w:cs="Arial"/>
          <w:bCs/>
          <w:szCs w:val="24"/>
        </w:rPr>
      </w:pPr>
    </w:p>
    <w:p w14:paraId="0C7622DE" w14:textId="77777777" w:rsidR="001D4877" w:rsidRPr="001D4877" w:rsidRDefault="001D4877" w:rsidP="004750C9">
      <w:pPr>
        <w:ind w:left="-284" w:right="-238"/>
        <w:jc w:val="both"/>
        <w:rPr>
          <w:rFonts w:ascii="Arial" w:eastAsia="Calibri" w:hAnsi="Arial" w:cs="Arial"/>
          <w:b/>
          <w:szCs w:val="24"/>
        </w:rPr>
      </w:pPr>
      <w:r w:rsidRPr="001D4877">
        <w:rPr>
          <w:rFonts w:ascii="Arial" w:eastAsia="Calibri" w:hAnsi="Arial" w:cs="Arial"/>
          <w:b/>
          <w:szCs w:val="24"/>
        </w:rPr>
        <w:t xml:space="preserve">Clause 5.1.3 – Lot Boundary Setback </w:t>
      </w:r>
    </w:p>
    <w:p w14:paraId="2B2459D8" w14:textId="77777777" w:rsidR="001D4877" w:rsidRPr="001D4877" w:rsidRDefault="001D4877" w:rsidP="004750C9">
      <w:pPr>
        <w:ind w:left="-284" w:right="-238"/>
        <w:jc w:val="both"/>
        <w:rPr>
          <w:rFonts w:ascii="Arial" w:eastAsia="Calibri" w:hAnsi="Arial" w:cs="Arial"/>
          <w:bCs/>
          <w:szCs w:val="24"/>
        </w:rPr>
      </w:pPr>
      <w:r w:rsidRPr="001D4877">
        <w:rPr>
          <w:rFonts w:ascii="Arial" w:eastAsia="Calibri" w:hAnsi="Arial" w:cs="Arial"/>
          <w:bCs/>
          <w:szCs w:val="24"/>
        </w:rPr>
        <w:t>On the ground floor, the storage area wall proposes a nil setback to the southern lot boundary. The design principles for lot boundary setbacks consider the impact of building bulk on adjoining properties, providing adequate sun and ventilation and minimising overlooking. The proposed southern lot boundary setback is considered to meet the design principles for the following reasons:</w:t>
      </w:r>
    </w:p>
    <w:p w14:paraId="2C9779FA" w14:textId="77777777" w:rsidR="001D4877" w:rsidRPr="001D4877" w:rsidRDefault="001D4877" w:rsidP="004750C9">
      <w:pPr>
        <w:ind w:left="-284" w:right="-238"/>
        <w:jc w:val="both"/>
        <w:rPr>
          <w:rFonts w:ascii="Arial" w:eastAsia="Calibri" w:hAnsi="Arial" w:cs="Arial"/>
          <w:bCs/>
          <w:szCs w:val="24"/>
        </w:rPr>
      </w:pPr>
    </w:p>
    <w:p w14:paraId="4A2F42BD" w14:textId="77777777" w:rsidR="001D4877" w:rsidRPr="001D4877" w:rsidRDefault="001D4877" w:rsidP="00C42261">
      <w:pPr>
        <w:numPr>
          <w:ilvl w:val="0"/>
          <w:numId w:val="40"/>
        </w:numPr>
        <w:ind w:left="284" w:right="-238" w:hanging="568"/>
        <w:contextualSpacing/>
        <w:jc w:val="both"/>
        <w:rPr>
          <w:rFonts w:ascii="Arial" w:eastAsia="Calibri" w:hAnsi="Arial" w:cs="Arial"/>
          <w:bCs/>
          <w:szCs w:val="24"/>
        </w:rPr>
      </w:pPr>
      <w:r w:rsidRPr="001D4877">
        <w:rPr>
          <w:rFonts w:ascii="Arial" w:eastAsia="Calibri" w:hAnsi="Arial" w:cs="Arial"/>
          <w:bCs/>
          <w:szCs w:val="24"/>
        </w:rPr>
        <w:t>The new boundary wall is 1.8m in height which is the typical height of a dividing fence. Therefore, the impact of the bulk of the wall is comparable to a standard dividing fence.</w:t>
      </w:r>
    </w:p>
    <w:p w14:paraId="12201B1D" w14:textId="77777777" w:rsidR="001D4877" w:rsidRPr="001D4877" w:rsidRDefault="001D4877" w:rsidP="00C42261">
      <w:pPr>
        <w:numPr>
          <w:ilvl w:val="0"/>
          <w:numId w:val="40"/>
        </w:numPr>
        <w:ind w:left="284" w:right="-238" w:hanging="568"/>
        <w:contextualSpacing/>
        <w:jc w:val="both"/>
        <w:rPr>
          <w:rFonts w:ascii="Arial" w:eastAsia="Calibri" w:hAnsi="Arial" w:cs="Arial"/>
          <w:bCs/>
          <w:szCs w:val="24"/>
        </w:rPr>
      </w:pPr>
      <w:r w:rsidRPr="001D4877">
        <w:rPr>
          <w:rFonts w:ascii="Arial" w:eastAsia="Calibri" w:hAnsi="Arial" w:cs="Arial"/>
          <w:bCs/>
          <w:szCs w:val="24"/>
        </w:rPr>
        <w:t>The remainder of the building is set back in accordance with the deemed-to-comply provisions.</w:t>
      </w:r>
    </w:p>
    <w:p w14:paraId="74BCE1D4" w14:textId="77777777" w:rsidR="001D4877" w:rsidRPr="001D4877" w:rsidRDefault="001D4877" w:rsidP="00C42261">
      <w:pPr>
        <w:numPr>
          <w:ilvl w:val="0"/>
          <w:numId w:val="40"/>
        </w:numPr>
        <w:ind w:left="284" w:right="-238" w:hanging="568"/>
        <w:contextualSpacing/>
        <w:jc w:val="both"/>
        <w:rPr>
          <w:rFonts w:ascii="Arial" w:eastAsia="Calibri" w:hAnsi="Arial" w:cs="Arial"/>
          <w:bCs/>
          <w:szCs w:val="24"/>
        </w:rPr>
      </w:pPr>
      <w:r w:rsidRPr="001D4877">
        <w:rPr>
          <w:rFonts w:ascii="Arial" w:eastAsia="Calibri" w:hAnsi="Arial" w:cs="Arial"/>
          <w:bCs/>
          <w:szCs w:val="24"/>
        </w:rPr>
        <w:t xml:space="preserve">The boundary wall allows for more effective of use of the garage and storage space. The reduced setback allows for additional vehicle parking space and areas for utilities. </w:t>
      </w:r>
    </w:p>
    <w:p w14:paraId="0D3067FF" w14:textId="77777777" w:rsidR="001D4877" w:rsidRPr="001D4877" w:rsidRDefault="001D4877" w:rsidP="00C42261">
      <w:pPr>
        <w:numPr>
          <w:ilvl w:val="0"/>
          <w:numId w:val="40"/>
        </w:numPr>
        <w:ind w:left="284" w:right="-238" w:hanging="568"/>
        <w:contextualSpacing/>
        <w:jc w:val="both"/>
        <w:rPr>
          <w:rFonts w:ascii="Arial" w:eastAsia="Calibri" w:hAnsi="Arial" w:cs="Arial"/>
          <w:bCs/>
          <w:szCs w:val="24"/>
        </w:rPr>
      </w:pPr>
      <w:r w:rsidRPr="001D4877">
        <w:rPr>
          <w:rFonts w:ascii="Arial" w:eastAsia="Calibri" w:hAnsi="Arial" w:cs="Arial"/>
          <w:bCs/>
          <w:szCs w:val="24"/>
        </w:rPr>
        <w:t>The enclosure of the storage area ensures privacy between the landowners and the adjoining landowners at 95 Victoria Avenue. The solidity of the boundary wall and absence of windows prevents any overlooking.</w:t>
      </w:r>
    </w:p>
    <w:p w14:paraId="15125D5C" w14:textId="77777777" w:rsidR="001D4877" w:rsidRPr="001D4877" w:rsidRDefault="001D4877" w:rsidP="00C42261">
      <w:pPr>
        <w:numPr>
          <w:ilvl w:val="0"/>
          <w:numId w:val="40"/>
        </w:numPr>
        <w:ind w:left="284" w:right="-238" w:hanging="568"/>
        <w:contextualSpacing/>
        <w:jc w:val="both"/>
        <w:rPr>
          <w:rFonts w:ascii="Arial" w:eastAsia="Calibri" w:hAnsi="Arial" w:cs="Arial"/>
          <w:bCs/>
          <w:szCs w:val="24"/>
        </w:rPr>
      </w:pPr>
      <w:r w:rsidRPr="001D4877">
        <w:rPr>
          <w:rFonts w:ascii="Arial" w:eastAsia="Calibri" w:hAnsi="Arial" w:cs="Arial"/>
          <w:bCs/>
          <w:szCs w:val="24"/>
        </w:rPr>
        <w:t xml:space="preserve">The boundary wall does not compromise direct sunlight for the adjoining property to the south. The shadow cast from the boundary wall does not result in any significant overshadowing of the adjoining lot, especially as compared to the shadow cast from the existing garage and proposed upper floor addition.  </w:t>
      </w:r>
    </w:p>
    <w:p w14:paraId="7C943CFA" w14:textId="77777777" w:rsidR="001D4877" w:rsidRPr="001D4877" w:rsidRDefault="001D4877" w:rsidP="00C42261">
      <w:pPr>
        <w:numPr>
          <w:ilvl w:val="0"/>
          <w:numId w:val="40"/>
        </w:numPr>
        <w:ind w:left="284" w:right="-238" w:hanging="568"/>
        <w:contextualSpacing/>
        <w:jc w:val="both"/>
        <w:rPr>
          <w:rFonts w:ascii="Arial" w:eastAsia="Calibri" w:hAnsi="Arial" w:cs="Arial"/>
          <w:bCs/>
          <w:szCs w:val="24"/>
        </w:rPr>
      </w:pPr>
      <w:r w:rsidRPr="001D4877">
        <w:rPr>
          <w:rFonts w:ascii="Arial" w:eastAsia="Calibri" w:hAnsi="Arial" w:cs="Arial"/>
          <w:bCs/>
          <w:szCs w:val="24"/>
        </w:rPr>
        <w:t xml:space="preserve">Ventilation to the adjoining lot is maintained due to the varying setbacks between the ground and upper floor. The upper floor is setback 1.3m from the southern lot boundary. </w:t>
      </w:r>
    </w:p>
    <w:p w14:paraId="5DF4499D" w14:textId="77777777" w:rsidR="001D4877" w:rsidRDefault="001D4877" w:rsidP="004750C9">
      <w:pPr>
        <w:ind w:left="-284" w:right="-238"/>
        <w:jc w:val="both"/>
        <w:rPr>
          <w:rFonts w:ascii="Arial" w:eastAsia="Calibri" w:hAnsi="Arial" w:cs="Arial"/>
          <w:b/>
          <w:color w:val="17365D"/>
          <w:sz w:val="28"/>
          <w:szCs w:val="32"/>
          <w:lang w:val="en-US"/>
        </w:rPr>
      </w:pPr>
    </w:p>
    <w:p w14:paraId="5400F991" w14:textId="77777777" w:rsidR="004750C9" w:rsidRPr="001D4877" w:rsidRDefault="004750C9" w:rsidP="004750C9">
      <w:pPr>
        <w:ind w:left="-284" w:right="-238"/>
        <w:jc w:val="both"/>
        <w:rPr>
          <w:rFonts w:ascii="Arial" w:eastAsia="Calibri" w:hAnsi="Arial" w:cs="Arial"/>
          <w:b/>
          <w:color w:val="17365D"/>
          <w:sz w:val="28"/>
          <w:szCs w:val="32"/>
          <w:lang w:val="en-US"/>
        </w:rPr>
      </w:pPr>
    </w:p>
    <w:p w14:paraId="7FB9038B" w14:textId="77777777" w:rsidR="001D4877" w:rsidRPr="001D4877" w:rsidRDefault="001D4877" w:rsidP="004750C9">
      <w:pPr>
        <w:ind w:left="-284" w:right="-238"/>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Consultation</w:t>
      </w:r>
    </w:p>
    <w:p w14:paraId="77C9E0D5" w14:textId="77777777" w:rsidR="001D4877" w:rsidRPr="001D4877" w:rsidRDefault="001D4877" w:rsidP="004750C9">
      <w:pPr>
        <w:ind w:left="-284" w:right="-238"/>
        <w:jc w:val="both"/>
        <w:rPr>
          <w:rFonts w:ascii="Arial" w:eastAsia="Calibri" w:hAnsi="Arial" w:cs="Arial"/>
          <w:b/>
          <w:color w:val="17365D"/>
          <w:sz w:val="28"/>
          <w:szCs w:val="32"/>
          <w:lang w:val="en-US"/>
        </w:rPr>
      </w:pPr>
    </w:p>
    <w:p w14:paraId="16C3369B"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The development application was advertised in accordance with the City’s Local Planning Policy - Consultation of Planning Proposals to two adjoining properties.  The application was advertised for a period of 14 days from 29 April 2022 to 13 May 2022. At the close of the advertising period, one objection was received. Following the objection, the applicant submitted amended plans, reducing the height of the boundary wall from 2.9m to 1.8m high. Notwithstanding this, the objection stands.</w:t>
      </w:r>
    </w:p>
    <w:p w14:paraId="5A128916" w14:textId="77777777" w:rsidR="001D4877" w:rsidRPr="001D4877" w:rsidRDefault="001D4877" w:rsidP="004750C9">
      <w:pPr>
        <w:ind w:left="-284" w:right="-238"/>
        <w:jc w:val="both"/>
        <w:rPr>
          <w:rFonts w:ascii="Arial" w:eastAsia="Calibri" w:hAnsi="Arial" w:cs="Arial"/>
          <w:szCs w:val="32"/>
          <w:lang w:val="en-US"/>
        </w:rPr>
      </w:pPr>
    </w:p>
    <w:p w14:paraId="1421F45A"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The following is a summary of the concerns/comments raised in relation to the amended plans and the officer response and recommended action taken in relation to each issue:</w:t>
      </w:r>
    </w:p>
    <w:p w14:paraId="75A7CEA0" w14:textId="77777777" w:rsidR="00D24D08" w:rsidRDefault="00D24D08" w:rsidP="00D24D08">
      <w:pPr>
        <w:tabs>
          <w:tab w:val="left" w:pos="0"/>
        </w:tabs>
        <w:ind w:right="-238"/>
        <w:contextualSpacing/>
        <w:jc w:val="both"/>
        <w:rPr>
          <w:rFonts w:ascii="Arial" w:eastAsia="Calibri" w:hAnsi="Arial" w:cs="Arial"/>
          <w:szCs w:val="32"/>
          <w:lang w:val="en-US"/>
        </w:rPr>
      </w:pPr>
    </w:p>
    <w:p w14:paraId="41AEB73A" w14:textId="0A419420" w:rsidR="001D4877" w:rsidRPr="00997957" w:rsidRDefault="001D4877" w:rsidP="00C42261">
      <w:pPr>
        <w:pStyle w:val="ListParagraph"/>
        <w:numPr>
          <w:ilvl w:val="0"/>
          <w:numId w:val="89"/>
        </w:numPr>
        <w:tabs>
          <w:tab w:val="left" w:pos="142"/>
        </w:tabs>
        <w:ind w:left="284" w:right="-238" w:hanging="568"/>
        <w:jc w:val="both"/>
        <w:rPr>
          <w:rFonts w:ascii="Arial" w:eastAsia="Calibri" w:hAnsi="Arial" w:cs="Arial"/>
          <w:lang w:val="en-US"/>
        </w:rPr>
      </w:pPr>
      <w:r w:rsidRPr="00997957">
        <w:rPr>
          <w:rFonts w:ascii="Arial" w:eastAsia="Calibri" w:hAnsi="Arial" w:cs="Arial"/>
          <w:lang w:val="en-US"/>
        </w:rPr>
        <w:t>Concerns with the bulk and scale of the boundary wall along the southern boundary.</w:t>
      </w:r>
    </w:p>
    <w:p w14:paraId="66B80382" w14:textId="77777777" w:rsidR="001D4877" w:rsidRPr="001D4877" w:rsidRDefault="001D4877" w:rsidP="004750C9">
      <w:pPr>
        <w:ind w:left="-284" w:right="-238"/>
        <w:jc w:val="both"/>
        <w:rPr>
          <w:rFonts w:ascii="Arial" w:eastAsia="Calibri" w:hAnsi="Arial" w:cs="Arial"/>
          <w:szCs w:val="32"/>
          <w:lang w:val="en-US"/>
        </w:rPr>
      </w:pPr>
    </w:p>
    <w:p w14:paraId="3C6B9175"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 xml:space="preserve">Amended plans were received, which reduced the height of the boundary wall to the south. The boundary wall is now 1.8m in height which is equivalent to the height of a standard dividing fence. </w:t>
      </w:r>
    </w:p>
    <w:p w14:paraId="7DE45AA9" w14:textId="55767174" w:rsid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Officers support the proposed boundary wall as the development proposal is unlikely to negatively impact the amenity of the adjoining landowner to the south or the streetscape. Please see the report above for further details.</w:t>
      </w:r>
    </w:p>
    <w:p w14:paraId="3BEB4E73" w14:textId="77777777" w:rsidR="00701072" w:rsidRPr="001D4877" w:rsidRDefault="00701072" w:rsidP="004750C9">
      <w:pPr>
        <w:ind w:left="-284" w:right="-238"/>
        <w:jc w:val="both"/>
        <w:rPr>
          <w:rFonts w:ascii="Arial" w:eastAsia="Calibri" w:hAnsi="Arial" w:cs="Arial"/>
          <w:szCs w:val="32"/>
          <w:lang w:val="en-US"/>
        </w:rPr>
      </w:pPr>
    </w:p>
    <w:p w14:paraId="3AA62CC8" w14:textId="77777777" w:rsidR="001D4877" w:rsidRPr="001D4877" w:rsidRDefault="001D4877" w:rsidP="00C42261">
      <w:pPr>
        <w:pStyle w:val="ListParagraph"/>
        <w:numPr>
          <w:ilvl w:val="0"/>
          <w:numId w:val="89"/>
        </w:numPr>
        <w:tabs>
          <w:tab w:val="left" w:pos="142"/>
        </w:tabs>
        <w:ind w:left="284" w:right="-238" w:hanging="568"/>
        <w:jc w:val="both"/>
        <w:rPr>
          <w:rFonts w:ascii="Arial" w:eastAsia="Calibri" w:hAnsi="Arial" w:cs="Arial"/>
          <w:szCs w:val="32"/>
          <w:lang w:val="en-US"/>
        </w:rPr>
      </w:pPr>
      <w:r w:rsidRPr="001D4877">
        <w:rPr>
          <w:rFonts w:ascii="Arial" w:eastAsia="Calibri" w:hAnsi="Arial" w:cs="Arial"/>
          <w:szCs w:val="32"/>
          <w:lang w:val="en-US"/>
        </w:rPr>
        <w:t xml:space="preserve">The development proposes significant overshadowing to the back garden of the adjoining lot to the south. </w:t>
      </w:r>
    </w:p>
    <w:p w14:paraId="1410C6EE" w14:textId="77777777" w:rsidR="001D4877" w:rsidRPr="001D4877" w:rsidRDefault="001D4877" w:rsidP="004750C9">
      <w:pPr>
        <w:ind w:left="-284" w:right="-238"/>
        <w:jc w:val="both"/>
        <w:rPr>
          <w:rFonts w:ascii="Arial" w:eastAsia="Calibri" w:hAnsi="Arial" w:cs="Arial"/>
          <w:szCs w:val="32"/>
          <w:lang w:val="en-US"/>
        </w:rPr>
      </w:pPr>
    </w:p>
    <w:p w14:paraId="62AC5CDE" w14:textId="77777777" w:rsidR="001D4877" w:rsidRPr="001D4877" w:rsidRDefault="001D4877" w:rsidP="004750C9">
      <w:pPr>
        <w:ind w:left="-284" w:right="-238"/>
        <w:jc w:val="both"/>
        <w:rPr>
          <w:rFonts w:ascii="Arial" w:eastAsia="Calibri" w:hAnsi="Arial" w:cs="Arial"/>
          <w:bCs/>
          <w:szCs w:val="24"/>
        </w:rPr>
      </w:pPr>
      <w:r w:rsidRPr="001D4877">
        <w:rPr>
          <w:rFonts w:ascii="Arial" w:eastAsia="Calibri" w:hAnsi="Arial" w:cs="Arial"/>
          <w:szCs w:val="32"/>
          <w:lang w:val="en-US"/>
        </w:rPr>
        <w:t xml:space="preserve">The development achieves the deemed-to-comply provisions of the R-Codes in relation to solar access for adjoining sites. </w:t>
      </w:r>
      <w:r w:rsidRPr="001D4877">
        <w:rPr>
          <w:rFonts w:ascii="Arial" w:eastAsia="Calibri" w:hAnsi="Arial" w:cs="Arial"/>
          <w:bCs/>
          <w:szCs w:val="24"/>
        </w:rPr>
        <w:t xml:space="preserve">The shadow cast from the boundary wall does not result in any significant overshadowing of the adjoining lot. Additionally, when measuring overshadowing as per the R-Codes, boundary fence shadows are excluded from the calculations. This effectively results in the boundary wall having no impact on overshadowing calculations to the adjoining lot. </w:t>
      </w:r>
    </w:p>
    <w:p w14:paraId="0973AAA3" w14:textId="77777777" w:rsidR="001D4877" w:rsidRPr="001D4877" w:rsidRDefault="001D4877" w:rsidP="004750C9">
      <w:pPr>
        <w:ind w:left="-284" w:right="-238"/>
        <w:jc w:val="both"/>
        <w:rPr>
          <w:rFonts w:ascii="Arial" w:eastAsia="Calibri" w:hAnsi="Arial" w:cs="Arial"/>
          <w:bCs/>
          <w:szCs w:val="24"/>
        </w:rPr>
      </w:pPr>
      <w:r w:rsidRPr="001D4877">
        <w:rPr>
          <w:rFonts w:ascii="Arial" w:eastAsia="Calibri" w:hAnsi="Arial" w:cs="Arial"/>
          <w:bCs/>
          <w:szCs w:val="24"/>
        </w:rPr>
        <w:t xml:space="preserve"> </w:t>
      </w:r>
    </w:p>
    <w:p w14:paraId="3565D79A" w14:textId="77777777" w:rsidR="001D4877" w:rsidRPr="001D4877" w:rsidRDefault="001D4877" w:rsidP="00C42261">
      <w:pPr>
        <w:pStyle w:val="ListParagraph"/>
        <w:numPr>
          <w:ilvl w:val="0"/>
          <w:numId w:val="89"/>
        </w:numPr>
        <w:tabs>
          <w:tab w:val="left" w:pos="142"/>
        </w:tabs>
        <w:ind w:left="284" w:right="-238" w:hanging="568"/>
        <w:jc w:val="both"/>
        <w:rPr>
          <w:rFonts w:ascii="Arial" w:eastAsia="Calibri" w:hAnsi="Arial" w:cs="Arial"/>
          <w:szCs w:val="32"/>
          <w:lang w:val="en-US"/>
        </w:rPr>
      </w:pPr>
      <w:r w:rsidRPr="001D4877">
        <w:rPr>
          <w:rFonts w:ascii="Arial" w:eastAsia="Calibri" w:hAnsi="Arial" w:cs="Arial"/>
          <w:szCs w:val="32"/>
          <w:lang w:val="en-US"/>
        </w:rPr>
        <w:t xml:space="preserve">The development proposes an overwhelming 7-metre-high brick structure over 13 </w:t>
      </w:r>
      <w:proofErr w:type="spellStart"/>
      <w:r w:rsidRPr="001D4877">
        <w:rPr>
          <w:rFonts w:ascii="Arial" w:eastAsia="Calibri" w:hAnsi="Arial" w:cs="Arial"/>
          <w:szCs w:val="32"/>
          <w:lang w:val="en-US"/>
        </w:rPr>
        <w:t>metres</w:t>
      </w:r>
      <w:proofErr w:type="spellEnd"/>
      <w:r w:rsidRPr="001D4877">
        <w:rPr>
          <w:rFonts w:ascii="Arial" w:eastAsia="Calibri" w:hAnsi="Arial" w:cs="Arial"/>
          <w:szCs w:val="32"/>
          <w:lang w:val="en-US"/>
        </w:rPr>
        <w:t xml:space="preserve"> long, with a prominent sloping tiled roof.</w:t>
      </w:r>
    </w:p>
    <w:p w14:paraId="1F0D051D" w14:textId="77777777" w:rsidR="001D4877" w:rsidRPr="001D4877" w:rsidRDefault="001D4877" w:rsidP="004750C9">
      <w:pPr>
        <w:ind w:left="-284" w:right="-238"/>
        <w:jc w:val="both"/>
        <w:rPr>
          <w:rFonts w:ascii="Arial" w:eastAsia="Calibri" w:hAnsi="Arial" w:cs="Arial"/>
          <w:szCs w:val="32"/>
          <w:lang w:val="en-US"/>
        </w:rPr>
      </w:pPr>
    </w:p>
    <w:p w14:paraId="5189FF07" w14:textId="57BB6269"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 xml:space="preserve">The </w:t>
      </w:r>
      <w:r w:rsidR="00BD4B4F" w:rsidRPr="001D4877">
        <w:rPr>
          <w:rFonts w:ascii="Arial" w:eastAsia="Calibri" w:hAnsi="Arial" w:cs="Arial"/>
          <w:szCs w:val="32"/>
          <w:lang w:val="en-US"/>
        </w:rPr>
        <w:t>7-metre-high</w:t>
      </w:r>
      <w:r w:rsidRPr="001D4877">
        <w:rPr>
          <w:rFonts w:ascii="Arial" w:eastAsia="Calibri" w:hAnsi="Arial" w:cs="Arial"/>
          <w:szCs w:val="32"/>
          <w:lang w:val="en-US"/>
        </w:rPr>
        <w:t xml:space="preserve"> portion of building is not located on the boundary. Rather, it has a setback ranging from 1.3m to 1.9m and exceeds the deemed-to-comply provisions of the R-Codes. The overall height achieves the Residential Development Local Planning Policy in relation to wall and roof height. </w:t>
      </w:r>
    </w:p>
    <w:p w14:paraId="3609930C" w14:textId="77777777" w:rsidR="001D4877" w:rsidRPr="001D4877" w:rsidRDefault="001D4877" w:rsidP="004750C9">
      <w:pPr>
        <w:ind w:left="-284" w:right="-238"/>
        <w:jc w:val="both"/>
        <w:rPr>
          <w:rFonts w:ascii="Arial" w:eastAsia="Calibri" w:hAnsi="Arial" w:cs="Arial"/>
          <w:szCs w:val="32"/>
          <w:lang w:val="en-US"/>
        </w:rPr>
      </w:pPr>
    </w:p>
    <w:p w14:paraId="285B1598"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 xml:space="preserve">The development proposes multiple articulations when viewed from the southern elevation. The bulk of the building is set back from the boundary, and the sloping roof has been designed to be in keeping with the existing roof materiality and </w:t>
      </w:r>
      <w:proofErr w:type="spellStart"/>
      <w:r w:rsidRPr="001D4877">
        <w:rPr>
          <w:rFonts w:ascii="Arial" w:eastAsia="Calibri" w:hAnsi="Arial" w:cs="Arial"/>
          <w:szCs w:val="32"/>
          <w:lang w:val="en-US"/>
        </w:rPr>
        <w:t>colour</w:t>
      </w:r>
      <w:proofErr w:type="spellEnd"/>
      <w:r w:rsidRPr="001D4877">
        <w:rPr>
          <w:rFonts w:ascii="Arial" w:eastAsia="Calibri" w:hAnsi="Arial" w:cs="Arial"/>
          <w:szCs w:val="32"/>
          <w:lang w:val="en-US"/>
        </w:rPr>
        <w:t xml:space="preserve"> of the garage. </w:t>
      </w:r>
    </w:p>
    <w:p w14:paraId="495820B7" w14:textId="77777777" w:rsidR="001D4877" w:rsidRPr="001D4877" w:rsidRDefault="001D4877" w:rsidP="00997957">
      <w:pPr>
        <w:pStyle w:val="ListParagraph"/>
        <w:tabs>
          <w:tab w:val="left" w:pos="142"/>
        </w:tabs>
        <w:ind w:left="284" w:right="-238"/>
        <w:jc w:val="both"/>
        <w:rPr>
          <w:rFonts w:ascii="Arial" w:eastAsia="Calibri" w:hAnsi="Arial" w:cs="Arial"/>
          <w:szCs w:val="32"/>
          <w:lang w:val="en-US"/>
        </w:rPr>
      </w:pPr>
    </w:p>
    <w:p w14:paraId="54EBE4AC" w14:textId="77777777" w:rsidR="001D4877" w:rsidRPr="001D4877" w:rsidRDefault="001D4877" w:rsidP="00C42261">
      <w:pPr>
        <w:pStyle w:val="ListParagraph"/>
        <w:numPr>
          <w:ilvl w:val="0"/>
          <w:numId w:val="89"/>
        </w:numPr>
        <w:tabs>
          <w:tab w:val="left" w:pos="142"/>
        </w:tabs>
        <w:ind w:left="284" w:right="-238" w:hanging="568"/>
        <w:jc w:val="both"/>
        <w:rPr>
          <w:rFonts w:ascii="Arial" w:eastAsia="Calibri" w:hAnsi="Arial" w:cs="Arial"/>
          <w:szCs w:val="32"/>
          <w:lang w:val="en-US"/>
        </w:rPr>
      </w:pPr>
      <w:r w:rsidRPr="001D4877">
        <w:rPr>
          <w:rFonts w:ascii="Arial" w:eastAsia="Calibri" w:hAnsi="Arial" w:cs="Arial"/>
          <w:szCs w:val="32"/>
          <w:lang w:val="en-US"/>
        </w:rPr>
        <w:t xml:space="preserve"> Concerns with stormwater run-off into the adjoining backyard. </w:t>
      </w:r>
    </w:p>
    <w:p w14:paraId="78B06C4E" w14:textId="77777777" w:rsidR="001D4877" w:rsidRPr="001D4877" w:rsidRDefault="001D4877" w:rsidP="004750C9">
      <w:pPr>
        <w:ind w:left="-284" w:right="-238"/>
        <w:jc w:val="both"/>
        <w:rPr>
          <w:rFonts w:ascii="Arial" w:eastAsia="Calibri" w:hAnsi="Arial" w:cs="Arial"/>
          <w:szCs w:val="32"/>
          <w:lang w:val="en-US"/>
        </w:rPr>
      </w:pPr>
    </w:p>
    <w:p w14:paraId="2337D3AA"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The boundary wall includes a gutter to catch stormwater runoff. If development approval is granted, stormwater will be required to be contained on the subject lot in accordance with both planning and building legislation.</w:t>
      </w:r>
    </w:p>
    <w:p w14:paraId="2FBFE6D1" w14:textId="77777777" w:rsidR="001D4877" w:rsidRPr="001D4877" w:rsidRDefault="001D4877" w:rsidP="004750C9">
      <w:pPr>
        <w:ind w:left="-284" w:right="-238"/>
        <w:jc w:val="both"/>
        <w:rPr>
          <w:rFonts w:ascii="Arial" w:eastAsia="Calibri" w:hAnsi="Arial" w:cs="Arial"/>
          <w:szCs w:val="32"/>
          <w:lang w:val="en-US"/>
        </w:rPr>
      </w:pPr>
    </w:p>
    <w:p w14:paraId="7006B365" w14:textId="77777777" w:rsidR="001D4877" w:rsidRPr="001D4877" w:rsidRDefault="001D4877" w:rsidP="00C42261">
      <w:pPr>
        <w:pStyle w:val="ListParagraph"/>
        <w:numPr>
          <w:ilvl w:val="0"/>
          <w:numId w:val="89"/>
        </w:numPr>
        <w:tabs>
          <w:tab w:val="left" w:pos="142"/>
        </w:tabs>
        <w:ind w:left="284" w:right="-238" w:hanging="568"/>
        <w:jc w:val="both"/>
        <w:rPr>
          <w:rFonts w:ascii="Arial" w:eastAsia="Calibri" w:hAnsi="Arial" w:cs="Arial"/>
          <w:szCs w:val="32"/>
          <w:lang w:val="en-US"/>
        </w:rPr>
      </w:pPr>
      <w:r w:rsidRPr="001D4877">
        <w:rPr>
          <w:rFonts w:ascii="Arial" w:eastAsia="Calibri" w:hAnsi="Arial" w:cs="Arial"/>
          <w:szCs w:val="32"/>
          <w:lang w:val="en-US"/>
        </w:rPr>
        <w:t xml:space="preserve">Lot boundary setbacks should be increased to 1m to the southern lot boundary. </w:t>
      </w:r>
    </w:p>
    <w:p w14:paraId="4C1D10DE" w14:textId="77777777" w:rsidR="001D4877" w:rsidRPr="001D4877" w:rsidRDefault="001D4877" w:rsidP="004750C9">
      <w:pPr>
        <w:ind w:left="-284" w:right="-238"/>
        <w:jc w:val="both"/>
        <w:rPr>
          <w:rFonts w:ascii="Arial" w:eastAsia="Calibri" w:hAnsi="Arial" w:cs="Arial"/>
          <w:szCs w:val="32"/>
          <w:lang w:val="en-US"/>
        </w:rPr>
      </w:pPr>
    </w:p>
    <w:p w14:paraId="121CF323" w14:textId="77777777" w:rsidR="001D4877" w:rsidRPr="001D4877" w:rsidRDefault="001D4877" w:rsidP="004750C9">
      <w:pPr>
        <w:ind w:left="-284" w:right="-238"/>
        <w:jc w:val="both"/>
        <w:rPr>
          <w:rFonts w:ascii="Arial" w:eastAsia="Calibri" w:hAnsi="Arial" w:cs="Arial"/>
          <w:szCs w:val="32"/>
          <w:lang w:val="en-US"/>
        </w:rPr>
      </w:pPr>
      <w:r w:rsidRPr="001D4877">
        <w:rPr>
          <w:rFonts w:ascii="Arial" w:eastAsia="Calibri" w:hAnsi="Arial" w:cs="Arial"/>
          <w:szCs w:val="32"/>
          <w:lang w:val="en-US"/>
        </w:rPr>
        <w:t xml:space="preserve">The proposed nil setback is supported as the development proposal is unlikely to negatively impact the amenity of the adjoining landowner. If the storage area were setback 1m to the southern lot boundary, the wall could be increased to a height of 3.5m and still achieve the deemed-to-comply provisions of the R-Codes in relation to lot boundary setbacks. The relative impact on the adjoining landowner of a 1.8m high boundary wall is less than the impact of a 3.5m high wall setback 1m from the southern lot boundary. </w:t>
      </w:r>
    </w:p>
    <w:p w14:paraId="7BA83B0F" w14:textId="77777777" w:rsidR="001D4877" w:rsidRPr="00701072" w:rsidRDefault="001D4877" w:rsidP="004750C9">
      <w:pPr>
        <w:ind w:left="-284" w:right="-238"/>
        <w:jc w:val="both"/>
        <w:rPr>
          <w:rFonts w:ascii="Arial" w:eastAsia="Calibri" w:hAnsi="Arial" w:cs="Arial"/>
          <w:b/>
          <w:color w:val="17365D"/>
          <w:szCs w:val="28"/>
          <w:lang w:val="en-US"/>
        </w:rPr>
      </w:pPr>
    </w:p>
    <w:p w14:paraId="77D52E9F" w14:textId="77777777" w:rsidR="00BD4B4F" w:rsidRPr="00701072" w:rsidRDefault="00BD4B4F" w:rsidP="004750C9">
      <w:pPr>
        <w:ind w:left="-284" w:right="-238"/>
        <w:jc w:val="both"/>
        <w:rPr>
          <w:rFonts w:ascii="Arial" w:eastAsia="Calibri" w:hAnsi="Arial" w:cs="Arial"/>
          <w:b/>
          <w:color w:val="17365D"/>
          <w:szCs w:val="28"/>
          <w:lang w:val="en-US"/>
        </w:rPr>
      </w:pPr>
    </w:p>
    <w:p w14:paraId="7FEEBB3C" w14:textId="77777777" w:rsidR="001D4877" w:rsidRPr="001D4877" w:rsidRDefault="001D4877" w:rsidP="00BD4B4F">
      <w:pPr>
        <w:ind w:left="-284" w:right="-238"/>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Strategic Implications</w:t>
      </w:r>
    </w:p>
    <w:p w14:paraId="0491F8B1" w14:textId="77777777" w:rsidR="001D4877" w:rsidRPr="001D4877" w:rsidRDefault="001D4877" w:rsidP="00BD4B4F">
      <w:pPr>
        <w:ind w:left="-284" w:right="-238"/>
        <w:jc w:val="both"/>
        <w:rPr>
          <w:rFonts w:ascii="Arial" w:eastAsia="Calibri" w:hAnsi="Arial" w:cs="Arial"/>
          <w:szCs w:val="32"/>
          <w:lang w:val="en-US"/>
        </w:rPr>
      </w:pPr>
    </w:p>
    <w:p w14:paraId="6EFE5692" w14:textId="77777777" w:rsidR="001D4877" w:rsidRPr="001D4877" w:rsidRDefault="001D4877" w:rsidP="00BD4B4F">
      <w:pPr>
        <w:ind w:left="-284" w:right="-238"/>
        <w:jc w:val="both"/>
        <w:rPr>
          <w:rFonts w:ascii="Arial" w:eastAsia="Calibri" w:hAnsi="Arial" w:cs="Arial"/>
          <w:szCs w:val="32"/>
          <w:lang w:val="en-US"/>
        </w:rPr>
      </w:pPr>
      <w:r w:rsidRPr="001D4877">
        <w:rPr>
          <w:rFonts w:ascii="Arial" w:eastAsia="Calibri" w:hAnsi="Arial" w:cs="Arial"/>
          <w:szCs w:val="32"/>
          <w:lang w:val="en-US"/>
        </w:rPr>
        <w:t xml:space="preserve">This item relates to the following elements from the City’s Strategic Community Plan. </w:t>
      </w:r>
    </w:p>
    <w:p w14:paraId="2E4C08B0" w14:textId="77777777" w:rsidR="001D4877" w:rsidRPr="001D4877" w:rsidRDefault="001D4877" w:rsidP="00BD4B4F">
      <w:pPr>
        <w:ind w:right="-238"/>
        <w:jc w:val="both"/>
        <w:rPr>
          <w:rFonts w:ascii="Arial" w:eastAsia="Calibri" w:hAnsi="Arial" w:cs="Arial"/>
          <w:b/>
          <w:color w:val="17365D"/>
          <w:szCs w:val="24"/>
          <w:lang w:val="en-US"/>
        </w:rPr>
      </w:pPr>
    </w:p>
    <w:p w14:paraId="35F62646" w14:textId="77777777" w:rsidR="001D4877" w:rsidRPr="001D4877" w:rsidRDefault="001D4877" w:rsidP="00BD4B4F">
      <w:pPr>
        <w:ind w:left="1418" w:right="-238" w:hanging="1702"/>
        <w:jc w:val="both"/>
        <w:rPr>
          <w:rFonts w:ascii="Arial" w:eastAsia="Calibri" w:hAnsi="Arial" w:cs="Arial"/>
          <w:szCs w:val="24"/>
          <w:lang w:val="en-US"/>
        </w:rPr>
      </w:pPr>
      <w:r w:rsidRPr="001D4877">
        <w:rPr>
          <w:rFonts w:ascii="Arial" w:eastAsia="Calibri" w:hAnsi="Arial" w:cs="Arial"/>
          <w:b/>
          <w:color w:val="17365D"/>
          <w:szCs w:val="24"/>
          <w:lang w:val="en-US"/>
        </w:rPr>
        <w:t>Vision</w:t>
      </w:r>
      <w:r w:rsidRPr="001D4877">
        <w:rPr>
          <w:rFonts w:ascii="Arial" w:eastAsia="Calibri" w:hAnsi="Arial" w:cs="Arial"/>
          <w:szCs w:val="24"/>
          <w:lang w:val="en-US"/>
        </w:rPr>
        <w:t xml:space="preserve"> </w:t>
      </w:r>
      <w:r w:rsidRPr="001D4877">
        <w:rPr>
          <w:rFonts w:ascii="Arial" w:eastAsia="Calibri" w:hAnsi="Arial" w:cs="Arial"/>
          <w:sz w:val="22"/>
          <w:szCs w:val="22"/>
        </w:rPr>
        <w:tab/>
      </w:r>
      <w:r w:rsidRPr="001D4877">
        <w:rPr>
          <w:rFonts w:ascii="Arial" w:eastAsia="Calibri" w:hAnsi="Arial" w:cs="Arial"/>
          <w:sz w:val="22"/>
          <w:szCs w:val="22"/>
        </w:rPr>
        <w:tab/>
      </w:r>
      <w:r w:rsidRPr="001D4877">
        <w:rPr>
          <w:rFonts w:ascii="Arial" w:eastAsia="Calibri" w:hAnsi="Arial" w:cs="Arial"/>
          <w:szCs w:val="24"/>
          <w:lang w:val="en-US"/>
        </w:rPr>
        <w:t xml:space="preserve">Our city will be an </w:t>
      </w:r>
      <w:proofErr w:type="gramStart"/>
      <w:r w:rsidRPr="001D4877">
        <w:rPr>
          <w:rFonts w:ascii="Arial" w:eastAsia="Calibri" w:hAnsi="Arial" w:cs="Arial"/>
          <w:szCs w:val="24"/>
          <w:lang w:val="en-US"/>
        </w:rPr>
        <w:t>environmentally-sensitive</w:t>
      </w:r>
      <w:proofErr w:type="gramEnd"/>
      <w:r w:rsidRPr="001D4877">
        <w:rPr>
          <w:rFonts w:ascii="Arial" w:eastAsia="Calibri" w:hAnsi="Arial" w:cs="Arial"/>
          <w:szCs w:val="24"/>
          <w:lang w:val="en-US"/>
        </w:rPr>
        <w:t>, beautiful and inclusive place.</w:t>
      </w:r>
    </w:p>
    <w:p w14:paraId="3F271935" w14:textId="615F4E2B" w:rsidR="001D4877" w:rsidRDefault="001D4877" w:rsidP="00BD4B4F">
      <w:pPr>
        <w:ind w:left="-567" w:right="-238"/>
        <w:jc w:val="both"/>
        <w:rPr>
          <w:rFonts w:ascii="Arial" w:eastAsia="Calibri" w:hAnsi="Arial" w:cs="Arial"/>
          <w:szCs w:val="24"/>
          <w:lang w:val="en-US"/>
        </w:rPr>
      </w:pPr>
    </w:p>
    <w:p w14:paraId="3A65B30D" w14:textId="77777777" w:rsidR="00446C4B" w:rsidRDefault="00446C4B" w:rsidP="00BD4B4F">
      <w:pPr>
        <w:ind w:left="-284" w:right="-238"/>
        <w:jc w:val="both"/>
        <w:rPr>
          <w:rFonts w:ascii="Arial" w:eastAsia="Calibri" w:hAnsi="Arial" w:cs="Arial"/>
          <w:b/>
          <w:color w:val="17365D"/>
          <w:szCs w:val="28"/>
          <w:lang w:val="en-US"/>
        </w:rPr>
      </w:pPr>
    </w:p>
    <w:p w14:paraId="1B136C49" w14:textId="77777777" w:rsidR="00446C4B" w:rsidRDefault="00446C4B" w:rsidP="00BD4B4F">
      <w:pPr>
        <w:ind w:left="-284" w:right="-238"/>
        <w:jc w:val="both"/>
        <w:rPr>
          <w:rFonts w:ascii="Arial" w:eastAsia="Calibri" w:hAnsi="Arial" w:cs="Arial"/>
          <w:b/>
          <w:color w:val="17365D"/>
          <w:szCs w:val="28"/>
          <w:lang w:val="en-US"/>
        </w:rPr>
      </w:pPr>
    </w:p>
    <w:p w14:paraId="59FECE8F" w14:textId="6A92C16D" w:rsidR="001D4877" w:rsidRPr="001D4877" w:rsidRDefault="001D4877" w:rsidP="00BD4B4F">
      <w:pPr>
        <w:ind w:left="-284" w:right="-238"/>
        <w:jc w:val="both"/>
        <w:rPr>
          <w:rFonts w:ascii="Arial" w:eastAsia="Calibri" w:hAnsi="Arial" w:cs="Arial"/>
          <w:b/>
          <w:szCs w:val="28"/>
          <w:lang w:val="en-US"/>
        </w:rPr>
      </w:pPr>
      <w:r w:rsidRPr="001D4877">
        <w:rPr>
          <w:rFonts w:ascii="Arial" w:eastAsia="Calibri" w:hAnsi="Arial" w:cs="Arial"/>
          <w:b/>
          <w:color w:val="17365D"/>
          <w:szCs w:val="28"/>
          <w:lang w:val="en-US"/>
        </w:rPr>
        <w:t>Values</w:t>
      </w:r>
      <w:r w:rsidRPr="001D4877">
        <w:rPr>
          <w:rFonts w:ascii="Arial" w:eastAsia="Calibri" w:hAnsi="Arial" w:cs="Arial"/>
          <w:bCs/>
          <w:szCs w:val="28"/>
          <w:lang w:val="en-US"/>
        </w:rPr>
        <w:tab/>
      </w:r>
      <w:r w:rsidRPr="001D4877">
        <w:rPr>
          <w:rFonts w:ascii="Arial" w:eastAsia="Calibri" w:hAnsi="Arial" w:cs="Arial"/>
          <w:bCs/>
          <w:szCs w:val="28"/>
          <w:lang w:val="en-US"/>
        </w:rPr>
        <w:tab/>
      </w:r>
      <w:r w:rsidRPr="001D4877">
        <w:rPr>
          <w:rFonts w:ascii="Arial" w:eastAsia="Calibri" w:hAnsi="Arial" w:cs="Arial"/>
          <w:b/>
          <w:szCs w:val="28"/>
          <w:lang w:val="en-US"/>
        </w:rPr>
        <w:t>Great Natural and Built Environment</w:t>
      </w:r>
    </w:p>
    <w:p w14:paraId="1F4728A8" w14:textId="77777777" w:rsidR="001D4877" w:rsidRPr="001D4877" w:rsidRDefault="001D4877" w:rsidP="00BD4B4F">
      <w:pPr>
        <w:ind w:left="1440" w:right="-238"/>
        <w:jc w:val="both"/>
        <w:rPr>
          <w:rFonts w:ascii="Arial" w:eastAsia="Calibri" w:hAnsi="Arial" w:cs="Arial"/>
          <w:bCs/>
          <w:szCs w:val="28"/>
          <w:lang w:val="en-US"/>
        </w:rPr>
      </w:pPr>
      <w:r w:rsidRPr="001D4877">
        <w:rPr>
          <w:rFonts w:ascii="Arial" w:eastAsia="Calibri" w:hAnsi="Arial" w:cs="Arial"/>
          <w:bCs/>
          <w:szCs w:val="28"/>
          <w:lang w:val="en-US"/>
        </w:rPr>
        <w:t xml:space="preserve">We protect our enhanced, engaging community spaces, heritage, the natural </w:t>
      </w:r>
      <w:proofErr w:type="gramStart"/>
      <w:r w:rsidRPr="001D4877">
        <w:rPr>
          <w:rFonts w:ascii="Arial" w:eastAsia="Calibri" w:hAnsi="Arial" w:cs="Arial"/>
          <w:bCs/>
          <w:szCs w:val="28"/>
          <w:lang w:val="en-US"/>
        </w:rPr>
        <w:t>environment</w:t>
      </w:r>
      <w:proofErr w:type="gramEnd"/>
      <w:r w:rsidRPr="001D4877">
        <w:rPr>
          <w:rFonts w:ascii="Arial" w:eastAsia="Calibri" w:hAnsi="Arial" w:cs="Arial"/>
          <w:bCs/>
          <w:szCs w:val="28"/>
          <w:lang w:val="en-US"/>
        </w:rPr>
        <w:t xml:space="preserve"> and our biodiversity through well-planned and managed development.</w:t>
      </w:r>
    </w:p>
    <w:p w14:paraId="07EF6D4E" w14:textId="77777777" w:rsidR="001D4877" w:rsidRPr="001D4877" w:rsidRDefault="001D4877" w:rsidP="00BD4B4F">
      <w:pPr>
        <w:ind w:left="-284" w:right="-238"/>
        <w:jc w:val="both"/>
        <w:rPr>
          <w:rFonts w:ascii="Arial" w:eastAsia="Calibri" w:hAnsi="Arial" w:cs="Arial"/>
          <w:bCs/>
          <w:szCs w:val="28"/>
          <w:lang w:val="en-US"/>
        </w:rPr>
      </w:pPr>
    </w:p>
    <w:p w14:paraId="07410CA0" w14:textId="194F377B" w:rsidR="001D4877" w:rsidRDefault="001D4877" w:rsidP="00BD4B4F">
      <w:pPr>
        <w:ind w:left="-284" w:right="-238"/>
        <w:jc w:val="both"/>
        <w:rPr>
          <w:rFonts w:ascii="Arial" w:eastAsia="Calibri" w:hAnsi="Arial" w:cs="Arial"/>
          <w:szCs w:val="24"/>
          <w:lang w:val="en-US"/>
        </w:rPr>
      </w:pPr>
      <w:r w:rsidRPr="001D4877">
        <w:rPr>
          <w:rFonts w:ascii="Arial" w:eastAsia="Acumin Pro" w:hAnsi="Arial" w:cs="Arial"/>
          <w:b/>
          <w:bCs/>
          <w:color w:val="17365D"/>
          <w:szCs w:val="24"/>
          <w:lang w:val="en-US"/>
        </w:rPr>
        <w:t>Priority</w:t>
      </w:r>
      <w:r w:rsidRPr="001D4877">
        <w:rPr>
          <w:rFonts w:ascii="Arial" w:eastAsia="Calibri" w:hAnsi="Arial" w:cs="Arial"/>
          <w:b/>
          <w:bCs/>
          <w:color w:val="17365D"/>
          <w:szCs w:val="24"/>
          <w:lang w:val="en-US"/>
        </w:rPr>
        <w:t xml:space="preserve"> Area</w:t>
      </w:r>
      <w:r w:rsidRPr="001D4877">
        <w:rPr>
          <w:rFonts w:ascii="Arial" w:eastAsia="Calibri" w:hAnsi="Arial" w:cs="Arial"/>
          <w:szCs w:val="24"/>
          <w:lang w:val="en-US"/>
        </w:rPr>
        <w:t xml:space="preserve">    Urban form - protecting our quality living environment</w:t>
      </w:r>
      <w:r w:rsidR="00701072">
        <w:rPr>
          <w:rFonts w:ascii="Arial" w:eastAsia="Calibri" w:hAnsi="Arial" w:cs="Arial"/>
          <w:szCs w:val="24"/>
          <w:lang w:val="en-US"/>
        </w:rPr>
        <w:t>.</w:t>
      </w:r>
    </w:p>
    <w:p w14:paraId="0F103763" w14:textId="7C29924D" w:rsidR="00701072" w:rsidRDefault="00701072" w:rsidP="00BD4B4F">
      <w:pPr>
        <w:ind w:left="-284" w:right="-238"/>
        <w:jc w:val="both"/>
        <w:rPr>
          <w:rFonts w:ascii="Arial" w:eastAsia="Calibri" w:hAnsi="Arial" w:cs="Arial"/>
          <w:szCs w:val="24"/>
          <w:lang w:val="en-US"/>
        </w:rPr>
      </w:pPr>
    </w:p>
    <w:p w14:paraId="61DE7CCC" w14:textId="77777777" w:rsidR="00701072" w:rsidRPr="001D4877" w:rsidRDefault="00701072" w:rsidP="00BD4B4F">
      <w:pPr>
        <w:ind w:left="-284" w:right="-238"/>
        <w:jc w:val="both"/>
        <w:rPr>
          <w:rFonts w:ascii="Arial" w:eastAsia="Calibri" w:hAnsi="Arial" w:cs="Arial"/>
          <w:szCs w:val="24"/>
          <w:lang w:val="en-US"/>
        </w:rPr>
      </w:pPr>
    </w:p>
    <w:p w14:paraId="15B9E31F" w14:textId="77777777" w:rsidR="001D4877" w:rsidRPr="001D4877" w:rsidRDefault="001D4877" w:rsidP="00BD4B4F">
      <w:pPr>
        <w:ind w:left="-284" w:right="-238"/>
        <w:jc w:val="both"/>
        <w:rPr>
          <w:rFonts w:ascii="Arial" w:eastAsia="Calibri" w:hAnsi="Arial" w:cs="Arial"/>
          <w:b/>
          <w:sz w:val="28"/>
          <w:szCs w:val="32"/>
          <w:lang w:val="en-US"/>
        </w:rPr>
      </w:pPr>
      <w:r w:rsidRPr="001D4877">
        <w:rPr>
          <w:rFonts w:ascii="Arial" w:eastAsia="Calibri" w:hAnsi="Arial" w:cs="Arial"/>
          <w:b/>
          <w:color w:val="17365D"/>
          <w:sz w:val="28"/>
          <w:szCs w:val="32"/>
          <w:lang w:val="en-US"/>
        </w:rPr>
        <w:t>Budget/Financial Implications</w:t>
      </w:r>
    </w:p>
    <w:p w14:paraId="174AC673" w14:textId="77777777" w:rsidR="001D4877" w:rsidRPr="001D4877" w:rsidRDefault="001D4877" w:rsidP="00BD4B4F">
      <w:pPr>
        <w:ind w:left="-284" w:right="-238"/>
        <w:jc w:val="both"/>
        <w:rPr>
          <w:rFonts w:ascii="Arial" w:eastAsia="Calibri" w:hAnsi="Arial" w:cs="Arial"/>
          <w:b/>
          <w:szCs w:val="32"/>
          <w:highlight w:val="yellow"/>
          <w:lang w:val="en-US"/>
        </w:rPr>
      </w:pPr>
    </w:p>
    <w:p w14:paraId="2AABE75F" w14:textId="5AD17B39" w:rsidR="001D4877" w:rsidRPr="001D4877" w:rsidRDefault="00701072" w:rsidP="00BD4B4F">
      <w:pPr>
        <w:ind w:left="-284" w:right="-238"/>
        <w:jc w:val="both"/>
        <w:rPr>
          <w:rFonts w:ascii="Arial" w:eastAsia="Calibri" w:hAnsi="Arial" w:cs="Arial"/>
          <w:bCs/>
          <w:szCs w:val="32"/>
          <w:lang w:val="en-US"/>
        </w:rPr>
      </w:pPr>
      <w:r>
        <w:rPr>
          <w:rFonts w:ascii="Arial" w:eastAsia="Calibri" w:hAnsi="Arial" w:cs="Arial"/>
          <w:bCs/>
          <w:szCs w:val="32"/>
          <w:lang w:val="en-US"/>
        </w:rPr>
        <w:t>Nil.</w:t>
      </w:r>
    </w:p>
    <w:p w14:paraId="1FD7E6D4" w14:textId="77777777" w:rsidR="001D4877" w:rsidRDefault="001D4877" w:rsidP="00BD4B4F">
      <w:pPr>
        <w:ind w:left="-284" w:right="-238"/>
        <w:jc w:val="both"/>
        <w:rPr>
          <w:rFonts w:ascii="Arial" w:eastAsia="Calibri" w:hAnsi="Arial" w:cs="Arial"/>
          <w:szCs w:val="24"/>
          <w:highlight w:val="yellow"/>
          <w:lang w:val="en-US"/>
        </w:rPr>
      </w:pPr>
    </w:p>
    <w:p w14:paraId="382A6AEC" w14:textId="77777777" w:rsidR="00BD4B4F" w:rsidRPr="001D4877" w:rsidRDefault="00BD4B4F" w:rsidP="00BD4B4F">
      <w:pPr>
        <w:ind w:left="-284" w:right="-238"/>
        <w:jc w:val="both"/>
        <w:rPr>
          <w:rFonts w:ascii="Arial" w:eastAsia="Calibri" w:hAnsi="Arial" w:cs="Arial"/>
          <w:szCs w:val="24"/>
          <w:highlight w:val="yellow"/>
          <w:lang w:val="en-US"/>
        </w:rPr>
      </w:pPr>
    </w:p>
    <w:p w14:paraId="38BF1926" w14:textId="77777777" w:rsidR="001D4877" w:rsidRPr="001D4877" w:rsidRDefault="001D4877" w:rsidP="00BD4B4F">
      <w:pPr>
        <w:ind w:left="-284" w:right="-238"/>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Legislative and Policy Implications</w:t>
      </w:r>
    </w:p>
    <w:p w14:paraId="1634A13F" w14:textId="77777777" w:rsidR="001D4877" w:rsidRPr="001D4877" w:rsidRDefault="001D4877" w:rsidP="00BD4B4F">
      <w:pPr>
        <w:ind w:left="-284" w:right="-238"/>
        <w:jc w:val="both"/>
        <w:rPr>
          <w:rFonts w:ascii="Arial" w:eastAsia="Calibri" w:hAnsi="Arial" w:cs="Arial"/>
          <w:b/>
          <w:sz w:val="28"/>
          <w:szCs w:val="32"/>
          <w:lang w:val="en-US"/>
        </w:rPr>
      </w:pPr>
    </w:p>
    <w:p w14:paraId="7C1AAA93" w14:textId="77777777" w:rsidR="001D4877" w:rsidRPr="001D4877" w:rsidRDefault="001D4877" w:rsidP="00BD4B4F">
      <w:pPr>
        <w:ind w:left="-284" w:right="-238"/>
        <w:jc w:val="both"/>
        <w:rPr>
          <w:rFonts w:ascii="Arial" w:eastAsia="Calibri" w:hAnsi="Arial" w:cs="Arial"/>
          <w:bCs/>
          <w:szCs w:val="24"/>
          <w:lang w:val="en-US"/>
        </w:rPr>
      </w:pPr>
      <w:r w:rsidRPr="001D4877">
        <w:rPr>
          <w:rFonts w:ascii="Arial" w:eastAsia="Calibri" w:hAnsi="Arial" w:cs="Arial"/>
          <w:bCs/>
          <w:szCs w:val="24"/>
          <w:lang w:val="en-US"/>
        </w:rPr>
        <w:t xml:space="preserve">Council is requested to make a decision in accordance with clause 68(2) of the </w:t>
      </w:r>
      <w:hyperlink r:id="rId33" w:history="1">
        <w:r w:rsidRPr="001D4877">
          <w:rPr>
            <w:rFonts w:ascii="Arial" w:eastAsia="Calibri" w:hAnsi="Arial" w:cs="Arial"/>
            <w:bCs/>
            <w:color w:val="0000FF"/>
            <w:szCs w:val="24"/>
            <w:u w:val="single"/>
            <w:lang w:val="en-US"/>
          </w:rPr>
          <w:t>Deemed Provisions</w:t>
        </w:r>
      </w:hyperlink>
      <w:r w:rsidRPr="001D4877">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260ECE8D" w14:textId="77777777" w:rsidR="001D4877" w:rsidRDefault="001D4877" w:rsidP="00BD4B4F">
      <w:pPr>
        <w:ind w:left="-284" w:right="-238"/>
        <w:jc w:val="both"/>
        <w:rPr>
          <w:rFonts w:ascii="Arial" w:eastAsia="Calibri" w:hAnsi="Arial" w:cs="Arial"/>
          <w:bCs/>
          <w:szCs w:val="24"/>
          <w:lang w:val="en-US"/>
        </w:rPr>
      </w:pPr>
    </w:p>
    <w:p w14:paraId="202FB2CE" w14:textId="77777777" w:rsidR="00BD4B4F" w:rsidRPr="001D4877" w:rsidRDefault="00BD4B4F" w:rsidP="00BD4B4F">
      <w:pPr>
        <w:ind w:left="-284" w:right="-238"/>
        <w:jc w:val="both"/>
        <w:rPr>
          <w:rFonts w:ascii="Arial" w:eastAsia="Calibri" w:hAnsi="Arial" w:cs="Arial"/>
          <w:bCs/>
          <w:szCs w:val="24"/>
          <w:lang w:val="en-US"/>
        </w:rPr>
      </w:pPr>
    </w:p>
    <w:p w14:paraId="2116C886" w14:textId="77777777" w:rsidR="001D4877" w:rsidRPr="001D4877" w:rsidRDefault="001D4877" w:rsidP="00BD4B4F">
      <w:pPr>
        <w:ind w:left="-284" w:right="-238"/>
        <w:jc w:val="both"/>
        <w:rPr>
          <w:rFonts w:ascii="Arial" w:eastAsia="Calibri" w:hAnsi="Arial" w:cs="Arial"/>
          <w:b/>
          <w:sz w:val="28"/>
          <w:szCs w:val="32"/>
          <w:lang w:val="en-US"/>
        </w:rPr>
      </w:pPr>
      <w:r w:rsidRPr="001D4877">
        <w:rPr>
          <w:rFonts w:ascii="Arial" w:eastAsia="Calibri" w:hAnsi="Arial" w:cs="Arial"/>
          <w:b/>
          <w:color w:val="17365D"/>
          <w:sz w:val="28"/>
          <w:szCs w:val="32"/>
          <w:lang w:val="en-US"/>
        </w:rPr>
        <w:t>Decision Implications</w:t>
      </w:r>
    </w:p>
    <w:p w14:paraId="0217733B" w14:textId="77777777" w:rsidR="001D4877" w:rsidRPr="001D4877" w:rsidRDefault="001D4877" w:rsidP="00BD4B4F">
      <w:pPr>
        <w:ind w:left="-284" w:right="-238"/>
        <w:jc w:val="both"/>
        <w:rPr>
          <w:rFonts w:ascii="Arial" w:eastAsia="Calibri" w:hAnsi="Arial" w:cs="Arial"/>
          <w:b/>
          <w:sz w:val="28"/>
          <w:szCs w:val="32"/>
          <w:lang w:val="en-US"/>
        </w:rPr>
      </w:pPr>
    </w:p>
    <w:p w14:paraId="58AC5AE6" w14:textId="77777777" w:rsidR="001D4877" w:rsidRPr="001D4877" w:rsidRDefault="001D4877" w:rsidP="00BD4B4F">
      <w:pPr>
        <w:ind w:left="-284" w:right="-238"/>
        <w:jc w:val="both"/>
        <w:rPr>
          <w:rFonts w:ascii="Arial" w:eastAsia="Calibri" w:hAnsi="Arial" w:cs="Arial"/>
          <w:bCs/>
          <w:szCs w:val="24"/>
          <w:lang w:val="en-US"/>
        </w:rPr>
      </w:pPr>
      <w:r w:rsidRPr="001D4877">
        <w:rPr>
          <w:rFonts w:ascii="Arial" w:eastAsia="Calibri" w:hAnsi="Arial" w:cs="Arial"/>
          <w:bCs/>
          <w:szCs w:val="24"/>
          <w:lang w:val="en-US"/>
        </w:rPr>
        <w:t>If Council resolves to approve the proposal, development can proceed after receiving a Building Permit and necessary clearances.</w:t>
      </w:r>
    </w:p>
    <w:p w14:paraId="672819CC" w14:textId="77777777" w:rsidR="001D4877" w:rsidRPr="001D4877" w:rsidRDefault="001D4877" w:rsidP="00BD4B4F">
      <w:pPr>
        <w:ind w:left="-284" w:right="-238"/>
        <w:jc w:val="both"/>
        <w:rPr>
          <w:rFonts w:ascii="Arial" w:eastAsia="Calibri" w:hAnsi="Arial" w:cs="Arial"/>
          <w:bCs/>
          <w:szCs w:val="24"/>
          <w:lang w:val="en-US"/>
        </w:rPr>
      </w:pPr>
    </w:p>
    <w:p w14:paraId="08729BB4" w14:textId="77777777" w:rsidR="001D4877" w:rsidRPr="001D4877" w:rsidRDefault="001D4877" w:rsidP="00BD4B4F">
      <w:pPr>
        <w:ind w:left="-284" w:right="-238"/>
        <w:jc w:val="both"/>
        <w:rPr>
          <w:rFonts w:ascii="Arial" w:eastAsia="Calibri" w:hAnsi="Arial" w:cs="Arial"/>
          <w:szCs w:val="24"/>
        </w:rPr>
      </w:pPr>
      <w:r w:rsidRPr="001D4877">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FCBEDC8" w14:textId="77777777" w:rsidR="001D4877" w:rsidRDefault="001D4877" w:rsidP="00BD4B4F">
      <w:pPr>
        <w:ind w:left="-284" w:right="-238"/>
        <w:jc w:val="both"/>
        <w:rPr>
          <w:rFonts w:ascii="Arial" w:eastAsia="Calibri" w:hAnsi="Arial" w:cs="Arial"/>
          <w:b/>
          <w:color w:val="17365D"/>
          <w:sz w:val="28"/>
          <w:szCs w:val="32"/>
          <w:lang w:val="en-US"/>
        </w:rPr>
      </w:pPr>
    </w:p>
    <w:p w14:paraId="4E7EBE3F" w14:textId="77777777" w:rsidR="00BD4B4F" w:rsidRPr="001D4877" w:rsidRDefault="00BD4B4F" w:rsidP="00BD4B4F">
      <w:pPr>
        <w:ind w:left="-284" w:right="-238"/>
        <w:jc w:val="both"/>
        <w:rPr>
          <w:rFonts w:ascii="Arial" w:eastAsia="Calibri" w:hAnsi="Arial" w:cs="Arial"/>
          <w:b/>
          <w:color w:val="17365D"/>
          <w:sz w:val="28"/>
          <w:szCs w:val="32"/>
          <w:lang w:val="en-US"/>
        </w:rPr>
      </w:pPr>
    </w:p>
    <w:p w14:paraId="3D6DDDA2" w14:textId="77777777" w:rsidR="001D4877" w:rsidRPr="001D4877" w:rsidRDefault="001D4877" w:rsidP="00BD4B4F">
      <w:pPr>
        <w:ind w:left="-284" w:right="-238"/>
        <w:jc w:val="both"/>
        <w:rPr>
          <w:rFonts w:ascii="Arial" w:eastAsia="Calibri" w:hAnsi="Arial" w:cs="Arial"/>
          <w:szCs w:val="24"/>
        </w:rPr>
      </w:pPr>
      <w:r w:rsidRPr="001D4877">
        <w:rPr>
          <w:rFonts w:ascii="Arial" w:eastAsia="Calibri" w:hAnsi="Arial" w:cs="Arial"/>
          <w:b/>
          <w:color w:val="17365D"/>
          <w:sz w:val="28"/>
          <w:szCs w:val="32"/>
          <w:lang w:val="en-US"/>
        </w:rPr>
        <w:t>Conclusion</w:t>
      </w:r>
    </w:p>
    <w:p w14:paraId="3ADC70BC" w14:textId="77777777" w:rsidR="001D4877" w:rsidRPr="001D4877" w:rsidRDefault="001D4877" w:rsidP="00BD4B4F">
      <w:pPr>
        <w:ind w:left="-284" w:right="-238"/>
        <w:jc w:val="both"/>
        <w:rPr>
          <w:rFonts w:ascii="Arial" w:eastAsia="Calibri" w:hAnsi="Arial" w:cs="Arial"/>
          <w:bCs/>
          <w:szCs w:val="28"/>
          <w:lang w:val="en-US"/>
        </w:rPr>
      </w:pPr>
    </w:p>
    <w:p w14:paraId="35DDB0D1" w14:textId="77777777" w:rsidR="001D4877" w:rsidRPr="001D4877" w:rsidRDefault="001D4877" w:rsidP="00BD4B4F">
      <w:pPr>
        <w:ind w:left="-284" w:right="-238"/>
        <w:jc w:val="both"/>
        <w:rPr>
          <w:rFonts w:ascii="Arial" w:eastAsia="Calibri" w:hAnsi="Arial" w:cs="Arial"/>
          <w:bCs/>
          <w:szCs w:val="24"/>
        </w:rPr>
      </w:pPr>
      <w:r w:rsidRPr="001D4877">
        <w:rPr>
          <w:rFonts w:ascii="Arial" w:eastAsia="Calibri" w:hAnsi="Arial" w:cs="Arial"/>
          <w:bCs/>
          <w:szCs w:val="24"/>
        </w:rPr>
        <w:t xml:space="preserve">The application for additions to a single house at 93 Victoria Avenue, Dalkeith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consistency with the immediate locality and streetscape character, and minimal impacts to adjoining properties. </w:t>
      </w:r>
    </w:p>
    <w:p w14:paraId="14D51792" w14:textId="77777777" w:rsidR="001D4877" w:rsidRPr="001D4877" w:rsidRDefault="001D4877" w:rsidP="00BD4B4F">
      <w:pPr>
        <w:ind w:left="-284" w:right="-238"/>
        <w:jc w:val="both"/>
        <w:rPr>
          <w:rFonts w:ascii="Arial" w:eastAsia="Calibri" w:hAnsi="Arial" w:cs="Arial"/>
          <w:bCs/>
          <w:szCs w:val="24"/>
        </w:rPr>
      </w:pPr>
    </w:p>
    <w:p w14:paraId="4DF6071E" w14:textId="77777777" w:rsidR="001D4877" w:rsidRPr="001D4877" w:rsidRDefault="001D4877" w:rsidP="00BD4B4F">
      <w:pPr>
        <w:ind w:left="-284" w:right="-238"/>
        <w:jc w:val="both"/>
        <w:rPr>
          <w:rFonts w:ascii="Arial" w:eastAsia="Calibri" w:hAnsi="Arial" w:cs="Arial"/>
          <w:bCs/>
          <w:szCs w:val="24"/>
        </w:rPr>
      </w:pPr>
      <w:r w:rsidRPr="001D4877">
        <w:rPr>
          <w:rFonts w:ascii="Arial" w:eastAsia="Calibri" w:hAnsi="Arial" w:cs="Arial"/>
          <w:bCs/>
          <w:szCs w:val="24"/>
        </w:rPr>
        <w:t>The objection received relates to the impact of building on the boundary, overshadowing, building bulk and stormwater. An assessment against the design principles has identified that the proposal can be supported given the characteristics of the site and the affected property.</w:t>
      </w:r>
    </w:p>
    <w:p w14:paraId="727BE3E2" w14:textId="77777777" w:rsidR="001D4877" w:rsidRPr="001D4877" w:rsidRDefault="001D4877" w:rsidP="00BD4B4F">
      <w:pPr>
        <w:ind w:left="-284" w:right="-238"/>
        <w:jc w:val="both"/>
        <w:rPr>
          <w:rFonts w:ascii="Arial" w:eastAsia="Calibri" w:hAnsi="Arial" w:cs="Arial"/>
          <w:bCs/>
          <w:szCs w:val="24"/>
        </w:rPr>
      </w:pPr>
    </w:p>
    <w:p w14:paraId="15E25B14" w14:textId="77777777" w:rsidR="001D4877" w:rsidRPr="001D4877" w:rsidRDefault="001D4877" w:rsidP="00BD4B4F">
      <w:pPr>
        <w:ind w:left="-284" w:right="-238"/>
        <w:jc w:val="both"/>
        <w:rPr>
          <w:rFonts w:ascii="Arial" w:eastAsia="Calibri" w:hAnsi="Arial" w:cs="Arial"/>
          <w:bCs/>
          <w:sz w:val="22"/>
          <w:szCs w:val="22"/>
        </w:rPr>
      </w:pPr>
      <w:r w:rsidRPr="001D4877">
        <w:rPr>
          <w:rFonts w:ascii="Arial" w:eastAsia="Calibri" w:hAnsi="Arial" w:cs="Arial"/>
          <w:bCs/>
          <w:szCs w:val="24"/>
        </w:rPr>
        <w:t>Accordingly, it is recommended that the application be approved by Council, subject to conditions of Administration’s recommendation.</w:t>
      </w:r>
    </w:p>
    <w:p w14:paraId="73E3F6B2" w14:textId="77777777" w:rsidR="001D4877" w:rsidRPr="001D4877" w:rsidRDefault="001D4877" w:rsidP="00BD4B4F">
      <w:pPr>
        <w:ind w:left="-284" w:right="-238"/>
        <w:jc w:val="both"/>
        <w:rPr>
          <w:rFonts w:ascii="Arial" w:eastAsia="Calibri" w:hAnsi="Arial" w:cs="Arial"/>
          <w:b/>
          <w:color w:val="17365D"/>
          <w:sz w:val="28"/>
          <w:szCs w:val="32"/>
          <w:lang w:val="en-US"/>
        </w:rPr>
      </w:pPr>
      <w:r w:rsidRPr="001D4877">
        <w:rPr>
          <w:rFonts w:ascii="Arial" w:eastAsia="Calibri" w:hAnsi="Arial" w:cs="Arial"/>
          <w:b/>
          <w:color w:val="17365D"/>
          <w:sz w:val="28"/>
          <w:szCs w:val="32"/>
          <w:lang w:val="en-US"/>
        </w:rPr>
        <w:t>Further Information</w:t>
      </w:r>
    </w:p>
    <w:p w14:paraId="0B7BF5BD" w14:textId="77777777" w:rsidR="001D4877" w:rsidRPr="001D4877" w:rsidRDefault="001D4877" w:rsidP="00BD4B4F">
      <w:pPr>
        <w:ind w:left="-284" w:right="-238"/>
        <w:jc w:val="both"/>
        <w:rPr>
          <w:rFonts w:ascii="Arial" w:eastAsia="Calibri" w:hAnsi="Arial" w:cs="Arial"/>
          <w:b/>
          <w:sz w:val="28"/>
          <w:szCs w:val="32"/>
          <w:lang w:val="en-US"/>
        </w:rPr>
      </w:pPr>
    </w:p>
    <w:p w14:paraId="2C542528" w14:textId="77777777" w:rsidR="00BF4D37" w:rsidRPr="002E55E4" w:rsidRDefault="00BF4D37" w:rsidP="00BF4D37">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3322342B" w14:textId="77777777" w:rsidR="00BF4D37" w:rsidRPr="00046B3A" w:rsidRDefault="00BF4D37" w:rsidP="00BF4D37">
      <w:pPr>
        <w:tabs>
          <w:tab w:val="left" w:pos="720"/>
          <w:tab w:val="left" w:pos="1440"/>
          <w:tab w:val="left" w:pos="2410"/>
          <w:tab w:val="left" w:pos="2977"/>
          <w:tab w:val="right" w:pos="8335"/>
          <w:tab w:val="right" w:pos="8505"/>
        </w:tabs>
        <w:ind w:left="-284" w:right="187"/>
        <w:jc w:val="both"/>
        <w:rPr>
          <w:rFonts w:ascii="Arial" w:hAnsi="Arial" w:cs="Arial"/>
          <w:szCs w:val="24"/>
        </w:rPr>
      </w:pPr>
      <w:r>
        <w:rPr>
          <w:rFonts w:ascii="Arial" w:hAnsi="Arial" w:cs="Arial"/>
          <w:szCs w:val="24"/>
        </w:rPr>
        <w:t>Request for amended plans to be included.</w:t>
      </w:r>
    </w:p>
    <w:p w14:paraId="423817C8" w14:textId="77777777" w:rsidR="00BF4D37" w:rsidRDefault="00BF4D37" w:rsidP="00BF4D37">
      <w:pPr>
        <w:ind w:left="-284" w:right="-238"/>
        <w:jc w:val="both"/>
        <w:rPr>
          <w:rFonts w:ascii="Arial" w:eastAsia="Calibri" w:hAnsi="Arial" w:cs="Arial"/>
          <w:bCs/>
          <w:szCs w:val="24"/>
          <w:lang w:val="en-US"/>
        </w:rPr>
      </w:pPr>
    </w:p>
    <w:p w14:paraId="7CF53C67" w14:textId="59366ED7" w:rsidR="00BF4D37" w:rsidRDefault="00BF4D37" w:rsidP="00BF4D37">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6BB28810" w14:textId="78048F8D" w:rsidR="00BF4D37" w:rsidRPr="00046B3A" w:rsidRDefault="287C948A" w:rsidP="287C948A">
      <w:pPr>
        <w:tabs>
          <w:tab w:val="left" w:pos="720"/>
          <w:tab w:val="left" w:pos="1440"/>
          <w:tab w:val="left" w:pos="2410"/>
          <w:tab w:val="left" w:pos="2977"/>
          <w:tab w:val="right" w:pos="8335"/>
          <w:tab w:val="right" w:pos="8505"/>
        </w:tabs>
        <w:ind w:left="-284" w:right="-238"/>
        <w:jc w:val="both"/>
        <w:rPr>
          <w:rFonts w:ascii="Arial" w:eastAsia="Arial" w:hAnsi="Arial" w:cs="Arial"/>
          <w:noProof/>
          <w:szCs w:val="24"/>
          <w:lang w:val="en-US"/>
        </w:rPr>
      </w:pPr>
      <w:r w:rsidRPr="287C948A">
        <w:rPr>
          <w:rFonts w:ascii="Arial" w:eastAsia="Arial" w:hAnsi="Arial" w:cs="Arial"/>
          <w:noProof/>
          <w:szCs w:val="24"/>
          <w:lang w:val="en-US"/>
        </w:rPr>
        <w:t>Amended plans were received 11 August 2022 relating to the addition of a box gutter to address concerns raised by the adjoining landowners at 95 Victoria Avenue (see Attachment 4)</w:t>
      </w:r>
      <w:r w:rsidR="00701072">
        <w:rPr>
          <w:rFonts w:ascii="Arial" w:eastAsia="Arial" w:hAnsi="Arial" w:cs="Arial"/>
          <w:noProof/>
          <w:szCs w:val="24"/>
          <w:lang w:val="en-US"/>
        </w:rPr>
        <w:t>.</w:t>
      </w:r>
    </w:p>
    <w:p w14:paraId="4F4B525C" w14:textId="6F8173A7" w:rsidR="00BF4D37" w:rsidRPr="00046B3A" w:rsidRDefault="00BF4D37" w:rsidP="287C948A">
      <w:pPr>
        <w:tabs>
          <w:tab w:val="left" w:pos="720"/>
          <w:tab w:val="left" w:pos="1440"/>
          <w:tab w:val="left" w:pos="2410"/>
          <w:tab w:val="left" w:pos="2977"/>
          <w:tab w:val="right" w:pos="8335"/>
          <w:tab w:val="right" w:pos="8505"/>
        </w:tabs>
        <w:ind w:left="-284" w:right="-238"/>
        <w:jc w:val="both"/>
        <w:rPr>
          <w:rFonts w:ascii="Arial" w:eastAsia="Arial" w:hAnsi="Arial" w:cs="Arial"/>
          <w:noProof/>
          <w:szCs w:val="24"/>
          <w:lang w:val="en-US"/>
        </w:rPr>
      </w:pPr>
    </w:p>
    <w:p w14:paraId="33517BF9" w14:textId="60AFE136" w:rsidR="00BF4D37" w:rsidRPr="00046B3A" w:rsidRDefault="287C948A" w:rsidP="287C948A">
      <w:pPr>
        <w:tabs>
          <w:tab w:val="left" w:pos="720"/>
          <w:tab w:val="left" w:pos="1440"/>
          <w:tab w:val="left" w:pos="2410"/>
          <w:tab w:val="left" w:pos="2977"/>
          <w:tab w:val="right" w:pos="8335"/>
          <w:tab w:val="right" w:pos="8505"/>
        </w:tabs>
        <w:ind w:left="-284" w:right="-238"/>
        <w:jc w:val="both"/>
        <w:rPr>
          <w:rFonts w:ascii="Arial" w:eastAsia="Arial" w:hAnsi="Arial" w:cs="Arial"/>
          <w:noProof/>
          <w:szCs w:val="24"/>
          <w:lang w:val="en-US"/>
        </w:rPr>
      </w:pPr>
      <w:r w:rsidRPr="287C948A">
        <w:rPr>
          <w:rFonts w:ascii="Arial" w:eastAsia="Arial" w:hAnsi="Arial" w:cs="Arial"/>
          <w:noProof/>
          <w:szCs w:val="24"/>
          <w:lang w:val="en-US"/>
        </w:rPr>
        <w:t>The boundary wall to the southern boundary involves a box gutter design. The box gutter is located internally between the sloping roof of the store room and the boundary wall. A box gutter ensures appropriate drainage flow is maintained. The box gutter is concealed from view and located behind the boundary wall, when viewed from the south elevation.</w:t>
      </w:r>
    </w:p>
    <w:p w14:paraId="24BDD3E9" w14:textId="488A0C6D" w:rsidR="00BF4D37" w:rsidRPr="00046B3A" w:rsidRDefault="00BF4D37" w:rsidP="287C948A">
      <w:pPr>
        <w:tabs>
          <w:tab w:val="left" w:pos="720"/>
          <w:tab w:val="left" w:pos="1440"/>
          <w:tab w:val="left" w:pos="2410"/>
          <w:tab w:val="left" w:pos="2977"/>
          <w:tab w:val="right" w:pos="8335"/>
          <w:tab w:val="right" w:pos="8505"/>
        </w:tabs>
        <w:ind w:left="-284" w:right="-238"/>
        <w:jc w:val="both"/>
        <w:rPr>
          <w:rFonts w:ascii="Arial" w:eastAsia="Arial" w:hAnsi="Arial" w:cs="Arial"/>
          <w:noProof/>
          <w:szCs w:val="24"/>
          <w:lang w:val="en-US"/>
        </w:rPr>
      </w:pPr>
    </w:p>
    <w:p w14:paraId="7A0DE6C2" w14:textId="48DF49F1" w:rsidR="00BF4D37" w:rsidRPr="00046B3A" w:rsidRDefault="287C948A" w:rsidP="287C948A">
      <w:pPr>
        <w:tabs>
          <w:tab w:val="left" w:pos="720"/>
          <w:tab w:val="left" w:pos="1440"/>
          <w:tab w:val="left" w:pos="2410"/>
          <w:tab w:val="left" w:pos="2977"/>
          <w:tab w:val="right" w:pos="8335"/>
          <w:tab w:val="right" w:pos="8505"/>
        </w:tabs>
        <w:ind w:left="-284" w:right="-238"/>
        <w:jc w:val="both"/>
        <w:rPr>
          <w:rFonts w:ascii="Arial" w:eastAsia="Arial" w:hAnsi="Arial" w:cs="Arial"/>
          <w:noProof/>
          <w:szCs w:val="24"/>
          <w:lang w:val="en-US"/>
        </w:rPr>
      </w:pPr>
      <w:r w:rsidRPr="287C948A">
        <w:rPr>
          <w:rFonts w:ascii="Arial" w:eastAsia="Arial" w:hAnsi="Arial" w:cs="Arial"/>
          <w:noProof/>
          <w:szCs w:val="24"/>
          <w:lang w:val="en-US"/>
        </w:rPr>
        <w:t>The box gutter is setback from the southern lot boundary.  This will ensure runoff is contained on site and will prevent any spillage onto the adjoining lot.</w:t>
      </w:r>
    </w:p>
    <w:p w14:paraId="5BEE3987" w14:textId="7F650897" w:rsidR="00BF4D37" w:rsidRPr="00046B3A" w:rsidRDefault="00BF4D37" w:rsidP="287C948A">
      <w:pPr>
        <w:tabs>
          <w:tab w:val="left" w:pos="720"/>
          <w:tab w:val="left" w:pos="1440"/>
          <w:tab w:val="left" w:pos="2410"/>
          <w:tab w:val="left" w:pos="2977"/>
          <w:tab w:val="right" w:pos="8335"/>
          <w:tab w:val="right" w:pos="8505"/>
        </w:tabs>
        <w:ind w:left="-284" w:right="-238"/>
        <w:jc w:val="both"/>
        <w:rPr>
          <w:rFonts w:ascii="Arial" w:eastAsia="Arial" w:hAnsi="Arial" w:cs="Arial"/>
          <w:noProof/>
          <w:szCs w:val="24"/>
          <w:lang w:val="en-US"/>
        </w:rPr>
      </w:pPr>
    </w:p>
    <w:p w14:paraId="4DDD4E6B" w14:textId="1AB23073" w:rsidR="00BF4D37" w:rsidRPr="00046B3A" w:rsidRDefault="287C948A" w:rsidP="00701072">
      <w:pPr>
        <w:tabs>
          <w:tab w:val="left" w:pos="720"/>
          <w:tab w:val="left" w:pos="1440"/>
          <w:tab w:val="left" w:pos="2410"/>
          <w:tab w:val="left" w:pos="2977"/>
          <w:tab w:val="right" w:pos="8335"/>
          <w:tab w:val="right" w:pos="8505"/>
        </w:tabs>
        <w:ind w:left="-284" w:right="-238"/>
        <w:jc w:val="both"/>
        <w:rPr>
          <w:rFonts w:ascii="Arial" w:eastAsia="Arial" w:hAnsi="Arial" w:cs="Arial"/>
          <w:noProof/>
          <w:szCs w:val="24"/>
          <w:lang w:val="en-US"/>
        </w:rPr>
      </w:pPr>
      <w:r w:rsidRPr="287C948A">
        <w:rPr>
          <w:rFonts w:ascii="Arial" w:eastAsia="Arial" w:hAnsi="Arial" w:cs="Arial"/>
          <w:noProof/>
          <w:szCs w:val="24"/>
          <w:lang w:val="en-US"/>
        </w:rPr>
        <w:t>A revised officer recommnedation is submitted to reflect the amended plans.</w:t>
      </w:r>
    </w:p>
    <w:p w14:paraId="39A42332" w14:textId="12DECCC5" w:rsidR="00BF4D37" w:rsidRDefault="00BF4D37" w:rsidP="00701072">
      <w:pPr>
        <w:tabs>
          <w:tab w:val="left" w:pos="720"/>
          <w:tab w:val="left" w:pos="1440"/>
          <w:tab w:val="left" w:pos="2410"/>
          <w:tab w:val="left" w:pos="2977"/>
          <w:tab w:val="right" w:pos="8335"/>
          <w:tab w:val="right" w:pos="8505"/>
        </w:tabs>
        <w:ind w:left="-284" w:right="-238"/>
        <w:jc w:val="both"/>
        <w:rPr>
          <w:rFonts w:ascii="Arial" w:eastAsia="Arial" w:hAnsi="Arial" w:cs="Arial"/>
          <w:b/>
          <w:bCs/>
          <w:noProof/>
          <w:szCs w:val="24"/>
          <w:lang w:val="en-US"/>
        </w:rPr>
      </w:pPr>
    </w:p>
    <w:p w14:paraId="08624D41" w14:textId="77777777" w:rsidR="00701072" w:rsidRPr="00046B3A" w:rsidRDefault="00701072" w:rsidP="00701072">
      <w:pPr>
        <w:tabs>
          <w:tab w:val="left" w:pos="720"/>
          <w:tab w:val="left" w:pos="1440"/>
          <w:tab w:val="left" w:pos="2410"/>
          <w:tab w:val="left" w:pos="2977"/>
          <w:tab w:val="right" w:pos="8335"/>
          <w:tab w:val="right" w:pos="8505"/>
        </w:tabs>
        <w:ind w:left="-284" w:right="-238"/>
        <w:jc w:val="both"/>
        <w:rPr>
          <w:rFonts w:ascii="Arial" w:eastAsia="Arial" w:hAnsi="Arial" w:cs="Arial"/>
          <w:b/>
          <w:bCs/>
          <w:noProof/>
          <w:szCs w:val="24"/>
          <w:lang w:val="en-US"/>
        </w:rPr>
      </w:pPr>
    </w:p>
    <w:p w14:paraId="7220AAC6" w14:textId="3BE2332B" w:rsidR="00BF4D37" w:rsidRPr="00701072" w:rsidRDefault="287C948A" w:rsidP="00701072">
      <w:pPr>
        <w:tabs>
          <w:tab w:val="left" w:pos="720"/>
          <w:tab w:val="left" w:pos="1440"/>
          <w:tab w:val="left" w:pos="2410"/>
          <w:tab w:val="left" w:pos="2977"/>
          <w:tab w:val="right" w:pos="8335"/>
          <w:tab w:val="right" w:pos="8505"/>
        </w:tabs>
        <w:ind w:left="-284" w:right="-238"/>
        <w:jc w:val="both"/>
        <w:rPr>
          <w:rFonts w:ascii="Arial" w:eastAsia="Arial" w:hAnsi="Arial" w:cs="Arial"/>
          <w:b/>
          <w:bCs/>
          <w:noProof/>
          <w:color w:val="244061" w:themeColor="accent1" w:themeShade="80"/>
          <w:sz w:val="28"/>
          <w:szCs w:val="28"/>
          <w:lang w:val="en-US"/>
        </w:rPr>
      </w:pPr>
      <w:r w:rsidRPr="00701072">
        <w:rPr>
          <w:rFonts w:ascii="Arial" w:eastAsia="Arial" w:hAnsi="Arial" w:cs="Arial"/>
          <w:b/>
          <w:bCs/>
          <w:noProof/>
          <w:color w:val="244061" w:themeColor="accent1" w:themeShade="80"/>
          <w:sz w:val="28"/>
          <w:szCs w:val="28"/>
          <w:lang w:val="en-US"/>
        </w:rPr>
        <w:t>Revised officer recommnendation</w:t>
      </w:r>
    </w:p>
    <w:p w14:paraId="58A9C344" w14:textId="144E5ED9" w:rsidR="00BF4D37" w:rsidRPr="00046B3A" w:rsidRDefault="00BF4D37" w:rsidP="00701072">
      <w:pPr>
        <w:tabs>
          <w:tab w:val="left" w:pos="720"/>
          <w:tab w:val="left" w:pos="1440"/>
          <w:tab w:val="left" w:pos="2410"/>
          <w:tab w:val="left" w:pos="2977"/>
          <w:tab w:val="right" w:pos="8335"/>
          <w:tab w:val="right" w:pos="8505"/>
        </w:tabs>
        <w:ind w:left="-284" w:right="-238"/>
        <w:jc w:val="both"/>
        <w:rPr>
          <w:rFonts w:ascii="Arial" w:eastAsia="Arial" w:hAnsi="Arial" w:cs="Arial"/>
          <w:b/>
          <w:bCs/>
          <w:noProof/>
          <w:szCs w:val="24"/>
          <w:lang w:val="en-US"/>
        </w:rPr>
      </w:pPr>
    </w:p>
    <w:p w14:paraId="7658C3CF" w14:textId="60287213" w:rsidR="00BF4D37" w:rsidRPr="00046B3A" w:rsidRDefault="001D4877" w:rsidP="00701072">
      <w:pPr>
        <w:ind w:left="-284" w:right="-238"/>
        <w:jc w:val="both"/>
        <w:rPr>
          <w:rFonts w:ascii="Arial" w:eastAsia="Calibri" w:hAnsi="Arial" w:cs="Arial"/>
          <w:b/>
          <w:bCs/>
          <w:color w:val="244061" w:themeColor="accent1" w:themeShade="80"/>
          <w:highlight w:val="yellow"/>
          <w:lang w:val="en-US"/>
        </w:rPr>
      </w:pPr>
      <w:r w:rsidRPr="287C948A">
        <w:rPr>
          <w:rFonts w:ascii="Arial" w:eastAsia="Calibri" w:hAnsi="Arial" w:cs="Arial"/>
          <w:b/>
          <w:bCs/>
          <w:color w:val="244061" w:themeColor="accent1" w:themeShade="80"/>
          <w:lang w:val="en-US"/>
        </w:rPr>
        <w:t>In accordance with Clause 68(2)(b) of the Deemed Provisions of the Planning and Development (Local Planning Schemes) Regulations 2015, Council approves the development application in accordance with the plans date stamped 11 August 2022 for additions to a single house at 93 Victoria Avenue, Dalkeith, subject to the following conditions:</w:t>
      </w:r>
    </w:p>
    <w:p w14:paraId="0A56BAF6" w14:textId="77777777" w:rsidR="00BF4D37" w:rsidRPr="00046B3A" w:rsidRDefault="00BF4D37" w:rsidP="00701072">
      <w:pPr>
        <w:ind w:left="-284" w:right="-238"/>
        <w:jc w:val="both"/>
        <w:rPr>
          <w:rFonts w:ascii="Arial" w:eastAsia="Calibri" w:hAnsi="Arial" w:cs="Arial"/>
          <w:b/>
          <w:bCs/>
          <w:color w:val="244061" w:themeColor="accent1" w:themeShade="80"/>
          <w:lang w:val="en-US"/>
        </w:rPr>
      </w:pPr>
    </w:p>
    <w:p w14:paraId="619BF144" w14:textId="77777777" w:rsidR="00BF4D37" w:rsidRPr="00997957" w:rsidRDefault="001D4877" w:rsidP="00C42261">
      <w:pPr>
        <w:pStyle w:val="ListParagraph"/>
        <w:numPr>
          <w:ilvl w:val="0"/>
          <w:numId w:val="90"/>
        </w:numPr>
        <w:ind w:left="284" w:right="-238" w:hanging="568"/>
        <w:jc w:val="both"/>
        <w:rPr>
          <w:rFonts w:ascii="Arial" w:eastAsia="Calibri" w:hAnsi="Arial" w:cs="Arial"/>
          <w:b/>
          <w:bCs/>
          <w:color w:val="244061" w:themeColor="accent1" w:themeShade="80"/>
        </w:rPr>
      </w:pPr>
      <w:r w:rsidRPr="00997957">
        <w:rPr>
          <w:rFonts w:ascii="Arial" w:eastAsia="Calibri" w:hAnsi="Arial" w:cs="Arial"/>
          <w:b/>
          <w:bCs/>
          <w:color w:val="244061" w:themeColor="accent1" w:themeShade="80"/>
        </w:rPr>
        <w:t xml:space="preserve">The development shall </w:t>
      </w:r>
      <w:proofErr w:type="gramStart"/>
      <w:r w:rsidRPr="00997957">
        <w:rPr>
          <w:rFonts w:ascii="Arial" w:eastAsia="Calibri" w:hAnsi="Arial" w:cs="Arial"/>
          <w:b/>
          <w:bCs/>
          <w:color w:val="244061" w:themeColor="accent1" w:themeShade="80"/>
        </w:rPr>
        <w:t>at all times</w:t>
      </w:r>
      <w:proofErr w:type="gramEnd"/>
      <w:r w:rsidRPr="00997957">
        <w:rPr>
          <w:rFonts w:ascii="Arial" w:eastAsia="Calibri" w:hAnsi="Arial" w:cs="Arial"/>
          <w:b/>
          <w:bCs/>
          <w:color w:val="244061" w:themeColor="accent1" w:themeShade="80"/>
        </w:rPr>
        <w:t xml:space="preserve"> comply with the application and the approved plans, subject to any modifications required as a consequence of any condition(s) of this approval.</w:t>
      </w:r>
    </w:p>
    <w:p w14:paraId="107408F3" w14:textId="77777777" w:rsidR="00BF4D37" w:rsidRPr="00046B3A" w:rsidRDefault="00BF4D37" w:rsidP="00701072">
      <w:pPr>
        <w:ind w:left="284" w:right="-238" w:hanging="568"/>
        <w:contextualSpacing/>
        <w:jc w:val="both"/>
        <w:rPr>
          <w:rFonts w:ascii="Arial" w:eastAsia="Calibri" w:hAnsi="Arial" w:cs="Arial"/>
          <w:b/>
          <w:bCs/>
          <w:color w:val="244061" w:themeColor="accent1" w:themeShade="80"/>
        </w:rPr>
      </w:pPr>
    </w:p>
    <w:p w14:paraId="341FBF74" w14:textId="77777777" w:rsidR="00BF4D37" w:rsidRPr="00046B3A" w:rsidRDefault="001D4877" w:rsidP="00C42261">
      <w:pPr>
        <w:pStyle w:val="ListParagraph"/>
        <w:numPr>
          <w:ilvl w:val="0"/>
          <w:numId w:val="90"/>
        </w:numPr>
        <w:ind w:left="284" w:right="-238" w:hanging="568"/>
        <w:jc w:val="both"/>
        <w:rPr>
          <w:rFonts w:ascii="Arial" w:eastAsia="Calibri" w:hAnsi="Arial" w:cs="Arial"/>
          <w:b/>
          <w:bCs/>
          <w:color w:val="244061" w:themeColor="accent1" w:themeShade="80"/>
        </w:rPr>
      </w:pPr>
      <w:r w:rsidRPr="6D2F87BF">
        <w:rPr>
          <w:rFonts w:ascii="Arial" w:eastAsia="Calibri" w:hAnsi="Arial" w:cs="Arial"/>
          <w:b/>
          <w:bCs/>
          <w:color w:val="244061" w:themeColor="accent1" w:themeShade="80"/>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w:t>
      </w:r>
      <w:proofErr w:type="gramStart"/>
      <w:r w:rsidRPr="6D2F87BF">
        <w:rPr>
          <w:rFonts w:ascii="Arial" w:eastAsia="Calibri" w:hAnsi="Arial" w:cs="Arial"/>
          <w:b/>
          <w:bCs/>
          <w:color w:val="244061" w:themeColor="accent1" w:themeShade="80"/>
        </w:rPr>
        <w:t>observed at all times</w:t>
      </w:r>
      <w:proofErr w:type="gramEnd"/>
      <w:r w:rsidRPr="6D2F87BF">
        <w:rPr>
          <w:rFonts w:ascii="Arial" w:eastAsia="Calibri" w:hAnsi="Arial" w:cs="Arial"/>
          <w:b/>
          <w:bCs/>
          <w:color w:val="244061" w:themeColor="accent1" w:themeShade="80"/>
        </w:rPr>
        <w:t xml:space="preserve"> throughout the construction and demolition processes to the satisfaction of the City.</w:t>
      </w:r>
    </w:p>
    <w:p w14:paraId="5EA090F5" w14:textId="77777777" w:rsidR="00BF4D37" w:rsidRPr="00046B3A" w:rsidRDefault="00BF4D37" w:rsidP="00701072">
      <w:pPr>
        <w:ind w:left="284" w:right="-238" w:hanging="568"/>
        <w:contextualSpacing/>
        <w:jc w:val="both"/>
        <w:rPr>
          <w:rFonts w:ascii="Arial" w:eastAsia="Calibri" w:hAnsi="Arial" w:cs="Arial"/>
          <w:b/>
          <w:bCs/>
          <w:color w:val="244061" w:themeColor="accent1" w:themeShade="80"/>
        </w:rPr>
      </w:pPr>
    </w:p>
    <w:p w14:paraId="3F650DD5" w14:textId="77777777" w:rsidR="00BF4D37" w:rsidRPr="00046B3A" w:rsidRDefault="001D4877" w:rsidP="00C42261">
      <w:pPr>
        <w:pStyle w:val="ListParagraph"/>
        <w:numPr>
          <w:ilvl w:val="0"/>
          <w:numId w:val="90"/>
        </w:numPr>
        <w:ind w:left="284" w:right="-238" w:hanging="568"/>
        <w:jc w:val="both"/>
        <w:rPr>
          <w:rFonts w:ascii="Arial" w:eastAsia="Calibri" w:hAnsi="Arial" w:cs="Arial"/>
          <w:b/>
          <w:bCs/>
          <w:color w:val="244061" w:themeColor="accent1" w:themeShade="80"/>
        </w:rPr>
      </w:pPr>
      <w:r w:rsidRPr="6D2F87BF">
        <w:rPr>
          <w:rFonts w:ascii="Arial" w:eastAsia="Calibri" w:hAnsi="Arial" w:cs="Arial"/>
          <w:b/>
          <w:bCs/>
          <w:color w:val="244061" w:themeColor="accent1" w:themeShade="80"/>
        </w:rPr>
        <w:t xml:space="preserve">Prior to occupation of the development the external finish of the parapet walls is to be the same standard as the rest of the development in: </w:t>
      </w:r>
    </w:p>
    <w:p w14:paraId="47CCAA03" w14:textId="77777777" w:rsidR="00BF4D37" w:rsidRPr="00046B3A" w:rsidRDefault="00BF4D37" w:rsidP="00701072">
      <w:pPr>
        <w:ind w:right="-238"/>
        <w:jc w:val="both"/>
        <w:rPr>
          <w:rFonts w:ascii="Arial" w:eastAsia="Calibri" w:hAnsi="Arial" w:cs="Arial"/>
          <w:b/>
          <w:bCs/>
          <w:color w:val="244061" w:themeColor="accent1" w:themeShade="80"/>
        </w:rPr>
      </w:pPr>
    </w:p>
    <w:p w14:paraId="48D1E565" w14:textId="17A7284B" w:rsidR="00BF4D37" w:rsidRPr="00046B3A" w:rsidRDefault="001D4877" w:rsidP="00701072">
      <w:pPr>
        <w:ind w:left="851" w:right="-238" w:hanging="567"/>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 xml:space="preserve">a. </w:t>
      </w:r>
      <w:r w:rsidR="00701072">
        <w:rPr>
          <w:rFonts w:ascii="Arial" w:eastAsia="Calibri" w:hAnsi="Arial" w:cs="Arial"/>
          <w:b/>
          <w:bCs/>
          <w:color w:val="244061" w:themeColor="accent1" w:themeShade="80"/>
        </w:rPr>
        <w:tab/>
      </w:r>
      <w:r w:rsidRPr="0082A921">
        <w:rPr>
          <w:rFonts w:ascii="Arial" w:eastAsia="Calibri" w:hAnsi="Arial" w:cs="Arial"/>
          <w:b/>
          <w:bCs/>
          <w:color w:val="244061" w:themeColor="accent1" w:themeShade="80"/>
        </w:rPr>
        <w:t xml:space="preserve">Face </w:t>
      </w:r>
      <w:proofErr w:type="gramStart"/>
      <w:r w:rsidRPr="0082A921">
        <w:rPr>
          <w:rFonts w:ascii="Arial" w:eastAsia="Calibri" w:hAnsi="Arial" w:cs="Arial"/>
          <w:b/>
          <w:bCs/>
          <w:color w:val="244061" w:themeColor="accent1" w:themeShade="80"/>
        </w:rPr>
        <w:t>brick;</w:t>
      </w:r>
      <w:proofErr w:type="gramEnd"/>
      <w:r w:rsidRPr="0082A921">
        <w:rPr>
          <w:rFonts w:ascii="Arial" w:eastAsia="Calibri" w:hAnsi="Arial" w:cs="Arial"/>
          <w:b/>
          <w:bCs/>
          <w:color w:val="244061" w:themeColor="accent1" w:themeShade="80"/>
        </w:rPr>
        <w:t xml:space="preserve"> </w:t>
      </w:r>
    </w:p>
    <w:p w14:paraId="0508E443" w14:textId="02C1797A" w:rsidR="00BF4D37" w:rsidRPr="00046B3A" w:rsidRDefault="001D4877" w:rsidP="00701072">
      <w:pPr>
        <w:ind w:left="851" w:right="-238" w:hanging="567"/>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 xml:space="preserve">b. </w:t>
      </w:r>
      <w:r w:rsidR="00701072">
        <w:rPr>
          <w:rFonts w:ascii="Arial" w:eastAsia="Calibri" w:hAnsi="Arial" w:cs="Arial"/>
          <w:b/>
          <w:bCs/>
          <w:color w:val="244061" w:themeColor="accent1" w:themeShade="80"/>
        </w:rPr>
        <w:tab/>
      </w:r>
      <w:r w:rsidRPr="0082A921">
        <w:rPr>
          <w:rFonts w:ascii="Arial" w:eastAsia="Calibri" w:hAnsi="Arial" w:cs="Arial"/>
          <w:b/>
          <w:bCs/>
          <w:color w:val="244061" w:themeColor="accent1" w:themeShade="80"/>
        </w:rPr>
        <w:t xml:space="preserve">Painted </w:t>
      </w:r>
      <w:proofErr w:type="gramStart"/>
      <w:r w:rsidRPr="0082A921">
        <w:rPr>
          <w:rFonts w:ascii="Arial" w:eastAsia="Calibri" w:hAnsi="Arial" w:cs="Arial"/>
          <w:b/>
          <w:bCs/>
          <w:color w:val="244061" w:themeColor="accent1" w:themeShade="80"/>
        </w:rPr>
        <w:t>render;</w:t>
      </w:r>
      <w:proofErr w:type="gramEnd"/>
      <w:r w:rsidRPr="0082A921">
        <w:rPr>
          <w:rFonts w:ascii="Arial" w:eastAsia="Calibri" w:hAnsi="Arial" w:cs="Arial"/>
          <w:b/>
          <w:bCs/>
          <w:color w:val="244061" w:themeColor="accent1" w:themeShade="80"/>
        </w:rPr>
        <w:t xml:space="preserve"> </w:t>
      </w:r>
    </w:p>
    <w:p w14:paraId="4E994493" w14:textId="535DE196" w:rsidR="00BF4D37" w:rsidRPr="00046B3A" w:rsidRDefault="001D4877" w:rsidP="00701072">
      <w:pPr>
        <w:ind w:left="851" w:right="-238" w:hanging="567"/>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 xml:space="preserve">c. </w:t>
      </w:r>
      <w:r w:rsidR="00701072">
        <w:rPr>
          <w:rFonts w:ascii="Arial" w:eastAsia="Calibri" w:hAnsi="Arial" w:cs="Arial"/>
          <w:b/>
          <w:bCs/>
          <w:color w:val="244061" w:themeColor="accent1" w:themeShade="80"/>
        </w:rPr>
        <w:tab/>
      </w:r>
      <w:r w:rsidRPr="0082A921">
        <w:rPr>
          <w:rFonts w:ascii="Arial" w:eastAsia="Calibri" w:hAnsi="Arial" w:cs="Arial"/>
          <w:b/>
          <w:bCs/>
          <w:color w:val="244061" w:themeColor="accent1" w:themeShade="80"/>
        </w:rPr>
        <w:t>Painted brickwork; or</w:t>
      </w:r>
    </w:p>
    <w:p w14:paraId="09371D26" w14:textId="41A3CC75" w:rsidR="00BF4D37" w:rsidRDefault="001D4877" w:rsidP="00701072">
      <w:pPr>
        <w:ind w:left="851" w:right="-238" w:hanging="567"/>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 xml:space="preserve">d. </w:t>
      </w:r>
      <w:r w:rsidR="00701072">
        <w:rPr>
          <w:rFonts w:ascii="Arial" w:eastAsia="Calibri" w:hAnsi="Arial" w:cs="Arial"/>
          <w:b/>
          <w:bCs/>
          <w:color w:val="244061" w:themeColor="accent1" w:themeShade="80"/>
        </w:rPr>
        <w:tab/>
      </w:r>
      <w:r w:rsidRPr="0082A921">
        <w:rPr>
          <w:rFonts w:ascii="Arial" w:eastAsia="Calibri" w:hAnsi="Arial" w:cs="Arial"/>
          <w:b/>
          <w:bCs/>
          <w:color w:val="244061" w:themeColor="accent1" w:themeShade="80"/>
        </w:rPr>
        <w:t xml:space="preserve">Other clean material as specified on the approved </w:t>
      </w:r>
      <w:proofErr w:type="gramStart"/>
      <w:r w:rsidRPr="0082A921">
        <w:rPr>
          <w:rFonts w:ascii="Arial" w:eastAsia="Calibri" w:hAnsi="Arial" w:cs="Arial"/>
          <w:b/>
          <w:bCs/>
          <w:color w:val="244061" w:themeColor="accent1" w:themeShade="80"/>
        </w:rPr>
        <w:t>plans;</w:t>
      </w:r>
      <w:proofErr w:type="gramEnd"/>
    </w:p>
    <w:p w14:paraId="43E7834A" w14:textId="77777777" w:rsidR="00701072" w:rsidRPr="00046B3A" w:rsidRDefault="00701072" w:rsidP="00701072">
      <w:pPr>
        <w:ind w:left="851" w:right="-238" w:hanging="567"/>
        <w:jc w:val="both"/>
        <w:rPr>
          <w:rFonts w:ascii="Arial" w:eastAsia="Calibri" w:hAnsi="Arial" w:cs="Arial"/>
          <w:b/>
          <w:bCs/>
          <w:color w:val="244061" w:themeColor="accent1" w:themeShade="80"/>
        </w:rPr>
      </w:pPr>
    </w:p>
    <w:p w14:paraId="495B4C79" w14:textId="7335D527" w:rsidR="00BF4D37" w:rsidRPr="00046B3A" w:rsidRDefault="001D4877" w:rsidP="00701072">
      <w:pPr>
        <w:ind w:left="284" w:right="-238"/>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and maintained thereafter to the satisfaction of the City of Nedlands.</w:t>
      </w:r>
    </w:p>
    <w:p w14:paraId="5284EBA3" w14:textId="22C8D637" w:rsidR="00BF4D37" w:rsidRPr="00046B3A" w:rsidRDefault="00BF4D37" w:rsidP="00701072">
      <w:pPr>
        <w:ind w:left="567" w:right="-238"/>
        <w:jc w:val="both"/>
        <w:rPr>
          <w:rFonts w:ascii="Arial" w:eastAsia="Calibri" w:hAnsi="Arial" w:cs="Arial"/>
          <w:b/>
          <w:bCs/>
          <w:color w:val="244061" w:themeColor="accent1" w:themeShade="80"/>
        </w:rPr>
      </w:pPr>
    </w:p>
    <w:p w14:paraId="3F5DD8E0" w14:textId="77777777" w:rsidR="00BF4D37" w:rsidRPr="00046B3A" w:rsidRDefault="001D4877" w:rsidP="00C42261">
      <w:pPr>
        <w:pStyle w:val="ListParagraph"/>
        <w:numPr>
          <w:ilvl w:val="0"/>
          <w:numId w:val="90"/>
        </w:numPr>
        <w:ind w:left="284" w:right="-238" w:hanging="568"/>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All works indicated on the approved plans shall be wholly located within the lot boundaries of the subject site.</w:t>
      </w:r>
      <w:r w:rsidRPr="0082A921">
        <w:rPr>
          <w:rFonts w:ascii="Arial" w:eastAsia="Calibri" w:hAnsi="Arial" w:cs="Arial"/>
          <w:color w:val="244061" w:themeColor="accent1" w:themeShade="80"/>
          <w:sz w:val="22"/>
          <w:szCs w:val="22"/>
        </w:rPr>
        <w:t> </w:t>
      </w:r>
    </w:p>
    <w:p w14:paraId="0B6DD589" w14:textId="77777777" w:rsidR="00BF4D37" w:rsidRPr="00046B3A" w:rsidRDefault="00BF4D37" w:rsidP="00701072">
      <w:pPr>
        <w:ind w:left="142" w:right="-238"/>
        <w:jc w:val="both"/>
        <w:rPr>
          <w:rFonts w:ascii="Arial" w:eastAsia="Calibri" w:hAnsi="Arial" w:cs="Arial"/>
          <w:b/>
          <w:bCs/>
          <w:color w:val="244061" w:themeColor="accent1" w:themeShade="80"/>
        </w:rPr>
      </w:pPr>
    </w:p>
    <w:p w14:paraId="7E1C1792" w14:textId="77777777" w:rsidR="00BF4D37" w:rsidRPr="00046B3A" w:rsidRDefault="001D4877" w:rsidP="00C42261">
      <w:pPr>
        <w:pStyle w:val="ListParagraph"/>
        <w:numPr>
          <w:ilvl w:val="0"/>
          <w:numId w:val="90"/>
        </w:numPr>
        <w:ind w:left="284" w:right="-238" w:hanging="568"/>
        <w:jc w:val="both"/>
        <w:rPr>
          <w:rFonts w:ascii="Arial" w:eastAsia="Calibri" w:hAnsi="Arial" w:cs="Arial"/>
          <w:b/>
          <w:bCs/>
          <w:color w:val="244061" w:themeColor="accent1" w:themeShade="80"/>
        </w:rPr>
      </w:pPr>
      <w:r w:rsidRPr="0082A921">
        <w:rPr>
          <w:rFonts w:ascii="Arial" w:eastAsia="Calibri" w:hAnsi="Arial" w:cs="Arial"/>
          <w:b/>
          <w:bCs/>
          <w:color w:val="244061" w:themeColor="accent1" w:themeShade="80"/>
        </w:rPr>
        <w:t>All stormwater from the development, which includes permeable and non-permeable areas, shall be contained onsite.</w:t>
      </w:r>
    </w:p>
    <w:p w14:paraId="516CCD73" w14:textId="6BD8719B" w:rsidR="00BF4D37" w:rsidRPr="00046B3A" w:rsidRDefault="00BF4D37" w:rsidP="00701072">
      <w:pPr>
        <w:tabs>
          <w:tab w:val="left" w:pos="720"/>
          <w:tab w:val="left" w:pos="1440"/>
          <w:tab w:val="left" w:pos="2410"/>
          <w:tab w:val="left" w:pos="2977"/>
          <w:tab w:val="right" w:pos="8335"/>
          <w:tab w:val="right" w:pos="8505"/>
        </w:tabs>
        <w:ind w:left="-284" w:right="-238"/>
        <w:jc w:val="both"/>
        <w:rPr>
          <w:rFonts w:ascii="Arial" w:eastAsia="Arial" w:hAnsi="Arial" w:cs="Arial"/>
          <w:b/>
          <w:bCs/>
          <w:noProof/>
          <w:szCs w:val="24"/>
          <w:lang w:val="en-US"/>
        </w:rPr>
      </w:pPr>
    </w:p>
    <w:p w14:paraId="42C903AE" w14:textId="66F59D76" w:rsidR="287C948A" w:rsidRDefault="287C948A" w:rsidP="287C948A">
      <w:pPr>
        <w:tabs>
          <w:tab w:val="left" w:pos="720"/>
          <w:tab w:val="left" w:pos="1440"/>
          <w:tab w:val="left" w:pos="2410"/>
          <w:tab w:val="left" w:pos="2977"/>
          <w:tab w:val="right" w:pos="8335"/>
          <w:tab w:val="right" w:pos="8505"/>
        </w:tabs>
        <w:ind w:left="-284" w:right="-238"/>
        <w:jc w:val="both"/>
        <w:rPr>
          <w:rFonts w:ascii="Arial" w:hAnsi="Arial" w:cs="Arial"/>
          <w:noProof/>
        </w:rPr>
      </w:pPr>
    </w:p>
    <w:p w14:paraId="665335E1" w14:textId="77777777" w:rsidR="001D4877" w:rsidRPr="001D4877" w:rsidRDefault="001D4877" w:rsidP="001D4877">
      <w:pPr>
        <w:ind w:left="-284" w:right="-330"/>
        <w:jc w:val="both"/>
        <w:rPr>
          <w:rFonts w:ascii="Arial" w:eastAsia="Calibri" w:hAnsi="Arial" w:cs="Arial"/>
          <w:bCs/>
          <w:szCs w:val="24"/>
        </w:rPr>
      </w:pPr>
    </w:p>
    <w:p w14:paraId="7BC1387E" w14:textId="77777777" w:rsidR="006B3191" w:rsidRDefault="006B3191">
      <w:pPr>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339BDBA6" w14:textId="79D1AC05" w:rsidR="00DF658B" w:rsidRDefault="00DF658B" w:rsidP="00C42261">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0" w:name="_Toc111730432"/>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sidR="00F05048">
        <w:rPr>
          <w:rFonts w:ascii="Arial" w:hAnsi="Arial" w:cs="Arial"/>
          <w:bCs/>
          <w:caps w:val="0"/>
          <w:color w:val="17365D" w:themeColor="text2" w:themeShade="BF"/>
          <w:u w:val="none"/>
        </w:rPr>
        <w:t>51</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266DE7" w:rsidRPr="00266DE7">
        <w:rPr>
          <w:rFonts w:ascii="Arial" w:hAnsi="Arial" w:cs="Arial"/>
          <w:bCs/>
          <w:caps w:val="0"/>
          <w:color w:val="17365D" w:themeColor="text2" w:themeShade="BF"/>
          <w:u w:val="none"/>
        </w:rPr>
        <w:t>Consideration of Development Application – Four Multiple Dwellings at 43 Napier Street, Nedlands</w:t>
      </w:r>
      <w:bookmarkEnd w:id="70"/>
    </w:p>
    <w:p w14:paraId="101D6093" w14:textId="520E9F00" w:rsidR="00DF658B" w:rsidRDefault="00DF658B" w:rsidP="001D2CA4">
      <w:pPr>
        <w:ind w:left="-284"/>
      </w:pPr>
    </w:p>
    <w:tbl>
      <w:tblPr>
        <w:tblStyle w:val="TableGrid"/>
        <w:tblW w:w="9640" w:type="dxa"/>
        <w:tblInd w:w="-289" w:type="dxa"/>
        <w:tblLook w:val="04A0" w:firstRow="1" w:lastRow="0" w:firstColumn="1" w:lastColumn="0" w:noHBand="0" w:noVBand="1"/>
      </w:tblPr>
      <w:tblGrid>
        <w:gridCol w:w="2349"/>
        <w:gridCol w:w="7291"/>
      </w:tblGrid>
      <w:tr w:rsidR="002C5274" w:rsidRPr="00C9409B" w14:paraId="26843A3B" w14:textId="77777777" w:rsidTr="000450FE">
        <w:tc>
          <w:tcPr>
            <w:tcW w:w="2349" w:type="dxa"/>
          </w:tcPr>
          <w:p w14:paraId="0326AB4D" w14:textId="77777777" w:rsidR="002C5274" w:rsidRPr="002C5274" w:rsidRDefault="002C5274" w:rsidP="00430327">
            <w:pPr>
              <w:ind w:right="110"/>
              <w:jc w:val="both"/>
              <w:rPr>
                <w:rFonts w:ascii="Arial" w:hAnsi="Arial" w:cs="Arial"/>
                <w:b/>
                <w:color w:val="244061"/>
                <w:szCs w:val="24"/>
              </w:rPr>
            </w:pPr>
            <w:r w:rsidRPr="002C5274">
              <w:rPr>
                <w:rFonts w:ascii="Arial" w:hAnsi="Arial" w:cs="Arial"/>
                <w:b/>
                <w:color w:val="244061"/>
                <w:szCs w:val="24"/>
              </w:rPr>
              <w:t>Meeting &amp; Date</w:t>
            </w:r>
          </w:p>
        </w:tc>
        <w:tc>
          <w:tcPr>
            <w:tcW w:w="7291" w:type="dxa"/>
          </w:tcPr>
          <w:p w14:paraId="7D865BFF" w14:textId="73AF8E9B" w:rsidR="002C5274" w:rsidRPr="002C5274" w:rsidRDefault="002C5274" w:rsidP="00430327">
            <w:pPr>
              <w:ind w:right="39"/>
              <w:jc w:val="both"/>
              <w:rPr>
                <w:rFonts w:ascii="Arial" w:hAnsi="Arial" w:cs="Arial"/>
                <w:szCs w:val="24"/>
              </w:rPr>
            </w:pPr>
            <w:r w:rsidRPr="002C5274">
              <w:rPr>
                <w:rFonts w:ascii="Arial" w:hAnsi="Arial" w:cs="Arial"/>
                <w:szCs w:val="24"/>
              </w:rPr>
              <w:t xml:space="preserve">Council </w:t>
            </w:r>
            <w:r>
              <w:rPr>
                <w:rFonts w:ascii="Arial" w:hAnsi="Arial" w:cs="Arial"/>
                <w:szCs w:val="24"/>
              </w:rPr>
              <w:t xml:space="preserve">Meeting </w:t>
            </w:r>
            <w:r w:rsidRPr="002C5274">
              <w:rPr>
                <w:rFonts w:ascii="Arial" w:hAnsi="Arial" w:cs="Arial"/>
                <w:szCs w:val="24"/>
              </w:rPr>
              <w:t>– 23 August 2022</w:t>
            </w:r>
          </w:p>
        </w:tc>
      </w:tr>
      <w:tr w:rsidR="002C5274" w:rsidRPr="00C9409B" w14:paraId="3F0A67B2" w14:textId="77777777" w:rsidTr="000450FE">
        <w:tc>
          <w:tcPr>
            <w:tcW w:w="2349" w:type="dxa"/>
          </w:tcPr>
          <w:p w14:paraId="39BAA5E7" w14:textId="77777777" w:rsidR="002C5274" w:rsidRPr="002C5274" w:rsidRDefault="002C5274" w:rsidP="00430327">
            <w:pPr>
              <w:ind w:right="110"/>
              <w:jc w:val="both"/>
              <w:rPr>
                <w:rFonts w:ascii="Arial" w:hAnsi="Arial" w:cs="Arial"/>
                <w:b/>
                <w:color w:val="244061"/>
                <w:szCs w:val="24"/>
              </w:rPr>
            </w:pPr>
            <w:r w:rsidRPr="002C5274">
              <w:rPr>
                <w:rFonts w:ascii="Arial" w:hAnsi="Arial" w:cs="Arial"/>
                <w:b/>
                <w:color w:val="244061"/>
                <w:szCs w:val="24"/>
              </w:rPr>
              <w:t>Applicant</w:t>
            </w:r>
          </w:p>
        </w:tc>
        <w:tc>
          <w:tcPr>
            <w:tcW w:w="7291" w:type="dxa"/>
          </w:tcPr>
          <w:p w14:paraId="487B58CC" w14:textId="77777777" w:rsidR="002C5274" w:rsidRPr="002C5274" w:rsidRDefault="002C5274" w:rsidP="00430327">
            <w:pPr>
              <w:ind w:right="39"/>
              <w:jc w:val="both"/>
              <w:rPr>
                <w:rFonts w:ascii="Arial" w:hAnsi="Arial" w:cs="Arial"/>
                <w:szCs w:val="24"/>
              </w:rPr>
            </w:pPr>
            <w:r w:rsidRPr="002C5274">
              <w:rPr>
                <w:rFonts w:ascii="Arial" w:hAnsi="Arial" w:cs="Arial"/>
                <w:szCs w:val="24"/>
              </w:rPr>
              <w:t>Matt Buckley Designs</w:t>
            </w:r>
          </w:p>
        </w:tc>
      </w:tr>
      <w:tr w:rsidR="002C5274" w:rsidRPr="00C9409B" w14:paraId="5150BD89" w14:textId="77777777" w:rsidTr="000450FE">
        <w:tc>
          <w:tcPr>
            <w:tcW w:w="2349" w:type="dxa"/>
          </w:tcPr>
          <w:p w14:paraId="0D38EC7C" w14:textId="77777777" w:rsidR="002C5274" w:rsidRPr="002C5274" w:rsidRDefault="002C5274" w:rsidP="00430327">
            <w:pPr>
              <w:ind w:right="110"/>
              <w:rPr>
                <w:rFonts w:ascii="Arial" w:hAnsi="Arial" w:cs="Arial"/>
                <w:b/>
                <w:color w:val="244061"/>
                <w:szCs w:val="24"/>
              </w:rPr>
            </w:pPr>
            <w:r w:rsidRPr="002C5274">
              <w:rPr>
                <w:rFonts w:ascii="Arial" w:hAnsi="Arial" w:cs="Arial"/>
                <w:b/>
                <w:color w:val="244061"/>
                <w:szCs w:val="24"/>
              </w:rPr>
              <w:t xml:space="preserve">Employee Disclosure under section 5.70 Local Government Act 1995 </w:t>
            </w:r>
          </w:p>
        </w:tc>
        <w:tc>
          <w:tcPr>
            <w:tcW w:w="7291" w:type="dxa"/>
          </w:tcPr>
          <w:p w14:paraId="5BD51C33" w14:textId="77777777" w:rsidR="002C5274" w:rsidRPr="002C5274" w:rsidRDefault="002C5274" w:rsidP="00430327">
            <w:pPr>
              <w:tabs>
                <w:tab w:val="right" w:pos="595"/>
              </w:tabs>
              <w:ind w:right="39"/>
              <w:rPr>
                <w:rFonts w:ascii="Arial" w:eastAsia="Times New Roman" w:hAnsi="Arial" w:cs="Arial"/>
                <w:szCs w:val="24"/>
              </w:rPr>
            </w:pPr>
            <w:r w:rsidRPr="002C5274">
              <w:rPr>
                <w:rFonts w:ascii="Arial" w:eastAsia="Times New Roman" w:hAnsi="Arial" w:cs="Arial"/>
                <w:szCs w:val="24"/>
              </w:rPr>
              <w:t>The author, reviewers and authoriser of this report declare they have no financial or impartiality interest with this matter.</w:t>
            </w:r>
          </w:p>
          <w:p w14:paraId="19A7B17D" w14:textId="77777777" w:rsidR="002C5274" w:rsidRPr="002C5274" w:rsidRDefault="002C5274" w:rsidP="00430327">
            <w:pPr>
              <w:ind w:right="39"/>
              <w:rPr>
                <w:rFonts w:ascii="Arial" w:eastAsia="Times New Roman" w:hAnsi="Arial" w:cs="Arial"/>
                <w:szCs w:val="24"/>
              </w:rPr>
            </w:pPr>
            <w:r w:rsidRPr="002C5274">
              <w:rPr>
                <w:rFonts w:ascii="Arial" w:eastAsia="Times New Roman" w:hAnsi="Arial" w:cs="Arial"/>
                <w:szCs w:val="24"/>
              </w:rPr>
              <w:t>There is no financial or personal relationship between City staff involved in the preparation of this report and the proponents or their consultants.</w:t>
            </w:r>
          </w:p>
        </w:tc>
      </w:tr>
      <w:tr w:rsidR="002C5274" w:rsidRPr="00C9409B" w14:paraId="4832237F" w14:textId="77777777" w:rsidTr="000450FE">
        <w:tc>
          <w:tcPr>
            <w:tcW w:w="2349" w:type="dxa"/>
          </w:tcPr>
          <w:p w14:paraId="2184024B" w14:textId="77777777" w:rsidR="002C5274" w:rsidRPr="002C5274" w:rsidRDefault="002C5274" w:rsidP="00430327">
            <w:pPr>
              <w:ind w:right="110"/>
              <w:jc w:val="both"/>
              <w:rPr>
                <w:rFonts w:ascii="Arial" w:hAnsi="Arial" w:cs="Arial"/>
                <w:b/>
                <w:color w:val="244061"/>
                <w:szCs w:val="24"/>
              </w:rPr>
            </w:pPr>
            <w:r w:rsidRPr="002C5274">
              <w:rPr>
                <w:rFonts w:ascii="Arial" w:hAnsi="Arial" w:cs="Arial"/>
                <w:b/>
                <w:color w:val="244061"/>
                <w:szCs w:val="24"/>
              </w:rPr>
              <w:t>Report Author</w:t>
            </w:r>
          </w:p>
        </w:tc>
        <w:tc>
          <w:tcPr>
            <w:tcW w:w="7291" w:type="dxa"/>
          </w:tcPr>
          <w:p w14:paraId="6058C2B2" w14:textId="77777777" w:rsidR="002C5274" w:rsidRPr="002C5274" w:rsidRDefault="002C5274" w:rsidP="00430327">
            <w:pPr>
              <w:ind w:right="39"/>
              <w:jc w:val="both"/>
              <w:rPr>
                <w:rFonts w:ascii="Arial" w:hAnsi="Arial" w:cs="Arial"/>
                <w:szCs w:val="24"/>
              </w:rPr>
            </w:pPr>
            <w:r w:rsidRPr="002C5274">
              <w:rPr>
                <w:rFonts w:ascii="Arial" w:hAnsi="Arial" w:cs="Arial"/>
                <w:szCs w:val="24"/>
              </w:rPr>
              <w:t>Roy Winslow – Manager Urban Planning</w:t>
            </w:r>
          </w:p>
        </w:tc>
      </w:tr>
      <w:tr w:rsidR="002C5274" w:rsidRPr="00C9409B" w14:paraId="4A1554D0" w14:textId="77777777" w:rsidTr="000450FE">
        <w:tc>
          <w:tcPr>
            <w:tcW w:w="2349" w:type="dxa"/>
          </w:tcPr>
          <w:p w14:paraId="46888A24" w14:textId="4AAA4E48" w:rsidR="002C5274" w:rsidRPr="002C5274" w:rsidRDefault="002C5274" w:rsidP="00430327">
            <w:pPr>
              <w:ind w:right="110"/>
              <w:jc w:val="both"/>
              <w:rPr>
                <w:rFonts w:ascii="Arial" w:hAnsi="Arial" w:cs="Arial"/>
                <w:b/>
                <w:color w:val="244061"/>
                <w:szCs w:val="24"/>
              </w:rPr>
            </w:pPr>
            <w:r w:rsidRPr="002C5274">
              <w:rPr>
                <w:rFonts w:ascii="Arial" w:hAnsi="Arial" w:cs="Arial"/>
                <w:b/>
                <w:color w:val="244061"/>
                <w:szCs w:val="24"/>
              </w:rPr>
              <w:t>Director</w:t>
            </w:r>
          </w:p>
        </w:tc>
        <w:tc>
          <w:tcPr>
            <w:tcW w:w="7291" w:type="dxa"/>
          </w:tcPr>
          <w:p w14:paraId="7F285A18" w14:textId="77777777" w:rsidR="002C5274" w:rsidRPr="002C5274" w:rsidRDefault="002C5274" w:rsidP="00430327">
            <w:pPr>
              <w:ind w:right="39"/>
              <w:jc w:val="both"/>
              <w:rPr>
                <w:rFonts w:ascii="Arial" w:hAnsi="Arial" w:cs="Arial"/>
                <w:szCs w:val="24"/>
              </w:rPr>
            </w:pPr>
            <w:r w:rsidRPr="002C5274">
              <w:rPr>
                <w:rFonts w:ascii="Arial" w:hAnsi="Arial" w:cs="Arial"/>
                <w:szCs w:val="24"/>
              </w:rPr>
              <w:t>Tony Free – Director Planning and Development</w:t>
            </w:r>
          </w:p>
        </w:tc>
      </w:tr>
      <w:tr w:rsidR="002C5274" w:rsidRPr="00C9409B" w14:paraId="707C7096" w14:textId="77777777" w:rsidTr="000450FE">
        <w:tc>
          <w:tcPr>
            <w:tcW w:w="2349" w:type="dxa"/>
          </w:tcPr>
          <w:p w14:paraId="2F638069" w14:textId="77777777" w:rsidR="002C5274" w:rsidRPr="002C5274" w:rsidRDefault="002C5274" w:rsidP="00430327">
            <w:pPr>
              <w:ind w:right="110"/>
              <w:jc w:val="both"/>
              <w:rPr>
                <w:rFonts w:ascii="Arial" w:hAnsi="Arial" w:cs="Arial"/>
                <w:b/>
                <w:color w:val="244061"/>
                <w:szCs w:val="24"/>
              </w:rPr>
            </w:pPr>
            <w:r w:rsidRPr="002C5274">
              <w:rPr>
                <w:rFonts w:ascii="Arial" w:hAnsi="Arial" w:cs="Arial"/>
                <w:b/>
                <w:color w:val="244061"/>
                <w:szCs w:val="24"/>
              </w:rPr>
              <w:t>Attachments</w:t>
            </w:r>
          </w:p>
        </w:tc>
        <w:tc>
          <w:tcPr>
            <w:tcW w:w="7291" w:type="dxa"/>
          </w:tcPr>
          <w:p w14:paraId="1742159D" w14:textId="77777777" w:rsidR="002C5274" w:rsidRPr="00C330A8" w:rsidRDefault="002C5274" w:rsidP="00C42261">
            <w:pPr>
              <w:pStyle w:val="ListParagraph"/>
              <w:numPr>
                <w:ilvl w:val="0"/>
                <w:numId w:val="95"/>
              </w:numPr>
              <w:ind w:left="374"/>
              <w:rPr>
                <w:rFonts w:ascii="Arial" w:hAnsi="Arial" w:cs="Arial"/>
                <w:szCs w:val="24"/>
              </w:rPr>
            </w:pPr>
            <w:r w:rsidRPr="00C330A8">
              <w:rPr>
                <w:rFonts w:ascii="Arial" w:hAnsi="Arial" w:cs="Arial"/>
                <w:szCs w:val="24"/>
              </w:rPr>
              <w:t>Aerial Image and Zoning Map</w:t>
            </w:r>
          </w:p>
          <w:p w14:paraId="5D43D6DD" w14:textId="77777777" w:rsidR="002C5274" w:rsidRPr="002C5274" w:rsidRDefault="002C5274" w:rsidP="00C42261">
            <w:pPr>
              <w:pStyle w:val="ListParagraph"/>
              <w:numPr>
                <w:ilvl w:val="0"/>
                <w:numId w:val="95"/>
              </w:numPr>
              <w:ind w:left="374"/>
              <w:rPr>
                <w:rFonts w:ascii="Arial" w:hAnsi="Arial" w:cs="Arial"/>
                <w:szCs w:val="24"/>
              </w:rPr>
            </w:pPr>
            <w:r w:rsidRPr="002C5274">
              <w:rPr>
                <w:rFonts w:ascii="Arial" w:hAnsi="Arial" w:cs="Arial"/>
                <w:szCs w:val="24"/>
              </w:rPr>
              <w:t>Development Plans</w:t>
            </w:r>
          </w:p>
          <w:p w14:paraId="0E96CA49" w14:textId="77777777" w:rsidR="002C5274" w:rsidRPr="002C5274" w:rsidRDefault="002C5274" w:rsidP="00C42261">
            <w:pPr>
              <w:pStyle w:val="ListParagraph"/>
              <w:numPr>
                <w:ilvl w:val="0"/>
                <w:numId w:val="95"/>
              </w:numPr>
              <w:ind w:left="374"/>
              <w:rPr>
                <w:rFonts w:ascii="Arial" w:hAnsi="Arial" w:cs="Arial"/>
                <w:szCs w:val="24"/>
              </w:rPr>
            </w:pPr>
            <w:r w:rsidRPr="002C5274">
              <w:rPr>
                <w:rFonts w:ascii="Arial" w:hAnsi="Arial" w:cs="Arial"/>
                <w:szCs w:val="24"/>
              </w:rPr>
              <w:t>R-Codes Assessment</w:t>
            </w:r>
          </w:p>
          <w:p w14:paraId="49DAF882" w14:textId="77777777" w:rsidR="002C5274" w:rsidRPr="002C5274" w:rsidRDefault="002C5274" w:rsidP="00C42261">
            <w:pPr>
              <w:pStyle w:val="ListParagraph"/>
              <w:numPr>
                <w:ilvl w:val="0"/>
                <w:numId w:val="95"/>
              </w:numPr>
              <w:ind w:left="374"/>
              <w:rPr>
                <w:rFonts w:ascii="Arial" w:hAnsi="Arial" w:cs="Arial"/>
                <w:szCs w:val="24"/>
              </w:rPr>
            </w:pPr>
            <w:r w:rsidRPr="002C5274">
              <w:rPr>
                <w:rFonts w:ascii="Arial" w:hAnsi="Arial" w:cs="Arial"/>
                <w:szCs w:val="24"/>
              </w:rPr>
              <w:t>CONFIDENTIAL ATTACHMENT – Submissions</w:t>
            </w:r>
          </w:p>
        </w:tc>
      </w:tr>
    </w:tbl>
    <w:p w14:paraId="075BB48A" w14:textId="77777777" w:rsidR="001D2CA4" w:rsidRPr="001D2CA4" w:rsidRDefault="001D2CA4" w:rsidP="001D2CA4">
      <w:pPr>
        <w:ind w:right="-330"/>
        <w:jc w:val="both"/>
        <w:rPr>
          <w:rFonts w:ascii="Arial" w:eastAsia="Calibri" w:hAnsi="Arial" w:cs="Arial"/>
          <w:b/>
          <w:szCs w:val="32"/>
          <w:lang w:val="en-US"/>
        </w:rPr>
      </w:pPr>
    </w:p>
    <w:p w14:paraId="6429BAF8" w14:textId="77777777" w:rsidR="001D2CA4" w:rsidRPr="001D2CA4" w:rsidRDefault="001D2CA4" w:rsidP="00CB512F">
      <w:pPr>
        <w:ind w:left="-284" w:right="-238"/>
        <w:jc w:val="both"/>
        <w:rPr>
          <w:rFonts w:ascii="Arial" w:eastAsia="Calibri" w:hAnsi="Arial" w:cs="Arial"/>
          <w:b/>
          <w:color w:val="244061"/>
          <w:sz w:val="28"/>
          <w:szCs w:val="32"/>
          <w:lang w:val="en-US"/>
        </w:rPr>
      </w:pPr>
      <w:r w:rsidRPr="001D2CA4">
        <w:rPr>
          <w:rFonts w:ascii="Arial" w:eastAsia="Calibri" w:hAnsi="Arial" w:cs="Arial"/>
          <w:b/>
          <w:color w:val="244061"/>
          <w:sz w:val="28"/>
          <w:szCs w:val="32"/>
          <w:lang w:val="en-US"/>
        </w:rPr>
        <w:t>Purpose</w:t>
      </w:r>
    </w:p>
    <w:p w14:paraId="2FF695B6" w14:textId="77777777" w:rsidR="001D2CA4" w:rsidRPr="001D2CA4" w:rsidRDefault="001D2CA4" w:rsidP="00CB512F">
      <w:pPr>
        <w:ind w:left="-567" w:right="-238"/>
        <w:jc w:val="both"/>
        <w:rPr>
          <w:rFonts w:ascii="Arial" w:eastAsia="Calibri" w:hAnsi="Arial" w:cs="Arial"/>
          <w:b/>
          <w:szCs w:val="32"/>
          <w:lang w:val="en-US"/>
        </w:rPr>
      </w:pPr>
    </w:p>
    <w:p w14:paraId="21DA23E3" w14:textId="77777777" w:rsidR="001D2CA4" w:rsidRPr="001D2CA4" w:rsidRDefault="001D2CA4" w:rsidP="00CB512F">
      <w:pPr>
        <w:ind w:left="-284" w:right="-238"/>
        <w:jc w:val="both"/>
        <w:rPr>
          <w:rFonts w:ascii="Arial" w:eastAsia="Calibri" w:hAnsi="Arial" w:cs="Arial"/>
          <w:szCs w:val="32"/>
          <w:lang w:val="en-US"/>
        </w:rPr>
      </w:pPr>
      <w:r w:rsidRPr="001D2CA4">
        <w:rPr>
          <w:rFonts w:ascii="Arial" w:eastAsia="Calibri" w:hAnsi="Arial" w:cs="Arial"/>
          <w:szCs w:val="32"/>
          <w:lang w:val="en-US"/>
        </w:rPr>
        <w:t xml:space="preserve">The purpose of this report is for Council to consider a development application for four multiple dwellings with a basement at 43 Napier Street, Nedlands. </w:t>
      </w:r>
    </w:p>
    <w:p w14:paraId="489F7ADB" w14:textId="77777777" w:rsidR="001D2CA4" w:rsidRDefault="001D2CA4" w:rsidP="00CB512F">
      <w:pPr>
        <w:ind w:left="-567" w:right="-238"/>
        <w:jc w:val="both"/>
        <w:rPr>
          <w:rFonts w:ascii="Arial" w:eastAsia="Calibri" w:hAnsi="Arial" w:cs="Arial"/>
          <w:b/>
          <w:szCs w:val="32"/>
          <w:lang w:val="en-US"/>
        </w:rPr>
      </w:pPr>
    </w:p>
    <w:p w14:paraId="38EB7646" w14:textId="77777777" w:rsidR="002C5274" w:rsidRPr="001D2CA4" w:rsidRDefault="002C5274" w:rsidP="00CB512F">
      <w:pPr>
        <w:ind w:left="-567" w:right="-238"/>
        <w:jc w:val="both"/>
        <w:rPr>
          <w:rFonts w:ascii="Arial" w:eastAsia="Calibri" w:hAnsi="Arial" w:cs="Arial"/>
          <w:b/>
          <w:szCs w:val="32"/>
          <w:lang w:val="en-US"/>
        </w:rPr>
      </w:pPr>
    </w:p>
    <w:p w14:paraId="2938F0A9" w14:textId="77777777" w:rsidR="001D2CA4" w:rsidRPr="001D2CA4" w:rsidRDefault="001D2CA4" w:rsidP="00CB512F">
      <w:pPr>
        <w:ind w:left="-284" w:right="-238"/>
        <w:jc w:val="both"/>
        <w:rPr>
          <w:rFonts w:ascii="Arial" w:eastAsia="Calibri" w:hAnsi="Arial" w:cs="Arial"/>
          <w:b/>
          <w:color w:val="244061"/>
          <w:sz w:val="28"/>
          <w:szCs w:val="32"/>
          <w:lang w:val="en-US"/>
        </w:rPr>
      </w:pPr>
      <w:r w:rsidRPr="001D2CA4">
        <w:rPr>
          <w:rFonts w:ascii="Arial" w:eastAsia="Calibri" w:hAnsi="Arial" w:cs="Arial"/>
          <w:b/>
          <w:color w:val="244061"/>
          <w:sz w:val="28"/>
          <w:szCs w:val="32"/>
          <w:lang w:val="en-US"/>
        </w:rPr>
        <w:t>Recommendation</w:t>
      </w:r>
    </w:p>
    <w:p w14:paraId="087559B7" w14:textId="77777777" w:rsidR="001D2CA4" w:rsidRPr="001D2CA4" w:rsidRDefault="001D2CA4" w:rsidP="00CB512F">
      <w:pPr>
        <w:ind w:left="-567" w:right="-238"/>
        <w:jc w:val="both"/>
        <w:rPr>
          <w:rFonts w:ascii="Arial" w:eastAsia="Calibri" w:hAnsi="Arial" w:cs="Arial"/>
          <w:b/>
          <w:color w:val="244061"/>
          <w:sz w:val="28"/>
          <w:szCs w:val="32"/>
          <w:lang w:val="en-US"/>
        </w:rPr>
      </w:pPr>
    </w:p>
    <w:p w14:paraId="18FF7E8D" w14:textId="77777777" w:rsidR="001D2CA4" w:rsidRPr="001D2CA4" w:rsidRDefault="001D2CA4" w:rsidP="00CB512F">
      <w:pPr>
        <w:ind w:left="-284" w:right="-238"/>
        <w:jc w:val="both"/>
        <w:rPr>
          <w:rFonts w:ascii="Arial" w:eastAsia="Calibri" w:hAnsi="Arial" w:cs="Arial"/>
          <w:b/>
          <w:color w:val="244061"/>
          <w:szCs w:val="24"/>
          <w:lang w:val="en-US"/>
        </w:rPr>
      </w:pPr>
      <w:r w:rsidRPr="001D2CA4">
        <w:rPr>
          <w:rFonts w:ascii="Arial" w:eastAsia="Calibri" w:hAnsi="Arial" w:cs="Arial"/>
          <w:b/>
          <w:color w:val="244061"/>
          <w:szCs w:val="24"/>
          <w:lang w:val="en-US"/>
        </w:rPr>
        <w:t xml:space="preserve">In accordance with Clause 68(2)(b) of the Deemed Provisions of the </w:t>
      </w:r>
      <w:r w:rsidRPr="001D2CA4">
        <w:rPr>
          <w:rFonts w:ascii="Arial" w:eastAsia="Calibri" w:hAnsi="Arial" w:cs="Arial"/>
          <w:b/>
          <w:i/>
          <w:iCs/>
          <w:color w:val="244061"/>
          <w:szCs w:val="24"/>
          <w:lang w:val="en-US"/>
        </w:rPr>
        <w:t>Planning and Development (Local Planning Schemes) Regulations 2015</w:t>
      </w:r>
      <w:r w:rsidRPr="001D2CA4">
        <w:rPr>
          <w:rFonts w:ascii="Arial" w:eastAsia="Calibri" w:hAnsi="Arial" w:cs="Arial"/>
          <w:b/>
          <w:color w:val="244061"/>
          <w:szCs w:val="24"/>
          <w:lang w:val="en-US"/>
        </w:rPr>
        <w:t>, Council approves the development application in accordance with the plans date stamped 1 July 2022 for four multiple dwellings at 43 Napier Street, Nedlands, subject to the following conditions:</w:t>
      </w:r>
    </w:p>
    <w:p w14:paraId="1CA69C20" w14:textId="77777777" w:rsidR="001D2CA4" w:rsidRPr="001D2CA4" w:rsidRDefault="001D2CA4" w:rsidP="00CB512F">
      <w:pPr>
        <w:ind w:right="-238"/>
        <w:jc w:val="both"/>
        <w:rPr>
          <w:rFonts w:ascii="Arial" w:eastAsia="Calibri" w:hAnsi="Arial" w:cs="Arial"/>
          <w:b/>
          <w:color w:val="000000"/>
          <w:szCs w:val="24"/>
        </w:rPr>
      </w:pPr>
    </w:p>
    <w:p w14:paraId="3EC0343E"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 xml:space="preserve">This approval relates only to the development as indicated on the approved plans dated </w:t>
      </w:r>
      <w:sdt>
        <w:sdtPr>
          <w:rPr>
            <w:rFonts w:ascii="Arial" w:eastAsia="Calibri" w:hAnsi="Arial" w:cs="Arial"/>
            <w:b/>
            <w:bCs/>
            <w:color w:val="17365D"/>
            <w:szCs w:val="24"/>
          </w:rPr>
          <w:id w:val="1672368177"/>
          <w:placeholder>
            <w:docPart w:val="C148C01B0F6C48CDACE499891AF17958"/>
          </w:placeholder>
          <w:date w:fullDate="2022-07-01T00:00:00Z">
            <w:dateFormat w:val="d MMMM yyyy"/>
            <w:lid w:val="en-AU"/>
            <w:storeMappedDataAs w:val="dateTime"/>
            <w:calendar w:val="gregorian"/>
          </w:date>
        </w:sdtPr>
        <w:sdtEndPr/>
        <w:sdtContent>
          <w:r w:rsidRPr="001D2CA4">
            <w:rPr>
              <w:rFonts w:ascii="Arial" w:eastAsia="Calibri" w:hAnsi="Arial" w:cs="Arial"/>
              <w:b/>
              <w:bCs/>
              <w:color w:val="17365D"/>
              <w:szCs w:val="24"/>
            </w:rPr>
            <w:t>1 July 2022</w:t>
          </w:r>
        </w:sdtContent>
      </w:sdt>
      <w:r w:rsidRPr="001D2CA4">
        <w:rPr>
          <w:rFonts w:ascii="Arial" w:eastAsia="Calibri" w:hAnsi="Arial" w:cs="Arial"/>
          <w:b/>
          <w:bCs/>
          <w:color w:val="17365D"/>
          <w:szCs w:val="24"/>
        </w:rPr>
        <w:t>. It does not relate to any other development on this lot and must substantially commence within 2 years from the date of the decision letter.</w:t>
      </w:r>
    </w:p>
    <w:p w14:paraId="6EA10656"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327D0CF3"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All works indicated on the approved plans shall be wholly located within the lot boundaries of the subject site.</w:t>
      </w:r>
    </w:p>
    <w:p w14:paraId="02669BED"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357877D0"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All stormwater discharge from the development shall be contained and disposed of on-site unless otherwise approved by the City of Nedlands.</w:t>
      </w:r>
    </w:p>
    <w:p w14:paraId="6999408D" w14:textId="77777777" w:rsidR="001D2CA4" w:rsidRPr="001D2CA4" w:rsidRDefault="001D2CA4" w:rsidP="00CB512F">
      <w:pPr>
        <w:ind w:left="284" w:right="-238"/>
        <w:rPr>
          <w:rFonts w:ascii="Arial" w:eastAsia="Calibri" w:hAnsi="Arial" w:cs="Arial"/>
          <w:b/>
          <w:bCs/>
          <w:color w:val="17365D"/>
          <w:szCs w:val="24"/>
        </w:rPr>
      </w:pPr>
      <w:r w:rsidRPr="001D2CA4">
        <w:rPr>
          <w:rFonts w:ascii="Arial" w:eastAsia="Calibri" w:hAnsi="Arial" w:cs="Arial"/>
          <w:b/>
          <w:bCs/>
          <w:color w:val="17365D"/>
          <w:szCs w:val="24"/>
        </w:rPr>
        <w:br/>
        <w:t>Engineering and Design</w:t>
      </w:r>
    </w:p>
    <w:p w14:paraId="374E57D6" w14:textId="77777777" w:rsidR="001D2CA4" w:rsidRPr="001D2CA4" w:rsidRDefault="001D2CA4" w:rsidP="00CB512F">
      <w:pPr>
        <w:ind w:left="284" w:right="-238"/>
        <w:rPr>
          <w:rFonts w:ascii="Arial" w:eastAsia="Calibri" w:hAnsi="Arial" w:cs="Arial"/>
          <w:b/>
          <w:bCs/>
          <w:color w:val="17365D"/>
          <w:szCs w:val="24"/>
        </w:rPr>
      </w:pPr>
    </w:p>
    <w:p w14:paraId="538C74D3"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 xml:space="preserve">Prior to the issue of a building permit, a Construction Management Plan shall be submitted and approved to the satisfaction of the City. The approved Construction Management Plan shall be </w:t>
      </w:r>
      <w:proofErr w:type="gramStart"/>
      <w:r w:rsidRPr="001D2CA4">
        <w:rPr>
          <w:rFonts w:ascii="Arial" w:eastAsia="Calibri" w:hAnsi="Arial" w:cs="Arial"/>
          <w:b/>
          <w:bCs/>
          <w:color w:val="17365D"/>
          <w:szCs w:val="24"/>
        </w:rPr>
        <w:t>observed at all times</w:t>
      </w:r>
      <w:proofErr w:type="gramEnd"/>
      <w:r w:rsidRPr="001D2CA4">
        <w:rPr>
          <w:rFonts w:ascii="Arial" w:eastAsia="Calibri" w:hAnsi="Arial" w:cs="Arial"/>
          <w:b/>
          <w:bCs/>
          <w:color w:val="17365D"/>
          <w:szCs w:val="24"/>
        </w:rPr>
        <w:t xml:space="preserve"> throughout the construction and demolition processes to the satisfaction of the City.</w:t>
      </w:r>
    </w:p>
    <w:p w14:paraId="4E6A9273"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698130C6"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w:t>
      </w:r>
    </w:p>
    <w:p w14:paraId="1C390475"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526CBEE4"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the issue of a building permit, amended plans are to be submitted demonstrating that:</w:t>
      </w:r>
    </w:p>
    <w:p w14:paraId="30E4081F" w14:textId="77777777" w:rsidR="001D2CA4" w:rsidRPr="001D2CA4" w:rsidRDefault="001D2CA4" w:rsidP="00CB512F">
      <w:pPr>
        <w:shd w:val="clear" w:color="auto" w:fill="FFFFFF"/>
        <w:ind w:right="-238"/>
        <w:jc w:val="both"/>
        <w:rPr>
          <w:rFonts w:ascii="Arial" w:eastAsia="Calibri" w:hAnsi="Arial" w:cs="Arial"/>
          <w:b/>
          <w:bCs/>
          <w:color w:val="17365D"/>
          <w:szCs w:val="24"/>
        </w:rPr>
      </w:pPr>
    </w:p>
    <w:p w14:paraId="37185831" w14:textId="77777777" w:rsidR="001D2CA4" w:rsidRPr="001D2CA4" w:rsidRDefault="001D2CA4" w:rsidP="00C42261">
      <w:pPr>
        <w:numPr>
          <w:ilvl w:val="0"/>
          <w:numId w:val="44"/>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Ground floor air conditioning units are not visible from the street.</w:t>
      </w:r>
    </w:p>
    <w:p w14:paraId="3BFC1BDB" w14:textId="77777777" w:rsidR="001D2CA4" w:rsidRPr="001D2CA4" w:rsidRDefault="001D2CA4" w:rsidP="00C42261">
      <w:pPr>
        <w:numPr>
          <w:ilvl w:val="0"/>
          <w:numId w:val="44"/>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 xml:space="preserve">Upper floor air conditioning units are located near the centre of the roof </w:t>
      </w:r>
      <w:proofErr w:type="gramStart"/>
      <w:r w:rsidRPr="001D2CA4">
        <w:rPr>
          <w:rFonts w:ascii="Arial" w:eastAsia="Calibri" w:hAnsi="Arial" w:cs="Arial"/>
          <w:b/>
          <w:bCs/>
          <w:color w:val="17365D"/>
          <w:szCs w:val="24"/>
        </w:rPr>
        <w:t>so as to</w:t>
      </w:r>
      <w:proofErr w:type="gramEnd"/>
      <w:r w:rsidRPr="001D2CA4">
        <w:rPr>
          <w:rFonts w:ascii="Arial" w:eastAsia="Calibri" w:hAnsi="Arial" w:cs="Arial"/>
          <w:b/>
          <w:bCs/>
          <w:color w:val="17365D"/>
          <w:szCs w:val="24"/>
        </w:rPr>
        <w:t xml:space="preserve"> be visually unobtrusive from adjoining lots.</w:t>
      </w:r>
    </w:p>
    <w:p w14:paraId="51C5620C" w14:textId="77777777" w:rsidR="001D2CA4" w:rsidRPr="001D2CA4" w:rsidRDefault="001D2CA4" w:rsidP="00C42261">
      <w:pPr>
        <w:numPr>
          <w:ilvl w:val="0"/>
          <w:numId w:val="44"/>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Utilities, including fire pumps and metre boxes, are accessible and integrated into the design of the building and landscaping.</w:t>
      </w:r>
    </w:p>
    <w:p w14:paraId="1C4F36C3"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25F4867F"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The above is to the satisfaction of the City of Nedlands.</w:t>
      </w:r>
    </w:p>
    <w:p w14:paraId="30D87DB2"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7C5ADB0B"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44923CD7"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3934EA15" w14:textId="77777777" w:rsidR="001D2CA4" w:rsidRPr="001D2CA4" w:rsidRDefault="001D2CA4" w:rsidP="00C42261">
      <w:pPr>
        <w:numPr>
          <w:ilvl w:val="0"/>
          <w:numId w:val="93"/>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Lot 87 (No. 41) Napier St, Nedlands</w:t>
      </w:r>
    </w:p>
    <w:p w14:paraId="3E0509A3" w14:textId="77777777" w:rsidR="001D2CA4" w:rsidRPr="001D2CA4" w:rsidRDefault="001D2CA4" w:rsidP="00C42261">
      <w:pPr>
        <w:numPr>
          <w:ilvl w:val="0"/>
          <w:numId w:val="93"/>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Lot 85 (No. 45) Napier St, Nedlands</w:t>
      </w:r>
    </w:p>
    <w:p w14:paraId="624F7C2B" w14:textId="77777777" w:rsidR="001D2CA4" w:rsidRPr="001D2CA4" w:rsidRDefault="001D2CA4" w:rsidP="00C42261">
      <w:pPr>
        <w:numPr>
          <w:ilvl w:val="0"/>
          <w:numId w:val="93"/>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Lot 128 (No. 42) Loftus St, Nedlands</w:t>
      </w:r>
    </w:p>
    <w:p w14:paraId="1E5B622D" w14:textId="77777777" w:rsidR="001D2CA4" w:rsidRPr="001D2CA4" w:rsidRDefault="001D2CA4" w:rsidP="00C42261">
      <w:pPr>
        <w:numPr>
          <w:ilvl w:val="0"/>
          <w:numId w:val="93"/>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Lot 129 (No. 44) Loftus St, Nedlands</w:t>
      </w:r>
    </w:p>
    <w:p w14:paraId="32D2290C" w14:textId="77777777" w:rsidR="001D2CA4" w:rsidRPr="001D2CA4" w:rsidRDefault="001D2CA4" w:rsidP="00C42261">
      <w:pPr>
        <w:numPr>
          <w:ilvl w:val="0"/>
          <w:numId w:val="93"/>
        </w:numPr>
        <w:shd w:val="clear" w:color="auto" w:fill="FFFFFF"/>
        <w:ind w:left="709" w:right="-238"/>
        <w:contextualSpacing/>
        <w:jc w:val="both"/>
        <w:rPr>
          <w:rFonts w:ascii="Arial" w:eastAsia="Calibri" w:hAnsi="Arial" w:cs="Arial"/>
          <w:b/>
          <w:bCs/>
          <w:color w:val="17365D"/>
          <w:szCs w:val="24"/>
        </w:rPr>
      </w:pPr>
      <w:r w:rsidRPr="001D2CA4">
        <w:rPr>
          <w:rFonts w:ascii="Arial" w:eastAsia="Calibri" w:hAnsi="Arial" w:cs="Arial"/>
          <w:b/>
          <w:bCs/>
          <w:color w:val="17365D"/>
          <w:szCs w:val="24"/>
        </w:rPr>
        <w:t>Lot 130 (No. 46) Loftus St, Nedlands</w:t>
      </w:r>
    </w:p>
    <w:p w14:paraId="437D7CE3"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402CEDE7"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roofErr w:type="gramStart"/>
      <w:r w:rsidRPr="001D2CA4">
        <w:rPr>
          <w:rFonts w:ascii="Arial" w:eastAsia="Calibri" w:hAnsi="Arial" w:cs="Arial"/>
          <w:b/>
          <w:bCs/>
          <w:color w:val="17365D"/>
          <w:szCs w:val="24"/>
        </w:rPr>
        <w:t>In the event that</w:t>
      </w:r>
      <w:proofErr w:type="gramEnd"/>
      <w:r w:rsidRPr="001D2CA4">
        <w:rPr>
          <w:rFonts w:ascii="Arial" w:eastAsia="Calibri" w:hAnsi="Arial" w:cs="Arial"/>
          <w:b/>
          <w:bCs/>
          <w:color w:val="17365D"/>
          <w:szCs w:val="24"/>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w:t>
      </w:r>
    </w:p>
    <w:p w14:paraId="16AF7DCE"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6579F4DE"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walls on or adjacent to lot boundaries are to be finished externally to the same standard as the rest of the development in:</w:t>
      </w:r>
    </w:p>
    <w:p w14:paraId="12B3C8DC" w14:textId="77777777" w:rsidR="001D2CA4" w:rsidRPr="001D2CA4" w:rsidRDefault="001D2CA4" w:rsidP="00CB512F">
      <w:pPr>
        <w:shd w:val="clear" w:color="auto" w:fill="FFFFFF"/>
        <w:ind w:left="-283" w:right="-238"/>
        <w:jc w:val="both"/>
        <w:rPr>
          <w:rFonts w:ascii="Arial" w:eastAsia="Calibri" w:hAnsi="Arial" w:cs="Arial"/>
          <w:b/>
          <w:bCs/>
          <w:color w:val="17365D"/>
          <w:szCs w:val="24"/>
        </w:rPr>
      </w:pPr>
    </w:p>
    <w:p w14:paraId="162D5C18"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a.</w:t>
      </w:r>
      <w:r w:rsidRPr="001D2CA4">
        <w:rPr>
          <w:rFonts w:ascii="Arial" w:eastAsia="Calibri" w:hAnsi="Arial" w:cs="Arial"/>
          <w:b/>
          <w:bCs/>
          <w:color w:val="17365D"/>
          <w:szCs w:val="24"/>
        </w:rPr>
        <w:tab/>
        <w:t xml:space="preserve">Face </w:t>
      </w:r>
      <w:proofErr w:type="gramStart"/>
      <w:r w:rsidRPr="001D2CA4">
        <w:rPr>
          <w:rFonts w:ascii="Arial" w:eastAsia="Calibri" w:hAnsi="Arial" w:cs="Arial"/>
          <w:b/>
          <w:bCs/>
          <w:color w:val="17365D"/>
          <w:szCs w:val="24"/>
        </w:rPr>
        <w:t>brick;</w:t>
      </w:r>
      <w:proofErr w:type="gramEnd"/>
    </w:p>
    <w:p w14:paraId="6532B2B9"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b.</w:t>
      </w:r>
      <w:r w:rsidRPr="001D2CA4">
        <w:rPr>
          <w:rFonts w:ascii="Arial" w:eastAsia="Calibri" w:hAnsi="Arial" w:cs="Arial"/>
          <w:b/>
          <w:bCs/>
          <w:color w:val="17365D"/>
          <w:szCs w:val="24"/>
        </w:rPr>
        <w:tab/>
        <w:t xml:space="preserve">Painted </w:t>
      </w:r>
      <w:proofErr w:type="gramStart"/>
      <w:r w:rsidRPr="001D2CA4">
        <w:rPr>
          <w:rFonts w:ascii="Arial" w:eastAsia="Calibri" w:hAnsi="Arial" w:cs="Arial"/>
          <w:b/>
          <w:bCs/>
          <w:color w:val="17365D"/>
          <w:szCs w:val="24"/>
        </w:rPr>
        <w:t>render;</w:t>
      </w:r>
      <w:proofErr w:type="gramEnd"/>
    </w:p>
    <w:p w14:paraId="64FF5146"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c.</w:t>
      </w:r>
      <w:r w:rsidRPr="001D2CA4">
        <w:rPr>
          <w:rFonts w:ascii="Arial" w:eastAsia="Calibri" w:hAnsi="Arial" w:cs="Arial"/>
          <w:b/>
          <w:bCs/>
          <w:color w:val="17365D"/>
          <w:szCs w:val="24"/>
        </w:rPr>
        <w:tab/>
        <w:t>Painted brickwork; or</w:t>
      </w:r>
    </w:p>
    <w:p w14:paraId="31DDE41D"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d.</w:t>
      </w:r>
      <w:r w:rsidRPr="001D2CA4">
        <w:rPr>
          <w:rFonts w:ascii="Arial" w:eastAsia="Calibri" w:hAnsi="Arial" w:cs="Arial"/>
          <w:b/>
          <w:bCs/>
          <w:color w:val="17365D"/>
          <w:szCs w:val="24"/>
        </w:rPr>
        <w:tab/>
        <w:t>Other clean finish as specified on the approved plans.</w:t>
      </w:r>
    </w:p>
    <w:p w14:paraId="288505C7"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123B6396"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And are to be thereafter maintained to the satisfaction of the City of Nedlands</w:t>
      </w:r>
    </w:p>
    <w:p w14:paraId="79349859" w14:textId="77777777" w:rsidR="002C527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br/>
      </w:r>
    </w:p>
    <w:p w14:paraId="43B4C709" w14:textId="77777777" w:rsidR="002C5274" w:rsidRDefault="002C5274" w:rsidP="00CB512F">
      <w:pPr>
        <w:ind w:right="-238"/>
        <w:rPr>
          <w:rFonts w:ascii="Arial" w:eastAsia="Calibri" w:hAnsi="Arial" w:cs="Arial"/>
          <w:b/>
          <w:bCs/>
          <w:color w:val="17365D"/>
          <w:szCs w:val="24"/>
        </w:rPr>
      </w:pPr>
      <w:r>
        <w:rPr>
          <w:rFonts w:ascii="Arial" w:eastAsia="Calibri" w:hAnsi="Arial" w:cs="Arial"/>
          <w:b/>
          <w:bCs/>
          <w:color w:val="17365D"/>
          <w:szCs w:val="24"/>
        </w:rPr>
        <w:br w:type="page"/>
      </w:r>
    </w:p>
    <w:p w14:paraId="0B681F21" w14:textId="71C5936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Landscaping</w:t>
      </w:r>
    </w:p>
    <w:p w14:paraId="347ED9DB"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01786820"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 xml:space="preserve">Prior to occupation, an amended landscaping plan shall be submitted providing species selection and demonstrating sufficient soil depth to support healthy plant growth based on Table 4.12 of the R-Codes Volume 2 to the satisfaction of the City of Nedlands. </w:t>
      </w:r>
    </w:p>
    <w:p w14:paraId="033F44A2"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2D38A663"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landscaping shall be completed in accordance with the amended plans to the satisfaction of the City of Nedlands.  All landscaped areas are to be maintained on an ongoing basis for the life of the development on the site to the satisfaction of the City of Nedlands.</w:t>
      </w:r>
    </w:p>
    <w:p w14:paraId="7153F764"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3D46BD90"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5DE313B4"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6B77CAC9"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 xml:space="preserve">Prior to the issue of a Building Permit, an Arborist report is to be prepared and submitted to the City identifying tree protection strategies for the retained trees on site and neighbouring vegetation within 3m of the development site.  The recommendations contained within the report must be </w:t>
      </w:r>
      <w:proofErr w:type="gramStart"/>
      <w:r w:rsidRPr="001D2CA4">
        <w:rPr>
          <w:rFonts w:ascii="Arial" w:eastAsia="Calibri" w:hAnsi="Arial" w:cs="Arial"/>
          <w:b/>
          <w:bCs/>
          <w:color w:val="17365D"/>
          <w:szCs w:val="24"/>
        </w:rPr>
        <w:t>complied with at all times</w:t>
      </w:r>
      <w:proofErr w:type="gramEnd"/>
      <w:r w:rsidRPr="001D2CA4">
        <w:rPr>
          <w:rFonts w:ascii="Arial" w:eastAsia="Calibri" w:hAnsi="Arial" w:cs="Arial"/>
          <w:b/>
          <w:bCs/>
          <w:color w:val="17365D"/>
          <w:szCs w:val="24"/>
        </w:rPr>
        <w:t xml:space="preserve"> to the satisfaction of the City of Nedlands.</w:t>
      </w:r>
    </w:p>
    <w:p w14:paraId="6DAB7E86"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6721BE1C"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all communal and private open space areas with landscaping shall include a tap connected to an adequate water supply for the purpose of irrigation.</w:t>
      </w:r>
    </w:p>
    <w:p w14:paraId="14871383"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br/>
        <w:t>Acoustics and Visual Privacy</w:t>
      </w:r>
    </w:p>
    <w:p w14:paraId="1D044C2D"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48EB2E0B"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lang w:val="en-US"/>
        </w:rPr>
      </w:pPr>
      <w:r w:rsidRPr="001D2CA4">
        <w:rPr>
          <w:rFonts w:ascii="Arial" w:eastAsia="Calibri" w:hAnsi="Arial" w:cs="Arial"/>
          <w:b/>
          <w:bCs/>
          <w:color w:val="17365D"/>
          <w:szCs w:val="24"/>
          <w:lang w:val="en-US"/>
        </w:rPr>
        <w:t xml:space="preserve">Prior to the issue of a Building Permit the applicant is to lodge with the City of Nedlands an acoustic report prepared by a suitably qualified and licensed acoustic consultant demonstrating compliance of mechanical plants with the requirements of the </w:t>
      </w:r>
      <w:r w:rsidRPr="001D2CA4">
        <w:rPr>
          <w:rFonts w:ascii="Arial" w:eastAsia="Calibri" w:hAnsi="Arial" w:cs="Arial"/>
          <w:b/>
          <w:bCs/>
          <w:i/>
          <w:iCs/>
          <w:color w:val="17365D"/>
          <w:szCs w:val="24"/>
          <w:lang w:val="en-US"/>
        </w:rPr>
        <w:t>Environmental Protection (Noise) Regulations</w:t>
      </w:r>
      <w:r w:rsidRPr="001D2CA4">
        <w:rPr>
          <w:rFonts w:ascii="Arial" w:eastAsia="Calibri" w:hAnsi="Arial" w:cs="Arial"/>
          <w:b/>
          <w:bCs/>
          <w:color w:val="17365D"/>
          <w:szCs w:val="24"/>
          <w:lang w:val="en-US"/>
        </w:rPr>
        <w:t xml:space="preserve"> </w:t>
      </w:r>
      <w:r w:rsidRPr="001D2CA4">
        <w:rPr>
          <w:rFonts w:ascii="Arial" w:eastAsia="Calibri" w:hAnsi="Arial" w:cs="Arial"/>
          <w:b/>
          <w:bCs/>
          <w:i/>
          <w:iCs/>
          <w:color w:val="17365D"/>
          <w:szCs w:val="24"/>
          <w:lang w:val="en-US"/>
        </w:rPr>
        <w:t>1997</w:t>
      </w:r>
      <w:r w:rsidRPr="001D2CA4">
        <w:rPr>
          <w:rFonts w:ascii="Arial" w:eastAsia="Calibri" w:hAnsi="Arial" w:cs="Arial"/>
          <w:b/>
          <w:bCs/>
          <w:color w:val="17365D"/>
          <w:szCs w:val="24"/>
          <w:lang w:val="en-US"/>
        </w:rPr>
        <w:t xml:space="preserve"> to the satisfaction of the City of Nedlands. </w:t>
      </w:r>
    </w:p>
    <w:p w14:paraId="015231B8"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494A0B87" w14:textId="77777777" w:rsidR="001D2CA4" w:rsidRPr="001D2CA4" w:rsidRDefault="001D2CA4" w:rsidP="00C42261">
      <w:pPr>
        <w:numPr>
          <w:ilvl w:val="0"/>
          <w:numId w:val="41"/>
        </w:numPr>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 notification, pursuant to section 70A of the Transfer of Land Act 1893, shall be placed on the certificate of title for the subject lot. The notification shall be created at the owner/applicants’ expense and lodged with the Registrar of Titles for endorsement. The notification is to state as follows:</w:t>
      </w:r>
    </w:p>
    <w:p w14:paraId="38A90FEA" w14:textId="77777777" w:rsidR="001D2CA4" w:rsidRPr="001D2CA4" w:rsidRDefault="001D2CA4" w:rsidP="00CB512F">
      <w:pPr>
        <w:ind w:right="-238"/>
        <w:jc w:val="both"/>
        <w:rPr>
          <w:rFonts w:ascii="Arial" w:eastAsia="Calibri" w:hAnsi="Arial" w:cs="Arial"/>
          <w:b/>
          <w:bCs/>
          <w:color w:val="17365D"/>
          <w:szCs w:val="24"/>
        </w:rPr>
      </w:pPr>
    </w:p>
    <w:p w14:paraId="48D44917" w14:textId="77777777" w:rsidR="001D2CA4" w:rsidRPr="001D2CA4" w:rsidRDefault="001D2CA4" w:rsidP="00FA5E11">
      <w:pPr>
        <w:ind w:left="284" w:right="-238"/>
        <w:jc w:val="both"/>
        <w:rPr>
          <w:rFonts w:ascii="Arial" w:eastAsia="Calibri" w:hAnsi="Arial" w:cs="Arial"/>
          <w:b/>
          <w:bCs/>
          <w:color w:val="17365D"/>
          <w:szCs w:val="24"/>
        </w:rPr>
      </w:pPr>
      <w:r w:rsidRPr="001D2CA4">
        <w:rPr>
          <w:rFonts w:ascii="Arial" w:eastAsia="Calibri" w:hAnsi="Arial" w:cs="Arial"/>
          <w:b/>
          <w:bCs/>
          <w:color w:val="17365D"/>
          <w:szCs w:val="24"/>
        </w:rPr>
        <w:t>‘This lot is in the vicinity of a transport corridor and is affected, or may in the future be affected, by road and rail transport noise. Road and rail transport noise levels may rise or fall over time depending on the type and volume of traffic.’</w:t>
      </w:r>
    </w:p>
    <w:p w14:paraId="1304E355" w14:textId="77777777" w:rsidR="001D2CA4" w:rsidRPr="001D2CA4" w:rsidRDefault="001D2CA4" w:rsidP="00CB512F">
      <w:pPr>
        <w:ind w:left="284" w:right="-238"/>
        <w:jc w:val="both"/>
        <w:rPr>
          <w:rFonts w:ascii="Arial" w:eastAsia="Calibri" w:hAnsi="Arial" w:cs="Arial"/>
          <w:b/>
          <w:bCs/>
          <w:color w:val="17365D"/>
          <w:szCs w:val="24"/>
        </w:rPr>
      </w:pPr>
    </w:p>
    <w:p w14:paraId="23B24954" w14:textId="77777777" w:rsidR="002C5274" w:rsidRDefault="002C5274" w:rsidP="00CB512F">
      <w:pPr>
        <w:ind w:right="-238"/>
        <w:rPr>
          <w:rFonts w:ascii="Arial" w:eastAsia="Calibri" w:hAnsi="Arial" w:cs="Arial"/>
          <w:b/>
          <w:bCs/>
          <w:color w:val="17365D"/>
          <w:szCs w:val="24"/>
        </w:rPr>
      </w:pPr>
      <w:r>
        <w:rPr>
          <w:rFonts w:ascii="Arial" w:eastAsia="Calibri" w:hAnsi="Arial" w:cs="Arial"/>
          <w:b/>
          <w:bCs/>
          <w:color w:val="17365D"/>
          <w:szCs w:val="24"/>
        </w:rPr>
        <w:br w:type="page"/>
      </w:r>
    </w:p>
    <w:p w14:paraId="3D91DD8A" w14:textId="09447E69" w:rsidR="001D2CA4" w:rsidRPr="001D2CA4" w:rsidRDefault="001D2CA4" w:rsidP="00CB512F">
      <w:pPr>
        <w:ind w:left="284" w:right="-238"/>
        <w:jc w:val="both"/>
        <w:rPr>
          <w:rFonts w:ascii="Arial" w:eastAsia="Calibri" w:hAnsi="Arial" w:cs="Arial"/>
          <w:b/>
          <w:bCs/>
          <w:color w:val="17365D"/>
          <w:szCs w:val="24"/>
        </w:rPr>
      </w:pPr>
      <w:r w:rsidRPr="001D2CA4">
        <w:rPr>
          <w:rFonts w:ascii="Arial" w:eastAsia="Calibri" w:hAnsi="Arial" w:cs="Arial"/>
          <w:b/>
          <w:bCs/>
          <w:color w:val="17365D"/>
          <w:szCs w:val="24"/>
        </w:rPr>
        <w:t>Sustainability</w:t>
      </w:r>
    </w:p>
    <w:p w14:paraId="1FECD0AD" w14:textId="77777777" w:rsidR="001D2CA4" w:rsidRPr="001D2CA4" w:rsidRDefault="001D2CA4" w:rsidP="00CB512F">
      <w:pPr>
        <w:ind w:left="284" w:right="-238"/>
        <w:jc w:val="both"/>
        <w:rPr>
          <w:rFonts w:ascii="Arial" w:eastAsia="Calibri" w:hAnsi="Arial" w:cs="Arial"/>
          <w:b/>
          <w:bCs/>
          <w:color w:val="17365D"/>
          <w:szCs w:val="24"/>
        </w:rPr>
      </w:pPr>
    </w:p>
    <w:p w14:paraId="5B0E32A5"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the recommendations contained within the LBS Sustainable Design Assessment dated 29 April 2022, or any approved modifications, are to be carried out and maintained for the lifetime of the development to the satisfaction of the City of Nedlands.</w:t>
      </w:r>
    </w:p>
    <w:p w14:paraId="4AB9CDD1"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551997A7" w14:textId="77777777" w:rsidR="001D2CA4" w:rsidRDefault="001D2CA4" w:rsidP="00CB512F">
      <w:pPr>
        <w:ind w:left="284" w:right="-238"/>
        <w:rPr>
          <w:rFonts w:ascii="Arial" w:eastAsia="Calibri" w:hAnsi="Arial" w:cs="Arial"/>
          <w:b/>
          <w:bCs/>
          <w:color w:val="17365D"/>
          <w:szCs w:val="24"/>
        </w:rPr>
      </w:pPr>
      <w:r w:rsidRPr="001D2CA4">
        <w:rPr>
          <w:rFonts w:ascii="Arial" w:eastAsia="Calibri" w:hAnsi="Arial" w:cs="Arial"/>
          <w:b/>
          <w:bCs/>
          <w:color w:val="17365D"/>
          <w:szCs w:val="24"/>
        </w:rPr>
        <w:t>Waste</w:t>
      </w:r>
    </w:p>
    <w:p w14:paraId="554ED2F5" w14:textId="77777777" w:rsidR="002C5274" w:rsidRPr="001D2CA4" w:rsidRDefault="002C5274" w:rsidP="00CB512F">
      <w:pPr>
        <w:ind w:left="284" w:right="-238"/>
        <w:rPr>
          <w:rFonts w:ascii="Arial" w:eastAsia="Calibri" w:hAnsi="Arial" w:cs="Arial"/>
          <w:b/>
          <w:bCs/>
          <w:color w:val="17365D"/>
          <w:szCs w:val="24"/>
        </w:rPr>
      </w:pPr>
    </w:p>
    <w:p w14:paraId="51DBBB82"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the issue of a Building Permit, a Waste Management Plan is to be prepared and approved to the satisfaction of the City of Nedlands. The Waste Management Plan is to be observed for the lifetime of the development.</w:t>
      </w:r>
    </w:p>
    <w:p w14:paraId="75B53BE5"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44C7BFF2"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Parking</w:t>
      </w:r>
    </w:p>
    <w:p w14:paraId="3E1B7537"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3E6C91B4"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 xml:space="preserve">Prior to occupation of the development, all car parking </w:t>
      </w:r>
      <w:proofErr w:type="gramStart"/>
      <w:r w:rsidRPr="001D2CA4">
        <w:rPr>
          <w:rFonts w:ascii="Arial" w:eastAsia="Calibri" w:hAnsi="Arial" w:cs="Arial"/>
          <w:b/>
          <w:bCs/>
          <w:color w:val="17365D"/>
          <w:szCs w:val="24"/>
        </w:rPr>
        <w:t>bays</w:t>
      </w:r>
      <w:proofErr w:type="gramEnd"/>
      <w:r w:rsidRPr="001D2CA4">
        <w:rPr>
          <w:rFonts w:ascii="Arial" w:eastAsia="Calibri" w:hAnsi="Arial" w:cs="Arial"/>
          <w:b/>
          <w:bCs/>
          <w:color w:val="17365D"/>
          <w:szCs w:val="24"/>
        </w:rPr>
        <w:t xml:space="preserve"> and visitor bicycle bays are to be clearly line marked, drained and with visitor car parking clearly marked or signage provided, and maintained thereafter by the landowner to the satisfaction of the City of Nedlands.</w:t>
      </w:r>
    </w:p>
    <w:p w14:paraId="661E6E3F"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38784825"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All car parking dimensions (including associated wheel stops and headroom clearance), manoeuvring areas, ramps, crossovers and driveways shall comply with Australian Standard 2890.1-2004 - Off-</w:t>
      </w:r>
      <w:proofErr w:type="gramStart"/>
      <w:r w:rsidRPr="001D2CA4">
        <w:rPr>
          <w:rFonts w:ascii="Arial" w:eastAsia="Calibri" w:hAnsi="Arial" w:cs="Arial"/>
          <w:b/>
          <w:bCs/>
          <w:color w:val="17365D"/>
          <w:szCs w:val="24"/>
        </w:rPr>
        <w:t>street car</w:t>
      </w:r>
      <w:proofErr w:type="gramEnd"/>
      <w:r w:rsidRPr="001D2CA4">
        <w:rPr>
          <w:rFonts w:ascii="Arial" w:eastAsia="Calibri" w:hAnsi="Arial" w:cs="Arial"/>
          <w:b/>
          <w:bCs/>
          <w:color w:val="17365D"/>
          <w:szCs w:val="24"/>
        </w:rPr>
        <w:t xml:space="preserve"> parking and Australian Standard 2890.6:2009 - Off-street parking for people with disabilities (where applicable) to the satisfaction of the City of Nedlands.</w:t>
      </w:r>
    </w:p>
    <w:p w14:paraId="79748470"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0609A418"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all bicycle racks shall be provided and installed to the satisfaction of the City of Nedlands and maintained for the lifetime of the development.</w:t>
      </w:r>
    </w:p>
    <w:p w14:paraId="3AE8D34F"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10FF4615"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r w:rsidRPr="001D2CA4">
        <w:rPr>
          <w:rFonts w:ascii="Arial" w:eastAsia="Calibri" w:hAnsi="Arial" w:cs="Arial"/>
          <w:b/>
          <w:bCs/>
          <w:color w:val="17365D"/>
          <w:szCs w:val="24"/>
        </w:rPr>
        <w:t>Screening and Lighting</w:t>
      </w:r>
    </w:p>
    <w:p w14:paraId="2C3058F0"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55D0C9B3"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all air-conditioning plant, satellite dishes, antennae and any other plant and equipment to the roof of the building shall be located or screened to the satisfaction of the City of Nedlands.</w:t>
      </w:r>
    </w:p>
    <w:p w14:paraId="45D6C20D" w14:textId="77777777" w:rsidR="001D2CA4" w:rsidRPr="001D2CA4" w:rsidRDefault="001D2CA4" w:rsidP="00CB512F">
      <w:pPr>
        <w:shd w:val="clear" w:color="auto" w:fill="FFFFFF"/>
        <w:ind w:left="284" w:right="-238"/>
        <w:jc w:val="both"/>
        <w:rPr>
          <w:rFonts w:ascii="Arial" w:eastAsia="Calibri" w:hAnsi="Arial" w:cs="Arial"/>
          <w:b/>
          <w:bCs/>
          <w:color w:val="17365D"/>
          <w:szCs w:val="24"/>
        </w:rPr>
      </w:pPr>
    </w:p>
    <w:p w14:paraId="5ADF4762" w14:textId="77777777" w:rsidR="001D2CA4" w:rsidRPr="001D2CA4" w:rsidRDefault="001D2CA4" w:rsidP="00C42261">
      <w:pPr>
        <w:numPr>
          <w:ilvl w:val="0"/>
          <w:numId w:val="41"/>
        </w:numPr>
        <w:shd w:val="clear" w:color="auto" w:fill="FFFFFF"/>
        <w:ind w:left="284" w:right="-238" w:hanging="567"/>
        <w:contextualSpacing/>
        <w:jc w:val="both"/>
        <w:rPr>
          <w:rFonts w:ascii="Arial" w:eastAsia="Calibri" w:hAnsi="Arial" w:cs="Arial"/>
          <w:b/>
          <w:bCs/>
          <w:color w:val="17365D"/>
          <w:szCs w:val="24"/>
        </w:rPr>
      </w:pPr>
      <w:r w:rsidRPr="001D2CA4">
        <w:rPr>
          <w:rFonts w:ascii="Arial" w:eastAsia="Calibri" w:hAnsi="Arial" w:cs="Arial"/>
          <w:b/>
          <w:bCs/>
          <w:color w:val="17365D"/>
          <w:szCs w:val="24"/>
        </w:rPr>
        <w:t>Prior to occupation, an external lighting plan must be submitted and approved by the City of Nedlands. The lighting is to be designed and located to prevent any increase in light spill onto the adjoining properties in accordance with Australian Standard 4282 – Control of Obtrusive Effects of Outdoor Lighting.</w:t>
      </w:r>
    </w:p>
    <w:p w14:paraId="42C27290" w14:textId="77777777" w:rsidR="001D2CA4" w:rsidRDefault="001D2CA4" w:rsidP="00CB512F">
      <w:pPr>
        <w:ind w:right="-238"/>
        <w:jc w:val="both"/>
        <w:rPr>
          <w:rFonts w:ascii="Arial" w:eastAsia="Calibri" w:hAnsi="Arial" w:cs="Arial"/>
          <w:b/>
          <w:sz w:val="28"/>
          <w:szCs w:val="32"/>
          <w:lang w:val="en-US"/>
        </w:rPr>
      </w:pPr>
    </w:p>
    <w:p w14:paraId="200FB13F" w14:textId="77777777" w:rsidR="00CB512F" w:rsidRPr="001D2CA4" w:rsidRDefault="00CB512F" w:rsidP="00CB512F">
      <w:pPr>
        <w:ind w:right="-238"/>
        <w:jc w:val="both"/>
        <w:rPr>
          <w:rFonts w:ascii="Arial" w:eastAsia="Calibri" w:hAnsi="Arial" w:cs="Arial"/>
          <w:b/>
          <w:sz w:val="28"/>
          <w:szCs w:val="32"/>
          <w:lang w:val="en-US"/>
        </w:rPr>
      </w:pPr>
    </w:p>
    <w:p w14:paraId="38B1D0BC" w14:textId="77777777" w:rsidR="001D2CA4" w:rsidRPr="001D2CA4" w:rsidRDefault="001D2CA4" w:rsidP="00CB512F">
      <w:pPr>
        <w:ind w:left="-284" w:right="-238"/>
        <w:jc w:val="both"/>
        <w:rPr>
          <w:rFonts w:ascii="Arial" w:eastAsia="Calibri" w:hAnsi="Arial" w:cs="Arial"/>
          <w:b/>
          <w:bCs/>
          <w:color w:val="000000"/>
          <w:sz w:val="28"/>
          <w:szCs w:val="28"/>
        </w:rPr>
      </w:pPr>
      <w:r w:rsidRPr="001D2CA4">
        <w:rPr>
          <w:rFonts w:ascii="Arial" w:eastAsia="Calibri" w:hAnsi="Arial" w:cs="Arial"/>
          <w:b/>
          <w:color w:val="17365D"/>
          <w:sz w:val="28"/>
          <w:szCs w:val="32"/>
          <w:lang w:val="en-US"/>
        </w:rPr>
        <w:t>Voting Requirement</w:t>
      </w:r>
    </w:p>
    <w:p w14:paraId="18A18EA5" w14:textId="77777777" w:rsidR="001D2CA4" w:rsidRPr="001D2CA4" w:rsidRDefault="001D2CA4" w:rsidP="00CB512F">
      <w:pPr>
        <w:ind w:left="-284" w:right="-238"/>
        <w:jc w:val="both"/>
        <w:rPr>
          <w:rFonts w:ascii="Arial" w:eastAsia="Calibri" w:hAnsi="Arial" w:cs="Arial"/>
          <w:color w:val="000000"/>
          <w:szCs w:val="24"/>
        </w:rPr>
      </w:pPr>
    </w:p>
    <w:p w14:paraId="08EA1B53" w14:textId="77777777" w:rsidR="001D2CA4" w:rsidRPr="001D2CA4" w:rsidRDefault="001D2CA4" w:rsidP="00CB512F">
      <w:pPr>
        <w:ind w:left="-284" w:right="-238"/>
        <w:jc w:val="both"/>
        <w:rPr>
          <w:rFonts w:ascii="Arial" w:eastAsia="Calibri" w:hAnsi="Arial" w:cs="Arial"/>
          <w:color w:val="000000"/>
          <w:szCs w:val="24"/>
        </w:rPr>
      </w:pPr>
      <w:r w:rsidRPr="001D2CA4">
        <w:rPr>
          <w:rFonts w:ascii="Arial" w:eastAsia="Calibri" w:hAnsi="Arial" w:cs="Arial"/>
          <w:color w:val="000000"/>
          <w:szCs w:val="24"/>
        </w:rPr>
        <w:t xml:space="preserve">Simple Majority. </w:t>
      </w:r>
    </w:p>
    <w:p w14:paraId="1826E84A" w14:textId="77777777" w:rsidR="001D2CA4" w:rsidRPr="001D2CA4" w:rsidRDefault="001D2CA4" w:rsidP="00CB512F">
      <w:pPr>
        <w:ind w:left="-284" w:right="-238"/>
        <w:jc w:val="both"/>
        <w:rPr>
          <w:rFonts w:ascii="Arial" w:eastAsia="Calibri" w:hAnsi="Arial" w:cs="Arial"/>
          <w:color w:val="000000"/>
          <w:szCs w:val="24"/>
        </w:rPr>
      </w:pPr>
    </w:p>
    <w:p w14:paraId="27AA2E02" w14:textId="77777777" w:rsidR="001D2CA4" w:rsidRPr="001D2CA4" w:rsidRDefault="001D2CA4" w:rsidP="00CB512F">
      <w:pPr>
        <w:ind w:left="-284" w:right="-238"/>
        <w:jc w:val="both"/>
        <w:rPr>
          <w:rFonts w:ascii="Arial" w:eastAsia="Calibri" w:hAnsi="Arial" w:cs="Arial"/>
          <w:color w:val="000000"/>
          <w:szCs w:val="24"/>
        </w:rPr>
      </w:pPr>
      <w:r w:rsidRPr="001D2CA4">
        <w:rPr>
          <w:rFonts w:ascii="Arial" w:eastAsia="Calibri" w:hAnsi="Arial" w:cs="Arial"/>
          <w:color w:val="000000"/>
          <w:szCs w:val="24"/>
        </w:rPr>
        <w:t xml:space="preserve">This report is of a </w:t>
      </w:r>
      <w:proofErr w:type="spellStart"/>
      <w:proofErr w:type="gramStart"/>
      <w:r w:rsidRPr="001D2CA4">
        <w:rPr>
          <w:rFonts w:ascii="Arial" w:eastAsia="Calibri" w:hAnsi="Arial" w:cs="Arial"/>
          <w:color w:val="000000"/>
          <w:szCs w:val="24"/>
        </w:rPr>
        <w:t>quasi judicial</w:t>
      </w:r>
      <w:proofErr w:type="spellEnd"/>
      <w:proofErr w:type="gramEnd"/>
      <w:r w:rsidRPr="001D2CA4">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C0D84C2" w14:textId="77777777" w:rsidR="001D2CA4" w:rsidRPr="001D2CA4" w:rsidRDefault="001D2CA4" w:rsidP="00EE5CD9">
      <w:pPr>
        <w:ind w:left="-284" w:right="-238"/>
        <w:jc w:val="both"/>
        <w:rPr>
          <w:rFonts w:ascii="Arial" w:eastAsia="Calibri" w:hAnsi="Arial" w:cs="Arial"/>
          <w:color w:val="000000"/>
          <w:szCs w:val="24"/>
        </w:rPr>
      </w:pPr>
      <w:r w:rsidRPr="001D2CA4">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2DAB1238" w14:textId="77777777" w:rsidR="001D2CA4" w:rsidRPr="001D2CA4" w:rsidRDefault="001D2CA4" w:rsidP="00EE5CD9">
      <w:pPr>
        <w:ind w:left="-284" w:right="-238"/>
        <w:jc w:val="both"/>
        <w:rPr>
          <w:rFonts w:ascii="Arial" w:eastAsia="Calibri" w:hAnsi="Arial" w:cs="Arial"/>
          <w:color w:val="000000"/>
          <w:szCs w:val="24"/>
        </w:rPr>
      </w:pPr>
    </w:p>
    <w:p w14:paraId="16E6BF0B" w14:textId="77777777" w:rsidR="001D2CA4" w:rsidRPr="001D2CA4" w:rsidRDefault="001D2CA4" w:rsidP="00EE5CD9">
      <w:pPr>
        <w:ind w:left="-284" w:right="-238"/>
        <w:jc w:val="both"/>
        <w:rPr>
          <w:rFonts w:ascii="Arial" w:eastAsia="Calibri" w:hAnsi="Arial" w:cs="Arial"/>
          <w:b/>
          <w:sz w:val="28"/>
          <w:szCs w:val="32"/>
          <w:lang w:val="en-US"/>
        </w:rPr>
      </w:pPr>
      <w:r w:rsidRPr="001D2CA4">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D3BD486" w14:textId="77777777" w:rsidR="001D2CA4" w:rsidRPr="00C17E56" w:rsidRDefault="001D2CA4" w:rsidP="00EE5CD9">
      <w:pPr>
        <w:ind w:left="-284" w:right="-238"/>
        <w:jc w:val="both"/>
        <w:rPr>
          <w:rFonts w:ascii="Arial" w:eastAsia="Calibri" w:hAnsi="Arial" w:cs="Arial"/>
          <w:b/>
          <w:szCs w:val="28"/>
          <w:lang w:val="en-US"/>
        </w:rPr>
      </w:pPr>
    </w:p>
    <w:p w14:paraId="31EB773E" w14:textId="77777777" w:rsidR="00724A60" w:rsidRPr="00C17E56" w:rsidRDefault="00724A60" w:rsidP="00EE5CD9">
      <w:pPr>
        <w:ind w:left="-284" w:right="-238"/>
        <w:jc w:val="both"/>
        <w:rPr>
          <w:rFonts w:ascii="Arial" w:eastAsia="Calibri" w:hAnsi="Arial" w:cs="Arial"/>
          <w:b/>
          <w:szCs w:val="28"/>
          <w:lang w:val="en-US"/>
        </w:rPr>
      </w:pPr>
    </w:p>
    <w:p w14:paraId="6B54F61D" w14:textId="77777777" w:rsidR="001D2CA4" w:rsidRPr="001D2CA4" w:rsidRDefault="001D2CA4" w:rsidP="00EE5CD9">
      <w:pPr>
        <w:ind w:left="-284" w:right="-238"/>
        <w:jc w:val="both"/>
        <w:rPr>
          <w:rFonts w:ascii="Arial" w:eastAsia="Calibri" w:hAnsi="Arial" w:cs="Arial"/>
          <w:b/>
          <w:color w:val="244061"/>
          <w:sz w:val="28"/>
          <w:szCs w:val="32"/>
          <w:lang w:val="en-US"/>
        </w:rPr>
      </w:pPr>
      <w:r w:rsidRPr="001D2CA4">
        <w:rPr>
          <w:rFonts w:ascii="Arial" w:eastAsia="Calibri" w:hAnsi="Arial" w:cs="Arial"/>
          <w:b/>
          <w:color w:val="244061"/>
          <w:sz w:val="28"/>
          <w:szCs w:val="32"/>
          <w:lang w:val="en-US"/>
        </w:rPr>
        <w:t xml:space="preserve">Background </w:t>
      </w:r>
    </w:p>
    <w:p w14:paraId="3572A3C8" w14:textId="77777777" w:rsidR="001D2CA4" w:rsidRPr="001D2CA4" w:rsidRDefault="001D2CA4" w:rsidP="00EE5CD9">
      <w:pPr>
        <w:ind w:left="-284" w:right="-238"/>
        <w:jc w:val="both"/>
        <w:rPr>
          <w:rFonts w:ascii="Arial" w:eastAsia="Calibri" w:hAnsi="Arial" w:cs="Arial"/>
          <w:b/>
          <w:sz w:val="28"/>
          <w:szCs w:val="32"/>
          <w:lang w:val="en-US"/>
        </w:rPr>
      </w:pPr>
    </w:p>
    <w:p w14:paraId="0A020334" w14:textId="77777777" w:rsidR="001D2CA4" w:rsidRPr="001D2CA4" w:rsidRDefault="001D2CA4" w:rsidP="00EE5CD9">
      <w:pPr>
        <w:ind w:left="-284" w:right="-238"/>
        <w:jc w:val="both"/>
        <w:rPr>
          <w:rFonts w:ascii="Arial" w:eastAsia="Calibri" w:hAnsi="Arial" w:cs="Arial"/>
          <w:b/>
          <w:bCs/>
          <w:color w:val="000000"/>
          <w:szCs w:val="22"/>
        </w:rPr>
      </w:pPr>
      <w:r w:rsidRPr="001D2CA4">
        <w:rPr>
          <w:rFonts w:ascii="Arial" w:eastAsia="Calibri" w:hAnsi="Arial" w:cs="Arial"/>
          <w:b/>
          <w:bCs/>
          <w:color w:val="000000"/>
          <w:szCs w:val="22"/>
        </w:rPr>
        <w:t>Land Details</w:t>
      </w:r>
    </w:p>
    <w:tbl>
      <w:tblPr>
        <w:tblStyle w:val="PolicyTablestyle14"/>
        <w:tblW w:w="9640" w:type="dxa"/>
        <w:tblInd w:w="-289" w:type="dxa"/>
        <w:tblLook w:val="04A0" w:firstRow="1" w:lastRow="0" w:firstColumn="1" w:lastColumn="0" w:noHBand="0" w:noVBand="1"/>
      </w:tblPr>
      <w:tblGrid>
        <w:gridCol w:w="5529"/>
        <w:gridCol w:w="4111"/>
      </w:tblGrid>
      <w:tr w:rsidR="001D2CA4" w:rsidRPr="001D2CA4" w14:paraId="5245520C" w14:textId="77777777" w:rsidTr="00CB512F">
        <w:tc>
          <w:tcPr>
            <w:tcW w:w="5529" w:type="dxa"/>
            <w:vAlign w:val="center"/>
          </w:tcPr>
          <w:p w14:paraId="0A41A9AD"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Metropolitan Region Scheme Zone</w:t>
            </w:r>
          </w:p>
        </w:tc>
        <w:tc>
          <w:tcPr>
            <w:tcW w:w="4111" w:type="dxa"/>
            <w:vAlign w:val="center"/>
          </w:tcPr>
          <w:p w14:paraId="141705C7"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Urban</w:t>
            </w:r>
          </w:p>
        </w:tc>
      </w:tr>
      <w:tr w:rsidR="001D2CA4" w:rsidRPr="001D2CA4" w14:paraId="0DE918AD" w14:textId="77777777" w:rsidTr="00CB512F">
        <w:tc>
          <w:tcPr>
            <w:tcW w:w="5529" w:type="dxa"/>
            <w:vAlign w:val="center"/>
          </w:tcPr>
          <w:p w14:paraId="48697D63"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Local Planning Scheme Zone</w:t>
            </w:r>
          </w:p>
        </w:tc>
        <w:tc>
          <w:tcPr>
            <w:tcW w:w="4111" w:type="dxa"/>
            <w:vAlign w:val="center"/>
          </w:tcPr>
          <w:p w14:paraId="11FC0F71"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Residential</w:t>
            </w:r>
          </w:p>
        </w:tc>
      </w:tr>
      <w:tr w:rsidR="001D2CA4" w:rsidRPr="001D2CA4" w14:paraId="515647C1" w14:textId="77777777" w:rsidTr="00CB512F">
        <w:tc>
          <w:tcPr>
            <w:tcW w:w="5529" w:type="dxa"/>
            <w:vAlign w:val="center"/>
          </w:tcPr>
          <w:p w14:paraId="42646849"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R-Code</w:t>
            </w:r>
          </w:p>
        </w:tc>
        <w:tc>
          <w:tcPr>
            <w:tcW w:w="4111" w:type="dxa"/>
            <w:vAlign w:val="center"/>
          </w:tcPr>
          <w:p w14:paraId="21017E48"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R60</w:t>
            </w:r>
          </w:p>
        </w:tc>
      </w:tr>
      <w:tr w:rsidR="001D2CA4" w:rsidRPr="001D2CA4" w14:paraId="5D9E58EA" w14:textId="77777777" w:rsidTr="00CB512F">
        <w:tc>
          <w:tcPr>
            <w:tcW w:w="5529" w:type="dxa"/>
            <w:vAlign w:val="center"/>
          </w:tcPr>
          <w:p w14:paraId="760B8868"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Land area</w:t>
            </w:r>
          </w:p>
        </w:tc>
        <w:tc>
          <w:tcPr>
            <w:tcW w:w="4111" w:type="dxa"/>
            <w:vAlign w:val="center"/>
          </w:tcPr>
          <w:p w14:paraId="337D010F"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696m</w:t>
            </w:r>
            <w:r w:rsidRPr="001D2CA4">
              <w:rPr>
                <w:rFonts w:ascii="Arial" w:hAnsi="Arial"/>
                <w:color w:val="000000"/>
                <w:szCs w:val="24"/>
                <w:vertAlign w:val="superscript"/>
              </w:rPr>
              <w:t>2</w:t>
            </w:r>
          </w:p>
        </w:tc>
      </w:tr>
      <w:tr w:rsidR="001D2CA4" w:rsidRPr="001D2CA4" w14:paraId="60D28B8F" w14:textId="77777777" w:rsidTr="00CB512F">
        <w:tc>
          <w:tcPr>
            <w:tcW w:w="5529" w:type="dxa"/>
            <w:vAlign w:val="center"/>
          </w:tcPr>
          <w:p w14:paraId="1EC5F941"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Land Use</w:t>
            </w:r>
          </w:p>
        </w:tc>
        <w:tc>
          <w:tcPr>
            <w:tcW w:w="4111" w:type="dxa"/>
            <w:vAlign w:val="center"/>
          </w:tcPr>
          <w:p w14:paraId="2BF7E9D6"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Residential – Multiple Dwellings</w:t>
            </w:r>
          </w:p>
        </w:tc>
      </w:tr>
      <w:tr w:rsidR="001D2CA4" w:rsidRPr="001D2CA4" w14:paraId="051478EE" w14:textId="77777777" w:rsidTr="00CB512F">
        <w:tc>
          <w:tcPr>
            <w:tcW w:w="5529" w:type="dxa"/>
            <w:vAlign w:val="center"/>
          </w:tcPr>
          <w:p w14:paraId="0840DE78"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Use Class</w:t>
            </w:r>
          </w:p>
        </w:tc>
        <w:tc>
          <w:tcPr>
            <w:tcW w:w="4111" w:type="dxa"/>
            <w:shd w:val="clear" w:color="auto" w:fill="auto"/>
            <w:vAlign w:val="center"/>
          </w:tcPr>
          <w:p w14:paraId="3BA35C30" w14:textId="77777777" w:rsidR="001D2CA4" w:rsidRPr="001D2CA4" w:rsidRDefault="001D2CA4" w:rsidP="00EE5CD9">
            <w:pPr>
              <w:ind w:right="-238"/>
              <w:contextualSpacing/>
              <w:rPr>
                <w:rFonts w:ascii="Arial" w:hAnsi="Arial"/>
                <w:color w:val="000000"/>
                <w:szCs w:val="24"/>
              </w:rPr>
            </w:pPr>
            <w:r w:rsidRPr="001D2CA4">
              <w:rPr>
                <w:rFonts w:ascii="Arial" w:hAnsi="Arial"/>
                <w:color w:val="000000"/>
                <w:szCs w:val="24"/>
              </w:rPr>
              <w:t>‘P’ – Permitted Use</w:t>
            </w:r>
          </w:p>
        </w:tc>
      </w:tr>
    </w:tbl>
    <w:p w14:paraId="7D6FED9E" w14:textId="77777777" w:rsidR="001D2CA4" w:rsidRPr="001D2CA4" w:rsidRDefault="001D2CA4" w:rsidP="00EE5CD9">
      <w:pPr>
        <w:ind w:left="-142" w:right="-238"/>
        <w:jc w:val="both"/>
        <w:rPr>
          <w:rFonts w:ascii="Arial" w:eastAsia="Calibri" w:hAnsi="Arial" w:cs="Arial"/>
          <w:b/>
          <w:sz w:val="28"/>
          <w:szCs w:val="32"/>
          <w:lang w:val="en-US"/>
        </w:rPr>
      </w:pPr>
    </w:p>
    <w:p w14:paraId="49FBB837" w14:textId="77777777" w:rsidR="001D2CA4" w:rsidRPr="001D2CA4" w:rsidRDefault="001D2CA4" w:rsidP="00EE5CD9">
      <w:pPr>
        <w:shd w:val="clear" w:color="auto" w:fill="FFFFFF"/>
        <w:ind w:left="-284" w:right="-238"/>
        <w:jc w:val="both"/>
        <w:rPr>
          <w:rFonts w:ascii="Arial" w:eastAsia="Calibri" w:hAnsi="Arial" w:cs="Arial"/>
          <w:szCs w:val="24"/>
        </w:rPr>
      </w:pPr>
      <w:r w:rsidRPr="001D2CA4">
        <w:rPr>
          <w:rFonts w:ascii="Arial" w:eastAsia="Calibri" w:hAnsi="Arial" w:cs="Arial"/>
          <w:szCs w:val="24"/>
        </w:rPr>
        <w:t>The site is located at 43 Napier Street, Nedlands. The lot is rectangular in shape, has a 15m frontage and a total area of 696m</w:t>
      </w:r>
      <w:r w:rsidRPr="001D2CA4">
        <w:rPr>
          <w:rFonts w:ascii="Arial" w:eastAsia="Calibri" w:hAnsi="Arial" w:cs="Arial"/>
          <w:szCs w:val="24"/>
          <w:vertAlign w:val="superscript"/>
        </w:rPr>
        <w:t>2</w:t>
      </w:r>
      <w:r w:rsidRPr="001D2CA4">
        <w:rPr>
          <w:rFonts w:ascii="Arial" w:eastAsia="Calibri" w:hAnsi="Arial" w:cs="Arial"/>
          <w:szCs w:val="24"/>
        </w:rPr>
        <w:t xml:space="preserve">. The site is relatively flat. The property is currently occupied by a single storey house with a freestanding carport. </w:t>
      </w:r>
    </w:p>
    <w:p w14:paraId="58D6EC85" w14:textId="77777777" w:rsidR="001D2CA4" w:rsidRPr="001D2CA4" w:rsidRDefault="001D2CA4" w:rsidP="00EE5CD9">
      <w:pPr>
        <w:shd w:val="clear" w:color="auto" w:fill="FFFFFF"/>
        <w:ind w:left="-284" w:right="-238"/>
        <w:jc w:val="both"/>
        <w:rPr>
          <w:rFonts w:ascii="Arial" w:eastAsia="Calibri" w:hAnsi="Arial" w:cs="Arial"/>
          <w:szCs w:val="24"/>
        </w:rPr>
      </w:pPr>
    </w:p>
    <w:p w14:paraId="483CA2A7" w14:textId="77777777" w:rsidR="001D2CA4" w:rsidRPr="001D2CA4" w:rsidRDefault="001D2CA4" w:rsidP="00EE5CD9">
      <w:pPr>
        <w:shd w:val="clear" w:color="auto" w:fill="FFFFFF"/>
        <w:ind w:left="-284" w:right="-238"/>
        <w:jc w:val="both"/>
        <w:rPr>
          <w:rFonts w:ascii="Arial" w:eastAsia="Calibri" w:hAnsi="Arial" w:cs="Arial"/>
          <w:szCs w:val="24"/>
        </w:rPr>
      </w:pPr>
      <w:r w:rsidRPr="001D2CA4">
        <w:rPr>
          <w:rFonts w:ascii="Arial" w:eastAsia="Calibri" w:hAnsi="Arial" w:cs="Arial"/>
          <w:b/>
          <w:bCs/>
          <w:szCs w:val="24"/>
        </w:rPr>
        <w:t>Application Details</w:t>
      </w:r>
    </w:p>
    <w:p w14:paraId="5938AF91" w14:textId="77777777" w:rsidR="001D2CA4" w:rsidRPr="001D2CA4" w:rsidRDefault="001D2CA4" w:rsidP="00EE5CD9">
      <w:pPr>
        <w:ind w:left="-284" w:right="-238"/>
        <w:jc w:val="both"/>
        <w:rPr>
          <w:rFonts w:ascii="Arial" w:eastAsia="Calibri" w:hAnsi="Arial" w:cs="Arial"/>
          <w:szCs w:val="24"/>
        </w:rPr>
      </w:pPr>
      <w:r w:rsidRPr="001D2CA4">
        <w:rPr>
          <w:rFonts w:ascii="Arial" w:eastAsia="Calibri" w:hAnsi="Arial" w:cs="Arial"/>
          <w:szCs w:val="24"/>
        </w:rPr>
        <w:t xml:space="preserve">The application seeks development approval for the construction of a </w:t>
      </w:r>
      <w:proofErr w:type="gramStart"/>
      <w:r w:rsidRPr="001D2CA4">
        <w:rPr>
          <w:rFonts w:ascii="Arial" w:eastAsia="Calibri" w:hAnsi="Arial" w:cs="Arial"/>
          <w:szCs w:val="24"/>
        </w:rPr>
        <w:t>two storey</w:t>
      </w:r>
      <w:proofErr w:type="gramEnd"/>
      <w:r w:rsidRPr="001D2CA4">
        <w:rPr>
          <w:rFonts w:ascii="Arial" w:eastAsia="Calibri" w:hAnsi="Arial" w:cs="Arial"/>
          <w:szCs w:val="24"/>
        </w:rPr>
        <w:t xml:space="preserve"> building consisting of four multiple dwellings with basement car parking. Vehicle access will be obtained from a ramped driveway located along the south of the site which leads to parking in the basement. All resident parking, visitor parking, resident stores and bin stores are located within the basement. </w:t>
      </w:r>
    </w:p>
    <w:p w14:paraId="6EB431C7" w14:textId="77777777" w:rsidR="001D2CA4" w:rsidRDefault="001D2CA4" w:rsidP="00EE5CD9">
      <w:pPr>
        <w:ind w:left="-284" w:right="-238"/>
        <w:jc w:val="both"/>
        <w:rPr>
          <w:rFonts w:ascii="Arial" w:eastAsia="Calibri" w:hAnsi="Arial" w:cs="Arial"/>
          <w:szCs w:val="24"/>
        </w:rPr>
      </w:pPr>
    </w:p>
    <w:p w14:paraId="7F9E0759" w14:textId="77777777" w:rsidR="00F36D86" w:rsidRPr="001D2CA4" w:rsidRDefault="00F36D86" w:rsidP="00EE5CD9">
      <w:pPr>
        <w:ind w:left="-284" w:right="-238"/>
        <w:jc w:val="both"/>
        <w:rPr>
          <w:rFonts w:ascii="Arial" w:eastAsia="Calibri" w:hAnsi="Arial" w:cs="Arial"/>
          <w:szCs w:val="24"/>
        </w:rPr>
      </w:pPr>
    </w:p>
    <w:p w14:paraId="11E692E9" w14:textId="77777777" w:rsidR="001D2CA4" w:rsidRPr="001D2CA4" w:rsidRDefault="001D2CA4" w:rsidP="00EE5CD9">
      <w:pPr>
        <w:ind w:left="-284" w:right="-238"/>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Discussion</w:t>
      </w:r>
    </w:p>
    <w:p w14:paraId="559EB29C" w14:textId="77777777" w:rsidR="001D2CA4" w:rsidRPr="001D2CA4" w:rsidRDefault="001D2CA4" w:rsidP="00EE5CD9">
      <w:pPr>
        <w:ind w:left="-284" w:right="-238"/>
        <w:jc w:val="both"/>
        <w:rPr>
          <w:rFonts w:ascii="Arial" w:eastAsia="Calibri" w:hAnsi="Arial" w:cs="Arial"/>
          <w:b/>
          <w:color w:val="17365D"/>
          <w:sz w:val="28"/>
          <w:szCs w:val="32"/>
          <w:lang w:val="en-US"/>
        </w:rPr>
      </w:pPr>
    </w:p>
    <w:p w14:paraId="4436ECD4" w14:textId="77777777" w:rsidR="001D2CA4" w:rsidRPr="001D2CA4" w:rsidRDefault="001D2CA4" w:rsidP="00EE5CD9">
      <w:pPr>
        <w:ind w:left="-284" w:right="-238"/>
        <w:jc w:val="both"/>
        <w:rPr>
          <w:rFonts w:ascii="Arial" w:eastAsia="Calibri" w:hAnsi="Arial" w:cs="Arial"/>
          <w:b/>
          <w:bCs/>
          <w:szCs w:val="32"/>
          <w:lang w:val="en-US"/>
        </w:rPr>
      </w:pPr>
      <w:r w:rsidRPr="001D2CA4">
        <w:rPr>
          <w:rFonts w:ascii="Arial" w:eastAsia="Calibri" w:hAnsi="Arial" w:cs="Arial"/>
          <w:b/>
          <w:bCs/>
          <w:szCs w:val="32"/>
          <w:lang w:val="en-US"/>
        </w:rPr>
        <w:t>Assessment of Statutory Provisions</w:t>
      </w:r>
    </w:p>
    <w:p w14:paraId="0A2858E9" w14:textId="77777777" w:rsidR="001D2CA4" w:rsidRPr="001D2CA4" w:rsidRDefault="001D2CA4" w:rsidP="00EE5CD9">
      <w:pPr>
        <w:ind w:left="-284" w:right="-238"/>
        <w:jc w:val="both"/>
        <w:rPr>
          <w:rFonts w:ascii="Arial" w:eastAsia="Calibri" w:hAnsi="Arial" w:cs="Arial"/>
          <w:szCs w:val="32"/>
          <w:lang w:val="en-US"/>
        </w:rPr>
      </w:pPr>
      <w:r w:rsidRPr="001D2CA4">
        <w:rPr>
          <w:rFonts w:ascii="Arial" w:eastAsia="Calibri" w:hAnsi="Arial" w:cs="Arial"/>
          <w:szCs w:val="32"/>
          <w:lang w:val="en-US"/>
        </w:rPr>
        <w:br/>
        <w:t xml:space="preserve">The proposal has been assessed against all relevant legislative requirements including Local Planning Scheme No.3 (LPS3), Residential Design Codes Volume 2 – Apartments (R-Codes) and Local Planning Policies. </w:t>
      </w:r>
    </w:p>
    <w:p w14:paraId="48E79898" w14:textId="77777777" w:rsidR="001D2CA4" w:rsidRPr="001D2CA4" w:rsidRDefault="001D2CA4" w:rsidP="00EE5CD9">
      <w:pPr>
        <w:ind w:left="-284" w:right="-238"/>
        <w:jc w:val="both"/>
        <w:rPr>
          <w:rFonts w:ascii="Arial" w:eastAsia="Calibri" w:hAnsi="Arial" w:cs="Arial"/>
          <w:szCs w:val="32"/>
          <w:lang w:val="en-US"/>
        </w:rPr>
      </w:pPr>
    </w:p>
    <w:p w14:paraId="77D5D0AA" w14:textId="77777777" w:rsidR="001D2CA4" w:rsidRPr="001D2CA4" w:rsidRDefault="001D2CA4" w:rsidP="00EE5CD9">
      <w:pPr>
        <w:ind w:left="-284" w:right="-238"/>
        <w:jc w:val="both"/>
        <w:rPr>
          <w:rFonts w:ascii="Arial" w:eastAsia="Calibri" w:hAnsi="Arial" w:cs="Arial"/>
          <w:szCs w:val="32"/>
          <w:lang w:val="en-US"/>
        </w:rPr>
      </w:pPr>
      <w:r w:rsidRPr="001D2CA4">
        <w:rPr>
          <w:rFonts w:ascii="Arial" w:eastAsia="Calibri" w:hAnsi="Arial" w:cs="Arial"/>
          <w:szCs w:val="32"/>
          <w:lang w:val="en-US"/>
        </w:rPr>
        <w:t>The development achieves the Acceptable Outcomes of the Primary Controls of Volume 2 of the R-Codes for the following:</w:t>
      </w:r>
    </w:p>
    <w:p w14:paraId="60B2F49B" w14:textId="77777777" w:rsidR="001D2CA4" w:rsidRPr="001D2CA4" w:rsidRDefault="001D2CA4" w:rsidP="00EE5CD9">
      <w:pPr>
        <w:ind w:left="-284" w:right="-238"/>
        <w:jc w:val="both"/>
        <w:rPr>
          <w:rFonts w:ascii="Arial" w:eastAsia="Calibri" w:hAnsi="Arial" w:cs="Arial"/>
          <w:szCs w:val="32"/>
          <w:lang w:val="en-US"/>
        </w:rPr>
      </w:pPr>
    </w:p>
    <w:p w14:paraId="4C5EB90C" w14:textId="77777777" w:rsidR="001D2CA4" w:rsidRPr="001D2CA4" w:rsidRDefault="001D2CA4" w:rsidP="00C42261">
      <w:pPr>
        <w:numPr>
          <w:ilvl w:val="0"/>
          <w:numId w:val="94"/>
        </w:numPr>
        <w:ind w:left="142" w:right="-238" w:hanging="426"/>
        <w:contextualSpacing/>
        <w:jc w:val="both"/>
        <w:rPr>
          <w:rFonts w:ascii="Arial" w:eastAsia="Calibri" w:hAnsi="Arial" w:cs="Arial"/>
          <w:szCs w:val="32"/>
          <w:lang w:val="en-US"/>
        </w:rPr>
      </w:pPr>
      <w:r w:rsidRPr="001D2CA4">
        <w:rPr>
          <w:rFonts w:ascii="Arial" w:eastAsia="Calibri" w:hAnsi="Arial" w:cs="Arial"/>
          <w:szCs w:val="32"/>
          <w:lang w:val="en-US"/>
        </w:rPr>
        <w:t>Building height</w:t>
      </w:r>
    </w:p>
    <w:p w14:paraId="68EDD9EC" w14:textId="77777777" w:rsidR="001D2CA4" w:rsidRPr="001D2CA4" w:rsidRDefault="001D2CA4" w:rsidP="00C42261">
      <w:pPr>
        <w:numPr>
          <w:ilvl w:val="0"/>
          <w:numId w:val="94"/>
        </w:numPr>
        <w:ind w:left="142" w:right="-238" w:hanging="426"/>
        <w:contextualSpacing/>
        <w:jc w:val="both"/>
        <w:rPr>
          <w:rFonts w:ascii="Arial" w:eastAsia="Calibri" w:hAnsi="Arial" w:cs="Arial"/>
          <w:szCs w:val="32"/>
          <w:lang w:val="en-US"/>
        </w:rPr>
      </w:pPr>
      <w:r w:rsidRPr="001D2CA4">
        <w:rPr>
          <w:rFonts w:ascii="Arial" w:eastAsia="Calibri" w:hAnsi="Arial" w:cs="Arial"/>
          <w:szCs w:val="32"/>
          <w:lang w:val="en-US"/>
        </w:rPr>
        <w:t>Street setbacks</w:t>
      </w:r>
    </w:p>
    <w:p w14:paraId="07CE2767" w14:textId="77777777" w:rsidR="001D2CA4" w:rsidRPr="001D2CA4" w:rsidRDefault="001D2CA4" w:rsidP="00C42261">
      <w:pPr>
        <w:numPr>
          <w:ilvl w:val="0"/>
          <w:numId w:val="94"/>
        </w:numPr>
        <w:ind w:left="142" w:right="-238" w:hanging="426"/>
        <w:contextualSpacing/>
        <w:jc w:val="both"/>
        <w:rPr>
          <w:rFonts w:ascii="Arial" w:eastAsia="Calibri" w:hAnsi="Arial" w:cs="Arial"/>
          <w:szCs w:val="32"/>
          <w:lang w:val="en-US"/>
        </w:rPr>
      </w:pPr>
      <w:r w:rsidRPr="001D2CA4">
        <w:rPr>
          <w:rFonts w:ascii="Arial" w:eastAsia="Calibri" w:hAnsi="Arial" w:cs="Arial"/>
          <w:szCs w:val="32"/>
          <w:lang w:val="en-US"/>
        </w:rPr>
        <w:t>Plot ratio</w:t>
      </w:r>
    </w:p>
    <w:p w14:paraId="0ACA46C7" w14:textId="77777777" w:rsidR="001D2CA4" w:rsidRPr="001D2CA4" w:rsidRDefault="001D2CA4" w:rsidP="00C42261">
      <w:pPr>
        <w:numPr>
          <w:ilvl w:val="0"/>
          <w:numId w:val="94"/>
        </w:numPr>
        <w:ind w:left="142" w:right="-238" w:hanging="426"/>
        <w:contextualSpacing/>
        <w:jc w:val="both"/>
        <w:rPr>
          <w:rFonts w:ascii="Arial" w:eastAsia="Calibri" w:hAnsi="Arial" w:cs="Arial"/>
          <w:szCs w:val="32"/>
          <w:lang w:val="en-US"/>
        </w:rPr>
      </w:pPr>
      <w:r w:rsidRPr="001D2CA4">
        <w:rPr>
          <w:rFonts w:ascii="Arial" w:eastAsia="Calibri" w:hAnsi="Arial" w:cs="Arial"/>
          <w:szCs w:val="32"/>
          <w:lang w:val="en-US"/>
        </w:rPr>
        <w:t>Building depth</w:t>
      </w:r>
    </w:p>
    <w:p w14:paraId="0D0A0827" w14:textId="77777777" w:rsidR="001D2CA4" w:rsidRPr="001D2CA4" w:rsidRDefault="001D2CA4" w:rsidP="00C42261">
      <w:pPr>
        <w:numPr>
          <w:ilvl w:val="0"/>
          <w:numId w:val="94"/>
        </w:numPr>
        <w:ind w:left="142" w:right="-238" w:hanging="426"/>
        <w:contextualSpacing/>
        <w:jc w:val="both"/>
        <w:rPr>
          <w:rFonts w:ascii="Arial" w:eastAsia="Calibri" w:hAnsi="Arial" w:cs="Arial"/>
          <w:szCs w:val="32"/>
          <w:lang w:val="en-US"/>
        </w:rPr>
      </w:pPr>
      <w:r w:rsidRPr="001D2CA4">
        <w:rPr>
          <w:rFonts w:ascii="Arial" w:eastAsia="Calibri" w:hAnsi="Arial" w:cs="Arial"/>
          <w:szCs w:val="32"/>
          <w:lang w:val="en-US"/>
        </w:rPr>
        <w:t>Building separation</w:t>
      </w:r>
    </w:p>
    <w:p w14:paraId="4F68E5CF" w14:textId="77777777" w:rsidR="001D2CA4" w:rsidRPr="001D2CA4" w:rsidRDefault="001D2CA4" w:rsidP="00EE5CD9">
      <w:pPr>
        <w:ind w:left="-284" w:right="-238"/>
        <w:jc w:val="both"/>
        <w:rPr>
          <w:rFonts w:ascii="Arial" w:eastAsia="Calibri" w:hAnsi="Arial" w:cs="Arial"/>
          <w:szCs w:val="32"/>
          <w:lang w:val="en-US"/>
        </w:rPr>
      </w:pPr>
      <w:r w:rsidRPr="001D2CA4">
        <w:rPr>
          <w:rFonts w:ascii="Arial" w:eastAsia="Calibri" w:hAnsi="Arial" w:cs="Arial"/>
          <w:szCs w:val="32"/>
          <w:lang w:val="en-US"/>
        </w:rPr>
        <w:t>It is noted that under Volume 2 of the R-Codes, development must ultimately meet the Element Objectives, not just the Acceptable Outcomes. This proposal meets the Element Objectives for the above criteria for the following reasons:</w:t>
      </w:r>
    </w:p>
    <w:p w14:paraId="06451D9B" w14:textId="77777777" w:rsidR="001D2CA4" w:rsidRPr="001D2CA4" w:rsidRDefault="001D2CA4" w:rsidP="00EE5CD9">
      <w:pPr>
        <w:ind w:left="-284" w:right="-238"/>
        <w:jc w:val="both"/>
        <w:rPr>
          <w:rFonts w:ascii="Arial" w:eastAsia="Calibri" w:hAnsi="Arial" w:cs="Arial"/>
          <w:szCs w:val="32"/>
          <w:lang w:val="en-US"/>
        </w:rPr>
      </w:pPr>
    </w:p>
    <w:p w14:paraId="248D69E6" w14:textId="77777777" w:rsidR="001D2CA4" w:rsidRPr="001D2CA4" w:rsidRDefault="001D2CA4" w:rsidP="00C42261">
      <w:pPr>
        <w:numPr>
          <w:ilvl w:val="0"/>
          <w:numId w:val="94"/>
        </w:numPr>
        <w:ind w:left="142" w:right="-238" w:hanging="426"/>
        <w:contextualSpacing/>
        <w:jc w:val="both"/>
        <w:rPr>
          <w:rFonts w:ascii="Arial" w:eastAsia="Calibri" w:hAnsi="Arial" w:cs="Arial"/>
          <w:szCs w:val="32"/>
          <w:lang w:val="en-US"/>
        </w:rPr>
      </w:pPr>
      <w:r w:rsidRPr="001D2CA4">
        <w:rPr>
          <w:rFonts w:ascii="Arial" w:eastAsia="Calibri" w:hAnsi="Arial" w:cs="Arial"/>
          <w:szCs w:val="32"/>
          <w:lang w:val="en-US"/>
        </w:rPr>
        <w:t xml:space="preserve">This development presents as a </w:t>
      </w:r>
      <w:proofErr w:type="gramStart"/>
      <w:r w:rsidRPr="001D2CA4">
        <w:rPr>
          <w:rFonts w:ascii="Arial" w:eastAsia="Calibri" w:hAnsi="Arial" w:cs="Arial"/>
          <w:szCs w:val="32"/>
          <w:lang w:val="en-US"/>
        </w:rPr>
        <w:t xml:space="preserve">two </w:t>
      </w:r>
      <w:proofErr w:type="spellStart"/>
      <w:r w:rsidRPr="001D2CA4">
        <w:rPr>
          <w:rFonts w:ascii="Arial" w:eastAsia="Calibri" w:hAnsi="Arial" w:cs="Arial"/>
          <w:szCs w:val="32"/>
          <w:lang w:val="en-US"/>
        </w:rPr>
        <w:t>storey</w:t>
      </w:r>
      <w:proofErr w:type="spellEnd"/>
      <w:proofErr w:type="gramEnd"/>
      <w:r w:rsidRPr="001D2CA4">
        <w:rPr>
          <w:rFonts w:ascii="Arial" w:eastAsia="Calibri" w:hAnsi="Arial" w:cs="Arial"/>
          <w:szCs w:val="32"/>
          <w:lang w:val="en-US"/>
        </w:rPr>
        <w:t xml:space="preserve"> house when viewed from the street. </w:t>
      </w:r>
    </w:p>
    <w:p w14:paraId="602464EF" w14:textId="77777777" w:rsidR="001D2CA4" w:rsidRPr="001D2CA4" w:rsidRDefault="001D2CA4" w:rsidP="00C42261">
      <w:pPr>
        <w:numPr>
          <w:ilvl w:val="0"/>
          <w:numId w:val="94"/>
        </w:numPr>
        <w:ind w:left="142" w:right="-238" w:hanging="426"/>
        <w:contextualSpacing/>
        <w:jc w:val="both"/>
        <w:rPr>
          <w:rFonts w:ascii="Arial" w:eastAsia="Calibri" w:hAnsi="Arial" w:cs="Arial"/>
          <w:szCs w:val="32"/>
          <w:lang w:val="en-US"/>
        </w:rPr>
      </w:pPr>
      <w:r w:rsidRPr="001D2CA4">
        <w:rPr>
          <w:rFonts w:ascii="Arial" w:eastAsia="Calibri" w:hAnsi="Arial" w:cs="Arial"/>
          <w:szCs w:val="32"/>
          <w:lang w:val="en-US"/>
        </w:rPr>
        <w:t xml:space="preserve">The development fits comfortably within the existing streetscape context of predominantly single </w:t>
      </w:r>
      <w:proofErr w:type="spellStart"/>
      <w:r w:rsidRPr="001D2CA4">
        <w:rPr>
          <w:rFonts w:ascii="Arial" w:eastAsia="Calibri" w:hAnsi="Arial" w:cs="Arial"/>
          <w:szCs w:val="32"/>
          <w:lang w:val="en-US"/>
        </w:rPr>
        <w:t>storey</w:t>
      </w:r>
      <w:proofErr w:type="spellEnd"/>
      <w:r w:rsidRPr="001D2CA4">
        <w:rPr>
          <w:rFonts w:ascii="Arial" w:eastAsia="Calibri" w:hAnsi="Arial" w:cs="Arial"/>
          <w:szCs w:val="32"/>
          <w:lang w:val="en-US"/>
        </w:rPr>
        <w:t xml:space="preserve"> and two </w:t>
      </w:r>
      <w:proofErr w:type="spellStart"/>
      <w:r w:rsidRPr="001D2CA4">
        <w:rPr>
          <w:rFonts w:ascii="Arial" w:eastAsia="Calibri" w:hAnsi="Arial" w:cs="Arial"/>
          <w:szCs w:val="32"/>
          <w:lang w:val="en-US"/>
        </w:rPr>
        <w:t>storey</w:t>
      </w:r>
      <w:proofErr w:type="spellEnd"/>
      <w:r w:rsidRPr="001D2CA4">
        <w:rPr>
          <w:rFonts w:ascii="Arial" w:eastAsia="Calibri" w:hAnsi="Arial" w:cs="Arial"/>
          <w:szCs w:val="32"/>
          <w:lang w:val="en-US"/>
        </w:rPr>
        <w:t xml:space="preserve"> houses. </w:t>
      </w:r>
    </w:p>
    <w:p w14:paraId="6F41107E" w14:textId="77777777" w:rsidR="001D2CA4" w:rsidRPr="001D2CA4" w:rsidRDefault="001D2CA4" w:rsidP="00C42261">
      <w:pPr>
        <w:numPr>
          <w:ilvl w:val="0"/>
          <w:numId w:val="94"/>
        </w:numPr>
        <w:ind w:left="142" w:right="-238" w:hanging="426"/>
        <w:contextualSpacing/>
        <w:jc w:val="both"/>
        <w:rPr>
          <w:rFonts w:ascii="Arial" w:eastAsia="Calibri" w:hAnsi="Arial" w:cs="Arial"/>
          <w:szCs w:val="32"/>
          <w:lang w:val="en-US"/>
        </w:rPr>
      </w:pPr>
      <w:r w:rsidRPr="001D2CA4">
        <w:rPr>
          <w:rFonts w:ascii="Arial" w:eastAsia="Calibri" w:hAnsi="Arial" w:cs="Arial"/>
          <w:szCs w:val="32"/>
          <w:lang w:val="en-US"/>
        </w:rPr>
        <w:t>The development provides a gradual transition to a higher density commensurate with the coding while matching the built form of nearby single houses.</w:t>
      </w:r>
    </w:p>
    <w:p w14:paraId="2E22B2A7" w14:textId="77777777" w:rsidR="001D2CA4" w:rsidRPr="001D2CA4" w:rsidRDefault="001D2CA4" w:rsidP="00C42261">
      <w:pPr>
        <w:numPr>
          <w:ilvl w:val="0"/>
          <w:numId w:val="94"/>
        </w:numPr>
        <w:ind w:left="142" w:right="-238" w:hanging="426"/>
        <w:contextualSpacing/>
        <w:jc w:val="both"/>
        <w:rPr>
          <w:rFonts w:ascii="Arial" w:eastAsia="Calibri" w:hAnsi="Arial" w:cs="Arial"/>
          <w:szCs w:val="32"/>
          <w:lang w:val="en-US"/>
        </w:rPr>
      </w:pPr>
      <w:r w:rsidRPr="001D2CA4">
        <w:rPr>
          <w:rFonts w:ascii="Arial" w:eastAsia="Calibri" w:hAnsi="Arial" w:cs="Arial"/>
          <w:szCs w:val="32"/>
          <w:lang w:val="en-US"/>
        </w:rPr>
        <w:t xml:space="preserve">The development is designed </w:t>
      </w:r>
      <w:proofErr w:type="gramStart"/>
      <w:r w:rsidRPr="001D2CA4">
        <w:rPr>
          <w:rFonts w:ascii="Arial" w:eastAsia="Calibri" w:hAnsi="Arial" w:cs="Arial"/>
          <w:szCs w:val="32"/>
          <w:lang w:val="en-US"/>
        </w:rPr>
        <w:t>so as to</w:t>
      </w:r>
      <w:proofErr w:type="gramEnd"/>
      <w:r w:rsidRPr="001D2CA4">
        <w:rPr>
          <w:rFonts w:ascii="Arial" w:eastAsia="Calibri" w:hAnsi="Arial" w:cs="Arial"/>
          <w:szCs w:val="32"/>
          <w:lang w:val="en-US"/>
        </w:rPr>
        <w:t xml:space="preserve"> not impact adjoining solar collectors, and with side setbacks greater than those which would be deemed-to-comply for a single house of the same size.</w:t>
      </w:r>
    </w:p>
    <w:p w14:paraId="042C7455" w14:textId="77777777" w:rsidR="001D2CA4" w:rsidRPr="001D2CA4" w:rsidRDefault="001D2CA4" w:rsidP="00C42261">
      <w:pPr>
        <w:numPr>
          <w:ilvl w:val="0"/>
          <w:numId w:val="94"/>
        </w:numPr>
        <w:ind w:left="142" w:right="-238" w:hanging="426"/>
        <w:contextualSpacing/>
        <w:jc w:val="both"/>
        <w:rPr>
          <w:rFonts w:ascii="Arial" w:eastAsia="Calibri" w:hAnsi="Arial" w:cs="Arial"/>
          <w:szCs w:val="32"/>
          <w:lang w:val="en-US"/>
        </w:rPr>
      </w:pPr>
      <w:r w:rsidRPr="001D2CA4">
        <w:rPr>
          <w:rFonts w:ascii="Arial" w:eastAsia="Calibri" w:hAnsi="Arial" w:cs="Arial"/>
          <w:szCs w:val="32"/>
          <w:lang w:val="en-US"/>
        </w:rPr>
        <w:t xml:space="preserve">The development includes deep soil area between the house and the primary street boundary to </w:t>
      </w:r>
      <w:proofErr w:type="spellStart"/>
      <w:r w:rsidRPr="001D2CA4">
        <w:rPr>
          <w:rFonts w:ascii="Arial" w:eastAsia="Calibri" w:hAnsi="Arial" w:cs="Arial"/>
          <w:szCs w:val="32"/>
          <w:lang w:val="en-US"/>
        </w:rPr>
        <w:t>compliment</w:t>
      </w:r>
      <w:proofErr w:type="spellEnd"/>
      <w:r w:rsidRPr="001D2CA4">
        <w:rPr>
          <w:rFonts w:ascii="Arial" w:eastAsia="Calibri" w:hAnsi="Arial" w:cs="Arial"/>
          <w:szCs w:val="32"/>
          <w:lang w:val="en-US"/>
        </w:rPr>
        <w:t xml:space="preserve"> the existing landscaped character of the street.</w:t>
      </w:r>
    </w:p>
    <w:p w14:paraId="3877952E" w14:textId="77777777" w:rsidR="001D2CA4" w:rsidRPr="001D2CA4" w:rsidRDefault="001D2CA4" w:rsidP="00EE5CD9">
      <w:pPr>
        <w:ind w:left="-284" w:right="-238"/>
        <w:jc w:val="both"/>
        <w:rPr>
          <w:rFonts w:ascii="Arial" w:eastAsia="Calibri" w:hAnsi="Arial" w:cs="Arial"/>
          <w:szCs w:val="32"/>
          <w:lang w:val="en-US"/>
        </w:rPr>
      </w:pPr>
    </w:p>
    <w:p w14:paraId="5EA2D74E" w14:textId="77777777" w:rsidR="001D2CA4" w:rsidRPr="001D2CA4" w:rsidRDefault="001D2CA4" w:rsidP="00EE5CD9">
      <w:pPr>
        <w:ind w:left="-284" w:right="-238"/>
        <w:jc w:val="both"/>
        <w:rPr>
          <w:rFonts w:ascii="Arial" w:eastAsia="Calibri" w:hAnsi="Arial" w:cs="Arial"/>
          <w:bCs/>
          <w:szCs w:val="24"/>
          <w:lang w:val="en-US"/>
        </w:rPr>
      </w:pPr>
      <w:r w:rsidRPr="001D2CA4">
        <w:rPr>
          <w:rFonts w:ascii="Arial" w:eastAsia="Calibri" w:hAnsi="Arial" w:cs="Arial"/>
          <w:bCs/>
          <w:szCs w:val="24"/>
          <w:lang w:val="en-US"/>
        </w:rPr>
        <w:t xml:space="preserve">Please refer to the assessment provided below for side and rear setbacks. A detailed R-Code assessment is also provided within </w:t>
      </w:r>
      <w:r w:rsidRPr="001D2CA4">
        <w:rPr>
          <w:rFonts w:ascii="Arial" w:eastAsia="Calibri" w:hAnsi="Arial" w:cs="Arial"/>
          <w:b/>
          <w:szCs w:val="24"/>
          <w:lang w:val="en-US"/>
        </w:rPr>
        <w:t>Attachment 3</w:t>
      </w:r>
      <w:r w:rsidRPr="001D2CA4">
        <w:rPr>
          <w:rFonts w:ascii="Arial" w:eastAsia="Calibri" w:hAnsi="Arial" w:cs="Arial"/>
          <w:bCs/>
          <w:szCs w:val="24"/>
          <w:lang w:val="en-US"/>
        </w:rPr>
        <w:t xml:space="preserve"> to this report.</w:t>
      </w:r>
    </w:p>
    <w:p w14:paraId="282AC41F" w14:textId="77777777" w:rsidR="001D2CA4" w:rsidRPr="001D2CA4" w:rsidRDefault="001D2CA4" w:rsidP="00EE5CD9">
      <w:pPr>
        <w:ind w:left="-284" w:right="-238"/>
        <w:jc w:val="both"/>
        <w:rPr>
          <w:rFonts w:ascii="Arial" w:eastAsia="Calibri" w:hAnsi="Arial" w:cs="Arial"/>
          <w:b/>
          <w:bCs/>
          <w:szCs w:val="32"/>
          <w:lang w:val="en-US"/>
        </w:rPr>
      </w:pPr>
    </w:p>
    <w:p w14:paraId="0BB2AB9D" w14:textId="77777777" w:rsidR="001D2CA4" w:rsidRPr="001D2CA4" w:rsidRDefault="001D2CA4" w:rsidP="00EE5CD9">
      <w:pPr>
        <w:ind w:left="-284" w:right="-238"/>
        <w:jc w:val="both"/>
        <w:rPr>
          <w:rFonts w:ascii="Arial" w:eastAsia="Calibri" w:hAnsi="Arial" w:cs="Arial"/>
          <w:b/>
          <w:bCs/>
          <w:szCs w:val="32"/>
          <w:lang w:val="en-US"/>
        </w:rPr>
      </w:pPr>
      <w:r w:rsidRPr="001D2CA4">
        <w:rPr>
          <w:rFonts w:ascii="Arial" w:eastAsia="Calibri" w:hAnsi="Arial" w:cs="Arial"/>
          <w:b/>
          <w:bCs/>
          <w:szCs w:val="32"/>
          <w:lang w:val="en-US"/>
        </w:rPr>
        <w:t>Local Planning Scheme No. 3</w:t>
      </w:r>
    </w:p>
    <w:p w14:paraId="606E4B0C" w14:textId="77777777" w:rsidR="001D2CA4" w:rsidRPr="001D2CA4" w:rsidRDefault="001D2CA4" w:rsidP="00EE5CD9">
      <w:pPr>
        <w:ind w:left="-284" w:right="-238"/>
        <w:jc w:val="both"/>
        <w:rPr>
          <w:rFonts w:ascii="Arial" w:eastAsia="Calibri" w:hAnsi="Arial" w:cs="Arial"/>
          <w:szCs w:val="32"/>
          <w:lang w:val="en-US"/>
        </w:rPr>
      </w:pPr>
      <w:r w:rsidRPr="001D2CA4">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1D2CA4">
        <w:rPr>
          <w:rFonts w:ascii="Arial" w:eastAsia="Calibri" w:hAnsi="Arial" w:cs="Arial"/>
          <w:szCs w:val="32"/>
          <w:lang w:val="en-US"/>
        </w:rPr>
        <w:t>in regard to</w:t>
      </w:r>
      <w:proofErr w:type="gramEnd"/>
      <w:r w:rsidRPr="001D2CA4">
        <w:rPr>
          <w:rFonts w:ascii="Arial" w:eastAsia="Calibri" w:hAnsi="Arial" w:cs="Arial"/>
          <w:szCs w:val="32"/>
          <w:lang w:val="en-US"/>
        </w:rPr>
        <w:t xml:space="preserve"> height, scale, bulk and the potential impact it will have on the local amenity.</w:t>
      </w:r>
    </w:p>
    <w:p w14:paraId="0242013A" w14:textId="77777777" w:rsidR="001D2CA4" w:rsidRPr="001D2CA4" w:rsidRDefault="001D2CA4" w:rsidP="00EE5CD9">
      <w:pPr>
        <w:ind w:left="-284" w:right="-238"/>
        <w:jc w:val="both"/>
        <w:rPr>
          <w:rFonts w:ascii="Arial" w:eastAsia="Calibri" w:hAnsi="Arial" w:cs="Arial"/>
          <w:b/>
          <w:bCs/>
          <w:iCs/>
          <w:color w:val="000000"/>
          <w:szCs w:val="24"/>
        </w:rPr>
      </w:pPr>
    </w:p>
    <w:p w14:paraId="3935B6D5" w14:textId="77777777" w:rsidR="001D2CA4" w:rsidRPr="001D2CA4" w:rsidRDefault="001D2CA4" w:rsidP="00EE5CD9">
      <w:pPr>
        <w:ind w:left="-284" w:right="-238"/>
        <w:jc w:val="both"/>
        <w:rPr>
          <w:rFonts w:ascii="Arial" w:eastAsia="Calibri" w:hAnsi="Arial" w:cs="Arial"/>
          <w:b/>
          <w:bCs/>
          <w:iCs/>
          <w:color w:val="000000"/>
          <w:szCs w:val="24"/>
        </w:rPr>
      </w:pPr>
      <w:r w:rsidRPr="001D2CA4">
        <w:rPr>
          <w:rFonts w:ascii="Arial" w:eastAsia="Calibri" w:hAnsi="Arial" w:cs="Arial"/>
          <w:b/>
          <w:bCs/>
          <w:iCs/>
          <w:color w:val="000000"/>
          <w:szCs w:val="24"/>
        </w:rPr>
        <w:t xml:space="preserve">Sustainability </w:t>
      </w:r>
    </w:p>
    <w:p w14:paraId="5CB3DC07" w14:textId="77777777" w:rsidR="001D2CA4" w:rsidRPr="001D2CA4" w:rsidRDefault="001D2CA4" w:rsidP="00EE5CD9">
      <w:pPr>
        <w:ind w:left="-284" w:right="-238"/>
        <w:jc w:val="both"/>
        <w:rPr>
          <w:rFonts w:ascii="Arial" w:eastAsia="Calibri" w:hAnsi="Arial" w:cs="Arial"/>
          <w:iCs/>
          <w:color w:val="000000"/>
          <w:szCs w:val="24"/>
        </w:rPr>
      </w:pPr>
      <w:r w:rsidRPr="001D2CA4">
        <w:rPr>
          <w:rFonts w:ascii="Arial" w:eastAsia="Calibri" w:hAnsi="Arial" w:cs="Arial"/>
          <w:iCs/>
          <w:color w:val="000000"/>
          <w:szCs w:val="24"/>
        </w:rPr>
        <w:t>The following sustainability initiatives are implemented by the development:</w:t>
      </w:r>
    </w:p>
    <w:p w14:paraId="7B0CD06E" w14:textId="77777777" w:rsidR="001D2CA4" w:rsidRPr="001D2CA4" w:rsidRDefault="001D2CA4" w:rsidP="00EE5CD9">
      <w:pPr>
        <w:ind w:left="-284" w:right="-238"/>
        <w:jc w:val="both"/>
        <w:rPr>
          <w:rFonts w:ascii="Arial" w:eastAsia="Calibri" w:hAnsi="Arial" w:cs="Arial"/>
          <w:iCs/>
          <w:color w:val="000000"/>
          <w:szCs w:val="24"/>
        </w:rPr>
      </w:pPr>
    </w:p>
    <w:p w14:paraId="35A50EA3"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A minimum </w:t>
      </w:r>
      <w:proofErr w:type="spellStart"/>
      <w:r w:rsidRPr="00C17E56">
        <w:rPr>
          <w:rFonts w:ascii="Arial" w:eastAsia="Calibri" w:hAnsi="Arial" w:cs="Arial"/>
          <w:szCs w:val="32"/>
          <w:lang w:val="en-US"/>
        </w:rPr>
        <w:t>NatHERS</w:t>
      </w:r>
      <w:proofErr w:type="spellEnd"/>
      <w:r w:rsidRPr="00C17E56">
        <w:rPr>
          <w:rFonts w:ascii="Arial" w:eastAsia="Calibri" w:hAnsi="Arial" w:cs="Arial"/>
          <w:szCs w:val="32"/>
          <w:lang w:val="en-US"/>
        </w:rPr>
        <w:t xml:space="preserve"> rating of 6.4 stars and an overall average </w:t>
      </w:r>
      <w:proofErr w:type="spellStart"/>
      <w:r w:rsidRPr="00C17E56">
        <w:rPr>
          <w:rFonts w:ascii="Arial" w:eastAsia="Calibri" w:hAnsi="Arial" w:cs="Arial"/>
          <w:szCs w:val="32"/>
          <w:lang w:val="en-US"/>
        </w:rPr>
        <w:t>NatHERS</w:t>
      </w:r>
      <w:proofErr w:type="spellEnd"/>
      <w:r w:rsidRPr="00C17E56">
        <w:rPr>
          <w:rFonts w:ascii="Arial" w:eastAsia="Calibri" w:hAnsi="Arial" w:cs="Arial"/>
          <w:szCs w:val="32"/>
          <w:lang w:val="en-US"/>
        </w:rPr>
        <w:t xml:space="preserve"> rating of 7.1 stars (compared to the minimum 5 star and average </w:t>
      </w:r>
      <w:proofErr w:type="gramStart"/>
      <w:r w:rsidRPr="00C17E56">
        <w:rPr>
          <w:rFonts w:ascii="Arial" w:eastAsia="Calibri" w:hAnsi="Arial" w:cs="Arial"/>
          <w:szCs w:val="32"/>
          <w:lang w:val="en-US"/>
        </w:rPr>
        <w:t>6 star</w:t>
      </w:r>
      <w:proofErr w:type="gramEnd"/>
      <w:r w:rsidRPr="00C17E56">
        <w:rPr>
          <w:rFonts w:ascii="Arial" w:eastAsia="Calibri" w:hAnsi="Arial" w:cs="Arial"/>
          <w:szCs w:val="32"/>
          <w:lang w:val="en-US"/>
        </w:rPr>
        <w:t xml:space="preserve"> requirement). </w:t>
      </w:r>
    </w:p>
    <w:p w14:paraId="182F54AA"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R4.0 insulation throughout the development</w:t>
      </w:r>
    </w:p>
    <w:p w14:paraId="6ACFC23D"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Waterwise plants</w:t>
      </w:r>
    </w:p>
    <w:p w14:paraId="3F5B9F1D"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Solar panels </w:t>
      </w:r>
    </w:p>
    <w:p w14:paraId="38F3E63D"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Natural cross-ventilation</w:t>
      </w:r>
    </w:p>
    <w:p w14:paraId="7FD48FAB"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Water efficient plumbing fixtures and fittings</w:t>
      </w:r>
    </w:p>
    <w:p w14:paraId="18988756"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Waterwise landscape reticulation</w:t>
      </w:r>
    </w:p>
    <w:p w14:paraId="2E8CBD98"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Daylight and occupancy sensor lighting for communal areas</w:t>
      </w:r>
    </w:p>
    <w:p w14:paraId="68523167" w14:textId="77777777" w:rsidR="001D2CA4" w:rsidRPr="001D2CA4" w:rsidRDefault="001D2CA4" w:rsidP="00EE5CD9">
      <w:pPr>
        <w:ind w:left="-284" w:right="-238"/>
        <w:jc w:val="both"/>
        <w:rPr>
          <w:rFonts w:ascii="Arial" w:eastAsia="Calibri" w:hAnsi="Arial" w:cs="Arial"/>
          <w:b/>
          <w:color w:val="000000"/>
          <w:szCs w:val="24"/>
        </w:rPr>
      </w:pPr>
    </w:p>
    <w:p w14:paraId="343E3DAC" w14:textId="77777777" w:rsidR="001D2CA4" w:rsidRPr="001D2CA4" w:rsidRDefault="001D2CA4" w:rsidP="00EE5CD9">
      <w:pPr>
        <w:ind w:left="-284" w:right="-238"/>
        <w:jc w:val="both"/>
        <w:rPr>
          <w:rFonts w:ascii="Arial" w:eastAsia="Calibri" w:hAnsi="Arial" w:cs="Arial"/>
          <w:b/>
          <w:color w:val="000000"/>
          <w:szCs w:val="24"/>
        </w:rPr>
      </w:pPr>
      <w:r w:rsidRPr="001D2CA4">
        <w:rPr>
          <w:rFonts w:ascii="Arial" w:eastAsia="Calibri" w:hAnsi="Arial" w:cs="Arial"/>
          <w:b/>
          <w:color w:val="000000"/>
          <w:szCs w:val="24"/>
        </w:rPr>
        <w:t xml:space="preserve">State Planning Policy 7.3 - Residential Design Codes – Volume 2 – Apartments </w:t>
      </w:r>
    </w:p>
    <w:p w14:paraId="52D0AF9F" w14:textId="77777777" w:rsidR="001D2CA4" w:rsidRPr="001D2CA4" w:rsidRDefault="001D2CA4" w:rsidP="00EE5CD9">
      <w:pPr>
        <w:autoSpaceDE w:val="0"/>
        <w:autoSpaceDN w:val="0"/>
        <w:adjustRightInd w:val="0"/>
        <w:ind w:left="-284" w:right="-238"/>
        <w:jc w:val="both"/>
        <w:rPr>
          <w:rFonts w:ascii="Arial" w:eastAsia="Calibri" w:hAnsi="Arial" w:cs="Arial"/>
          <w:bCs/>
          <w:szCs w:val="24"/>
        </w:rPr>
      </w:pPr>
      <w:r w:rsidRPr="001D2CA4">
        <w:rPr>
          <w:rFonts w:ascii="Arial" w:eastAsia="Calibri" w:hAnsi="Arial" w:cs="Arial"/>
          <w:bCs/>
          <w:szCs w:val="24"/>
        </w:rPr>
        <w:t>The proposal has been assessed against all relevant design elements of the Residential Design Codes Volume 2 – Apartments (R-Codes) which provides a comprehensive basis for the control of residential development. Those elements which require key consideration are detailed below.</w:t>
      </w:r>
    </w:p>
    <w:p w14:paraId="2AEE532F" w14:textId="77777777" w:rsidR="001D2CA4" w:rsidRPr="001D2CA4" w:rsidRDefault="001D2CA4" w:rsidP="00EE5CD9">
      <w:pPr>
        <w:ind w:left="-284" w:right="-238"/>
        <w:jc w:val="both"/>
        <w:rPr>
          <w:rFonts w:ascii="Arial" w:eastAsia="Calibri" w:hAnsi="Arial" w:cs="Arial"/>
          <w:b/>
          <w:bCs/>
          <w:color w:val="000000"/>
          <w:szCs w:val="24"/>
          <w:lang w:eastAsia="en-AU"/>
        </w:rPr>
      </w:pPr>
    </w:p>
    <w:p w14:paraId="13FA058C" w14:textId="77777777" w:rsidR="001D2CA4" w:rsidRPr="001D2CA4" w:rsidRDefault="001D2CA4" w:rsidP="00EE5CD9">
      <w:pPr>
        <w:ind w:left="-284" w:right="-238"/>
        <w:jc w:val="both"/>
        <w:rPr>
          <w:rFonts w:ascii="Arial" w:eastAsia="Calibri" w:hAnsi="Arial" w:cs="Arial"/>
          <w:b/>
          <w:bCs/>
          <w:color w:val="000000"/>
          <w:szCs w:val="24"/>
          <w:lang w:eastAsia="en-AU"/>
        </w:rPr>
      </w:pPr>
      <w:r w:rsidRPr="001D2CA4">
        <w:rPr>
          <w:rFonts w:ascii="Arial" w:eastAsia="Calibri" w:hAnsi="Arial" w:cs="Arial"/>
          <w:b/>
          <w:bCs/>
          <w:color w:val="000000"/>
          <w:szCs w:val="24"/>
          <w:lang w:eastAsia="en-AU"/>
        </w:rPr>
        <w:t>Element 2.4 – Side and rear setbacks</w:t>
      </w:r>
    </w:p>
    <w:p w14:paraId="79B38CAB" w14:textId="77777777" w:rsidR="001D2CA4" w:rsidRPr="001D2CA4" w:rsidRDefault="001D2CA4" w:rsidP="00EE5CD9">
      <w:pPr>
        <w:ind w:left="-284" w:right="-238"/>
        <w:jc w:val="both"/>
        <w:rPr>
          <w:rFonts w:ascii="Arial" w:eastAsia="Calibri" w:hAnsi="Arial" w:cs="Arial"/>
          <w:bCs/>
          <w:szCs w:val="24"/>
        </w:rPr>
      </w:pPr>
      <w:r w:rsidRPr="001D2CA4">
        <w:rPr>
          <w:rFonts w:ascii="Arial" w:eastAsia="Calibri" w:hAnsi="Arial" w:cs="Arial"/>
          <w:bCs/>
          <w:szCs w:val="24"/>
        </w:rPr>
        <w:t>The side setbacks to the north and south provide adequate separation to the neighbouring properties for the following reasons:</w:t>
      </w:r>
    </w:p>
    <w:p w14:paraId="782880E4" w14:textId="77777777" w:rsidR="001D2CA4" w:rsidRPr="001D2CA4" w:rsidRDefault="001D2CA4" w:rsidP="00F36D86">
      <w:pPr>
        <w:ind w:left="-284" w:right="-238"/>
        <w:jc w:val="both"/>
        <w:rPr>
          <w:rFonts w:ascii="Arial" w:eastAsia="Calibri" w:hAnsi="Arial" w:cs="Arial"/>
          <w:bCs/>
          <w:szCs w:val="24"/>
        </w:rPr>
      </w:pPr>
    </w:p>
    <w:p w14:paraId="44E5A5EF"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The side setbacks do not contribute to adverse building bulk given the 2-storey design in lieu of the 3 stories envisaged under the Acceptable Outcomes. The immediate adjoining properties are of a similar bulk and scale proposed by the development.</w:t>
      </w:r>
    </w:p>
    <w:p w14:paraId="391BAC73"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The house is similar in bulk and scale to a single house when viewed from the street and adjoining properties.</w:t>
      </w:r>
    </w:p>
    <w:p w14:paraId="75B37D75"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The development includes side setbacks that exceeds the deemed-to-comply setbacks that would apply to a single house.</w:t>
      </w:r>
    </w:p>
    <w:p w14:paraId="01E0EEDD"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The development satisfies the acceptable outcomes for visual privacy, with no overlooking of sensitive areas of neighbouring lots. </w:t>
      </w:r>
    </w:p>
    <w:p w14:paraId="2D38436B"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The extent of shadow cast to the adjoining site is 39% on 21 June, which is below the 50% deemed-to-comply criteria by the R-Codes Volume 1 for single houses. For the remaining months of the year there is meaningful sunlight to habitable spaces. </w:t>
      </w:r>
    </w:p>
    <w:p w14:paraId="627F1D03" w14:textId="77777777" w:rsidR="001D2CA4" w:rsidRPr="00C17E56" w:rsidRDefault="001D2CA4" w:rsidP="00C42261">
      <w:pPr>
        <w:numPr>
          <w:ilvl w:val="0"/>
          <w:numId w:val="94"/>
        </w:numPr>
        <w:ind w:left="142" w:right="-238" w:hanging="357"/>
        <w:contextualSpacing/>
        <w:jc w:val="both"/>
        <w:rPr>
          <w:rFonts w:ascii="Arial" w:eastAsia="Calibri" w:hAnsi="Arial" w:cs="Arial"/>
          <w:szCs w:val="32"/>
          <w:lang w:val="en-US"/>
        </w:rPr>
      </w:pPr>
      <w:r w:rsidRPr="00C17E56">
        <w:rPr>
          <w:rFonts w:ascii="Arial" w:eastAsia="Calibri" w:hAnsi="Arial" w:cs="Arial"/>
          <w:szCs w:val="32"/>
          <w:lang w:val="en-US"/>
        </w:rPr>
        <w:t>The applicant has demonstrated that solar collectors on the neighbouring southern lot are not affected by shadow cast from the development.</w:t>
      </w:r>
    </w:p>
    <w:p w14:paraId="4188F553" w14:textId="77777777" w:rsidR="001D2CA4" w:rsidRPr="001D2CA4" w:rsidRDefault="001D2CA4" w:rsidP="009C4258">
      <w:pPr>
        <w:ind w:right="-238"/>
        <w:jc w:val="both"/>
        <w:rPr>
          <w:rFonts w:ascii="Arial" w:eastAsia="Calibri" w:hAnsi="Arial" w:cs="Arial"/>
          <w:bCs/>
          <w:szCs w:val="24"/>
        </w:rPr>
      </w:pPr>
    </w:p>
    <w:p w14:paraId="3E3846F2" w14:textId="77777777" w:rsidR="001D2CA4" w:rsidRPr="001D2CA4" w:rsidRDefault="001D2CA4" w:rsidP="009C4258">
      <w:pPr>
        <w:ind w:left="-142" w:right="-238"/>
        <w:jc w:val="both"/>
        <w:rPr>
          <w:rFonts w:ascii="Arial" w:eastAsia="Calibri" w:hAnsi="Arial" w:cs="Arial"/>
          <w:bCs/>
          <w:szCs w:val="24"/>
        </w:rPr>
      </w:pPr>
      <w:r w:rsidRPr="001D2CA4">
        <w:rPr>
          <w:rFonts w:ascii="Arial" w:eastAsia="Calibri" w:hAnsi="Arial" w:cs="Arial"/>
          <w:bCs/>
          <w:szCs w:val="24"/>
        </w:rPr>
        <w:t xml:space="preserve">The rear (west) setback appropriately responds to the development’s context and provides adequate separation to adjoining lots. </w:t>
      </w:r>
    </w:p>
    <w:p w14:paraId="10068AEF" w14:textId="77777777" w:rsidR="001D2CA4" w:rsidRPr="001D2CA4" w:rsidRDefault="001D2CA4" w:rsidP="009C4258">
      <w:pPr>
        <w:ind w:right="-238"/>
        <w:jc w:val="both"/>
        <w:rPr>
          <w:rFonts w:ascii="Arial" w:eastAsia="Calibri" w:hAnsi="Arial" w:cs="Arial"/>
          <w:bCs/>
          <w:szCs w:val="24"/>
        </w:rPr>
      </w:pPr>
    </w:p>
    <w:p w14:paraId="660C9E35" w14:textId="77777777" w:rsidR="001D2CA4" w:rsidRPr="00C17E56" w:rsidRDefault="001D2CA4" w:rsidP="00C42261">
      <w:pPr>
        <w:numPr>
          <w:ilvl w:val="0"/>
          <w:numId w:val="94"/>
        </w:numPr>
        <w:ind w:left="284" w:right="-238" w:hanging="357"/>
        <w:contextualSpacing/>
        <w:jc w:val="both"/>
        <w:rPr>
          <w:rFonts w:ascii="Arial" w:eastAsia="Calibri" w:hAnsi="Arial" w:cs="Arial"/>
          <w:szCs w:val="32"/>
          <w:lang w:val="en-US"/>
        </w:rPr>
      </w:pPr>
      <w:r w:rsidRPr="00C17E56">
        <w:rPr>
          <w:rFonts w:ascii="Arial" w:eastAsia="Calibri" w:hAnsi="Arial" w:cs="Arial"/>
          <w:szCs w:val="32"/>
          <w:lang w:val="en-US"/>
        </w:rPr>
        <w:t>The wall closest to the rear boundary consists of a single storey, unenclosed outdoor living area on the ground floor. The remainder of the development provides a 5.3m setback to the ground floor, and 4.7m setback to the upper floor.</w:t>
      </w:r>
    </w:p>
    <w:p w14:paraId="0D1E379D" w14:textId="77777777" w:rsidR="001D2CA4" w:rsidRPr="00C17E56" w:rsidRDefault="001D2CA4" w:rsidP="00C42261">
      <w:pPr>
        <w:numPr>
          <w:ilvl w:val="0"/>
          <w:numId w:val="94"/>
        </w:numPr>
        <w:ind w:left="284" w:right="-238" w:hanging="357"/>
        <w:contextualSpacing/>
        <w:jc w:val="both"/>
        <w:rPr>
          <w:rFonts w:ascii="Arial" w:eastAsia="Calibri" w:hAnsi="Arial" w:cs="Arial"/>
          <w:szCs w:val="32"/>
          <w:lang w:val="en-US"/>
        </w:rPr>
      </w:pPr>
      <w:r w:rsidRPr="00C17E56">
        <w:rPr>
          <w:rFonts w:ascii="Arial" w:eastAsia="Calibri" w:hAnsi="Arial" w:cs="Arial"/>
          <w:szCs w:val="32"/>
          <w:lang w:val="en-US"/>
        </w:rPr>
        <w:t>The rear setback provides for an appropriate separation to the adjoining neighbouring property.</w:t>
      </w:r>
    </w:p>
    <w:p w14:paraId="5B484C23" w14:textId="77777777" w:rsidR="001D2CA4" w:rsidRPr="00C17E56" w:rsidRDefault="001D2CA4" w:rsidP="00C42261">
      <w:pPr>
        <w:numPr>
          <w:ilvl w:val="0"/>
          <w:numId w:val="94"/>
        </w:numPr>
        <w:ind w:left="284" w:right="-238"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The proposed outdoor living area is open on the side facing the rear, thereby reducing the impact of any perceived building bulk as viewed from neighbouring lots. </w:t>
      </w:r>
    </w:p>
    <w:p w14:paraId="7F9DCD34" w14:textId="77777777" w:rsidR="001D2CA4" w:rsidRPr="00C17E56" w:rsidRDefault="001D2CA4" w:rsidP="00C42261">
      <w:pPr>
        <w:numPr>
          <w:ilvl w:val="0"/>
          <w:numId w:val="94"/>
        </w:numPr>
        <w:ind w:left="284" w:right="-238"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The additional setback of approximately 5m proposed for </w:t>
      </w:r>
      <w:proofErr w:type="gramStart"/>
      <w:r w:rsidRPr="00C17E56">
        <w:rPr>
          <w:rFonts w:ascii="Arial" w:eastAsia="Calibri" w:hAnsi="Arial" w:cs="Arial"/>
          <w:szCs w:val="32"/>
          <w:lang w:val="en-US"/>
        </w:rPr>
        <w:t>the majority of</w:t>
      </w:r>
      <w:proofErr w:type="gramEnd"/>
      <w:r w:rsidRPr="00C17E56">
        <w:rPr>
          <w:rFonts w:ascii="Arial" w:eastAsia="Calibri" w:hAnsi="Arial" w:cs="Arial"/>
          <w:szCs w:val="32"/>
          <w:lang w:val="en-US"/>
        </w:rPr>
        <w:t xml:space="preserve"> the built form of the development responds to the development’s context of predominantly single houses, with large rear setback areas and gardens. </w:t>
      </w:r>
    </w:p>
    <w:p w14:paraId="63D632B5" w14:textId="77777777" w:rsidR="001D2CA4" w:rsidRPr="00C17E56" w:rsidRDefault="001D2CA4" w:rsidP="00C42261">
      <w:pPr>
        <w:numPr>
          <w:ilvl w:val="0"/>
          <w:numId w:val="94"/>
        </w:numPr>
        <w:ind w:left="284" w:right="-238" w:hanging="357"/>
        <w:contextualSpacing/>
        <w:jc w:val="both"/>
        <w:rPr>
          <w:rFonts w:ascii="Arial" w:eastAsia="Calibri" w:hAnsi="Arial" w:cs="Arial"/>
          <w:szCs w:val="32"/>
          <w:lang w:val="en-US"/>
        </w:rPr>
      </w:pPr>
      <w:r w:rsidRPr="00C17E56">
        <w:rPr>
          <w:rFonts w:ascii="Arial" w:eastAsia="Calibri" w:hAnsi="Arial" w:cs="Arial"/>
          <w:szCs w:val="32"/>
          <w:lang w:val="en-US"/>
        </w:rPr>
        <w:t>The rear setback allows for an appropriate deep soil area and the retention of two existing trees on site.</w:t>
      </w:r>
    </w:p>
    <w:p w14:paraId="2B643C78" w14:textId="77777777" w:rsidR="001D2CA4" w:rsidRPr="00C17E56" w:rsidRDefault="001D2CA4" w:rsidP="00C42261">
      <w:pPr>
        <w:numPr>
          <w:ilvl w:val="0"/>
          <w:numId w:val="94"/>
        </w:numPr>
        <w:ind w:left="284" w:right="-238" w:hanging="357"/>
        <w:contextualSpacing/>
        <w:jc w:val="both"/>
        <w:rPr>
          <w:rFonts w:ascii="Arial" w:eastAsia="Calibri" w:hAnsi="Arial" w:cs="Arial"/>
          <w:szCs w:val="32"/>
          <w:lang w:val="en-US"/>
        </w:rPr>
      </w:pPr>
      <w:r w:rsidRPr="00C17E56">
        <w:rPr>
          <w:rFonts w:ascii="Arial" w:eastAsia="Calibri" w:hAnsi="Arial" w:cs="Arial"/>
          <w:szCs w:val="32"/>
          <w:lang w:val="en-US"/>
        </w:rPr>
        <w:t xml:space="preserve">The proposed setback areas are well landscaped by small trees and supplementary vegetation. At maturity, this landscaping will soften the built form interface with adjoining lots and as viewed from the street. </w:t>
      </w:r>
    </w:p>
    <w:p w14:paraId="3F70A4F4" w14:textId="77777777" w:rsidR="001D2CA4" w:rsidRDefault="001D2CA4" w:rsidP="009C4258">
      <w:pPr>
        <w:ind w:left="-284" w:right="-238"/>
        <w:jc w:val="both"/>
        <w:rPr>
          <w:rFonts w:ascii="Arial" w:eastAsia="Calibri" w:hAnsi="Arial" w:cs="Arial"/>
          <w:bCs/>
          <w:szCs w:val="24"/>
        </w:rPr>
      </w:pPr>
    </w:p>
    <w:p w14:paraId="00F31A38" w14:textId="77777777" w:rsidR="00EE5CD9" w:rsidRPr="001D2CA4" w:rsidRDefault="00EE5CD9" w:rsidP="009C4258">
      <w:pPr>
        <w:ind w:left="-284" w:right="-238"/>
        <w:jc w:val="both"/>
        <w:rPr>
          <w:rFonts w:ascii="Arial" w:eastAsia="Calibri" w:hAnsi="Arial" w:cs="Arial"/>
          <w:bCs/>
          <w:szCs w:val="24"/>
        </w:rPr>
      </w:pPr>
    </w:p>
    <w:p w14:paraId="5F750AEB" w14:textId="77777777" w:rsidR="001D2CA4" w:rsidRPr="001D2CA4" w:rsidRDefault="001D2CA4" w:rsidP="009C4258">
      <w:pPr>
        <w:ind w:left="-284" w:right="-238"/>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Consultation</w:t>
      </w:r>
    </w:p>
    <w:p w14:paraId="2830B0E4" w14:textId="77777777" w:rsidR="001D2CA4" w:rsidRPr="001D2CA4" w:rsidRDefault="001D2CA4" w:rsidP="009C4258">
      <w:pPr>
        <w:shd w:val="clear" w:color="auto" w:fill="FFFFFF"/>
        <w:ind w:left="-284" w:right="-238"/>
        <w:jc w:val="both"/>
        <w:rPr>
          <w:rFonts w:ascii="Arial" w:eastAsia="Calibri" w:hAnsi="Arial" w:cs="Arial"/>
          <w:szCs w:val="24"/>
        </w:rPr>
      </w:pPr>
      <w:r w:rsidRPr="001D2CA4">
        <w:rPr>
          <w:rFonts w:ascii="Arial" w:eastAsia="Calibri" w:hAnsi="Arial" w:cs="Arial"/>
          <w:szCs w:val="24"/>
        </w:rPr>
        <w:br/>
        <w:t>The application was advertised for 28 days from 2 May 2022 to 30 May 2022 by the following:</w:t>
      </w:r>
    </w:p>
    <w:p w14:paraId="6EFED44C" w14:textId="77777777" w:rsidR="001D2CA4" w:rsidRPr="001D2CA4" w:rsidRDefault="001D2CA4" w:rsidP="009C4258">
      <w:pPr>
        <w:shd w:val="clear" w:color="auto" w:fill="FFFFFF"/>
        <w:ind w:left="-284" w:right="-238"/>
        <w:jc w:val="both"/>
        <w:rPr>
          <w:rFonts w:ascii="Arial" w:eastAsia="Calibri" w:hAnsi="Arial" w:cs="Arial"/>
          <w:szCs w:val="24"/>
        </w:rPr>
      </w:pPr>
    </w:p>
    <w:p w14:paraId="41234DA9" w14:textId="77777777" w:rsidR="001D2CA4" w:rsidRPr="001D2CA4" w:rsidRDefault="001D2CA4" w:rsidP="00C42261">
      <w:pPr>
        <w:numPr>
          <w:ilvl w:val="0"/>
          <w:numId w:val="42"/>
        </w:numPr>
        <w:ind w:left="142" w:right="-238"/>
        <w:contextualSpacing/>
        <w:jc w:val="both"/>
        <w:rPr>
          <w:rFonts w:ascii="Arial" w:eastAsia="Calibri" w:hAnsi="Arial" w:cs="Arial"/>
          <w:szCs w:val="24"/>
        </w:rPr>
      </w:pPr>
      <w:r w:rsidRPr="001D2CA4">
        <w:rPr>
          <w:rFonts w:ascii="Arial" w:eastAsia="Calibri" w:hAnsi="Arial" w:cs="Arial"/>
          <w:szCs w:val="24"/>
        </w:rPr>
        <w:t xml:space="preserve">Letters posted to all landowners and occupiers within a 200m radius of the </w:t>
      </w:r>
      <w:proofErr w:type="gramStart"/>
      <w:r w:rsidRPr="001D2CA4">
        <w:rPr>
          <w:rFonts w:ascii="Arial" w:eastAsia="Calibri" w:hAnsi="Arial" w:cs="Arial"/>
          <w:szCs w:val="24"/>
        </w:rPr>
        <w:t>site;</w:t>
      </w:r>
      <w:proofErr w:type="gramEnd"/>
    </w:p>
    <w:p w14:paraId="02673586" w14:textId="77777777" w:rsidR="001D2CA4" w:rsidRPr="001D2CA4" w:rsidRDefault="001D2CA4" w:rsidP="00C42261">
      <w:pPr>
        <w:numPr>
          <w:ilvl w:val="0"/>
          <w:numId w:val="42"/>
        </w:numPr>
        <w:ind w:left="142" w:right="-238"/>
        <w:contextualSpacing/>
        <w:jc w:val="both"/>
        <w:rPr>
          <w:rFonts w:ascii="Arial" w:eastAsia="Calibri" w:hAnsi="Arial" w:cs="Arial"/>
          <w:szCs w:val="24"/>
        </w:rPr>
      </w:pPr>
      <w:r w:rsidRPr="001D2CA4">
        <w:rPr>
          <w:rFonts w:ascii="Arial" w:eastAsia="Calibri" w:hAnsi="Arial" w:cs="Arial"/>
          <w:szCs w:val="24"/>
        </w:rPr>
        <w:t xml:space="preserve">A sign on site was installed at the site’s street frontage for the duration of the advertising </w:t>
      </w:r>
      <w:proofErr w:type="gramStart"/>
      <w:r w:rsidRPr="001D2CA4">
        <w:rPr>
          <w:rFonts w:ascii="Arial" w:eastAsia="Calibri" w:hAnsi="Arial" w:cs="Arial"/>
          <w:szCs w:val="24"/>
        </w:rPr>
        <w:t>period;</w:t>
      </w:r>
      <w:proofErr w:type="gramEnd"/>
    </w:p>
    <w:p w14:paraId="4C7D0316" w14:textId="77777777" w:rsidR="001D2CA4" w:rsidRPr="001D2CA4" w:rsidRDefault="001D2CA4" w:rsidP="00C42261">
      <w:pPr>
        <w:numPr>
          <w:ilvl w:val="0"/>
          <w:numId w:val="42"/>
        </w:numPr>
        <w:ind w:left="142" w:right="-238"/>
        <w:contextualSpacing/>
        <w:jc w:val="both"/>
        <w:rPr>
          <w:rFonts w:ascii="Arial" w:eastAsia="Calibri" w:hAnsi="Arial" w:cs="Arial"/>
          <w:szCs w:val="24"/>
        </w:rPr>
      </w:pPr>
      <w:r w:rsidRPr="001D2CA4">
        <w:rPr>
          <w:rFonts w:ascii="Arial" w:eastAsia="Calibri" w:hAnsi="Arial" w:cs="Arial"/>
          <w:szCs w:val="24"/>
        </w:rPr>
        <w:t>An advertisement was published on the City’s website with all documents</w:t>
      </w:r>
    </w:p>
    <w:p w14:paraId="72EC3FAE" w14:textId="77777777" w:rsidR="001D2CA4" w:rsidRPr="001D2CA4" w:rsidRDefault="001D2CA4" w:rsidP="009C4258">
      <w:pPr>
        <w:ind w:left="142" w:right="-238"/>
        <w:jc w:val="both"/>
        <w:rPr>
          <w:rFonts w:ascii="Arial" w:eastAsia="Calibri" w:hAnsi="Arial" w:cs="Arial"/>
          <w:szCs w:val="24"/>
        </w:rPr>
      </w:pPr>
      <w:r w:rsidRPr="001D2CA4">
        <w:rPr>
          <w:rFonts w:ascii="Arial" w:eastAsia="Calibri" w:hAnsi="Arial" w:cs="Arial"/>
          <w:szCs w:val="24"/>
        </w:rPr>
        <w:t>relevant to the application made available for viewing during the advertising</w:t>
      </w:r>
    </w:p>
    <w:p w14:paraId="6C53DB23" w14:textId="77777777" w:rsidR="001D2CA4" w:rsidRPr="001D2CA4" w:rsidRDefault="001D2CA4" w:rsidP="009C4258">
      <w:pPr>
        <w:ind w:left="142" w:right="-238"/>
        <w:jc w:val="both"/>
        <w:rPr>
          <w:rFonts w:ascii="Arial" w:eastAsia="Calibri" w:hAnsi="Arial" w:cs="Arial"/>
          <w:szCs w:val="24"/>
        </w:rPr>
      </w:pPr>
      <w:proofErr w:type="gramStart"/>
      <w:r w:rsidRPr="001D2CA4">
        <w:rPr>
          <w:rFonts w:ascii="Arial" w:eastAsia="Calibri" w:hAnsi="Arial" w:cs="Arial"/>
          <w:szCs w:val="24"/>
        </w:rPr>
        <w:t>period;</w:t>
      </w:r>
      <w:proofErr w:type="gramEnd"/>
    </w:p>
    <w:p w14:paraId="680AC154" w14:textId="77777777" w:rsidR="001D2CA4" w:rsidRPr="001D2CA4" w:rsidRDefault="001D2CA4" w:rsidP="00C42261">
      <w:pPr>
        <w:numPr>
          <w:ilvl w:val="0"/>
          <w:numId w:val="42"/>
        </w:numPr>
        <w:ind w:left="142" w:right="-238"/>
        <w:contextualSpacing/>
        <w:jc w:val="both"/>
        <w:rPr>
          <w:rFonts w:ascii="Arial" w:eastAsia="Calibri" w:hAnsi="Arial" w:cs="Arial"/>
          <w:szCs w:val="24"/>
        </w:rPr>
      </w:pPr>
      <w:r w:rsidRPr="001D2CA4">
        <w:rPr>
          <w:rFonts w:ascii="Arial" w:eastAsia="Calibri" w:hAnsi="Arial" w:cs="Arial"/>
          <w:szCs w:val="24"/>
        </w:rPr>
        <w:t xml:space="preserve">Notice placed in the “Post” local </w:t>
      </w:r>
      <w:proofErr w:type="gramStart"/>
      <w:r w:rsidRPr="001D2CA4">
        <w:rPr>
          <w:rFonts w:ascii="Arial" w:eastAsia="Calibri" w:hAnsi="Arial" w:cs="Arial"/>
          <w:szCs w:val="24"/>
        </w:rPr>
        <w:t>newspaper;</w:t>
      </w:r>
      <w:proofErr w:type="gramEnd"/>
    </w:p>
    <w:p w14:paraId="7FA797D7" w14:textId="77777777" w:rsidR="001D2CA4" w:rsidRPr="001D2CA4" w:rsidRDefault="001D2CA4" w:rsidP="00C42261">
      <w:pPr>
        <w:numPr>
          <w:ilvl w:val="0"/>
          <w:numId w:val="42"/>
        </w:numPr>
        <w:ind w:left="142" w:right="-238"/>
        <w:contextualSpacing/>
        <w:jc w:val="both"/>
        <w:rPr>
          <w:rFonts w:ascii="Arial" w:eastAsia="Calibri" w:hAnsi="Arial" w:cs="Arial"/>
          <w:szCs w:val="24"/>
        </w:rPr>
      </w:pPr>
      <w:r w:rsidRPr="001D2CA4">
        <w:rPr>
          <w:rFonts w:ascii="Arial" w:eastAsia="Calibri" w:hAnsi="Arial" w:cs="Arial"/>
          <w:szCs w:val="24"/>
        </w:rPr>
        <w:t>Posted on the City’s social media platforms; and</w:t>
      </w:r>
    </w:p>
    <w:p w14:paraId="5B791BA0" w14:textId="77777777" w:rsidR="001D2CA4" w:rsidRPr="001D2CA4" w:rsidRDefault="001D2CA4" w:rsidP="00C42261">
      <w:pPr>
        <w:numPr>
          <w:ilvl w:val="0"/>
          <w:numId w:val="42"/>
        </w:numPr>
        <w:ind w:left="142" w:right="-238"/>
        <w:contextualSpacing/>
        <w:jc w:val="both"/>
        <w:rPr>
          <w:rFonts w:ascii="Arial" w:eastAsia="Calibri" w:hAnsi="Arial" w:cs="Arial"/>
          <w:szCs w:val="24"/>
        </w:rPr>
      </w:pPr>
      <w:r w:rsidRPr="001D2CA4">
        <w:rPr>
          <w:rFonts w:ascii="Arial" w:eastAsia="Calibri" w:hAnsi="Arial" w:cs="Arial"/>
          <w:szCs w:val="24"/>
        </w:rPr>
        <w:t>Community information session held on 18 May 2022.</w:t>
      </w:r>
    </w:p>
    <w:p w14:paraId="5025A12A" w14:textId="09417DAF" w:rsidR="001D2CA4" w:rsidRPr="001D2CA4" w:rsidRDefault="001D2CA4" w:rsidP="001D2CA4">
      <w:pPr>
        <w:shd w:val="clear" w:color="auto" w:fill="FFFFFF"/>
        <w:ind w:left="-284"/>
        <w:jc w:val="both"/>
        <w:rPr>
          <w:rFonts w:ascii="Arial" w:eastAsia="Calibri" w:hAnsi="Arial" w:cs="Arial"/>
          <w:szCs w:val="24"/>
        </w:rPr>
      </w:pPr>
      <w:r w:rsidRPr="001D2CA4">
        <w:rPr>
          <w:rFonts w:ascii="Arial" w:eastAsia="Calibri" w:hAnsi="Arial" w:cs="Arial"/>
          <w:szCs w:val="24"/>
        </w:rPr>
        <w:t>Upon conclusion of advertising, a total of three responses were received objecting to the development. The key concerns in the objections related to:</w:t>
      </w:r>
    </w:p>
    <w:p w14:paraId="4EA4B281" w14:textId="77777777" w:rsidR="001D2CA4" w:rsidRPr="001D2CA4" w:rsidRDefault="001D2CA4" w:rsidP="001D2CA4">
      <w:pPr>
        <w:shd w:val="clear" w:color="auto" w:fill="FFFFFF"/>
        <w:ind w:left="-284"/>
        <w:jc w:val="both"/>
        <w:rPr>
          <w:rFonts w:ascii="Arial" w:eastAsia="Calibri" w:hAnsi="Arial" w:cs="Arial"/>
          <w:szCs w:val="24"/>
        </w:rPr>
      </w:pPr>
    </w:p>
    <w:p w14:paraId="1F60EE6F" w14:textId="77777777" w:rsidR="001D2CA4" w:rsidRPr="00C17E56" w:rsidRDefault="001D2CA4" w:rsidP="00C42261">
      <w:pPr>
        <w:numPr>
          <w:ilvl w:val="0"/>
          <w:numId w:val="94"/>
        </w:numPr>
        <w:ind w:left="142" w:right="-238"/>
        <w:contextualSpacing/>
        <w:jc w:val="both"/>
        <w:rPr>
          <w:rFonts w:ascii="Arial" w:eastAsia="Calibri" w:hAnsi="Arial" w:cs="Arial"/>
          <w:szCs w:val="32"/>
          <w:lang w:val="en-US"/>
        </w:rPr>
      </w:pPr>
      <w:r w:rsidRPr="00C17E56">
        <w:rPr>
          <w:rFonts w:ascii="Arial" w:eastAsia="Calibri" w:hAnsi="Arial" w:cs="Arial"/>
          <w:szCs w:val="32"/>
          <w:lang w:val="en-US"/>
        </w:rPr>
        <w:t>Traffic</w:t>
      </w:r>
    </w:p>
    <w:p w14:paraId="64A7DD8E" w14:textId="77777777" w:rsidR="001D2CA4" w:rsidRPr="00C17E56" w:rsidRDefault="001D2CA4" w:rsidP="00C42261">
      <w:pPr>
        <w:numPr>
          <w:ilvl w:val="0"/>
          <w:numId w:val="94"/>
        </w:numPr>
        <w:ind w:left="142" w:right="-238"/>
        <w:contextualSpacing/>
        <w:jc w:val="both"/>
        <w:rPr>
          <w:rFonts w:ascii="Arial" w:eastAsia="Calibri" w:hAnsi="Arial" w:cs="Arial"/>
          <w:szCs w:val="32"/>
          <w:lang w:val="en-US"/>
        </w:rPr>
      </w:pPr>
      <w:r w:rsidRPr="00C17E56">
        <w:rPr>
          <w:rFonts w:ascii="Arial" w:eastAsia="Calibri" w:hAnsi="Arial" w:cs="Arial"/>
          <w:szCs w:val="32"/>
          <w:lang w:val="en-US"/>
        </w:rPr>
        <w:t>Car and bicycle parking</w:t>
      </w:r>
    </w:p>
    <w:p w14:paraId="16EB8A7F" w14:textId="77777777" w:rsidR="001D2CA4" w:rsidRPr="00C17E56" w:rsidRDefault="001D2CA4" w:rsidP="00C42261">
      <w:pPr>
        <w:numPr>
          <w:ilvl w:val="0"/>
          <w:numId w:val="94"/>
        </w:numPr>
        <w:ind w:left="142" w:right="-238"/>
        <w:contextualSpacing/>
        <w:jc w:val="both"/>
        <w:rPr>
          <w:rFonts w:ascii="Arial" w:eastAsia="Calibri" w:hAnsi="Arial" w:cs="Arial"/>
          <w:szCs w:val="32"/>
          <w:lang w:val="en-US"/>
        </w:rPr>
      </w:pPr>
      <w:r w:rsidRPr="00C17E56">
        <w:rPr>
          <w:rFonts w:ascii="Arial" w:eastAsia="Calibri" w:hAnsi="Arial" w:cs="Arial"/>
          <w:szCs w:val="32"/>
          <w:lang w:val="en-US"/>
        </w:rPr>
        <w:t>Landscaping</w:t>
      </w:r>
    </w:p>
    <w:p w14:paraId="652CF1EB" w14:textId="77777777" w:rsidR="001D2CA4" w:rsidRPr="00C17E56" w:rsidRDefault="001D2CA4" w:rsidP="00C42261">
      <w:pPr>
        <w:numPr>
          <w:ilvl w:val="0"/>
          <w:numId w:val="94"/>
        </w:numPr>
        <w:ind w:left="142" w:right="-238"/>
        <w:contextualSpacing/>
        <w:jc w:val="both"/>
        <w:rPr>
          <w:rFonts w:ascii="Arial" w:eastAsia="Calibri" w:hAnsi="Arial" w:cs="Arial"/>
          <w:szCs w:val="32"/>
          <w:lang w:val="en-US"/>
        </w:rPr>
      </w:pPr>
      <w:r w:rsidRPr="00C17E56">
        <w:rPr>
          <w:rFonts w:ascii="Arial" w:eastAsia="Calibri" w:hAnsi="Arial" w:cs="Arial"/>
          <w:szCs w:val="32"/>
          <w:lang w:val="en-US"/>
        </w:rPr>
        <w:t>Side and rear setbacks</w:t>
      </w:r>
    </w:p>
    <w:p w14:paraId="08499EAA" w14:textId="77777777" w:rsidR="001D2CA4" w:rsidRPr="00C17E56" w:rsidRDefault="001D2CA4" w:rsidP="00C42261">
      <w:pPr>
        <w:numPr>
          <w:ilvl w:val="0"/>
          <w:numId w:val="94"/>
        </w:numPr>
        <w:ind w:left="142" w:right="-238"/>
        <w:contextualSpacing/>
        <w:jc w:val="both"/>
        <w:rPr>
          <w:rFonts w:ascii="Arial" w:eastAsia="Calibri" w:hAnsi="Arial" w:cs="Arial"/>
          <w:szCs w:val="32"/>
          <w:lang w:val="en-US"/>
        </w:rPr>
      </w:pPr>
      <w:r w:rsidRPr="00C17E56">
        <w:rPr>
          <w:rFonts w:ascii="Arial" w:eastAsia="Calibri" w:hAnsi="Arial" w:cs="Arial"/>
          <w:szCs w:val="32"/>
          <w:lang w:val="en-US"/>
        </w:rPr>
        <w:t>Façade Design</w:t>
      </w:r>
    </w:p>
    <w:p w14:paraId="0B588E84" w14:textId="77777777" w:rsidR="001D2CA4" w:rsidRPr="00C17E56" w:rsidRDefault="001D2CA4" w:rsidP="00C42261">
      <w:pPr>
        <w:numPr>
          <w:ilvl w:val="0"/>
          <w:numId w:val="94"/>
        </w:numPr>
        <w:ind w:left="142" w:right="-238"/>
        <w:contextualSpacing/>
        <w:jc w:val="both"/>
        <w:rPr>
          <w:rFonts w:ascii="Arial" w:eastAsia="Calibri" w:hAnsi="Arial" w:cs="Arial"/>
          <w:szCs w:val="32"/>
          <w:lang w:val="en-US"/>
        </w:rPr>
      </w:pPr>
      <w:r w:rsidRPr="00C17E56">
        <w:rPr>
          <w:rFonts w:ascii="Arial" w:eastAsia="Calibri" w:hAnsi="Arial" w:cs="Arial"/>
          <w:szCs w:val="32"/>
          <w:lang w:val="en-US"/>
        </w:rPr>
        <w:t>Visual privacy</w:t>
      </w:r>
    </w:p>
    <w:p w14:paraId="5F601E9D" w14:textId="77777777" w:rsidR="001D2CA4" w:rsidRPr="001D2CA4" w:rsidRDefault="001D2CA4" w:rsidP="001D2CA4">
      <w:pPr>
        <w:shd w:val="clear" w:color="auto" w:fill="FFFFFF"/>
        <w:jc w:val="both"/>
        <w:rPr>
          <w:rFonts w:ascii="Arial" w:eastAsia="Calibri" w:hAnsi="Arial" w:cs="Arial"/>
          <w:szCs w:val="24"/>
        </w:rPr>
      </w:pPr>
    </w:p>
    <w:p w14:paraId="058363E0" w14:textId="77777777" w:rsidR="001D2CA4" w:rsidRPr="001D2CA4" w:rsidRDefault="001D2CA4" w:rsidP="00C17E56">
      <w:pPr>
        <w:shd w:val="clear" w:color="auto" w:fill="FFFFFF"/>
        <w:ind w:left="-284"/>
        <w:jc w:val="both"/>
        <w:rPr>
          <w:rFonts w:ascii="Arial" w:eastAsia="Calibri" w:hAnsi="Arial" w:cs="Arial"/>
          <w:szCs w:val="24"/>
        </w:rPr>
      </w:pPr>
      <w:r w:rsidRPr="001D2CA4">
        <w:rPr>
          <w:rFonts w:ascii="Arial" w:eastAsia="Calibri" w:hAnsi="Arial" w:cs="Arial"/>
          <w:szCs w:val="24"/>
        </w:rPr>
        <w:t>A summary of the key issues raised is provided in the table below:</w:t>
      </w:r>
    </w:p>
    <w:p w14:paraId="0ACCA670" w14:textId="77777777" w:rsidR="001D2CA4" w:rsidRPr="001D2CA4" w:rsidRDefault="001D2CA4" w:rsidP="001D2CA4">
      <w:pPr>
        <w:shd w:val="clear" w:color="auto" w:fill="FFFFFF"/>
        <w:jc w:val="both"/>
        <w:rPr>
          <w:rFonts w:ascii="Arial" w:eastAsia="Calibri" w:hAnsi="Arial" w:cs="Arial"/>
          <w:szCs w:val="24"/>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6662"/>
      </w:tblGrid>
      <w:tr w:rsidR="00446C4B" w:rsidRPr="001D2CA4" w14:paraId="5EC8372C" w14:textId="77777777" w:rsidTr="00A614BA">
        <w:tc>
          <w:tcPr>
            <w:tcW w:w="2978" w:type="dxa"/>
            <w:tcBorders>
              <w:top w:val="single" w:sz="4" w:space="0" w:color="auto"/>
              <w:left w:val="single" w:sz="4" w:space="0" w:color="auto"/>
              <w:bottom w:val="single" w:sz="4" w:space="0" w:color="auto"/>
              <w:right w:val="single" w:sz="4" w:space="0" w:color="auto"/>
            </w:tcBorders>
            <w:hideMark/>
          </w:tcPr>
          <w:p w14:paraId="6819DC72" w14:textId="77777777" w:rsidR="001D2CA4" w:rsidRPr="001D2CA4" w:rsidRDefault="001D2CA4" w:rsidP="001D2CA4">
            <w:pPr>
              <w:shd w:val="clear" w:color="auto" w:fill="FFFFFF"/>
              <w:jc w:val="both"/>
              <w:rPr>
                <w:rFonts w:ascii="Arial" w:eastAsia="Calibri" w:hAnsi="Arial" w:cs="Arial"/>
                <w:b/>
                <w:szCs w:val="24"/>
              </w:rPr>
            </w:pPr>
            <w:r w:rsidRPr="001D2CA4">
              <w:rPr>
                <w:rFonts w:ascii="Arial" w:eastAsia="Calibri" w:hAnsi="Arial" w:cs="Arial"/>
                <w:b/>
                <w:szCs w:val="24"/>
              </w:rPr>
              <w:t>Issue Raised</w:t>
            </w:r>
          </w:p>
        </w:tc>
        <w:tc>
          <w:tcPr>
            <w:tcW w:w="6662" w:type="dxa"/>
            <w:tcBorders>
              <w:top w:val="single" w:sz="4" w:space="0" w:color="auto"/>
              <w:left w:val="single" w:sz="4" w:space="0" w:color="auto"/>
              <w:bottom w:val="single" w:sz="4" w:space="0" w:color="auto"/>
              <w:right w:val="single" w:sz="4" w:space="0" w:color="auto"/>
            </w:tcBorders>
            <w:hideMark/>
          </w:tcPr>
          <w:p w14:paraId="432ADF60" w14:textId="77777777" w:rsidR="001D2CA4" w:rsidRPr="001D2CA4" w:rsidRDefault="001D2CA4" w:rsidP="001D2CA4">
            <w:pPr>
              <w:shd w:val="clear" w:color="auto" w:fill="FFFFFF"/>
              <w:jc w:val="both"/>
              <w:rPr>
                <w:rFonts w:ascii="Arial" w:eastAsia="Calibri" w:hAnsi="Arial" w:cs="Arial"/>
                <w:b/>
                <w:szCs w:val="24"/>
              </w:rPr>
            </w:pPr>
            <w:r w:rsidRPr="001D2CA4">
              <w:rPr>
                <w:rFonts w:ascii="Arial" w:eastAsia="Calibri" w:hAnsi="Arial" w:cs="Arial"/>
                <w:b/>
                <w:szCs w:val="24"/>
              </w:rPr>
              <w:t xml:space="preserve">Officer comments </w:t>
            </w:r>
          </w:p>
        </w:tc>
      </w:tr>
      <w:tr w:rsidR="000378E0" w:rsidRPr="001D2CA4" w14:paraId="33618A17" w14:textId="77777777" w:rsidTr="00A614BA">
        <w:tc>
          <w:tcPr>
            <w:tcW w:w="2978" w:type="dxa"/>
            <w:tcBorders>
              <w:top w:val="single" w:sz="4" w:space="0" w:color="auto"/>
              <w:left w:val="single" w:sz="4" w:space="0" w:color="auto"/>
              <w:bottom w:val="single" w:sz="4" w:space="0" w:color="auto"/>
              <w:right w:val="single" w:sz="4" w:space="0" w:color="auto"/>
            </w:tcBorders>
          </w:tcPr>
          <w:p w14:paraId="41F96FE5"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Parking</w:t>
            </w:r>
          </w:p>
          <w:p w14:paraId="19468706"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 xml:space="preserve">Insufficient parking and impacts on the street which will be exacerbated by this development. </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41B6BB0F"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Parking achieves Acceptable Outcomes and is supported</w:t>
            </w:r>
          </w:p>
          <w:p w14:paraId="763A8E63" w14:textId="77777777" w:rsid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The development exceeds the Acceptable Outcomes in relation to resident and visitor parking by providing 2 bays for every unit plus an additional visitor bay.</w:t>
            </w:r>
          </w:p>
          <w:p w14:paraId="1A330C0A" w14:textId="1BA3CEA0" w:rsidR="00C17E56" w:rsidRPr="001D2CA4" w:rsidRDefault="00C17E56" w:rsidP="001D2CA4">
            <w:pPr>
              <w:shd w:val="clear" w:color="auto" w:fill="FFFFFF"/>
              <w:jc w:val="both"/>
              <w:rPr>
                <w:rFonts w:ascii="Arial" w:eastAsia="Calibri" w:hAnsi="Arial" w:cs="Arial"/>
                <w:szCs w:val="24"/>
              </w:rPr>
            </w:pPr>
          </w:p>
        </w:tc>
      </w:tr>
      <w:tr w:rsidR="000378E0" w:rsidRPr="001D2CA4" w14:paraId="020A7F33" w14:textId="77777777" w:rsidTr="00A614BA">
        <w:tc>
          <w:tcPr>
            <w:tcW w:w="2978" w:type="dxa"/>
            <w:tcBorders>
              <w:top w:val="single" w:sz="4" w:space="0" w:color="auto"/>
              <w:left w:val="single" w:sz="4" w:space="0" w:color="auto"/>
              <w:bottom w:val="single" w:sz="4" w:space="0" w:color="auto"/>
              <w:right w:val="single" w:sz="4" w:space="0" w:color="auto"/>
            </w:tcBorders>
          </w:tcPr>
          <w:p w14:paraId="3FFB5F82"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Traffic</w:t>
            </w:r>
          </w:p>
          <w:p w14:paraId="298BDF2F"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Increased traffic congestion &amp; impacts to safety</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75FDE98F"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Traffic achieves Acceptable Outcomes and is supported</w:t>
            </w:r>
          </w:p>
          <w:p w14:paraId="16702332" w14:textId="77777777" w:rsid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 xml:space="preserve">The development will increase traffic comparatively to that generated by the existing single house on the property. However, the density is consistent with the grouped dwellings approved on similarly coded sites in other areas of the </w:t>
            </w:r>
            <w:proofErr w:type="gramStart"/>
            <w:r w:rsidRPr="001D2CA4">
              <w:rPr>
                <w:rFonts w:ascii="Arial" w:eastAsia="Calibri" w:hAnsi="Arial" w:cs="Arial"/>
                <w:szCs w:val="24"/>
              </w:rPr>
              <w:t>City</w:t>
            </w:r>
            <w:proofErr w:type="gramEnd"/>
            <w:r w:rsidRPr="001D2CA4">
              <w:rPr>
                <w:rFonts w:ascii="Arial" w:eastAsia="Calibri" w:hAnsi="Arial" w:cs="Arial"/>
                <w:szCs w:val="24"/>
              </w:rPr>
              <w:t>. The development is also consistent with the site’s density coding and the expected traffic generated comparative to that density.</w:t>
            </w:r>
          </w:p>
          <w:p w14:paraId="28F60AD6" w14:textId="3F7569FF" w:rsidR="00C17E56" w:rsidRPr="001D2CA4" w:rsidRDefault="00C17E56" w:rsidP="001D2CA4">
            <w:pPr>
              <w:shd w:val="clear" w:color="auto" w:fill="FFFFFF"/>
              <w:jc w:val="both"/>
              <w:rPr>
                <w:rFonts w:ascii="Arial" w:eastAsia="Calibri" w:hAnsi="Arial" w:cs="Arial"/>
                <w:szCs w:val="24"/>
              </w:rPr>
            </w:pPr>
          </w:p>
        </w:tc>
      </w:tr>
      <w:tr w:rsidR="000378E0" w:rsidRPr="001D2CA4" w14:paraId="6140FC63" w14:textId="77777777" w:rsidTr="00A614BA">
        <w:tc>
          <w:tcPr>
            <w:tcW w:w="2978" w:type="dxa"/>
            <w:tcBorders>
              <w:top w:val="single" w:sz="4" w:space="0" w:color="auto"/>
              <w:left w:val="single" w:sz="4" w:space="0" w:color="auto"/>
              <w:bottom w:val="single" w:sz="4" w:space="0" w:color="auto"/>
              <w:right w:val="single" w:sz="4" w:space="0" w:color="auto"/>
            </w:tcBorders>
          </w:tcPr>
          <w:p w14:paraId="67BE77A1"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Noise</w:t>
            </w:r>
          </w:p>
          <w:p w14:paraId="11004CDC"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 xml:space="preserve">Location of air-conditioning units, </w:t>
            </w:r>
            <w:proofErr w:type="gramStart"/>
            <w:r w:rsidRPr="001D2CA4">
              <w:rPr>
                <w:rFonts w:ascii="Arial" w:eastAsia="Calibri" w:hAnsi="Arial" w:cs="Arial"/>
                <w:szCs w:val="24"/>
              </w:rPr>
              <w:t>compactor</w:t>
            </w:r>
            <w:proofErr w:type="gramEnd"/>
            <w:r w:rsidRPr="001D2CA4">
              <w:rPr>
                <w:rFonts w:ascii="Arial" w:eastAsia="Calibri" w:hAnsi="Arial" w:cs="Arial"/>
                <w:szCs w:val="24"/>
              </w:rPr>
              <w:t xml:space="preserve"> and other services to be modelled as part of the proposal.</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53915795"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Noise achieves Acceptable Outcomes subject to conditions and is supported</w:t>
            </w:r>
          </w:p>
          <w:p w14:paraId="031F4259" w14:textId="7ADA16A6"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 xml:space="preserve">A revised Acoustic Report is recommended in the event the applicant is approved. This is to demonstrate the development meets the noise requirements, including in relation to mechanical noise and is to be undertaken prior to the issue of a Building Permit. </w:t>
            </w:r>
          </w:p>
        </w:tc>
      </w:tr>
      <w:tr w:rsidR="000378E0" w:rsidRPr="001D2CA4" w14:paraId="4002CE27" w14:textId="77777777" w:rsidTr="00A614BA">
        <w:tc>
          <w:tcPr>
            <w:tcW w:w="2978" w:type="dxa"/>
            <w:tcBorders>
              <w:top w:val="single" w:sz="4" w:space="0" w:color="auto"/>
              <w:left w:val="single" w:sz="4" w:space="0" w:color="auto"/>
              <w:bottom w:val="single" w:sz="4" w:space="0" w:color="auto"/>
              <w:right w:val="single" w:sz="4" w:space="0" w:color="auto"/>
            </w:tcBorders>
          </w:tcPr>
          <w:p w14:paraId="151F5AAE"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Setbacks</w:t>
            </w:r>
          </w:p>
          <w:p w14:paraId="6EE6813A"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szCs w:val="24"/>
              </w:rPr>
              <w:t>Insufficient side and rear setbacks</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BF87ADE"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b/>
                <w:bCs/>
                <w:szCs w:val="24"/>
              </w:rPr>
              <w:t>Setbacks achieve Element Objectives and are supported</w:t>
            </w:r>
          </w:p>
          <w:p w14:paraId="268E6699"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 xml:space="preserve">The development proposal meets the Element Objectives in relation to side and rear setbacks. The bulk and scale </w:t>
            </w:r>
            <w:proofErr w:type="gramStart"/>
            <w:r w:rsidRPr="001D2CA4">
              <w:rPr>
                <w:rFonts w:ascii="Arial" w:eastAsia="Calibri" w:hAnsi="Arial" w:cs="Arial"/>
                <w:szCs w:val="24"/>
              </w:rPr>
              <w:t>is</w:t>
            </w:r>
            <w:proofErr w:type="gramEnd"/>
            <w:r w:rsidRPr="001D2CA4">
              <w:rPr>
                <w:rFonts w:ascii="Arial" w:eastAsia="Calibri" w:hAnsi="Arial" w:cs="Arial"/>
                <w:szCs w:val="24"/>
              </w:rPr>
              <w:t xml:space="preserve"> comparable to a single house, but the development exceeds the setbacks of the deemed-to-comply provisions of Volume 1 of the R-Codes for single houses. Refer to the Planning Assessment section of this report.</w:t>
            </w:r>
          </w:p>
        </w:tc>
      </w:tr>
      <w:tr w:rsidR="000378E0" w:rsidRPr="001D2CA4" w14:paraId="415F8011" w14:textId="77777777" w:rsidTr="00A614BA">
        <w:tc>
          <w:tcPr>
            <w:tcW w:w="2978" w:type="dxa"/>
            <w:tcBorders>
              <w:top w:val="single" w:sz="4" w:space="0" w:color="auto"/>
              <w:left w:val="single" w:sz="4" w:space="0" w:color="auto"/>
              <w:bottom w:val="single" w:sz="4" w:space="0" w:color="auto"/>
              <w:right w:val="single" w:sz="4" w:space="0" w:color="auto"/>
            </w:tcBorders>
          </w:tcPr>
          <w:p w14:paraId="46AB8E73"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Landscaping and deep soil areas</w:t>
            </w:r>
          </w:p>
          <w:p w14:paraId="3E84BB47"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Insufficient landscaping provided.</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0511630C"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b/>
                <w:bCs/>
                <w:szCs w:val="24"/>
              </w:rPr>
              <w:t>Landscaping</w:t>
            </w:r>
            <w:r w:rsidRPr="001D2CA4">
              <w:rPr>
                <w:rFonts w:ascii="Arial" w:eastAsia="Calibri" w:hAnsi="Arial" w:cs="Arial"/>
                <w:szCs w:val="24"/>
              </w:rPr>
              <w:t xml:space="preserve"> </w:t>
            </w:r>
            <w:r w:rsidRPr="001D2CA4">
              <w:rPr>
                <w:rFonts w:ascii="Arial" w:eastAsia="Calibri" w:hAnsi="Arial" w:cs="Arial"/>
                <w:b/>
                <w:bCs/>
                <w:szCs w:val="24"/>
              </w:rPr>
              <w:t>achieves Acceptable Outcomes and is supported</w:t>
            </w:r>
          </w:p>
          <w:p w14:paraId="07116515"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 xml:space="preserve">The development proposal exceeds the Acceptable Outcomes by providing 16% deep soil area in lieu of 7%. The development also proposes the retention of 2 trees at the rear of the site plus planting of 6 additional trees and </w:t>
            </w:r>
            <w:proofErr w:type="spellStart"/>
            <w:r w:rsidRPr="001D2CA4">
              <w:rPr>
                <w:rFonts w:ascii="Arial" w:eastAsia="Calibri" w:hAnsi="Arial" w:cs="Arial"/>
                <w:szCs w:val="24"/>
              </w:rPr>
              <w:t>softscaping</w:t>
            </w:r>
            <w:proofErr w:type="spellEnd"/>
            <w:r w:rsidRPr="001D2CA4">
              <w:rPr>
                <w:rFonts w:ascii="Arial" w:eastAsia="Calibri" w:hAnsi="Arial" w:cs="Arial"/>
                <w:szCs w:val="24"/>
              </w:rPr>
              <w:t>.</w:t>
            </w:r>
          </w:p>
        </w:tc>
      </w:tr>
      <w:tr w:rsidR="000378E0" w:rsidRPr="001D2CA4" w14:paraId="600D9E89" w14:textId="77777777" w:rsidTr="00A614BA">
        <w:tc>
          <w:tcPr>
            <w:tcW w:w="2978" w:type="dxa"/>
            <w:tcBorders>
              <w:top w:val="single" w:sz="4" w:space="0" w:color="auto"/>
              <w:left w:val="single" w:sz="4" w:space="0" w:color="auto"/>
              <w:bottom w:val="single" w:sz="4" w:space="0" w:color="auto"/>
              <w:right w:val="single" w:sz="4" w:space="0" w:color="auto"/>
            </w:tcBorders>
          </w:tcPr>
          <w:p w14:paraId="07C0D0D0"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Plot ratio</w:t>
            </w:r>
          </w:p>
          <w:p w14:paraId="0B177DBA"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Plot ratio should comply</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F3F0AF6"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Plot ratio achieves Acceptable Outcomes and is supported</w:t>
            </w:r>
          </w:p>
          <w:p w14:paraId="5094304B"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The development meets the Acceptable Outcomes with a plot ratio of 0.79.</w:t>
            </w:r>
          </w:p>
        </w:tc>
      </w:tr>
      <w:tr w:rsidR="000378E0" w:rsidRPr="001D2CA4" w14:paraId="2511FA17" w14:textId="77777777" w:rsidTr="00A614BA">
        <w:tc>
          <w:tcPr>
            <w:tcW w:w="2978" w:type="dxa"/>
            <w:tcBorders>
              <w:top w:val="single" w:sz="4" w:space="0" w:color="auto"/>
              <w:left w:val="single" w:sz="4" w:space="0" w:color="auto"/>
              <w:bottom w:val="single" w:sz="4" w:space="0" w:color="auto"/>
              <w:right w:val="single" w:sz="4" w:space="0" w:color="auto"/>
            </w:tcBorders>
          </w:tcPr>
          <w:p w14:paraId="0587E030"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Solar access and shadow</w:t>
            </w:r>
          </w:p>
          <w:p w14:paraId="48B052ED"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 xml:space="preserve">The development will overshadow neighbouring properties. </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F6A1E7F" w14:textId="77777777" w:rsidR="001D2CA4" w:rsidRPr="001D2CA4" w:rsidRDefault="001D2CA4" w:rsidP="001D2CA4">
            <w:pPr>
              <w:shd w:val="clear" w:color="auto" w:fill="FFFFFF"/>
              <w:jc w:val="both"/>
              <w:rPr>
                <w:rFonts w:ascii="Arial" w:eastAsia="Calibri" w:hAnsi="Arial" w:cs="Arial"/>
                <w:b/>
                <w:bCs/>
                <w:szCs w:val="24"/>
              </w:rPr>
            </w:pPr>
            <w:r w:rsidRPr="001D2CA4">
              <w:rPr>
                <w:rFonts w:ascii="Arial" w:eastAsia="Calibri" w:hAnsi="Arial" w:cs="Arial"/>
                <w:b/>
                <w:bCs/>
                <w:szCs w:val="24"/>
              </w:rPr>
              <w:t>Plot ratio achieves Acceptable Outcomes and is supported</w:t>
            </w:r>
          </w:p>
          <w:p w14:paraId="1520C428" w14:textId="77777777" w:rsidR="001D2CA4" w:rsidRPr="001D2CA4" w:rsidRDefault="001D2CA4" w:rsidP="001D2CA4">
            <w:pPr>
              <w:shd w:val="clear" w:color="auto" w:fill="FFFFFF"/>
              <w:jc w:val="both"/>
              <w:rPr>
                <w:rFonts w:ascii="Arial" w:eastAsia="Calibri" w:hAnsi="Arial" w:cs="Arial"/>
                <w:szCs w:val="24"/>
              </w:rPr>
            </w:pPr>
            <w:r w:rsidRPr="001D2CA4">
              <w:rPr>
                <w:rFonts w:ascii="Arial" w:eastAsia="Calibri" w:hAnsi="Arial" w:cs="Arial"/>
                <w:szCs w:val="24"/>
              </w:rPr>
              <w:t xml:space="preserve">The development overshadows 39% of the adjoining lot. The bulk, scale, height and overshadowing caused by the development is commensurate with that presented by a </w:t>
            </w:r>
            <w:proofErr w:type="gramStart"/>
            <w:r w:rsidRPr="001D2CA4">
              <w:rPr>
                <w:rFonts w:ascii="Arial" w:eastAsia="Calibri" w:hAnsi="Arial" w:cs="Arial"/>
                <w:szCs w:val="24"/>
              </w:rPr>
              <w:t>two storey</w:t>
            </w:r>
            <w:proofErr w:type="gramEnd"/>
            <w:r w:rsidRPr="001D2CA4">
              <w:rPr>
                <w:rFonts w:ascii="Arial" w:eastAsia="Calibri" w:hAnsi="Arial" w:cs="Arial"/>
                <w:szCs w:val="24"/>
              </w:rPr>
              <w:t xml:space="preserve"> single house. </w:t>
            </w:r>
          </w:p>
        </w:tc>
      </w:tr>
      <w:tr w:rsidR="000378E0" w:rsidRPr="001D2CA4" w14:paraId="764167C8" w14:textId="77777777" w:rsidTr="00A614BA">
        <w:trPr>
          <w:trHeight w:val="1408"/>
        </w:trPr>
        <w:tc>
          <w:tcPr>
            <w:tcW w:w="2978" w:type="dxa"/>
            <w:tcBorders>
              <w:top w:val="single" w:sz="4" w:space="0" w:color="auto"/>
              <w:left w:val="single" w:sz="4" w:space="0" w:color="auto"/>
              <w:bottom w:val="single" w:sz="4" w:space="0" w:color="auto"/>
              <w:right w:val="single" w:sz="4" w:space="0" w:color="auto"/>
            </w:tcBorders>
          </w:tcPr>
          <w:p w14:paraId="3DB409BD" w14:textId="77777777" w:rsidR="001D2CA4" w:rsidRPr="001D2CA4" w:rsidRDefault="001D2CA4" w:rsidP="001D2CA4">
            <w:pPr>
              <w:shd w:val="clear" w:color="auto" w:fill="FFFFFF"/>
              <w:jc w:val="both"/>
              <w:rPr>
                <w:rFonts w:ascii="Arial" w:eastAsia="Calibri" w:hAnsi="Arial" w:cs="Arial"/>
                <w:b/>
                <w:bCs/>
                <w:sz w:val="22"/>
                <w:szCs w:val="22"/>
              </w:rPr>
            </w:pPr>
            <w:r w:rsidRPr="001D2CA4">
              <w:rPr>
                <w:rFonts w:ascii="Arial" w:eastAsia="Calibri" w:hAnsi="Arial" w:cs="Arial"/>
                <w:b/>
                <w:bCs/>
                <w:sz w:val="22"/>
                <w:szCs w:val="22"/>
              </w:rPr>
              <w:t>Visual Privacy</w:t>
            </w:r>
          </w:p>
          <w:p w14:paraId="3EE67924" w14:textId="77777777" w:rsidR="001D2CA4" w:rsidRPr="001D2CA4" w:rsidRDefault="001D2CA4" w:rsidP="001D2CA4">
            <w:pPr>
              <w:shd w:val="clear" w:color="auto" w:fill="FFFFFF"/>
              <w:jc w:val="both"/>
              <w:rPr>
                <w:rFonts w:ascii="Arial" w:eastAsia="Calibri" w:hAnsi="Arial" w:cs="Arial"/>
                <w:sz w:val="22"/>
                <w:szCs w:val="22"/>
              </w:rPr>
            </w:pPr>
            <w:r w:rsidRPr="001D2CA4">
              <w:rPr>
                <w:rFonts w:ascii="Arial" w:eastAsia="Calibri" w:hAnsi="Arial" w:cs="Arial"/>
                <w:sz w:val="22"/>
                <w:szCs w:val="22"/>
              </w:rPr>
              <w:t>The development will result in overlooking of neighbouring properties to the west.</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AC23FFB" w14:textId="77777777" w:rsidR="001D2CA4" w:rsidRPr="001D2CA4" w:rsidRDefault="001D2CA4" w:rsidP="001D2CA4">
            <w:pPr>
              <w:shd w:val="clear" w:color="auto" w:fill="FFFFFF"/>
              <w:jc w:val="both"/>
              <w:rPr>
                <w:rFonts w:ascii="Arial" w:eastAsia="Calibri" w:hAnsi="Arial" w:cs="Arial"/>
                <w:b/>
                <w:bCs/>
                <w:sz w:val="22"/>
                <w:szCs w:val="22"/>
              </w:rPr>
            </w:pPr>
            <w:r w:rsidRPr="001D2CA4">
              <w:rPr>
                <w:rFonts w:ascii="Arial" w:eastAsia="Calibri" w:hAnsi="Arial" w:cs="Arial"/>
                <w:b/>
                <w:bCs/>
                <w:sz w:val="22"/>
                <w:szCs w:val="22"/>
              </w:rPr>
              <w:t>Visual privacy setbacks achieve Acceptable Outcomes and are supported</w:t>
            </w:r>
          </w:p>
          <w:p w14:paraId="791D5B38" w14:textId="77777777" w:rsidR="001D2CA4" w:rsidRPr="001D2CA4" w:rsidRDefault="001D2CA4" w:rsidP="001D2CA4">
            <w:pPr>
              <w:shd w:val="clear" w:color="auto" w:fill="FFFFFF"/>
              <w:jc w:val="both"/>
              <w:rPr>
                <w:rFonts w:ascii="Arial" w:eastAsia="Calibri" w:hAnsi="Arial" w:cs="Arial"/>
                <w:sz w:val="22"/>
                <w:szCs w:val="22"/>
              </w:rPr>
            </w:pPr>
            <w:r w:rsidRPr="001D2CA4">
              <w:rPr>
                <w:rFonts w:ascii="Arial" w:eastAsia="Calibri" w:hAnsi="Arial" w:cs="Arial"/>
                <w:sz w:val="22"/>
                <w:szCs w:val="22"/>
              </w:rPr>
              <w:t xml:space="preserve">Amended plans were received following consultation providing full height screening to the Unit 4 western balcony in question. </w:t>
            </w:r>
          </w:p>
        </w:tc>
      </w:tr>
    </w:tbl>
    <w:p w14:paraId="463747FC" w14:textId="77777777" w:rsidR="001D2CA4" w:rsidRPr="001D2CA4" w:rsidRDefault="001D2CA4" w:rsidP="00A614BA">
      <w:pPr>
        <w:shd w:val="clear" w:color="auto" w:fill="FFFFFF"/>
        <w:ind w:left="-284" w:right="-238"/>
        <w:jc w:val="both"/>
        <w:rPr>
          <w:rFonts w:ascii="Arial" w:eastAsia="Calibri" w:hAnsi="Arial" w:cs="Arial"/>
          <w:szCs w:val="24"/>
        </w:rPr>
      </w:pPr>
    </w:p>
    <w:p w14:paraId="51D170C7" w14:textId="77777777" w:rsidR="001D2CA4" w:rsidRPr="001D2CA4" w:rsidRDefault="001D2CA4" w:rsidP="00A614BA">
      <w:pPr>
        <w:shd w:val="clear" w:color="auto" w:fill="FFFFFF"/>
        <w:ind w:left="-284" w:right="-238"/>
        <w:jc w:val="both"/>
        <w:rPr>
          <w:rFonts w:ascii="Arial" w:eastAsia="Calibri" w:hAnsi="Arial" w:cs="Arial"/>
          <w:szCs w:val="24"/>
        </w:rPr>
      </w:pPr>
      <w:r w:rsidRPr="001D2CA4">
        <w:rPr>
          <w:rFonts w:ascii="Arial" w:eastAsia="Calibri" w:hAnsi="Arial" w:cs="Arial"/>
          <w:szCs w:val="24"/>
        </w:rPr>
        <w:t xml:space="preserve">Following the advertising period, the </w:t>
      </w:r>
      <w:proofErr w:type="gramStart"/>
      <w:r w:rsidRPr="001D2CA4">
        <w:rPr>
          <w:rFonts w:ascii="Arial" w:eastAsia="Calibri" w:hAnsi="Arial" w:cs="Arial"/>
          <w:szCs w:val="24"/>
        </w:rPr>
        <w:t>City</w:t>
      </w:r>
      <w:proofErr w:type="gramEnd"/>
      <w:r w:rsidRPr="001D2CA4">
        <w:rPr>
          <w:rFonts w:ascii="Arial" w:eastAsia="Calibri" w:hAnsi="Arial" w:cs="Arial"/>
          <w:szCs w:val="24"/>
        </w:rPr>
        <w:t xml:space="preserve"> received amended plans and additional documentation on 1 July 2022 which propose the following changes:</w:t>
      </w:r>
    </w:p>
    <w:p w14:paraId="6AE06126" w14:textId="77777777" w:rsidR="001D2CA4" w:rsidRPr="001D2CA4" w:rsidRDefault="001D2CA4" w:rsidP="00A614BA">
      <w:pPr>
        <w:shd w:val="clear" w:color="auto" w:fill="FFFFFF"/>
        <w:ind w:left="-284" w:right="-238"/>
        <w:jc w:val="both"/>
        <w:rPr>
          <w:rFonts w:ascii="Arial" w:eastAsia="Calibri" w:hAnsi="Arial" w:cs="Arial"/>
          <w:szCs w:val="24"/>
        </w:rPr>
      </w:pPr>
    </w:p>
    <w:p w14:paraId="3CFBED5C" w14:textId="77777777" w:rsidR="001D2CA4" w:rsidRPr="001D2CA4" w:rsidRDefault="001D2CA4" w:rsidP="00C42261">
      <w:pPr>
        <w:numPr>
          <w:ilvl w:val="0"/>
          <w:numId w:val="43"/>
        </w:numPr>
        <w:shd w:val="clear" w:color="auto" w:fill="FFFFFF"/>
        <w:spacing w:after="100" w:afterAutospacing="1"/>
        <w:ind w:left="141" w:right="-238" w:hanging="425"/>
        <w:contextualSpacing/>
        <w:jc w:val="both"/>
        <w:rPr>
          <w:rFonts w:ascii="Arial" w:eastAsia="Calibri" w:hAnsi="Arial" w:cs="Arial"/>
          <w:szCs w:val="24"/>
        </w:rPr>
      </w:pPr>
      <w:r w:rsidRPr="001D2CA4">
        <w:rPr>
          <w:rFonts w:ascii="Arial" w:eastAsia="Calibri" w:hAnsi="Arial" w:cs="Arial"/>
          <w:szCs w:val="24"/>
        </w:rPr>
        <w:t xml:space="preserve">Installation of a full height screen on the western elevation of Unit 4’s balcony. </w:t>
      </w:r>
    </w:p>
    <w:p w14:paraId="27CDB452" w14:textId="77777777" w:rsidR="001D2CA4" w:rsidRPr="001D2CA4" w:rsidRDefault="001D2CA4" w:rsidP="00C42261">
      <w:pPr>
        <w:numPr>
          <w:ilvl w:val="0"/>
          <w:numId w:val="43"/>
        </w:numPr>
        <w:shd w:val="clear" w:color="auto" w:fill="FFFFFF"/>
        <w:spacing w:after="100" w:afterAutospacing="1"/>
        <w:ind w:left="141" w:right="-238" w:hanging="425"/>
        <w:contextualSpacing/>
        <w:jc w:val="both"/>
        <w:rPr>
          <w:rFonts w:ascii="Arial" w:eastAsia="Calibri" w:hAnsi="Arial" w:cs="Arial"/>
          <w:szCs w:val="24"/>
        </w:rPr>
      </w:pPr>
      <w:r w:rsidRPr="001D2CA4">
        <w:rPr>
          <w:rFonts w:ascii="Arial" w:eastAsia="Calibri" w:hAnsi="Arial" w:cs="Arial"/>
          <w:szCs w:val="24"/>
        </w:rPr>
        <w:t xml:space="preserve">Addition of shading window treatments to windows. </w:t>
      </w:r>
    </w:p>
    <w:p w14:paraId="198B75B9" w14:textId="77777777" w:rsidR="001D2CA4" w:rsidRPr="001D2CA4" w:rsidRDefault="001D2CA4" w:rsidP="00C42261">
      <w:pPr>
        <w:numPr>
          <w:ilvl w:val="0"/>
          <w:numId w:val="43"/>
        </w:numPr>
        <w:shd w:val="clear" w:color="auto" w:fill="FFFFFF"/>
        <w:spacing w:after="100" w:afterAutospacing="1"/>
        <w:ind w:left="141" w:right="-238" w:hanging="425"/>
        <w:contextualSpacing/>
        <w:jc w:val="both"/>
        <w:rPr>
          <w:rFonts w:ascii="Arial" w:eastAsia="Calibri" w:hAnsi="Arial" w:cs="Arial"/>
          <w:szCs w:val="24"/>
        </w:rPr>
      </w:pPr>
      <w:r w:rsidRPr="001D2CA4">
        <w:rPr>
          <w:rFonts w:ascii="Arial" w:eastAsia="Calibri" w:hAnsi="Arial" w:cs="Arial"/>
          <w:szCs w:val="24"/>
        </w:rPr>
        <w:t xml:space="preserve">Addition of a planter box to the balconies of Units 3 and 4. </w:t>
      </w:r>
    </w:p>
    <w:p w14:paraId="162FFC12" w14:textId="77777777" w:rsidR="001D2CA4" w:rsidRPr="001D2CA4" w:rsidRDefault="001D2CA4" w:rsidP="00C42261">
      <w:pPr>
        <w:numPr>
          <w:ilvl w:val="0"/>
          <w:numId w:val="43"/>
        </w:numPr>
        <w:shd w:val="clear" w:color="auto" w:fill="FFFFFF"/>
        <w:spacing w:after="100" w:afterAutospacing="1"/>
        <w:ind w:left="141" w:right="-238" w:hanging="425"/>
        <w:contextualSpacing/>
        <w:jc w:val="both"/>
        <w:rPr>
          <w:rFonts w:ascii="Arial" w:eastAsia="Calibri" w:hAnsi="Arial" w:cs="Arial"/>
          <w:szCs w:val="24"/>
        </w:rPr>
      </w:pPr>
      <w:r w:rsidRPr="001D2CA4">
        <w:rPr>
          <w:rFonts w:ascii="Arial" w:eastAsia="Calibri" w:hAnsi="Arial" w:cs="Arial"/>
          <w:szCs w:val="24"/>
        </w:rPr>
        <w:t>Increase to driveway width of a minimum of 4.0m</w:t>
      </w:r>
    </w:p>
    <w:p w14:paraId="49E60B6A" w14:textId="77777777" w:rsidR="001D2CA4" w:rsidRPr="001D2CA4" w:rsidRDefault="001D2CA4" w:rsidP="00C42261">
      <w:pPr>
        <w:numPr>
          <w:ilvl w:val="0"/>
          <w:numId w:val="43"/>
        </w:numPr>
        <w:shd w:val="clear" w:color="auto" w:fill="FFFFFF"/>
        <w:spacing w:after="100" w:afterAutospacing="1"/>
        <w:ind w:left="141" w:right="-238" w:hanging="425"/>
        <w:contextualSpacing/>
        <w:jc w:val="both"/>
        <w:rPr>
          <w:rFonts w:ascii="Arial" w:eastAsia="Calibri" w:hAnsi="Arial" w:cs="Arial"/>
          <w:szCs w:val="24"/>
        </w:rPr>
      </w:pPr>
      <w:r w:rsidRPr="001D2CA4">
        <w:rPr>
          <w:rFonts w:ascii="Arial" w:eastAsia="Calibri" w:hAnsi="Arial" w:cs="Arial"/>
          <w:szCs w:val="24"/>
        </w:rPr>
        <w:t xml:space="preserve">Addition of resident and visitor bike parking areas. </w:t>
      </w:r>
    </w:p>
    <w:p w14:paraId="1950C949" w14:textId="77777777" w:rsidR="001D2CA4" w:rsidRPr="001D2CA4" w:rsidRDefault="001D2CA4" w:rsidP="00A614BA">
      <w:pPr>
        <w:shd w:val="clear" w:color="auto" w:fill="FFFFFF"/>
        <w:ind w:right="-238"/>
        <w:jc w:val="both"/>
        <w:rPr>
          <w:rFonts w:ascii="Arial" w:eastAsia="Calibri" w:hAnsi="Arial" w:cs="Arial"/>
          <w:szCs w:val="24"/>
        </w:rPr>
      </w:pPr>
    </w:p>
    <w:p w14:paraId="4B46BEF3" w14:textId="77777777" w:rsidR="001D2CA4" w:rsidRPr="001D2CA4" w:rsidRDefault="001D2CA4" w:rsidP="00A614BA">
      <w:pPr>
        <w:shd w:val="clear" w:color="auto" w:fill="FFFFFF"/>
        <w:ind w:left="-284" w:right="-238"/>
        <w:jc w:val="both"/>
        <w:rPr>
          <w:rFonts w:ascii="Arial" w:eastAsia="Calibri" w:hAnsi="Arial" w:cs="Arial"/>
          <w:szCs w:val="24"/>
        </w:rPr>
      </w:pPr>
      <w:r w:rsidRPr="001D2CA4">
        <w:rPr>
          <w:rFonts w:ascii="Arial" w:eastAsia="Calibri" w:hAnsi="Arial" w:cs="Arial"/>
          <w:szCs w:val="24"/>
        </w:rPr>
        <w:t xml:space="preserve">The amendments made are minor and do not trigger the need for formal re-advertising of the proposal. However, the amended plans were made available for public inspection at the City’s Administration and are available on the City’s Your Voice website. </w:t>
      </w:r>
    </w:p>
    <w:p w14:paraId="74184A6A" w14:textId="77777777" w:rsidR="001D2CA4" w:rsidRPr="001D2CA4" w:rsidRDefault="001D2CA4" w:rsidP="00A614BA">
      <w:pPr>
        <w:ind w:left="-284" w:right="-238"/>
        <w:jc w:val="both"/>
        <w:rPr>
          <w:rFonts w:ascii="Arial" w:eastAsia="Calibri" w:hAnsi="Arial" w:cs="Arial"/>
          <w:b/>
          <w:color w:val="000000"/>
          <w:szCs w:val="24"/>
          <w:lang w:val="en-US"/>
        </w:rPr>
      </w:pPr>
    </w:p>
    <w:p w14:paraId="62EBB20D" w14:textId="77777777" w:rsidR="001D2CA4" w:rsidRPr="001D2CA4" w:rsidRDefault="001D2CA4" w:rsidP="00A614BA">
      <w:pPr>
        <w:ind w:left="-284" w:right="-238"/>
        <w:jc w:val="both"/>
        <w:rPr>
          <w:rFonts w:ascii="Arial" w:eastAsia="Calibri" w:hAnsi="Arial" w:cs="Arial"/>
          <w:b/>
          <w:color w:val="000000"/>
          <w:szCs w:val="24"/>
          <w:lang w:val="en-US"/>
        </w:rPr>
      </w:pPr>
      <w:r w:rsidRPr="001D2CA4">
        <w:rPr>
          <w:rFonts w:ascii="Arial" w:eastAsia="Calibri" w:hAnsi="Arial" w:cs="Arial"/>
          <w:b/>
          <w:color w:val="000000"/>
          <w:szCs w:val="24"/>
          <w:lang w:val="en-US"/>
        </w:rPr>
        <w:t xml:space="preserve">Design Review </w:t>
      </w:r>
    </w:p>
    <w:p w14:paraId="071A8C25" w14:textId="77777777" w:rsidR="001D2CA4" w:rsidRPr="001D2CA4" w:rsidRDefault="001D2CA4" w:rsidP="00A614BA">
      <w:pPr>
        <w:shd w:val="clear" w:color="auto" w:fill="FFFFFF"/>
        <w:ind w:left="-284" w:right="-238"/>
        <w:jc w:val="both"/>
        <w:rPr>
          <w:rFonts w:ascii="Arial" w:eastAsia="Calibri" w:hAnsi="Arial" w:cs="Arial"/>
          <w:szCs w:val="24"/>
        </w:rPr>
      </w:pPr>
      <w:r w:rsidRPr="001D2CA4">
        <w:rPr>
          <w:rFonts w:ascii="Arial" w:eastAsia="Calibri" w:hAnsi="Arial" w:cs="Arial"/>
          <w:szCs w:val="24"/>
        </w:rPr>
        <w:t xml:space="preserve">The development was reviewed by the City’s Design Review Panel (DRP). The DRP summary is as follows: </w:t>
      </w:r>
    </w:p>
    <w:p w14:paraId="207F1EBE" w14:textId="77777777" w:rsidR="001D2CA4" w:rsidRPr="001D2CA4" w:rsidRDefault="001D2CA4" w:rsidP="001D2CA4">
      <w:pPr>
        <w:shd w:val="clear" w:color="auto" w:fill="FFFFFF"/>
        <w:ind w:left="-284"/>
        <w:jc w:val="both"/>
        <w:rPr>
          <w:rFonts w:ascii="Arial" w:eastAsia="Calibri" w:hAnsi="Arial" w:cs="Arial"/>
          <w:szCs w:val="24"/>
        </w:rPr>
      </w:pPr>
    </w:p>
    <w:tbl>
      <w:tblPr>
        <w:tblW w:w="964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6"/>
        <w:gridCol w:w="2840"/>
        <w:gridCol w:w="3119"/>
      </w:tblGrid>
      <w:tr w:rsidR="001D2CA4" w:rsidRPr="001D2CA4" w14:paraId="54DC46CF" w14:textId="77777777" w:rsidTr="00A614BA">
        <w:trPr>
          <w:trHeight w:val="302"/>
        </w:trPr>
        <w:tc>
          <w:tcPr>
            <w:tcW w:w="9645" w:type="dxa"/>
            <w:gridSpan w:val="3"/>
            <w:shd w:val="clear" w:color="auto" w:fill="D9D9D9"/>
            <w:tcMar>
              <w:top w:w="0" w:type="dxa"/>
              <w:left w:w="108" w:type="dxa"/>
              <w:bottom w:w="0" w:type="dxa"/>
              <w:right w:w="108" w:type="dxa"/>
            </w:tcMar>
            <w:hideMark/>
          </w:tcPr>
          <w:p w14:paraId="47CB1472" w14:textId="77777777" w:rsidR="001D2CA4" w:rsidRPr="001D2CA4" w:rsidRDefault="001D2CA4" w:rsidP="001D2CA4">
            <w:pPr>
              <w:tabs>
                <w:tab w:val="left" w:pos="2835"/>
              </w:tabs>
              <w:jc w:val="center"/>
              <w:rPr>
                <w:rFonts w:ascii="Arial" w:eastAsia="Calibri" w:hAnsi="Arial" w:cs="Arial"/>
                <w:b/>
                <w:bCs/>
                <w:sz w:val="22"/>
                <w:szCs w:val="22"/>
                <w:lang w:eastAsia="en-AU"/>
              </w:rPr>
            </w:pPr>
            <w:r w:rsidRPr="001D2CA4">
              <w:rPr>
                <w:rFonts w:ascii="Arial" w:eastAsia="Calibri" w:hAnsi="Arial" w:cs="Arial"/>
                <w:b/>
                <w:bCs/>
                <w:sz w:val="22"/>
                <w:szCs w:val="22"/>
                <w:lang w:eastAsia="en-AU"/>
              </w:rPr>
              <w:t>DRP Design Quality Evaluation</w:t>
            </w:r>
          </w:p>
        </w:tc>
      </w:tr>
      <w:tr w:rsidR="001D2CA4" w:rsidRPr="001D2CA4" w14:paraId="2DE5C8CB" w14:textId="77777777" w:rsidTr="00A614BA">
        <w:trPr>
          <w:trHeight w:val="282"/>
        </w:trPr>
        <w:tc>
          <w:tcPr>
            <w:tcW w:w="3686" w:type="dxa"/>
            <w:shd w:val="clear" w:color="auto" w:fill="92D050"/>
            <w:tcMar>
              <w:top w:w="0" w:type="dxa"/>
              <w:left w:w="108" w:type="dxa"/>
              <w:bottom w:w="0" w:type="dxa"/>
              <w:right w:w="108" w:type="dxa"/>
            </w:tcMar>
            <w:hideMark/>
          </w:tcPr>
          <w:p w14:paraId="21955489"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color w:val="000000"/>
                <w:sz w:val="22"/>
                <w:szCs w:val="22"/>
                <w:lang w:eastAsia="en-AU"/>
              </w:rPr>
              <w:t> </w:t>
            </w:r>
          </w:p>
        </w:tc>
        <w:tc>
          <w:tcPr>
            <w:tcW w:w="5959" w:type="dxa"/>
            <w:gridSpan w:val="2"/>
            <w:tcMar>
              <w:top w:w="0" w:type="dxa"/>
              <w:left w:w="108" w:type="dxa"/>
              <w:bottom w:w="0" w:type="dxa"/>
              <w:right w:w="108" w:type="dxa"/>
            </w:tcMar>
            <w:hideMark/>
          </w:tcPr>
          <w:p w14:paraId="78D8BD5E"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sz w:val="22"/>
                <w:szCs w:val="22"/>
                <w:lang w:eastAsia="en-AU"/>
              </w:rPr>
              <w:t>Supported</w:t>
            </w:r>
          </w:p>
        </w:tc>
      </w:tr>
      <w:tr w:rsidR="001D2CA4" w:rsidRPr="001D2CA4" w14:paraId="362C2BCC" w14:textId="77777777" w:rsidTr="00A614BA">
        <w:trPr>
          <w:trHeight w:val="282"/>
        </w:trPr>
        <w:tc>
          <w:tcPr>
            <w:tcW w:w="3686" w:type="dxa"/>
            <w:shd w:val="clear" w:color="auto" w:fill="FFC000"/>
            <w:tcMar>
              <w:top w:w="0" w:type="dxa"/>
              <w:left w:w="108" w:type="dxa"/>
              <w:bottom w:w="0" w:type="dxa"/>
              <w:right w:w="108" w:type="dxa"/>
            </w:tcMar>
            <w:hideMark/>
          </w:tcPr>
          <w:p w14:paraId="6354E125"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color w:val="000000"/>
                <w:sz w:val="22"/>
                <w:szCs w:val="22"/>
                <w:lang w:eastAsia="en-AU"/>
              </w:rPr>
              <w:t> </w:t>
            </w:r>
          </w:p>
        </w:tc>
        <w:tc>
          <w:tcPr>
            <w:tcW w:w="5959" w:type="dxa"/>
            <w:gridSpan w:val="2"/>
            <w:tcMar>
              <w:top w:w="0" w:type="dxa"/>
              <w:left w:w="108" w:type="dxa"/>
              <w:bottom w:w="0" w:type="dxa"/>
              <w:right w:w="108" w:type="dxa"/>
            </w:tcMar>
            <w:hideMark/>
          </w:tcPr>
          <w:p w14:paraId="4A4E3AA2"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sz w:val="22"/>
                <w:szCs w:val="22"/>
                <w:lang w:eastAsia="en-AU"/>
              </w:rPr>
              <w:t>Further Information Required</w:t>
            </w:r>
          </w:p>
        </w:tc>
      </w:tr>
      <w:tr w:rsidR="001D2CA4" w:rsidRPr="001D2CA4" w14:paraId="511AAE67" w14:textId="77777777" w:rsidTr="00A614BA">
        <w:trPr>
          <w:trHeight w:val="282"/>
        </w:trPr>
        <w:tc>
          <w:tcPr>
            <w:tcW w:w="3686" w:type="dxa"/>
            <w:shd w:val="clear" w:color="auto" w:fill="FF0000"/>
            <w:tcMar>
              <w:top w:w="0" w:type="dxa"/>
              <w:left w:w="108" w:type="dxa"/>
              <w:bottom w:w="0" w:type="dxa"/>
              <w:right w:w="108" w:type="dxa"/>
            </w:tcMar>
            <w:hideMark/>
          </w:tcPr>
          <w:p w14:paraId="57990DDF"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color w:val="000000"/>
                <w:sz w:val="22"/>
                <w:szCs w:val="22"/>
                <w:lang w:eastAsia="en-AU"/>
              </w:rPr>
              <w:t> </w:t>
            </w:r>
          </w:p>
        </w:tc>
        <w:tc>
          <w:tcPr>
            <w:tcW w:w="5959" w:type="dxa"/>
            <w:gridSpan w:val="2"/>
            <w:tcMar>
              <w:top w:w="0" w:type="dxa"/>
              <w:left w:w="108" w:type="dxa"/>
              <w:bottom w:w="0" w:type="dxa"/>
              <w:right w:w="108" w:type="dxa"/>
            </w:tcMar>
            <w:hideMark/>
          </w:tcPr>
          <w:p w14:paraId="25B5F8E8"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sz w:val="22"/>
                <w:szCs w:val="22"/>
                <w:lang w:eastAsia="en-AU"/>
              </w:rPr>
              <w:t>Not supported</w:t>
            </w:r>
          </w:p>
        </w:tc>
      </w:tr>
      <w:tr w:rsidR="001D2CA4" w:rsidRPr="001D2CA4" w14:paraId="2712D000" w14:textId="77777777" w:rsidTr="00A614BA">
        <w:trPr>
          <w:trHeight w:val="558"/>
        </w:trPr>
        <w:tc>
          <w:tcPr>
            <w:tcW w:w="3686" w:type="dxa"/>
            <w:tcMar>
              <w:top w:w="0" w:type="dxa"/>
              <w:left w:w="108" w:type="dxa"/>
              <w:bottom w:w="0" w:type="dxa"/>
              <w:right w:w="108" w:type="dxa"/>
            </w:tcMar>
            <w:hideMark/>
          </w:tcPr>
          <w:p w14:paraId="07A18242" w14:textId="77777777" w:rsidR="001D2CA4" w:rsidRPr="001D2CA4" w:rsidRDefault="001D2CA4" w:rsidP="001D2CA4">
            <w:pPr>
              <w:jc w:val="both"/>
              <w:rPr>
                <w:rFonts w:ascii="Arial" w:eastAsia="Calibri" w:hAnsi="Arial" w:cs="Arial"/>
                <w:sz w:val="22"/>
                <w:szCs w:val="22"/>
                <w:lang w:eastAsia="en-AU"/>
              </w:rPr>
            </w:pPr>
            <w:r w:rsidRPr="001D2CA4">
              <w:rPr>
                <w:rFonts w:ascii="Arial" w:eastAsia="Calibri" w:hAnsi="Arial" w:cs="Arial"/>
                <w:sz w:val="22"/>
                <w:szCs w:val="22"/>
                <w:lang w:eastAsia="en-AU"/>
              </w:rPr>
              <w:t>SPP 7.0 Principles</w:t>
            </w:r>
          </w:p>
        </w:tc>
        <w:tc>
          <w:tcPr>
            <w:tcW w:w="2840" w:type="dxa"/>
            <w:tcMar>
              <w:top w:w="0" w:type="dxa"/>
              <w:left w:w="108" w:type="dxa"/>
              <w:bottom w:w="0" w:type="dxa"/>
              <w:right w:w="108" w:type="dxa"/>
            </w:tcMar>
            <w:hideMark/>
          </w:tcPr>
          <w:p w14:paraId="5A0ED379" w14:textId="77777777" w:rsidR="001D2CA4" w:rsidRPr="001D2CA4" w:rsidRDefault="001D2CA4" w:rsidP="001D2CA4">
            <w:pPr>
              <w:rPr>
                <w:rFonts w:ascii="Arial" w:eastAsia="Calibri" w:hAnsi="Arial" w:cs="Arial"/>
                <w:sz w:val="22"/>
                <w:szCs w:val="22"/>
                <w:lang w:eastAsia="en-AU"/>
              </w:rPr>
            </w:pPr>
            <w:r w:rsidRPr="001D2CA4">
              <w:rPr>
                <w:rFonts w:ascii="Arial" w:eastAsia="Calibri" w:hAnsi="Arial" w:cs="Arial"/>
                <w:sz w:val="22"/>
                <w:szCs w:val="22"/>
                <w:lang w:eastAsia="en-AU"/>
              </w:rPr>
              <w:t>24 January 2022 DRP Review</w:t>
            </w:r>
          </w:p>
        </w:tc>
        <w:tc>
          <w:tcPr>
            <w:tcW w:w="3119" w:type="dxa"/>
          </w:tcPr>
          <w:p w14:paraId="05D3BD53" w14:textId="77777777" w:rsidR="001D2CA4" w:rsidRPr="001D2CA4" w:rsidRDefault="001D2CA4" w:rsidP="001D2CA4">
            <w:pPr>
              <w:rPr>
                <w:rFonts w:ascii="Arial" w:eastAsia="Calibri" w:hAnsi="Arial" w:cs="Arial"/>
                <w:sz w:val="22"/>
                <w:szCs w:val="22"/>
                <w:lang w:eastAsia="en-AU"/>
              </w:rPr>
            </w:pPr>
            <w:r w:rsidRPr="001D2CA4">
              <w:rPr>
                <w:rFonts w:ascii="Arial" w:eastAsia="Calibri" w:hAnsi="Arial" w:cs="Arial"/>
                <w:sz w:val="22"/>
                <w:szCs w:val="22"/>
                <w:lang w:eastAsia="en-AU"/>
              </w:rPr>
              <w:t xml:space="preserve"> 25 July 2022 Chair Review</w:t>
            </w:r>
          </w:p>
        </w:tc>
      </w:tr>
      <w:tr w:rsidR="001D2CA4" w:rsidRPr="001D2CA4" w14:paraId="3DE800BF" w14:textId="77777777" w:rsidTr="00A614BA">
        <w:trPr>
          <w:trHeight w:val="324"/>
        </w:trPr>
        <w:tc>
          <w:tcPr>
            <w:tcW w:w="3686" w:type="dxa"/>
            <w:tcMar>
              <w:top w:w="0" w:type="dxa"/>
              <w:left w:w="108" w:type="dxa"/>
              <w:bottom w:w="0" w:type="dxa"/>
              <w:right w:w="108" w:type="dxa"/>
            </w:tcMar>
            <w:hideMark/>
          </w:tcPr>
          <w:p w14:paraId="17C26858"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1.      Context and Character</w:t>
            </w:r>
          </w:p>
        </w:tc>
        <w:tc>
          <w:tcPr>
            <w:tcW w:w="2840" w:type="dxa"/>
            <w:shd w:val="clear" w:color="auto" w:fill="FFC000"/>
            <w:tcMar>
              <w:top w:w="0" w:type="dxa"/>
              <w:left w:w="108" w:type="dxa"/>
              <w:bottom w:w="0" w:type="dxa"/>
              <w:right w:w="108" w:type="dxa"/>
            </w:tcMar>
          </w:tcPr>
          <w:p w14:paraId="1829B15E"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12861BDF" w14:textId="77777777" w:rsidR="001D2CA4" w:rsidRPr="001D2CA4" w:rsidRDefault="001D2CA4" w:rsidP="001D2CA4">
            <w:pPr>
              <w:jc w:val="both"/>
              <w:rPr>
                <w:rFonts w:ascii="Arial" w:eastAsia="Calibri" w:hAnsi="Arial" w:cs="Arial"/>
                <w:sz w:val="22"/>
                <w:szCs w:val="22"/>
                <w:lang w:eastAsia="en-AU"/>
              </w:rPr>
            </w:pPr>
          </w:p>
        </w:tc>
      </w:tr>
      <w:tr w:rsidR="001D2CA4" w:rsidRPr="001D2CA4" w14:paraId="48D2B295" w14:textId="77777777" w:rsidTr="00A614BA">
        <w:trPr>
          <w:trHeight w:val="282"/>
        </w:trPr>
        <w:tc>
          <w:tcPr>
            <w:tcW w:w="3686" w:type="dxa"/>
            <w:tcMar>
              <w:top w:w="0" w:type="dxa"/>
              <w:left w:w="108" w:type="dxa"/>
              <w:bottom w:w="0" w:type="dxa"/>
              <w:right w:w="108" w:type="dxa"/>
            </w:tcMar>
            <w:hideMark/>
          </w:tcPr>
          <w:p w14:paraId="087164D9"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2.      Landscape Quality</w:t>
            </w:r>
          </w:p>
        </w:tc>
        <w:tc>
          <w:tcPr>
            <w:tcW w:w="2840" w:type="dxa"/>
            <w:shd w:val="clear" w:color="auto" w:fill="FFC000"/>
            <w:tcMar>
              <w:top w:w="0" w:type="dxa"/>
              <w:left w:w="108" w:type="dxa"/>
              <w:bottom w:w="0" w:type="dxa"/>
              <w:right w:w="108" w:type="dxa"/>
            </w:tcMar>
          </w:tcPr>
          <w:p w14:paraId="01369AEC"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26E20B28" w14:textId="77777777" w:rsidR="001D2CA4" w:rsidRPr="001D2CA4" w:rsidRDefault="001D2CA4" w:rsidP="001D2CA4">
            <w:pPr>
              <w:jc w:val="both"/>
              <w:rPr>
                <w:rFonts w:ascii="Arial" w:eastAsia="Calibri" w:hAnsi="Arial" w:cs="Arial"/>
                <w:sz w:val="22"/>
                <w:szCs w:val="22"/>
                <w:lang w:eastAsia="en-AU"/>
              </w:rPr>
            </w:pPr>
          </w:p>
        </w:tc>
      </w:tr>
      <w:tr w:rsidR="001D2CA4" w:rsidRPr="001D2CA4" w14:paraId="27659627" w14:textId="77777777" w:rsidTr="00A614BA">
        <w:trPr>
          <w:trHeight w:val="282"/>
        </w:trPr>
        <w:tc>
          <w:tcPr>
            <w:tcW w:w="3686" w:type="dxa"/>
            <w:tcMar>
              <w:top w:w="0" w:type="dxa"/>
              <w:left w:w="108" w:type="dxa"/>
              <w:bottom w:w="0" w:type="dxa"/>
              <w:right w:w="108" w:type="dxa"/>
            </w:tcMar>
            <w:hideMark/>
          </w:tcPr>
          <w:p w14:paraId="5619D42F"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3.      Built Form and Scale</w:t>
            </w:r>
          </w:p>
        </w:tc>
        <w:tc>
          <w:tcPr>
            <w:tcW w:w="2840" w:type="dxa"/>
            <w:shd w:val="clear" w:color="auto" w:fill="92D050"/>
            <w:tcMar>
              <w:top w:w="0" w:type="dxa"/>
              <w:left w:w="108" w:type="dxa"/>
              <w:bottom w:w="0" w:type="dxa"/>
              <w:right w:w="108" w:type="dxa"/>
            </w:tcMar>
          </w:tcPr>
          <w:p w14:paraId="37EDED56"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3DB6C30D" w14:textId="77777777" w:rsidR="001D2CA4" w:rsidRPr="001D2CA4" w:rsidRDefault="001D2CA4" w:rsidP="001D2CA4">
            <w:pPr>
              <w:jc w:val="both"/>
              <w:rPr>
                <w:rFonts w:ascii="Arial" w:eastAsia="Calibri" w:hAnsi="Arial" w:cs="Arial"/>
                <w:sz w:val="22"/>
                <w:szCs w:val="22"/>
                <w:lang w:eastAsia="en-AU"/>
              </w:rPr>
            </w:pPr>
          </w:p>
        </w:tc>
      </w:tr>
      <w:tr w:rsidR="001D2CA4" w:rsidRPr="001D2CA4" w14:paraId="46ACEFF4" w14:textId="77777777" w:rsidTr="00A614BA">
        <w:trPr>
          <w:trHeight w:val="261"/>
        </w:trPr>
        <w:tc>
          <w:tcPr>
            <w:tcW w:w="3686" w:type="dxa"/>
            <w:tcMar>
              <w:top w:w="0" w:type="dxa"/>
              <w:left w:w="108" w:type="dxa"/>
              <w:bottom w:w="0" w:type="dxa"/>
              <w:right w:w="108" w:type="dxa"/>
            </w:tcMar>
            <w:hideMark/>
          </w:tcPr>
          <w:p w14:paraId="7F3E1421"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4.      Functionality and Built Quality</w:t>
            </w:r>
          </w:p>
        </w:tc>
        <w:tc>
          <w:tcPr>
            <w:tcW w:w="2840" w:type="dxa"/>
            <w:shd w:val="clear" w:color="auto" w:fill="FFC000"/>
            <w:tcMar>
              <w:top w:w="0" w:type="dxa"/>
              <w:left w:w="108" w:type="dxa"/>
              <w:bottom w:w="0" w:type="dxa"/>
              <w:right w:w="108" w:type="dxa"/>
            </w:tcMar>
          </w:tcPr>
          <w:p w14:paraId="0B973E83"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4445D944" w14:textId="77777777" w:rsidR="001D2CA4" w:rsidRPr="001D2CA4" w:rsidRDefault="001D2CA4" w:rsidP="001D2CA4">
            <w:pPr>
              <w:jc w:val="both"/>
              <w:rPr>
                <w:rFonts w:ascii="Arial" w:eastAsia="Calibri" w:hAnsi="Arial" w:cs="Arial"/>
                <w:sz w:val="22"/>
                <w:szCs w:val="22"/>
                <w:lang w:eastAsia="en-AU"/>
              </w:rPr>
            </w:pPr>
          </w:p>
        </w:tc>
      </w:tr>
      <w:tr w:rsidR="001D2CA4" w:rsidRPr="001D2CA4" w14:paraId="4BDFF9FD" w14:textId="77777777" w:rsidTr="00A614BA">
        <w:trPr>
          <w:trHeight w:val="282"/>
        </w:trPr>
        <w:tc>
          <w:tcPr>
            <w:tcW w:w="3686" w:type="dxa"/>
            <w:tcMar>
              <w:top w:w="0" w:type="dxa"/>
              <w:left w:w="108" w:type="dxa"/>
              <w:bottom w:w="0" w:type="dxa"/>
              <w:right w:w="108" w:type="dxa"/>
            </w:tcMar>
            <w:hideMark/>
          </w:tcPr>
          <w:p w14:paraId="737E2CD8"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5.      Sustainability</w:t>
            </w:r>
          </w:p>
        </w:tc>
        <w:tc>
          <w:tcPr>
            <w:tcW w:w="2840" w:type="dxa"/>
            <w:shd w:val="clear" w:color="auto" w:fill="FFC000"/>
            <w:tcMar>
              <w:top w:w="0" w:type="dxa"/>
              <w:left w:w="108" w:type="dxa"/>
              <w:bottom w:w="0" w:type="dxa"/>
              <w:right w:w="108" w:type="dxa"/>
            </w:tcMar>
          </w:tcPr>
          <w:p w14:paraId="4A8B4611"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5C0BCDB8" w14:textId="77777777" w:rsidR="001D2CA4" w:rsidRPr="001D2CA4" w:rsidRDefault="001D2CA4" w:rsidP="001D2CA4">
            <w:pPr>
              <w:jc w:val="both"/>
              <w:rPr>
                <w:rFonts w:ascii="Arial" w:eastAsia="Calibri" w:hAnsi="Arial" w:cs="Arial"/>
                <w:sz w:val="22"/>
                <w:szCs w:val="22"/>
                <w:lang w:eastAsia="en-AU"/>
              </w:rPr>
            </w:pPr>
          </w:p>
        </w:tc>
      </w:tr>
      <w:tr w:rsidR="001D2CA4" w:rsidRPr="001D2CA4" w14:paraId="212C3892" w14:textId="77777777" w:rsidTr="00A614BA">
        <w:trPr>
          <w:trHeight w:val="282"/>
        </w:trPr>
        <w:tc>
          <w:tcPr>
            <w:tcW w:w="3686" w:type="dxa"/>
            <w:tcMar>
              <w:top w:w="0" w:type="dxa"/>
              <w:left w:w="108" w:type="dxa"/>
              <w:bottom w:w="0" w:type="dxa"/>
              <w:right w:w="108" w:type="dxa"/>
            </w:tcMar>
            <w:hideMark/>
          </w:tcPr>
          <w:p w14:paraId="6A863932"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6.      Amenity</w:t>
            </w:r>
          </w:p>
        </w:tc>
        <w:tc>
          <w:tcPr>
            <w:tcW w:w="2840" w:type="dxa"/>
            <w:shd w:val="clear" w:color="auto" w:fill="FFC000"/>
            <w:tcMar>
              <w:top w:w="0" w:type="dxa"/>
              <w:left w:w="108" w:type="dxa"/>
              <w:bottom w:w="0" w:type="dxa"/>
              <w:right w:w="108" w:type="dxa"/>
            </w:tcMar>
          </w:tcPr>
          <w:p w14:paraId="3A4D2EA6"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3E0356F8" w14:textId="77777777" w:rsidR="001D2CA4" w:rsidRPr="001D2CA4" w:rsidRDefault="001D2CA4" w:rsidP="001D2CA4">
            <w:pPr>
              <w:jc w:val="both"/>
              <w:rPr>
                <w:rFonts w:ascii="Arial" w:eastAsia="Calibri" w:hAnsi="Arial" w:cs="Arial"/>
                <w:sz w:val="22"/>
                <w:szCs w:val="22"/>
                <w:lang w:eastAsia="en-AU"/>
              </w:rPr>
            </w:pPr>
          </w:p>
        </w:tc>
      </w:tr>
      <w:tr w:rsidR="001D2CA4" w:rsidRPr="001D2CA4" w14:paraId="64D422B1" w14:textId="77777777" w:rsidTr="00A614BA">
        <w:trPr>
          <w:trHeight w:val="282"/>
        </w:trPr>
        <w:tc>
          <w:tcPr>
            <w:tcW w:w="3686" w:type="dxa"/>
            <w:tcMar>
              <w:top w:w="0" w:type="dxa"/>
              <w:left w:w="108" w:type="dxa"/>
              <w:bottom w:w="0" w:type="dxa"/>
              <w:right w:w="108" w:type="dxa"/>
            </w:tcMar>
            <w:hideMark/>
          </w:tcPr>
          <w:p w14:paraId="3882EFAA"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7.      Legibility</w:t>
            </w:r>
          </w:p>
        </w:tc>
        <w:tc>
          <w:tcPr>
            <w:tcW w:w="2840" w:type="dxa"/>
            <w:shd w:val="clear" w:color="auto" w:fill="FFC000"/>
            <w:tcMar>
              <w:top w:w="0" w:type="dxa"/>
              <w:left w:w="108" w:type="dxa"/>
              <w:bottom w:w="0" w:type="dxa"/>
              <w:right w:w="108" w:type="dxa"/>
            </w:tcMar>
          </w:tcPr>
          <w:p w14:paraId="12311032"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7F4713EB" w14:textId="77777777" w:rsidR="001D2CA4" w:rsidRPr="001D2CA4" w:rsidRDefault="001D2CA4" w:rsidP="001D2CA4">
            <w:pPr>
              <w:jc w:val="both"/>
              <w:rPr>
                <w:rFonts w:ascii="Arial" w:eastAsia="Calibri" w:hAnsi="Arial" w:cs="Arial"/>
                <w:sz w:val="22"/>
                <w:szCs w:val="22"/>
                <w:lang w:eastAsia="en-AU"/>
              </w:rPr>
            </w:pPr>
          </w:p>
        </w:tc>
      </w:tr>
      <w:tr w:rsidR="001D2CA4" w:rsidRPr="001D2CA4" w14:paraId="20D54F7D" w14:textId="77777777" w:rsidTr="00A614BA">
        <w:trPr>
          <w:trHeight w:val="282"/>
        </w:trPr>
        <w:tc>
          <w:tcPr>
            <w:tcW w:w="3686" w:type="dxa"/>
            <w:tcMar>
              <w:top w:w="0" w:type="dxa"/>
              <w:left w:w="108" w:type="dxa"/>
              <w:bottom w:w="0" w:type="dxa"/>
              <w:right w:w="108" w:type="dxa"/>
            </w:tcMar>
            <w:hideMark/>
          </w:tcPr>
          <w:p w14:paraId="3943D81D"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8.      Safety</w:t>
            </w:r>
          </w:p>
        </w:tc>
        <w:tc>
          <w:tcPr>
            <w:tcW w:w="2840" w:type="dxa"/>
            <w:shd w:val="clear" w:color="auto" w:fill="92D050"/>
            <w:tcMar>
              <w:top w:w="0" w:type="dxa"/>
              <w:left w:w="108" w:type="dxa"/>
              <w:bottom w:w="0" w:type="dxa"/>
              <w:right w:w="108" w:type="dxa"/>
            </w:tcMar>
          </w:tcPr>
          <w:p w14:paraId="7AC69504"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2F4FBB68" w14:textId="77777777" w:rsidR="001D2CA4" w:rsidRPr="001D2CA4" w:rsidRDefault="001D2CA4" w:rsidP="001D2CA4">
            <w:pPr>
              <w:jc w:val="both"/>
              <w:rPr>
                <w:rFonts w:ascii="Arial" w:eastAsia="Calibri" w:hAnsi="Arial" w:cs="Arial"/>
                <w:sz w:val="22"/>
                <w:szCs w:val="22"/>
                <w:lang w:eastAsia="en-AU"/>
              </w:rPr>
            </w:pPr>
          </w:p>
        </w:tc>
      </w:tr>
      <w:tr w:rsidR="001D2CA4" w:rsidRPr="001D2CA4" w14:paraId="180E96F9" w14:textId="77777777" w:rsidTr="00A614BA">
        <w:trPr>
          <w:trHeight w:val="282"/>
        </w:trPr>
        <w:tc>
          <w:tcPr>
            <w:tcW w:w="3686" w:type="dxa"/>
            <w:tcMar>
              <w:top w:w="0" w:type="dxa"/>
              <w:left w:w="108" w:type="dxa"/>
              <w:bottom w:w="0" w:type="dxa"/>
              <w:right w:w="108" w:type="dxa"/>
            </w:tcMar>
            <w:hideMark/>
          </w:tcPr>
          <w:p w14:paraId="3257258F"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9.      Community</w:t>
            </w:r>
          </w:p>
        </w:tc>
        <w:tc>
          <w:tcPr>
            <w:tcW w:w="2840" w:type="dxa"/>
            <w:shd w:val="clear" w:color="auto" w:fill="92D050"/>
            <w:tcMar>
              <w:top w:w="0" w:type="dxa"/>
              <w:left w:w="108" w:type="dxa"/>
              <w:bottom w:w="0" w:type="dxa"/>
              <w:right w:w="108" w:type="dxa"/>
            </w:tcMar>
          </w:tcPr>
          <w:p w14:paraId="5448ACCC"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031A03C0" w14:textId="77777777" w:rsidR="001D2CA4" w:rsidRPr="001D2CA4" w:rsidRDefault="001D2CA4" w:rsidP="001D2CA4">
            <w:pPr>
              <w:jc w:val="both"/>
              <w:rPr>
                <w:rFonts w:ascii="Arial" w:eastAsia="Calibri" w:hAnsi="Arial" w:cs="Arial"/>
                <w:sz w:val="22"/>
                <w:szCs w:val="22"/>
                <w:lang w:eastAsia="en-AU"/>
              </w:rPr>
            </w:pPr>
          </w:p>
        </w:tc>
      </w:tr>
      <w:tr w:rsidR="001D2CA4" w:rsidRPr="001D2CA4" w14:paraId="477C2EB2" w14:textId="77777777" w:rsidTr="00A614BA">
        <w:trPr>
          <w:trHeight w:val="261"/>
        </w:trPr>
        <w:tc>
          <w:tcPr>
            <w:tcW w:w="3686" w:type="dxa"/>
            <w:tcMar>
              <w:top w:w="0" w:type="dxa"/>
              <w:left w:w="108" w:type="dxa"/>
              <w:bottom w:w="0" w:type="dxa"/>
              <w:right w:w="108" w:type="dxa"/>
            </w:tcMar>
            <w:hideMark/>
          </w:tcPr>
          <w:p w14:paraId="02C2871C" w14:textId="77777777" w:rsidR="001D2CA4" w:rsidRPr="001D2CA4" w:rsidRDefault="001D2CA4" w:rsidP="001D2CA4">
            <w:pPr>
              <w:ind w:left="444" w:hanging="425"/>
              <w:rPr>
                <w:rFonts w:ascii="Arial" w:eastAsia="Calibri" w:hAnsi="Arial" w:cs="Arial"/>
                <w:sz w:val="22"/>
                <w:szCs w:val="22"/>
                <w:lang w:eastAsia="en-AU"/>
              </w:rPr>
            </w:pPr>
            <w:r w:rsidRPr="001D2CA4">
              <w:rPr>
                <w:rFonts w:ascii="Arial" w:eastAsia="Calibri" w:hAnsi="Arial" w:cs="Arial"/>
                <w:sz w:val="22"/>
                <w:szCs w:val="22"/>
                <w:lang w:eastAsia="en-AU"/>
              </w:rPr>
              <w:t>10.    Aesthetics</w:t>
            </w:r>
          </w:p>
        </w:tc>
        <w:tc>
          <w:tcPr>
            <w:tcW w:w="2840" w:type="dxa"/>
            <w:shd w:val="clear" w:color="auto" w:fill="FFC000"/>
            <w:tcMar>
              <w:top w:w="0" w:type="dxa"/>
              <w:left w:w="108" w:type="dxa"/>
              <w:bottom w:w="0" w:type="dxa"/>
              <w:right w:w="108" w:type="dxa"/>
            </w:tcMar>
          </w:tcPr>
          <w:p w14:paraId="7BC5ED92" w14:textId="77777777" w:rsidR="001D2CA4" w:rsidRPr="001D2CA4" w:rsidRDefault="001D2CA4" w:rsidP="001D2CA4">
            <w:pPr>
              <w:jc w:val="both"/>
              <w:rPr>
                <w:rFonts w:ascii="Arial" w:eastAsia="Calibri" w:hAnsi="Arial" w:cs="Arial"/>
                <w:sz w:val="22"/>
                <w:szCs w:val="22"/>
                <w:lang w:eastAsia="en-AU"/>
              </w:rPr>
            </w:pPr>
          </w:p>
        </w:tc>
        <w:tc>
          <w:tcPr>
            <w:tcW w:w="3119" w:type="dxa"/>
            <w:shd w:val="clear" w:color="auto" w:fill="92D050"/>
          </w:tcPr>
          <w:p w14:paraId="73380747" w14:textId="77777777" w:rsidR="001D2CA4" w:rsidRPr="001D2CA4" w:rsidRDefault="001D2CA4" w:rsidP="001D2CA4">
            <w:pPr>
              <w:jc w:val="both"/>
              <w:rPr>
                <w:rFonts w:ascii="Arial" w:eastAsia="Calibri" w:hAnsi="Arial" w:cs="Arial"/>
                <w:sz w:val="22"/>
                <w:szCs w:val="22"/>
                <w:lang w:eastAsia="en-AU"/>
              </w:rPr>
            </w:pPr>
          </w:p>
        </w:tc>
      </w:tr>
    </w:tbl>
    <w:p w14:paraId="02183EE8" w14:textId="551DA104" w:rsidR="001D2CA4" w:rsidRPr="001D2CA4" w:rsidRDefault="001D2CA4" w:rsidP="00A614BA">
      <w:pPr>
        <w:shd w:val="clear" w:color="auto" w:fill="FFFFFF"/>
        <w:ind w:left="-284" w:right="-238"/>
        <w:jc w:val="both"/>
        <w:rPr>
          <w:rFonts w:ascii="Arial" w:eastAsia="Calibri" w:hAnsi="Arial" w:cs="Arial"/>
          <w:szCs w:val="24"/>
        </w:rPr>
      </w:pPr>
      <w:r w:rsidRPr="001D2CA4">
        <w:rPr>
          <w:rFonts w:ascii="Arial" w:eastAsia="Calibri" w:hAnsi="Arial" w:cs="Arial"/>
          <w:szCs w:val="24"/>
        </w:rPr>
        <w:t>Amended plans were referred to the DRP Chair for review on 25 July 2022. The Chair was satisfied that the proponents engaged with DRP comments in a constructive manner and have improved the design accordingly. The chair strongly supports the proposal and finds that it has now addressed all 10 Design Principles.</w:t>
      </w:r>
    </w:p>
    <w:p w14:paraId="7731EE65" w14:textId="77777777" w:rsidR="001D2CA4" w:rsidRDefault="001D2CA4" w:rsidP="00A614BA">
      <w:pPr>
        <w:ind w:left="-284" w:right="-238"/>
        <w:jc w:val="both"/>
        <w:rPr>
          <w:rFonts w:ascii="Arial" w:eastAsia="Calibri" w:hAnsi="Arial" w:cs="Arial"/>
          <w:b/>
          <w:color w:val="17365D"/>
          <w:sz w:val="28"/>
          <w:szCs w:val="32"/>
          <w:lang w:val="en-US"/>
        </w:rPr>
      </w:pPr>
    </w:p>
    <w:p w14:paraId="3D58A0EE" w14:textId="77777777" w:rsidR="00A614BA" w:rsidRPr="001D2CA4" w:rsidRDefault="00A614BA" w:rsidP="00A614BA">
      <w:pPr>
        <w:ind w:left="-284" w:right="-238"/>
        <w:jc w:val="both"/>
        <w:rPr>
          <w:rFonts w:ascii="Arial" w:eastAsia="Calibri" w:hAnsi="Arial" w:cs="Arial"/>
          <w:b/>
          <w:color w:val="17365D"/>
          <w:sz w:val="28"/>
          <w:szCs w:val="32"/>
          <w:lang w:val="en-US"/>
        </w:rPr>
      </w:pPr>
    </w:p>
    <w:p w14:paraId="519387A9" w14:textId="77777777" w:rsidR="001D2CA4" w:rsidRPr="001D2CA4" w:rsidRDefault="001D2CA4" w:rsidP="00A614BA">
      <w:pPr>
        <w:ind w:left="-284" w:right="-238"/>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Strategic Implications</w:t>
      </w:r>
    </w:p>
    <w:p w14:paraId="23C84F9D" w14:textId="77777777" w:rsidR="001D2CA4" w:rsidRPr="001D2CA4" w:rsidRDefault="001D2CA4" w:rsidP="00A614BA">
      <w:pPr>
        <w:ind w:left="-284" w:right="-238"/>
        <w:jc w:val="both"/>
        <w:rPr>
          <w:rFonts w:ascii="Arial" w:eastAsia="Calibri" w:hAnsi="Arial" w:cs="Arial"/>
          <w:szCs w:val="32"/>
          <w:lang w:val="en-US"/>
        </w:rPr>
      </w:pPr>
    </w:p>
    <w:p w14:paraId="56A2FF1E" w14:textId="77777777" w:rsidR="001D2CA4" w:rsidRPr="001D2CA4" w:rsidRDefault="001D2CA4" w:rsidP="00A614BA">
      <w:pPr>
        <w:ind w:left="-284" w:right="-238"/>
        <w:jc w:val="both"/>
        <w:rPr>
          <w:rFonts w:ascii="Arial" w:eastAsia="Calibri" w:hAnsi="Arial" w:cs="Arial"/>
          <w:szCs w:val="32"/>
          <w:lang w:val="en-US"/>
        </w:rPr>
      </w:pPr>
      <w:r w:rsidRPr="001D2CA4">
        <w:rPr>
          <w:rFonts w:ascii="Arial" w:eastAsia="Calibri" w:hAnsi="Arial" w:cs="Arial"/>
          <w:szCs w:val="32"/>
          <w:lang w:val="en-US"/>
        </w:rPr>
        <w:t xml:space="preserve">This item relates to the following elements from the City’s Strategic Community Plan. </w:t>
      </w:r>
    </w:p>
    <w:p w14:paraId="46220DDF" w14:textId="77777777" w:rsidR="001D2CA4" w:rsidRPr="001D2CA4" w:rsidRDefault="001D2CA4" w:rsidP="00A614BA">
      <w:pPr>
        <w:ind w:right="-238"/>
        <w:jc w:val="both"/>
        <w:rPr>
          <w:rFonts w:ascii="Arial" w:eastAsia="Calibri" w:hAnsi="Arial" w:cs="Arial"/>
          <w:b/>
          <w:color w:val="17365D"/>
          <w:szCs w:val="24"/>
          <w:lang w:val="en-US"/>
        </w:rPr>
      </w:pPr>
    </w:p>
    <w:p w14:paraId="237AF40A" w14:textId="77777777" w:rsidR="001D2CA4" w:rsidRPr="001D2CA4" w:rsidRDefault="001D2CA4" w:rsidP="00A614BA">
      <w:pPr>
        <w:ind w:left="-284" w:right="-238"/>
        <w:jc w:val="both"/>
        <w:rPr>
          <w:rFonts w:ascii="Arial" w:eastAsia="Calibri" w:hAnsi="Arial" w:cs="Arial"/>
          <w:szCs w:val="24"/>
          <w:lang w:val="en-US"/>
        </w:rPr>
      </w:pPr>
      <w:r w:rsidRPr="001D2CA4">
        <w:rPr>
          <w:rFonts w:ascii="Arial" w:eastAsia="Calibri" w:hAnsi="Arial" w:cs="Arial"/>
          <w:b/>
          <w:color w:val="17365D"/>
          <w:szCs w:val="24"/>
          <w:lang w:val="en-US"/>
        </w:rPr>
        <w:t>Vision</w:t>
      </w:r>
      <w:r w:rsidRPr="001D2CA4">
        <w:rPr>
          <w:rFonts w:ascii="Arial" w:eastAsia="Calibri" w:hAnsi="Arial" w:cs="Arial"/>
          <w:szCs w:val="24"/>
          <w:lang w:val="en-US"/>
        </w:rPr>
        <w:t xml:space="preserve"> </w:t>
      </w:r>
      <w:r w:rsidRPr="001D2CA4">
        <w:rPr>
          <w:rFonts w:ascii="Arial" w:eastAsia="Calibri" w:hAnsi="Arial" w:cs="Arial"/>
          <w:sz w:val="22"/>
          <w:szCs w:val="22"/>
        </w:rPr>
        <w:tab/>
      </w:r>
      <w:r w:rsidRPr="001D2CA4">
        <w:rPr>
          <w:rFonts w:ascii="Arial" w:eastAsia="Calibri" w:hAnsi="Arial" w:cs="Arial"/>
          <w:sz w:val="22"/>
          <w:szCs w:val="22"/>
        </w:rPr>
        <w:tab/>
      </w:r>
      <w:r w:rsidRPr="001D2CA4">
        <w:rPr>
          <w:rFonts w:ascii="Arial" w:eastAsia="Calibri" w:hAnsi="Arial" w:cs="Arial"/>
          <w:szCs w:val="24"/>
          <w:lang w:val="en-US"/>
        </w:rPr>
        <w:t xml:space="preserve">Our city will be an </w:t>
      </w:r>
      <w:proofErr w:type="gramStart"/>
      <w:r w:rsidRPr="001D2CA4">
        <w:rPr>
          <w:rFonts w:ascii="Arial" w:eastAsia="Calibri" w:hAnsi="Arial" w:cs="Arial"/>
          <w:szCs w:val="24"/>
          <w:lang w:val="en-US"/>
        </w:rPr>
        <w:t>environmentally-sensitive</w:t>
      </w:r>
      <w:proofErr w:type="gramEnd"/>
      <w:r w:rsidRPr="001D2CA4">
        <w:rPr>
          <w:rFonts w:ascii="Arial" w:eastAsia="Calibri" w:hAnsi="Arial" w:cs="Arial"/>
          <w:szCs w:val="24"/>
          <w:lang w:val="en-US"/>
        </w:rPr>
        <w:t>, beautiful and inclusive place.</w:t>
      </w:r>
    </w:p>
    <w:p w14:paraId="3EF0D6CF" w14:textId="77777777" w:rsidR="001D2CA4" w:rsidRPr="001D2CA4" w:rsidRDefault="001D2CA4" w:rsidP="00A614BA">
      <w:pPr>
        <w:ind w:left="-567" w:right="-238"/>
        <w:jc w:val="both"/>
        <w:rPr>
          <w:rFonts w:ascii="Arial" w:eastAsia="Calibri" w:hAnsi="Arial" w:cs="Arial"/>
          <w:szCs w:val="24"/>
          <w:lang w:val="en-US"/>
        </w:rPr>
      </w:pPr>
    </w:p>
    <w:p w14:paraId="386D9F5D" w14:textId="77777777" w:rsidR="001D2CA4" w:rsidRPr="001D2CA4" w:rsidRDefault="001D2CA4" w:rsidP="00A614BA">
      <w:pPr>
        <w:ind w:left="-284" w:right="-238"/>
        <w:jc w:val="both"/>
        <w:rPr>
          <w:rFonts w:ascii="Arial" w:eastAsia="Calibri" w:hAnsi="Arial" w:cs="Arial"/>
          <w:b/>
          <w:szCs w:val="28"/>
          <w:lang w:val="en-US"/>
        </w:rPr>
      </w:pPr>
      <w:r w:rsidRPr="001D2CA4">
        <w:rPr>
          <w:rFonts w:ascii="Arial" w:eastAsia="Calibri" w:hAnsi="Arial" w:cs="Arial"/>
          <w:b/>
          <w:color w:val="17365D"/>
          <w:szCs w:val="28"/>
          <w:lang w:val="en-US"/>
        </w:rPr>
        <w:t>Values</w:t>
      </w:r>
      <w:r w:rsidRPr="001D2CA4">
        <w:rPr>
          <w:rFonts w:ascii="Arial" w:eastAsia="Calibri" w:hAnsi="Arial" w:cs="Arial"/>
          <w:bCs/>
          <w:szCs w:val="28"/>
          <w:lang w:val="en-US"/>
        </w:rPr>
        <w:tab/>
      </w:r>
      <w:r w:rsidRPr="001D2CA4">
        <w:rPr>
          <w:rFonts w:ascii="Arial" w:eastAsia="Calibri" w:hAnsi="Arial" w:cs="Arial"/>
          <w:bCs/>
          <w:szCs w:val="28"/>
          <w:lang w:val="en-US"/>
        </w:rPr>
        <w:tab/>
      </w:r>
      <w:r w:rsidRPr="001D2CA4">
        <w:rPr>
          <w:rFonts w:ascii="Arial" w:eastAsia="Calibri" w:hAnsi="Arial" w:cs="Arial"/>
          <w:b/>
          <w:szCs w:val="28"/>
          <w:lang w:val="en-US"/>
        </w:rPr>
        <w:t>Great Natural and Built Environment</w:t>
      </w:r>
    </w:p>
    <w:p w14:paraId="6087764B" w14:textId="77777777" w:rsidR="001D2CA4" w:rsidRPr="001D2CA4" w:rsidRDefault="001D2CA4" w:rsidP="00A614BA">
      <w:pPr>
        <w:ind w:left="1440" w:right="-238"/>
        <w:jc w:val="both"/>
        <w:rPr>
          <w:rFonts w:ascii="Arial" w:eastAsia="Calibri" w:hAnsi="Arial" w:cs="Arial"/>
          <w:bCs/>
          <w:szCs w:val="28"/>
          <w:lang w:val="en-US"/>
        </w:rPr>
      </w:pPr>
      <w:r w:rsidRPr="001D2CA4">
        <w:rPr>
          <w:rFonts w:ascii="Arial" w:eastAsia="Calibri" w:hAnsi="Arial" w:cs="Arial"/>
          <w:bCs/>
          <w:szCs w:val="28"/>
          <w:lang w:val="en-US"/>
        </w:rPr>
        <w:t xml:space="preserve">We protect our enhanced, engaging community spaces, heritage, the natural </w:t>
      </w:r>
      <w:proofErr w:type="gramStart"/>
      <w:r w:rsidRPr="001D2CA4">
        <w:rPr>
          <w:rFonts w:ascii="Arial" w:eastAsia="Calibri" w:hAnsi="Arial" w:cs="Arial"/>
          <w:bCs/>
          <w:szCs w:val="28"/>
          <w:lang w:val="en-US"/>
        </w:rPr>
        <w:t>environment</w:t>
      </w:r>
      <w:proofErr w:type="gramEnd"/>
      <w:r w:rsidRPr="001D2CA4">
        <w:rPr>
          <w:rFonts w:ascii="Arial" w:eastAsia="Calibri" w:hAnsi="Arial" w:cs="Arial"/>
          <w:bCs/>
          <w:szCs w:val="28"/>
          <w:lang w:val="en-US"/>
        </w:rPr>
        <w:t xml:space="preserve"> and our biodiversity through well-planned and managed development.</w:t>
      </w:r>
    </w:p>
    <w:p w14:paraId="47D20E56" w14:textId="77777777" w:rsidR="001D2CA4" w:rsidRPr="001D2CA4" w:rsidRDefault="001D2CA4" w:rsidP="00A614BA">
      <w:pPr>
        <w:ind w:left="-284" w:right="-238"/>
        <w:jc w:val="both"/>
        <w:rPr>
          <w:rFonts w:ascii="Arial" w:eastAsia="Calibri" w:hAnsi="Arial" w:cs="Arial"/>
          <w:bCs/>
          <w:szCs w:val="28"/>
          <w:lang w:val="en-US"/>
        </w:rPr>
      </w:pPr>
    </w:p>
    <w:p w14:paraId="607CD314" w14:textId="77777777" w:rsidR="001D2CA4" w:rsidRPr="001D2CA4" w:rsidRDefault="001D2CA4" w:rsidP="00A614BA">
      <w:pPr>
        <w:ind w:left="-284" w:right="-238"/>
        <w:jc w:val="both"/>
        <w:rPr>
          <w:rFonts w:ascii="Arial" w:eastAsia="Calibri" w:hAnsi="Arial" w:cs="Arial"/>
          <w:b/>
          <w:bCs/>
          <w:color w:val="17365D"/>
          <w:szCs w:val="24"/>
          <w:lang w:val="en-US"/>
        </w:rPr>
      </w:pPr>
      <w:r w:rsidRPr="001D2CA4">
        <w:rPr>
          <w:rFonts w:ascii="Arial" w:eastAsia="Acumin Pro" w:hAnsi="Arial" w:cs="Arial"/>
          <w:b/>
          <w:bCs/>
          <w:color w:val="17365D"/>
          <w:szCs w:val="24"/>
          <w:lang w:val="en-US"/>
        </w:rPr>
        <w:t>Priority</w:t>
      </w:r>
      <w:r w:rsidRPr="001D2CA4">
        <w:rPr>
          <w:rFonts w:ascii="Arial" w:eastAsia="Calibri" w:hAnsi="Arial" w:cs="Arial"/>
          <w:b/>
          <w:bCs/>
          <w:color w:val="17365D"/>
          <w:szCs w:val="24"/>
          <w:lang w:val="en-US"/>
        </w:rPr>
        <w:t xml:space="preserve"> Area </w:t>
      </w:r>
      <w:r w:rsidRPr="001D2CA4">
        <w:rPr>
          <w:rFonts w:ascii="Arial" w:eastAsia="Calibri" w:hAnsi="Arial" w:cs="Arial"/>
          <w:b/>
          <w:bCs/>
          <w:color w:val="17365D"/>
          <w:szCs w:val="24"/>
          <w:lang w:val="en-US"/>
        </w:rPr>
        <w:tab/>
      </w:r>
      <w:r w:rsidRPr="001D2CA4">
        <w:rPr>
          <w:rFonts w:ascii="Arial" w:eastAsia="Calibri" w:hAnsi="Arial" w:cs="Arial"/>
          <w:szCs w:val="24"/>
          <w:lang w:val="en-US"/>
        </w:rPr>
        <w:t>Urban form - protecting our quality living environment</w:t>
      </w:r>
    </w:p>
    <w:p w14:paraId="2FBA9E4D" w14:textId="1710F1BE" w:rsidR="001D2CA4" w:rsidRDefault="001D2CA4" w:rsidP="00A614BA">
      <w:pPr>
        <w:ind w:left="-567" w:right="-238"/>
        <w:jc w:val="both"/>
        <w:rPr>
          <w:rFonts w:ascii="Arial" w:eastAsia="Calibri" w:hAnsi="Arial" w:cs="Arial"/>
          <w:b/>
          <w:sz w:val="28"/>
          <w:szCs w:val="32"/>
          <w:lang w:val="en-US"/>
        </w:rPr>
      </w:pPr>
    </w:p>
    <w:p w14:paraId="0016CD5C" w14:textId="77777777" w:rsidR="00222AF8" w:rsidRPr="001D2CA4" w:rsidRDefault="00222AF8" w:rsidP="00A614BA">
      <w:pPr>
        <w:ind w:left="-567" w:right="-238"/>
        <w:jc w:val="both"/>
        <w:rPr>
          <w:rFonts w:ascii="Arial" w:eastAsia="Calibri" w:hAnsi="Arial" w:cs="Arial"/>
          <w:b/>
          <w:sz w:val="28"/>
          <w:szCs w:val="32"/>
          <w:lang w:val="en-US"/>
        </w:rPr>
      </w:pPr>
    </w:p>
    <w:p w14:paraId="2557C95D" w14:textId="77777777" w:rsidR="001D2CA4" w:rsidRPr="001D2CA4" w:rsidRDefault="001D2CA4" w:rsidP="00A614BA">
      <w:pPr>
        <w:ind w:left="-284" w:right="-238"/>
        <w:jc w:val="both"/>
        <w:rPr>
          <w:rFonts w:ascii="Arial" w:eastAsia="Calibri" w:hAnsi="Arial" w:cs="Arial"/>
          <w:b/>
          <w:sz w:val="28"/>
          <w:szCs w:val="32"/>
          <w:lang w:val="en-US"/>
        </w:rPr>
      </w:pPr>
      <w:r w:rsidRPr="001D2CA4">
        <w:rPr>
          <w:rFonts w:ascii="Arial" w:eastAsia="Calibri" w:hAnsi="Arial" w:cs="Arial"/>
          <w:b/>
          <w:color w:val="17365D"/>
          <w:sz w:val="28"/>
          <w:szCs w:val="32"/>
          <w:lang w:val="en-US"/>
        </w:rPr>
        <w:t>Budget/Financial Implications</w:t>
      </w:r>
    </w:p>
    <w:p w14:paraId="33D4C303" w14:textId="77777777" w:rsidR="001D2CA4" w:rsidRPr="001D2CA4" w:rsidRDefault="001D2CA4" w:rsidP="00A614BA">
      <w:pPr>
        <w:ind w:left="-284" w:right="-238"/>
        <w:jc w:val="both"/>
        <w:rPr>
          <w:rFonts w:ascii="Arial" w:eastAsia="Calibri" w:hAnsi="Arial" w:cs="Arial"/>
          <w:b/>
          <w:szCs w:val="32"/>
          <w:highlight w:val="yellow"/>
          <w:lang w:val="en-US"/>
        </w:rPr>
      </w:pPr>
    </w:p>
    <w:p w14:paraId="044A15D9" w14:textId="77777777" w:rsidR="001D2CA4" w:rsidRPr="001D2CA4" w:rsidRDefault="001D2CA4" w:rsidP="00A614BA">
      <w:pPr>
        <w:ind w:left="-284" w:right="-238"/>
        <w:jc w:val="both"/>
        <w:rPr>
          <w:rFonts w:ascii="Arial" w:eastAsia="Calibri" w:hAnsi="Arial" w:cs="Arial"/>
          <w:bCs/>
          <w:szCs w:val="32"/>
          <w:lang w:val="en-US"/>
        </w:rPr>
      </w:pPr>
      <w:r w:rsidRPr="001D2CA4">
        <w:rPr>
          <w:rFonts w:ascii="Arial" w:eastAsia="Calibri" w:hAnsi="Arial" w:cs="Arial"/>
          <w:bCs/>
          <w:szCs w:val="32"/>
          <w:lang w:val="en-US"/>
        </w:rPr>
        <w:t>N/A</w:t>
      </w:r>
    </w:p>
    <w:p w14:paraId="2934CB73" w14:textId="05D0F2E8" w:rsidR="001D2CA4" w:rsidRDefault="001D2CA4" w:rsidP="00A614BA">
      <w:pPr>
        <w:ind w:left="-284" w:right="-238"/>
        <w:jc w:val="both"/>
        <w:rPr>
          <w:rFonts w:ascii="Arial" w:eastAsia="Calibri" w:hAnsi="Arial" w:cs="Arial"/>
          <w:szCs w:val="24"/>
          <w:highlight w:val="yellow"/>
          <w:lang w:val="en-US"/>
        </w:rPr>
      </w:pPr>
    </w:p>
    <w:p w14:paraId="3C034F67" w14:textId="77777777" w:rsidR="00222AF8" w:rsidRPr="001D2CA4" w:rsidRDefault="00222AF8" w:rsidP="00A614BA">
      <w:pPr>
        <w:ind w:left="-284" w:right="-238"/>
        <w:jc w:val="both"/>
        <w:rPr>
          <w:rFonts w:ascii="Arial" w:eastAsia="Calibri" w:hAnsi="Arial" w:cs="Arial"/>
          <w:szCs w:val="24"/>
          <w:highlight w:val="yellow"/>
          <w:lang w:val="en-US"/>
        </w:rPr>
      </w:pPr>
    </w:p>
    <w:p w14:paraId="696DB54B" w14:textId="77777777" w:rsidR="001D2CA4" w:rsidRPr="001D2CA4" w:rsidRDefault="001D2CA4" w:rsidP="00A614BA">
      <w:pPr>
        <w:ind w:left="-284" w:right="-238"/>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Legislative and Policy Implications</w:t>
      </w:r>
    </w:p>
    <w:p w14:paraId="30D0F921" w14:textId="77777777" w:rsidR="001D2CA4" w:rsidRPr="001D2CA4" w:rsidRDefault="001D2CA4" w:rsidP="00A614BA">
      <w:pPr>
        <w:ind w:left="-284" w:right="-238"/>
        <w:jc w:val="both"/>
        <w:rPr>
          <w:rFonts w:ascii="Arial" w:eastAsia="Calibri" w:hAnsi="Arial" w:cs="Arial"/>
          <w:b/>
          <w:sz w:val="28"/>
          <w:szCs w:val="32"/>
          <w:lang w:val="en-US"/>
        </w:rPr>
      </w:pPr>
    </w:p>
    <w:p w14:paraId="5BF23CA1" w14:textId="77777777" w:rsidR="001D2CA4" w:rsidRPr="001D2CA4" w:rsidRDefault="001D2CA4" w:rsidP="00A614BA">
      <w:pPr>
        <w:ind w:left="-284" w:right="-238"/>
        <w:jc w:val="both"/>
        <w:rPr>
          <w:rFonts w:ascii="Arial" w:eastAsia="Calibri" w:hAnsi="Arial" w:cs="Arial"/>
          <w:bCs/>
          <w:szCs w:val="24"/>
          <w:lang w:val="en-US"/>
        </w:rPr>
      </w:pPr>
      <w:r w:rsidRPr="001D2CA4">
        <w:rPr>
          <w:rFonts w:ascii="Arial" w:eastAsia="Calibri" w:hAnsi="Arial" w:cs="Arial"/>
          <w:bCs/>
          <w:szCs w:val="24"/>
          <w:lang w:val="en-US"/>
        </w:rPr>
        <w:t xml:space="preserve">Council is requested to make a decision in accordance with clause 68(2) of the </w:t>
      </w:r>
      <w:hyperlink r:id="rId34" w:history="1">
        <w:r w:rsidRPr="001D2CA4">
          <w:rPr>
            <w:rFonts w:ascii="Arial" w:eastAsia="Calibri" w:hAnsi="Arial" w:cs="Arial"/>
            <w:bCs/>
            <w:color w:val="0000FF"/>
            <w:szCs w:val="24"/>
            <w:u w:val="single"/>
            <w:lang w:val="en-US"/>
          </w:rPr>
          <w:t>Deemed Provisions</w:t>
        </w:r>
      </w:hyperlink>
      <w:r w:rsidRPr="001D2CA4">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770CDDED" w14:textId="6609EE7D" w:rsidR="001D2CA4" w:rsidRDefault="001D2CA4" w:rsidP="00A614BA">
      <w:pPr>
        <w:ind w:left="-284" w:right="-238"/>
        <w:jc w:val="both"/>
        <w:rPr>
          <w:rFonts w:ascii="Arial" w:eastAsia="Calibri" w:hAnsi="Arial" w:cs="Arial"/>
          <w:bCs/>
          <w:szCs w:val="24"/>
          <w:lang w:val="en-US"/>
        </w:rPr>
      </w:pPr>
    </w:p>
    <w:p w14:paraId="260F1165" w14:textId="77777777" w:rsidR="00222AF8" w:rsidRPr="001D2CA4" w:rsidRDefault="00222AF8" w:rsidP="00A614BA">
      <w:pPr>
        <w:ind w:left="-284" w:right="-238"/>
        <w:jc w:val="both"/>
        <w:rPr>
          <w:rFonts w:ascii="Arial" w:eastAsia="Calibri" w:hAnsi="Arial" w:cs="Arial"/>
          <w:bCs/>
          <w:szCs w:val="24"/>
          <w:lang w:val="en-US"/>
        </w:rPr>
      </w:pPr>
    </w:p>
    <w:p w14:paraId="43AACD73" w14:textId="77777777" w:rsidR="001D2CA4" w:rsidRPr="001D2CA4" w:rsidRDefault="001D2CA4" w:rsidP="00A614BA">
      <w:pPr>
        <w:ind w:left="-284" w:right="-238"/>
        <w:jc w:val="both"/>
        <w:rPr>
          <w:rFonts w:ascii="Arial" w:eastAsia="Calibri" w:hAnsi="Arial" w:cs="Arial"/>
          <w:b/>
          <w:sz w:val="28"/>
          <w:szCs w:val="32"/>
          <w:lang w:val="en-US"/>
        </w:rPr>
      </w:pPr>
      <w:r w:rsidRPr="001D2CA4">
        <w:rPr>
          <w:rFonts w:ascii="Arial" w:eastAsia="Calibri" w:hAnsi="Arial" w:cs="Arial"/>
          <w:b/>
          <w:color w:val="17365D"/>
          <w:sz w:val="28"/>
          <w:szCs w:val="32"/>
          <w:lang w:val="en-US"/>
        </w:rPr>
        <w:t>Decision Implications</w:t>
      </w:r>
    </w:p>
    <w:p w14:paraId="0A989477" w14:textId="77777777" w:rsidR="001D2CA4" w:rsidRPr="001D2CA4" w:rsidRDefault="001D2CA4" w:rsidP="00A614BA">
      <w:pPr>
        <w:ind w:left="-284" w:right="-238"/>
        <w:jc w:val="both"/>
        <w:rPr>
          <w:rFonts w:ascii="Arial" w:eastAsia="Calibri" w:hAnsi="Arial" w:cs="Arial"/>
          <w:b/>
          <w:sz w:val="28"/>
          <w:szCs w:val="32"/>
          <w:lang w:val="en-US"/>
        </w:rPr>
      </w:pPr>
    </w:p>
    <w:p w14:paraId="1A844AFC" w14:textId="77777777" w:rsidR="001D2CA4" w:rsidRPr="001D2CA4" w:rsidRDefault="001D2CA4" w:rsidP="00A614BA">
      <w:pPr>
        <w:ind w:left="-284" w:right="-238"/>
        <w:jc w:val="both"/>
        <w:rPr>
          <w:rFonts w:ascii="Arial" w:eastAsia="Calibri" w:hAnsi="Arial" w:cs="Arial"/>
          <w:bCs/>
          <w:szCs w:val="24"/>
          <w:lang w:val="en-US"/>
        </w:rPr>
      </w:pPr>
      <w:r w:rsidRPr="001D2CA4">
        <w:rPr>
          <w:rFonts w:ascii="Arial" w:eastAsia="Calibri" w:hAnsi="Arial" w:cs="Arial"/>
          <w:bCs/>
          <w:szCs w:val="24"/>
          <w:lang w:val="en-US"/>
        </w:rPr>
        <w:t>If Council resolves to approve the proposal, development can proceed after receiving a Building Permit and necessary clearances.</w:t>
      </w:r>
    </w:p>
    <w:p w14:paraId="603D7066" w14:textId="77777777" w:rsidR="001D2CA4" w:rsidRPr="001D2CA4" w:rsidRDefault="001D2CA4" w:rsidP="00A614BA">
      <w:pPr>
        <w:ind w:left="-284" w:right="-238"/>
        <w:jc w:val="both"/>
        <w:rPr>
          <w:rFonts w:ascii="Arial" w:eastAsia="Calibri" w:hAnsi="Arial" w:cs="Arial"/>
          <w:bCs/>
          <w:szCs w:val="24"/>
          <w:lang w:val="en-US"/>
        </w:rPr>
      </w:pPr>
    </w:p>
    <w:p w14:paraId="300DE481" w14:textId="77777777" w:rsidR="001D2CA4" w:rsidRPr="001D2CA4" w:rsidRDefault="001D2CA4" w:rsidP="00A614BA">
      <w:pPr>
        <w:ind w:left="-284" w:right="-238"/>
        <w:jc w:val="both"/>
        <w:rPr>
          <w:rFonts w:ascii="Arial" w:eastAsia="Calibri" w:hAnsi="Arial" w:cs="Arial"/>
          <w:bCs/>
          <w:szCs w:val="24"/>
          <w:lang w:val="en-US"/>
        </w:rPr>
      </w:pPr>
      <w:r w:rsidRPr="001D2CA4">
        <w:rPr>
          <w:rFonts w:ascii="Arial" w:eastAsia="Calibri" w:hAnsi="Arial" w:cs="Arial"/>
          <w:bCs/>
          <w:szCs w:val="24"/>
          <w:lang w:val="en-US"/>
        </w:rPr>
        <w:t>In the event of a refusal, the applicant will have a right of review to the State Administrative Tribunal. The Tribunal will have regard to the R-Codes (Volume 2) as a State Planning Policy. Similarly, should an applicant be aggrieved by one or more conditions of approval, this can be reviewed by the Tribunal.</w:t>
      </w:r>
    </w:p>
    <w:p w14:paraId="2003EE79" w14:textId="2B1B1D52" w:rsidR="001D2CA4" w:rsidRDefault="001D2CA4" w:rsidP="00A614BA">
      <w:pPr>
        <w:ind w:left="-284" w:right="-238"/>
        <w:jc w:val="both"/>
        <w:rPr>
          <w:rFonts w:ascii="Arial" w:eastAsia="Calibri" w:hAnsi="Arial" w:cs="Arial"/>
          <w:bCs/>
          <w:szCs w:val="24"/>
          <w:lang w:val="en-US"/>
        </w:rPr>
      </w:pPr>
    </w:p>
    <w:p w14:paraId="4A408D28" w14:textId="77777777" w:rsidR="00222AF8" w:rsidRPr="001D2CA4" w:rsidRDefault="00222AF8" w:rsidP="00A614BA">
      <w:pPr>
        <w:ind w:left="-284" w:right="-238"/>
        <w:jc w:val="both"/>
        <w:rPr>
          <w:rFonts w:ascii="Arial" w:eastAsia="Calibri" w:hAnsi="Arial" w:cs="Arial"/>
          <w:bCs/>
          <w:szCs w:val="24"/>
          <w:lang w:val="en-US"/>
        </w:rPr>
      </w:pPr>
    </w:p>
    <w:p w14:paraId="29B51C3F" w14:textId="77777777" w:rsidR="00A614BA" w:rsidRDefault="00A614BA">
      <w:pPr>
        <w:rPr>
          <w:rFonts w:ascii="Arial" w:eastAsia="Calibri" w:hAnsi="Arial" w:cs="Arial"/>
          <w:b/>
          <w:color w:val="17365D"/>
          <w:sz w:val="28"/>
          <w:szCs w:val="32"/>
          <w:lang w:val="en-US"/>
        </w:rPr>
      </w:pPr>
      <w:r>
        <w:rPr>
          <w:rFonts w:ascii="Arial" w:eastAsia="Calibri" w:hAnsi="Arial" w:cs="Arial"/>
          <w:b/>
          <w:color w:val="17365D"/>
          <w:sz w:val="28"/>
          <w:szCs w:val="32"/>
          <w:lang w:val="en-US"/>
        </w:rPr>
        <w:br w:type="page"/>
      </w:r>
    </w:p>
    <w:p w14:paraId="51E067FB" w14:textId="77777777" w:rsidR="001D2CA4" w:rsidRPr="001D2CA4" w:rsidRDefault="001D2CA4" w:rsidP="00A614BA">
      <w:pPr>
        <w:ind w:left="-284" w:right="-238"/>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Conclusion</w:t>
      </w:r>
    </w:p>
    <w:p w14:paraId="2901E1BA" w14:textId="77777777" w:rsidR="001D2CA4" w:rsidRPr="001D2CA4" w:rsidRDefault="001D2CA4" w:rsidP="00A614BA">
      <w:pPr>
        <w:ind w:left="-284" w:right="-238"/>
        <w:jc w:val="both"/>
        <w:rPr>
          <w:rFonts w:ascii="Arial" w:eastAsia="Calibri" w:hAnsi="Arial" w:cs="Arial"/>
          <w:bCs/>
          <w:szCs w:val="28"/>
          <w:lang w:val="en-US"/>
        </w:rPr>
      </w:pPr>
    </w:p>
    <w:p w14:paraId="483D525E" w14:textId="77777777" w:rsidR="001D2CA4" w:rsidRPr="001D2CA4" w:rsidRDefault="001D2CA4" w:rsidP="00A614BA">
      <w:pPr>
        <w:ind w:left="-284" w:right="-238"/>
        <w:jc w:val="both"/>
        <w:rPr>
          <w:rFonts w:ascii="Arial" w:eastAsia="Calibri" w:hAnsi="Arial" w:cs="Arial"/>
          <w:bCs/>
          <w:szCs w:val="24"/>
        </w:rPr>
      </w:pPr>
      <w:r w:rsidRPr="001D2CA4">
        <w:rPr>
          <w:rFonts w:ascii="Arial" w:eastAsia="Calibri" w:hAnsi="Arial" w:cs="Arial"/>
          <w:bCs/>
          <w:szCs w:val="24"/>
        </w:rPr>
        <w:t xml:space="preserve">The application for four multiple dwellings with a basement has been presented to Council consideration due to objections being received. The objections received relate side and rear setbacks, visual privacy, </w:t>
      </w:r>
      <w:proofErr w:type="gramStart"/>
      <w:r w:rsidRPr="001D2CA4">
        <w:rPr>
          <w:rFonts w:ascii="Arial" w:eastAsia="Calibri" w:hAnsi="Arial" w:cs="Arial"/>
          <w:bCs/>
          <w:szCs w:val="24"/>
        </w:rPr>
        <w:t>traffic</w:t>
      </w:r>
      <w:proofErr w:type="gramEnd"/>
      <w:r w:rsidRPr="001D2CA4">
        <w:rPr>
          <w:rFonts w:ascii="Arial" w:eastAsia="Calibri" w:hAnsi="Arial" w:cs="Arial"/>
          <w:bCs/>
          <w:szCs w:val="24"/>
        </w:rPr>
        <w:t xml:space="preserve"> and façade design. An assessment against the relevant element objectives has identified that the proposal can be supported.</w:t>
      </w:r>
    </w:p>
    <w:p w14:paraId="738DCA05" w14:textId="77777777" w:rsidR="001D2CA4" w:rsidRPr="001D2CA4" w:rsidRDefault="001D2CA4" w:rsidP="001D2CA4">
      <w:pPr>
        <w:ind w:left="-284" w:right="-330"/>
        <w:jc w:val="both"/>
        <w:rPr>
          <w:rFonts w:ascii="Arial" w:eastAsia="Calibri" w:hAnsi="Arial" w:cs="Arial"/>
          <w:bCs/>
          <w:szCs w:val="24"/>
        </w:rPr>
      </w:pPr>
    </w:p>
    <w:p w14:paraId="218C14E9" w14:textId="77777777" w:rsidR="001D2CA4" w:rsidRPr="001D2CA4" w:rsidRDefault="001D2CA4" w:rsidP="001D2CA4">
      <w:pPr>
        <w:ind w:left="-284" w:right="-330"/>
        <w:jc w:val="both"/>
        <w:rPr>
          <w:rFonts w:ascii="Arial" w:eastAsia="Calibri" w:hAnsi="Arial" w:cs="Arial"/>
          <w:bCs/>
          <w:szCs w:val="24"/>
        </w:rPr>
      </w:pPr>
      <w:r w:rsidRPr="001D2CA4">
        <w:rPr>
          <w:rFonts w:ascii="Arial" w:eastAsia="Calibri" w:hAnsi="Arial" w:cs="Arial"/>
          <w:bCs/>
          <w:szCs w:val="24"/>
        </w:rPr>
        <w:t>The development is generally well designed and sits comfortably within the built form outcomes anticipated by Volume 2 of the R-Codes and the site’s development context.  The siting, mass and scale of the building is sympathetic to the streetscape and surrounding lots and is consistent with the form of expected development within the immediate locality. The development presents with a similar bulk, scale and height as a two-storey single house as viewed from the street and adjoining lots.</w:t>
      </w:r>
    </w:p>
    <w:p w14:paraId="160AE220" w14:textId="77777777" w:rsidR="001D2CA4" w:rsidRPr="001D2CA4" w:rsidRDefault="001D2CA4" w:rsidP="001D2CA4">
      <w:pPr>
        <w:ind w:left="-284" w:right="-330"/>
        <w:jc w:val="both"/>
        <w:rPr>
          <w:rFonts w:ascii="Arial" w:eastAsia="Calibri" w:hAnsi="Arial" w:cs="Arial"/>
          <w:bCs/>
          <w:szCs w:val="24"/>
        </w:rPr>
      </w:pPr>
    </w:p>
    <w:p w14:paraId="3A9190EF" w14:textId="77777777" w:rsidR="001D2CA4" w:rsidRPr="001D2CA4" w:rsidRDefault="001D2CA4" w:rsidP="001D2CA4">
      <w:pPr>
        <w:ind w:left="-284" w:right="-330"/>
        <w:jc w:val="both"/>
        <w:rPr>
          <w:rFonts w:ascii="Arial" w:eastAsia="Calibri" w:hAnsi="Arial" w:cs="Arial"/>
          <w:bCs/>
          <w:szCs w:val="24"/>
        </w:rPr>
      </w:pPr>
      <w:r w:rsidRPr="001D2CA4">
        <w:rPr>
          <w:rFonts w:ascii="Arial" w:eastAsia="Calibri" w:hAnsi="Arial" w:cs="Arial"/>
          <w:bCs/>
          <w:szCs w:val="24"/>
        </w:rPr>
        <w:t>Accordingly, it is recommended that the application be approved by Council, subject to conditions of Administration’s recommendation.</w:t>
      </w:r>
    </w:p>
    <w:p w14:paraId="7D71FA36" w14:textId="2974247B" w:rsidR="001D2CA4" w:rsidRDefault="001D2CA4" w:rsidP="001D2CA4">
      <w:pPr>
        <w:ind w:left="-284" w:right="-330"/>
        <w:jc w:val="both"/>
        <w:rPr>
          <w:rFonts w:ascii="Arial" w:eastAsia="Calibri" w:hAnsi="Arial" w:cs="Arial"/>
          <w:bCs/>
          <w:szCs w:val="24"/>
        </w:rPr>
      </w:pPr>
    </w:p>
    <w:p w14:paraId="67A83A34" w14:textId="77777777" w:rsidR="00222AF8" w:rsidRPr="001D2CA4" w:rsidRDefault="00222AF8" w:rsidP="001D2CA4">
      <w:pPr>
        <w:ind w:left="-284" w:right="-330"/>
        <w:jc w:val="both"/>
        <w:rPr>
          <w:rFonts w:ascii="Arial" w:eastAsia="Calibri" w:hAnsi="Arial" w:cs="Arial"/>
          <w:bCs/>
          <w:szCs w:val="24"/>
        </w:rPr>
      </w:pPr>
    </w:p>
    <w:p w14:paraId="233D5F1D" w14:textId="690D8AD6" w:rsidR="002D0CAF" w:rsidRDefault="001D2CA4" w:rsidP="00A114CB">
      <w:pPr>
        <w:ind w:left="-284" w:right="-330"/>
        <w:jc w:val="both"/>
        <w:rPr>
          <w:rFonts w:ascii="Arial" w:eastAsia="Calibri" w:hAnsi="Arial" w:cs="Arial"/>
          <w:b/>
          <w:color w:val="17365D"/>
          <w:sz w:val="28"/>
          <w:szCs w:val="32"/>
          <w:lang w:val="en-US"/>
        </w:rPr>
      </w:pPr>
      <w:r w:rsidRPr="001D2CA4">
        <w:rPr>
          <w:rFonts w:ascii="Arial" w:eastAsia="Calibri" w:hAnsi="Arial" w:cs="Arial"/>
          <w:b/>
          <w:color w:val="17365D"/>
          <w:sz w:val="28"/>
          <w:szCs w:val="32"/>
          <w:lang w:val="en-US"/>
        </w:rPr>
        <w:t>Further Information</w:t>
      </w:r>
    </w:p>
    <w:p w14:paraId="479415F9" w14:textId="171BD052" w:rsidR="00A114CB" w:rsidRDefault="00A114CB" w:rsidP="00A114CB">
      <w:pPr>
        <w:ind w:left="-284" w:right="-330"/>
        <w:jc w:val="both"/>
        <w:rPr>
          <w:rFonts w:ascii="Arial" w:eastAsia="Calibri" w:hAnsi="Arial" w:cs="Arial"/>
          <w:b/>
          <w:color w:val="17365D"/>
          <w:sz w:val="28"/>
          <w:szCs w:val="32"/>
          <w:lang w:val="en-US"/>
        </w:rPr>
      </w:pPr>
    </w:p>
    <w:p w14:paraId="21138B9E" w14:textId="5B35E993" w:rsidR="00A114CB" w:rsidRPr="00A114CB" w:rsidRDefault="00A114CB" w:rsidP="00A114CB">
      <w:pPr>
        <w:ind w:left="-284" w:right="-330"/>
        <w:jc w:val="both"/>
        <w:rPr>
          <w:rFonts w:ascii="Arial" w:eastAsia="Calibri" w:hAnsi="Arial" w:cs="Arial"/>
          <w:bCs/>
          <w:color w:val="17365D"/>
          <w:szCs w:val="28"/>
          <w:lang w:val="en-US"/>
        </w:rPr>
      </w:pPr>
      <w:r>
        <w:rPr>
          <w:rFonts w:ascii="Arial" w:eastAsia="Calibri" w:hAnsi="Arial" w:cs="Arial"/>
          <w:bCs/>
          <w:color w:val="17365D"/>
          <w:szCs w:val="28"/>
          <w:lang w:val="en-US"/>
        </w:rPr>
        <w:t>Nil.</w:t>
      </w:r>
    </w:p>
    <w:p w14:paraId="17CE7D40" w14:textId="77777777" w:rsidR="00A114CB" w:rsidRDefault="00A114CB">
      <w:pPr>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2FA40486" w14:textId="18693978" w:rsidR="00DF658B" w:rsidRDefault="00DF658B" w:rsidP="00C42261">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1" w:name="_Toc111730433"/>
      <w:r w:rsidRPr="00DF658B">
        <w:rPr>
          <w:rFonts w:ascii="Arial" w:hAnsi="Arial" w:cs="Arial"/>
          <w:bCs/>
          <w:caps w:val="0"/>
          <w:color w:val="17365D" w:themeColor="text2" w:themeShade="BF"/>
          <w:u w:val="none"/>
        </w:rPr>
        <w:t>P</w:t>
      </w:r>
      <w:r w:rsidR="00214667">
        <w:rPr>
          <w:rFonts w:ascii="Arial" w:hAnsi="Arial" w:cs="Arial"/>
          <w:bCs/>
          <w:caps w:val="0"/>
          <w:color w:val="17365D" w:themeColor="text2" w:themeShade="BF"/>
          <w:u w:val="none"/>
        </w:rPr>
        <w:t>D</w:t>
      </w:r>
      <w:r w:rsidR="00F05048">
        <w:rPr>
          <w:rFonts w:ascii="Arial" w:hAnsi="Arial" w:cs="Arial"/>
          <w:bCs/>
          <w:caps w:val="0"/>
          <w:color w:val="17365D" w:themeColor="text2" w:themeShade="BF"/>
          <w:u w:val="none"/>
        </w:rPr>
        <w:t>52</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090F99" w:rsidRPr="00090F99">
        <w:rPr>
          <w:rFonts w:ascii="Arial" w:hAnsi="Arial" w:cs="Arial"/>
          <w:bCs/>
          <w:caps w:val="0"/>
          <w:color w:val="17365D" w:themeColor="text2" w:themeShade="BF"/>
          <w:u w:val="none"/>
        </w:rPr>
        <w:t>Consideration of Local Planning Policy – Primary Controls for Apartment Development</w:t>
      </w:r>
      <w:bookmarkEnd w:id="71"/>
    </w:p>
    <w:p w14:paraId="52E28358" w14:textId="56D5AC92" w:rsidR="00DF658B" w:rsidRDefault="00DF658B" w:rsidP="00DF658B"/>
    <w:tbl>
      <w:tblPr>
        <w:tblStyle w:val="TableGrid"/>
        <w:tblW w:w="9640" w:type="dxa"/>
        <w:tblInd w:w="-289" w:type="dxa"/>
        <w:tblLook w:val="04A0" w:firstRow="1" w:lastRow="0" w:firstColumn="1" w:lastColumn="0" w:noHBand="0" w:noVBand="1"/>
      </w:tblPr>
      <w:tblGrid>
        <w:gridCol w:w="2349"/>
        <w:gridCol w:w="7291"/>
      </w:tblGrid>
      <w:tr w:rsidR="00826F7F" w:rsidRPr="00631EBA" w14:paraId="6297A036" w14:textId="77777777" w:rsidTr="00B159A8">
        <w:tc>
          <w:tcPr>
            <w:tcW w:w="2349" w:type="dxa"/>
          </w:tcPr>
          <w:p w14:paraId="76B49DEE" w14:textId="77777777" w:rsidR="00826F7F" w:rsidRPr="00826F7F" w:rsidRDefault="00826F7F" w:rsidP="00430327">
            <w:pPr>
              <w:ind w:right="110"/>
              <w:jc w:val="both"/>
              <w:rPr>
                <w:rFonts w:ascii="Arial" w:hAnsi="Arial" w:cs="Arial"/>
                <w:b/>
                <w:color w:val="244061"/>
                <w:szCs w:val="24"/>
              </w:rPr>
            </w:pPr>
            <w:r w:rsidRPr="00826F7F">
              <w:rPr>
                <w:rFonts w:ascii="Arial" w:hAnsi="Arial" w:cs="Arial"/>
                <w:b/>
                <w:color w:val="244061"/>
                <w:szCs w:val="24"/>
              </w:rPr>
              <w:t>Meeting &amp; Date</w:t>
            </w:r>
          </w:p>
        </w:tc>
        <w:tc>
          <w:tcPr>
            <w:tcW w:w="7291" w:type="dxa"/>
          </w:tcPr>
          <w:p w14:paraId="0A1BABB9" w14:textId="178CE3EF" w:rsidR="00826F7F" w:rsidRPr="00826F7F" w:rsidRDefault="00826F7F" w:rsidP="00430327">
            <w:pPr>
              <w:ind w:right="39"/>
              <w:jc w:val="both"/>
              <w:rPr>
                <w:rFonts w:ascii="Arial" w:hAnsi="Arial" w:cs="Arial"/>
                <w:szCs w:val="24"/>
              </w:rPr>
            </w:pPr>
            <w:r w:rsidRPr="00826F7F">
              <w:rPr>
                <w:rFonts w:ascii="Arial" w:hAnsi="Arial" w:cs="Arial"/>
                <w:szCs w:val="24"/>
              </w:rPr>
              <w:t xml:space="preserve">Council </w:t>
            </w:r>
            <w:r w:rsidR="00211A34">
              <w:rPr>
                <w:rFonts w:ascii="Arial" w:hAnsi="Arial" w:cs="Arial"/>
                <w:szCs w:val="24"/>
              </w:rPr>
              <w:t xml:space="preserve">Meeting </w:t>
            </w:r>
            <w:r w:rsidRPr="00826F7F">
              <w:rPr>
                <w:rFonts w:ascii="Arial" w:hAnsi="Arial" w:cs="Arial"/>
                <w:szCs w:val="24"/>
              </w:rPr>
              <w:t>– 23 August 2022</w:t>
            </w:r>
          </w:p>
        </w:tc>
      </w:tr>
      <w:tr w:rsidR="00826F7F" w:rsidRPr="00631EBA" w14:paraId="052E85A8" w14:textId="77777777" w:rsidTr="00B159A8">
        <w:tc>
          <w:tcPr>
            <w:tcW w:w="2349" w:type="dxa"/>
          </w:tcPr>
          <w:p w14:paraId="6DEA26CF" w14:textId="77777777" w:rsidR="00826F7F" w:rsidRPr="00826F7F" w:rsidRDefault="00826F7F" w:rsidP="00430327">
            <w:pPr>
              <w:ind w:right="110"/>
              <w:jc w:val="both"/>
              <w:rPr>
                <w:rFonts w:ascii="Arial" w:hAnsi="Arial" w:cs="Arial"/>
                <w:b/>
                <w:color w:val="244061"/>
                <w:szCs w:val="24"/>
              </w:rPr>
            </w:pPr>
            <w:r w:rsidRPr="00826F7F">
              <w:rPr>
                <w:rFonts w:ascii="Arial" w:hAnsi="Arial" w:cs="Arial"/>
                <w:b/>
                <w:color w:val="244061"/>
                <w:szCs w:val="24"/>
              </w:rPr>
              <w:t>Applicant</w:t>
            </w:r>
          </w:p>
        </w:tc>
        <w:tc>
          <w:tcPr>
            <w:tcW w:w="7291" w:type="dxa"/>
          </w:tcPr>
          <w:p w14:paraId="4ADFC251" w14:textId="77777777" w:rsidR="00826F7F" w:rsidRPr="00826F7F" w:rsidRDefault="00826F7F" w:rsidP="00430327">
            <w:pPr>
              <w:ind w:right="39"/>
              <w:jc w:val="both"/>
              <w:rPr>
                <w:rFonts w:ascii="Arial" w:hAnsi="Arial" w:cs="Arial"/>
                <w:szCs w:val="24"/>
              </w:rPr>
            </w:pPr>
            <w:r w:rsidRPr="00826F7F">
              <w:rPr>
                <w:rFonts w:ascii="Arial" w:hAnsi="Arial" w:cs="Arial"/>
                <w:szCs w:val="24"/>
              </w:rPr>
              <w:t>City of Nedlands</w:t>
            </w:r>
          </w:p>
        </w:tc>
      </w:tr>
      <w:tr w:rsidR="00826F7F" w:rsidRPr="00631EBA" w14:paraId="338AD6DC" w14:textId="77777777" w:rsidTr="00B159A8">
        <w:tc>
          <w:tcPr>
            <w:tcW w:w="2349" w:type="dxa"/>
          </w:tcPr>
          <w:p w14:paraId="64CA248B" w14:textId="77777777" w:rsidR="00826F7F" w:rsidRPr="00826F7F" w:rsidRDefault="00826F7F" w:rsidP="00430327">
            <w:pPr>
              <w:ind w:right="110"/>
              <w:rPr>
                <w:rFonts w:ascii="Arial" w:hAnsi="Arial" w:cs="Arial"/>
                <w:b/>
                <w:color w:val="244061"/>
                <w:szCs w:val="24"/>
              </w:rPr>
            </w:pPr>
            <w:r w:rsidRPr="00826F7F">
              <w:rPr>
                <w:rFonts w:ascii="Arial" w:hAnsi="Arial" w:cs="Arial"/>
                <w:b/>
                <w:color w:val="244061"/>
                <w:szCs w:val="24"/>
              </w:rPr>
              <w:t xml:space="preserve">Employee Disclosure under section 5.70 Local Government Act 1995 </w:t>
            </w:r>
          </w:p>
        </w:tc>
        <w:tc>
          <w:tcPr>
            <w:tcW w:w="7291" w:type="dxa"/>
          </w:tcPr>
          <w:p w14:paraId="39E8D046" w14:textId="65345731" w:rsidR="00826F7F" w:rsidRPr="00826F7F" w:rsidRDefault="00826F7F" w:rsidP="00430327">
            <w:pPr>
              <w:ind w:right="39"/>
              <w:rPr>
                <w:rFonts w:ascii="Arial" w:eastAsia="Times New Roman" w:hAnsi="Arial" w:cs="Arial"/>
                <w:szCs w:val="24"/>
              </w:rPr>
            </w:pPr>
            <w:r w:rsidRPr="00826F7F">
              <w:rPr>
                <w:rFonts w:ascii="Arial" w:eastAsia="Times New Roman" w:hAnsi="Arial" w:cs="Arial"/>
                <w:szCs w:val="24"/>
              </w:rPr>
              <w:t>Nil</w:t>
            </w:r>
            <w:r w:rsidR="00AB54DA">
              <w:rPr>
                <w:rFonts w:ascii="Arial" w:eastAsia="Times New Roman" w:hAnsi="Arial" w:cs="Arial"/>
                <w:szCs w:val="24"/>
              </w:rPr>
              <w:t>.</w:t>
            </w:r>
          </w:p>
        </w:tc>
      </w:tr>
      <w:tr w:rsidR="00826F7F" w:rsidRPr="00631EBA" w14:paraId="64280BB1" w14:textId="77777777" w:rsidTr="00B159A8">
        <w:tc>
          <w:tcPr>
            <w:tcW w:w="2349" w:type="dxa"/>
          </w:tcPr>
          <w:p w14:paraId="7061900F" w14:textId="77777777" w:rsidR="00826F7F" w:rsidRPr="00826F7F" w:rsidRDefault="00826F7F" w:rsidP="00430327">
            <w:pPr>
              <w:ind w:right="110"/>
              <w:jc w:val="both"/>
              <w:rPr>
                <w:rFonts w:ascii="Arial" w:hAnsi="Arial" w:cs="Arial"/>
                <w:b/>
                <w:color w:val="244061"/>
                <w:szCs w:val="24"/>
              </w:rPr>
            </w:pPr>
            <w:r w:rsidRPr="00826F7F">
              <w:rPr>
                <w:rFonts w:ascii="Arial" w:hAnsi="Arial" w:cs="Arial"/>
                <w:b/>
                <w:color w:val="244061"/>
                <w:szCs w:val="24"/>
              </w:rPr>
              <w:t>Report Author</w:t>
            </w:r>
          </w:p>
        </w:tc>
        <w:tc>
          <w:tcPr>
            <w:tcW w:w="7291" w:type="dxa"/>
          </w:tcPr>
          <w:p w14:paraId="69E07CFE" w14:textId="77777777" w:rsidR="00826F7F" w:rsidRPr="00826F7F" w:rsidRDefault="00826F7F" w:rsidP="00430327">
            <w:pPr>
              <w:ind w:right="39"/>
              <w:jc w:val="both"/>
              <w:rPr>
                <w:rFonts w:ascii="Arial" w:hAnsi="Arial" w:cs="Arial"/>
                <w:szCs w:val="24"/>
              </w:rPr>
            </w:pPr>
            <w:r w:rsidRPr="00826F7F">
              <w:rPr>
                <w:rFonts w:ascii="Arial" w:hAnsi="Arial" w:cs="Arial"/>
                <w:szCs w:val="24"/>
              </w:rPr>
              <w:t>Roy Winslow – Manager Urban Planning</w:t>
            </w:r>
          </w:p>
        </w:tc>
      </w:tr>
      <w:tr w:rsidR="00826F7F" w:rsidRPr="00631EBA" w14:paraId="6EFCECA3" w14:textId="77777777" w:rsidTr="00B159A8">
        <w:tc>
          <w:tcPr>
            <w:tcW w:w="2349" w:type="dxa"/>
          </w:tcPr>
          <w:p w14:paraId="6F5562F5" w14:textId="4F3C2A86" w:rsidR="00826F7F" w:rsidRPr="00826F7F" w:rsidRDefault="00826F7F" w:rsidP="00430327">
            <w:pPr>
              <w:ind w:right="110"/>
              <w:jc w:val="both"/>
              <w:rPr>
                <w:rFonts w:ascii="Arial" w:hAnsi="Arial" w:cs="Arial"/>
                <w:b/>
                <w:color w:val="244061"/>
                <w:szCs w:val="24"/>
              </w:rPr>
            </w:pPr>
            <w:r w:rsidRPr="00826F7F">
              <w:rPr>
                <w:rFonts w:ascii="Arial" w:hAnsi="Arial" w:cs="Arial"/>
                <w:b/>
                <w:color w:val="244061"/>
                <w:szCs w:val="24"/>
              </w:rPr>
              <w:t>Director</w:t>
            </w:r>
          </w:p>
        </w:tc>
        <w:tc>
          <w:tcPr>
            <w:tcW w:w="7291" w:type="dxa"/>
          </w:tcPr>
          <w:p w14:paraId="39C25328" w14:textId="77777777" w:rsidR="00826F7F" w:rsidRPr="00826F7F" w:rsidRDefault="00826F7F" w:rsidP="00430327">
            <w:pPr>
              <w:ind w:right="39"/>
              <w:jc w:val="both"/>
              <w:rPr>
                <w:rFonts w:ascii="Arial" w:hAnsi="Arial" w:cs="Arial"/>
                <w:szCs w:val="24"/>
              </w:rPr>
            </w:pPr>
            <w:r w:rsidRPr="00826F7F">
              <w:rPr>
                <w:rFonts w:ascii="Arial" w:hAnsi="Arial" w:cs="Arial"/>
                <w:szCs w:val="24"/>
              </w:rPr>
              <w:t>Tony Free – Director Planning and Development</w:t>
            </w:r>
          </w:p>
        </w:tc>
      </w:tr>
      <w:tr w:rsidR="00826F7F" w:rsidRPr="00631EBA" w14:paraId="551C171B" w14:textId="77777777" w:rsidTr="00B159A8">
        <w:tc>
          <w:tcPr>
            <w:tcW w:w="2349" w:type="dxa"/>
          </w:tcPr>
          <w:p w14:paraId="780F1183" w14:textId="77777777" w:rsidR="00826F7F" w:rsidRPr="00826F7F" w:rsidRDefault="00826F7F" w:rsidP="00430327">
            <w:pPr>
              <w:ind w:right="110"/>
              <w:jc w:val="both"/>
              <w:rPr>
                <w:rFonts w:ascii="Arial" w:hAnsi="Arial" w:cs="Arial"/>
                <w:b/>
                <w:color w:val="244061"/>
                <w:szCs w:val="24"/>
              </w:rPr>
            </w:pPr>
            <w:r w:rsidRPr="00826F7F">
              <w:rPr>
                <w:rFonts w:ascii="Arial" w:hAnsi="Arial" w:cs="Arial"/>
                <w:b/>
                <w:color w:val="244061"/>
                <w:szCs w:val="24"/>
              </w:rPr>
              <w:t>Attachments</w:t>
            </w:r>
          </w:p>
        </w:tc>
        <w:tc>
          <w:tcPr>
            <w:tcW w:w="7291" w:type="dxa"/>
          </w:tcPr>
          <w:p w14:paraId="751FC8CC" w14:textId="77777777" w:rsidR="00826F7F" w:rsidRPr="00826F7F" w:rsidRDefault="00826F7F" w:rsidP="00C42261">
            <w:pPr>
              <w:numPr>
                <w:ilvl w:val="0"/>
                <w:numId w:val="45"/>
              </w:numPr>
              <w:ind w:left="240" w:right="39" w:hanging="283"/>
              <w:jc w:val="both"/>
              <w:rPr>
                <w:rFonts w:ascii="Arial" w:hAnsi="Arial" w:cs="Arial"/>
                <w:szCs w:val="32"/>
                <w:lang w:val="en-US"/>
              </w:rPr>
            </w:pPr>
            <w:r w:rsidRPr="00826F7F">
              <w:rPr>
                <w:rFonts w:ascii="Arial" w:hAnsi="Arial" w:cs="Arial"/>
                <w:szCs w:val="32"/>
                <w:lang w:val="en-US"/>
              </w:rPr>
              <w:t>Draft LPP – Primary Controls for Apartment Development</w:t>
            </w:r>
          </w:p>
          <w:p w14:paraId="5F671DD6" w14:textId="77777777" w:rsidR="00826F7F" w:rsidRPr="00826F7F" w:rsidRDefault="00826F7F" w:rsidP="00C42261">
            <w:pPr>
              <w:numPr>
                <w:ilvl w:val="0"/>
                <w:numId w:val="45"/>
              </w:numPr>
              <w:ind w:left="240" w:right="39" w:hanging="283"/>
              <w:jc w:val="both"/>
              <w:rPr>
                <w:rFonts w:ascii="Arial" w:hAnsi="Arial" w:cs="Arial"/>
                <w:szCs w:val="32"/>
                <w:lang w:val="en-US"/>
              </w:rPr>
            </w:pPr>
            <w:r w:rsidRPr="00826F7F">
              <w:rPr>
                <w:rFonts w:ascii="Arial" w:hAnsi="Arial" w:cs="Arial"/>
                <w:szCs w:val="32"/>
                <w:lang w:val="en-US"/>
              </w:rPr>
              <w:t>Schedule of Submissions</w:t>
            </w:r>
          </w:p>
          <w:p w14:paraId="11F091F5" w14:textId="77777777" w:rsidR="00826F7F" w:rsidRPr="00826F7F" w:rsidRDefault="00826F7F" w:rsidP="00C42261">
            <w:pPr>
              <w:numPr>
                <w:ilvl w:val="0"/>
                <w:numId w:val="45"/>
              </w:numPr>
              <w:ind w:left="240" w:right="39" w:hanging="283"/>
              <w:jc w:val="both"/>
              <w:rPr>
                <w:rFonts w:ascii="Arial" w:hAnsi="Arial" w:cs="Arial"/>
                <w:szCs w:val="32"/>
                <w:lang w:val="en-US"/>
              </w:rPr>
            </w:pPr>
            <w:r w:rsidRPr="00826F7F">
              <w:rPr>
                <w:rFonts w:ascii="Arial" w:hAnsi="Arial" w:cs="Arial"/>
                <w:szCs w:val="32"/>
                <w:lang w:val="en-US"/>
              </w:rPr>
              <w:t>Western Australian Planning Commission Advice</w:t>
            </w:r>
          </w:p>
        </w:tc>
      </w:tr>
    </w:tbl>
    <w:p w14:paraId="54810D59" w14:textId="77777777" w:rsidR="00DE2B53" w:rsidRPr="00DE2B53" w:rsidRDefault="00DE2B53" w:rsidP="00AB54DA">
      <w:pPr>
        <w:ind w:left="-284" w:right="-238"/>
        <w:jc w:val="both"/>
        <w:rPr>
          <w:rFonts w:ascii="Arial" w:eastAsia="Calibri" w:hAnsi="Arial" w:cs="Arial"/>
          <w:b/>
          <w:szCs w:val="32"/>
          <w:lang w:val="en-US"/>
        </w:rPr>
      </w:pPr>
    </w:p>
    <w:p w14:paraId="75E9E9FE" w14:textId="77777777" w:rsidR="00DE2B53" w:rsidRPr="00DE2B53" w:rsidRDefault="00DE2B53" w:rsidP="00AB54DA">
      <w:pPr>
        <w:ind w:left="-284" w:right="-238"/>
        <w:jc w:val="both"/>
        <w:rPr>
          <w:rFonts w:ascii="Arial" w:eastAsia="Calibri" w:hAnsi="Arial" w:cs="Arial"/>
          <w:b/>
          <w:color w:val="244061"/>
          <w:sz w:val="28"/>
          <w:szCs w:val="32"/>
          <w:lang w:val="en-US"/>
        </w:rPr>
      </w:pPr>
      <w:r w:rsidRPr="00DE2B53">
        <w:rPr>
          <w:rFonts w:ascii="Arial" w:eastAsia="Calibri" w:hAnsi="Arial" w:cs="Arial"/>
          <w:b/>
          <w:color w:val="244061"/>
          <w:sz w:val="28"/>
          <w:szCs w:val="32"/>
          <w:lang w:val="en-US"/>
        </w:rPr>
        <w:t>Purpose</w:t>
      </w:r>
    </w:p>
    <w:p w14:paraId="29C2AD3C" w14:textId="77777777" w:rsidR="00DE2B53" w:rsidRPr="00DE2B53" w:rsidRDefault="00DE2B53" w:rsidP="00AB54DA">
      <w:pPr>
        <w:ind w:left="-567" w:right="-238"/>
        <w:jc w:val="both"/>
        <w:rPr>
          <w:rFonts w:ascii="Arial" w:eastAsia="Calibri" w:hAnsi="Arial" w:cs="Arial"/>
          <w:b/>
          <w:szCs w:val="32"/>
          <w:lang w:val="en-US"/>
        </w:rPr>
      </w:pPr>
    </w:p>
    <w:p w14:paraId="2C7CA94B" w14:textId="77777777" w:rsidR="00DE2B53" w:rsidRPr="00DE2B53" w:rsidRDefault="00DE2B53" w:rsidP="00AB54DA">
      <w:pPr>
        <w:ind w:left="-284" w:right="-238"/>
        <w:jc w:val="both"/>
        <w:rPr>
          <w:rFonts w:ascii="Arial" w:eastAsia="Calibri" w:hAnsi="Arial" w:cs="Arial"/>
          <w:b/>
          <w:szCs w:val="32"/>
          <w:lang w:val="en-US"/>
        </w:rPr>
      </w:pPr>
      <w:r w:rsidRPr="00DE2B53">
        <w:rPr>
          <w:rFonts w:ascii="Arial" w:eastAsia="Calibri" w:hAnsi="Arial" w:cs="Arial"/>
          <w:szCs w:val="32"/>
          <w:lang w:val="en-US"/>
        </w:rPr>
        <w:t xml:space="preserve">Council is to consider adoption of the proposed Local Planning Policy – Primary Controls for Apartment Development (the Policy). It is recommended that Council not adopt the Policy. Advice affirms it would be inconsistent with the performance-based nature of the R-Codes. Further it will be superseded by the more </w:t>
      </w:r>
      <w:proofErr w:type="spellStart"/>
      <w:r w:rsidRPr="00DE2B53">
        <w:rPr>
          <w:rFonts w:ascii="Arial" w:eastAsia="Calibri" w:hAnsi="Arial" w:cs="Arial"/>
          <w:szCs w:val="32"/>
          <w:lang w:val="en-US"/>
        </w:rPr>
        <w:t>localised</w:t>
      </w:r>
      <w:proofErr w:type="spellEnd"/>
      <w:r w:rsidRPr="00DE2B53">
        <w:rPr>
          <w:rFonts w:ascii="Arial" w:eastAsia="Calibri" w:hAnsi="Arial" w:cs="Arial"/>
          <w:szCs w:val="32"/>
          <w:lang w:val="en-US"/>
        </w:rPr>
        <w:t xml:space="preserve"> precinct planning policies that are well underway.</w:t>
      </w:r>
    </w:p>
    <w:p w14:paraId="45777B90" w14:textId="77777777" w:rsidR="00DE2B53" w:rsidRDefault="00DE2B53" w:rsidP="00AB54DA">
      <w:pPr>
        <w:ind w:left="-567" w:right="-238"/>
        <w:jc w:val="both"/>
        <w:rPr>
          <w:rFonts w:ascii="Arial" w:eastAsia="Calibri" w:hAnsi="Arial" w:cs="Arial"/>
          <w:b/>
          <w:szCs w:val="32"/>
          <w:lang w:val="en-US"/>
        </w:rPr>
      </w:pPr>
    </w:p>
    <w:p w14:paraId="25B8B9EC" w14:textId="77777777" w:rsidR="00AB54DA" w:rsidRPr="00DE2B53" w:rsidRDefault="00AB54DA" w:rsidP="00AB54DA">
      <w:pPr>
        <w:ind w:left="-567" w:right="-238"/>
        <w:jc w:val="both"/>
        <w:rPr>
          <w:rFonts w:ascii="Arial" w:eastAsia="Calibri" w:hAnsi="Arial" w:cs="Arial"/>
          <w:b/>
          <w:szCs w:val="32"/>
          <w:lang w:val="en-US"/>
        </w:rPr>
      </w:pPr>
    </w:p>
    <w:p w14:paraId="13CC0A93" w14:textId="77777777" w:rsidR="00DE2B53" w:rsidRPr="00DE2B53" w:rsidRDefault="00DE2B53" w:rsidP="00AB54DA">
      <w:pPr>
        <w:ind w:left="-284" w:right="-238"/>
        <w:jc w:val="both"/>
        <w:rPr>
          <w:rFonts w:ascii="Arial" w:eastAsia="Calibri" w:hAnsi="Arial" w:cs="Arial"/>
          <w:b/>
          <w:color w:val="244061"/>
          <w:sz w:val="28"/>
          <w:szCs w:val="32"/>
          <w:lang w:val="en-US"/>
        </w:rPr>
      </w:pPr>
      <w:r w:rsidRPr="00DE2B53">
        <w:rPr>
          <w:rFonts w:ascii="Arial" w:eastAsia="Calibri" w:hAnsi="Arial" w:cs="Arial"/>
          <w:b/>
          <w:color w:val="244061"/>
          <w:sz w:val="28"/>
          <w:szCs w:val="32"/>
          <w:lang w:val="en-US"/>
        </w:rPr>
        <w:t>Recommendation</w:t>
      </w:r>
    </w:p>
    <w:p w14:paraId="15BE52EA" w14:textId="77777777" w:rsidR="00DE2B53" w:rsidRPr="00DE2B53" w:rsidRDefault="00DE2B53" w:rsidP="00AB54DA">
      <w:pPr>
        <w:ind w:left="-567" w:right="-238"/>
        <w:jc w:val="both"/>
        <w:rPr>
          <w:rFonts w:ascii="Arial" w:eastAsia="Calibri" w:hAnsi="Arial" w:cs="Arial"/>
          <w:b/>
          <w:color w:val="244061"/>
          <w:sz w:val="28"/>
          <w:szCs w:val="32"/>
          <w:lang w:val="en-US"/>
        </w:rPr>
      </w:pPr>
    </w:p>
    <w:p w14:paraId="5E422906" w14:textId="698AC237" w:rsidR="00DE2B53" w:rsidRPr="00DE2B53" w:rsidRDefault="00DE2B53" w:rsidP="00AB54DA">
      <w:pPr>
        <w:ind w:left="-284" w:right="-238"/>
        <w:jc w:val="both"/>
        <w:rPr>
          <w:rFonts w:ascii="Arial" w:eastAsia="Calibri" w:hAnsi="Arial" w:cs="Arial"/>
          <w:b/>
          <w:color w:val="244061"/>
          <w:szCs w:val="24"/>
          <w:lang w:val="en-US"/>
        </w:rPr>
      </w:pPr>
      <w:r w:rsidRPr="00DE2B53">
        <w:rPr>
          <w:rFonts w:ascii="Arial" w:eastAsia="Calibri" w:hAnsi="Arial" w:cs="Arial"/>
          <w:b/>
          <w:color w:val="244061"/>
          <w:szCs w:val="24"/>
          <w:lang w:val="en-US"/>
        </w:rPr>
        <w:t>That Council</w:t>
      </w:r>
      <w:r w:rsidR="00AB54DA">
        <w:rPr>
          <w:rFonts w:ascii="Arial" w:eastAsia="Calibri" w:hAnsi="Arial" w:cs="Arial"/>
          <w:b/>
          <w:color w:val="244061"/>
          <w:szCs w:val="24"/>
          <w:lang w:val="en-US"/>
        </w:rPr>
        <w:t xml:space="preserve"> u</w:t>
      </w:r>
      <w:r w:rsidRPr="00DE2B53">
        <w:rPr>
          <w:rFonts w:ascii="Arial" w:eastAsia="Calibri" w:hAnsi="Arial" w:cs="Arial"/>
          <w:b/>
          <w:color w:val="244061"/>
          <w:szCs w:val="24"/>
          <w:lang w:val="en-US"/>
        </w:rPr>
        <w:t>nder clause 4(3)(b)(iii) of the Deemed provisions of the Planning and Development (Local Planning Schemes) Regulations 2015, not proceed with the Local Planning Policy – Primary Controls for Apartment Development.</w:t>
      </w:r>
    </w:p>
    <w:p w14:paraId="2B2CC550" w14:textId="77777777" w:rsidR="00DE2B53" w:rsidRDefault="00DE2B53" w:rsidP="00AB54DA">
      <w:pPr>
        <w:ind w:left="-567" w:right="-238"/>
        <w:jc w:val="both"/>
        <w:rPr>
          <w:rFonts w:ascii="Arial" w:eastAsia="Calibri" w:hAnsi="Arial" w:cs="Arial"/>
          <w:b/>
          <w:sz w:val="28"/>
          <w:szCs w:val="32"/>
          <w:lang w:val="en-US"/>
        </w:rPr>
      </w:pPr>
    </w:p>
    <w:p w14:paraId="25530469" w14:textId="77777777" w:rsidR="00AB54DA" w:rsidRPr="00DE2B53" w:rsidRDefault="00AB54DA" w:rsidP="00AB54DA">
      <w:pPr>
        <w:ind w:left="-567" w:right="-238"/>
        <w:jc w:val="both"/>
        <w:rPr>
          <w:rFonts w:ascii="Arial" w:eastAsia="Calibri" w:hAnsi="Arial" w:cs="Arial"/>
          <w:b/>
          <w:sz w:val="28"/>
          <w:szCs w:val="32"/>
          <w:lang w:val="en-US"/>
        </w:rPr>
      </w:pPr>
    </w:p>
    <w:p w14:paraId="6F9A6ABF" w14:textId="77777777" w:rsidR="00DE2B53" w:rsidRPr="00DE2B53" w:rsidRDefault="00DE2B53" w:rsidP="00AB54DA">
      <w:pPr>
        <w:ind w:left="-284" w:right="-238"/>
        <w:jc w:val="both"/>
        <w:rPr>
          <w:rFonts w:ascii="Arial" w:eastAsia="Calibri" w:hAnsi="Arial" w:cs="Arial"/>
          <w:b/>
          <w:bCs/>
          <w:color w:val="000000"/>
          <w:sz w:val="28"/>
          <w:szCs w:val="28"/>
          <w:lang w:val="en-GB"/>
        </w:rPr>
      </w:pPr>
      <w:r w:rsidRPr="00DE2B53">
        <w:rPr>
          <w:rFonts w:ascii="Arial" w:eastAsia="Calibri" w:hAnsi="Arial" w:cs="Arial"/>
          <w:b/>
          <w:color w:val="17365D"/>
          <w:sz w:val="28"/>
          <w:szCs w:val="32"/>
          <w:lang w:val="en-US"/>
        </w:rPr>
        <w:t>Voting Requirement</w:t>
      </w:r>
    </w:p>
    <w:p w14:paraId="11FE15AE" w14:textId="77777777" w:rsidR="00DE2B53" w:rsidRPr="00DE2B53" w:rsidRDefault="00DE2B53" w:rsidP="00AB54DA">
      <w:pPr>
        <w:ind w:left="-284" w:right="-238"/>
        <w:jc w:val="both"/>
        <w:rPr>
          <w:rFonts w:ascii="Arial" w:eastAsia="Calibri" w:hAnsi="Arial" w:cs="Arial"/>
          <w:color w:val="000000"/>
          <w:szCs w:val="24"/>
          <w:lang w:val="en-GB"/>
        </w:rPr>
      </w:pPr>
    </w:p>
    <w:p w14:paraId="5B926417" w14:textId="77777777" w:rsidR="00DE2B53" w:rsidRPr="00DE2B53" w:rsidRDefault="00DE2B53" w:rsidP="00AB54DA">
      <w:pPr>
        <w:ind w:left="-284" w:right="-238"/>
        <w:jc w:val="both"/>
        <w:rPr>
          <w:rFonts w:ascii="Arial" w:eastAsia="Calibri" w:hAnsi="Arial" w:cs="Arial"/>
          <w:color w:val="000000"/>
          <w:szCs w:val="24"/>
          <w:lang w:val="en-GB"/>
        </w:rPr>
      </w:pPr>
      <w:r w:rsidRPr="00DE2B53">
        <w:rPr>
          <w:rFonts w:ascii="Arial" w:eastAsia="Calibri" w:hAnsi="Arial" w:cs="Arial"/>
          <w:color w:val="000000"/>
          <w:szCs w:val="24"/>
          <w:lang w:val="en-GB"/>
        </w:rPr>
        <w:t xml:space="preserve">Simple Majority. </w:t>
      </w:r>
    </w:p>
    <w:p w14:paraId="1A16A2D2" w14:textId="77777777" w:rsidR="00DE2B53" w:rsidRDefault="00DE2B53" w:rsidP="00AB54DA">
      <w:pPr>
        <w:ind w:left="-284" w:right="-238"/>
        <w:jc w:val="both"/>
        <w:rPr>
          <w:rFonts w:ascii="Arial" w:eastAsia="Calibri" w:hAnsi="Arial" w:cs="Arial"/>
          <w:b/>
          <w:sz w:val="28"/>
          <w:szCs w:val="32"/>
          <w:lang w:val="en-US"/>
        </w:rPr>
      </w:pPr>
    </w:p>
    <w:p w14:paraId="42D58842" w14:textId="77777777" w:rsidR="00AB54DA" w:rsidRPr="00DE2B53" w:rsidRDefault="00AB54DA" w:rsidP="00AB54DA">
      <w:pPr>
        <w:ind w:left="-284" w:right="-238"/>
        <w:jc w:val="both"/>
        <w:rPr>
          <w:rFonts w:ascii="Arial" w:eastAsia="Calibri" w:hAnsi="Arial" w:cs="Arial"/>
          <w:b/>
          <w:sz w:val="28"/>
          <w:szCs w:val="32"/>
          <w:lang w:val="en-US"/>
        </w:rPr>
      </w:pPr>
    </w:p>
    <w:p w14:paraId="71710B4F" w14:textId="77777777" w:rsidR="00DE2B53" w:rsidRPr="00DE2B53" w:rsidRDefault="00DE2B53" w:rsidP="00AB54DA">
      <w:pPr>
        <w:ind w:left="-284" w:right="-238"/>
        <w:jc w:val="both"/>
        <w:rPr>
          <w:rFonts w:ascii="Arial" w:eastAsia="Calibri" w:hAnsi="Arial" w:cs="Arial"/>
          <w:b/>
          <w:color w:val="244061"/>
          <w:sz w:val="28"/>
          <w:szCs w:val="32"/>
          <w:lang w:val="en-US"/>
        </w:rPr>
      </w:pPr>
      <w:r w:rsidRPr="00DE2B53">
        <w:rPr>
          <w:rFonts w:ascii="Arial" w:eastAsia="Calibri" w:hAnsi="Arial" w:cs="Arial"/>
          <w:b/>
          <w:color w:val="244061"/>
          <w:sz w:val="28"/>
          <w:szCs w:val="32"/>
          <w:lang w:val="en-US"/>
        </w:rPr>
        <w:t xml:space="preserve">Background </w:t>
      </w:r>
    </w:p>
    <w:p w14:paraId="18CBB84F" w14:textId="77777777" w:rsidR="00DE2B53" w:rsidRPr="00DE2B53" w:rsidRDefault="00DE2B53" w:rsidP="00AB54DA">
      <w:pPr>
        <w:ind w:left="-284" w:right="-238"/>
        <w:jc w:val="both"/>
        <w:rPr>
          <w:rFonts w:ascii="Arial" w:eastAsia="Calibri" w:hAnsi="Arial" w:cs="Arial"/>
          <w:b/>
          <w:sz w:val="28"/>
          <w:szCs w:val="32"/>
          <w:lang w:val="en-US"/>
        </w:rPr>
      </w:pPr>
    </w:p>
    <w:p w14:paraId="5A6A63AC" w14:textId="77777777" w:rsidR="00DE2B53" w:rsidRPr="00DE2B53" w:rsidRDefault="00DE2B53" w:rsidP="00AB54DA">
      <w:pPr>
        <w:ind w:left="-284" w:right="-238"/>
        <w:jc w:val="both"/>
        <w:rPr>
          <w:rFonts w:ascii="Arial" w:eastAsia="Calibri" w:hAnsi="Arial" w:cs="Arial"/>
          <w:szCs w:val="24"/>
          <w:shd w:val="clear" w:color="auto" w:fill="FFFFFF"/>
        </w:rPr>
      </w:pPr>
      <w:r w:rsidRPr="00DE2B53">
        <w:rPr>
          <w:rFonts w:ascii="Arial" w:eastAsia="Calibri" w:hAnsi="Arial" w:cs="Arial"/>
          <w:szCs w:val="24"/>
          <w:shd w:val="clear" w:color="auto" w:fill="FFFFFF"/>
        </w:rPr>
        <w:t>At the 28 September 2021 Ordinary Council Meeting, Council resolved to advertise the draft Policy as shown in Attachment 1.</w:t>
      </w:r>
    </w:p>
    <w:p w14:paraId="3E7EA76F" w14:textId="0E4F4DD2" w:rsidR="00DE2B53" w:rsidRDefault="00DE2B53" w:rsidP="00AB54DA">
      <w:pPr>
        <w:ind w:left="-284" w:right="-238"/>
        <w:jc w:val="both"/>
        <w:rPr>
          <w:rFonts w:ascii="Arial" w:eastAsia="Calibri" w:hAnsi="Arial" w:cs="Arial"/>
          <w:szCs w:val="24"/>
          <w:shd w:val="clear" w:color="auto" w:fill="FFFFFF"/>
        </w:rPr>
      </w:pPr>
    </w:p>
    <w:p w14:paraId="136934E1" w14:textId="461E4912" w:rsidR="0022667A" w:rsidRDefault="0022667A" w:rsidP="00AB54DA">
      <w:pPr>
        <w:ind w:left="-284" w:right="-238"/>
        <w:jc w:val="both"/>
        <w:rPr>
          <w:rFonts w:ascii="Arial" w:eastAsia="Calibri" w:hAnsi="Arial" w:cs="Arial"/>
          <w:szCs w:val="24"/>
          <w:shd w:val="clear" w:color="auto" w:fill="FFFFFF"/>
        </w:rPr>
      </w:pPr>
    </w:p>
    <w:p w14:paraId="7FF27EB5" w14:textId="77777777" w:rsidR="00DD6D7D" w:rsidRDefault="00DD6D7D" w:rsidP="00AB54DA">
      <w:pPr>
        <w:ind w:left="-284" w:right="-238"/>
        <w:jc w:val="both"/>
        <w:rPr>
          <w:rFonts w:ascii="Arial" w:eastAsia="Calibri" w:hAnsi="Arial" w:cs="Arial"/>
          <w:b/>
          <w:color w:val="17365D"/>
          <w:sz w:val="28"/>
          <w:szCs w:val="32"/>
          <w:lang w:val="en-US"/>
        </w:rPr>
      </w:pPr>
    </w:p>
    <w:p w14:paraId="68D8A945" w14:textId="77777777" w:rsidR="00DD6D7D" w:rsidRDefault="00DD6D7D" w:rsidP="00AB54DA">
      <w:pPr>
        <w:ind w:left="-284" w:right="-238"/>
        <w:jc w:val="both"/>
        <w:rPr>
          <w:rFonts w:ascii="Arial" w:eastAsia="Calibri" w:hAnsi="Arial" w:cs="Arial"/>
          <w:b/>
          <w:color w:val="17365D"/>
          <w:sz w:val="28"/>
          <w:szCs w:val="32"/>
          <w:lang w:val="en-US"/>
        </w:rPr>
      </w:pPr>
    </w:p>
    <w:p w14:paraId="43C2BE40" w14:textId="77777777" w:rsidR="00DD6D7D" w:rsidRDefault="00DD6D7D" w:rsidP="00AB54DA">
      <w:pPr>
        <w:ind w:left="-284" w:right="-238"/>
        <w:jc w:val="both"/>
        <w:rPr>
          <w:rFonts w:ascii="Arial" w:eastAsia="Calibri" w:hAnsi="Arial" w:cs="Arial"/>
          <w:b/>
          <w:color w:val="17365D"/>
          <w:sz w:val="28"/>
          <w:szCs w:val="32"/>
          <w:lang w:val="en-US"/>
        </w:rPr>
      </w:pPr>
    </w:p>
    <w:p w14:paraId="1BEA2106" w14:textId="5AE2A437" w:rsidR="00DE2B53" w:rsidRPr="00DE2B53" w:rsidRDefault="00DE2B53" w:rsidP="00AB54DA">
      <w:pPr>
        <w:ind w:left="-284" w:right="-238"/>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Discussion</w:t>
      </w:r>
    </w:p>
    <w:p w14:paraId="0001928A" w14:textId="77777777" w:rsidR="00DE2B53" w:rsidRPr="00DE2B53" w:rsidRDefault="00DE2B53" w:rsidP="00AB54DA">
      <w:pPr>
        <w:ind w:right="-238"/>
        <w:jc w:val="both"/>
        <w:rPr>
          <w:rFonts w:ascii="Arial" w:eastAsia="Calibri" w:hAnsi="Arial" w:cs="Arial"/>
          <w:szCs w:val="24"/>
          <w:shd w:val="clear" w:color="auto" w:fill="FFFFFF"/>
        </w:rPr>
      </w:pPr>
    </w:p>
    <w:p w14:paraId="575F63D1" w14:textId="77777777" w:rsidR="00DE2B53" w:rsidRPr="00DE2B53" w:rsidRDefault="00DE2B53" w:rsidP="00AB54DA">
      <w:pPr>
        <w:ind w:left="-284" w:right="-238"/>
        <w:jc w:val="both"/>
        <w:rPr>
          <w:rFonts w:ascii="Arial" w:eastAsia="Calibri" w:hAnsi="Arial" w:cs="Arial"/>
          <w:szCs w:val="24"/>
          <w:shd w:val="clear" w:color="auto" w:fill="FFFFFF"/>
        </w:rPr>
      </w:pPr>
      <w:r w:rsidRPr="00DE2B53">
        <w:rPr>
          <w:rFonts w:ascii="Arial" w:eastAsia="Calibri" w:hAnsi="Arial" w:cs="Arial"/>
          <w:szCs w:val="24"/>
          <w:shd w:val="clear" w:color="auto" w:fill="FFFFFF"/>
        </w:rPr>
        <w:t>The existing planning instrument for apartments is the Residential Design Codes (R-Codes) Volume 2. Volume 2 deals with apartments in density codes of R40 and above, while the R-Codes Volume 1 deals mainly with single houses and grouped dwellings. The two Volumes differ in their approach to assessing a development.</w:t>
      </w:r>
    </w:p>
    <w:p w14:paraId="01851ECD" w14:textId="77777777" w:rsidR="00DE2B53" w:rsidRPr="00DE2B53" w:rsidRDefault="00DE2B53" w:rsidP="00DE2B53">
      <w:pPr>
        <w:ind w:left="-284" w:right="-330"/>
        <w:jc w:val="both"/>
        <w:rPr>
          <w:rFonts w:ascii="Arial" w:eastAsia="Calibri" w:hAnsi="Arial" w:cs="Arial"/>
          <w:szCs w:val="24"/>
          <w:shd w:val="clear" w:color="auto" w:fill="FFFFFF"/>
        </w:rPr>
      </w:pPr>
    </w:p>
    <w:p w14:paraId="6AFB3F97"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In Volume 1, if an element of a single house (such as lot boundary setbacks, open space, etc.) meets the deemed-to-comply criteria it does not need approval and generally the local government does not have the ability to require changes to that element. There is no such deemed-to-comply pathway in Volume 2.</w:t>
      </w:r>
    </w:p>
    <w:p w14:paraId="43C368A3" w14:textId="77777777" w:rsidR="00DE2B53" w:rsidRPr="00DE2B53" w:rsidRDefault="00DE2B53" w:rsidP="00DE2B53">
      <w:pPr>
        <w:ind w:left="-284" w:right="-330"/>
        <w:jc w:val="both"/>
        <w:rPr>
          <w:rFonts w:ascii="Arial" w:eastAsia="Calibri" w:hAnsi="Arial" w:cs="Arial"/>
          <w:szCs w:val="24"/>
          <w:shd w:val="clear" w:color="auto" w:fill="FFFFFF"/>
        </w:rPr>
      </w:pPr>
    </w:p>
    <w:p w14:paraId="3A920012"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Ultimately, applications for development approval under Volume 2 need to demonstrate that each design element (</w:t>
      </w:r>
      <w:proofErr w:type="spellStart"/>
      <w:r w:rsidRPr="00DE2B53">
        <w:rPr>
          <w:rFonts w:ascii="Arial" w:eastAsia="Calibri" w:hAnsi="Arial" w:cs="Arial"/>
          <w:szCs w:val="24"/>
          <w:shd w:val="clear" w:color="auto" w:fill="FFFFFF"/>
        </w:rPr>
        <w:t>ie</w:t>
      </w:r>
      <w:proofErr w:type="spellEnd"/>
      <w:r w:rsidRPr="00DE2B53">
        <w:rPr>
          <w:rFonts w:ascii="Arial" w:eastAsia="Calibri" w:hAnsi="Arial" w:cs="Arial"/>
          <w:szCs w:val="24"/>
          <w:shd w:val="clear" w:color="auto" w:fill="FFFFFF"/>
        </w:rPr>
        <w:t xml:space="preserve">: plot ratio, landscaping, internal ventilation, etc.) meets its respective ‘Element Objective’. The ‘Element Objectives’ are subjective aims with no defined measurements. </w:t>
      </w:r>
    </w:p>
    <w:p w14:paraId="0E1977A0" w14:textId="77777777" w:rsidR="00DE2B53" w:rsidRPr="00DE2B53" w:rsidRDefault="00DE2B53" w:rsidP="00DE2B53">
      <w:pPr>
        <w:ind w:left="-284" w:right="-330"/>
        <w:jc w:val="both"/>
        <w:rPr>
          <w:rFonts w:ascii="Arial" w:eastAsia="Calibri" w:hAnsi="Arial" w:cs="Arial"/>
          <w:szCs w:val="24"/>
          <w:shd w:val="clear" w:color="auto" w:fill="FFFFFF"/>
        </w:rPr>
      </w:pPr>
    </w:p>
    <w:p w14:paraId="020EFABD"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Each design element also contains ‘Acceptable Outcomes’, which are default objective measurements that assist in satisfying the ‘Element Objectives’. However, unlike in Volume 1 of the R-codes, meeting the ‘Acceptable Outcomes’ does not mean that the development automatically meets the ‘Element Objectives’. Additional or alternative design solutions may be needed in response to site specific conditions.</w:t>
      </w:r>
    </w:p>
    <w:p w14:paraId="13B5CE53" w14:textId="77777777" w:rsidR="00DE2B53" w:rsidRPr="00DE2B53" w:rsidRDefault="00DE2B53" w:rsidP="00DE2B53">
      <w:pPr>
        <w:ind w:left="-284" w:right="-330"/>
        <w:jc w:val="both"/>
        <w:rPr>
          <w:rFonts w:ascii="Arial" w:eastAsia="Calibri" w:hAnsi="Arial" w:cs="Arial"/>
          <w:szCs w:val="24"/>
          <w:shd w:val="clear" w:color="auto" w:fill="FFFFFF"/>
        </w:rPr>
      </w:pPr>
    </w:p>
    <w:p w14:paraId="40B8F955"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The draft Policy attempts to establish a clear limit on the Primary Controls (Part 2 of the R-Codes Volume 2) and to force all developments to strictly meet the ‘Acceptable Outcomes’ for Primary Controls. This is done by including a broad statement to the effect that anything that does not strictly adhere to the measurements in the ‘Acceptable Outcomes’ will not achieve the ‘Element Objectives’.</w:t>
      </w:r>
    </w:p>
    <w:p w14:paraId="1341FEAF" w14:textId="77777777" w:rsidR="00DE2B53" w:rsidRPr="00DE2B53" w:rsidRDefault="00DE2B53" w:rsidP="00DE2B53">
      <w:pPr>
        <w:ind w:left="-284" w:right="-330"/>
        <w:jc w:val="both"/>
        <w:rPr>
          <w:rFonts w:ascii="Arial" w:eastAsia="Calibri" w:hAnsi="Arial" w:cs="Arial"/>
          <w:szCs w:val="24"/>
          <w:shd w:val="clear" w:color="auto" w:fill="FFFFFF"/>
        </w:rPr>
      </w:pPr>
    </w:p>
    <w:p w14:paraId="65D43A04"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Submissions received appear to link the policy to community benefit. However, the draft Policy does nothing </w:t>
      </w:r>
      <w:proofErr w:type="gramStart"/>
      <w:r w:rsidRPr="00DE2B53">
        <w:rPr>
          <w:rFonts w:ascii="Arial" w:eastAsia="Calibri" w:hAnsi="Arial" w:cs="Arial"/>
          <w:szCs w:val="24"/>
          <w:shd w:val="clear" w:color="auto" w:fill="FFFFFF"/>
        </w:rPr>
        <w:t>with regard to</w:t>
      </w:r>
      <w:proofErr w:type="gramEnd"/>
      <w:r w:rsidRPr="00DE2B53">
        <w:rPr>
          <w:rFonts w:ascii="Arial" w:eastAsia="Calibri" w:hAnsi="Arial" w:cs="Arial"/>
          <w:szCs w:val="24"/>
          <w:shd w:val="clear" w:color="auto" w:fill="FFFFFF"/>
        </w:rPr>
        <w:t xml:space="preserve"> development incentives for community benefit other than to note that a future local planning policy may introduce such a framework.</w:t>
      </w:r>
    </w:p>
    <w:p w14:paraId="19C29F5F" w14:textId="77777777" w:rsidR="00DE2B53" w:rsidRPr="00DE2B53" w:rsidRDefault="00DE2B53" w:rsidP="00DE2B53">
      <w:pPr>
        <w:ind w:left="-284" w:right="-330"/>
        <w:jc w:val="both"/>
        <w:rPr>
          <w:rFonts w:ascii="Arial" w:eastAsia="Calibri" w:hAnsi="Arial" w:cs="Arial"/>
          <w:szCs w:val="24"/>
          <w:shd w:val="clear" w:color="auto" w:fill="FFFFFF"/>
        </w:rPr>
      </w:pPr>
    </w:p>
    <w:p w14:paraId="5A68B2E9"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Currently, Council Officers treat the ‘Acceptable Outcomes’ for Primary Controls as the intended future form and scale of development when assessing the ‘Element Objectives’. This approach matches that in the draft Policy and is consistent with the desired community approach as shown in the submissions (Attachment 2).</w:t>
      </w:r>
    </w:p>
    <w:p w14:paraId="7DA485B5" w14:textId="77777777" w:rsidR="00DE2B53" w:rsidRPr="00DE2B53" w:rsidRDefault="00DE2B53" w:rsidP="00DE2B53">
      <w:pPr>
        <w:ind w:left="-284" w:right="-330"/>
        <w:jc w:val="both"/>
        <w:rPr>
          <w:rFonts w:ascii="Arial" w:eastAsia="Calibri" w:hAnsi="Arial" w:cs="Arial"/>
          <w:szCs w:val="24"/>
          <w:shd w:val="clear" w:color="auto" w:fill="FFFFFF"/>
        </w:rPr>
      </w:pPr>
    </w:p>
    <w:p w14:paraId="2BAA74A1"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However, the two approaches differ in that the draft Policy effectively forbids consideration of any measurement that goes beyond that prescribed in the Primary Controls. Legal advice affirms that this cannot be achieved through a policy. Development beyond the ‘Acceptable Outcomes’ can be considered where it meets the ‘Element Objectives’. The </w:t>
      </w:r>
      <w:proofErr w:type="gramStart"/>
      <w:r w:rsidRPr="00DE2B53">
        <w:rPr>
          <w:rFonts w:ascii="Arial" w:eastAsia="Calibri" w:hAnsi="Arial" w:cs="Arial"/>
          <w:szCs w:val="24"/>
          <w:shd w:val="clear" w:color="auto" w:fill="FFFFFF"/>
        </w:rPr>
        <w:t>City</w:t>
      </w:r>
      <w:proofErr w:type="gramEnd"/>
      <w:r w:rsidRPr="00DE2B53">
        <w:rPr>
          <w:rFonts w:ascii="Arial" w:eastAsia="Calibri" w:hAnsi="Arial" w:cs="Arial"/>
          <w:szCs w:val="24"/>
          <w:shd w:val="clear" w:color="auto" w:fill="FFFFFF"/>
        </w:rPr>
        <w:t xml:space="preserve"> cannot base an argument for refusal on non-compliance with ‘Acceptable Outcomes’. Any such argument will not hold weight with an ultimate decision-maker, such as the Development Assessment Panels (DAP) or the State Administrative Tribunal (SAT).</w:t>
      </w:r>
    </w:p>
    <w:p w14:paraId="45491257" w14:textId="77777777" w:rsidR="00DE2B53" w:rsidRPr="00DE2B53" w:rsidRDefault="00DE2B53" w:rsidP="00DE2B53">
      <w:pPr>
        <w:ind w:left="-284" w:right="-330"/>
        <w:jc w:val="both"/>
        <w:rPr>
          <w:rFonts w:ascii="Arial" w:eastAsia="Calibri" w:hAnsi="Arial" w:cs="Arial"/>
          <w:b/>
          <w:bCs/>
          <w:szCs w:val="24"/>
          <w:shd w:val="clear" w:color="auto" w:fill="FFFFFF"/>
        </w:rPr>
      </w:pPr>
    </w:p>
    <w:p w14:paraId="05DF3FDD" w14:textId="77777777" w:rsidR="00DD6D7D" w:rsidRDefault="00DD6D7D" w:rsidP="00DE2B53">
      <w:pPr>
        <w:ind w:left="-284" w:right="-330"/>
        <w:jc w:val="both"/>
        <w:rPr>
          <w:rFonts w:ascii="Arial" w:eastAsia="Calibri" w:hAnsi="Arial" w:cs="Arial"/>
          <w:b/>
          <w:bCs/>
          <w:szCs w:val="24"/>
          <w:shd w:val="clear" w:color="auto" w:fill="FFFFFF"/>
        </w:rPr>
      </w:pPr>
    </w:p>
    <w:p w14:paraId="373307EB" w14:textId="77777777" w:rsidR="00DD6D7D" w:rsidRDefault="00DD6D7D" w:rsidP="00DE2B53">
      <w:pPr>
        <w:ind w:left="-284" w:right="-330"/>
        <w:jc w:val="both"/>
        <w:rPr>
          <w:rFonts w:ascii="Arial" w:eastAsia="Calibri" w:hAnsi="Arial" w:cs="Arial"/>
          <w:b/>
          <w:bCs/>
          <w:szCs w:val="24"/>
          <w:shd w:val="clear" w:color="auto" w:fill="FFFFFF"/>
        </w:rPr>
      </w:pPr>
    </w:p>
    <w:p w14:paraId="577B15C0" w14:textId="77777777" w:rsidR="00DD6D7D" w:rsidRDefault="00DD6D7D" w:rsidP="00DE2B53">
      <w:pPr>
        <w:ind w:left="-284" w:right="-330"/>
        <w:jc w:val="both"/>
        <w:rPr>
          <w:rFonts w:ascii="Arial" w:eastAsia="Calibri" w:hAnsi="Arial" w:cs="Arial"/>
          <w:b/>
          <w:bCs/>
          <w:szCs w:val="24"/>
          <w:shd w:val="clear" w:color="auto" w:fill="FFFFFF"/>
        </w:rPr>
      </w:pPr>
    </w:p>
    <w:p w14:paraId="5FB8D5C2" w14:textId="77777777" w:rsidR="00DD6D7D" w:rsidRDefault="00DD6D7D" w:rsidP="00DE2B53">
      <w:pPr>
        <w:ind w:left="-284" w:right="-330"/>
        <w:jc w:val="both"/>
        <w:rPr>
          <w:rFonts w:ascii="Arial" w:eastAsia="Calibri" w:hAnsi="Arial" w:cs="Arial"/>
          <w:b/>
          <w:bCs/>
          <w:szCs w:val="24"/>
          <w:shd w:val="clear" w:color="auto" w:fill="FFFFFF"/>
        </w:rPr>
      </w:pPr>
    </w:p>
    <w:p w14:paraId="1F5162E2" w14:textId="27FE3EB8" w:rsidR="00DE2B53" w:rsidRPr="00DE2B53" w:rsidRDefault="00DE2B53" w:rsidP="00DE2B53">
      <w:pPr>
        <w:ind w:left="-284" w:right="-330"/>
        <w:jc w:val="both"/>
        <w:rPr>
          <w:rFonts w:ascii="Arial" w:eastAsia="Calibri" w:hAnsi="Arial" w:cs="Arial"/>
          <w:b/>
          <w:bCs/>
          <w:szCs w:val="24"/>
          <w:shd w:val="clear" w:color="auto" w:fill="FFFFFF"/>
        </w:rPr>
      </w:pPr>
      <w:r w:rsidRPr="00DE2B53">
        <w:rPr>
          <w:rFonts w:ascii="Arial" w:eastAsia="Calibri" w:hAnsi="Arial" w:cs="Arial"/>
          <w:b/>
          <w:bCs/>
          <w:szCs w:val="24"/>
          <w:shd w:val="clear" w:color="auto" w:fill="FFFFFF"/>
        </w:rPr>
        <w:t>Advice</w:t>
      </w:r>
    </w:p>
    <w:p w14:paraId="104B3253" w14:textId="77777777" w:rsidR="00DE2B53" w:rsidRPr="00DE2B53" w:rsidRDefault="00DE2B53" w:rsidP="00DE2B53">
      <w:pPr>
        <w:ind w:left="-284" w:right="-330"/>
        <w:jc w:val="both"/>
        <w:rPr>
          <w:rFonts w:ascii="Arial" w:eastAsia="Calibri" w:hAnsi="Arial" w:cs="Arial"/>
          <w:b/>
          <w:bCs/>
          <w:szCs w:val="24"/>
          <w:shd w:val="clear" w:color="auto" w:fill="FFFFFF"/>
        </w:rPr>
      </w:pPr>
    </w:p>
    <w:p w14:paraId="2FD652CD"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After the draft Policy was advertised, the City sought advice from the Western Australian Planning Commission on the policy (Attachment 3). The advice concluded that, while an LPP can </w:t>
      </w:r>
      <w:r w:rsidRPr="00DE2B53">
        <w:rPr>
          <w:rFonts w:ascii="Arial" w:eastAsia="Calibri" w:hAnsi="Arial" w:cs="Arial"/>
          <w:b/>
          <w:bCs/>
          <w:szCs w:val="24"/>
          <w:shd w:val="clear" w:color="auto" w:fill="FFFFFF"/>
        </w:rPr>
        <w:t>encourage</w:t>
      </w:r>
      <w:r w:rsidRPr="00DE2B53">
        <w:rPr>
          <w:rFonts w:ascii="Arial" w:eastAsia="Calibri" w:hAnsi="Arial" w:cs="Arial"/>
          <w:szCs w:val="24"/>
          <w:shd w:val="clear" w:color="auto" w:fill="FFFFFF"/>
        </w:rPr>
        <w:t xml:space="preserve"> development to meet the ‘Acceptable Outcomes’, it cannot </w:t>
      </w:r>
      <w:r w:rsidRPr="00DE2B53">
        <w:rPr>
          <w:rFonts w:ascii="Arial" w:eastAsia="Calibri" w:hAnsi="Arial" w:cs="Arial"/>
          <w:b/>
          <w:bCs/>
          <w:szCs w:val="24"/>
          <w:shd w:val="clear" w:color="auto" w:fill="FFFFFF"/>
        </w:rPr>
        <w:t>require</w:t>
      </w:r>
      <w:r w:rsidRPr="00DE2B53">
        <w:rPr>
          <w:rFonts w:ascii="Arial" w:eastAsia="Calibri" w:hAnsi="Arial" w:cs="Arial"/>
          <w:szCs w:val="24"/>
          <w:shd w:val="clear" w:color="auto" w:fill="FFFFFF"/>
        </w:rPr>
        <w:t xml:space="preserve"> compliance with the ‘Acceptable Outcomes’. The advice can be further summarised as follows:</w:t>
      </w:r>
    </w:p>
    <w:p w14:paraId="4C33423C" w14:textId="77777777" w:rsidR="00DE2B53" w:rsidRPr="00DE2B53" w:rsidRDefault="00DE2B53" w:rsidP="00DE2B53">
      <w:pPr>
        <w:ind w:left="-284" w:right="-330"/>
        <w:jc w:val="both"/>
        <w:rPr>
          <w:rFonts w:ascii="Arial" w:eastAsia="Calibri" w:hAnsi="Arial" w:cs="Arial"/>
          <w:szCs w:val="24"/>
          <w:shd w:val="clear" w:color="auto" w:fill="FFFFFF"/>
        </w:rPr>
      </w:pPr>
    </w:p>
    <w:p w14:paraId="6580E7BD" w14:textId="77777777" w:rsidR="00DE2B53" w:rsidRPr="00DE2B53" w:rsidRDefault="00DE2B53" w:rsidP="00C42261">
      <w:pPr>
        <w:numPr>
          <w:ilvl w:val="0"/>
          <w:numId w:val="96"/>
        </w:numPr>
        <w:ind w:left="142" w:right="-330"/>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The R-Codes focus on whether the ‘Element Objectives’ are achieved or demonstrated, not on compliance with ‘Acceptable Outcomes’.</w:t>
      </w:r>
    </w:p>
    <w:p w14:paraId="1D4725BD" w14:textId="77777777" w:rsidR="00DE2B53" w:rsidRPr="00DE2B53" w:rsidRDefault="00DE2B53" w:rsidP="00C42261">
      <w:pPr>
        <w:numPr>
          <w:ilvl w:val="0"/>
          <w:numId w:val="96"/>
        </w:numPr>
        <w:ind w:left="142" w:right="-330"/>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Whether or not a particular aspect of a proposed development ‘complies’ with the ‘Acceptable Outcomes’ for that Design Element does not determine </w:t>
      </w:r>
      <w:proofErr w:type="gramStart"/>
      <w:r w:rsidRPr="00DE2B53">
        <w:rPr>
          <w:rFonts w:ascii="Arial" w:eastAsia="Calibri" w:hAnsi="Arial" w:cs="Arial"/>
          <w:szCs w:val="24"/>
          <w:shd w:val="clear" w:color="auto" w:fill="FFFFFF"/>
        </w:rPr>
        <w:t>whether or not</w:t>
      </w:r>
      <w:proofErr w:type="gramEnd"/>
      <w:r w:rsidRPr="00DE2B53">
        <w:rPr>
          <w:rFonts w:ascii="Arial" w:eastAsia="Calibri" w:hAnsi="Arial" w:cs="Arial"/>
          <w:szCs w:val="24"/>
          <w:shd w:val="clear" w:color="auto" w:fill="FFFFFF"/>
        </w:rPr>
        <w:t xml:space="preserve"> that aspect of the development is acceptable.</w:t>
      </w:r>
    </w:p>
    <w:p w14:paraId="4D7F8299" w14:textId="77777777" w:rsidR="00DE2B53" w:rsidRPr="00DE2B53" w:rsidRDefault="00DE2B53" w:rsidP="00C42261">
      <w:pPr>
        <w:numPr>
          <w:ilvl w:val="0"/>
          <w:numId w:val="96"/>
        </w:numPr>
        <w:ind w:left="142" w:right="-330"/>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It is not possible for a local government to amend or replace the performance-based ‘Element Objectives’ of the R-Codes. </w:t>
      </w:r>
    </w:p>
    <w:p w14:paraId="2FC2179A" w14:textId="77777777" w:rsidR="00DE2B53" w:rsidRPr="00DE2B53" w:rsidRDefault="00DE2B53" w:rsidP="00C42261">
      <w:pPr>
        <w:numPr>
          <w:ilvl w:val="0"/>
          <w:numId w:val="96"/>
        </w:numPr>
        <w:ind w:left="142" w:right="-330"/>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Any policy which attempts to set a standard which is incapable of variation would be legally ineffective.</w:t>
      </w:r>
    </w:p>
    <w:p w14:paraId="441037A0" w14:textId="77777777" w:rsidR="00DE2B53" w:rsidRPr="00DE2B53" w:rsidRDefault="00DE2B53" w:rsidP="00C42261">
      <w:pPr>
        <w:numPr>
          <w:ilvl w:val="0"/>
          <w:numId w:val="96"/>
        </w:numPr>
        <w:ind w:left="142" w:right="-330"/>
        <w:contextualSpacing/>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There is no evidentiary basis that the default development standards embody the existing and desired future scale, </w:t>
      </w:r>
      <w:proofErr w:type="gramStart"/>
      <w:r w:rsidRPr="00DE2B53">
        <w:rPr>
          <w:rFonts w:ascii="Arial" w:eastAsia="Calibri" w:hAnsi="Arial" w:cs="Arial"/>
          <w:szCs w:val="24"/>
          <w:shd w:val="clear" w:color="auto" w:fill="FFFFFF"/>
        </w:rPr>
        <w:t>height</w:t>
      </w:r>
      <w:proofErr w:type="gramEnd"/>
      <w:r w:rsidRPr="00DE2B53">
        <w:rPr>
          <w:rFonts w:ascii="Arial" w:eastAsia="Calibri" w:hAnsi="Arial" w:cs="Arial"/>
          <w:szCs w:val="24"/>
          <w:shd w:val="clear" w:color="auto" w:fill="FFFFFF"/>
        </w:rPr>
        <w:t xml:space="preserve"> or character of Nedlands. It would therefore have little or no legal weight by a decision-maker.</w:t>
      </w:r>
    </w:p>
    <w:p w14:paraId="3D32D64F" w14:textId="77777777" w:rsidR="00DE2B53" w:rsidRPr="00DE2B53" w:rsidRDefault="00DE2B53" w:rsidP="00DE2B53">
      <w:pPr>
        <w:ind w:left="-284" w:right="-330"/>
        <w:jc w:val="both"/>
        <w:rPr>
          <w:rFonts w:ascii="Arial" w:eastAsia="Calibri" w:hAnsi="Arial" w:cs="Arial"/>
          <w:szCs w:val="24"/>
          <w:shd w:val="clear" w:color="auto" w:fill="FFFFFF"/>
        </w:rPr>
      </w:pPr>
    </w:p>
    <w:p w14:paraId="62545EBA"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Simply put, the </w:t>
      </w:r>
      <w:proofErr w:type="gramStart"/>
      <w:r w:rsidRPr="00DE2B53">
        <w:rPr>
          <w:rFonts w:ascii="Arial" w:eastAsia="Calibri" w:hAnsi="Arial" w:cs="Arial"/>
          <w:szCs w:val="24"/>
          <w:shd w:val="clear" w:color="auto" w:fill="FFFFFF"/>
        </w:rPr>
        <w:t>City</w:t>
      </w:r>
      <w:proofErr w:type="gramEnd"/>
      <w:r w:rsidRPr="00DE2B53">
        <w:rPr>
          <w:rFonts w:ascii="Arial" w:eastAsia="Calibri" w:hAnsi="Arial" w:cs="Arial"/>
          <w:szCs w:val="24"/>
          <w:shd w:val="clear" w:color="auto" w:fill="FFFFFF"/>
        </w:rPr>
        <w:t xml:space="preserve"> is unable to amend or replace the ‘Element Objectives’ of the R-Codes Volume 2. Nor can the </w:t>
      </w:r>
      <w:proofErr w:type="gramStart"/>
      <w:r w:rsidRPr="00DE2B53">
        <w:rPr>
          <w:rFonts w:ascii="Arial" w:eastAsia="Calibri" w:hAnsi="Arial" w:cs="Arial"/>
          <w:szCs w:val="24"/>
          <w:shd w:val="clear" w:color="auto" w:fill="FFFFFF"/>
        </w:rPr>
        <w:t>City</w:t>
      </w:r>
      <w:proofErr w:type="gramEnd"/>
      <w:r w:rsidRPr="00DE2B53">
        <w:rPr>
          <w:rFonts w:ascii="Arial" w:eastAsia="Calibri" w:hAnsi="Arial" w:cs="Arial"/>
          <w:szCs w:val="24"/>
          <w:shd w:val="clear" w:color="auto" w:fill="FFFFFF"/>
        </w:rPr>
        <w:t xml:space="preserve"> require strict compliance with the ‘Acceptable Outcomes’ as the ultimate assessment must always be carried out against the performance-based ‘Element Objectives’. </w:t>
      </w:r>
    </w:p>
    <w:p w14:paraId="59C2F117" w14:textId="77777777" w:rsidR="00DE2B53" w:rsidRPr="00DE2B53" w:rsidRDefault="00DE2B53" w:rsidP="00DE2B53">
      <w:pPr>
        <w:ind w:left="-284" w:right="-330"/>
        <w:jc w:val="both"/>
        <w:rPr>
          <w:rFonts w:ascii="Arial" w:eastAsia="Calibri" w:hAnsi="Arial" w:cs="Arial"/>
          <w:szCs w:val="24"/>
          <w:shd w:val="clear" w:color="auto" w:fill="FFFFFF"/>
        </w:rPr>
      </w:pPr>
    </w:p>
    <w:p w14:paraId="26A7F24C" w14:textId="77777777" w:rsidR="00DE2B53" w:rsidRPr="00DE2B53" w:rsidRDefault="00DE2B53" w:rsidP="00DE2B53">
      <w:pPr>
        <w:ind w:left="-284" w:right="-330"/>
        <w:jc w:val="both"/>
        <w:rPr>
          <w:rFonts w:ascii="Arial" w:eastAsia="Calibri" w:hAnsi="Arial" w:cs="Arial"/>
          <w:szCs w:val="24"/>
          <w:shd w:val="clear" w:color="auto" w:fill="FFFFFF"/>
        </w:rPr>
      </w:pPr>
      <w:r w:rsidRPr="00DE2B53">
        <w:rPr>
          <w:rFonts w:ascii="Arial" w:eastAsia="Calibri" w:hAnsi="Arial" w:cs="Arial"/>
          <w:szCs w:val="24"/>
          <w:shd w:val="clear" w:color="auto" w:fill="FFFFFF"/>
        </w:rPr>
        <w:t xml:space="preserve">The draft Policy attempts to prohibit any development from exceeding the ‘Acceptable Outcomes’ through a broad measure asserting that any variation to the primary controls would not meet the ‘Element Objectives’ relating to the desired future character of the area. This is an attempt to set a standard that cannot be varied. A decision-maker would be legally compelled to have little regard for the Policy </w:t>
      </w:r>
      <w:proofErr w:type="gramStart"/>
      <w:r w:rsidRPr="00DE2B53">
        <w:rPr>
          <w:rFonts w:ascii="Arial" w:eastAsia="Calibri" w:hAnsi="Arial" w:cs="Arial"/>
          <w:szCs w:val="24"/>
          <w:shd w:val="clear" w:color="auto" w:fill="FFFFFF"/>
        </w:rPr>
        <w:t>in order to</w:t>
      </w:r>
      <w:proofErr w:type="gramEnd"/>
      <w:r w:rsidRPr="00DE2B53">
        <w:rPr>
          <w:rFonts w:ascii="Arial" w:eastAsia="Calibri" w:hAnsi="Arial" w:cs="Arial"/>
          <w:szCs w:val="24"/>
          <w:shd w:val="clear" w:color="auto" w:fill="FFFFFF"/>
        </w:rPr>
        <w:t xml:space="preserve"> make a valid decision.</w:t>
      </w:r>
    </w:p>
    <w:p w14:paraId="14071984" w14:textId="77777777" w:rsidR="00DE2B53" w:rsidRPr="00DE2B53" w:rsidRDefault="00DE2B53" w:rsidP="00DE2B53">
      <w:pPr>
        <w:ind w:left="-284" w:right="-330"/>
        <w:jc w:val="both"/>
        <w:rPr>
          <w:rFonts w:ascii="Arial" w:eastAsia="Calibri" w:hAnsi="Arial" w:cs="Arial"/>
          <w:szCs w:val="32"/>
          <w:lang w:val="en-US"/>
        </w:rPr>
      </w:pPr>
    </w:p>
    <w:p w14:paraId="6F6A9080" w14:textId="77777777" w:rsidR="00DE2B53" w:rsidRPr="00DE2B53" w:rsidRDefault="00DE2B53" w:rsidP="00DE2B53">
      <w:pPr>
        <w:ind w:left="-284" w:right="-330"/>
        <w:jc w:val="both"/>
        <w:rPr>
          <w:rFonts w:ascii="Arial" w:eastAsia="Calibri" w:hAnsi="Arial" w:cs="Arial"/>
          <w:b/>
          <w:bCs/>
          <w:szCs w:val="32"/>
          <w:lang w:val="en-US"/>
        </w:rPr>
      </w:pPr>
      <w:r w:rsidRPr="00DE2B53">
        <w:rPr>
          <w:rFonts w:ascii="Arial" w:eastAsia="Calibri" w:hAnsi="Arial" w:cs="Arial"/>
          <w:b/>
          <w:bCs/>
          <w:szCs w:val="32"/>
          <w:lang w:val="en-US"/>
        </w:rPr>
        <w:t>Alternatives</w:t>
      </w:r>
    </w:p>
    <w:p w14:paraId="66367D80" w14:textId="77777777" w:rsidR="00DE2B53" w:rsidRPr="00DE2B53" w:rsidRDefault="00DE2B53" w:rsidP="00DE2B53">
      <w:pPr>
        <w:ind w:left="-284" w:right="-330"/>
        <w:jc w:val="both"/>
        <w:rPr>
          <w:rFonts w:ascii="Arial" w:eastAsia="Calibri" w:hAnsi="Arial" w:cs="Arial"/>
          <w:szCs w:val="32"/>
          <w:lang w:val="en-US"/>
        </w:rPr>
      </w:pPr>
    </w:p>
    <w:p w14:paraId="53799335" w14:textId="77777777" w:rsidR="00DE2B53" w:rsidRPr="00DE2B53" w:rsidRDefault="00DE2B53" w:rsidP="00DE2B53">
      <w:pPr>
        <w:ind w:left="-284" w:right="-330"/>
        <w:jc w:val="both"/>
        <w:rPr>
          <w:rFonts w:ascii="Arial" w:eastAsia="Calibri" w:hAnsi="Arial" w:cs="Arial"/>
          <w:szCs w:val="32"/>
          <w:lang w:val="en-US"/>
        </w:rPr>
      </w:pPr>
      <w:proofErr w:type="gramStart"/>
      <w:r w:rsidRPr="00DE2B53">
        <w:rPr>
          <w:rFonts w:ascii="Arial" w:eastAsia="Calibri" w:hAnsi="Arial" w:cs="Arial"/>
          <w:szCs w:val="32"/>
          <w:lang w:val="en-US"/>
        </w:rPr>
        <w:t>Nedlands</w:t>
      </w:r>
      <w:proofErr w:type="gramEnd"/>
      <w:r w:rsidRPr="00DE2B53">
        <w:rPr>
          <w:rFonts w:ascii="Arial" w:eastAsia="Calibri" w:hAnsi="Arial" w:cs="Arial"/>
          <w:szCs w:val="32"/>
          <w:lang w:val="en-US"/>
        </w:rPr>
        <w:t xml:space="preserve"> residents are understandably concerned about the lack of a local planning framework, and worry that the planning controls within the R-Codes Volume 2 are insufficient to prevent development that may be seen as out of scale with the character of the area. The draft Policy is an attempt to place hard limits on the height, </w:t>
      </w:r>
      <w:proofErr w:type="gramStart"/>
      <w:r w:rsidRPr="00DE2B53">
        <w:rPr>
          <w:rFonts w:ascii="Arial" w:eastAsia="Calibri" w:hAnsi="Arial" w:cs="Arial"/>
          <w:szCs w:val="32"/>
          <w:lang w:val="en-US"/>
        </w:rPr>
        <w:t>bulk</w:t>
      </w:r>
      <w:proofErr w:type="gramEnd"/>
      <w:r w:rsidRPr="00DE2B53">
        <w:rPr>
          <w:rFonts w:ascii="Arial" w:eastAsia="Calibri" w:hAnsi="Arial" w:cs="Arial"/>
          <w:szCs w:val="32"/>
          <w:lang w:val="en-US"/>
        </w:rPr>
        <w:t xml:space="preserve"> and scale of developments, and provide certainty to residents and developers. Officers share residents’ concerns but ultimately, as discussed above, this draft Policy will not achieve the desired outcome and will have little impact on development.</w:t>
      </w:r>
    </w:p>
    <w:p w14:paraId="7A112DD2" w14:textId="77777777" w:rsidR="00DE2B53" w:rsidRPr="00DE2B53" w:rsidRDefault="00DE2B53" w:rsidP="00DE2B53">
      <w:pPr>
        <w:ind w:left="-284" w:right="-330"/>
        <w:jc w:val="both"/>
        <w:rPr>
          <w:rFonts w:ascii="Arial" w:eastAsia="Calibri" w:hAnsi="Arial" w:cs="Arial"/>
          <w:szCs w:val="32"/>
          <w:lang w:val="en-US"/>
        </w:rPr>
      </w:pPr>
    </w:p>
    <w:p w14:paraId="0017BBC4" w14:textId="77777777" w:rsidR="00DE2B53" w:rsidRPr="00DE2B53" w:rsidRDefault="00DE2B53" w:rsidP="00DE2B53">
      <w:pPr>
        <w:ind w:left="-284" w:right="-330"/>
        <w:jc w:val="both"/>
        <w:rPr>
          <w:rFonts w:ascii="Arial" w:eastAsia="Calibri" w:hAnsi="Arial" w:cs="Arial"/>
          <w:szCs w:val="32"/>
          <w:lang w:val="en-US"/>
        </w:rPr>
      </w:pPr>
      <w:r w:rsidRPr="00DE2B53">
        <w:rPr>
          <w:rFonts w:ascii="Arial" w:eastAsia="Calibri" w:hAnsi="Arial" w:cs="Arial"/>
          <w:szCs w:val="32"/>
          <w:lang w:val="en-US"/>
        </w:rPr>
        <w:t>What will provide greater certainty and act as a framework to guide future development is the precinct planning for infill areas that is well underway at the City. The precinct policies would set indicative built form within a specific area and act as the desired scale of future development with which to measure the Primary Controls against. This precinct planning is the result of built form modelling and is going through the process set out in the Schedule 2 of the Planning and Development (Local Planning Schemes) Regulations 2015 to ensure that it is a valid, enforceable policy.</w:t>
      </w:r>
    </w:p>
    <w:p w14:paraId="298B0607" w14:textId="77777777" w:rsidR="00DE2B53" w:rsidRPr="00DE2B53" w:rsidRDefault="00DE2B53" w:rsidP="00DE2B53">
      <w:pPr>
        <w:ind w:left="-284" w:right="-330"/>
        <w:jc w:val="both"/>
        <w:rPr>
          <w:rFonts w:ascii="Arial" w:eastAsia="Calibri" w:hAnsi="Arial" w:cs="Arial"/>
          <w:szCs w:val="32"/>
          <w:lang w:val="en-US"/>
        </w:rPr>
      </w:pPr>
    </w:p>
    <w:p w14:paraId="5572FA62" w14:textId="50ED672A" w:rsidR="00DE2B53" w:rsidRDefault="00DE2B53" w:rsidP="00DE2B53">
      <w:pPr>
        <w:ind w:left="-284" w:right="-330"/>
        <w:jc w:val="both"/>
        <w:rPr>
          <w:rFonts w:ascii="Arial" w:eastAsia="Calibri" w:hAnsi="Arial" w:cs="Arial"/>
          <w:szCs w:val="32"/>
          <w:lang w:val="en-US"/>
        </w:rPr>
      </w:pPr>
      <w:r w:rsidRPr="00DE2B53">
        <w:rPr>
          <w:rFonts w:ascii="Arial" w:eastAsia="Calibri" w:hAnsi="Arial" w:cs="Arial"/>
          <w:szCs w:val="32"/>
          <w:lang w:val="en-US"/>
        </w:rPr>
        <w:t xml:space="preserve">As part of the City’s precinct planning work, detailed investigations, community engagement, built form modelling and precinct policies have been undertaken and are being developed in response to local context. Council’s objective will more appropriately be achieved through the setting of additional assessment criteria specific to the local context. The City’s draft precinct policies </w:t>
      </w:r>
      <w:proofErr w:type="spellStart"/>
      <w:r w:rsidRPr="00DE2B53">
        <w:rPr>
          <w:rFonts w:ascii="Arial" w:eastAsia="Calibri" w:hAnsi="Arial" w:cs="Arial"/>
          <w:szCs w:val="32"/>
          <w:lang w:val="en-US"/>
        </w:rPr>
        <w:t>endeavour</w:t>
      </w:r>
      <w:proofErr w:type="spellEnd"/>
      <w:r w:rsidRPr="00DE2B53">
        <w:rPr>
          <w:rFonts w:ascii="Arial" w:eastAsia="Calibri" w:hAnsi="Arial" w:cs="Arial"/>
          <w:szCs w:val="32"/>
          <w:lang w:val="en-US"/>
        </w:rPr>
        <w:t xml:space="preserve"> to go above and beyond some of the provisions of the draft Policy by amending several R-Codes - Volume 2 ‘Acceptable Outcomes’, particularly in relation to setbacks and vegetation. In this manner, the precinct policies will achieve the aims that the draft Policy unsuccessfully attempts.</w:t>
      </w:r>
    </w:p>
    <w:p w14:paraId="3E9BA17B" w14:textId="77777777" w:rsidR="00DD6D7D" w:rsidRPr="00DE2B53" w:rsidRDefault="00DD6D7D" w:rsidP="00DE2B53">
      <w:pPr>
        <w:ind w:left="-284" w:right="-330"/>
        <w:jc w:val="both"/>
        <w:rPr>
          <w:rFonts w:ascii="Arial" w:eastAsia="Calibri" w:hAnsi="Arial" w:cs="Arial"/>
          <w:szCs w:val="32"/>
          <w:lang w:val="en-US"/>
        </w:rPr>
      </w:pPr>
    </w:p>
    <w:p w14:paraId="0AF3883A" w14:textId="77777777" w:rsidR="00DE2B53" w:rsidRPr="00DE2B53" w:rsidRDefault="00DE2B53" w:rsidP="00DE2B53">
      <w:pPr>
        <w:ind w:left="-284" w:right="-330"/>
        <w:jc w:val="both"/>
        <w:rPr>
          <w:rFonts w:ascii="Arial" w:eastAsia="Calibri" w:hAnsi="Arial" w:cs="Arial"/>
          <w:szCs w:val="32"/>
          <w:lang w:val="en-US"/>
        </w:rPr>
      </w:pPr>
      <w:r w:rsidRPr="00DE2B53">
        <w:rPr>
          <w:rFonts w:ascii="Arial" w:eastAsia="Calibri" w:hAnsi="Arial" w:cs="Arial"/>
          <w:szCs w:val="32"/>
          <w:lang w:val="en-US"/>
        </w:rPr>
        <w:t>Applying a broad-brush approach to apartment controls within the entire City of Nedlands municipality does not accurately reflect the existing character or desired character of specific areas. The precinct policies will reflect more accurate controls based on thorough feedback from the community and testing by urban designers.</w:t>
      </w:r>
    </w:p>
    <w:p w14:paraId="3BBDC341" w14:textId="77777777" w:rsidR="00DE2B53" w:rsidRDefault="00DE2B53" w:rsidP="00DE2B53">
      <w:pPr>
        <w:ind w:left="-284" w:right="-330"/>
        <w:jc w:val="both"/>
        <w:rPr>
          <w:rFonts w:ascii="Arial" w:eastAsia="Calibri" w:hAnsi="Arial" w:cs="Arial"/>
          <w:szCs w:val="32"/>
          <w:lang w:val="en-US"/>
        </w:rPr>
      </w:pPr>
    </w:p>
    <w:p w14:paraId="456D5129" w14:textId="77777777" w:rsidR="00AB54DA" w:rsidRPr="00DE2B53" w:rsidRDefault="00AB54DA" w:rsidP="00DE2B53">
      <w:pPr>
        <w:ind w:left="-284" w:right="-330"/>
        <w:jc w:val="both"/>
        <w:rPr>
          <w:rFonts w:ascii="Arial" w:eastAsia="Calibri" w:hAnsi="Arial" w:cs="Arial"/>
          <w:szCs w:val="32"/>
          <w:lang w:val="en-US"/>
        </w:rPr>
      </w:pPr>
    </w:p>
    <w:p w14:paraId="79F87890" w14:textId="77777777" w:rsidR="00DE2B53" w:rsidRPr="00DE2B53" w:rsidRDefault="00DE2B53" w:rsidP="00DE2B53">
      <w:pPr>
        <w:ind w:left="-284" w:right="-330"/>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Consultation</w:t>
      </w:r>
    </w:p>
    <w:p w14:paraId="4C36385A" w14:textId="77777777" w:rsidR="00DE2B53" w:rsidRPr="00DE2B53" w:rsidRDefault="00DE2B53" w:rsidP="00DE2B53">
      <w:pPr>
        <w:ind w:left="-284" w:right="-330"/>
        <w:jc w:val="both"/>
        <w:rPr>
          <w:rFonts w:ascii="Arial" w:eastAsia="Calibri" w:hAnsi="Arial" w:cs="Arial"/>
          <w:b/>
          <w:szCs w:val="32"/>
          <w:lang w:val="en-US"/>
        </w:rPr>
      </w:pPr>
    </w:p>
    <w:p w14:paraId="571CC144" w14:textId="77777777" w:rsidR="00DE2B53" w:rsidRPr="00DE2B53" w:rsidRDefault="00DE2B53" w:rsidP="00DE2B53">
      <w:pPr>
        <w:ind w:left="-284"/>
        <w:jc w:val="both"/>
        <w:rPr>
          <w:rFonts w:ascii="Arial" w:eastAsia="Calibri" w:hAnsi="Arial" w:cs="Arial"/>
          <w:szCs w:val="24"/>
          <w:lang w:val="en-GB"/>
        </w:rPr>
      </w:pPr>
      <w:r w:rsidRPr="00DE2B53">
        <w:rPr>
          <w:rFonts w:ascii="Arial" w:eastAsia="Calibri" w:hAnsi="Arial" w:cs="Arial"/>
          <w:szCs w:val="24"/>
          <w:lang w:val="en-GB"/>
        </w:rPr>
        <w:t>The draft Policy was publicly advertised from 11 February 2022 until 8 March 2022. A total of 63 submissions were received, overwhelmingly in support of the draft Policy. (Attachment 2)</w:t>
      </w:r>
    </w:p>
    <w:p w14:paraId="052F2F1D" w14:textId="77777777" w:rsidR="00DE2B53" w:rsidRDefault="00DE2B53" w:rsidP="00DE2B53">
      <w:pPr>
        <w:ind w:left="-284" w:right="-330"/>
        <w:jc w:val="both"/>
        <w:rPr>
          <w:rFonts w:ascii="Arial" w:eastAsia="Calibri" w:hAnsi="Arial" w:cs="Arial"/>
          <w:szCs w:val="32"/>
          <w:lang w:val="en-US"/>
        </w:rPr>
      </w:pPr>
    </w:p>
    <w:p w14:paraId="6856A920" w14:textId="77777777" w:rsidR="00AB54DA" w:rsidRPr="00DE2B53" w:rsidRDefault="00AB54DA" w:rsidP="00DE2B53">
      <w:pPr>
        <w:ind w:left="-284" w:right="-330"/>
        <w:jc w:val="both"/>
        <w:rPr>
          <w:rFonts w:ascii="Arial" w:eastAsia="Calibri" w:hAnsi="Arial" w:cs="Arial"/>
          <w:szCs w:val="32"/>
          <w:lang w:val="en-US"/>
        </w:rPr>
      </w:pPr>
    </w:p>
    <w:p w14:paraId="7E2F241A" w14:textId="77777777" w:rsidR="00DE2B53" w:rsidRPr="00DE2B53" w:rsidRDefault="00DE2B53" w:rsidP="00DE2B53">
      <w:pPr>
        <w:ind w:left="-284" w:right="-330"/>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Strategic Implications</w:t>
      </w:r>
    </w:p>
    <w:p w14:paraId="7188FEF7" w14:textId="77777777" w:rsidR="00DE2B53" w:rsidRPr="00DE2B53" w:rsidRDefault="00DE2B53" w:rsidP="00DE2B53">
      <w:pPr>
        <w:ind w:left="-284" w:right="-330"/>
        <w:jc w:val="both"/>
        <w:rPr>
          <w:rFonts w:ascii="Arial" w:eastAsia="Calibri" w:hAnsi="Arial" w:cs="Arial"/>
          <w:szCs w:val="32"/>
          <w:highlight w:val="red"/>
          <w:lang w:val="en-US"/>
        </w:rPr>
      </w:pPr>
    </w:p>
    <w:p w14:paraId="2FAA3DF2" w14:textId="77777777" w:rsidR="00DE2B53" w:rsidRPr="00DE2B53" w:rsidRDefault="00DE2B53" w:rsidP="00DE2B53">
      <w:pPr>
        <w:ind w:left="-284" w:right="-330"/>
        <w:jc w:val="both"/>
        <w:rPr>
          <w:rFonts w:ascii="Arial" w:eastAsia="Calibri" w:hAnsi="Arial" w:cs="Arial"/>
          <w:szCs w:val="32"/>
          <w:lang w:val="en-US"/>
        </w:rPr>
      </w:pPr>
      <w:r w:rsidRPr="00DE2B53">
        <w:rPr>
          <w:rFonts w:ascii="Arial" w:eastAsia="Calibri" w:hAnsi="Arial" w:cs="Arial"/>
          <w:szCs w:val="32"/>
          <w:lang w:val="en-US"/>
        </w:rPr>
        <w:t xml:space="preserve">This item relates to the following elements from the City’s Strategic Community Plan. </w:t>
      </w:r>
    </w:p>
    <w:p w14:paraId="31173C44" w14:textId="77777777" w:rsidR="00DE2B53" w:rsidRPr="00DE2B53" w:rsidRDefault="00DE2B53" w:rsidP="00DE2B53">
      <w:pPr>
        <w:ind w:left="-284" w:right="-330"/>
        <w:jc w:val="both"/>
        <w:rPr>
          <w:rFonts w:ascii="Arial" w:eastAsia="Calibri" w:hAnsi="Arial" w:cs="Arial"/>
          <w:szCs w:val="32"/>
          <w:lang w:val="en-US"/>
        </w:rPr>
      </w:pPr>
    </w:p>
    <w:p w14:paraId="636FBDE4" w14:textId="77777777" w:rsidR="00DE2B53" w:rsidRPr="00DE2B53" w:rsidRDefault="00DE2B53" w:rsidP="00DE2B53">
      <w:pPr>
        <w:ind w:left="-284" w:right="-330"/>
        <w:jc w:val="both"/>
        <w:rPr>
          <w:rFonts w:ascii="Arial" w:eastAsia="Calibri" w:hAnsi="Arial" w:cs="Arial"/>
          <w:szCs w:val="24"/>
          <w:lang w:val="en-US"/>
        </w:rPr>
      </w:pPr>
      <w:r w:rsidRPr="00DE2B53">
        <w:rPr>
          <w:rFonts w:ascii="Arial" w:eastAsia="Calibri" w:hAnsi="Arial" w:cs="Arial"/>
          <w:b/>
          <w:color w:val="17365D"/>
          <w:szCs w:val="24"/>
          <w:lang w:val="en-US"/>
        </w:rPr>
        <w:t>Vision</w:t>
      </w:r>
      <w:r w:rsidRPr="00DE2B53">
        <w:rPr>
          <w:rFonts w:ascii="Arial" w:eastAsia="Calibri" w:hAnsi="Arial" w:cs="Arial"/>
          <w:szCs w:val="24"/>
          <w:lang w:val="en-US"/>
        </w:rPr>
        <w:t xml:space="preserve"> </w:t>
      </w:r>
      <w:r w:rsidRPr="00DE2B53">
        <w:rPr>
          <w:rFonts w:ascii="Arial" w:eastAsia="Calibri" w:hAnsi="Arial" w:cs="Arial"/>
          <w:sz w:val="22"/>
          <w:szCs w:val="22"/>
          <w:lang w:val="en-GB"/>
        </w:rPr>
        <w:tab/>
      </w:r>
      <w:r w:rsidRPr="00DE2B53">
        <w:rPr>
          <w:rFonts w:ascii="Arial" w:eastAsia="Calibri" w:hAnsi="Arial" w:cs="Arial"/>
          <w:sz w:val="22"/>
          <w:szCs w:val="22"/>
          <w:lang w:val="en-GB"/>
        </w:rPr>
        <w:tab/>
      </w:r>
      <w:r w:rsidRPr="00DE2B53">
        <w:rPr>
          <w:rFonts w:ascii="Arial" w:eastAsia="Calibri" w:hAnsi="Arial" w:cs="Arial"/>
          <w:szCs w:val="24"/>
          <w:lang w:val="en-US"/>
        </w:rPr>
        <w:t xml:space="preserve">Our city will be an </w:t>
      </w:r>
      <w:proofErr w:type="gramStart"/>
      <w:r w:rsidRPr="00DE2B53">
        <w:rPr>
          <w:rFonts w:ascii="Arial" w:eastAsia="Calibri" w:hAnsi="Arial" w:cs="Arial"/>
          <w:szCs w:val="24"/>
          <w:lang w:val="en-US"/>
        </w:rPr>
        <w:t>environmentally-sensitive</w:t>
      </w:r>
      <w:proofErr w:type="gramEnd"/>
      <w:r w:rsidRPr="00DE2B53">
        <w:rPr>
          <w:rFonts w:ascii="Arial" w:eastAsia="Calibri" w:hAnsi="Arial" w:cs="Arial"/>
          <w:szCs w:val="24"/>
          <w:lang w:val="en-US"/>
        </w:rPr>
        <w:t>, beautiful and inclusive place.</w:t>
      </w:r>
    </w:p>
    <w:p w14:paraId="50D4AEB7" w14:textId="77777777" w:rsidR="00DE2B53" w:rsidRPr="00DE2B53" w:rsidRDefault="00DE2B53" w:rsidP="00DE2B53">
      <w:pPr>
        <w:ind w:left="-567" w:right="-330"/>
        <w:jc w:val="both"/>
        <w:rPr>
          <w:rFonts w:ascii="Arial" w:eastAsia="Calibri" w:hAnsi="Arial" w:cs="Arial"/>
          <w:szCs w:val="24"/>
          <w:lang w:val="en-US"/>
        </w:rPr>
      </w:pPr>
    </w:p>
    <w:p w14:paraId="0A3F88FC" w14:textId="77777777" w:rsidR="00DE2B53" w:rsidRPr="00DE2B53" w:rsidRDefault="00DE2B53" w:rsidP="00DE2B53">
      <w:pPr>
        <w:ind w:left="-284" w:right="-330"/>
        <w:jc w:val="both"/>
        <w:rPr>
          <w:rFonts w:ascii="Arial" w:eastAsia="Calibri" w:hAnsi="Arial" w:cs="Arial"/>
          <w:b/>
          <w:szCs w:val="28"/>
          <w:lang w:val="en-US"/>
        </w:rPr>
      </w:pPr>
      <w:r w:rsidRPr="00DE2B53">
        <w:rPr>
          <w:rFonts w:ascii="Arial" w:eastAsia="Calibri" w:hAnsi="Arial" w:cs="Arial"/>
          <w:b/>
          <w:color w:val="17365D"/>
          <w:szCs w:val="28"/>
          <w:lang w:val="en-US"/>
        </w:rPr>
        <w:t>Values</w:t>
      </w:r>
      <w:r w:rsidRPr="00DE2B53">
        <w:rPr>
          <w:rFonts w:ascii="Arial" w:eastAsia="Calibri" w:hAnsi="Arial" w:cs="Arial"/>
          <w:bCs/>
          <w:szCs w:val="28"/>
          <w:lang w:val="en-US"/>
        </w:rPr>
        <w:tab/>
      </w:r>
      <w:r w:rsidRPr="00DE2B53">
        <w:rPr>
          <w:rFonts w:ascii="Arial" w:eastAsia="Calibri" w:hAnsi="Arial" w:cs="Arial"/>
          <w:bCs/>
          <w:szCs w:val="28"/>
          <w:lang w:val="en-US"/>
        </w:rPr>
        <w:tab/>
      </w:r>
      <w:r w:rsidRPr="00DE2B53">
        <w:rPr>
          <w:rFonts w:ascii="Arial" w:eastAsia="Calibri" w:hAnsi="Arial" w:cs="Arial"/>
          <w:b/>
          <w:szCs w:val="28"/>
          <w:lang w:val="en-US"/>
        </w:rPr>
        <w:t>Great Natural and Built Environment</w:t>
      </w:r>
    </w:p>
    <w:p w14:paraId="4276F19B" w14:textId="77777777" w:rsidR="00DE2B53" w:rsidRPr="00DE2B53" w:rsidRDefault="00DE2B53" w:rsidP="00DE2B53">
      <w:pPr>
        <w:ind w:left="1440" w:right="-330"/>
        <w:jc w:val="both"/>
        <w:rPr>
          <w:rFonts w:ascii="Arial" w:eastAsia="Calibri" w:hAnsi="Arial" w:cs="Arial"/>
          <w:bCs/>
          <w:szCs w:val="28"/>
          <w:lang w:val="en-US"/>
        </w:rPr>
      </w:pPr>
      <w:r w:rsidRPr="00DE2B53">
        <w:rPr>
          <w:rFonts w:ascii="Arial" w:eastAsia="Calibri" w:hAnsi="Arial" w:cs="Arial"/>
          <w:bCs/>
          <w:szCs w:val="28"/>
          <w:lang w:val="en-US"/>
        </w:rPr>
        <w:t xml:space="preserve">We protect our enhanced, engaging community spaces, heritage, the natural </w:t>
      </w:r>
      <w:proofErr w:type="gramStart"/>
      <w:r w:rsidRPr="00DE2B53">
        <w:rPr>
          <w:rFonts w:ascii="Arial" w:eastAsia="Calibri" w:hAnsi="Arial" w:cs="Arial"/>
          <w:bCs/>
          <w:szCs w:val="28"/>
          <w:lang w:val="en-US"/>
        </w:rPr>
        <w:t>environment</w:t>
      </w:r>
      <w:proofErr w:type="gramEnd"/>
      <w:r w:rsidRPr="00DE2B53">
        <w:rPr>
          <w:rFonts w:ascii="Arial" w:eastAsia="Calibri" w:hAnsi="Arial" w:cs="Arial"/>
          <w:bCs/>
          <w:szCs w:val="28"/>
          <w:lang w:val="en-US"/>
        </w:rPr>
        <w:t xml:space="preserve"> and our biodiversity through well-planned and managed development.</w:t>
      </w:r>
    </w:p>
    <w:p w14:paraId="681F9AC7" w14:textId="77777777" w:rsidR="00DE2B53" w:rsidRPr="00DE2B53" w:rsidRDefault="00DE2B53" w:rsidP="00DE2B53">
      <w:pPr>
        <w:ind w:left="-567" w:right="-330"/>
        <w:jc w:val="both"/>
        <w:rPr>
          <w:rFonts w:ascii="Arial" w:eastAsia="Calibri" w:hAnsi="Arial" w:cs="Arial"/>
          <w:bCs/>
          <w:szCs w:val="28"/>
          <w:lang w:val="en-US"/>
        </w:rPr>
      </w:pPr>
    </w:p>
    <w:p w14:paraId="1F81AB79" w14:textId="77777777" w:rsidR="00DE2B53" w:rsidRPr="00DE2B53" w:rsidRDefault="00DE2B53" w:rsidP="00DE2B53">
      <w:pPr>
        <w:ind w:left="-131" w:right="-330" w:firstLine="1571"/>
        <w:jc w:val="both"/>
        <w:rPr>
          <w:rFonts w:ascii="Arial" w:eastAsia="Calibri" w:hAnsi="Arial" w:cs="Arial"/>
          <w:b/>
          <w:szCs w:val="28"/>
          <w:lang w:val="en-US"/>
        </w:rPr>
      </w:pPr>
      <w:r w:rsidRPr="00DE2B53">
        <w:rPr>
          <w:rFonts w:ascii="Arial" w:eastAsia="Calibri" w:hAnsi="Arial" w:cs="Arial"/>
          <w:b/>
          <w:szCs w:val="28"/>
          <w:lang w:val="en-US"/>
        </w:rPr>
        <w:t>Reflects Identities</w:t>
      </w:r>
    </w:p>
    <w:p w14:paraId="4C9BF901" w14:textId="77777777" w:rsidR="00DE2B53" w:rsidRPr="00DE2B53" w:rsidRDefault="00DE2B53" w:rsidP="00DE2B53">
      <w:pPr>
        <w:ind w:left="1440" w:right="-330"/>
        <w:jc w:val="both"/>
        <w:rPr>
          <w:rFonts w:ascii="Arial" w:eastAsia="Calibri" w:hAnsi="Arial" w:cs="Arial"/>
          <w:bCs/>
          <w:szCs w:val="28"/>
          <w:lang w:val="en-US"/>
        </w:rPr>
      </w:pPr>
      <w:r w:rsidRPr="00DE2B53">
        <w:rPr>
          <w:rFonts w:ascii="Arial" w:eastAsia="Calibri" w:hAnsi="Arial" w:cs="Arial"/>
          <w:bCs/>
          <w:szCs w:val="28"/>
          <w:lang w:val="en-US"/>
        </w:rPr>
        <w:t xml:space="preserve">We value our precinct character and charm. Our </w:t>
      </w:r>
      <w:proofErr w:type="spellStart"/>
      <w:r w:rsidRPr="00DE2B53">
        <w:rPr>
          <w:rFonts w:ascii="Arial" w:eastAsia="Calibri" w:hAnsi="Arial" w:cs="Arial"/>
          <w:bCs/>
          <w:szCs w:val="28"/>
          <w:lang w:val="en-US"/>
        </w:rPr>
        <w:t>neighbourhoods</w:t>
      </w:r>
      <w:proofErr w:type="spellEnd"/>
      <w:r w:rsidRPr="00DE2B53">
        <w:rPr>
          <w:rFonts w:ascii="Arial" w:eastAsia="Calibri" w:hAnsi="Arial" w:cs="Arial"/>
          <w:bCs/>
          <w:szCs w:val="28"/>
          <w:lang w:val="en-US"/>
        </w:rPr>
        <w:t xml:space="preserve"> are family-friendly with a strong sense of place.</w:t>
      </w:r>
    </w:p>
    <w:p w14:paraId="16AC701C" w14:textId="77777777" w:rsidR="00DE2B53" w:rsidRPr="00DE2B53" w:rsidRDefault="00DE2B53" w:rsidP="00DE2B53">
      <w:pPr>
        <w:ind w:left="-567" w:right="-330"/>
        <w:jc w:val="both"/>
        <w:rPr>
          <w:rFonts w:ascii="Arial" w:eastAsia="Calibri" w:hAnsi="Arial" w:cs="Arial"/>
          <w:bCs/>
          <w:szCs w:val="28"/>
          <w:lang w:val="en-US"/>
        </w:rPr>
      </w:pPr>
    </w:p>
    <w:p w14:paraId="7055A65B" w14:textId="77777777" w:rsidR="00DE2B53" w:rsidRPr="00DE2B53" w:rsidRDefault="00DE2B53" w:rsidP="00DE2B53">
      <w:pPr>
        <w:ind w:left="-284" w:right="-330"/>
        <w:jc w:val="both"/>
        <w:rPr>
          <w:rFonts w:ascii="Arial" w:eastAsia="Calibri" w:hAnsi="Arial" w:cs="Arial"/>
          <w:b/>
          <w:bCs/>
          <w:color w:val="17365D"/>
          <w:szCs w:val="24"/>
          <w:lang w:val="en-US"/>
        </w:rPr>
      </w:pPr>
      <w:r w:rsidRPr="00DE2B53">
        <w:rPr>
          <w:rFonts w:ascii="Arial" w:eastAsia="Acumin Pro" w:hAnsi="Arial" w:cs="Arial"/>
          <w:b/>
          <w:bCs/>
          <w:color w:val="17365D"/>
          <w:szCs w:val="24"/>
          <w:lang w:val="en-US"/>
        </w:rPr>
        <w:t>Priority</w:t>
      </w:r>
      <w:r w:rsidRPr="00DE2B53">
        <w:rPr>
          <w:rFonts w:ascii="Arial" w:eastAsia="Calibri" w:hAnsi="Arial" w:cs="Arial"/>
          <w:b/>
          <w:bCs/>
          <w:color w:val="17365D"/>
          <w:szCs w:val="24"/>
          <w:lang w:val="en-US"/>
        </w:rPr>
        <w:t xml:space="preserve"> Area</w:t>
      </w:r>
      <w:r w:rsidRPr="00DE2B53">
        <w:rPr>
          <w:rFonts w:ascii="Arial" w:eastAsia="Calibri" w:hAnsi="Arial" w:cs="Arial"/>
          <w:b/>
          <w:bCs/>
          <w:color w:val="17365D"/>
          <w:szCs w:val="24"/>
          <w:lang w:val="en-US"/>
        </w:rPr>
        <w:tab/>
      </w:r>
      <w:r w:rsidRPr="00DE2B53">
        <w:rPr>
          <w:rFonts w:ascii="Arial" w:eastAsia="Calibri" w:hAnsi="Arial" w:cs="Arial"/>
          <w:szCs w:val="24"/>
          <w:lang w:val="en-US"/>
        </w:rPr>
        <w:t>Urban form - protecting our quality living environment</w:t>
      </w:r>
    </w:p>
    <w:p w14:paraId="20DBD624" w14:textId="77777777" w:rsidR="00DE2B53" w:rsidRDefault="00DE2B53" w:rsidP="00DE2B53">
      <w:pPr>
        <w:ind w:left="-284" w:right="-330"/>
        <w:jc w:val="both"/>
        <w:rPr>
          <w:rFonts w:ascii="Arial" w:eastAsia="Calibri" w:hAnsi="Arial" w:cs="Arial"/>
          <w:b/>
          <w:bCs/>
          <w:color w:val="17365D"/>
          <w:szCs w:val="24"/>
          <w:lang w:val="en-US"/>
        </w:rPr>
      </w:pPr>
    </w:p>
    <w:p w14:paraId="0D53C337" w14:textId="77777777" w:rsidR="00AB54DA" w:rsidRPr="00DE2B53" w:rsidRDefault="00AB54DA" w:rsidP="00DE2B53">
      <w:pPr>
        <w:ind w:left="-284" w:right="-330"/>
        <w:jc w:val="both"/>
        <w:rPr>
          <w:rFonts w:ascii="Arial" w:eastAsia="Calibri" w:hAnsi="Arial" w:cs="Arial"/>
          <w:b/>
          <w:bCs/>
          <w:color w:val="17365D"/>
          <w:szCs w:val="24"/>
          <w:lang w:val="en-US"/>
        </w:rPr>
      </w:pPr>
    </w:p>
    <w:p w14:paraId="2CB2D7E7" w14:textId="77777777" w:rsidR="00DE2B53" w:rsidRPr="00DE2B53" w:rsidRDefault="00DE2B53" w:rsidP="00DE2B53">
      <w:pPr>
        <w:ind w:left="-284" w:right="-330"/>
        <w:jc w:val="both"/>
        <w:rPr>
          <w:rFonts w:ascii="Arial" w:eastAsia="Calibri" w:hAnsi="Arial" w:cs="Arial"/>
          <w:b/>
          <w:sz w:val="28"/>
          <w:szCs w:val="32"/>
          <w:lang w:val="en-US"/>
        </w:rPr>
      </w:pPr>
      <w:r w:rsidRPr="00DE2B53">
        <w:rPr>
          <w:rFonts w:ascii="Arial" w:eastAsia="Calibri" w:hAnsi="Arial" w:cs="Arial"/>
          <w:b/>
          <w:color w:val="17365D"/>
          <w:sz w:val="28"/>
          <w:szCs w:val="32"/>
          <w:lang w:val="en-US"/>
        </w:rPr>
        <w:t>Budget/Financial Implications</w:t>
      </w:r>
    </w:p>
    <w:p w14:paraId="641194EE" w14:textId="77777777" w:rsidR="00DE2B53" w:rsidRPr="00DE2B53" w:rsidRDefault="00DE2B53" w:rsidP="00DE2B53">
      <w:pPr>
        <w:ind w:left="-284" w:right="-330"/>
        <w:jc w:val="both"/>
        <w:rPr>
          <w:rFonts w:ascii="Arial" w:eastAsia="Calibri" w:hAnsi="Arial" w:cs="Arial"/>
          <w:b/>
          <w:szCs w:val="32"/>
          <w:highlight w:val="yellow"/>
          <w:lang w:val="en-US"/>
        </w:rPr>
      </w:pPr>
    </w:p>
    <w:p w14:paraId="118B4A67" w14:textId="77777777" w:rsidR="00DE2B53" w:rsidRPr="00DE2B53" w:rsidRDefault="00DE2B53" w:rsidP="00DE2B53">
      <w:pPr>
        <w:ind w:left="-284" w:right="-330"/>
        <w:jc w:val="both"/>
        <w:rPr>
          <w:rFonts w:ascii="Arial" w:eastAsia="Acumin Pro" w:hAnsi="Arial" w:cs="Arial"/>
          <w:szCs w:val="24"/>
          <w:lang w:val="en-US"/>
        </w:rPr>
      </w:pPr>
      <w:r w:rsidRPr="00DE2B53">
        <w:rPr>
          <w:rFonts w:ascii="Arial" w:eastAsia="Acumin Pro" w:hAnsi="Arial" w:cs="Arial"/>
          <w:szCs w:val="24"/>
          <w:lang w:val="en-US"/>
        </w:rPr>
        <w:t>Strict reliance on the policy as written may result in an increase in the number of appeals lodged with SAT and corresponding legal fees incurred by the City in defending an invalid policy.</w:t>
      </w:r>
    </w:p>
    <w:p w14:paraId="27B20006" w14:textId="77777777" w:rsidR="00DE2B53" w:rsidRDefault="00DE2B53" w:rsidP="00DE2B53">
      <w:pPr>
        <w:ind w:left="-284" w:right="-330"/>
        <w:jc w:val="both"/>
        <w:rPr>
          <w:rFonts w:ascii="Arial" w:eastAsia="Calibri" w:hAnsi="Arial" w:cs="Arial"/>
          <w:szCs w:val="24"/>
          <w:highlight w:val="yellow"/>
          <w:lang w:val="en-US"/>
        </w:rPr>
      </w:pPr>
    </w:p>
    <w:p w14:paraId="59BC30D8" w14:textId="738EC2BF" w:rsidR="00AB54DA" w:rsidRDefault="00AB54DA" w:rsidP="00DE2B53">
      <w:pPr>
        <w:ind w:left="-284" w:right="-330"/>
        <w:jc w:val="both"/>
        <w:rPr>
          <w:rFonts w:ascii="Arial" w:eastAsia="Calibri" w:hAnsi="Arial" w:cs="Arial"/>
          <w:szCs w:val="24"/>
          <w:highlight w:val="yellow"/>
          <w:lang w:val="en-US"/>
        </w:rPr>
      </w:pPr>
    </w:p>
    <w:p w14:paraId="46D21C23" w14:textId="058E4336" w:rsidR="00DD6D7D" w:rsidRDefault="00DD6D7D" w:rsidP="00DE2B53">
      <w:pPr>
        <w:ind w:left="-284" w:right="-330"/>
        <w:jc w:val="both"/>
        <w:rPr>
          <w:rFonts w:ascii="Arial" w:eastAsia="Calibri" w:hAnsi="Arial" w:cs="Arial"/>
          <w:szCs w:val="24"/>
          <w:highlight w:val="yellow"/>
          <w:lang w:val="en-US"/>
        </w:rPr>
      </w:pPr>
    </w:p>
    <w:p w14:paraId="3DB50F96" w14:textId="77777777" w:rsidR="00DD6D7D" w:rsidRPr="00DE2B53" w:rsidRDefault="00DD6D7D" w:rsidP="00DE2B53">
      <w:pPr>
        <w:ind w:left="-284" w:right="-330"/>
        <w:jc w:val="both"/>
        <w:rPr>
          <w:rFonts w:ascii="Arial" w:eastAsia="Calibri" w:hAnsi="Arial" w:cs="Arial"/>
          <w:szCs w:val="24"/>
          <w:highlight w:val="yellow"/>
          <w:lang w:val="en-US"/>
        </w:rPr>
      </w:pPr>
    </w:p>
    <w:p w14:paraId="72B7BF44" w14:textId="77777777" w:rsidR="00DE2B53" w:rsidRPr="00DE2B53" w:rsidRDefault="00DE2B53" w:rsidP="00DE2B53">
      <w:pPr>
        <w:ind w:left="-284" w:right="-330"/>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Legislative and Policy Implications</w:t>
      </w:r>
    </w:p>
    <w:p w14:paraId="0E3192C9" w14:textId="77777777" w:rsidR="00DE2B53" w:rsidRPr="00DE2B53" w:rsidRDefault="00DE2B53" w:rsidP="00DE2B53">
      <w:pPr>
        <w:ind w:left="-284" w:right="-330"/>
        <w:jc w:val="both"/>
        <w:rPr>
          <w:rFonts w:ascii="Arial" w:eastAsia="Calibri" w:hAnsi="Arial" w:cs="Arial"/>
          <w:b/>
          <w:sz w:val="28"/>
          <w:szCs w:val="32"/>
          <w:lang w:val="en-US"/>
        </w:rPr>
      </w:pPr>
    </w:p>
    <w:p w14:paraId="1ED8DEE5" w14:textId="77777777" w:rsidR="00DE2B53" w:rsidRPr="00DE2B53" w:rsidRDefault="00DE2B53" w:rsidP="00DE2B53">
      <w:pPr>
        <w:ind w:left="-284" w:right="-330"/>
        <w:jc w:val="both"/>
        <w:rPr>
          <w:rFonts w:ascii="Arial" w:eastAsia="Calibri" w:hAnsi="Arial" w:cs="Arial"/>
          <w:bCs/>
          <w:szCs w:val="24"/>
          <w:lang w:val="en-US"/>
        </w:rPr>
      </w:pPr>
      <w:r w:rsidRPr="00DE2B53">
        <w:rPr>
          <w:rFonts w:ascii="Arial" w:eastAsia="Calibri" w:hAnsi="Arial" w:cs="Arial"/>
          <w:bCs/>
          <w:szCs w:val="24"/>
          <w:lang w:val="en-US"/>
        </w:rPr>
        <w:t>If the draft Policy is adopted, Officers are legally compelled to continue to assess apartment developments against the ‘Element Objectives’ of the R-Codes Volume 2 rather than the Policy. The Joint Development Assessment Panel, State Administrative Tribunal and the Western Australian Planning Commission will have little regard for the Policy when making decisions.</w:t>
      </w:r>
    </w:p>
    <w:p w14:paraId="00EBC1AD" w14:textId="77777777" w:rsidR="00DE2B53" w:rsidRDefault="00DE2B53" w:rsidP="00DE2B53">
      <w:pPr>
        <w:ind w:left="-284" w:right="-330"/>
        <w:jc w:val="both"/>
        <w:rPr>
          <w:rFonts w:ascii="Arial" w:eastAsia="Calibri" w:hAnsi="Arial" w:cs="Arial"/>
          <w:bCs/>
          <w:szCs w:val="24"/>
          <w:lang w:val="en-US"/>
        </w:rPr>
      </w:pPr>
    </w:p>
    <w:p w14:paraId="24153DB4" w14:textId="77777777" w:rsidR="00AB54DA" w:rsidRPr="00DE2B53" w:rsidRDefault="00AB54DA" w:rsidP="00DE2B53">
      <w:pPr>
        <w:ind w:left="-284" w:right="-330"/>
        <w:jc w:val="both"/>
        <w:rPr>
          <w:rFonts w:ascii="Arial" w:eastAsia="Calibri" w:hAnsi="Arial" w:cs="Arial"/>
          <w:bCs/>
          <w:szCs w:val="24"/>
          <w:lang w:val="en-US"/>
        </w:rPr>
      </w:pPr>
    </w:p>
    <w:p w14:paraId="6F71AC16" w14:textId="77777777" w:rsidR="00DE2B53" w:rsidRPr="00DE2B53" w:rsidRDefault="00DE2B53" w:rsidP="00DE2B53">
      <w:pPr>
        <w:ind w:left="-284" w:right="-330"/>
        <w:jc w:val="both"/>
        <w:rPr>
          <w:rFonts w:ascii="Arial" w:eastAsia="Calibri" w:hAnsi="Arial" w:cs="Arial"/>
          <w:b/>
          <w:sz w:val="28"/>
          <w:szCs w:val="32"/>
          <w:lang w:val="en-US"/>
        </w:rPr>
      </w:pPr>
      <w:r w:rsidRPr="00DE2B53">
        <w:rPr>
          <w:rFonts w:ascii="Arial" w:eastAsia="Calibri" w:hAnsi="Arial" w:cs="Arial"/>
          <w:b/>
          <w:color w:val="17365D"/>
          <w:sz w:val="28"/>
          <w:szCs w:val="32"/>
          <w:lang w:val="en-US"/>
        </w:rPr>
        <w:t>Decision Implications</w:t>
      </w:r>
    </w:p>
    <w:p w14:paraId="76E3C891" w14:textId="77777777" w:rsidR="00DE2B53" w:rsidRPr="00DE2B53" w:rsidRDefault="00DE2B53" w:rsidP="00DE2B53">
      <w:pPr>
        <w:ind w:left="-284" w:right="-330"/>
        <w:jc w:val="both"/>
        <w:rPr>
          <w:rFonts w:ascii="Arial" w:eastAsia="Calibri" w:hAnsi="Arial" w:cs="Arial"/>
          <w:b/>
          <w:sz w:val="28"/>
          <w:szCs w:val="32"/>
          <w:lang w:val="en-US"/>
        </w:rPr>
      </w:pPr>
    </w:p>
    <w:p w14:paraId="1B9262BB" w14:textId="77777777" w:rsidR="00DE2B53" w:rsidRPr="00DE2B53" w:rsidRDefault="00DE2B53" w:rsidP="00DE2B53">
      <w:pPr>
        <w:ind w:left="-284" w:right="-330"/>
        <w:jc w:val="both"/>
        <w:rPr>
          <w:rFonts w:ascii="Arial" w:eastAsia="Calibri" w:hAnsi="Arial" w:cs="Arial"/>
          <w:bCs/>
          <w:szCs w:val="24"/>
          <w:lang w:val="en-US"/>
        </w:rPr>
      </w:pPr>
      <w:r w:rsidRPr="00DE2B53">
        <w:rPr>
          <w:rFonts w:ascii="Arial" w:eastAsia="Calibri" w:hAnsi="Arial" w:cs="Arial"/>
          <w:bCs/>
          <w:szCs w:val="24"/>
          <w:lang w:val="en-US"/>
        </w:rPr>
        <w:t>If the draft Policy is adopted, Council must publish notice of the Policy in accordance with clause 87 of the Deemed provisions. The Policy will have effect on publication of such notice.</w:t>
      </w:r>
    </w:p>
    <w:p w14:paraId="59E263BE" w14:textId="77777777" w:rsidR="00DE2B53" w:rsidRPr="00DE2B53" w:rsidRDefault="00DE2B53" w:rsidP="00DE2B53">
      <w:pPr>
        <w:ind w:left="-284" w:right="-330"/>
        <w:jc w:val="both"/>
        <w:rPr>
          <w:rFonts w:ascii="Arial" w:eastAsia="Calibri" w:hAnsi="Arial" w:cs="Arial"/>
          <w:bCs/>
          <w:szCs w:val="24"/>
          <w:lang w:val="en-US"/>
        </w:rPr>
      </w:pPr>
    </w:p>
    <w:p w14:paraId="5D19589F" w14:textId="77777777" w:rsidR="00DE2B53" w:rsidRPr="00DE2B53" w:rsidRDefault="00DE2B53" w:rsidP="00DE2B53">
      <w:pPr>
        <w:ind w:left="-284" w:right="-330"/>
        <w:jc w:val="both"/>
        <w:rPr>
          <w:rFonts w:ascii="Arial" w:eastAsia="Calibri" w:hAnsi="Arial" w:cs="Arial"/>
          <w:bCs/>
          <w:szCs w:val="24"/>
          <w:lang w:val="en-US"/>
        </w:rPr>
      </w:pPr>
      <w:r w:rsidRPr="00DE2B53">
        <w:rPr>
          <w:rFonts w:ascii="Arial" w:eastAsia="Calibri" w:hAnsi="Arial" w:cs="Arial"/>
          <w:bCs/>
          <w:szCs w:val="24"/>
          <w:lang w:val="en-US"/>
        </w:rPr>
        <w:t xml:space="preserve">However, Officers will still have to make an assessment against the ‘Element Objectives’ for each development site and cannot make a legally binding recommendation that is contrary to the R-Codes Volume 2. </w:t>
      </w:r>
      <w:r w:rsidRPr="00DE2B53">
        <w:rPr>
          <w:rFonts w:ascii="Arial" w:eastAsia="Calibri" w:hAnsi="Arial" w:cs="Arial"/>
          <w:szCs w:val="24"/>
          <w:lang w:val="en-GB"/>
        </w:rPr>
        <w:t>Adoption of the draft Policy would raise community expectations but fail to deliver the expected outcomes of absolute limits on the form of development for matters like height, separation, etc.</w:t>
      </w:r>
    </w:p>
    <w:p w14:paraId="3069BB7B" w14:textId="77777777" w:rsidR="00DE2B53" w:rsidRDefault="00DE2B53" w:rsidP="00DE2B53">
      <w:pPr>
        <w:ind w:left="-284" w:right="-330"/>
        <w:jc w:val="both"/>
        <w:rPr>
          <w:rFonts w:ascii="Arial" w:eastAsia="Calibri" w:hAnsi="Arial" w:cs="Arial"/>
          <w:szCs w:val="24"/>
        </w:rPr>
      </w:pPr>
    </w:p>
    <w:p w14:paraId="61FDB582" w14:textId="77777777" w:rsidR="00AB54DA" w:rsidRPr="00DE2B53" w:rsidRDefault="00AB54DA" w:rsidP="00DE2B53">
      <w:pPr>
        <w:ind w:left="-284" w:right="-330"/>
        <w:jc w:val="both"/>
        <w:rPr>
          <w:rFonts w:ascii="Arial" w:eastAsia="Calibri" w:hAnsi="Arial" w:cs="Arial"/>
          <w:szCs w:val="24"/>
        </w:rPr>
      </w:pPr>
    </w:p>
    <w:p w14:paraId="634A30DA" w14:textId="77777777" w:rsidR="00DE2B53" w:rsidRPr="00DE2B53" w:rsidRDefault="00DE2B53" w:rsidP="00DE2B53">
      <w:pPr>
        <w:ind w:left="-284" w:right="-330"/>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Conclusion</w:t>
      </w:r>
    </w:p>
    <w:p w14:paraId="30410CDD" w14:textId="77777777" w:rsidR="00DE2B53" w:rsidRPr="00DE2B53" w:rsidRDefault="00DE2B53" w:rsidP="00DE2B53">
      <w:pPr>
        <w:ind w:left="-284" w:right="-330"/>
        <w:jc w:val="both"/>
        <w:rPr>
          <w:rFonts w:ascii="Arial" w:eastAsia="Calibri" w:hAnsi="Arial" w:cs="Arial"/>
          <w:bCs/>
          <w:szCs w:val="28"/>
          <w:lang w:val="en-US"/>
        </w:rPr>
      </w:pPr>
    </w:p>
    <w:p w14:paraId="4A9742D1" w14:textId="77777777" w:rsidR="00DE2B53" w:rsidRPr="00DE2B53" w:rsidRDefault="00DE2B53" w:rsidP="00DE2B53">
      <w:pPr>
        <w:ind w:left="-284" w:right="-330"/>
        <w:jc w:val="both"/>
        <w:rPr>
          <w:rFonts w:ascii="Arial" w:eastAsia="Calibri" w:hAnsi="Arial" w:cs="Arial"/>
          <w:szCs w:val="24"/>
          <w:lang w:val="en-GB"/>
        </w:rPr>
      </w:pPr>
      <w:r w:rsidRPr="00DE2B53">
        <w:rPr>
          <w:rFonts w:ascii="Arial" w:eastAsia="Calibri" w:hAnsi="Arial" w:cs="Arial"/>
          <w:bCs/>
          <w:szCs w:val="24"/>
        </w:rPr>
        <w:t xml:space="preserve">While a policy can guide the exercise of discretionary power, it cannot restrict the power as if it is legally binding. The draft Policy will not be given much weight by decision-makers and will fail to limit the scale of development beyond that set out in the R-Codes. A more effective mechanism for altering the R-Codes Volume 2 Primary Controls is through the implementation of local precinct policies. Local precinct planning work is already well underway. </w:t>
      </w:r>
      <w:r w:rsidRPr="00DE2B53">
        <w:rPr>
          <w:rFonts w:ascii="Arial" w:eastAsia="Calibri" w:hAnsi="Arial" w:cs="Arial"/>
          <w:szCs w:val="24"/>
          <w:lang w:val="en-GB"/>
        </w:rPr>
        <w:t>In summary, the draft Policy would not achieve what it sets out to do.</w:t>
      </w:r>
    </w:p>
    <w:p w14:paraId="27EB1F2C" w14:textId="77777777" w:rsidR="00DE2B53" w:rsidRPr="00DE2B53" w:rsidRDefault="00DE2B53" w:rsidP="00DE2B53">
      <w:pPr>
        <w:ind w:left="-284" w:right="-330"/>
        <w:jc w:val="both"/>
        <w:rPr>
          <w:rFonts w:ascii="Arial" w:eastAsia="Calibri" w:hAnsi="Arial" w:cs="Arial"/>
          <w:szCs w:val="24"/>
          <w:lang w:val="en-GB"/>
        </w:rPr>
      </w:pPr>
    </w:p>
    <w:p w14:paraId="0217AD42" w14:textId="77777777" w:rsidR="00DE2B53" w:rsidRPr="00DE2B53" w:rsidRDefault="00DE2B53" w:rsidP="00DE2B53">
      <w:pPr>
        <w:ind w:left="-284" w:right="-330"/>
        <w:jc w:val="both"/>
        <w:rPr>
          <w:rFonts w:ascii="Arial" w:eastAsia="Calibri" w:hAnsi="Arial" w:cs="Arial"/>
          <w:bCs/>
          <w:szCs w:val="24"/>
        </w:rPr>
      </w:pPr>
      <w:r w:rsidRPr="00DE2B53">
        <w:rPr>
          <w:rFonts w:ascii="Arial" w:eastAsia="Calibri" w:hAnsi="Arial" w:cs="Arial"/>
          <w:szCs w:val="24"/>
          <w:lang w:val="en-GB"/>
        </w:rPr>
        <w:t>It is recommended that Council not adopt the Policy.</w:t>
      </w:r>
    </w:p>
    <w:p w14:paraId="615E8162" w14:textId="77777777" w:rsidR="00DE2B53" w:rsidRDefault="00DE2B53" w:rsidP="00DE2B53">
      <w:pPr>
        <w:ind w:left="-284" w:right="-330"/>
        <w:jc w:val="both"/>
        <w:rPr>
          <w:rFonts w:ascii="Arial" w:eastAsia="Calibri" w:hAnsi="Arial" w:cs="Arial"/>
          <w:bCs/>
          <w:sz w:val="22"/>
          <w:szCs w:val="22"/>
        </w:rPr>
      </w:pPr>
    </w:p>
    <w:p w14:paraId="0F093BC7" w14:textId="77777777" w:rsidR="00AB54DA" w:rsidRPr="00DE2B53" w:rsidRDefault="00AB54DA" w:rsidP="00DE2B53">
      <w:pPr>
        <w:ind w:left="-284" w:right="-330"/>
        <w:jc w:val="both"/>
        <w:rPr>
          <w:rFonts w:ascii="Arial" w:eastAsia="Calibri" w:hAnsi="Arial" w:cs="Arial"/>
          <w:bCs/>
          <w:sz w:val="22"/>
          <w:szCs w:val="22"/>
        </w:rPr>
      </w:pPr>
    </w:p>
    <w:p w14:paraId="01968697" w14:textId="77777777" w:rsidR="00DE2B53" w:rsidRPr="00DE2B53" w:rsidRDefault="00DE2B53" w:rsidP="00DE2B53">
      <w:pPr>
        <w:ind w:left="-284" w:right="-330"/>
        <w:jc w:val="both"/>
        <w:rPr>
          <w:rFonts w:ascii="Arial" w:eastAsia="Calibri" w:hAnsi="Arial" w:cs="Arial"/>
          <w:b/>
          <w:color w:val="17365D"/>
          <w:sz w:val="28"/>
          <w:szCs w:val="32"/>
          <w:lang w:val="en-US"/>
        </w:rPr>
      </w:pPr>
      <w:r w:rsidRPr="00DE2B53">
        <w:rPr>
          <w:rFonts w:ascii="Arial" w:eastAsia="Calibri" w:hAnsi="Arial" w:cs="Arial"/>
          <w:b/>
          <w:color w:val="17365D"/>
          <w:sz w:val="28"/>
          <w:szCs w:val="32"/>
          <w:lang w:val="en-US"/>
        </w:rPr>
        <w:t>Further Information</w:t>
      </w:r>
    </w:p>
    <w:p w14:paraId="06B60E40" w14:textId="77777777" w:rsidR="00DE2B53" w:rsidRPr="00DE2B53" w:rsidRDefault="00DE2B53" w:rsidP="00DE2B53">
      <w:pPr>
        <w:ind w:left="-284" w:right="-330"/>
        <w:jc w:val="both"/>
        <w:rPr>
          <w:rFonts w:ascii="Arial" w:eastAsia="Calibri" w:hAnsi="Arial" w:cs="Arial"/>
          <w:b/>
          <w:sz w:val="28"/>
          <w:szCs w:val="32"/>
          <w:lang w:val="en-US"/>
        </w:rPr>
      </w:pPr>
    </w:p>
    <w:p w14:paraId="105E9019" w14:textId="7386C2D9" w:rsidR="00AE044C" w:rsidRPr="002E55E4" w:rsidRDefault="00AE044C" w:rsidP="00192BF0">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0DE6D586" w14:textId="4C38CEF6" w:rsidR="00AE044C" w:rsidRPr="00DD6D7D" w:rsidRDefault="00AE044C" w:rsidP="00192BF0">
      <w:pPr>
        <w:ind w:left="-284" w:right="-238"/>
        <w:jc w:val="both"/>
        <w:rPr>
          <w:rFonts w:ascii="Arial" w:hAnsi="Arial" w:cs="Arial"/>
        </w:rPr>
      </w:pPr>
      <w:r w:rsidRPr="0040062A">
        <w:rPr>
          <w:rFonts w:ascii="Arial" w:hAnsi="Arial" w:cs="Arial"/>
        </w:rPr>
        <w:t>Councillor Coghlan</w:t>
      </w:r>
      <w:r w:rsidR="00F3755D">
        <w:rPr>
          <w:rFonts w:ascii="Arial" w:hAnsi="Arial" w:cs="Arial"/>
        </w:rPr>
        <w:t xml:space="preserve"> - </w:t>
      </w:r>
      <w:r w:rsidRPr="00603AEB">
        <w:rPr>
          <w:rFonts w:ascii="Arial" w:hAnsi="Arial" w:cs="Arial"/>
          <w:szCs w:val="24"/>
        </w:rPr>
        <w:t xml:space="preserve">Council has seen various versions of this policy and the 63 submissions </w:t>
      </w:r>
      <w:r w:rsidR="00192BF0">
        <w:rPr>
          <w:rFonts w:ascii="Arial" w:hAnsi="Arial" w:cs="Arial"/>
          <w:szCs w:val="24"/>
        </w:rPr>
        <w:t>o</w:t>
      </w:r>
      <w:r w:rsidRPr="00603AEB">
        <w:rPr>
          <w:rFonts w:ascii="Arial" w:hAnsi="Arial" w:cs="Arial"/>
          <w:szCs w:val="24"/>
        </w:rPr>
        <w:t>verwhelmingly support this LPP.  What weight does the C</w:t>
      </w:r>
      <w:r>
        <w:rPr>
          <w:rFonts w:ascii="Arial" w:hAnsi="Arial" w:cs="Arial"/>
          <w:szCs w:val="24"/>
        </w:rPr>
        <w:t>ity of Nedlands</w:t>
      </w:r>
      <w:r w:rsidRPr="00603AEB">
        <w:rPr>
          <w:rFonts w:ascii="Arial" w:hAnsi="Arial" w:cs="Arial"/>
          <w:szCs w:val="24"/>
        </w:rPr>
        <w:t xml:space="preserve"> give to submissions in the development of Local Planning Policies?</w:t>
      </w:r>
    </w:p>
    <w:p w14:paraId="6B9A2063" w14:textId="77777777" w:rsidR="00AE044C" w:rsidRDefault="00AE044C" w:rsidP="00AE044C">
      <w:pPr>
        <w:ind w:left="284" w:right="187"/>
        <w:jc w:val="both"/>
        <w:rPr>
          <w:rFonts w:ascii="Arial" w:hAnsi="Arial" w:cs="Arial"/>
          <w:szCs w:val="22"/>
          <w:lang w:eastAsia="en-AU"/>
        </w:rPr>
      </w:pPr>
    </w:p>
    <w:p w14:paraId="12D96456" w14:textId="77777777" w:rsidR="00AE044C" w:rsidRDefault="00AE044C" w:rsidP="00AE044C">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3FC3DE84" w14:textId="106F6CB0" w:rsidR="00AE044C" w:rsidRPr="00FB0220" w:rsidRDefault="746C5FD9" w:rsidP="746C5FD9">
      <w:pPr>
        <w:tabs>
          <w:tab w:val="left" w:pos="720"/>
          <w:tab w:val="left" w:pos="1440"/>
          <w:tab w:val="left" w:pos="2410"/>
          <w:tab w:val="left" w:pos="2977"/>
          <w:tab w:val="right" w:pos="8335"/>
          <w:tab w:val="right" w:pos="8505"/>
        </w:tabs>
        <w:ind w:left="-284" w:right="-238"/>
        <w:jc w:val="both"/>
        <w:rPr>
          <w:rFonts w:ascii="Arial" w:hAnsi="Arial" w:cs="Arial"/>
        </w:rPr>
      </w:pPr>
      <w:r w:rsidRPr="746C5FD9">
        <w:rPr>
          <w:rFonts w:ascii="Arial" w:eastAsia="Arial" w:hAnsi="Arial" w:cs="Arial"/>
          <w:noProof/>
          <w:color w:val="0D0D0D" w:themeColor="text1" w:themeTint="F2"/>
          <w:szCs w:val="24"/>
        </w:rPr>
        <w:t xml:space="preserve">Clause 4(3)(a) of the deemed provisions requires the local government to review the proposed policy in the light of any submissions made. Clause 4(3)(b) allows the local government to proceed with the policy without modification, or proceed with the policy with modifications or not to proceed with the policy. </w:t>
      </w:r>
      <w:r w:rsidRPr="746C5FD9">
        <w:rPr>
          <w:rFonts w:ascii="Arial" w:eastAsia="Arial" w:hAnsi="Arial" w:cs="Arial"/>
          <w:noProof/>
          <w:szCs w:val="24"/>
        </w:rPr>
        <w:t>The weight given to any submission will depend on the merit of the argument presented in the submissions. The number of submissions received is not relevant.</w:t>
      </w:r>
    </w:p>
    <w:p w14:paraId="669411C1" w14:textId="6D940F6D" w:rsidR="00190402" w:rsidRDefault="00190402" w:rsidP="00190402">
      <w:pPr>
        <w:ind w:right="187"/>
        <w:jc w:val="both"/>
        <w:rPr>
          <w:rFonts w:ascii="Arial" w:hAnsi="Arial" w:cs="Arial"/>
          <w:noProof/>
        </w:rPr>
      </w:pPr>
    </w:p>
    <w:p w14:paraId="6420C341" w14:textId="77777777" w:rsidR="00190402" w:rsidRDefault="00190402" w:rsidP="00190402">
      <w:pPr>
        <w:ind w:right="187"/>
        <w:jc w:val="both"/>
        <w:rPr>
          <w:rFonts w:ascii="Arial" w:hAnsi="Arial" w:cs="Arial"/>
          <w:noProof/>
        </w:rPr>
      </w:pPr>
    </w:p>
    <w:p w14:paraId="0967D212" w14:textId="6EF2A440" w:rsidR="00190402" w:rsidRPr="002E55E4" w:rsidRDefault="00190402" w:rsidP="00192BF0">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5F82FC12" w14:textId="3726CD05" w:rsidR="00AE044C" w:rsidRPr="0040062A" w:rsidRDefault="00AE044C" w:rsidP="00192BF0">
      <w:pPr>
        <w:ind w:left="-284" w:right="-238"/>
        <w:jc w:val="both"/>
        <w:rPr>
          <w:rFonts w:ascii="Arial" w:hAnsi="Arial" w:cs="Arial"/>
          <w:sz w:val="18"/>
          <w:szCs w:val="14"/>
        </w:rPr>
      </w:pPr>
      <w:r w:rsidRPr="00603AEB">
        <w:rPr>
          <w:rFonts w:ascii="Arial" w:hAnsi="Arial" w:cs="Arial"/>
          <w:szCs w:val="24"/>
        </w:rPr>
        <w:t>Why in the 3 years since LPS3 been imposed by the WAPC, has the City of Nedlands not implemented one local planning policy that puts a limit on building heights or plot ratio?</w:t>
      </w:r>
    </w:p>
    <w:p w14:paraId="3F0D2B2F" w14:textId="77777777" w:rsidR="00AE044C" w:rsidRDefault="00AE044C" w:rsidP="00AE044C">
      <w:pPr>
        <w:pStyle w:val="ListParagraph"/>
        <w:ind w:right="187"/>
        <w:jc w:val="both"/>
        <w:rPr>
          <w:rFonts w:ascii="Arial" w:hAnsi="Arial" w:cs="Arial"/>
        </w:rPr>
      </w:pPr>
    </w:p>
    <w:p w14:paraId="773E9272" w14:textId="77777777" w:rsidR="00AE044C" w:rsidRDefault="00AE044C" w:rsidP="00AE044C">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69FC4A08" w14:textId="347DA587" w:rsidR="00AE044C" w:rsidRPr="00FB0220" w:rsidRDefault="746C5FD9" w:rsidP="746C5FD9">
      <w:pPr>
        <w:tabs>
          <w:tab w:val="left" w:pos="720"/>
          <w:tab w:val="left" w:pos="1440"/>
          <w:tab w:val="left" w:pos="2410"/>
          <w:tab w:val="left" w:pos="2977"/>
          <w:tab w:val="right" w:pos="8335"/>
          <w:tab w:val="right" w:pos="8505"/>
        </w:tabs>
        <w:ind w:left="-284" w:right="-238"/>
        <w:jc w:val="both"/>
        <w:rPr>
          <w:rFonts w:ascii="Arial" w:hAnsi="Arial" w:cs="Arial"/>
        </w:rPr>
      </w:pPr>
      <w:r w:rsidRPr="746C5FD9">
        <w:rPr>
          <w:rFonts w:ascii="Arial" w:eastAsia="Arial" w:hAnsi="Arial" w:cs="Arial"/>
          <w:noProof/>
          <w:szCs w:val="24"/>
        </w:rPr>
        <w:t xml:space="preserve">Policy development has been ongoing throughout the three years since the Scheme was gazetted. The time taken to prepare background information and conduct community engagement has ensured that the City’s future policy settings are based on sound planning principles and reflect the community’s expectations for development in the various precincts. Experience has shown that quickly-formulated policy responses to a specific circumstance will not produce a policy with sufficient weight to be considered by the JDAP or SAT. In order to ensure all development reflects an identified Nedlands design response, considerable research, context analysis and engagement is required. This has been done for the draft precinct policies that are currently being advertised (Waratah, Broadway and Hollywood-Hampden).  </w:t>
      </w:r>
    </w:p>
    <w:p w14:paraId="0168DFE9" w14:textId="6E3D116B" w:rsidR="746C5FD9" w:rsidRDefault="746C5FD9" w:rsidP="746C5FD9">
      <w:pPr>
        <w:tabs>
          <w:tab w:val="left" w:pos="720"/>
          <w:tab w:val="left" w:pos="1440"/>
          <w:tab w:val="left" w:pos="2410"/>
          <w:tab w:val="left" w:pos="2977"/>
          <w:tab w:val="right" w:pos="8335"/>
          <w:tab w:val="right" w:pos="8505"/>
        </w:tabs>
        <w:ind w:left="-284" w:right="-238"/>
        <w:jc w:val="both"/>
        <w:rPr>
          <w:rFonts w:ascii="Arial" w:hAnsi="Arial" w:cs="Arial"/>
          <w:noProof/>
        </w:rPr>
      </w:pPr>
    </w:p>
    <w:p w14:paraId="5F39F8F2" w14:textId="77777777" w:rsidR="00190402" w:rsidRDefault="00190402" w:rsidP="00190402">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33276682" w14:textId="4E1048B6" w:rsidR="00AE044C" w:rsidRPr="00190402" w:rsidRDefault="00190402" w:rsidP="00190402">
      <w:pPr>
        <w:ind w:left="-284" w:right="-23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W</w:t>
      </w:r>
      <w:proofErr w:type="spellStart"/>
      <w:r w:rsidR="00AE044C" w:rsidRPr="00603AEB">
        <w:rPr>
          <w:rFonts w:ascii="Arial" w:hAnsi="Arial" w:cs="Arial"/>
          <w:szCs w:val="24"/>
        </w:rPr>
        <w:t>hy</w:t>
      </w:r>
      <w:proofErr w:type="spellEnd"/>
      <w:r w:rsidR="00AE044C" w:rsidRPr="00603AEB">
        <w:rPr>
          <w:rFonts w:ascii="Arial" w:hAnsi="Arial" w:cs="Arial"/>
          <w:szCs w:val="24"/>
        </w:rPr>
        <w:t xml:space="preserve"> would we not adopt this LPP now as it can be implemented immediately, even if it will be gradually superseded by more specific Precinct Plans, which may take 6</w:t>
      </w:r>
      <w:r w:rsidR="00AE044C">
        <w:rPr>
          <w:rFonts w:ascii="Arial" w:hAnsi="Arial" w:cs="Arial"/>
          <w:szCs w:val="24"/>
        </w:rPr>
        <w:t xml:space="preserve"> </w:t>
      </w:r>
      <w:r w:rsidR="00AE044C" w:rsidRPr="00603AEB">
        <w:rPr>
          <w:rFonts w:ascii="Arial" w:hAnsi="Arial" w:cs="Arial"/>
          <w:szCs w:val="24"/>
        </w:rPr>
        <w:t>-12 months to present, review, advertise and then possibly adopt?</w:t>
      </w:r>
    </w:p>
    <w:p w14:paraId="09945C53" w14:textId="77777777" w:rsidR="00AE044C" w:rsidRDefault="00AE044C" w:rsidP="00AE044C">
      <w:pPr>
        <w:ind w:left="284" w:right="187"/>
        <w:jc w:val="both"/>
        <w:rPr>
          <w:rFonts w:ascii="Arial" w:hAnsi="Arial" w:cs="Arial"/>
        </w:rPr>
      </w:pPr>
    </w:p>
    <w:p w14:paraId="1BA6A07D" w14:textId="77777777" w:rsidR="00AE044C" w:rsidRDefault="00AE044C" w:rsidP="00AE044C">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5CFB6FFE" w14:textId="04519C0B" w:rsidR="00AE044C" w:rsidRPr="00FB0220" w:rsidRDefault="746C5FD9" w:rsidP="746C5FD9">
      <w:pPr>
        <w:tabs>
          <w:tab w:val="left" w:pos="720"/>
          <w:tab w:val="left" w:pos="1440"/>
          <w:tab w:val="left" w:pos="2410"/>
          <w:tab w:val="left" w:pos="2977"/>
          <w:tab w:val="right" w:pos="8335"/>
          <w:tab w:val="right" w:pos="8505"/>
        </w:tabs>
        <w:ind w:left="-284" w:right="-238"/>
        <w:jc w:val="both"/>
        <w:rPr>
          <w:rFonts w:ascii="Arial" w:hAnsi="Arial" w:cs="Arial"/>
        </w:rPr>
      </w:pPr>
      <w:r w:rsidRPr="746C5FD9">
        <w:rPr>
          <w:rFonts w:ascii="Arial" w:eastAsia="Arial" w:hAnsi="Arial" w:cs="Arial"/>
          <w:noProof/>
          <w:color w:val="0D0D0D" w:themeColor="text1" w:themeTint="F2"/>
          <w:szCs w:val="24"/>
        </w:rPr>
        <w:t xml:space="preserve">As discussed in the Council report, officers advice that the policy in its current form cannot be afforded weight in a planning determination. Council </w:t>
      </w:r>
      <w:r w:rsidRPr="746C5FD9">
        <w:rPr>
          <w:rFonts w:ascii="Arial" w:eastAsia="Arial" w:hAnsi="Arial" w:cs="Arial"/>
          <w:noProof/>
          <w:szCs w:val="24"/>
        </w:rPr>
        <w:t>acting in its role as a planning authority, is required to prepare planning policies consistent with established planning practices and the established planning framework.</w:t>
      </w:r>
    </w:p>
    <w:p w14:paraId="4A2028D4" w14:textId="18BF3B12" w:rsidR="00AE044C" w:rsidRPr="00FB0220" w:rsidRDefault="00AE044C" w:rsidP="746C5FD9">
      <w:pPr>
        <w:tabs>
          <w:tab w:val="left" w:pos="720"/>
          <w:tab w:val="left" w:pos="1440"/>
          <w:tab w:val="left" w:pos="2410"/>
          <w:tab w:val="left" w:pos="2977"/>
          <w:tab w:val="right" w:pos="8335"/>
          <w:tab w:val="right" w:pos="8505"/>
        </w:tabs>
        <w:ind w:left="-284" w:right="-238"/>
        <w:jc w:val="both"/>
        <w:rPr>
          <w:rFonts w:ascii="Arial" w:hAnsi="Arial" w:cs="Arial"/>
          <w:noProof/>
        </w:rPr>
      </w:pPr>
    </w:p>
    <w:p w14:paraId="78F96D43" w14:textId="77777777" w:rsidR="00190402" w:rsidRDefault="00190402" w:rsidP="00192BF0">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54694F5E" w14:textId="13E1ACE9" w:rsidR="00AE044C" w:rsidRPr="00190402" w:rsidRDefault="00190402" w:rsidP="00192BF0">
      <w:pPr>
        <w:ind w:left="-284" w:right="-23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I</w:t>
      </w:r>
      <w:r w:rsidR="00AE044C" w:rsidRPr="00603AEB">
        <w:rPr>
          <w:rFonts w:ascii="Arial" w:hAnsi="Arial" w:cs="Arial"/>
          <w:szCs w:val="24"/>
        </w:rPr>
        <w:t xml:space="preserve">s this LPP aligned with the City’s strategic vision, </w:t>
      </w:r>
      <w:proofErr w:type="gramStart"/>
      <w:r w:rsidR="00AE044C" w:rsidRPr="00603AEB">
        <w:rPr>
          <w:rFonts w:ascii="Arial" w:hAnsi="Arial" w:cs="Arial"/>
          <w:szCs w:val="24"/>
        </w:rPr>
        <w:t>values</w:t>
      </w:r>
      <w:proofErr w:type="gramEnd"/>
      <w:r w:rsidR="00AE044C" w:rsidRPr="00603AEB">
        <w:rPr>
          <w:rFonts w:ascii="Arial" w:hAnsi="Arial" w:cs="Arial"/>
          <w:szCs w:val="24"/>
        </w:rPr>
        <w:t xml:space="preserve"> and priorities? </w:t>
      </w:r>
    </w:p>
    <w:p w14:paraId="6716A229" w14:textId="77777777" w:rsidR="00AE044C" w:rsidRDefault="00AE044C" w:rsidP="00192BF0">
      <w:pPr>
        <w:pStyle w:val="ListParagraph"/>
        <w:ind w:right="-238"/>
        <w:jc w:val="both"/>
        <w:rPr>
          <w:rFonts w:ascii="Arial" w:hAnsi="Arial" w:cs="Arial"/>
        </w:rPr>
      </w:pPr>
    </w:p>
    <w:p w14:paraId="6A57F701" w14:textId="77777777" w:rsidR="00AE044C" w:rsidRDefault="00AE044C" w:rsidP="00192BF0">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7BC42189" w14:textId="1FC0E94E" w:rsidR="00AE044C" w:rsidRPr="00FB0220" w:rsidRDefault="00190402" w:rsidP="00192BF0">
      <w:pPr>
        <w:tabs>
          <w:tab w:val="left" w:pos="720"/>
          <w:tab w:val="left" w:pos="1440"/>
          <w:tab w:val="left" w:pos="2410"/>
          <w:tab w:val="left" w:pos="2977"/>
          <w:tab w:val="right" w:pos="8335"/>
          <w:tab w:val="right" w:pos="8505"/>
        </w:tabs>
        <w:ind w:left="-284" w:right="-238"/>
        <w:jc w:val="both"/>
        <w:rPr>
          <w:rFonts w:ascii="Arial" w:hAnsi="Arial" w:cs="Arial"/>
        </w:rPr>
      </w:pPr>
      <w:r>
        <w:rPr>
          <w:rFonts w:ascii="Arial" w:eastAsia="Arial" w:hAnsi="Arial" w:cs="Arial"/>
          <w:noProof/>
          <w:color w:val="0D0D0D" w:themeColor="text1" w:themeTint="F2"/>
          <w:szCs w:val="24"/>
        </w:rPr>
        <w:t>T</w:t>
      </w:r>
      <w:r w:rsidR="746C5FD9" w:rsidRPr="746C5FD9">
        <w:rPr>
          <w:rFonts w:ascii="Arial" w:eastAsia="Arial" w:hAnsi="Arial" w:cs="Arial"/>
          <w:noProof/>
          <w:color w:val="0D0D0D" w:themeColor="text1" w:themeTint="F2"/>
          <w:szCs w:val="24"/>
        </w:rPr>
        <w:t>he preparation of legally-sound local planning policies that seek to complement the local planning scheme and strategy almost certainty would align with the City’s strategic vision, values and priorities.</w:t>
      </w:r>
    </w:p>
    <w:p w14:paraId="4F15EFBE" w14:textId="1D2CC45E" w:rsidR="746C5FD9" w:rsidRDefault="746C5FD9" w:rsidP="00192BF0">
      <w:pPr>
        <w:tabs>
          <w:tab w:val="left" w:pos="720"/>
          <w:tab w:val="left" w:pos="1440"/>
          <w:tab w:val="left" w:pos="2410"/>
          <w:tab w:val="left" w:pos="2977"/>
          <w:tab w:val="right" w:pos="8335"/>
          <w:tab w:val="right" w:pos="8505"/>
        </w:tabs>
        <w:ind w:left="-284" w:right="-238"/>
        <w:jc w:val="both"/>
        <w:rPr>
          <w:rFonts w:ascii="Arial" w:hAnsi="Arial" w:cs="Arial"/>
          <w:noProof/>
        </w:rPr>
      </w:pPr>
    </w:p>
    <w:p w14:paraId="1969C517" w14:textId="77777777" w:rsidR="00190402" w:rsidRDefault="00190402" w:rsidP="00192BF0">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r>
        <w:rPr>
          <w:rFonts w:ascii="Arial" w:hAnsi="Arial" w:cs="Arial"/>
          <w:b/>
          <w:color w:val="244061" w:themeColor="accent1" w:themeShade="80"/>
          <w:szCs w:val="24"/>
          <w:lang w:val="en-US"/>
        </w:rPr>
        <w:t xml:space="preserve"> </w:t>
      </w:r>
    </w:p>
    <w:p w14:paraId="3299E931" w14:textId="1D1067C5" w:rsidR="00AE044C" w:rsidRPr="00570C49" w:rsidRDefault="00AE044C" w:rsidP="00192BF0">
      <w:pPr>
        <w:ind w:left="-284" w:right="-238"/>
        <w:jc w:val="both"/>
        <w:rPr>
          <w:rFonts w:ascii="Arial" w:hAnsi="Arial" w:cs="Arial"/>
          <w:sz w:val="18"/>
          <w:szCs w:val="14"/>
        </w:rPr>
      </w:pPr>
      <w:r w:rsidRPr="00603AEB">
        <w:rPr>
          <w:rFonts w:ascii="Arial" w:hAnsi="Arial" w:cs="Arial"/>
          <w:szCs w:val="24"/>
        </w:rPr>
        <w:t>Why does the City’s report claim that this policy seeks to mandate “Acceptable Outcomes” when it does not, and in fact seeks to define the Element Objectives?</w:t>
      </w:r>
    </w:p>
    <w:p w14:paraId="5593C541" w14:textId="77777777" w:rsidR="00AE044C" w:rsidRDefault="00AE044C" w:rsidP="00192BF0">
      <w:pPr>
        <w:ind w:left="284" w:right="-238"/>
        <w:jc w:val="both"/>
        <w:rPr>
          <w:rFonts w:ascii="Arial" w:hAnsi="Arial" w:cs="Arial"/>
        </w:rPr>
      </w:pPr>
    </w:p>
    <w:p w14:paraId="21034141" w14:textId="77777777" w:rsidR="00AE044C" w:rsidRDefault="00AE044C" w:rsidP="00192BF0">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587807C2" w14:textId="27532AB6" w:rsidR="00AE044C" w:rsidRPr="00FB0220" w:rsidRDefault="746C5FD9" w:rsidP="00192BF0">
      <w:pPr>
        <w:tabs>
          <w:tab w:val="left" w:pos="720"/>
          <w:tab w:val="left" w:pos="1440"/>
          <w:tab w:val="left" w:pos="2410"/>
          <w:tab w:val="left" w:pos="2977"/>
          <w:tab w:val="right" w:pos="8335"/>
          <w:tab w:val="right" w:pos="8505"/>
        </w:tabs>
        <w:ind w:left="-284" w:right="-238"/>
        <w:jc w:val="both"/>
        <w:rPr>
          <w:rFonts w:ascii="Arial" w:eastAsia="Arial" w:hAnsi="Arial" w:cs="Arial"/>
          <w:i/>
          <w:iCs/>
          <w:noProof/>
          <w:szCs w:val="24"/>
        </w:rPr>
      </w:pPr>
      <w:r w:rsidRPr="746C5FD9">
        <w:rPr>
          <w:rFonts w:ascii="Arial" w:eastAsia="Arial" w:hAnsi="Arial" w:cs="Arial"/>
          <w:noProof/>
          <w:color w:val="0D0D0D" w:themeColor="text1" w:themeTint="F2"/>
          <w:szCs w:val="24"/>
        </w:rPr>
        <w:t>The legal advice that was received by the City identifies that the Policy;</w:t>
      </w:r>
    </w:p>
    <w:p w14:paraId="75A92307" w14:textId="286BE030" w:rsidR="00AE044C" w:rsidRPr="00FB0220" w:rsidRDefault="00AE044C" w:rsidP="746C5FD9">
      <w:pPr>
        <w:tabs>
          <w:tab w:val="left" w:pos="720"/>
          <w:tab w:val="left" w:pos="1440"/>
          <w:tab w:val="left" w:pos="2410"/>
          <w:tab w:val="left" w:pos="2977"/>
          <w:tab w:val="right" w:pos="8335"/>
          <w:tab w:val="right" w:pos="8505"/>
        </w:tabs>
        <w:ind w:left="-284" w:right="-238"/>
        <w:jc w:val="both"/>
        <w:rPr>
          <w:rFonts w:ascii="Arial" w:eastAsia="Arial" w:hAnsi="Arial" w:cs="Arial"/>
          <w:i/>
          <w:iCs/>
          <w:noProof/>
          <w:color w:val="0D0D0D" w:themeColor="text1" w:themeTint="F2"/>
          <w:szCs w:val="24"/>
        </w:rPr>
      </w:pPr>
    </w:p>
    <w:p w14:paraId="508828FA" w14:textId="5E4CB281" w:rsidR="00AE044C" w:rsidRPr="00190402" w:rsidRDefault="746C5FD9" w:rsidP="746C5FD9">
      <w:pPr>
        <w:tabs>
          <w:tab w:val="left" w:pos="720"/>
          <w:tab w:val="left" w:pos="1440"/>
          <w:tab w:val="left" w:pos="2410"/>
          <w:tab w:val="left" w:pos="2977"/>
          <w:tab w:val="right" w:pos="8335"/>
          <w:tab w:val="right" w:pos="8505"/>
        </w:tabs>
        <w:ind w:left="-284" w:right="-238"/>
        <w:jc w:val="both"/>
        <w:rPr>
          <w:rFonts w:ascii="Arial" w:eastAsia="Arial" w:hAnsi="Arial" w:cs="Arial"/>
          <w:noProof/>
          <w:szCs w:val="24"/>
        </w:rPr>
      </w:pPr>
      <w:r w:rsidRPr="00190402">
        <w:rPr>
          <w:rFonts w:ascii="Arial" w:eastAsia="Arial" w:hAnsi="Arial" w:cs="Arial"/>
          <w:noProof/>
          <w:color w:val="0D0D0D" w:themeColor="text1" w:themeTint="F2"/>
          <w:szCs w:val="24"/>
        </w:rPr>
        <w:t>“is aimed to engage with the Element Objectives for the respective Primary Control design elements, with the intended result that, since Council has stated that the Acceptable Outcome standards (and nothing more) are consistent with the character of Nedlands, any exceedance of those standards should not be accepted under the supposedly-discretionary, performance-based Element Objectives</w:t>
      </w:r>
      <w:r w:rsidRPr="00190402">
        <w:rPr>
          <w:rFonts w:ascii="Arial" w:eastAsia="Arial" w:hAnsi="Arial" w:cs="Arial"/>
          <w:noProof/>
          <w:szCs w:val="24"/>
        </w:rPr>
        <w:t xml:space="preserve">”. </w:t>
      </w:r>
    </w:p>
    <w:p w14:paraId="05B12796" w14:textId="0F143845" w:rsidR="00AE044C" w:rsidRPr="00FB0220" w:rsidRDefault="00AE044C" w:rsidP="746C5FD9">
      <w:pPr>
        <w:tabs>
          <w:tab w:val="left" w:pos="720"/>
          <w:tab w:val="left" w:pos="1440"/>
          <w:tab w:val="left" w:pos="2410"/>
          <w:tab w:val="left" w:pos="2977"/>
          <w:tab w:val="right" w:pos="8335"/>
          <w:tab w:val="right" w:pos="8505"/>
        </w:tabs>
        <w:ind w:left="-284" w:right="-238"/>
        <w:jc w:val="both"/>
        <w:rPr>
          <w:rFonts w:ascii="Arial" w:eastAsia="Arial" w:hAnsi="Arial" w:cs="Arial"/>
          <w:i/>
          <w:iCs/>
          <w:noProof/>
          <w:color w:val="0D0D0D" w:themeColor="text1" w:themeTint="F2"/>
          <w:szCs w:val="24"/>
        </w:rPr>
      </w:pPr>
    </w:p>
    <w:p w14:paraId="4B34A0BA" w14:textId="7F00D20C" w:rsidR="00AE044C" w:rsidRPr="00FB0220" w:rsidRDefault="746C5FD9" w:rsidP="746C5FD9">
      <w:pPr>
        <w:tabs>
          <w:tab w:val="left" w:pos="720"/>
          <w:tab w:val="left" w:pos="1440"/>
          <w:tab w:val="left" w:pos="2410"/>
          <w:tab w:val="left" w:pos="2977"/>
          <w:tab w:val="right" w:pos="8335"/>
          <w:tab w:val="right" w:pos="8505"/>
        </w:tabs>
        <w:ind w:left="-284" w:right="-238"/>
        <w:jc w:val="both"/>
        <w:rPr>
          <w:rFonts w:ascii="Arial" w:hAnsi="Arial" w:cs="Arial"/>
        </w:rPr>
      </w:pPr>
      <w:r w:rsidRPr="746C5FD9">
        <w:rPr>
          <w:rFonts w:ascii="Arial" w:eastAsia="Arial" w:hAnsi="Arial" w:cs="Arial"/>
          <w:noProof/>
          <w:color w:val="0D0D0D" w:themeColor="text1" w:themeTint="F2"/>
          <w:szCs w:val="24"/>
        </w:rPr>
        <w:t xml:space="preserve"> In this way, the Policy is a de facto mandate of ‘Acceptable Outcomes’.</w:t>
      </w:r>
    </w:p>
    <w:p w14:paraId="69F10CF2" w14:textId="77777777" w:rsidR="00192BF0" w:rsidRDefault="00192BF0" w:rsidP="746C5FD9">
      <w:pPr>
        <w:tabs>
          <w:tab w:val="left" w:pos="720"/>
          <w:tab w:val="left" w:pos="1440"/>
          <w:tab w:val="left" w:pos="2410"/>
          <w:tab w:val="left" w:pos="2977"/>
          <w:tab w:val="right" w:pos="8335"/>
          <w:tab w:val="right" w:pos="8505"/>
        </w:tabs>
        <w:ind w:left="-284" w:right="-238"/>
        <w:jc w:val="both"/>
        <w:rPr>
          <w:rFonts w:ascii="Arial" w:eastAsia="Arial" w:hAnsi="Arial" w:cs="Arial"/>
          <w:noProof/>
          <w:color w:val="0D0D0D" w:themeColor="text1" w:themeTint="F2"/>
          <w:szCs w:val="24"/>
        </w:rPr>
      </w:pPr>
    </w:p>
    <w:p w14:paraId="5088F655" w14:textId="45A54695" w:rsidR="00AE044C" w:rsidRPr="00FB0220" w:rsidRDefault="746C5FD9" w:rsidP="746C5FD9">
      <w:pPr>
        <w:tabs>
          <w:tab w:val="left" w:pos="720"/>
          <w:tab w:val="left" w:pos="1440"/>
          <w:tab w:val="left" w:pos="2410"/>
          <w:tab w:val="left" w:pos="2977"/>
          <w:tab w:val="right" w:pos="8335"/>
          <w:tab w:val="right" w:pos="8505"/>
        </w:tabs>
        <w:ind w:left="-284" w:right="-238"/>
        <w:jc w:val="both"/>
        <w:rPr>
          <w:rFonts w:ascii="Arial" w:eastAsia="Arial" w:hAnsi="Arial" w:cs="Arial"/>
          <w:noProof/>
          <w:color w:val="0D0D0D" w:themeColor="text1" w:themeTint="F2"/>
          <w:szCs w:val="24"/>
        </w:rPr>
      </w:pPr>
      <w:r w:rsidRPr="746C5FD9">
        <w:rPr>
          <w:rFonts w:ascii="Arial" w:eastAsia="Arial" w:hAnsi="Arial" w:cs="Arial"/>
          <w:noProof/>
          <w:color w:val="0D0D0D" w:themeColor="text1" w:themeTint="F2"/>
          <w:szCs w:val="24"/>
        </w:rPr>
        <w:t>As the Officer’s Report states:</w:t>
      </w:r>
      <w:r w:rsidRPr="746C5FD9">
        <w:rPr>
          <w:rFonts w:ascii="Calibri" w:eastAsia="Calibri" w:hAnsi="Calibri" w:cs="Calibri"/>
          <w:noProof/>
          <w:color w:val="0D0D0D" w:themeColor="text1" w:themeTint="F2"/>
          <w:sz w:val="22"/>
          <w:szCs w:val="22"/>
        </w:rPr>
        <w:t xml:space="preserve"> </w:t>
      </w:r>
    </w:p>
    <w:p w14:paraId="2C1FB6FB" w14:textId="1A135356" w:rsidR="00AE044C" w:rsidRPr="00FB0220" w:rsidRDefault="00AE044C" w:rsidP="746C5FD9">
      <w:pPr>
        <w:tabs>
          <w:tab w:val="left" w:pos="720"/>
          <w:tab w:val="left" w:pos="1440"/>
          <w:tab w:val="left" w:pos="2410"/>
          <w:tab w:val="left" w:pos="2977"/>
          <w:tab w:val="right" w:pos="8335"/>
          <w:tab w:val="right" w:pos="8505"/>
        </w:tabs>
        <w:ind w:left="-284" w:right="-238"/>
        <w:jc w:val="both"/>
        <w:rPr>
          <w:rFonts w:ascii="Calibri" w:eastAsia="Calibri" w:hAnsi="Calibri" w:cs="Calibri"/>
          <w:noProof/>
          <w:color w:val="0D0D0D" w:themeColor="text1" w:themeTint="F2"/>
          <w:sz w:val="22"/>
          <w:szCs w:val="22"/>
        </w:rPr>
      </w:pPr>
    </w:p>
    <w:p w14:paraId="60F7D1F4" w14:textId="5F79336D" w:rsidR="00AE044C" w:rsidRPr="00190402" w:rsidRDefault="746C5FD9" w:rsidP="746C5FD9">
      <w:pPr>
        <w:tabs>
          <w:tab w:val="left" w:pos="720"/>
          <w:tab w:val="left" w:pos="1440"/>
          <w:tab w:val="left" w:pos="2410"/>
          <w:tab w:val="left" w:pos="2977"/>
          <w:tab w:val="right" w:pos="8335"/>
          <w:tab w:val="right" w:pos="8505"/>
        </w:tabs>
        <w:ind w:left="-284" w:right="-238"/>
        <w:jc w:val="both"/>
        <w:rPr>
          <w:rFonts w:ascii="Arial" w:eastAsia="Arial" w:hAnsi="Arial" w:cs="Arial"/>
          <w:noProof/>
          <w:color w:val="0D0D0D" w:themeColor="text1" w:themeTint="F2"/>
          <w:szCs w:val="24"/>
        </w:rPr>
      </w:pPr>
      <w:r w:rsidRPr="00190402">
        <w:rPr>
          <w:rFonts w:ascii="Calibri" w:eastAsia="Calibri" w:hAnsi="Calibri" w:cs="Calibri"/>
          <w:noProof/>
          <w:color w:val="0D0D0D" w:themeColor="text1" w:themeTint="F2"/>
          <w:sz w:val="22"/>
          <w:szCs w:val="22"/>
        </w:rPr>
        <w:t>“</w:t>
      </w:r>
      <w:r w:rsidRPr="00190402">
        <w:rPr>
          <w:rFonts w:ascii="Arial" w:eastAsia="Arial" w:hAnsi="Arial" w:cs="Arial"/>
          <w:noProof/>
          <w:color w:val="0D0D0D" w:themeColor="text1" w:themeTint="F2"/>
          <w:szCs w:val="24"/>
        </w:rPr>
        <w:t>The draft Policy attempts to prohibit any development from exceeding the ‘Acceptable Outcomes’ through a broad measure asserting that any variation to the primary controls would not meet the ‘Element Objectives’ relating to the desired future character of the area. This is an attempt to set a standard that cannot be varied.”</w:t>
      </w:r>
    </w:p>
    <w:p w14:paraId="6131C5D1" w14:textId="74336C03" w:rsidR="746C5FD9" w:rsidRDefault="746C5FD9" w:rsidP="746C5FD9">
      <w:pPr>
        <w:tabs>
          <w:tab w:val="left" w:pos="720"/>
          <w:tab w:val="left" w:pos="1440"/>
          <w:tab w:val="left" w:pos="2410"/>
          <w:tab w:val="left" w:pos="2977"/>
          <w:tab w:val="right" w:pos="8335"/>
          <w:tab w:val="right" w:pos="8505"/>
        </w:tabs>
        <w:ind w:left="-284" w:right="-238"/>
        <w:jc w:val="both"/>
        <w:rPr>
          <w:rFonts w:ascii="Arial" w:hAnsi="Arial" w:cs="Arial"/>
          <w:noProof/>
        </w:rPr>
      </w:pPr>
    </w:p>
    <w:p w14:paraId="662262EA" w14:textId="77777777" w:rsidR="00C0271A" w:rsidRDefault="00C0271A" w:rsidP="00085794">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7E1F58FA" w14:textId="7ACB5901" w:rsidR="00AE044C" w:rsidRPr="00C0271A" w:rsidRDefault="00AE044C" w:rsidP="00085794">
      <w:pPr>
        <w:ind w:left="-284" w:right="-238"/>
        <w:jc w:val="both"/>
        <w:rPr>
          <w:rFonts w:ascii="Arial" w:hAnsi="Arial" w:cs="Arial"/>
          <w:b/>
          <w:color w:val="244061" w:themeColor="accent1" w:themeShade="80"/>
          <w:szCs w:val="24"/>
          <w:lang w:val="en-US"/>
        </w:rPr>
      </w:pPr>
      <w:r w:rsidRPr="00603AEB">
        <w:rPr>
          <w:rFonts w:ascii="Arial" w:hAnsi="Arial" w:cs="Arial"/>
          <w:szCs w:val="24"/>
        </w:rPr>
        <w:t>There is a great difference between “limiting discretion” and “eliminating all discretion” and a performance-based system merely requires some discretion. </w:t>
      </w:r>
    </w:p>
    <w:p w14:paraId="13A5788B" w14:textId="77777777" w:rsidR="00AE044C" w:rsidRPr="00603AEB" w:rsidRDefault="00AE044C" w:rsidP="00085794">
      <w:pPr>
        <w:ind w:left="284" w:right="-238"/>
        <w:jc w:val="both"/>
        <w:rPr>
          <w:rFonts w:ascii="Arial" w:hAnsi="Arial" w:cs="Arial"/>
          <w:sz w:val="18"/>
          <w:szCs w:val="14"/>
        </w:rPr>
      </w:pPr>
    </w:p>
    <w:p w14:paraId="4E0E1A94" w14:textId="77777777" w:rsidR="00AE044C" w:rsidRPr="00C0271A" w:rsidRDefault="00AE044C" w:rsidP="00C42261">
      <w:pPr>
        <w:pStyle w:val="ListParagraph"/>
        <w:numPr>
          <w:ilvl w:val="0"/>
          <w:numId w:val="69"/>
        </w:numPr>
        <w:ind w:left="284" w:right="-238" w:hanging="568"/>
        <w:jc w:val="both"/>
        <w:rPr>
          <w:rFonts w:ascii="Arial" w:hAnsi="Arial" w:cs="Arial"/>
          <w:sz w:val="18"/>
          <w:szCs w:val="14"/>
        </w:rPr>
      </w:pPr>
      <w:r w:rsidRPr="00C0271A">
        <w:rPr>
          <w:rFonts w:ascii="Arial" w:hAnsi="Arial" w:cs="Arial"/>
        </w:rPr>
        <w:t>This LPP does not eliminate all discretion, so why would merely limiting discretion by providing planning guidance make this LPP “inoperable” as claimed in the report?</w:t>
      </w:r>
    </w:p>
    <w:p w14:paraId="56F97DF6" w14:textId="3D0C04B4" w:rsidR="746C5FD9" w:rsidRDefault="746C5FD9" w:rsidP="00192BF0">
      <w:pPr>
        <w:ind w:left="-284" w:right="-238"/>
        <w:jc w:val="both"/>
        <w:rPr>
          <w:rFonts w:ascii="Arial" w:hAnsi="Arial" w:cs="Arial"/>
          <w:b/>
          <w:bCs/>
          <w:color w:val="244061" w:themeColor="accent1" w:themeShade="80"/>
        </w:rPr>
      </w:pPr>
    </w:p>
    <w:p w14:paraId="17659957" w14:textId="77777777" w:rsidR="00AE044C" w:rsidRPr="00C0271A" w:rsidRDefault="00AE044C" w:rsidP="00C42261">
      <w:pPr>
        <w:pStyle w:val="ListParagraph"/>
        <w:numPr>
          <w:ilvl w:val="0"/>
          <w:numId w:val="69"/>
        </w:numPr>
        <w:ind w:left="284" w:right="-238" w:hanging="568"/>
        <w:jc w:val="both"/>
        <w:rPr>
          <w:rFonts w:ascii="Arial" w:hAnsi="Arial" w:cs="Arial"/>
          <w:sz w:val="18"/>
          <w:szCs w:val="14"/>
        </w:rPr>
      </w:pPr>
      <w:r w:rsidRPr="00C0271A">
        <w:rPr>
          <w:rFonts w:ascii="Arial" w:hAnsi="Arial" w:cs="Arial"/>
          <w:szCs w:val="24"/>
        </w:rPr>
        <w:t>As the Precinct Plans also limit discretion by prescribing “indicative built form” and setting “desired future scale”, why are they not considered to be “inoperable” by the same inference?</w:t>
      </w:r>
    </w:p>
    <w:p w14:paraId="2FB84C63" w14:textId="77777777" w:rsidR="00AE044C" w:rsidRDefault="00AE044C" w:rsidP="00085794">
      <w:pPr>
        <w:ind w:left="1440" w:right="-238"/>
        <w:jc w:val="both"/>
        <w:rPr>
          <w:rFonts w:ascii="Arial" w:hAnsi="Arial" w:cs="Arial"/>
        </w:rPr>
      </w:pPr>
    </w:p>
    <w:p w14:paraId="4C574B21" w14:textId="77777777" w:rsidR="00AE044C" w:rsidRDefault="00AE044C" w:rsidP="00C0271A">
      <w:pPr>
        <w:ind w:left="-284" w:right="-238"/>
        <w:jc w:val="both"/>
        <w:rPr>
          <w:rFonts w:ascii="Arial" w:hAnsi="Arial" w:cs="Arial"/>
          <w:b/>
          <w:bCs/>
          <w:color w:val="244061" w:themeColor="accent1" w:themeShade="80"/>
        </w:rPr>
      </w:pPr>
      <w:r w:rsidRPr="746C5FD9">
        <w:rPr>
          <w:rFonts w:ascii="Arial" w:hAnsi="Arial" w:cs="Arial"/>
          <w:b/>
          <w:bCs/>
          <w:color w:val="244061" w:themeColor="accent1" w:themeShade="80"/>
        </w:rPr>
        <w:t>Officer Response</w:t>
      </w:r>
    </w:p>
    <w:p w14:paraId="2BF30D43" w14:textId="77777777" w:rsidR="00C0271A" w:rsidRDefault="746C5FD9" w:rsidP="00C0271A">
      <w:pPr>
        <w:tabs>
          <w:tab w:val="left" w:pos="720"/>
          <w:tab w:val="left" w:pos="1440"/>
          <w:tab w:val="left" w:pos="2410"/>
          <w:tab w:val="left" w:pos="2977"/>
          <w:tab w:val="right" w:pos="8335"/>
          <w:tab w:val="right" w:pos="8505"/>
        </w:tabs>
        <w:ind w:left="-284" w:right="-238"/>
        <w:jc w:val="both"/>
        <w:rPr>
          <w:rFonts w:ascii="Arial" w:hAnsi="Arial" w:cs="Arial"/>
        </w:rPr>
      </w:pPr>
      <w:r w:rsidRPr="746C5FD9">
        <w:rPr>
          <w:rFonts w:ascii="Arial" w:eastAsia="Arial" w:hAnsi="Arial" w:cs="Arial"/>
          <w:noProof/>
          <w:color w:val="0D0D0D" w:themeColor="text1" w:themeTint="F2"/>
          <w:szCs w:val="24"/>
        </w:rPr>
        <w:t>The difference in this case is that the Policy seeks to remove the ability enshrined in the R-Codes to consider primary control solutions that do not meet ‘Acceptable Outcomes’. The precinct policies are constructed differently to avoid this conflict. The precinct policies effectively create amended or new ‘Acceptable Outcomes’ to be considered using the current methodology required by the R-Codes.</w:t>
      </w:r>
    </w:p>
    <w:p w14:paraId="7B51FA69" w14:textId="77777777" w:rsidR="00C0271A" w:rsidRDefault="00C0271A" w:rsidP="00C0271A">
      <w:pPr>
        <w:tabs>
          <w:tab w:val="left" w:pos="720"/>
          <w:tab w:val="left" w:pos="1440"/>
          <w:tab w:val="left" w:pos="2410"/>
          <w:tab w:val="left" w:pos="2977"/>
          <w:tab w:val="right" w:pos="8335"/>
          <w:tab w:val="right" w:pos="8505"/>
        </w:tabs>
        <w:ind w:left="-284" w:right="-238"/>
        <w:jc w:val="both"/>
        <w:rPr>
          <w:rFonts w:ascii="Arial" w:hAnsi="Arial" w:cs="Arial"/>
        </w:rPr>
      </w:pPr>
    </w:p>
    <w:p w14:paraId="130078D8" w14:textId="77777777" w:rsidR="00C0271A" w:rsidRPr="002E55E4" w:rsidRDefault="00C0271A" w:rsidP="00C0271A">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0C35D4CD" w14:textId="26508D85" w:rsidR="00AE044C" w:rsidRPr="00C0271A" w:rsidRDefault="00AE044C" w:rsidP="00C0271A">
      <w:pPr>
        <w:tabs>
          <w:tab w:val="left" w:pos="720"/>
          <w:tab w:val="left" w:pos="1440"/>
          <w:tab w:val="left" w:pos="2410"/>
          <w:tab w:val="left" w:pos="2977"/>
          <w:tab w:val="right" w:pos="8335"/>
          <w:tab w:val="right" w:pos="8505"/>
        </w:tabs>
        <w:ind w:left="-284" w:right="-238"/>
        <w:jc w:val="both"/>
        <w:rPr>
          <w:rFonts w:ascii="Arial" w:hAnsi="Arial" w:cs="Arial"/>
        </w:rPr>
      </w:pPr>
      <w:r w:rsidRPr="00603AEB">
        <w:rPr>
          <w:rFonts w:ascii="Arial" w:hAnsi="Arial" w:cs="Arial"/>
          <w:szCs w:val="24"/>
        </w:rPr>
        <w:t>Why does the report incorrectly list as shortcomings of the LPP that it requires compliance with “Acceptable Outcomes” and that it “attempts to amend or replace the Element Objectives”, which it does not in both cases?</w:t>
      </w:r>
    </w:p>
    <w:p w14:paraId="083181A3" w14:textId="77777777" w:rsidR="00AE044C" w:rsidRDefault="00AE044C" w:rsidP="00AE044C">
      <w:pPr>
        <w:ind w:left="284" w:right="187"/>
        <w:jc w:val="both"/>
        <w:rPr>
          <w:rFonts w:ascii="Arial" w:hAnsi="Arial" w:cs="Arial"/>
        </w:rPr>
      </w:pPr>
    </w:p>
    <w:p w14:paraId="6E46F06D" w14:textId="77777777" w:rsidR="00AE044C" w:rsidRDefault="00AE044C" w:rsidP="00AE044C">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2E8511A4" w14:textId="76322E47" w:rsidR="00AE044C" w:rsidRPr="00FB0220" w:rsidRDefault="746C5FD9" w:rsidP="746C5FD9">
      <w:pPr>
        <w:tabs>
          <w:tab w:val="left" w:pos="720"/>
          <w:tab w:val="left" w:pos="1440"/>
          <w:tab w:val="left" w:pos="2410"/>
          <w:tab w:val="left" w:pos="2977"/>
          <w:tab w:val="right" w:pos="8335"/>
          <w:tab w:val="right" w:pos="8505"/>
        </w:tabs>
        <w:ind w:left="-284" w:right="-238"/>
        <w:jc w:val="both"/>
        <w:rPr>
          <w:rFonts w:ascii="Arial" w:hAnsi="Arial" w:cs="Arial"/>
        </w:rPr>
      </w:pPr>
      <w:r w:rsidRPr="746C5FD9">
        <w:rPr>
          <w:rFonts w:ascii="Arial" w:eastAsia="Arial" w:hAnsi="Arial" w:cs="Arial"/>
          <w:noProof/>
          <w:color w:val="0D0D0D" w:themeColor="text1" w:themeTint="F2"/>
          <w:szCs w:val="24"/>
        </w:rPr>
        <w:t>The intent of the Policy is very clearly to mandate ‘Acceptable Outcomes’ by defining the desired future scale and character referred to in the ‘Element Objectives’. The ultimate outcome is to forbid any consideration of design elements that exceed the ‘Acceptable Outcomes’ of the Primary Controls.</w:t>
      </w:r>
    </w:p>
    <w:p w14:paraId="4A052A89" w14:textId="222944AC" w:rsidR="746C5FD9" w:rsidRDefault="746C5FD9" w:rsidP="746C5FD9">
      <w:pPr>
        <w:tabs>
          <w:tab w:val="left" w:pos="720"/>
          <w:tab w:val="left" w:pos="1440"/>
          <w:tab w:val="left" w:pos="2410"/>
          <w:tab w:val="left" w:pos="2977"/>
          <w:tab w:val="right" w:pos="8335"/>
          <w:tab w:val="right" w:pos="8505"/>
        </w:tabs>
        <w:ind w:left="-284" w:right="-238"/>
        <w:jc w:val="both"/>
        <w:rPr>
          <w:rFonts w:ascii="Arial" w:hAnsi="Arial" w:cs="Arial"/>
          <w:noProof/>
        </w:rPr>
      </w:pPr>
    </w:p>
    <w:p w14:paraId="733A9D59" w14:textId="77777777" w:rsidR="00C0271A" w:rsidRDefault="00C0271A" w:rsidP="00C0271A">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10E4E40B" w14:textId="4443AC6D" w:rsidR="00AE044C" w:rsidRPr="00C0271A" w:rsidRDefault="00AE044C" w:rsidP="00C0271A">
      <w:pPr>
        <w:ind w:left="-284" w:right="-238"/>
        <w:jc w:val="both"/>
        <w:rPr>
          <w:rFonts w:ascii="Arial" w:hAnsi="Arial" w:cs="Arial"/>
          <w:b/>
          <w:color w:val="244061" w:themeColor="accent1" w:themeShade="80"/>
          <w:szCs w:val="24"/>
          <w:lang w:val="en-US"/>
        </w:rPr>
      </w:pPr>
      <w:r w:rsidRPr="00603AEB">
        <w:rPr>
          <w:rFonts w:ascii="Arial" w:hAnsi="Arial" w:cs="Arial"/>
          <w:szCs w:val="24"/>
        </w:rPr>
        <w:t>Why has the City referred to a legal opinion on an outdated and very different version of this policy obtained prior to February 2021 (as per Council Meeting Minutes) and quoted from this opinion to prepare the current report to Council?</w:t>
      </w:r>
    </w:p>
    <w:p w14:paraId="380D24C8" w14:textId="77777777" w:rsidR="00AE044C" w:rsidRDefault="00AE044C" w:rsidP="00AE044C">
      <w:pPr>
        <w:ind w:left="284" w:right="187"/>
        <w:jc w:val="both"/>
        <w:rPr>
          <w:rFonts w:ascii="Arial" w:hAnsi="Arial" w:cs="Arial"/>
        </w:rPr>
      </w:pPr>
    </w:p>
    <w:p w14:paraId="6B48DBA1" w14:textId="77777777" w:rsidR="00AE044C" w:rsidRDefault="00AE044C" w:rsidP="00AE044C">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052A10B9" w14:textId="0F44D22A" w:rsidR="00AE044C" w:rsidRDefault="746C5FD9" w:rsidP="746C5FD9">
      <w:pPr>
        <w:tabs>
          <w:tab w:val="left" w:pos="720"/>
          <w:tab w:val="left" w:pos="1440"/>
          <w:tab w:val="left" w:pos="2410"/>
          <w:tab w:val="left" w:pos="2977"/>
          <w:tab w:val="right" w:pos="8335"/>
          <w:tab w:val="right" w:pos="8505"/>
        </w:tabs>
        <w:ind w:left="-284" w:right="-238"/>
        <w:jc w:val="both"/>
        <w:rPr>
          <w:rFonts w:ascii="Arial" w:eastAsia="Arial" w:hAnsi="Arial" w:cs="Arial"/>
          <w:noProof/>
          <w:color w:val="0D0D0D" w:themeColor="text1" w:themeTint="F2"/>
          <w:szCs w:val="24"/>
        </w:rPr>
      </w:pPr>
      <w:r w:rsidRPr="746C5FD9">
        <w:rPr>
          <w:rFonts w:ascii="Arial" w:eastAsia="Arial" w:hAnsi="Arial" w:cs="Arial"/>
          <w:noProof/>
          <w:color w:val="0D0D0D" w:themeColor="text1" w:themeTint="F2"/>
          <w:szCs w:val="24"/>
        </w:rPr>
        <w:t xml:space="preserve">The City has received two legal opinions and the opinion of the </w:t>
      </w:r>
      <w:r w:rsidRPr="746C5FD9">
        <w:rPr>
          <w:rFonts w:ascii="Arial" w:eastAsia="Arial" w:hAnsi="Arial" w:cs="Arial"/>
          <w:noProof/>
          <w:szCs w:val="24"/>
        </w:rPr>
        <w:t>Department of Planning, Lands and Heritage</w:t>
      </w:r>
      <w:r w:rsidRPr="746C5FD9">
        <w:rPr>
          <w:rFonts w:ascii="Arial" w:eastAsia="Arial" w:hAnsi="Arial" w:cs="Arial"/>
          <w:noProof/>
          <w:color w:val="0D0D0D" w:themeColor="text1" w:themeTint="F2"/>
          <w:szCs w:val="24"/>
        </w:rPr>
        <w:t>. The January 2021 legal opinion was on</w:t>
      </w:r>
      <w:r w:rsidRPr="746C5FD9">
        <w:rPr>
          <w:rFonts w:ascii="Arial" w:eastAsia="Arial" w:hAnsi="Arial" w:cs="Arial"/>
          <w:noProof/>
          <w:szCs w:val="24"/>
        </w:rPr>
        <w:t xml:space="preserve"> an earlier </w:t>
      </w:r>
      <w:r w:rsidRPr="746C5FD9">
        <w:rPr>
          <w:rFonts w:ascii="Arial" w:eastAsia="Arial" w:hAnsi="Arial" w:cs="Arial"/>
          <w:noProof/>
          <w:color w:val="0D0D0D" w:themeColor="text1" w:themeTint="F2"/>
          <w:szCs w:val="24"/>
        </w:rPr>
        <w:t>Council</w:t>
      </w:r>
      <w:r w:rsidRPr="746C5FD9">
        <w:rPr>
          <w:rFonts w:ascii="Arial" w:eastAsia="Arial" w:hAnsi="Arial" w:cs="Arial"/>
          <w:noProof/>
          <w:szCs w:val="24"/>
        </w:rPr>
        <w:t xml:space="preserve"> </w:t>
      </w:r>
      <w:r w:rsidRPr="746C5FD9">
        <w:rPr>
          <w:rFonts w:ascii="Arial" w:eastAsia="Arial" w:hAnsi="Arial" w:cs="Arial"/>
          <w:noProof/>
          <w:color w:val="0D0D0D" w:themeColor="text1" w:themeTint="F2"/>
          <w:szCs w:val="24"/>
        </w:rPr>
        <w:t>resolution to create this Policy. The most recent legal opinion from 7 July 2022 was on the most recent version of this policy, as was the DPLH’s advice. The first legal opinion was used in the report to step through what is possible to achieve through any given local planning policy. The other two opinions specifically reference the latest version of the Policy and how it falls short of a Policy that is legally effective.</w:t>
      </w:r>
    </w:p>
    <w:p w14:paraId="5E3F3DCB" w14:textId="77777777" w:rsidR="00085794" w:rsidRPr="00FB0220" w:rsidRDefault="00085794" w:rsidP="746C5FD9">
      <w:pPr>
        <w:tabs>
          <w:tab w:val="left" w:pos="720"/>
          <w:tab w:val="left" w:pos="1440"/>
          <w:tab w:val="left" w:pos="2410"/>
          <w:tab w:val="left" w:pos="2977"/>
          <w:tab w:val="right" w:pos="8335"/>
          <w:tab w:val="right" w:pos="8505"/>
        </w:tabs>
        <w:ind w:left="-284" w:right="-238"/>
        <w:jc w:val="both"/>
        <w:rPr>
          <w:rFonts w:ascii="Arial" w:hAnsi="Arial" w:cs="Arial"/>
        </w:rPr>
      </w:pPr>
    </w:p>
    <w:p w14:paraId="2103B7C6" w14:textId="77777777" w:rsidR="00907971" w:rsidRDefault="00907971" w:rsidP="00907971">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7323668C" w14:textId="26ADD95C" w:rsidR="00AE044C" w:rsidRPr="00907971" w:rsidRDefault="00907971" w:rsidP="00907971">
      <w:pPr>
        <w:ind w:left="-284" w:right="-23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w:t>
      </w:r>
      <w:r w:rsidR="00AE044C" w:rsidRPr="00603AEB">
        <w:rPr>
          <w:rFonts w:ascii="Arial" w:hAnsi="Arial" w:cs="Arial"/>
          <w:szCs w:val="24"/>
        </w:rPr>
        <w:t xml:space="preserve">he City’s report states the LPP has not been prepared on “sound planning principles”, but as it is directly based on the R-codes, State Planning Policy 7.3 Volume </w:t>
      </w:r>
      <w:proofErr w:type="gramStart"/>
      <w:r w:rsidR="00AE044C" w:rsidRPr="00603AEB">
        <w:rPr>
          <w:rFonts w:ascii="Arial" w:hAnsi="Arial" w:cs="Arial"/>
          <w:szCs w:val="24"/>
        </w:rPr>
        <w:t>2</w:t>
      </w:r>
      <w:proofErr w:type="gramEnd"/>
      <w:r w:rsidR="00AE044C" w:rsidRPr="00603AEB">
        <w:rPr>
          <w:rFonts w:ascii="Arial" w:hAnsi="Arial" w:cs="Arial"/>
          <w:szCs w:val="24"/>
        </w:rPr>
        <w:t xml:space="preserve"> and Nedlands LPS3, does the City believe these documents are not based on “sound planning principles”</w:t>
      </w:r>
      <w:r w:rsidR="00AE044C">
        <w:rPr>
          <w:rFonts w:ascii="Arial" w:hAnsi="Arial" w:cs="Arial"/>
          <w:szCs w:val="24"/>
        </w:rPr>
        <w:t>?</w:t>
      </w:r>
    </w:p>
    <w:p w14:paraId="302202C5" w14:textId="77777777" w:rsidR="00AE044C" w:rsidRDefault="00AE044C" w:rsidP="00AE044C">
      <w:pPr>
        <w:ind w:left="284" w:right="187"/>
        <w:jc w:val="both"/>
        <w:rPr>
          <w:rFonts w:ascii="Arial" w:hAnsi="Arial" w:cs="Arial"/>
        </w:rPr>
      </w:pPr>
    </w:p>
    <w:p w14:paraId="23D1076D" w14:textId="77777777" w:rsidR="00AE044C" w:rsidRDefault="00AE044C" w:rsidP="00AE044C">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726F9B21" w14:textId="77777777" w:rsidR="00907971" w:rsidRDefault="00907971" w:rsidP="00907971">
      <w:pPr>
        <w:tabs>
          <w:tab w:val="left" w:pos="720"/>
          <w:tab w:val="left" w:pos="1440"/>
          <w:tab w:val="left" w:pos="2410"/>
          <w:tab w:val="left" w:pos="2977"/>
          <w:tab w:val="right" w:pos="8335"/>
          <w:tab w:val="right" w:pos="8505"/>
        </w:tabs>
        <w:ind w:left="-284" w:right="-238"/>
        <w:jc w:val="both"/>
        <w:rPr>
          <w:rFonts w:ascii="Arial" w:hAnsi="Arial" w:cs="Arial"/>
        </w:rPr>
      </w:pPr>
      <w:r>
        <w:rPr>
          <w:rFonts w:ascii="Arial" w:eastAsia="Arial" w:hAnsi="Arial" w:cs="Arial"/>
          <w:noProof/>
          <w:color w:val="0D0D0D" w:themeColor="text1" w:themeTint="F2"/>
          <w:szCs w:val="24"/>
        </w:rPr>
        <w:t>T</w:t>
      </w:r>
      <w:r w:rsidR="746C5FD9" w:rsidRPr="746C5FD9">
        <w:rPr>
          <w:rFonts w:ascii="Arial" w:eastAsia="Arial" w:hAnsi="Arial" w:cs="Arial"/>
          <w:noProof/>
          <w:color w:val="0D0D0D" w:themeColor="text1" w:themeTint="F2"/>
          <w:szCs w:val="24"/>
        </w:rPr>
        <w:t>he City’s position is also held by the legal opinion received and the advice of the Department of Planning, Lands and Heritage dated 14 July 2022 in that there is no evidentiary basis supporting the position that the ‘Acceptable Outcomes’ are the desired future scale and character of the area.</w:t>
      </w:r>
    </w:p>
    <w:p w14:paraId="7B78A15F" w14:textId="77777777" w:rsidR="00907971" w:rsidRDefault="00907971" w:rsidP="00907971">
      <w:pPr>
        <w:tabs>
          <w:tab w:val="left" w:pos="720"/>
          <w:tab w:val="left" w:pos="1440"/>
          <w:tab w:val="left" w:pos="2410"/>
          <w:tab w:val="left" w:pos="2977"/>
          <w:tab w:val="right" w:pos="8335"/>
          <w:tab w:val="right" w:pos="8505"/>
        </w:tabs>
        <w:ind w:left="-284" w:right="-238"/>
        <w:jc w:val="both"/>
        <w:rPr>
          <w:rFonts w:ascii="Arial" w:hAnsi="Arial" w:cs="Arial"/>
        </w:rPr>
      </w:pPr>
    </w:p>
    <w:p w14:paraId="5DD3ADCD" w14:textId="77777777" w:rsidR="00907971" w:rsidRPr="002E55E4" w:rsidRDefault="00907971" w:rsidP="00907971">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1E48C9F8" w14:textId="3E9F2C70" w:rsidR="00AE044C" w:rsidRPr="00907971" w:rsidRDefault="00AE044C" w:rsidP="00907971">
      <w:pPr>
        <w:tabs>
          <w:tab w:val="left" w:pos="720"/>
          <w:tab w:val="left" w:pos="1440"/>
          <w:tab w:val="left" w:pos="2410"/>
          <w:tab w:val="left" w:pos="2977"/>
          <w:tab w:val="right" w:pos="8335"/>
          <w:tab w:val="right" w:pos="8505"/>
        </w:tabs>
        <w:ind w:left="-284" w:right="-238"/>
        <w:jc w:val="both"/>
        <w:rPr>
          <w:rFonts w:ascii="Arial" w:hAnsi="Arial" w:cs="Arial"/>
        </w:rPr>
      </w:pPr>
      <w:r w:rsidRPr="00603AEB">
        <w:rPr>
          <w:rFonts w:ascii="Arial" w:hAnsi="Arial" w:cs="Arial"/>
          <w:szCs w:val="24"/>
        </w:rPr>
        <w:t>Are the City officers aware that local government does not require the approval or review of the WAPC or DPLH when developing and properly implementing local planning policies?  </w:t>
      </w:r>
    </w:p>
    <w:p w14:paraId="616A20BD" w14:textId="77777777" w:rsidR="00AE044C" w:rsidRDefault="00AE044C" w:rsidP="00AE044C">
      <w:pPr>
        <w:ind w:left="-284"/>
        <w:rPr>
          <w:rFonts w:ascii="Arial" w:hAnsi="Arial" w:cs="Arial"/>
          <w:b/>
          <w:bCs/>
          <w:color w:val="17365D" w:themeColor="text2" w:themeShade="BF"/>
          <w:kern w:val="28"/>
          <w:sz w:val="28"/>
        </w:rPr>
      </w:pPr>
    </w:p>
    <w:p w14:paraId="3F76DE55" w14:textId="77777777" w:rsidR="00AE044C" w:rsidRDefault="00AE044C" w:rsidP="00AE044C">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27E05F29" w14:textId="76922726" w:rsidR="00AE044C" w:rsidRPr="00FB0220" w:rsidRDefault="746C5FD9" w:rsidP="746C5FD9">
      <w:pPr>
        <w:tabs>
          <w:tab w:val="left" w:pos="720"/>
          <w:tab w:val="left" w:pos="1440"/>
          <w:tab w:val="left" w:pos="2410"/>
          <w:tab w:val="left" w:pos="2977"/>
          <w:tab w:val="right" w:pos="8335"/>
          <w:tab w:val="right" w:pos="8505"/>
        </w:tabs>
        <w:ind w:left="-284" w:right="-238"/>
        <w:jc w:val="both"/>
        <w:rPr>
          <w:rFonts w:ascii="Arial" w:hAnsi="Arial" w:cs="Arial"/>
        </w:rPr>
      </w:pPr>
      <w:r w:rsidRPr="746C5FD9">
        <w:rPr>
          <w:rFonts w:ascii="Arial" w:eastAsia="Arial" w:hAnsi="Arial" w:cs="Arial"/>
          <w:noProof/>
          <w:color w:val="0D0D0D" w:themeColor="text1" w:themeTint="F2"/>
          <w:szCs w:val="24"/>
        </w:rPr>
        <w:t>The requirement for approval of external agencies depends upon the situation and the scope of the policy. In relation to the R-Codes Volume 2, approval is required for some sections of Parts 3 and 4. Additionally, Clause 4 of Schedule 2 (Deemed provisions) of the Planning and Development (Local Planning Schemes) Regulations 2015 requires that the local government give notice of a proposed policy to the Commission where it may be inconsistent with any State planning policy. Clause 4(3A) further states that, generally, a local government is not to proceed with a policy that amends a deemed-to-comply provision where the Commission’s approval is required but has not been granted.</w:t>
      </w:r>
    </w:p>
    <w:p w14:paraId="0F86E4BF" w14:textId="6C89FE66" w:rsidR="00AE044C" w:rsidRPr="00FB0220" w:rsidRDefault="00AE044C" w:rsidP="746C5FD9">
      <w:pPr>
        <w:tabs>
          <w:tab w:val="left" w:pos="720"/>
          <w:tab w:val="left" w:pos="1440"/>
          <w:tab w:val="left" w:pos="2410"/>
          <w:tab w:val="left" w:pos="2977"/>
          <w:tab w:val="right" w:pos="8335"/>
          <w:tab w:val="right" w:pos="8505"/>
        </w:tabs>
        <w:ind w:left="-284" w:right="-238"/>
        <w:jc w:val="both"/>
        <w:rPr>
          <w:rFonts w:ascii="Arial" w:hAnsi="Arial" w:cs="Arial"/>
          <w:noProof/>
        </w:rPr>
      </w:pPr>
    </w:p>
    <w:p w14:paraId="74F0FC1F" w14:textId="0C4DA615" w:rsidR="746C5FD9" w:rsidRDefault="746C5FD9" w:rsidP="746C5FD9">
      <w:pPr>
        <w:tabs>
          <w:tab w:val="left" w:pos="720"/>
          <w:tab w:val="left" w:pos="1440"/>
          <w:tab w:val="left" w:pos="2410"/>
          <w:tab w:val="left" w:pos="2977"/>
          <w:tab w:val="right" w:pos="8335"/>
          <w:tab w:val="right" w:pos="8505"/>
        </w:tabs>
        <w:ind w:left="-284" w:right="-238"/>
        <w:jc w:val="both"/>
        <w:rPr>
          <w:rFonts w:ascii="Arial" w:hAnsi="Arial" w:cs="Arial"/>
          <w:noProof/>
        </w:rPr>
      </w:pPr>
    </w:p>
    <w:p w14:paraId="1B278AD4" w14:textId="77777777" w:rsidR="00DE2B53" w:rsidRDefault="00DE2B53" w:rsidP="00DE2B53">
      <w:pPr>
        <w:ind w:left="-284"/>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61E8933C" w14:textId="39B2CB21" w:rsidR="00DF658B" w:rsidRDefault="00DF658B" w:rsidP="00C42261">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2" w:name="_Toc111730434"/>
      <w:r w:rsidRPr="00DF658B">
        <w:rPr>
          <w:rFonts w:ascii="Arial" w:hAnsi="Arial" w:cs="Arial"/>
          <w:bCs/>
          <w:caps w:val="0"/>
          <w:color w:val="17365D" w:themeColor="text2" w:themeShade="BF"/>
          <w:u w:val="none"/>
        </w:rPr>
        <w:t>P</w:t>
      </w:r>
      <w:r w:rsidR="00F05048">
        <w:rPr>
          <w:rFonts w:ascii="Arial" w:hAnsi="Arial" w:cs="Arial"/>
          <w:bCs/>
          <w:caps w:val="0"/>
          <w:color w:val="17365D" w:themeColor="text2" w:themeShade="BF"/>
          <w:u w:val="none"/>
        </w:rPr>
        <w:t>D53</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.22</w:t>
      </w:r>
      <w:r w:rsidR="00204646">
        <w:rPr>
          <w:rFonts w:ascii="Arial" w:hAnsi="Arial" w:cs="Arial"/>
          <w:bCs/>
          <w:caps w:val="0"/>
          <w:color w:val="17365D" w:themeColor="text2" w:themeShade="BF"/>
          <w:u w:val="none"/>
        </w:rPr>
        <w:t xml:space="preserve"> </w:t>
      </w:r>
      <w:r w:rsidR="000650D6" w:rsidRPr="000650D6">
        <w:rPr>
          <w:rFonts w:ascii="Arial" w:hAnsi="Arial" w:cs="Arial"/>
          <w:bCs/>
          <w:caps w:val="0"/>
          <w:color w:val="17365D" w:themeColor="text2" w:themeShade="BF"/>
          <w:u w:val="none"/>
        </w:rPr>
        <w:t>Adoption for Advertising of Local Planning Policy – Trees on Private Land</w:t>
      </w:r>
      <w:bookmarkEnd w:id="72"/>
    </w:p>
    <w:p w14:paraId="401A2B5B" w14:textId="657C83AC" w:rsidR="00F05048" w:rsidRDefault="00F05048" w:rsidP="00EF0A9F">
      <w:pPr>
        <w:ind w:left="-284"/>
      </w:pPr>
    </w:p>
    <w:tbl>
      <w:tblPr>
        <w:tblStyle w:val="PolicyTablestyle1"/>
        <w:tblW w:w="9640" w:type="dxa"/>
        <w:tblInd w:w="-289" w:type="dxa"/>
        <w:tblLook w:val="04A0" w:firstRow="1" w:lastRow="0" w:firstColumn="1" w:lastColumn="0" w:noHBand="0" w:noVBand="1"/>
      </w:tblPr>
      <w:tblGrid>
        <w:gridCol w:w="2632"/>
        <w:gridCol w:w="7008"/>
      </w:tblGrid>
      <w:tr w:rsidR="00915AC8" w:rsidRPr="00AE3FE6" w14:paraId="55A5DFE8" w14:textId="77777777" w:rsidTr="00B25B9B">
        <w:trPr>
          <w:trHeight w:val="306"/>
        </w:trPr>
        <w:tc>
          <w:tcPr>
            <w:tcW w:w="2632" w:type="dxa"/>
          </w:tcPr>
          <w:p w14:paraId="4D92455E" w14:textId="77777777" w:rsidR="00915AC8" w:rsidRPr="00915AC8" w:rsidRDefault="00915AC8" w:rsidP="00B25B9B">
            <w:pPr>
              <w:ind w:right="686"/>
              <w:jc w:val="both"/>
              <w:rPr>
                <w:rFonts w:ascii="Arial" w:hAnsi="Arial"/>
                <w:b/>
                <w:color w:val="244061" w:themeColor="accent1" w:themeShade="80"/>
                <w:szCs w:val="24"/>
              </w:rPr>
            </w:pPr>
            <w:r w:rsidRPr="00915AC8">
              <w:rPr>
                <w:rFonts w:ascii="Arial" w:hAnsi="Arial"/>
                <w:b/>
                <w:color w:val="244061" w:themeColor="accent1" w:themeShade="80"/>
                <w:szCs w:val="24"/>
              </w:rPr>
              <w:t>Meeting &amp; Date</w:t>
            </w:r>
          </w:p>
        </w:tc>
        <w:tc>
          <w:tcPr>
            <w:tcW w:w="7008" w:type="dxa"/>
          </w:tcPr>
          <w:p w14:paraId="7F7C1105" w14:textId="4171AFED" w:rsidR="00915AC8" w:rsidRPr="00915AC8" w:rsidRDefault="00915AC8" w:rsidP="00B25B9B">
            <w:pPr>
              <w:ind w:right="686"/>
              <w:jc w:val="both"/>
              <w:rPr>
                <w:rFonts w:ascii="Arial" w:hAnsi="Arial"/>
                <w:szCs w:val="24"/>
              </w:rPr>
            </w:pPr>
            <w:r w:rsidRPr="00915AC8">
              <w:rPr>
                <w:rFonts w:ascii="Arial" w:hAnsi="Arial"/>
                <w:szCs w:val="24"/>
              </w:rPr>
              <w:t>Council</w:t>
            </w:r>
            <w:r w:rsidR="00211A34">
              <w:rPr>
                <w:rFonts w:ascii="Arial" w:hAnsi="Arial"/>
                <w:szCs w:val="24"/>
              </w:rPr>
              <w:t xml:space="preserve"> Meeting</w:t>
            </w:r>
            <w:r w:rsidRPr="00915AC8">
              <w:rPr>
                <w:rFonts w:ascii="Arial" w:hAnsi="Arial"/>
                <w:szCs w:val="24"/>
              </w:rPr>
              <w:t xml:space="preserve"> – 23 August 2022</w:t>
            </w:r>
          </w:p>
        </w:tc>
      </w:tr>
      <w:tr w:rsidR="00915AC8" w:rsidRPr="00AE3FE6" w14:paraId="62549934" w14:textId="77777777" w:rsidTr="00B25B9B">
        <w:trPr>
          <w:trHeight w:val="1797"/>
        </w:trPr>
        <w:tc>
          <w:tcPr>
            <w:tcW w:w="2632" w:type="dxa"/>
          </w:tcPr>
          <w:p w14:paraId="578BA11F" w14:textId="77777777" w:rsidR="00915AC8" w:rsidRPr="00915AC8" w:rsidRDefault="00915AC8" w:rsidP="00B25B9B">
            <w:pPr>
              <w:ind w:right="686"/>
              <w:rPr>
                <w:rFonts w:ascii="Arial" w:hAnsi="Arial"/>
                <w:b/>
                <w:color w:val="244061" w:themeColor="accent1" w:themeShade="80"/>
                <w:szCs w:val="24"/>
              </w:rPr>
            </w:pPr>
            <w:r w:rsidRPr="00915AC8">
              <w:rPr>
                <w:rFonts w:ascii="Arial" w:hAnsi="Arial"/>
                <w:b/>
                <w:color w:val="244061" w:themeColor="accent1" w:themeShade="80"/>
                <w:szCs w:val="24"/>
              </w:rPr>
              <w:t xml:space="preserve">Employee Disclosure under section 5.70 Local Government Act 1995 </w:t>
            </w:r>
          </w:p>
        </w:tc>
        <w:tc>
          <w:tcPr>
            <w:tcW w:w="7008" w:type="dxa"/>
          </w:tcPr>
          <w:p w14:paraId="22B0F3F0" w14:textId="77777777" w:rsidR="00915AC8" w:rsidRPr="00915AC8" w:rsidRDefault="00915AC8" w:rsidP="00B25B9B">
            <w:pPr>
              <w:tabs>
                <w:tab w:val="right" w:pos="595"/>
              </w:tabs>
              <w:ind w:right="686"/>
              <w:rPr>
                <w:rFonts w:ascii="Arial" w:hAnsi="Arial"/>
                <w:szCs w:val="24"/>
              </w:rPr>
            </w:pPr>
            <w:r w:rsidRPr="00915AC8">
              <w:rPr>
                <w:rFonts w:ascii="Arial" w:hAnsi="Arial"/>
                <w:szCs w:val="24"/>
              </w:rPr>
              <w:t>The author, reviewers and authoriser of this report declare they have no financial or impartiality interest with this matter.</w:t>
            </w:r>
          </w:p>
          <w:p w14:paraId="798AF136" w14:textId="77777777" w:rsidR="00915AC8" w:rsidRPr="00915AC8" w:rsidRDefault="00915AC8" w:rsidP="00B25B9B">
            <w:pPr>
              <w:ind w:right="686"/>
              <w:jc w:val="both"/>
              <w:rPr>
                <w:rFonts w:ascii="Arial" w:eastAsia="Times New Roman" w:hAnsi="Arial"/>
                <w:szCs w:val="24"/>
              </w:rPr>
            </w:pPr>
          </w:p>
        </w:tc>
      </w:tr>
      <w:tr w:rsidR="00915AC8" w:rsidRPr="00AE3FE6" w14:paraId="1479F447" w14:textId="77777777" w:rsidTr="00B25B9B">
        <w:tc>
          <w:tcPr>
            <w:tcW w:w="2632" w:type="dxa"/>
          </w:tcPr>
          <w:p w14:paraId="62865201" w14:textId="77777777" w:rsidR="00915AC8" w:rsidRPr="00915AC8" w:rsidRDefault="00915AC8" w:rsidP="00B25B9B">
            <w:pPr>
              <w:ind w:right="686"/>
              <w:jc w:val="both"/>
              <w:rPr>
                <w:rFonts w:ascii="Arial" w:hAnsi="Arial"/>
                <w:b/>
                <w:color w:val="244061" w:themeColor="accent1" w:themeShade="80"/>
                <w:szCs w:val="24"/>
              </w:rPr>
            </w:pPr>
            <w:r w:rsidRPr="00915AC8">
              <w:rPr>
                <w:rFonts w:ascii="Arial" w:hAnsi="Arial"/>
                <w:b/>
                <w:color w:val="244061" w:themeColor="accent1" w:themeShade="80"/>
                <w:szCs w:val="24"/>
              </w:rPr>
              <w:t>Report Author</w:t>
            </w:r>
          </w:p>
        </w:tc>
        <w:tc>
          <w:tcPr>
            <w:tcW w:w="7008" w:type="dxa"/>
          </w:tcPr>
          <w:p w14:paraId="5604E2B4" w14:textId="77777777" w:rsidR="00915AC8" w:rsidRPr="00915AC8" w:rsidRDefault="00915AC8" w:rsidP="00B25B9B">
            <w:pPr>
              <w:ind w:right="686"/>
              <w:jc w:val="both"/>
              <w:rPr>
                <w:rFonts w:ascii="Arial" w:hAnsi="Arial"/>
                <w:szCs w:val="24"/>
              </w:rPr>
            </w:pPr>
            <w:r w:rsidRPr="00915AC8">
              <w:rPr>
                <w:rFonts w:ascii="Arial" w:hAnsi="Arial"/>
                <w:szCs w:val="24"/>
              </w:rPr>
              <w:t>Roy Winslow – Manager Urban Planning</w:t>
            </w:r>
          </w:p>
        </w:tc>
      </w:tr>
      <w:tr w:rsidR="00915AC8" w:rsidRPr="00AE3FE6" w14:paraId="7F8B68CF" w14:textId="77777777" w:rsidTr="00B25B9B">
        <w:trPr>
          <w:trHeight w:val="381"/>
        </w:trPr>
        <w:tc>
          <w:tcPr>
            <w:tcW w:w="2632" w:type="dxa"/>
          </w:tcPr>
          <w:p w14:paraId="259CF5F3" w14:textId="52856824" w:rsidR="00915AC8" w:rsidRPr="00915AC8" w:rsidRDefault="00915AC8" w:rsidP="00B25B9B">
            <w:pPr>
              <w:ind w:right="686"/>
              <w:jc w:val="both"/>
              <w:rPr>
                <w:rFonts w:ascii="Arial" w:hAnsi="Arial"/>
                <w:b/>
                <w:color w:val="244061" w:themeColor="accent1" w:themeShade="80"/>
                <w:szCs w:val="24"/>
              </w:rPr>
            </w:pPr>
            <w:r w:rsidRPr="00915AC8">
              <w:rPr>
                <w:rFonts w:ascii="Arial" w:hAnsi="Arial"/>
                <w:b/>
                <w:color w:val="244061" w:themeColor="accent1" w:themeShade="80"/>
                <w:szCs w:val="24"/>
              </w:rPr>
              <w:t>Director</w:t>
            </w:r>
          </w:p>
        </w:tc>
        <w:tc>
          <w:tcPr>
            <w:tcW w:w="7008" w:type="dxa"/>
          </w:tcPr>
          <w:p w14:paraId="119440EC" w14:textId="77777777" w:rsidR="00915AC8" w:rsidRPr="00915AC8" w:rsidRDefault="00915AC8" w:rsidP="00B25B9B">
            <w:pPr>
              <w:ind w:right="686"/>
              <w:jc w:val="both"/>
              <w:rPr>
                <w:rFonts w:ascii="Arial" w:hAnsi="Arial"/>
                <w:szCs w:val="24"/>
              </w:rPr>
            </w:pPr>
            <w:r w:rsidRPr="00915AC8">
              <w:rPr>
                <w:rFonts w:ascii="Arial" w:hAnsi="Arial"/>
                <w:szCs w:val="24"/>
              </w:rPr>
              <w:t>Tony Free – Director Planning &amp; Development</w:t>
            </w:r>
          </w:p>
        </w:tc>
      </w:tr>
      <w:tr w:rsidR="00915AC8" w:rsidRPr="00AE3FE6" w14:paraId="36ADC0E9" w14:textId="77777777" w:rsidTr="00B25B9B">
        <w:trPr>
          <w:trHeight w:val="171"/>
        </w:trPr>
        <w:tc>
          <w:tcPr>
            <w:tcW w:w="2632" w:type="dxa"/>
          </w:tcPr>
          <w:p w14:paraId="2240CD8E" w14:textId="77777777" w:rsidR="00915AC8" w:rsidRPr="00915AC8" w:rsidRDefault="00915AC8" w:rsidP="00B25B9B">
            <w:pPr>
              <w:ind w:right="686"/>
              <w:jc w:val="both"/>
              <w:rPr>
                <w:rFonts w:ascii="Arial" w:hAnsi="Arial"/>
                <w:b/>
                <w:color w:val="244061" w:themeColor="accent1" w:themeShade="80"/>
                <w:szCs w:val="24"/>
              </w:rPr>
            </w:pPr>
            <w:r w:rsidRPr="00915AC8">
              <w:rPr>
                <w:rFonts w:ascii="Arial" w:hAnsi="Arial"/>
                <w:b/>
                <w:color w:val="244061" w:themeColor="accent1" w:themeShade="80"/>
                <w:szCs w:val="24"/>
              </w:rPr>
              <w:t>Attachments</w:t>
            </w:r>
          </w:p>
        </w:tc>
        <w:tc>
          <w:tcPr>
            <w:tcW w:w="7008" w:type="dxa"/>
          </w:tcPr>
          <w:p w14:paraId="2B1A79E8" w14:textId="77777777" w:rsidR="00915AC8" w:rsidRPr="00192BF0" w:rsidRDefault="00915AC8" w:rsidP="00C42261">
            <w:pPr>
              <w:pStyle w:val="ListParagraph"/>
              <w:numPr>
                <w:ilvl w:val="0"/>
                <w:numId w:val="97"/>
              </w:numPr>
              <w:ind w:left="374" w:right="686"/>
              <w:jc w:val="both"/>
              <w:rPr>
                <w:rFonts w:ascii="Arial" w:hAnsi="Arial"/>
                <w:szCs w:val="24"/>
                <w:lang w:val="en-US"/>
              </w:rPr>
            </w:pPr>
            <w:r w:rsidRPr="00192BF0">
              <w:rPr>
                <w:rFonts w:ascii="Arial" w:hAnsi="Arial"/>
                <w:szCs w:val="24"/>
                <w:lang w:val="en-US"/>
              </w:rPr>
              <w:t>Draft Local Planning Policy – Trees on Private Land</w:t>
            </w:r>
          </w:p>
          <w:p w14:paraId="31C39166" w14:textId="77777777" w:rsidR="00915AC8" w:rsidRPr="00915AC8" w:rsidRDefault="00915AC8" w:rsidP="00C42261">
            <w:pPr>
              <w:pStyle w:val="ListParagraph"/>
              <w:numPr>
                <w:ilvl w:val="0"/>
                <w:numId w:val="97"/>
              </w:numPr>
              <w:ind w:left="374" w:right="686"/>
              <w:jc w:val="both"/>
              <w:rPr>
                <w:rFonts w:ascii="Arial" w:hAnsi="Arial"/>
                <w:szCs w:val="24"/>
                <w:lang w:val="en-US"/>
              </w:rPr>
            </w:pPr>
            <w:r w:rsidRPr="00915AC8">
              <w:rPr>
                <w:rFonts w:ascii="Arial" w:hAnsi="Arial"/>
                <w:szCs w:val="32"/>
              </w:rPr>
              <w:t xml:space="preserve">City of Nedlands </w:t>
            </w:r>
            <w:r w:rsidRPr="00915AC8">
              <w:rPr>
                <w:rFonts w:ascii="Arial" w:hAnsi="Arial"/>
                <w:i/>
                <w:szCs w:val="32"/>
              </w:rPr>
              <w:t>Sustainable Landscaping Advice</w:t>
            </w:r>
            <w:r w:rsidRPr="00915AC8">
              <w:rPr>
                <w:rFonts w:ascii="Arial" w:hAnsi="Arial"/>
                <w:szCs w:val="32"/>
              </w:rPr>
              <w:t xml:space="preserve"> information sheet</w:t>
            </w:r>
          </w:p>
        </w:tc>
      </w:tr>
    </w:tbl>
    <w:p w14:paraId="2FE2057B" w14:textId="77777777" w:rsidR="00EF0A9F" w:rsidRPr="00EF0A9F" w:rsidRDefault="00EF0A9F" w:rsidP="00B25B9B">
      <w:pPr>
        <w:ind w:right="-238"/>
        <w:jc w:val="both"/>
        <w:rPr>
          <w:rFonts w:ascii="Arial" w:eastAsia="Calibri" w:hAnsi="Arial" w:cs="Arial"/>
          <w:b/>
          <w:szCs w:val="24"/>
          <w:lang w:val="en-US"/>
        </w:rPr>
      </w:pPr>
    </w:p>
    <w:p w14:paraId="0CF91781" w14:textId="77777777" w:rsidR="00EF0A9F" w:rsidRPr="00EF0A9F" w:rsidRDefault="00EF0A9F" w:rsidP="00B25B9B">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Purpose</w:t>
      </w:r>
    </w:p>
    <w:p w14:paraId="4B075ED8" w14:textId="77777777" w:rsidR="00EF0A9F" w:rsidRPr="00EF0A9F" w:rsidRDefault="00EF0A9F" w:rsidP="00B25B9B">
      <w:pPr>
        <w:ind w:left="-567" w:right="-238"/>
        <w:jc w:val="both"/>
        <w:rPr>
          <w:rFonts w:ascii="Arial" w:eastAsia="Calibri" w:hAnsi="Arial" w:cs="Arial"/>
          <w:b/>
          <w:szCs w:val="24"/>
          <w:lang w:val="en-US"/>
        </w:rPr>
      </w:pPr>
    </w:p>
    <w:p w14:paraId="74CE5A09"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The purpose of this report is for Council to adopt for advertising the draft Local Planning Policy – Trees on Private Land (the Policy), included as Attachment 1. </w:t>
      </w:r>
    </w:p>
    <w:p w14:paraId="2B60F5BF" w14:textId="311DFA57" w:rsidR="00EF0A9F" w:rsidRDefault="00EF0A9F" w:rsidP="00B25B9B">
      <w:pPr>
        <w:ind w:left="-567" w:right="-238"/>
        <w:jc w:val="both"/>
        <w:rPr>
          <w:rFonts w:ascii="Arial" w:eastAsia="Calibri" w:hAnsi="Arial" w:cs="Arial"/>
          <w:szCs w:val="24"/>
          <w:lang w:val="en-US"/>
        </w:rPr>
      </w:pPr>
    </w:p>
    <w:p w14:paraId="6619A3C2" w14:textId="77777777" w:rsidR="00E31A2A" w:rsidRPr="00EF0A9F" w:rsidRDefault="00E31A2A" w:rsidP="00B25B9B">
      <w:pPr>
        <w:ind w:left="-567" w:right="-238"/>
        <w:jc w:val="both"/>
        <w:rPr>
          <w:rFonts w:ascii="Arial" w:eastAsia="Calibri" w:hAnsi="Arial" w:cs="Arial"/>
          <w:szCs w:val="24"/>
          <w:lang w:val="en-US"/>
        </w:rPr>
      </w:pPr>
    </w:p>
    <w:p w14:paraId="41C05835" w14:textId="77777777" w:rsidR="00EF0A9F" w:rsidRPr="00EF0A9F" w:rsidRDefault="00EF0A9F" w:rsidP="00B25B9B">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Recommendation</w:t>
      </w:r>
    </w:p>
    <w:p w14:paraId="0B04CF76" w14:textId="77777777" w:rsidR="00EF0A9F" w:rsidRPr="00EF0A9F" w:rsidRDefault="00EF0A9F" w:rsidP="00B25B9B">
      <w:pPr>
        <w:ind w:right="-238"/>
        <w:jc w:val="both"/>
        <w:rPr>
          <w:rFonts w:ascii="Arial" w:eastAsia="Calibri" w:hAnsi="Arial" w:cs="Arial"/>
          <w:b/>
          <w:szCs w:val="24"/>
          <w:highlight w:val="yellow"/>
          <w:lang w:val="en-US"/>
        </w:rPr>
      </w:pPr>
    </w:p>
    <w:p w14:paraId="52978C0D" w14:textId="77777777" w:rsidR="00EF0A9F" w:rsidRPr="00EF0A9F" w:rsidRDefault="00EF0A9F" w:rsidP="00B25B9B">
      <w:pPr>
        <w:ind w:left="-284" w:right="-238"/>
        <w:jc w:val="both"/>
        <w:rPr>
          <w:rFonts w:ascii="Arial" w:eastAsia="Calibri" w:hAnsi="Arial" w:cs="Arial"/>
          <w:b/>
          <w:color w:val="1F4E79"/>
          <w:szCs w:val="24"/>
          <w:lang w:val="en-US"/>
        </w:rPr>
      </w:pPr>
      <w:r w:rsidRPr="00EF0A9F">
        <w:rPr>
          <w:rFonts w:ascii="Arial" w:eastAsia="Calibri" w:hAnsi="Arial" w:cs="Arial"/>
          <w:b/>
          <w:color w:val="1F4E79"/>
          <w:szCs w:val="24"/>
          <w:lang w:val="en-US"/>
        </w:rPr>
        <w:t>That Council:</w:t>
      </w:r>
    </w:p>
    <w:p w14:paraId="1AE4B2AE" w14:textId="77777777" w:rsidR="00EF0A9F" w:rsidRPr="00EF0A9F" w:rsidRDefault="00EF0A9F" w:rsidP="00B25B9B">
      <w:pPr>
        <w:ind w:left="-284" w:right="-238"/>
        <w:jc w:val="both"/>
        <w:rPr>
          <w:rFonts w:ascii="Arial" w:eastAsia="Calibri" w:hAnsi="Arial" w:cs="Arial"/>
          <w:b/>
          <w:color w:val="1F4E79"/>
          <w:szCs w:val="24"/>
          <w:lang w:val="en-US"/>
        </w:rPr>
      </w:pPr>
    </w:p>
    <w:p w14:paraId="52A77C86" w14:textId="77777777" w:rsidR="00EF0A9F" w:rsidRPr="00EF0A9F" w:rsidRDefault="00EF0A9F" w:rsidP="00C42261">
      <w:pPr>
        <w:numPr>
          <w:ilvl w:val="0"/>
          <w:numId w:val="47"/>
        </w:numPr>
        <w:ind w:left="284" w:right="-238" w:hanging="567"/>
        <w:contextualSpacing/>
        <w:jc w:val="both"/>
        <w:rPr>
          <w:rFonts w:ascii="Arial" w:eastAsia="Calibri" w:hAnsi="Arial" w:cs="Arial"/>
          <w:b/>
          <w:color w:val="1F4E79"/>
          <w:szCs w:val="24"/>
          <w:lang w:val="en-GB"/>
        </w:rPr>
      </w:pPr>
      <w:r w:rsidRPr="00EF0A9F">
        <w:rPr>
          <w:rFonts w:ascii="Arial" w:eastAsia="Calibri" w:hAnsi="Arial" w:cs="Arial"/>
          <w:b/>
          <w:color w:val="1F4E79"/>
          <w:szCs w:val="24"/>
          <w:lang w:val="en-GB"/>
        </w:rPr>
        <w:t xml:space="preserve">adopts the Draft Local Planning Policy – Trees on Private Land for advertising in accordance with Clause 4 of the Deemed Provisions of Schedule 2 of the Planning and Development (Local Planning Schemes) Regulations </w:t>
      </w:r>
      <w:proofErr w:type="gramStart"/>
      <w:r w:rsidRPr="00EF0A9F">
        <w:rPr>
          <w:rFonts w:ascii="Arial" w:eastAsia="Calibri" w:hAnsi="Arial" w:cs="Arial"/>
          <w:b/>
          <w:color w:val="1F4E79"/>
          <w:szCs w:val="24"/>
          <w:lang w:val="en-GB"/>
        </w:rPr>
        <w:t>2015;</w:t>
      </w:r>
      <w:proofErr w:type="gramEnd"/>
      <w:r w:rsidRPr="00EF0A9F">
        <w:rPr>
          <w:rFonts w:ascii="Arial" w:eastAsia="Calibri" w:hAnsi="Arial" w:cs="Arial"/>
          <w:b/>
          <w:color w:val="1F4E79"/>
          <w:szCs w:val="24"/>
          <w:lang w:val="en-GB"/>
        </w:rPr>
        <w:t xml:space="preserve"> </w:t>
      </w:r>
    </w:p>
    <w:p w14:paraId="7E610D2C" w14:textId="77777777" w:rsidR="00EF0A9F" w:rsidRPr="00EF0A9F" w:rsidRDefault="00EF0A9F" w:rsidP="00B25B9B">
      <w:pPr>
        <w:ind w:left="-283" w:right="-238"/>
        <w:contextualSpacing/>
        <w:jc w:val="both"/>
        <w:rPr>
          <w:rFonts w:ascii="Arial" w:eastAsia="Calibri" w:hAnsi="Arial" w:cs="Arial"/>
          <w:b/>
          <w:color w:val="1F4E79"/>
          <w:szCs w:val="24"/>
          <w:lang w:val="en-GB"/>
        </w:rPr>
      </w:pPr>
    </w:p>
    <w:p w14:paraId="6C4351C9" w14:textId="77777777" w:rsidR="00EF0A9F" w:rsidRPr="00EF0A9F" w:rsidRDefault="00EF0A9F" w:rsidP="00C42261">
      <w:pPr>
        <w:numPr>
          <w:ilvl w:val="0"/>
          <w:numId w:val="47"/>
        </w:numPr>
        <w:ind w:left="284" w:right="-238" w:hanging="567"/>
        <w:contextualSpacing/>
        <w:jc w:val="both"/>
        <w:rPr>
          <w:rFonts w:ascii="Arial" w:eastAsia="Calibri" w:hAnsi="Arial" w:cs="Arial"/>
          <w:b/>
          <w:color w:val="1F4E79"/>
          <w:szCs w:val="24"/>
          <w:lang w:val="en-GB"/>
        </w:rPr>
      </w:pPr>
      <w:r w:rsidRPr="00EF0A9F">
        <w:rPr>
          <w:rFonts w:ascii="Arial" w:eastAsia="Calibri" w:hAnsi="Arial" w:cs="Arial"/>
          <w:b/>
          <w:color w:val="1F4E79"/>
          <w:szCs w:val="24"/>
          <w:lang w:val="en-GB"/>
        </w:rPr>
        <w:t xml:space="preserve">notes that the advertising period will be for a minimum of 60 days, which will run concurrently with the advertising of Scheme Amendment No. </w:t>
      </w:r>
      <w:proofErr w:type="gramStart"/>
      <w:r w:rsidRPr="00EF0A9F">
        <w:rPr>
          <w:rFonts w:ascii="Arial" w:eastAsia="Calibri" w:hAnsi="Arial" w:cs="Arial"/>
          <w:b/>
          <w:color w:val="1F4E79"/>
          <w:szCs w:val="24"/>
          <w:lang w:val="en-GB"/>
        </w:rPr>
        <w:t>12;</w:t>
      </w:r>
      <w:proofErr w:type="gramEnd"/>
      <w:r w:rsidRPr="00EF0A9F">
        <w:rPr>
          <w:rFonts w:ascii="Arial" w:eastAsia="Calibri" w:hAnsi="Arial" w:cs="Arial"/>
          <w:b/>
          <w:color w:val="1F4E79"/>
          <w:szCs w:val="24"/>
          <w:lang w:val="en-GB"/>
        </w:rPr>
        <w:t xml:space="preserve"> and</w:t>
      </w:r>
    </w:p>
    <w:p w14:paraId="6DA56F26" w14:textId="77777777" w:rsidR="00EF0A9F" w:rsidRPr="00EF0A9F" w:rsidRDefault="00EF0A9F" w:rsidP="00B25B9B">
      <w:pPr>
        <w:ind w:left="-283" w:right="-238"/>
        <w:contextualSpacing/>
        <w:jc w:val="both"/>
        <w:rPr>
          <w:rFonts w:ascii="Arial" w:eastAsia="Calibri" w:hAnsi="Arial" w:cs="Arial"/>
          <w:b/>
          <w:color w:val="1F4E79"/>
          <w:szCs w:val="24"/>
          <w:lang w:val="en-GB"/>
        </w:rPr>
      </w:pPr>
    </w:p>
    <w:p w14:paraId="7EA5EAA1" w14:textId="77777777" w:rsidR="00EF0A9F" w:rsidRPr="00EF0A9F" w:rsidRDefault="00EF0A9F" w:rsidP="00C42261">
      <w:pPr>
        <w:numPr>
          <w:ilvl w:val="0"/>
          <w:numId w:val="47"/>
        </w:numPr>
        <w:ind w:left="284" w:right="-238" w:hanging="567"/>
        <w:contextualSpacing/>
        <w:jc w:val="both"/>
        <w:rPr>
          <w:rFonts w:ascii="Arial" w:eastAsia="Calibri" w:hAnsi="Arial" w:cs="Arial"/>
          <w:b/>
          <w:color w:val="1F4E79"/>
          <w:szCs w:val="24"/>
          <w:lang w:val="en-GB"/>
        </w:rPr>
      </w:pPr>
      <w:r w:rsidRPr="00EF0A9F">
        <w:rPr>
          <w:rFonts w:ascii="Arial" w:eastAsia="Calibri" w:hAnsi="Arial" w:cs="Arial"/>
          <w:b/>
          <w:color w:val="1F4E79"/>
          <w:szCs w:val="24"/>
          <w:lang w:val="en-GB"/>
        </w:rPr>
        <w:t>refers the draft Local Planning Policy – Trees on Private Land to the Western Australian Planning Commission at the close of advertising, in accordance with Clause 4(3A) of the Deemed Provisions of Schedule 2 of the Planning and Development (Local Planning Schemes) Regulations 2015.</w:t>
      </w:r>
    </w:p>
    <w:p w14:paraId="3E271CFF" w14:textId="77777777" w:rsidR="00EF0A9F" w:rsidRPr="00EF0A9F" w:rsidRDefault="00EF0A9F" w:rsidP="00B25B9B">
      <w:pPr>
        <w:ind w:left="720" w:right="-238"/>
        <w:contextualSpacing/>
        <w:rPr>
          <w:rFonts w:ascii="Arial" w:eastAsia="Calibri" w:hAnsi="Arial" w:cs="Arial"/>
          <w:b/>
          <w:color w:val="1F4E79"/>
          <w:szCs w:val="24"/>
          <w:lang w:val="en-US"/>
        </w:rPr>
      </w:pPr>
    </w:p>
    <w:p w14:paraId="7D903BDF" w14:textId="77777777" w:rsidR="00EF0A9F" w:rsidRPr="00EF0A9F" w:rsidRDefault="00EF0A9F" w:rsidP="00B25B9B">
      <w:pPr>
        <w:ind w:left="-284" w:right="-238"/>
        <w:jc w:val="both"/>
        <w:rPr>
          <w:rFonts w:ascii="Arial" w:eastAsia="Calibri" w:hAnsi="Arial" w:cs="Arial"/>
          <w:b/>
          <w:color w:val="1F4E79"/>
          <w:szCs w:val="24"/>
          <w:lang w:val="en-US"/>
        </w:rPr>
      </w:pPr>
    </w:p>
    <w:p w14:paraId="2155E707" w14:textId="77777777" w:rsidR="00EF0A9F" w:rsidRPr="00EF0A9F" w:rsidRDefault="00EF0A9F" w:rsidP="00B25B9B">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Voting Requirement</w:t>
      </w:r>
    </w:p>
    <w:p w14:paraId="778CCBAF" w14:textId="77777777" w:rsidR="00EF0A9F" w:rsidRPr="00EF0A9F" w:rsidRDefault="00EF0A9F" w:rsidP="00B25B9B">
      <w:pPr>
        <w:ind w:left="-567" w:right="-238"/>
        <w:jc w:val="both"/>
        <w:rPr>
          <w:rFonts w:ascii="Arial" w:eastAsia="Calibri" w:hAnsi="Arial" w:cs="Arial"/>
          <w:color w:val="000000"/>
          <w:szCs w:val="24"/>
          <w:lang w:val="en-GB"/>
        </w:rPr>
      </w:pPr>
    </w:p>
    <w:p w14:paraId="77ECCF28" w14:textId="77777777" w:rsidR="00B25B9B"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Simple Majority</w:t>
      </w:r>
      <w:r w:rsidR="00B25B9B">
        <w:rPr>
          <w:rFonts w:ascii="Arial" w:eastAsia="Calibri" w:hAnsi="Arial" w:cs="Arial"/>
          <w:szCs w:val="32"/>
          <w:lang w:val="en-US"/>
        </w:rPr>
        <w:t>.</w:t>
      </w:r>
    </w:p>
    <w:p w14:paraId="6F6EF81A" w14:textId="3F429221"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 </w:t>
      </w:r>
    </w:p>
    <w:p w14:paraId="0F30DD48" w14:textId="77777777" w:rsidR="00EF0A9F" w:rsidRPr="00EF0A9F" w:rsidRDefault="00EF0A9F" w:rsidP="00B25B9B">
      <w:pPr>
        <w:ind w:left="-567" w:right="-238"/>
        <w:jc w:val="both"/>
        <w:rPr>
          <w:rFonts w:ascii="Arial" w:eastAsia="Calibri" w:hAnsi="Arial" w:cs="Arial"/>
          <w:color w:val="000000"/>
          <w:szCs w:val="24"/>
          <w:lang w:val="en-GB"/>
        </w:rPr>
      </w:pPr>
    </w:p>
    <w:p w14:paraId="3EFD931F" w14:textId="77777777" w:rsidR="005B02EC" w:rsidRDefault="005B02EC">
      <w:pPr>
        <w:rPr>
          <w:rFonts w:ascii="Arial" w:eastAsia="Calibri" w:hAnsi="Arial" w:cs="Arial"/>
          <w:b/>
          <w:color w:val="1F4E79"/>
          <w:sz w:val="28"/>
          <w:szCs w:val="32"/>
          <w:lang w:val="en-US"/>
        </w:rPr>
      </w:pPr>
      <w:r>
        <w:rPr>
          <w:rFonts w:ascii="Arial" w:eastAsia="Calibri" w:hAnsi="Arial" w:cs="Arial"/>
          <w:b/>
          <w:color w:val="1F4E79"/>
          <w:sz w:val="28"/>
          <w:szCs w:val="32"/>
          <w:lang w:val="en-US"/>
        </w:rPr>
        <w:br w:type="page"/>
      </w:r>
    </w:p>
    <w:p w14:paraId="60A5D2EB" w14:textId="05F91093" w:rsidR="00EF0A9F" w:rsidRPr="00EF0A9F" w:rsidRDefault="00EF0A9F" w:rsidP="00B25B9B">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Executive Summary</w:t>
      </w:r>
    </w:p>
    <w:p w14:paraId="54997150" w14:textId="77777777" w:rsidR="00EF0A9F" w:rsidRPr="00EF0A9F" w:rsidRDefault="00EF0A9F" w:rsidP="00B25B9B">
      <w:pPr>
        <w:ind w:left="-567" w:right="-238"/>
        <w:jc w:val="both"/>
        <w:rPr>
          <w:rFonts w:ascii="Arial" w:eastAsia="Calibri" w:hAnsi="Arial" w:cs="Arial"/>
          <w:b/>
          <w:color w:val="323E4F"/>
          <w:szCs w:val="24"/>
          <w:lang w:val="en-US"/>
        </w:rPr>
      </w:pPr>
    </w:p>
    <w:p w14:paraId="1D9CF224"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The Policy has been prepared in support of Scheme Amendment No. 12, which was adopted by Council for advertising at its 28 June 2022 meeting. The Policy provides guidance on the assessment of development applications received for removal, </w:t>
      </w:r>
      <w:proofErr w:type="gramStart"/>
      <w:r w:rsidRPr="00EF0A9F">
        <w:rPr>
          <w:rFonts w:ascii="Arial" w:eastAsia="Calibri" w:hAnsi="Arial" w:cs="Arial"/>
          <w:szCs w:val="32"/>
          <w:lang w:val="en-US"/>
        </w:rPr>
        <w:t>destruction</w:t>
      </w:r>
      <w:proofErr w:type="gramEnd"/>
      <w:r w:rsidRPr="00EF0A9F">
        <w:rPr>
          <w:rFonts w:ascii="Arial" w:eastAsia="Calibri" w:hAnsi="Arial" w:cs="Arial"/>
          <w:szCs w:val="32"/>
          <w:lang w:val="en-US"/>
        </w:rPr>
        <w:t xml:space="preserve"> or damage of trees, and sets out requirements for the provision of new trees for residential development on sites coded R20 and below. If the Policy is adopted, it is intended that it be advertised concurrently with Scheme Amendment No. 12.  </w:t>
      </w:r>
    </w:p>
    <w:p w14:paraId="29020E05" w14:textId="77777777" w:rsidR="00EF0A9F" w:rsidRDefault="00EF0A9F" w:rsidP="00B25B9B">
      <w:pPr>
        <w:ind w:left="-567" w:right="-238"/>
        <w:jc w:val="both"/>
        <w:rPr>
          <w:rFonts w:ascii="Arial" w:eastAsia="Calibri" w:hAnsi="Arial" w:cs="Arial"/>
          <w:bCs/>
          <w:szCs w:val="24"/>
          <w:lang w:val="en-US"/>
        </w:rPr>
      </w:pPr>
    </w:p>
    <w:p w14:paraId="49E112A6" w14:textId="77777777" w:rsidR="00BA49E6" w:rsidRPr="00EF0A9F" w:rsidRDefault="00BA49E6" w:rsidP="00B25B9B">
      <w:pPr>
        <w:ind w:left="-567" w:right="-238"/>
        <w:jc w:val="both"/>
        <w:rPr>
          <w:rFonts w:ascii="Arial" w:eastAsia="Calibri" w:hAnsi="Arial" w:cs="Arial"/>
          <w:bCs/>
          <w:szCs w:val="24"/>
          <w:lang w:val="en-US"/>
        </w:rPr>
      </w:pPr>
    </w:p>
    <w:p w14:paraId="4EE09F78" w14:textId="77777777" w:rsidR="00EF0A9F" w:rsidRPr="00EF0A9F" w:rsidRDefault="00EF0A9F" w:rsidP="00B25B9B">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 xml:space="preserve">Background </w:t>
      </w:r>
    </w:p>
    <w:p w14:paraId="1A52ADA4" w14:textId="77777777" w:rsidR="00EF0A9F" w:rsidRPr="00EF0A9F" w:rsidRDefault="00EF0A9F" w:rsidP="00B25B9B">
      <w:pPr>
        <w:ind w:left="-567" w:right="-238"/>
        <w:jc w:val="both"/>
        <w:rPr>
          <w:rFonts w:ascii="Arial" w:eastAsia="Calibri" w:hAnsi="Arial" w:cs="Arial"/>
          <w:b/>
          <w:color w:val="323E4F"/>
          <w:szCs w:val="24"/>
          <w:lang w:val="en-US"/>
        </w:rPr>
      </w:pPr>
    </w:p>
    <w:p w14:paraId="70DC2765"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At the 14 December 2021 meeting, Council resolved that an amendment to Local Planning Scheme No. 3 (LPS 3) be prepared, for the purpose of requiring development approval for the removal of trees that meet certain criteria on lots with a coding of R20 and below. Council also resolved that a local planning policy (LPP) be prepared to outline the application process and afforded discretion in support of the proposed amendment to LPS 3. </w:t>
      </w:r>
    </w:p>
    <w:p w14:paraId="48E03E15" w14:textId="77777777" w:rsidR="00EF0A9F" w:rsidRPr="00EF0A9F" w:rsidRDefault="00EF0A9F" w:rsidP="00B25B9B">
      <w:pPr>
        <w:ind w:left="-284" w:right="-238"/>
        <w:jc w:val="both"/>
        <w:rPr>
          <w:rFonts w:ascii="Arial" w:eastAsia="Calibri" w:hAnsi="Arial" w:cs="Arial"/>
          <w:szCs w:val="32"/>
          <w:lang w:val="en-US"/>
        </w:rPr>
      </w:pPr>
    </w:p>
    <w:p w14:paraId="5DBA9726"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A report on the preparation of the draft scheme amendment relating to trees on private land (Scheme Amendment No. 12) was presented to Council at its 28 June 2022 meeting. Scheme Amendment No. 12 was adopted by Council and has since been referred to the Environmental Protection Agency and Western Australian Planning Commission (WAPC) in accordance with the Planning and Development (Local Planning Schemes) Regulations 2015 (the Regulations). </w:t>
      </w:r>
    </w:p>
    <w:p w14:paraId="5A457FBE" w14:textId="77777777" w:rsidR="00EF0A9F" w:rsidRPr="00EF0A9F" w:rsidRDefault="00EF0A9F" w:rsidP="00B25B9B">
      <w:pPr>
        <w:ind w:left="-284" w:right="-238"/>
        <w:jc w:val="both"/>
        <w:rPr>
          <w:rFonts w:ascii="Arial" w:eastAsia="Calibri" w:hAnsi="Arial" w:cs="Arial"/>
          <w:szCs w:val="32"/>
          <w:lang w:val="en-US"/>
        </w:rPr>
      </w:pPr>
    </w:p>
    <w:p w14:paraId="37428E4A"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The Policy in support of Scheme Amendment No. 12 has now been prepared and is the subject of this report. </w:t>
      </w:r>
    </w:p>
    <w:p w14:paraId="0F5986CD" w14:textId="77777777" w:rsidR="00EF0A9F" w:rsidRDefault="00EF0A9F" w:rsidP="00B25B9B">
      <w:pPr>
        <w:ind w:left="-284" w:right="-238"/>
        <w:jc w:val="both"/>
        <w:rPr>
          <w:rFonts w:ascii="Arial" w:eastAsia="Calibri" w:hAnsi="Arial" w:cs="Arial"/>
          <w:b/>
          <w:color w:val="1F4E79"/>
          <w:sz w:val="28"/>
          <w:szCs w:val="32"/>
          <w:lang w:val="en-US"/>
        </w:rPr>
      </w:pPr>
    </w:p>
    <w:p w14:paraId="2DF093C2" w14:textId="77777777" w:rsidR="00BA49E6" w:rsidRPr="00EF0A9F" w:rsidRDefault="00BA49E6" w:rsidP="00B25B9B">
      <w:pPr>
        <w:ind w:left="-284" w:right="-238"/>
        <w:jc w:val="both"/>
        <w:rPr>
          <w:rFonts w:ascii="Arial" w:eastAsia="Calibri" w:hAnsi="Arial" w:cs="Arial"/>
          <w:b/>
          <w:color w:val="1F4E79"/>
          <w:sz w:val="28"/>
          <w:szCs w:val="32"/>
          <w:lang w:val="en-US"/>
        </w:rPr>
      </w:pPr>
    </w:p>
    <w:p w14:paraId="789518BF" w14:textId="77777777" w:rsidR="00EF0A9F" w:rsidRPr="00EF0A9F" w:rsidRDefault="00EF0A9F" w:rsidP="00B25B9B">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Discussion</w:t>
      </w:r>
    </w:p>
    <w:p w14:paraId="0AE35306" w14:textId="77777777" w:rsidR="00EF0A9F" w:rsidRPr="00EF0A9F" w:rsidRDefault="00EF0A9F" w:rsidP="00B25B9B">
      <w:pPr>
        <w:ind w:left="-567" w:right="-238"/>
        <w:jc w:val="both"/>
        <w:rPr>
          <w:rFonts w:ascii="Arial" w:eastAsia="Calibri" w:hAnsi="Arial" w:cs="Arial"/>
          <w:b/>
          <w:szCs w:val="24"/>
          <w:u w:val="single"/>
          <w:lang w:val="en-GB"/>
        </w:rPr>
      </w:pPr>
    </w:p>
    <w:p w14:paraId="4DF4B591"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Scheme Amendment No. 12 introduces the requirement to obtain development approval to remove, destroy or damage a tree that meets certain criteria and is located on private land. The intent of the amendment is to provide an improved framework for the protection and enhancement of the City’s urban tree canopy. The Policy has been prepared to guide the assessment of development applications received in accordance with Scheme Amendment No.12, and to set out requirements for the provision of new trees for residential development sites coded R20 and below. The key elements of the Policy are discussed in further detail below. </w:t>
      </w:r>
    </w:p>
    <w:p w14:paraId="3FE651D8" w14:textId="77777777" w:rsidR="00EF0A9F" w:rsidRPr="00EF0A9F" w:rsidRDefault="00EF0A9F" w:rsidP="00B25B9B">
      <w:pPr>
        <w:ind w:left="-567" w:right="-238"/>
        <w:jc w:val="both"/>
        <w:rPr>
          <w:rFonts w:ascii="Arial" w:eastAsia="Calibri" w:hAnsi="Arial" w:cs="Arial"/>
          <w:szCs w:val="24"/>
          <w:lang w:val="en-GB"/>
        </w:rPr>
      </w:pPr>
    </w:p>
    <w:p w14:paraId="01DEA0F7" w14:textId="77777777" w:rsidR="00EF0A9F" w:rsidRPr="00EF0A9F" w:rsidRDefault="00EF0A9F" w:rsidP="00B25B9B">
      <w:pPr>
        <w:ind w:left="-284" w:right="-238"/>
        <w:jc w:val="both"/>
        <w:rPr>
          <w:rFonts w:ascii="Arial" w:eastAsia="Calibri" w:hAnsi="Arial" w:cs="Arial"/>
          <w:b/>
          <w:bCs/>
          <w:iCs/>
          <w:szCs w:val="24"/>
          <w:lang w:val="en-GB"/>
        </w:rPr>
      </w:pPr>
      <w:r w:rsidRPr="00EF0A9F">
        <w:rPr>
          <w:rFonts w:ascii="Arial" w:eastAsia="Calibri" w:hAnsi="Arial" w:cs="Arial"/>
          <w:b/>
          <w:bCs/>
          <w:iCs/>
          <w:szCs w:val="24"/>
          <w:lang w:val="en-GB"/>
        </w:rPr>
        <w:t xml:space="preserve">Development applications for tree removal, </w:t>
      </w:r>
      <w:proofErr w:type="gramStart"/>
      <w:r w:rsidRPr="00EF0A9F">
        <w:rPr>
          <w:rFonts w:ascii="Arial" w:eastAsia="Calibri" w:hAnsi="Arial" w:cs="Arial"/>
          <w:b/>
          <w:bCs/>
          <w:iCs/>
          <w:szCs w:val="24"/>
          <w:lang w:val="en-GB"/>
        </w:rPr>
        <w:t>destruction</w:t>
      </w:r>
      <w:proofErr w:type="gramEnd"/>
      <w:r w:rsidRPr="00EF0A9F">
        <w:rPr>
          <w:rFonts w:ascii="Arial" w:eastAsia="Calibri" w:hAnsi="Arial" w:cs="Arial"/>
          <w:b/>
          <w:bCs/>
          <w:iCs/>
          <w:szCs w:val="24"/>
          <w:lang w:val="en-GB"/>
        </w:rPr>
        <w:t xml:space="preserve"> or damage</w:t>
      </w:r>
    </w:p>
    <w:p w14:paraId="54D1E0DF"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This section provides guidance on the submission and assessment of development applications for the removal, </w:t>
      </w:r>
      <w:proofErr w:type="gramStart"/>
      <w:r w:rsidRPr="00EF0A9F">
        <w:rPr>
          <w:rFonts w:ascii="Arial" w:eastAsia="Calibri" w:hAnsi="Arial" w:cs="Arial"/>
          <w:szCs w:val="32"/>
          <w:lang w:val="en-US"/>
        </w:rPr>
        <w:t>destruction</w:t>
      </w:r>
      <w:proofErr w:type="gramEnd"/>
      <w:r w:rsidRPr="00EF0A9F">
        <w:rPr>
          <w:rFonts w:ascii="Arial" w:eastAsia="Calibri" w:hAnsi="Arial" w:cs="Arial"/>
          <w:szCs w:val="32"/>
          <w:lang w:val="en-US"/>
        </w:rPr>
        <w:t xml:space="preserve"> or damage of a tree on private land, as required by Scheme Amendment No. 12. </w:t>
      </w:r>
    </w:p>
    <w:p w14:paraId="12ACAD40" w14:textId="77777777" w:rsidR="00EF0A9F" w:rsidRPr="00EF0A9F" w:rsidRDefault="00EF0A9F" w:rsidP="00B25B9B">
      <w:pPr>
        <w:ind w:left="-284" w:right="-238"/>
        <w:jc w:val="both"/>
        <w:rPr>
          <w:rFonts w:ascii="Arial" w:eastAsia="Calibri" w:hAnsi="Arial" w:cs="Arial"/>
          <w:szCs w:val="32"/>
          <w:lang w:val="en-US"/>
        </w:rPr>
      </w:pPr>
    </w:p>
    <w:p w14:paraId="057F1964"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This section requires an arboriculture report to be submitted with the development application, which is to identify existing trees onsite, and assess the health and viability of those trees proposed for removal. The report must also identify any measures necessary to protect trees which are being retained. </w:t>
      </w:r>
    </w:p>
    <w:p w14:paraId="5BD8D700" w14:textId="77777777" w:rsidR="00EF0A9F" w:rsidRPr="00EF0A9F" w:rsidRDefault="00EF0A9F" w:rsidP="00B25B9B">
      <w:pPr>
        <w:ind w:left="-284" w:right="-238"/>
        <w:contextualSpacing/>
        <w:jc w:val="both"/>
        <w:rPr>
          <w:rFonts w:ascii="Arial" w:eastAsia="Calibri" w:hAnsi="Arial" w:cs="Arial"/>
          <w:szCs w:val="28"/>
        </w:rPr>
      </w:pPr>
      <w:r w:rsidRPr="00EF0A9F">
        <w:rPr>
          <w:rFonts w:ascii="Arial" w:eastAsia="Calibri" w:hAnsi="Arial" w:cs="Arial"/>
          <w:szCs w:val="28"/>
        </w:rPr>
        <w:t xml:space="preserve">This section outlines that there is to be a presumption in favour of tree retention, unless an arboriculture report demonstrates that the tree ought to be removed due to its health, life expectancy, structural stability or risk to life or property, or where redesign of the development to support tree retention is not feasible. Where removal of a tree is supported, this section requires the replacement of that tree by two new trees. This section also requires protection of retained trees in accordance with the arboriculture report. </w:t>
      </w:r>
    </w:p>
    <w:p w14:paraId="28BD0254" w14:textId="77777777" w:rsidR="00EF0A9F" w:rsidRPr="00EF0A9F" w:rsidRDefault="00EF0A9F" w:rsidP="00B25B9B">
      <w:pPr>
        <w:ind w:left="-284" w:right="-238"/>
        <w:jc w:val="both"/>
        <w:rPr>
          <w:rFonts w:ascii="Arial" w:eastAsia="Calibri" w:hAnsi="Arial" w:cs="Arial"/>
          <w:b/>
          <w:bCs/>
          <w:iCs/>
          <w:szCs w:val="24"/>
          <w:lang w:val="en-GB"/>
        </w:rPr>
      </w:pPr>
    </w:p>
    <w:p w14:paraId="760F167F" w14:textId="77777777" w:rsidR="00EF0A9F" w:rsidRPr="00EF0A9F" w:rsidRDefault="00EF0A9F" w:rsidP="00B25B9B">
      <w:pPr>
        <w:ind w:left="-284" w:right="-238"/>
        <w:jc w:val="both"/>
        <w:rPr>
          <w:rFonts w:ascii="Arial" w:eastAsia="Calibri" w:hAnsi="Arial" w:cs="Arial"/>
          <w:b/>
          <w:bCs/>
          <w:iCs/>
          <w:szCs w:val="24"/>
          <w:lang w:val="en-GB"/>
        </w:rPr>
      </w:pPr>
      <w:r w:rsidRPr="00EF0A9F">
        <w:rPr>
          <w:rFonts w:ascii="Arial" w:eastAsia="Calibri" w:hAnsi="Arial" w:cs="Arial"/>
          <w:b/>
          <w:bCs/>
          <w:iCs/>
          <w:szCs w:val="24"/>
          <w:lang w:val="en-GB"/>
        </w:rPr>
        <w:t>Unsuitable species exempt from Scheme Amendment No. 12 requirements</w:t>
      </w:r>
    </w:p>
    <w:p w14:paraId="3BDEF901"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 xml:space="preserve">Appendix 1 of the Policy sets out the tree species which are exempt from the requirements of Scheme Amendment No. 12. These species are identified as exempt as they are considered unsuitable, on account of being a weed species or being susceptible to pest or disease. </w:t>
      </w:r>
    </w:p>
    <w:p w14:paraId="7403605F" w14:textId="77777777" w:rsidR="00EF0A9F" w:rsidRPr="00EF0A9F" w:rsidRDefault="00EF0A9F" w:rsidP="00B25B9B">
      <w:pPr>
        <w:ind w:left="-284" w:right="-238"/>
        <w:jc w:val="both"/>
        <w:rPr>
          <w:rFonts w:ascii="Arial" w:eastAsia="Calibri" w:hAnsi="Arial" w:cs="Arial"/>
          <w:b/>
          <w:bCs/>
          <w:iCs/>
          <w:szCs w:val="24"/>
          <w:lang w:val="en-GB"/>
        </w:rPr>
      </w:pPr>
    </w:p>
    <w:p w14:paraId="40950184" w14:textId="77777777" w:rsidR="00EF0A9F" w:rsidRPr="00EF0A9F" w:rsidRDefault="00EF0A9F" w:rsidP="00B25B9B">
      <w:pPr>
        <w:ind w:left="-284" w:right="-238"/>
        <w:jc w:val="both"/>
        <w:rPr>
          <w:rFonts w:ascii="Arial" w:eastAsia="Calibri" w:hAnsi="Arial" w:cs="Arial"/>
          <w:b/>
          <w:bCs/>
          <w:iCs/>
          <w:szCs w:val="24"/>
          <w:lang w:val="en-GB"/>
        </w:rPr>
      </w:pPr>
      <w:r w:rsidRPr="00EF0A9F">
        <w:rPr>
          <w:rFonts w:ascii="Arial" w:eastAsia="Calibri" w:hAnsi="Arial" w:cs="Arial"/>
          <w:b/>
          <w:bCs/>
          <w:iCs/>
          <w:szCs w:val="24"/>
          <w:lang w:val="en-GB"/>
        </w:rPr>
        <w:t>Provision of new trees on development sites</w:t>
      </w:r>
    </w:p>
    <w:p w14:paraId="2F67F919" w14:textId="77777777" w:rsidR="00EF0A9F" w:rsidRPr="00EF0A9F" w:rsidRDefault="00EF0A9F" w:rsidP="00B25B9B">
      <w:pPr>
        <w:ind w:left="-284" w:right="-238"/>
        <w:jc w:val="both"/>
        <w:rPr>
          <w:rFonts w:ascii="Arial" w:eastAsia="Calibri" w:hAnsi="Arial" w:cs="Arial"/>
          <w:szCs w:val="32"/>
          <w:lang w:val="en-US"/>
        </w:rPr>
      </w:pPr>
      <w:r w:rsidRPr="00EF0A9F">
        <w:rPr>
          <w:rFonts w:ascii="Arial" w:eastAsia="Calibri" w:hAnsi="Arial" w:cs="Arial"/>
          <w:szCs w:val="32"/>
          <w:lang w:val="en-US"/>
        </w:rPr>
        <w:t>This section applies to all development applications for lots zoned Residential with a density coding of R20 and below, except for extensions to existing dwellings and ancillary structures, such as carports and outbuildings. These exemptions are consistent with those in the Residential Design Codes Volume 1 (R-Codes Volume 1).</w:t>
      </w:r>
    </w:p>
    <w:p w14:paraId="42CC0D3F" w14:textId="77777777" w:rsidR="00EF0A9F" w:rsidRPr="00EF0A9F" w:rsidRDefault="00EF0A9F" w:rsidP="00B25B9B">
      <w:pPr>
        <w:ind w:left="-284" w:right="-238"/>
        <w:jc w:val="both"/>
        <w:rPr>
          <w:rFonts w:ascii="Arial" w:eastAsia="Calibri" w:hAnsi="Arial" w:cs="Arial"/>
          <w:szCs w:val="32"/>
          <w:lang w:val="en-US"/>
        </w:rPr>
      </w:pPr>
    </w:p>
    <w:p w14:paraId="29250992" w14:textId="77777777" w:rsidR="00EF0A9F" w:rsidRPr="00EF0A9F" w:rsidRDefault="00EF0A9F" w:rsidP="00B25B9B">
      <w:pPr>
        <w:ind w:left="-284" w:right="-238"/>
        <w:jc w:val="both"/>
        <w:rPr>
          <w:rFonts w:ascii="Arial" w:eastAsia="Calibri" w:hAnsi="Arial" w:cs="Arial"/>
          <w:szCs w:val="24"/>
          <w:lang w:val="en-GB"/>
        </w:rPr>
      </w:pPr>
      <w:r w:rsidRPr="00EF0A9F">
        <w:rPr>
          <w:rFonts w:ascii="Arial" w:eastAsia="Calibri" w:hAnsi="Arial" w:cs="Arial"/>
          <w:szCs w:val="32"/>
          <w:lang w:val="en-US"/>
        </w:rPr>
        <w:t>The section augments the existing landscaping provisions under the R-Codes Volume</w:t>
      </w:r>
      <w:r w:rsidRPr="00EF0A9F">
        <w:rPr>
          <w:rFonts w:ascii="Arial" w:eastAsia="Calibri" w:hAnsi="Arial" w:cs="Arial"/>
          <w:szCs w:val="24"/>
          <w:lang w:val="en-GB"/>
        </w:rPr>
        <w:t xml:space="preserve"> 1 as follows:</w:t>
      </w:r>
    </w:p>
    <w:p w14:paraId="0CECFE28" w14:textId="77777777" w:rsidR="00EF0A9F" w:rsidRPr="00EF0A9F" w:rsidRDefault="00EF0A9F" w:rsidP="00EF0A9F">
      <w:pPr>
        <w:ind w:left="-284" w:right="-330"/>
        <w:jc w:val="both"/>
        <w:rPr>
          <w:rFonts w:ascii="Arial" w:eastAsia="Calibri" w:hAnsi="Arial" w:cs="Arial"/>
          <w:szCs w:val="24"/>
          <w:lang w:val="en-GB"/>
        </w:rPr>
      </w:pPr>
    </w:p>
    <w:tbl>
      <w:tblPr>
        <w:tblStyle w:val="PolicyTablestyle111"/>
        <w:tblW w:w="9782" w:type="dxa"/>
        <w:tblInd w:w="-289" w:type="dxa"/>
        <w:tblLook w:val="04A0" w:firstRow="1" w:lastRow="0" w:firstColumn="1" w:lastColumn="0" w:noHBand="0" w:noVBand="1"/>
      </w:tblPr>
      <w:tblGrid>
        <w:gridCol w:w="1418"/>
        <w:gridCol w:w="1345"/>
        <w:gridCol w:w="3544"/>
        <w:gridCol w:w="3475"/>
      </w:tblGrid>
      <w:tr w:rsidR="00C330A8" w:rsidRPr="00EF0A9F" w14:paraId="5A5E0E0C" w14:textId="77777777" w:rsidTr="007157EE">
        <w:tc>
          <w:tcPr>
            <w:tcW w:w="9782" w:type="dxa"/>
            <w:gridSpan w:val="4"/>
            <w:tcBorders>
              <w:top w:val="single" w:sz="4" w:space="0" w:color="000000"/>
              <w:left w:val="single" w:sz="4" w:space="0" w:color="000000"/>
              <w:bottom w:val="single" w:sz="4" w:space="0" w:color="000000"/>
              <w:right w:val="single" w:sz="4" w:space="0" w:color="000000"/>
            </w:tcBorders>
            <w:shd w:val="clear" w:color="auto" w:fill="D0CECE"/>
            <w:hideMark/>
          </w:tcPr>
          <w:p w14:paraId="7ADF0F62" w14:textId="77777777" w:rsidR="00EF0A9F" w:rsidRPr="00EF0A9F" w:rsidRDefault="00EF0A9F" w:rsidP="00EF0A9F">
            <w:pPr>
              <w:jc w:val="center"/>
              <w:rPr>
                <w:rFonts w:ascii="Arial" w:eastAsia="Calibri" w:hAnsi="Arial" w:cs="Arial"/>
                <w:b/>
                <w:bCs/>
                <w:szCs w:val="24"/>
                <w:lang w:eastAsia="en-GB"/>
              </w:rPr>
            </w:pPr>
            <w:r w:rsidRPr="00EF0A9F">
              <w:rPr>
                <w:rFonts w:ascii="Arial" w:eastAsia="Calibri" w:hAnsi="Arial" w:cs="Arial"/>
                <w:b/>
                <w:bCs/>
                <w:szCs w:val="24"/>
                <w:lang w:eastAsia="en-GB"/>
              </w:rPr>
              <w:t>Minimum tree requirements</w:t>
            </w:r>
          </w:p>
        </w:tc>
      </w:tr>
      <w:tr w:rsidR="00C330A8" w:rsidRPr="00EF0A9F" w14:paraId="327F3226" w14:textId="77777777" w:rsidTr="007157EE">
        <w:tc>
          <w:tcPr>
            <w:tcW w:w="2763" w:type="dxa"/>
            <w:gridSpan w:val="2"/>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654DCE7B" w14:textId="77777777" w:rsidR="00EF0A9F" w:rsidRPr="00EF0A9F" w:rsidRDefault="00EF0A9F" w:rsidP="00EF0A9F">
            <w:pPr>
              <w:jc w:val="center"/>
              <w:rPr>
                <w:rFonts w:ascii="Arial" w:eastAsia="Calibri" w:hAnsi="Arial" w:cs="Arial"/>
                <w:b/>
                <w:bCs/>
                <w:szCs w:val="24"/>
                <w:lang w:eastAsia="en-GB"/>
              </w:rPr>
            </w:pPr>
            <w:r w:rsidRPr="00EF0A9F">
              <w:rPr>
                <w:rFonts w:ascii="Arial" w:eastAsia="Calibri" w:hAnsi="Arial" w:cs="Arial"/>
                <w:b/>
                <w:bCs/>
                <w:szCs w:val="24"/>
                <w:lang w:eastAsia="en-GB"/>
              </w:rPr>
              <w:t>Dwelling type and site area</w:t>
            </w:r>
          </w:p>
        </w:tc>
        <w:tc>
          <w:tcPr>
            <w:tcW w:w="3544" w:type="dxa"/>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74F722A4" w14:textId="77777777" w:rsidR="00EF0A9F" w:rsidRPr="00EF0A9F" w:rsidRDefault="00EF0A9F" w:rsidP="00EF0A9F">
            <w:pPr>
              <w:jc w:val="center"/>
              <w:rPr>
                <w:rFonts w:ascii="Arial" w:eastAsia="Calibri" w:hAnsi="Arial" w:cs="Arial"/>
                <w:b/>
                <w:bCs/>
                <w:szCs w:val="24"/>
                <w:lang w:eastAsia="en-GB"/>
              </w:rPr>
            </w:pPr>
            <w:r w:rsidRPr="00EF0A9F">
              <w:rPr>
                <w:rFonts w:ascii="Arial" w:eastAsia="Calibri" w:hAnsi="Arial" w:cs="Arial"/>
                <w:b/>
                <w:bCs/>
                <w:szCs w:val="24"/>
                <w:lang w:eastAsia="en-GB"/>
              </w:rPr>
              <w:t>Existing deemed-to-comply requirements under R-Codes Volume 1</w:t>
            </w:r>
          </w:p>
        </w:tc>
        <w:tc>
          <w:tcPr>
            <w:tcW w:w="3475" w:type="dxa"/>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47F8E53D" w14:textId="77777777" w:rsidR="00EF0A9F" w:rsidRPr="00EF0A9F" w:rsidRDefault="00EF0A9F" w:rsidP="00EF0A9F">
            <w:pPr>
              <w:jc w:val="center"/>
              <w:rPr>
                <w:rFonts w:ascii="Arial" w:eastAsia="Calibri" w:hAnsi="Arial" w:cs="Arial"/>
                <w:b/>
                <w:bCs/>
                <w:szCs w:val="24"/>
                <w:lang w:eastAsia="en-GB"/>
              </w:rPr>
            </w:pPr>
            <w:r w:rsidRPr="00EF0A9F">
              <w:rPr>
                <w:rFonts w:ascii="Arial" w:eastAsia="Calibri" w:hAnsi="Arial" w:cs="Arial"/>
                <w:b/>
                <w:bCs/>
                <w:szCs w:val="24"/>
                <w:lang w:eastAsia="en-GB"/>
              </w:rPr>
              <w:t>Proposed requirements in draft LPP</w:t>
            </w:r>
          </w:p>
        </w:tc>
      </w:tr>
      <w:tr w:rsidR="00741667" w:rsidRPr="00EF0A9F" w14:paraId="7C760331" w14:textId="77777777" w:rsidTr="007157EE">
        <w:tc>
          <w:tcPr>
            <w:tcW w:w="2763" w:type="dxa"/>
            <w:gridSpan w:val="2"/>
            <w:tcBorders>
              <w:top w:val="single" w:sz="4" w:space="0" w:color="000000"/>
              <w:left w:val="single" w:sz="4" w:space="0" w:color="000000"/>
              <w:bottom w:val="single" w:sz="4" w:space="0" w:color="000000"/>
              <w:right w:val="single" w:sz="4" w:space="0" w:color="000000"/>
            </w:tcBorders>
            <w:hideMark/>
          </w:tcPr>
          <w:p w14:paraId="54B39F3D"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Single houses and grouped dwellings</w:t>
            </w:r>
          </w:p>
        </w:tc>
        <w:tc>
          <w:tcPr>
            <w:tcW w:w="3544" w:type="dxa"/>
            <w:tcBorders>
              <w:top w:val="single" w:sz="4" w:space="0" w:color="000000"/>
              <w:left w:val="single" w:sz="4" w:space="0" w:color="000000"/>
              <w:bottom w:val="single" w:sz="4" w:space="0" w:color="000000"/>
              <w:right w:val="single" w:sz="4" w:space="0" w:color="000000"/>
            </w:tcBorders>
            <w:hideMark/>
          </w:tcPr>
          <w:p w14:paraId="09F0D349"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 xml:space="preserve">1 tree per dwelling </w:t>
            </w:r>
          </w:p>
        </w:tc>
        <w:tc>
          <w:tcPr>
            <w:tcW w:w="3475" w:type="dxa"/>
            <w:tcBorders>
              <w:top w:val="single" w:sz="4" w:space="0" w:color="000000"/>
              <w:left w:val="single" w:sz="4" w:space="0" w:color="000000"/>
              <w:bottom w:val="single" w:sz="4" w:space="0" w:color="000000"/>
              <w:right w:val="single" w:sz="4" w:space="0" w:color="000000"/>
            </w:tcBorders>
            <w:hideMark/>
          </w:tcPr>
          <w:p w14:paraId="76E64F1D"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1 small tree per 450m</w:t>
            </w:r>
            <w:r w:rsidRPr="00EF0A9F">
              <w:rPr>
                <w:rFonts w:ascii="Arial" w:eastAsia="Calibri" w:hAnsi="Arial" w:cs="Arial"/>
                <w:szCs w:val="24"/>
                <w:vertAlign w:val="superscript"/>
                <w:lang w:eastAsia="en-GB"/>
              </w:rPr>
              <w:t>2</w:t>
            </w:r>
            <w:r w:rsidRPr="00EF0A9F">
              <w:rPr>
                <w:rFonts w:ascii="Arial" w:eastAsia="Calibri" w:hAnsi="Arial" w:cs="Arial"/>
                <w:szCs w:val="24"/>
                <w:lang w:eastAsia="en-GB"/>
              </w:rPr>
              <w:t xml:space="preserve"> site area, or part thereof</w:t>
            </w:r>
          </w:p>
        </w:tc>
      </w:tr>
      <w:tr w:rsidR="007157EE" w:rsidRPr="00EF0A9F" w14:paraId="0B1CFB4B" w14:textId="77777777" w:rsidTr="007157EE">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14:paraId="56657226"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Multiple dwellings (trees per site)</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0CD905AF" w14:textId="77777777" w:rsidR="00EF0A9F" w:rsidRPr="00EF0A9F" w:rsidRDefault="00EF0A9F" w:rsidP="00EF0A9F">
            <w:pPr>
              <w:jc w:val="center"/>
              <w:rPr>
                <w:rFonts w:ascii="Arial" w:eastAsia="Calibri" w:hAnsi="Arial" w:cs="Arial"/>
                <w:szCs w:val="24"/>
                <w:vertAlign w:val="superscript"/>
                <w:lang w:eastAsia="en-GB"/>
              </w:rPr>
            </w:pPr>
            <w:r w:rsidRPr="00EF0A9F">
              <w:rPr>
                <w:rFonts w:ascii="Arial" w:eastAsia="Calibri" w:hAnsi="Arial" w:cs="Arial"/>
                <w:szCs w:val="24"/>
                <w:lang w:eastAsia="en-GB"/>
              </w:rPr>
              <w:t>Less than 700m</w:t>
            </w:r>
            <w:r w:rsidRPr="00EF0A9F">
              <w:rPr>
                <w:rFonts w:ascii="Arial" w:eastAsia="Calibri" w:hAnsi="Arial" w:cs="Arial"/>
                <w:szCs w:val="24"/>
                <w:vertAlign w:val="superscript"/>
                <w:lang w:eastAsia="en-GB"/>
              </w:rPr>
              <w:t>2</w:t>
            </w:r>
          </w:p>
        </w:tc>
        <w:tc>
          <w:tcPr>
            <w:tcW w:w="3544" w:type="dxa"/>
            <w:tcBorders>
              <w:top w:val="single" w:sz="4" w:space="0" w:color="000000"/>
              <w:left w:val="single" w:sz="4" w:space="0" w:color="000000"/>
              <w:bottom w:val="single" w:sz="4" w:space="0" w:color="000000"/>
              <w:right w:val="single" w:sz="4" w:space="0" w:color="000000"/>
            </w:tcBorders>
            <w:hideMark/>
          </w:tcPr>
          <w:p w14:paraId="7CBBB0EF"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2 trees</w:t>
            </w:r>
          </w:p>
        </w:tc>
        <w:tc>
          <w:tcPr>
            <w:tcW w:w="3475" w:type="dxa"/>
            <w:tcBorders>
              <w:top w:val="single" w:sz="4" w:space="0" w:color="000000"/>
              <w:left w:val="single" w:sz="4" w:space="0" w:color="000000"/>
              <w:bottom w:val="single" w:sz="4" w:space="0" w:color="000000"/>
              <w:right w:val="single" w:sz="4" w:space="0" w:color="000000"/>
            </w:tcBorders>
            <w:hideMark/>
          </w:tcPr>
          <w:p w14:paraId="477FC107"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1 medium and 2 small trees</w:t>
            </w:r>
          </w:p>
        </w:tc>
      </w:tr>
      <w:tr w:rsidR="007157EE" w:rsidRPr="00EF0A9F" w14:paraId="7660961E" w14:textId="77777777" w:rsidTr="007157E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E1263D" w14:textId="77777777" w:rsidR="00EF0A9F" w:rsidRPr="00EF0A9F" w:rsidRDefault="00EF0A9F" w:rsidP="00EF0A9F">
            <w:pPr>
              <w:rPr>
                <w:rFonts w:ascii="Arial" w:hAnsi="Arial" w:cs="Arial"/>
                <w:szCs w:val="24"/>
                <w:lang w:eastAsia="en-GB"/>
              </w:rPr>
            </w:pP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6584E2A0"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700-1000m</w:t>
            </w:r>
            <w:r w:rsidRPr="00EF0A9F">
              <w:rPr>
                <w:rFonts w:ascii="Arial" w:eastAsia="Calibri" w:hAnsi="Arial" w:cs="Arial"/>
                <w:szCs w:val="24"/>
                <w:vertAlign w:val="superscript"/>
                <w:lang w:eastAsia="en-GB"/>
              </w:rPr>
              <w:t>2</w:t>
            </w:r>
          </w:p>
        </w:tc>
        <w:tc>
          <w:tcPr>
            <w:tcW w:w="3544" w:type="dxa"/>
            <w:tcBorders>
              <w:top w:val="single" w:sz="4" w:space="0" w:color="000000"/>
              <w:left w:val="single" w:sz="4" w:space="0" w:color="000000"/>
              <w:bottom w:val="single" w:sz="4" w:space="0" w:color="000000"/>
              <w:right w:val="single" w:sz="4" w:space="0" w:color="000000"/>
            </w:tcBorders>
            <w:hideMark/>
          </w:tcPr>
          <w:p w14:paraId="35F706B1"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3 trees</w:t>
            </w:r>
          </w:p>
        </w:tc>
        <w:tc>
          <w:tcPr>
            <w:tcW w:w="3475" w:type="dxa"/>
            <w:tcBorders>
              <w:top w:val="single" w:sz="4" w:space="0" w:color="000000"/>
              <w:left w:val="single" w:sz="4" w:space="0" w:color="000000"/>
              <w:bottom w:val="single" w:sz="4" w:space="0" w:color="000000"/>
              <w:right w:val="single" w:sz="4" w:space="0" w:color="000000"/>
            </w:tcBorders>
            <w:hideMark/>
          </w:tcPr>
          <w:p w14:paraId="60C883B9"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2 medium trees</w:t>
            </w:r>
          </w:p>
          <w:p w14:paraId="07723EBB"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OR</w:t>
            </w:r>
          </w:p>
          <w:p w14:paraId="44DD3C56"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1 large tree and 2 small trees</w:t>
            </w:r>
          </w:p>
        </w:tc>
      </w:tr>
      <w:tr w:rsidR="007157EE" w:rsidRPr="00EF0A9F" w14:paraId="4CF1471E" w14:textId="77777777" w:rsidTr="007157E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6BE5CC" w14:textId="77777777" w:rsidR="00EF0A9F" w:rsidRPr="00EF0A9F" w:rsidRDefault="00EF0A9F" w:rsidP="00EF0A9F">
            <w:pPr>
              <w:rPr>
                <w:rFonts w:ascii="Arial" w:hAnsi="Arial" w:cs="Arial"/>
                <w:szCs w:val="24"/>
                <w:lang w:eastAsia="en-GB"/>
              </w:rPr>
            </w:pP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305BA857"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Greater than 1000m</w:t>
            </w:r>
            <w:r w:rsidRPr="00EF0A9F">
              <w:rPr>
                <w:rFonts w:ascii="Arial" w:eastAsia="Calibri" w:hAnsi="Arial" w:cs="Arial"/>
                <w:szCs w:val="24"/>
                <w:vertAlign w:val="superscript"/>
                <w:lang w:eastAsia="en-GB"/>
              </w:rPr>
              <w:t>2</w:t>
            </w:r>
          </w:p>
        </w:tc>
        <w:tc>
          <w:tcPr>
            <w:tcW w:w="3544" w:type="dxa"/>
            <w:tcBorders>
              <w:top w:val="single" w:sz="4" w:space="0" w:color="000000"/>
              <w:left w:val="single" w:sz="4" w:space="0" w:color="000000"/>
              <w:bottom w:val="single" w:sz="4" w:space="0" w:color="000000"/>
              <w:right w:val="single" w:sz="4" w:space="0" w:color="000000"/>
            </w:tcBorders>
            <w:hideMark/>
          </w:tcPr>
          <w:p w14:paraId="4755D45E"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 xml:space="preserve">4 trees </w:t>
            </w:r>
          </w:p>
        </w:tc>
        <w:tc>
          <w:tcPr>
            <w:tcW w:w="3475" w:type="dxa"/>
            <w:tcBorders>
              <w:top w:val="single" w:sz="4" w:space="0" w:color="000000"/>
              <w:left w:val="single" w:sz="4" w:space="0" w:color="000000"/>
              <w:bottom w:val="single" w:sz="4" w:space="0" w:color="000000"/>
              <w:right w:val="single" w:sz="4" w:space="0" w:color="000000"/>
            </w:tcBorders>
            <w:hideMark/>
          </w:tcPr>
          <w:p w14:paraId="42C0EDEB"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1 large tree and 2 medium trees</w:t>
            </w:r>
          </w:p>
          <w:p w14:paraId="7E742D0E"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OR</w:t>
            </w:r>
          </w:p>
          <w:p w14:paraId="49F16660" w14:textId="77777777" w:rsidR="00EF0A9F" w:rsidRPr="00EF0A9F" w:rsidRDefault="00EF0A9F" w:rsidP="00EF0A9F">
            <w:pPr>
              <w:jc w:val="center"/>
              <w:rPr>
                <w:rFonts w:ascii="Arial" w:eastAsia="Calibri" w:hAnsi="Arial" w:cs="Arial"/>
                <w:szCs w:val="24"/>
                <w:lang w:eastAsia="en-GB"/>
              </w:rPr>
            </w:pPr>
            <w:r w:rsidRPr="00EF0A9F">
              <w:rPr>
                <w:rFonts w:ascii="Arial" w:eastAsia="Calibri" w:hAnsi="Arial" w:cs="Arial"/>
                <w:szCs w:val="24"/>
                <w:lang w:eastAsia="en-GB"/>
              </w:rPr>
              <w:t xml:space="preserve">1 large tree and 4 small trees </w:t>
            </w:r>
          </w:p>
        </w:tc>
      </w:tr>
    </w:tbl>
    <w:p w14:paraId="5F42265C" w14:textId="77777777" w:rsidR="00EF0A9F" w:rsidRPr="00EF0A9F" w:rsidRDefault="00EF0A9F" w:rsidP="00EF0A9F">
      <w:pPr>
        <w:ind w:left="-284" w:right="-330"/>
        <w:jc w:val="both"/>
        <w:rPr>
          <w:rFonts w:ascii="Arial" w:eastAsia="Calibri" w:hAnsi="Arial" w:cs="Arial"/>
          <w:szCs w:val="32"/>
          <w:lang w:val="en-US"/>
        </w:rPr>
      </w:pPr>
    </w:p>
    <w:p w14:paraId="07C676CF"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This section also:</w:t>
      </w:r>
    </w:p>
    <w:p w14:paraId="63C89F71" w14:textId="77777777" w:rsidR="00EF0A9F" w:rsidRPr="00EF0A9F" w:rsidRDefault="00EF0A9F" w:rsidP="007157EE">
      <w:pPr>
        <w:ind w:left="-284" w:right="-238"/>
        <w:jc w:val="both"/>
        <w:rPr>
          <w:rFonts w:ascii="Arial" w:eastAsia="Calibri" w:hAnsi="Arial" w:cs="Arial"/>
          <w:szCs w:val="32"/>
          <w:lang w:val="en-US"/>
        </w:rPr>
      </w:pPr>
    </w:p>
    <w:p w14:paraId="22998D64" w14:textId="77777777" w:rsidR="00EF0A9F" w:rsidRPr="00EF0A9F" w:rsidRDefault="00EF0A9F" w:rsidP="00C42261">
      <w:pPr>
        <w:numPr>
          <w:ilvl w:val="0"/>
          <w:numId w:val="66"/>
        </w:numPr>
        <w:ind w:right="-238"/>
        <w:contextualSpacing/>
        <w:jc w:val="both"/>
        <w:rPr>
          <w:rFonts w:ascii="Arial" w:eastAsia="Calibri" w:hAnsi="Arial" w:cs="Arial"/>
          <w:szCs w:val="24"/>
          <w:lang w:val="en-GB"/>
        </w:rPr>
      </w:pPr>
      <w:r w:rsidRPr="00EF0A9F">
        <w:rPr>
          <w:rFonts w:ascii="Arial" w:eastAsia="Calibri" w:hAnsi="Arial" w:cs="Arial"/>
          <w:szCs w:val="24"/>
          <w:lang w:val="en-GB"/>
        </w:rPr>
        <w:t xml:space="preserve">Reduces the number of new trees required onsite (as specified above), where an existing tree meeting Scheme Amendment No. 12 criteria is retained </w:t>
      </w:r>
      <w:proofErr w:type="gramStart"/>
      <w:r w:rsidRPr="00EF0A9F">
        <w:rPr>
          <w:rFonts w:ascii="Arial" w:eastAsia="Calibri" w:hAnsi="Arial" w:cs="Arial"/>
          <w:szCs w:val="24"/>
          <w:lang w:val="en-GB"/>
        </w:rPr>
        <w:t>onsite;</w:t>
      </w:r>
      <w:proofErr w:type="gramEnd"/>
      <w:r w:rsidRPr="00EF0A9F">
        <w:rPr>
          <w:rFonts w:ascii="Arial" w:eastAsia="Calibri" w:hAnsi="Arial" w:cs="Arial"/>
          <w:szCs w:val="24"/>
          <w:lang w:val="en-GB"/>
        </w:rPr>
        <w:t xml:space="preserve"> </w:t>
      </w:r>
    </w:p>
    <w:p w14:paraId="77D1F8E9" w14:textId="77777777" w:rsidR="00EF0A9F" w:rsidRPr="00EF0A9F" w:rsidRDefault="00EF0A9F" w:rsidP="00C42261">
      <w:pPr>
        <w:numPr>
          <w:ilvl w:val="0"/>
          <w:numId w:val="66"/>
        </w:numPr>
        <w:ind w:right="-238"/>
        <w:contextualSpacing/>
        <w:jc w:val="both"/>
        <w:rPr>
          <w:rFonts w:ascii="Arial" w:eastAsia="Calibri" w:hAnsi="Arial" w:cs="Arial"/>
          <w:szCs w:val="24"/>
          <w:lang w:val="en-GB"/>
        </w:rPr>
      </w:pPr>
      <w:r w:rsidRPr="00EF0A9F">
        <w:rPr>
          <w:rFonts w:ascii="Arial" w:eastAsia="Calibri" w:hAnsi="Arial" w:cs="Arial"/>
          <w:szCs w:val="24"/>
          <w:lang w:val="en-GB"/>
        </w:rPr>
        <w:t xml:space="preserve">Introduces requirements for new tree plantings within the primary street setback area, consistent with the draft Medium Density </w:t>
      </w:r>
      <w:proofErr w:type="gramStart"/>
      <w:r w:rsidRPr="00EF0A9F">
        <w:rPr>
          <w:rFonts w:ascii="Arial" w:eastAsia="Calibri" w:hAnsi="Arial" w:cs="Arial"/>
          <w:szCs w:val="24"/>
          <w:lang w:val="en-GB"/>
        </w:rPr>
        <w:t>Codes;</w:t>
      </w:r>
      <w:proofErr w:type="gramEnd"/>
    </w:p>
    <w:p w14:paraId="4D46FCB4" w14:textId="77777777" w:rsidR="00EF0A9F" w:rsidRPr="00EF0A9F" w:rsidRDefault="00EF0A9F" w:rsidP="00C42261">
      <w:pPr>
        <w:numPr>
          <w:ilvl w:val="0"/>
          <w:numId w:val="66"/>
        </w:numPr>
        <w:ind w:right="-238"/>
        <w:contextualSpacing/>
        <w:jc w:val="both"/>
        <w:rPr>
          <w:rFonts w:ascii="Arial" w:eastAsia="Calibri" w:hAnsi="Arial" w:cs="Arial"/>
          <w:szCs w:val="24"/>
          <w:lang w:val="en-GB"/>
        </w:rPr>
      </w:pPr>
      <w:r w:rsidRPr="00EF0A9F">
        <w:rPr>
          <w:rFonts w:ascii="Arial" w:eastAsia="Calibri" w:hAnsi="Arial" w:cs="Arial"/>
          <w:szCs w:val="24"/>
          <w:lang w:val="en-GB"/>
        </w:rPr>
        <w:t xml:space="preserve">Specifies the size of the required tree (small, medium or large), with the specifications for each size (canopy, height and root protection area) aligning with those in the draft Medium Density </w:t>
      </w:r>
      <w:proofErr w:type="gramStart"/>
      <w:r w:rsidRPr="00EF0A9F">
        <w:rPr>
          <w:rFonts w:ascii="Arial" w:eastAsia="Calibri" w:hAnsi="Arial" w:cs="Arial"/>
          <w:szCs w:val="24"/>
          <w:lang w:val="en-GB"/>
        </w:rPr>
        <w:t>Codes;</w:t>
      </w:r>
      <w:proofErr w:type="gramEnd"/>
    </w:p>
    <w:p w14:paraId="37595B2F" w14:textId="77777777" w:rsidR="00EF0A9F" w:rsidRPr="00EF0A9F" w:rsidRDefault="00EF0A9F" w:rsidP="00C42261">
      <w:pPr>
        <w:numPr>
          <w:ilvl w:val="0"/>
          <w:numId w:val="66"/>
        </w:numPr>
        <w:ind w:right="-238"/>
        <w:contextualSpacing/>
        <w:jc w:val="both"/>
        <w:rPr>
          <w:rFonts w:ascii="Arial" w:eastAsia="Calibri" w:hAnsi="Arial" w:cs="Arial"/>
          <w:szCs w:val="24"/>
          <w:lang w:val="en-GB"/>
        </w:rPr>
      </w:pPr>
      <w:r w:rsidRPr="00EF0A9F">
        <w:rPr>
          <w:rFonts w:ascii="Arial" w:eastAsia="Calibri" w:hAnsi="Arial" w:cs="Arial"/>
          <w:szCs w:val="24"/>
          <w:lang w:val="en-GB"/>
        </w:rPr>
        <w:t xml:space="preserve">Provides guidance for the planting of new trees, including minimum </w:t>
      </w:r>
      <w:proofErr w:type="spellStart"/>
      <w:r w:rsidRPr="00EF0A9F">
        <w:rPr>
          <w:rFonts w:ascii="Arial" w:eastAsia="Calibri" w:hAnsi="Arial" w:cs="Arial"/>
          <w:szCs w:val="24"/>
          <w:lang w:val="en-GB"/>
        </w:rPr>
        <w:t>pot</w:t>
      </w:r>
      <w:proofErr w:type="spellEnd"/>
      <w:r w:rsidRPr="00EF0A9F">
        <w:rPr>
          <w:rFonts w:ascii="Arial" w:eastAsia="Calibri" w:hAnsi="Arial" w:cs="Arial"/>
          <w:szCs w:val="24"/>
          <w:lang w:val="en-GB"/>
        </w:rPr>
        <w:t xml:space="preserve"> size, species preference (as per the </w:t>
      </w:r>
      <w:r w:rsidRPr="00EF0A9F">
        <w:rPr>
          <w:rFonts w:ascii="Arial" w:eastAsia="Calibri" w:hAnsi="Arial" w:cs="Arial"/>
          <w:szCs w:val="32"/>
          <w:lang w:val="en-GB"/>
        </w:rPr>
        <w:t xml:space="preserve">City of Nedlands </w:t>
      </w:r>
      <w:r w:rsidRPr="00EF0A9F">
        <w:rPr>
          <w:rFonts w:ascii="Arial" w:eastAsia="Calibri" w:hAnsi="Arial" w:cs="Arial"/>
          <w:i/>
          <w:szCs w:val="32"/>
          <w:lang w:val="en-GB"/>
        </w:rPr>
        <w:t>Sustainable Landscaping Advice</w:t>
      </w:r>
      <w:r w:rsidRPr="00EF0A9F">
        <w:rPr>
          <w:rFonts w:ascii="Arial" w:eastAsia="Calibri" w:hAnsi="Arial" w:cs="Arial"/>
          <w:szCs w:val="32"/>
          <w:lang w:val="en-GB"/>
        </w:rPr>
        <w:t xml:space="preserve"> information sheet, included as </w:t>
      </w:r>
      <w:r w:rsidRPr="00EF0A9F">
        <w:rPr>
          <w:rFonts w:ascii="Arial" w:eastAsia="Calibri" w:hAnsi="Arial" w:cs="Arial"/>
          <w:b/>
          <w:bCs/>
          <w:szCs w:val="32"/>
          <w:lang w:val="en-GB"/>
        </w:rPr>
        <w:t>Attachment 2</w:t>
      </w:r>
      <w:r w:rsidRPr="00EF0A9F">
        <w:rPr>
          <w:rFonts w:ascii="Arial" w:eastAsia="Calibri" w:hAnsi="Arial" w:cs="Arial"/>
          <w:szCs w:val="32"/>
          <w:lang w:val="en-GB"/>
        </w:rPr>
        <w:t>)</w:t>
      </w:r>
      <w:r w:rsidRPr="00EF0A9F">
        <w:rPr>
          <w:rFonts w:ascii="Arial" w:eastAsia="Calibri" w:hAnsi="Arial" w:cs="Arial"/>
          <w:szCs w:val="24"/>
          <w:lang w:val="en-GB"/>
        </w:rPr>
        <w:t>, required root protection area, and compliance with the approved landscaping plan; and</w:t>
      </w:r>
    </w:p>
    <w:p w14:paraId="7A0BF316" w14:textId="6AE30B25" w:rsidR="00EF0A9F" w:rsidRDefault="00EF0A9F" w:rsidP="00C42261">
      <w:pPr>
        <w:numPr>
          <w:ilvl w:val="0"/>
          <w:numId w:val="66"/>
        </w:numPr>
        <w:ind w:right="-238"/>
        <w:contextualSpacing/>
        <w:jc w:val="both"/>
        <w:rPr>
          <w:rFonts w:ascii="Arial" w:eastAsia="Calibri" w:hAnsi="Arial" w:cs="Arial"/>
          <w:szCs w:val="24"/>
          <w:lang w:val="en-GB"/>
        </w:rPr>
      </w:pPr>
      <w:r w:rsidRPr="00EF0A9F">
        <w:rPr>
          <w:rFonts w:ascii="Arial" w:eastAsia="Calibri" w:hAnsi="Arial" w:cs="Arial"/>
          <w:szCs w:val="24"/>
          <w:lang w:val="en-GB"/>
        </w:rPr>
        <w:t xml:space="preserve">Requires a landscaping plan to be submitted with all applicable development applications, showing the position, </w:t>
      </w:r>
      <w:proofErr w:type="gramStart"/>
      <w:r w:rsidRPr="00EF0A9F">
        <w:rPr>
          <w:rFonts w:ascii="Arial" w:eastAsia="Calibri" w:hAnsi="Arial" w:cs="Arial"/>
          <w:szCs w:val="24"/>
          <w:lang w:val="en-GB"/>
        </w:rPr>
        <w:t>type</w:t>
      </w:r>
      <w:proofErr w:type="gramEnd"/>
      <w:r w:rsidRPr="00EF0A9F">
        <w:rPr>
          <w:rFonts w:ascii="Arial" w:eastAsia="Calibri" w:hAnsi="Arial" w:cs="Arial"/>
          <w:szCs w:val="24"/>
          <w:lang w:val="en-GB"/>
        </w:rPr>
        <w:t xml:space="preserve"> and size of proposed trees to be planted onsite, including maintenance requirements for those trees. </w:t>
      </w:r>
    </w:p>
    <w:p w14:paraId="232F77D7" w14:textId="77777777" w:rsidR="009126EA" w:rsidRPr="00EF0A9F" w:rsidRDefault="009126EA" w:rsidP="009126EA">
      <w:pPr>
        <w:ind w:left="153" w:right="-238"/>
        <w:contextualSpacing/>
        <w:jc w:val="both"/>
        <w:rPr>
          <w:rFonts w:ascii="Arial" w:eastAsia="Calibri" w:hAnsi="Arial" w:cs="Arial"/>
          <w:szCs w:val="24"/>
          <w:lang w:val="en-GB"/>
        </w:rPr>
      </w:pPr>
    </w:p>
    <w:p w14:paraId="4CDA44E1"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It is proposed that this section of the Policy replace the deemed-to-comply requirements of Clause 5.3.2 Landscaping (C2.2) of the R-Codes Volume 1. Therefore, this section will require the approval of the WAPC, prior to becoming operational.</w:t>
      </w:r>
    </w:p>
    <w:p w14:paraId="6C913CCF" w14:textId="77777777" w:rsidR="00EF0A9F" w:rsidRPr="00EF0A9F" w:rsidRDefault="00EF0A9F" w:rsidP="007157EE">
      <w:pPr>
        <w:ind w:left="-284" w:right="-238"/>
        <w:jc w:val="both"/>
        <w:rPr>
          <w:rFonts w:ascii="Arial" w:eastAsia="Calibri" w:hAnsi="Arial" w:cs="Arial"/>
          <w:szCs w:val="32"/>
          <w:lang w:val="en-US"/>
        </w:rPr>
      </w:pPr>
    </w:p>
    <w:p w14:paraId="1AD6BF92" w14:textId="77777777" w:rsidR="00EF0A9F" w:rsidRPr="00EF0A9F" w:rsidRDefault="00EF0A9F" w:rsidP="007157EE">
      <w:pPr>
        <w:ind w:left="-284" w:right="-238"/>
        <w:jc w:val="both"/>
        <w:rPr>
          <w:rFonts w:ascii="Arial" w:eastAsia="Calibri" w:hAnsi="Arial" w:cs="Arial"/>
          <w:b/>
          <w:bCs/>
          <w:iCs/>
          <w:szCs w:val="24"/>
          <w:lang w:val="en-GB"/>
        </w:rPr>
      </w:pPr>
      <w:r w:rsidRPr="00EF0A9F">
        <w:rPr>
          <w:rFonts w:ascii="Arial" w:eastAsia="Calibri" w:hAnsi="Arial" w:cs="Arial"/>
          <w:b/>
          <w:bCs/>
          <w:iCs/>
          <w:szCs w:val="24"/>
          <w:lang w:val="en-GB"/>
        </w:rPr>
        <w:t>Subdivision</w:t>
      </w:r>
    </w:p>
    <w:p w14:paraId="3B800CF2"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This section sets out that where a subdivision application proposes the creation of additional residential lots, the City will recommend a condition for the identification and protection of vegetation onsite which is worthy of retention. Additionally, this section establishes that the City will notify prospective purchasers of the requirements of the LPP via orders and requisitions notices. </w:t>
      </w:r>
    </w:p>
    <w:p w14:paraId="3A7D6FA3" w14:textId="77777777" w:rsidR="00EF0A9F" w:rsidRPr="00EF0A9F" w:rsidRDefault="00EF0A9F" w:rsidP="007157EE">
      <w:pPr>
        <w:ind w:left="-284" w:right="-238"/>
        <w:jc w:val="both"/>
        <w:rPr>
          <w:rFonts w:ascii="Arial" w:eastAsia="Calibri" w:hAnsi="Arial" w:cs="Arial"/>
          <w:b/>
          <w:color w:val="1F4E79"/>
          <w:sz w:val="28"/>
          <w:szCs w:val="32"/>
          <w:lang w:val="en-US"/>
        </w:rPr>
      </w:pPr>
    </w:p>
    <w:p w14:paraId="7930A43E"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Community consultation</w:t>
      </w:r>
    </w:p>
    <w:p w14:paraId="5A19CB2B" w14:textId="77777777" w:rsidR="00EF0A9F" w:rsidRPr="00EF0A9F" w:rsidRDefault="00EF0A9F" w:rsidP="007157EE">
      <w:pPr>
        <w:ind w:left="-502" w:right="-238"/>
        <w:jc w:val="both"/>
        <w:rPr>
          <w:rFonts w:ascii="Arial" w:eastAsia="Calibri" w:hAnsi="Arial" w:cs="Arial"/>
          <w:szCs w:val="24"/>
          <w:lang w:val="en-US"/>
        </w:rPr>
      </w:pPr>
    </w:p>
    <w:p w14:paraId="2A941926"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If Council resolve to adopt the Policy for advertising, it will be advertised in accordance with the City’s Local Planning Policy - Consultation of Planning Proposals, which involves the following methods of consultation:</w:t>
      </w:r>
    </w:p>
    <w:p w14:paraId="0E958932" w14:textId="77777777" w:rsidR="00EF0A9F" w:rsidRPr="00EF0A9F" w:rsidRDefault="00EF0A9F" w:rsidP="007157EE">
      <w:pPr>
        <w:ind w:left="-502" w:right="-238"/>
        <w:jc w:val="both"/>
        <w:rPr>
          <w:rFonts w:ascii="Arial" w:eastAsia="Calibri" w:hAnsi="Arial" w:cs="Arial"/>
          <w:szCs w:val="24"/>
          <w:lang w:val="en-US"/>
        </w:rPr>
      </w:pPr>
    </w:p>
    <w:p w14:paraId="19BCF418" w14:textId="77777777" w:rsidR="00EF0A9F" w:rsidRPr="009343DF" w:rsidRDefault="00EF0A9F" w:rsidP="00C42261">
      <w:pPr>
        <w:numPr>
          <w:ilvl w:val="0"/>
          <w:numId w:val="66"/>
        </w:numPr>
        <w:ind w:left="142" w:right="-238"/>
        <w:contextualSpacing/>
        <w:jc w:val="both"/>
        <w:rPr>
          <w:rFonts w:ascii="Arial" w:eastAsia="Calibri" w:hAnsi="Arial" w:cs="Arial"/>
          <w:szCs w:val="24"/>
          <w:lang w:val="en-GB"/>
        </w:rPr>
      </w:pPr>
      <w:r w:rsidRPr="009343DF">
        <w:rPr>
          <w:rFonts w:ascii="Arial" w:eastAsia="Calibri" w:hAnsi="Arial" w:cs="Arial"/>
          <w:szCs w:val="24"/>
          <w:lang w:val="en-GB"/>
        </w:rPr>
        <w:t>Minimum 21-day advertising period</w:t>
      </w:r>
    </w:p>
    <w:p w14:paraId="00ED07A7" w14:textId="77777777" w:rsidR="00EF0A9F" w:rsidRPr="009343DF" w:rsidRDefault="00EF0A9F" w:rsidP="00C42261">
      <w:pPr>
        <w:numPr>
          <w:ilvl w:val="0"/>
          <w:numId w:val="66"/>
        </w:numPr>
        <w:ind w:left="142" w:right="-238"/>
        <w:contextualSpacing/>
        <w:jc w:val="both"/>
        <w:rPr>
          <w:rFonts w:ascii="Arial" w:eastAsia="Calibri" w:hAnsi="Arial" w:cs="Arial"/>
          <w:szCs w:val="24"/>
          <w:lang w:val="en-GB"/>
        </w:rPr>
      </w:pPr>
      <w:r w:rsidRPr="009343DF">
        <w:rPr>
          <w:rFonts w:ascii="Arial" w:eastAsia="Calibri" w:hAnsi="Arial" w:cs="Arial"/>
          <w:szCs w:val="24"/>
          <w:lang w:val="en-GB"/>
        </w:rPr>
        <w:t xml:space="preserve">Notice in the local newspaper </w:t>
      </w:r>
    </w:p>
    <w:p w14:paraId="204B375C" w14:textId="77777777" w:rsidR="00EF0A9F" w:rsidRPr="009343DF" w:rsidRDefault="00EF0A9F" w:rsidP="00C42261">
      <w:pPr>
        <w:numPr>
          <w:ilvl w:val="0"/>
          <w:numId w:val="66"/>
        </w:numPr>
        <w:ind w:left="142" w:right="-238"/>
        <w:contextualSpacing/>
        <w:jc w:val="both"/>
        <w:rPr>
          <w:rFonts w:ascii="Arial" w:eastAsia="Calibri" w:hAnsi="Arial" w:cs="Arial"/>
          <w:szCs w:val="24"/>
          <w:lang w:val="en-GB"/>
        </w:rPr>
      </w:pPr>
      <w:r w:rsidRPr="009343DF">
        <w:rPr>
          <w:rFonts w:ascii="Arial" w:eastAsia="Calibri" w:hAnsi="Arial" w:cs="Arial"/>
          <w:szCs w:val="24"/>
          <w:lang w:val="en-GB"/>
        </w:rPr>
        <w:t>Notice on the City’s Notice board</w:t>
      </w:r>
    </w:p>
    <w:p w14:paraId="009785EA" w14:textId="77777777" w:rsidR="00EF0A9F" w:rsidRPr="009343DF" w:rsidRDefault="00EF0A9F" w:rsidP="00C42261">
      <w:pPr>
        <w:numPr>
          <w:ilvl w:val="0"/>
          <w:numId w:val="66"/>
        </w:numPr>
        <w:ind w:left="142" w:right="-238"/>
        <w:contextualSpacing/>
        <w:jc w:val="both"/>
        <w:rPr>
          <w:rFonts w:ascii="Arial" w:eastAsia="Calibri" w:hAnsi="Arial" w:cs="Arial"/>
          <w:szCs w:val="24"/>
          <w:lang w:val="en-GB"/>
        </w:rPr>
      </w:pPr>
      <w:r w:rsidRPr="009343DF">
        <w:rPr>
          <w:rFonts w:ascii="Arial" w:eastAsia="Calibri" w:hAnsi="Arial" w:cs="Arial"/>
          <w:szCs w:val="24"/>
          <w:lang w:val="en-GB"/>
        </w:rPr>
        <w:t>Notice on the City’s Your Voice engagement portal</w:t>
      </w:r>
    </w:p>
    <w:p w14:paraId="4FF9178B" w14:textId="77777777" w:rsidR="00EF0A9F" w:rsidRPr="009343DF" w:rsidRDefault="00EF0A9F" w:rsidP="00C42261">
      <w:pPr>
        <w:numPr>
          <w:ilvl w:val="0"/>
          <w:numId w:val="66"/>
        </w:numPr>
        <w:ind w:left="142" w:right="-238"/>
        <w:contextualSpacing/>
        <w:jc w:val="both"/>
        <w:rPr>
          <w:rFonts w:ascii="Arial" w:eastAsia="Calibri" w:hAnsi="Arial" w:cs="Arial"/>
          <w:szCs w:val="24"/>
          <w:lang w:val="en-GB"/>
        </w:rPr>
      </w:pPr>
      <w:r w:rsidRPr="009343DF">
        <w:rPr>
          <w:rFonts w:ascii="Arial" w:eastAsia="Calibri" w:hAnsi="Arial" w:cs="Arial"/>
          <w:szCs w:val="24"/>
          <w:lang w:val="en-GB"/>
        </w:rPr>
        <w:t>Notice on the City’s social media channels</w:t>
      </w:r>
    </w:p>
    <w:p w14:paraId="2209142A" w14:textId="77777777" w:rsidR="00EF0A9F" w:rsidRPr="009343DF" w:rsidRDefault="00EF0A9F" w:rsidP="00C42261">
      <w:pPr>
        <w:numPr>
          <w:ilvl w:val="0"/>
          <w:numId w:val="66"/>
        </w:numPr>
        <w:ind w:left="142" w:right="-238"/>
        <w:contextualSpacing/>
        <w:jc w:val="both"/>
        <w:rPr>
          <w:rFonts w:ascii="Arial" w:eastAsia="Calibri" w:hAnsi="Arial" w:cs="Arial"/>
          <w:szCs w:val="24"/>
          <w:lang w:val="en-GB"/>
        </w:rPr>
      </w:pPr>
      <w:r w:rsidRPr="009343DF">
        <w:rPr>
          <w:rFonts w:ascii="Arial" w:eastAsia="Calibri" w:hAnsi="Arial" w:cs="Arial"/>
          <w:szCs w:val="24"/>
          <w:lang w:val="en-GB"/>
        </w:rPr>
        <w:t xml:space="preserve">Community information session </w:t>
      </w:r>
    </w:p>
    <w:p w14:paraId="515762BA" w14:textId="77777777" w:rsidR="00EF0A9F" w:rsidRPr="00EF0A9F" w:rsidRDefault="00EF0A9F" w:rsidP="007157EE">
      <w:pPr>
        <w:ind w:left="-502" w:right="-238"/>
        <w:jc w:val="both"/>
        <w:rPr>
          <w:rFonts w:ascii="Arial" w:eastAsia="Calibri" w:hAnsi="Arial" w:cs="Arial"/>
          <w:szCs w:val="24"/>
          <w:lang w:val="en-US"/>
        </w:rPr>
      </w:pPr>
    </w:p>
    <w:p w14:paraId="207360C0"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 xml:space="preserve">It is intended that the Policy be advertised concurrently with Scheme Amendment No. 12, which has a minimum advertising period of 60 days as a complex scheme amendment. Therefore, it is intended that the Policy would also be advertised for a period of 60 days, to allow the community sufficient time to consider both instruments collectively.  </w:t>
      </w:r>
    </w:p>
    <w:p w14:paraId="05535DCD" w14:textId="77777777" w:rsidR="00EF0A9F" w:rsidRDefault="00EF0A9F" w:rsidP="007157EE">
      <w:pPr>
        <w:ind w:right="-238"/>
        <w:jc w:val="both"/>
        <w:textAlignment w:val="baseline"/>
        <w:rPr>
          <w:rFonts w:ascii="Arial" w:hAnsi="Arial" w:cs="Arial"/>
          <w:szCs w:val="24"/>
          <w:lang w:eastAsia="en-AU"/>
        </w:rPr>
      </w:pPr>
    </w:p>
    <w:p w14:paraId="526A4288" w14:textId="77777777" w:rsidR="007157EE" w:rsidRPr="00EF0A9F" w:rsidRDefault="007157EE" w:rsidP="007157EE">
      <w:pPr>
        <w:ind w:right="-238"/>
        <w:jc w:val="both"/>
        <w:textAlignment w:val="baseline"/>
        <w:rPr>
          <w:rFonts w:ascii="Arial" w:hAnsi="Arial" w:cs="Arial"/>
          <w:szCs w:val="24"/>
          <w:lang w:eastAsia="en-AU"/>
        </w:rPr>
      </w:pPr>
    </w:p>
    <w:p w14:paraId="6A422FDA"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Strategic Implications</w:t>
      </w:r>
    </w:p>
    <w:p w14:paraId="0832A8BF" w14:textId="77777777" w:rsidR="00EF0A9F" w:rsidRPr="00EF0A9F" w:rsidRDefault="00EF0A9F" w:rsidP="007157EE">
      <w:pPr>
        <w:ind w:left="-567" w:right="-238"/>
        <w:jc w:val="both"/>
        <w:rPr>
          <w:rFonts w:ascii="Arial" w:eastAsia="Calibri" w:hAnsi="Arial" w:cs="Arial"/>
          <w:b/>
          <w:color w:val="323E4F"/>
          <w:szCs w:val="24"/>
          <w:lang w:val="en-US"/>
        </w:rPr>
      </w:pPr>
    </w:p>
    <w:p w14:paraId="1A80661B" w14:textId="77777777" w:rsidR="00EF0A9F" w:rsidRPr="00EF0A9F" w:rsidRDefault="00EF0A9F" w:rsidP="007157EE">
      <w:pPr>
        <w:ind w:left="-284" w:right="-238"/>
        <w:jc w:val="both"/>
        <w:rPr>
          <w:rFonts w:ascii="Arial" w:eastAsia="Calibri" w:hAnsi="Arial" w:cs="Arial"/>
          <w:szCs w:val="24"/>
          <w:lang w:val="en-US"/>
        </w:rPr>
      </w:pPr>
      <w:r w:rsidRPr="00EF0A9F">
        <w:rPr>
          <w:rFonts w:ascii="Arial" w:eastAsia="Calibri" w:hAnsi="Arial" w:cs="Arial"/>
          <w:szCs w:val="24"/>
          <w:lang w:val="en-US"/>
        </w:rPr>
        <w:t xml:space="preserve">This item relates to the following elements from the City’s Strategic Community Plan. </w:t>
      </w:r>
    </w:p>
    <w:p w14:paraId="4AD9CE8F" w14:textId="77777777" w:rsidR="00EF0A9F" w:rsidRPr="00EF0A9F" w:rsidRDefault="00EF0A9F" w:rsidP="007157EE">
      <w:pPr>
        <w:ind w:left="-284" w:right="-238"/>
        <w:jc w:val="both"/>
        <w:rPr>
          <w:rFonts w:ascii="Arial" w:eastAsia="Calibri" w:hAnsi="Arial" w:cs="Arial"/>
          <w:b/>
          <w:color w:val="323E4F"/>
          <w:szCs w:val="24"/>
          <w:lang w:val="en-US"/>
        </w:rPr>
      </w:pPr>
    </w:p>
    <w:p w14:paraId="20D618FF" w14:textId="77777777" w:rsidR="00EF0A9F" w:rsidRPr="00EF0A9F" w:rsidRDefault="00EF0A9F" w:rsidP="007157EE">
      <w:pPr>
        <w:ind w:left="-284" w:right="-238"/>
        <w:jc w:val="both"/>
        <w:rPr>
          <w:rFonts w:ascii="Arial" w:eastAsia="Calibri" w:hAnsi="Arial" w:cs="Arial"/>
          <w:szCs w:val="24"/>
          <w:lang w:val="en-US"/>
        </w:rPr>
      </w:pPr>
      <w:r w:rsidRPr="00EF0A9F">
        <w:rPr>
          <w:rFonts w:ascii="Arial" w:eastAsia="Calibri" w:hAnsi="Arial" w:cs="Arial"/>
          <w:b/>
          <w:color w:val="323E4F"/>
          <w:szCs w:val="24"/>
          <w:lang w:val="en-US"/>
        </w:rPr>
        <w:t>Vision</w:t>
      </w:r>
      <w:r w:rsidRPr="00EF0A9F">
        <w:rPr>
          <w:rFonts w:ascii="Arial" w:eastAsia="Calibri" w:hAnsi="Arial" w:cs="Arial"/>
          <w:szCs w:val="24"/>
          <w:lang w:val="en-US"/>
        </w:rPr>
        <w:t xml:space="preserve"> </w:t>
      </w:r>
      <w:r w:rsidRPr="00EF0A9F">
        <w:rPr>
          <w:rFonts w:ascii="Arial" w:eastAsia="Calibri" w:hAnsi="Arial" w:cs="Arial"/>
          <w:szCs w:val="24"/>
          <w:lang w:val="en-GB"/>
        </w:rPr>
        <w:tab/>
      </w:r>
      <w:r w:rsidRPr="00EF0A9F">
        <w:rPr>
          <w:rFonts w:ascii="Arial" w:eastAsia="Calibri" w:hAnsi="Arial" w:cs="Arial"/>
          <w:szCs w:val="24"/>
          <w:lang w:val="en-US"/>
        </w:rPr>
        <w:t>Our city will be an environmentally sensitive, beautiful, and inclusive place.</w:t>
      </w:r>
    </w:p>
    <w:p w14:paraId="5089A855" w14:textId="77777777" w:rsidR="00EF0A9F" w:rsidRPr="00EF0A9F" w:rsidRDefault="00EF0A9F" w:rsidP="007157EE">
      <w:pPr>
        <w:ind w:left="-284" w:right="-238"/>
        <w:jc w:val="both"/>
        <w:rPr>
          <w:rFonts w:ascii="Arial" w:eastAsia="Calibri" w:hAnsi="Arial" w:cs="Arial"/>
          <w:szCs w:val="24"/>
          <w:lang w:val="en-US"/>
        </w:rPr>
      </w:pPr>
    </w:p>
    <w:p w14:paraId="4C0B9979" w14:textId="77777777" w:rsidR="00EF0A9F" w:rsidRPr="00EF0A9F" w:rsidRDefault="00EF0A9F" w:rsidP="007157EE">
      <w:pPr>
        <w:ind w:left="-284" w:right="-238"/>
        <w:jc w:val="both"/>
        <w:rPr>
          <w:rFonts w:ascii="Arial" w:eastAsia="Calibri" w:hAnsi="Arial" w:cs="Arial"/>
          <w:bCs/>
          <w:szCs w:val="24"/>
          <w:lang w:val="en-US"/>
        </w:rPr>
      </w:pPr>
      <w:r w:rsidRPr="00EF0A9F">
        <w:rPr>
          <w:rFonts w:ascii="Arial" w:eastAsia="Calibri" w:hAnsi="Arial" w:cs="Arial"/>
          <w:b/>
          <w:color w:val="323E4F"/>
          <w:szCs w:val="24"/>
          <w:lang w:val="en-US"/>
        </w:rPr>
        <w:t>Values</w:t>
      </w:r>
      <w:r w:rsidRPr="00EF0A9F">
        <w:rPr>
          <w:rFonts w:ascii="Arial" w:eastAsia="Calibri" w:hAnsi="Arial" w:cs="Arial"/>
          <w:bCs/>
          <w:szCs w:val="24"/>
          <w:lang w:val="en-US"/>
        </w:rPr>
        <w:tab/>
      </w:r>
      <w:r w:rsidRPr="00EF0A9F">
        <w:rPr>
          <w:rFonts w:ascii="Arial" w:eastAsia="Calibri" w:hAnsi="Arial" w:cs="Arial"/>
          <w:bCs/>
          <w:szCs w:val="24"/>
          <w:lang w:val="en-US"/>
        </w:rPr>
        <w:tab/>
      </w:r>
      <w:r w:rsidRPr="00EF0A9F">
        <w:rPr>
          <w:rFonts w:ascii="Arial" w:eastAsia="Calibri" w:hAnsi="Arial" w:cs="Arial"/>
          <w:b/>
          <w:szCs w:val="24"/>
          <w:lang w:val="en-US"/>
        </w:rPr>
        <w:t>Great Natural and Built Environment</w:t>
      </w:r>
    </w:p>
    <w:p w14:paraId="740B9391" w14:textId="77777777" w:rsidR="00EF0A9F" w:rsidRPr="00EF0A9F" w:rsidRDefault="00EF0A9F" w:rsidP="007157EE">
      <w:pPr>
        <w:ind w:left="1440" w:right="-238"/>
        <w:jc w:val="both"/>
        <w:rPr>
          <w:rFonts w:ascii="Arial" w:eastAsia="Calibri" w:hAnsi="Arial" w:cs="Arial"/>
          <w:bCs/>
          <w:szCs w:val="24"/>
          <w:lang w:val="en-US"/>
        </w:rPr>
      </w:pPr>
      <w:r w:rsidRPr="00EF0A9F">
        <w:rPr>
          <w:rFonts w:ascii="Arial" w:eastAsia="Calibri" w:hAnsi="Arial" w:cs="Arial"/>
          <w:bCs/>
          <w:szCs w:val="24"/>
          <w:lang w:val="en-US"/>
        </w:rPr>
        <w:t>We protect our enhanced, engaging community spaces, heritage, the natural environment, and our biodiversity through well-planned and managed development.</w:t>
      </w:r>
    </w:p>
    <w:p w14:paraId="7B290EFE" w14:textId="362B55A7" w:rsidR="00EF0A9F" w:rsidRDefault="00EF0A9F" w:rsidP="007157EE">
      <w:pPr>
        <w:ind w:right="-238"/>
        <w:jc w:val="both"/>
        <w:rPr>
          <w:rFonts w:ascii="Arial" w:eastAsia="Calibri" w:hAnsi="Arial" w:cs="Arial"/>
          <w:bCs/>
          <w:szCs w:val="24"/>
          <w:lang w:val="en-US"/>
        </w:rPr>
      </w:pPr>
    </w:p>
    <w:p w14:paraId="3781A675" w14:textId="03DBB897" w:rsidR="009126EA" w:rsidRDefault="009126EA" w:rsidP="007157EE">
      <w:pPr>
        <w:ind w:right="-238"/>
        <w:jc w:val="both"/>
        <w:rPr>
          <w:rFonts w:ascii="Arial" w:eastAsia="Calibri" w:hAnsi="Arial" w:cs="Arial"/>
          <w:bCs/>
          <w:szCs w:val="24"/>
          <w:lang w:val="en-US"/>
        </w:rPr>
      </w:pPr>
    </w:p>
    <w:p w14:paraId="1F45236B" w14:textId="77777777" w:rsidR="009126EA" w:rsidRPr="00EF0A9F" w:rsidRDefault="009126EA" w:rsidP="007157EE">
      <w:pPr>
        <w:ind w:right="-238"/>
        <w:jc w:val="both"/>
        <w:rPr>
          <w:rFonts w:ascii="Arial" w:eastAsia="Calibri" w:hAnsi="Arial" w:cs="Arial"/>
          <w:bCs/>
          <w:szCs w:val="24"/>
          <w:lang w:val="en-US"/>
        </w:rPr>
      </w:pPr>
    </w:p>
    <w:p w14:paraId="71312713" w14:textId="77777777" w:rsidR="00EF0A9F" w:rsidRPr="00EF0A9F" w:rsidRDefault="00EF0A9F" w:rsidP="007157EE">
      <w:pPr>
        <w:ind w:left="-131" w:right="-238" w:firstLine="1571"/>
        <w:jc w:val="both"/>
        <w:rPr>
          <w:rFonts w:ascii="Arial" w:eastAsia="Calibri" w:hAnsi="Arial" w:cs="Arial"/>
          <w:b/>
          <w:szCs w:val="24"/>
          <w:lang w:val="en-US"/>
        </w:rPr>
      </w:pPr>
      <w:r w:rsidRPr="00EF0A9F">
        <w:rPr>
          <w:rFonts w:ascii="Arial" w:eastAsia="Calibri" w:hAnsi="Arial" w:cs="Arial"/>
          <w:b/>
          <w:szCs w:val="24"/>
          <w:lang w:val="en-US"/>
        </w:rPr>
        <w:t>Reflects Identities</w:t>
      </w:r>
    </w:p>
    <w:p w14:paraId="05B4E709" w14:textId="77777777" w:rsidR="00EF0A9F" w:rsidRPr="00EF0A9F" w:rsidRDefault="00EF0A9F" w:rsidP="007157EE">
      <w:pPr>
        <w:ind w:left="1440" w:right="-238"/>
        <w:jc w:val="both"/>
        <w:rPr>
          <w:rFonts w:ascii="Arial" w:eastAsia="Calibri" w:hAnsi="Arial" w:cs="Arial"/>
          <w:bCs/>
          <w:szCs w:val="24"/>
          <w:lang w:val="en-US"/>
        </w:rPr>
      </w:pPr>
      <w:r w:rsidRPr="00EF0A9F">
        <w:rPr>
          <w:rFonts w:ascii="Arial" w:eastAsia="Calibri" w:hAnsi="Arial" w:cs="Arial"/>
          <w:bCs/>
          <w:szCs w:val="24"/>
          <w:lang w:val="en-US"/>
        </w:rPr>
        <w:t xml:space="preserve">We value our precinct character and charm. Our </w:t>
      </w:r>
      <w:proofErr w:type="spellStart"/>
      <w:r w:rsidRPr="00EF0A9F">
        <w:rPr>
          <w:rFonts w:ascii="Arial" w:eastAsia="Calibri" w:hAnsi="Arial" w:cs="Arial"/>
          <w:bCs/>
          <w:szCs w:val="24"/>
          <w:lang w:val="en-US"/>
        </w:rPr>
        <w:t>neighbourhoods</w:t>
      </w:r>
      <w:proofErr w:type="spellEnd"/>
      <w:r w:rsidRPr="00EF0A9F">
        <w:rPr>
          <w:rFonts w:ascii="Arial" w:eastAsia="Calibri" w:hAnsi="Arial" w:cs="Arial"/>
          <w:bCs/>
          <w:szCs w:val="24"/>
          <w:lang w:val="en-US"/>
        </w:rPr>
        <w:t xml:space="preserve"> are family-friendly with a strong sense of place.</w:t>
      </w:r>
    </w:p>
    <w:p w14:paraId="081003BD" w14:textId="77777777" w:rsidR="00EF0A9F" w:rsidRDefault="00EF0A9F" w:rsidP="007157EE">
      <w:pPr>
        <w:ind w:left="1440" w:right="-238"/>
        <w:jc w:val="both"/>
        <w:rPr>
          <w:rFonts w:ascii="Arial" w:eastAsia="Calibri" w:hAnsi="Arial" w:cs="Arial"/>
          <w:bCs/>
          <w:szCs w:val="24"/>
          <w:lang w:val="en-US"/>
        </w:rPr>
      </w:pPr>
    </w:p>
    <w:p w14:paraId="0CBCE94B" w14:textId="77777777" w:rsidR="007157EE" w:rsidRDefault="007157EE" w:rsidP="007157EE">
      <w:pPr>
        <w:ind w:left="-284" w:right="-238"/>
        <w:jc w:val="both"/>
        <w:rPr>
          <w:rFonts w:ascii="Arial" w:eastAsia="Calibri" w:hAnsi="Arial" w:cs="Arial"/>
          <w:b/>
          <w:color w:val="1F4E79"/>
          <w:sz w:val="28"/>
          <w:szCs w:val="32"/>
          <w:lang w:val="en-US"/>
        </w:rPr>
      </w:pPr>
    </w:p>
    <w:p w14:paraId="696C175D"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Budget/Financial Implications</w:t>
      </w:r>
    </w:p>
    <w:p w14:paraId="72C94358" w14:textId="77777777" w:rsidR="00EF0A9F" w:rsidRPr="00EF0A9F" w:rsidRDefault="00EF0A9F" w:rsidP="007157EE">
      <w:pPr>
        <w:ind w:left="-567" w:right="-238"/>
        <w:jc w:val="both"/>
        <w:rPr>
          <w:rFonts w:ascii="Arial" w:eastAsia="Calibri" w:hAnsi="Arial" w:cs="Arial"/>
          <w:b/>
          <w:color w:val="FF0000"/>
          <w:szCs w:val="24"/>
          <w:lang w:val="en-US"/>
        </w:rPr>
      </w:pPr>
    </w:p>
    <w:p w14:paraId="2E296AC6"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 xml:space="preserve">If Council proceeds with the Policy, there will be no immediate cost to the City other than those associated with advertising. </w:t>
      </w:r>
    </w:p>
    <w:p w14:paraId="05F205AD" w14:textId="77777777" w:rsidR="00EF0A9F" w:rsidRPr="00EF0A9F" w:rsidRDefault="00EF0A9F" w:rsidP="007157EE">
      <w:pPr>
        <w:ind w:left="-284" w:right="-238"/>
        <w:jc w:val="both"/>
        <w:rPr>
          <w:rFonts w:ascii="Arial" w:eastAsia="Calibri" w:hAnsi="Arial" w:cs="Arial"/>
          <w:szCs w:val="32"/>
          <w:lang w:val="en-US"/>
        </w:rPr>
      </w:pPr>
    </w:p>
    <w:p w14:paraId="30D065DC"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 xml:space="preserve">The costs associated with Scheme Amendment No. 12 were outlined in the report to the 28 June 2022 meeting. </w:t>
      </w:r>
    </w:p>
    <w:p w14:paraId="45E0829C" w14:textId="77777777" w:rsidR="00EF0A9F" w:rsidRDefault="00EF0A9F" w:rsidP="007157EE">
      <w:pPr>
        <w:ind w:left="-567" w:right="-238"/>
        <w:jc w:val="both"/>
        <w:rPr>
          <w:rFonts w:ascii="Arial" w:eastAsia="Calibri" w:hAnsi="Arial" w:cs="Arial"/>
          <w:bCs/>
          <w:szCs w:val="32"/>
          <w:lang w:val="en-US"/>
        </w:rPr>
      </w:pPr>
    </w:p>
    <w:p w14:paraId="6C73AFA7" w14:textId="77777777" w:rsidR="007157EE" w:rsidRPr="00EF0A9F" w:rsidRDefault="007157EE" w:rsidP="007157EE">
      <w:pPr>
        <w:ind w:left="-567" w:right="-238"/>
        <w:jc w:val="both"/>
        <w:rPr>
          <w:rFonts w:ascii="Arial" w:eastAsia="Calibri" w:hAnsi="Arial" w:cs="Arial"/>
          <w:bCs/>
          <w:szCs w:val="32"/>
          <w:lang w:val="en-US"/>
        </w:rPr>
      </w:pPr>
    </w:p>
    <w:p w14:paraId="50FF84C5"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Legislative and Policy Implications</w:t>
      </w:r>
    </w:p>
    <w:p w14:paraId="75955B32" w14:textId="77777777" w:rsidR="00EF0A9F" w:rsidRPr="00EF0A9F" w:rsidRDefault="00EF0A9F" w:rsidP="007157EE">
      <w:pPr>
        <w:ind w:left="-567" w:right="-238"/>
        <w:jc w:val="both"/>
        <w:rPr>
          <w:rFonts w:ascii="Arial" w:eastAsia="Calibri" w:hAnsi="Arial" w:cs="Arial"/>
          <w:b/>
          <w:color w:val="323E4F"/>
          <w:szCs w:val="24"/>
          <w:lang w:val="en-US"/>
        </w:rPr>
      </w:pPr>
    </w:p>
    <w:p w14:paraId="7DD88100" w14:textId="77777777" w:rsidR="00EF0A9F" w:rsidRPr="00EF0A9F" w:rsidRDefault="00EF0A9F" w:rsidP="007157EE">
      <w:pPr>
        <w:ind w:left="-284" w:right="-238"/>
        <w:jc w:val="both"/>
        <w:rPr>
          <w:rFonts w:ascii="Arial" w:eastAsia="Calibri" w:hAnsi="Arial" w:cs="Arial"/>
          <w:szCs w:val="24"/>
          <w:lang w:val="en-US"/>
        </w:rPr>
      </w:pPr>
      <w:r w:rsidRPr="00EF0A9F">
        <w:rPr>
          <w:rFonts w:ascii="Arial" w:eastAsia="Calibri" w:hAnsi="Arial" w:cs="Arial"/>
          <w:bCs/>
          <w:szCs w:val="24"/>
          <w:lang w:val="en-US"/>
        </w:rPr>
        <w:t xml:space="preserve">Clause 3(1) of the Deemed Provisions of Schedule 2 of the </w:t>
      </w:r>
      <w:hyperlink r:id="rId35" w:history="1">
        <w:r w:rsidRPr="00EF0A9F">
          <w:rPr>
            <w:rFonts w:ascii="Arial" w:eastAsia="Calibri" w:hAnsi="Arial" w:cs="Arial"/>
            <w:color w:val="0000FF"/>
            <w:szCs w:val="24"/>
            <w:u w:val="single"/>
            <w:lang w:val="en-US"/>
          </w:rPr>
          <w:t>Regulations</w:t>
        </w:r>
      </w:hyperlink>
      <w:r w:rsidRPr="00EF0A9F">
        <w:rPr>
          <w:rFonts w:ascii="Arial" w:eastAsia="Calibri" w:hAnsi="Arial" w:cs="Arial"/>
          <w:bCs/>
          <w:i/>
          <w:iCs/>
          <w:szCs w:val="24"/>
          <w:lang w:val="en-US"/>
        </w:rPr>
        <w:t xml:space="preserve"> </w:t>
      </w:r>
      <w:r w:rsidRPr="00EF0A9F">
        <w:rPr>
          <w:rFonts w:ascii="Arial" w:eastAsia="Calibri" w:hAnsi="Arial" w:cs="Arial"/>
          <w:bCs/>
          <w:szCs w:val="24"/>
          <w:lang w:val="en-US"/>
        </w:rPr>
        <w:t xml:space="preserve">allows the City to prepare an LPP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w:t>
      </w:r>
      <w:r w:rsidRPr="00EF0A9F">
        <w:rPr>
          <w:rFonts w:ascii="Arial" w:eastAsia="Calibri" w:hAnsi="Arial" w:cs="Arial"/>
          <w:szCs w:val="24"/>
          <w:lang w:val="en-US"/>
        </w:rPr>
        <w:t xml:space="preserve">Further detail on the advertising of the Policy is provided in the Community Consultation section above.  </w:t>
      </w:r>
    </w:p>
    <w:p w14:paraId="75D9D64E" w14:textId="77777777" w:rsidR="00EF0A9F" w:rsidRPr="00EF0A9F" w:rsidRDefault="00EF0A9F" w:rsidP="007157EE">
      <w:pPr>
        <w:ind w:left="-284" w:right="-238"/>
        <w:jc w:val="both"/>
        <w:rPr>
          <w:rFonts w:ascii="Arial" w:eastAsia="Calibri" w:hAnsi="Arial" w:cs="Arial"/>
          <w:szCs w:val="24"/>
          <w:lang w:val="en-US"/>
        </w:rPr>
      </w:pPr>
    </w:p>
    <w:p w14:paraId="40FF7189"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The Policy proposes to replace the deemed-to-comply requirements of Clause 5.3.2 Landscaping (C2.2) of the R-Codes Volume 1. Therefore, this section of the Policy will require the approval of the WAPC prior to reporting back to Council post-advertising, in accordance with Clause 4(3A) of the Deemed Provisions of Schedule 2 of the Regulations.</w:t>
      </w:r>
    </w:p>
    <w:p w14:paraId="22B370B5" w14:textId="77777777" w:rsidR="00EF0A9F" w:rsidRPr="00EF0A9F" w:rsidRDefault="00EF0A9F" w:rsidP="007157EE">
      <w:pPr>
        <w:ind w:left="-284" w:right="-238"/>
        <w:jc w:val="both"/>
        <w:rPr>
          <w:rFonts w:ascii="Arial" w:eastAsia="Calibri" w:hAnsi="Arial" w:cs="Arial"/>
          <w:szCs w:val="32"/>
          <w:lang w:val="en-US"/>
        </w:rPr>
      </w:pPr>
    </w:p>
    <w:p w14:paraId="58F7A4B9"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Following the advertising period, and referral to the WAPC, the Policy will be presented back to Council to consider any submissions received and to:</w:t>
      </w:r>
    </w:p>
    <w:p w14:paraId="2F77264C" w14:textId="77777777" w:rsidR="00EF0A9F" w:rsidRPr="00EF0A9F" w:rsidRDefault="00EF0A9F" w:rsidP="007157EE">
      <w:pPr>
        <w:ind w:left="-284" w:right="-238"/>
        <w:jc w:val="both"/>
        <w:rPr>
          <w:rFonts w:ascii="Arial" w:eastAsia="Calibri" w:hAnsi="Arial" w:cs="Arial"/>
          <w:szCs w:val="32"/>
          <w:lang w:val="en-US"/>
        </w:rPr>
      </w:pPr>
    </w:p>
    <w:p w14:paraId="09050A54" w14:textId="77777777" w:rsidR="00EF0A9F" w:rsidRPr="00EF0A9F" w:rsidRDefault="00EF0A9F" w:rsidP="00C42261">
      <w:pPr>
        <w:numPr>
          <w:ilvl w:val="0"/>
          <w:numId w:val="46"/>
        </w:numPr>
        <w:ind w:left="142" w:right="-238" w:hanging="426"/>
        <w:contextualSpacing/>
        <w:jc w:val="both"/>
        <w:rPr>
          <w:rFonts w:ascii="Arial" w:eastAsia="Calibri" w:hAnsi="Arial" w:cs="Arial"/>
          <w:szCs w:val="24"/>
          <w:lang w:val="en-US"/>
        </w:rPr>
      </w:pPr>
      <w:r w:rsidRPr="00EF0A9F">
        <w:rPr>
          <w:rFonts w:ascii="Arial" w:eastAsia="Calibri" w:hAnsi="Arial" w:cs="Arial"/>
          <w:szCs w:val="24"/>
          <w:lang w:val="en-US"/>
        </w:rPr>
        <w:t>Proceed with the policy without modification; or</w:t>
      </w:r>
    </w:p>
    <w:p w14:paraId="2169EE64" w14:textId="77777777" w:rsidR="00EF0A9F" w:rsidRPr="00EF0A9F" w:rsidRDefault="00EF0A9F" w:rsidP="00C42261">
      <w:pPr>
        <w:numPr>
          <w:ilvl w:val="0"/>
          <w:numId w:val="46"/>
        </w:numPr>
        <w:ind w:left="142" w:right="-238" w:hanging="426"/>
        <w:contextualSpacing/>
        <w:jc w:val="both"/>
        <w:rPr>
          <w:rFonts w:ascii="Arial" w:eastAsia="Calibri" w:hAnsi="Arial" w:cs="Arial"/>
          <w:szCs w:val="24"/>
          <w:lang w:val="en-US"/>
        </w:rPr>
      </w:pPr>
      <w:r w:rsidRPr="00EF0A9F">
        <w:rPr>
          <w:rFonts w:ascii="Arial" w:eastAsia="Calibri" w:hAnsi="Arial" w:cs="Arial"/>
          <w:szCs w:val="24"/>
          <w:lang w:val="en-US"/>
        </w:rPr>
        <w:t>Proceed with the policy with modification; or</w:t>
      </w:r>
    </w:p>
    <w:p w14:paraId="77EB3CCE" w14:textId="77777777" w:rsidR="00EF0A9F" w:rsidRPr="00EF0A9F" w:rsidRDefault="00EF0A9F" w:rsidP="00C42261">
      <w:pPr>
        <w:numPr>
          <w:ilvl w:val="0"/>
          <w:numId w:val="46"/>
        </w:numPr>
        <w:ind w:left="142" w:right="-238" w:hanging="426"/>
        <w:contextualSpacing/>
        <w:jc w:val="both"/>
        <w:rPr>
          <w:rFonts w:ascii="Arial" w:eastAsia="Calibri" w:hAnsi="Arial" w:cs="Arial"/>
          <w:szCs w:val="24"/>
          <w:lang w:val="en-US"/>
        </w:rPr>
      </w:pPr>
      <w:r w:rsidRPr="00EF0A9F">
        <w:rPr>
          <w:rFonts w:ascii="Arial" w:eastAsia="Calibri" w:hAnsi="Arial" w:cs="Arial"/>
          <w:szCs w:val="24"/>
          <w:lang w:val="en-US"/>
        </w:rPr>
        <w:t>Not to proceed with the policy.</w:t>
      </w:r>
    </w:p>
    <w:p w14:paraId="168899CF" w14:textId="77777777" w:rsidR="00EF0A9F" w:rsidRDefault="00EF0A9F" w:rsidP="007157EE">
      <w:pPr>
        <w:ind w:right="-238"/>
        <w:jc w:val="both"/>
        <w:rPr>
          <w:rFonts w:ascii="Arial" w:eastAsia="Calibri" w:hAnsi="Arial" w:cs="Arial"/>
          <w:bCs/>
          <w:color w:val="FF0000"/>
          <w:szCs w:val="24"/>
          <w:lang w:val="en-US"/>
        </w:rPr>
      </w:pPr>
    </w:p>
    <w:p w14:paraId="48512092" w14:textId="77777777" w:rsidR="007157EE" w:rsidRPr="00EF0A9F" w:rsidRDefault="007157EE" w:rsidP="007157EE">
      <w:pPr>
        <w:ind w:right="-238"/>
        <w:jc w:val="both"/>
        <w:rPr>
          <w:rFonts w:ascii="Arial" w:eastAsia="Calibri" w:hAnsi="Arial" w:cs="Arial"/>
          <w:bCs/>
          <w:color w:val="FF0000"/>
          <w:szCs w:val="24"/>
          <w:lang w:val="en-US"/>
        </w:rPr>
      </w:pPr>
    </w:p>
    <w:p w14:paraId="11814E21"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Decision Implications</w:t>
      </w:r>
    </w:p>
    <w:p w14:paraId="289EF6BF" w14:textId="77777777" w:rsidR="00EF0A9F" w:rsidRPr="00EF0A9F" w:rsidRDefault="00EF0A9F" w:rsidP="007157EE">
      <w:pPr>
        <w:ind w:left="-567" w:right="-238"/>
        <w:jc w:val="both"/>
        <w:rPr>
          <w:rFonts w:ascii="Arial" w:eastAsia="Calibri" w:hAnsi="Arial" w:cs="Arial"/>
          <w:bCs/>
          <w:szCs w:val="24"/>
          <w:lang w:val="en-US"/>
        </w:rPr>
      </w:pPr>
    </w:p>
    <w:p w14:paraId="756CBE0C"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If Council resolves to prepare the Policy, it will be advertised in accordance with the process outlined above.</w:t>
      </w:r>
    </w:p>
    <w:p w14:paraId="67C3C932" w14:textId="77777777" w:rsidR="00EF0A9F" w:rsidRPr="00EF0A9F" w:rsidRDefault="00EF0A9F" w:rsidP="007157EE">
      <w:pPr>
        <w:ind w:left="-284" w:right="-238"/>
        <w:jc w:val="both"/>
        <w:rPr>
          <w:rFonts w:ascii="Arial" w:eastAsia="Calibri" w:hAnsi="Arial" w:cs="Arial"/>
          <w:szCs w:val="32"/>
          <w:lang w:val="en-US"/>
        </w:rPr>
      </w:pPr>
    </w:p>
    <w:p w14:paraId="5D0A604C"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 xml:space="preserve">If Council resolves not to endorse the recommendation, the Policy will not be advertised, or progressed. Doing so would mean that there is no guidance in place for the assessment of development applications received in accordance with Scheme Amendment No. 12. </w:t>
      </w:r>
    </w:p>
    <w:p w14:paraId="721D3B58" w14:textId="77777777" w:rsidR="00EF0A9F" w:rsidRDefault="00EF0A9F" w:rsidP="007157EE">
      <w:pPr>
        <w:ind w:left="-567" w:right="-238"/>
        <w:jc w:val="both"/>
        <w:rPr>
          <w:rFonts w:ascii="Arial" w:eastAsia="Calibri" w:hAnsi="Arial" w:cs="Arial"/>
          <w:szCs w:val="24"/>
          <w:highlight w:val="yellow"/>
          <w:lang w:val="en-GB"/>
        </w:rPr>
      </w:pPr>
    </w:p>
    <w:p w14:paraId="2889B4A1" w14:textId="287F4452" w:rsidR="007157EE" w:rsidRDefault="007157EE" w:rsidP="007157EE">
      <w:pPr>
        <w:ind w:left="-567" w:right="-238"/>
        <w:jc w:val="both"/>
        <w:rPr>
          <w:rFonts w:ascii="Arial" w:eastAsia="Calibri" w:hAnsi="Arial" w:cs="Arial"/>
          <w:szCs w:val="24"/>
          <w:highlight w:val="yellow"/>
          <w:lang w:val="en-GB"/>
        </w:rPr>
      </w:pPr>
    </w:p>
    <w:p w14:paraId="356CB383" w14:textId="262F8B7F" w:rsidR="009126EA" w:rsidRDefault="009126EA" w:rsidP="007157EE">
      <w:pPr>
        <w:ind w:left="-567" w:right="-238"/>
        <w:jc w:val="both"/>
        <w:rPr>
          <w:rFonts w:ascii="Arial" w:eastAsia="Calibri" w:hAnsi="Arial" w:cs="Arial"/>
          <w:szCs w:val="24"/>
          <w:highlight w:val="yellow"/>
          <w:lang w:val="en-GB"/>
        </w:rPr>
      </w:pPr>
    </w:p>
    <w:p w14:paraId="090757FD" w14:textId="79C73802" w:rsidR="009126EA" w:rsidRDefault="009126EA" w:rsidP="007157EE">
      <w:pPr>
        <w:ind w:left="-567" w:right="-238"/>
        <w:jc w:val="both"/>
        <w:rPr>
          <w:rFonts w:ascii="Arial" w:eastAsia="Calibri" w:hAnsi="Arial" w:cs="Arial"/>
          <w:szCs w:val="24"/>
          <w:highlight w:val="yellow"/>
          <w:lang w:val="en-GB"/>
        </w:rPr>
      </w:pPr>
    </w:p>
    <w:p w14:paraId="6ABCA048" w14:textId="77777777" w:rsidR="009126EA" w:rsidRPr="00EF0A9F" w:rsidRDefault="009126EA" w:rsidP="007157EE">
      <w:pPr>
        <w:ind w:left="-567" w:right="-238"/>
        <w:jc w:val="both"/>
        <w:rPr>
          <w:rFonts w:ascii="Arial" w:eastAsia="Calibri" w:hAnsi="Arial" w:cs="Arial"/>
          <w:szCs w:val="24"/>
          <w:highlight w:val="yellow"/>
          <w:lang w:val="en-GB"/>
        </w:rPr>
      </w:pPr>
    </w:p>
    <w:p w14:paraId="667A82D9"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Conclusion</w:t>
      </w:r>
    </w:p>
    <w:p w14:paraId="04FA9D9F" w14:textId="77777777" w:rsidR="00EF0A9F" w:rsidRPr="00EF0A9F" w:rsidRDefault="00EF0A9F" w:rsidP="007157EE">
      <w:pPr>
        <w:ind w:left="-567" w:right="-238"/>
        <w:jc w:val="both"/>
        <w:rPr>
          <w:rFonts w:ascii="Arial" w:eastAsia="Calibri" w:hAnsi="Arial" w:cs="Arial"/>
          <w:b/>
          <w:color w:val="323E4F"/>
          <w:szCs w:val="24"/>
          <w:lang w:val="en-US"/>
        </w:rPr>
      </w:pPr>
    </w:p>
    <w:p w14:paraId="1D7D87A0" w14:textId="77777777" w:rsidR="00EF0A9F" w:rsidRPr="00EF0A9F" w:rsidRDefault="00EF0A9F" w:rsidP="007157EE">
      <w:pPr>
        <w:ind w:left="-284" w:right="-238"/>
        <w:jc w:val="both"/>
        <w:rPr>
          <w:rFonts w:ascii="Arial" w:eastAsia="Calibri" w:hAnsi="Arial" w:cs="Arial"/>
          <w:szCs w:val="32"/>
          <w:lang w:val="en-US"/>
        </w:rPr>
      </w:pPr>
      <w:r w:rsidRPr="00EF0A9F">
        <w:rPr>
          <w:rFonts w:ascii="Arial" w:eastAsia="Calibri" w:hAnsi="Arial" w:cs="Arial"/>
          <w:szCs w:val="32"/>
          <w:lang w:val="en-US"/>
        </w:rPr>
        <w:t>The Policy has been prepared to guide the assessment of development applications received in accordance with Scheme Amendment No. 12. It also sets out requirements for the provision of new trees for residential development sites coded R20 and below. It is recommended that Council adopt the Recommendation and formally advertise the Policy.</w:t>
      </w:r>
    </w:p>
    <w:p w14:paraId="73C8B4B4" w14:textId="77777777" w:rsidR="00EF0A9F" w:rsidRDefault="00EF0A9F" w:rsidP="00EF0A9F">
      <w:pPr>
        <w:ind w:left="-567" w:right="686"/>
        <w:jc w:val="both"/>
        <w:rPr>
          <w:rFonts w:ascii="Arial" w:eastAsia="Calibri" w:hAnsi="Arial" w:cs="Arial"/>
          <w:bCs/>
          <w:szCs w:val="24"/>
          <w:lang w:val="en-US"/>
        </w:rPr>
      </w:pPr>
    </w:p>
    <w:p w14:paraId="3E4A9254" w14:textId="77777777" w:rsidR="007157EE" w:rsidRPr="00EF0A9F" w:rsidRDefault="007157EE" w:rsidP="00EF0A9F">
      <w:pPr>
        <w:ind w:left="-567" w:right="686"/>
        <w:jc w:val="both"/>
        <w:rPr>
          <w:rFonts w:ascii="Arial" w:eastAsia="Calibri" w:hAnsi="Arial" w:cs="Arial"/>
          <w:bCs/>
          <w:szCs w:val="24"/>
          <w:lang w:val="en-US"/>
        </w:rPr>
      </w:pPr>
    </w:p>
    <w:p w14:paraId="75C94457" w14:textId="77777777" w:rsidR="00EF0A9F" w:rsidRPr="00EF0A9F" w:rsidRDefault="00EF0A9F" w:rsidP="007157EE">
      <w:pPr>
        <w:ind w:left="-284" w:right="-238"/>
        <w:jc w:val="both"/>
        <w:rPr>
          <w:rFonts w:ascii="Arial" w:eastAsia="Calibri" w:hAnsi="Arial" w:cs="Arial"/>
          <w:b/>
          <w:color w:val="1F4E79"/>
          <w:sz w:val="28"/>
          <w:szCs w:val="32"/>
          <w:lang w:val="en-US"/>
        </w:rPr>
      </w:pPr>
      <w:r w:rsidRPr="00EF0A9F">
        <w:rPr>
          <w:rFonts w:ascii="Arial" w:eastAsia="Calibri" w:hAnsi="Arial" w:cs="Arial"/>
          <w:b/>
          <w:color w:val="1F4E79"/>
          <w:sz w:val="28"/>
          <w:szCs w:val="32"/>
          <w:lang w:val="en-US"/>
        </w:rPr>
        <w:t>Further Information</w:t>
      </w:r>
    </w:p>
    <w:p w14:paraId="454FADA0" w14:textId="77777777" w:rsidR="00EF0A9F" w:rsidRPr="00EF0A9F" w:rsidRDefault="00EF0A9F" w:rsidP="007157EE">
      <w:pPr>
        <w:ind w:left="-284" w:right="-238"/>
        <w:jc w:val="both"/>
        <w:rPr>
          <w:rFonts w:ascii="Arial" w:eastAsia="Calibri" w:hAnsi="Arial" w:cs="Arial"/>
          <w:b/>
          <w:sz w:val="28"/>
          <w:szCs w:val="32"/>
          <w:lang w:val="en-US"/>
        </w:rPr>
      </w:pPr>
    </w:p>
    <w:p w14:paraId="1CC49BE2" w14:textId="438B87EC" w:rsidR="00EF0A9F" w:rsidRPr="00EF0A9F" w:rsidRDefault="00EF0A9F" w:rsidP="007157EE">
      <w:pPr>
        <w:ind w:left="-284" w:right="-238"/>
        <w:jc w:val="both"/>
        <w:rPr>
          <w:rFonts w:ascii="Arial" w:eastAsia="Calibri" w:hAnsi="Arial" w:cs="Arial"/>
          <w:bCs/>
          <w:szCs w:val="24"/>
          <w:lang w:val="en-US"/>
        </w:rPr>
      </w:pPr>
      <w:r w:rsidRPr="00EF0A9F">
        <w:rPr>
          <w:rFonts w:ascii="Arial" w:eastAsia="Calibri" w:hAnsi="Arial" w:cs="Arial"/>
          <w:bCs/>
          <w:szCs w:val="24"/>
          <w:lang w:val="en-US"/>
        </w:rPr>
        <w:t>N</w:t>
      </w:r>
      <w:r w:rsidR="00FB0220">
        <w:rPr>
          <w:rFonts w:ascii="Arial" w:eastAsia="Calibri" w:hAnsi="Arial" w:cs="Arial"/>
          <w:bCs/>
          <w:szCs w:val="24"/>
          <w:lang w:val="en-US"/>
        </w:rPr>
        <w:t>il.</w:t>
      </w:r>
    </w:p>
    <w:p w14:paraId="74D4452F" w14:textId="77777777" w:rsidR="00EF0A9F" w:rsidRPr="00F05048" w:rsidRDefault="00EF0A9F" w:rsidP="00EF0A9F">
      <w:pPr>
        <w:ind w:left="-284"/>
      </w:pPr>
    </w:p>
    <w:p w14:paraId="73BEC0FD" w14:textId="77777777" w:rsidR="00DE2B53" w:rsidRDefault="00DE2B53">
      <w:pPr>
        <w:rPr>
          <w:rFonts w:ascii="Arial" w:hAnsi="Arial" w:cs="Arial"/>
          <w:b/>
          <w:bCs/>
          <w:color w:val="17365D" w:themeColor="text2" w:themeShade="BF"/>
          <w:kern w:val="28"/>
          <w:sz w:val="28"/>
        </w:rPr>
      </w:pPr>
      <w:r>
        <w:rPr>
          <w:rFonts w:ascii="Arial" w:hAnsi="Arial" w:cs="Arial"/>
          <w:bCs/>
          <w:caps/>
          <w:color w:val="17365D" w:themeColor="text2" w:themeShade="BF"/>
        </w:rPr>
        <w:br w:type="page"/>
      </w:r>
    </w:p>
    <w:p w14:paraId="1A62F6E6" w14:textId="59F6FFC3" w:rsidR="00F05048" w:rsidRDefault="00F05048" w:rsidP="00C42261">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3" w:name="_Toc111730435"/>
      <w:r w:rsidRPr="00DF658B">
        <w:rPr>
          <w:rFonts w:ascii="Arial" w:hAnsi="Arial" w:cs="Arial"/>
          <w:bCs/>
          <w:caps w:val="0"/>
          <w:color w:val="17365D" w:themeColor="text2" w:themeShade="BF"/>
          <w:u w:val="none"/>
        </w:rPr>
        <w:t>P</w:t>
      </w:r>
      <w:r>
        <w:rPr>
          <w:rFonts w:ascii="Arial" w:hAnsi="Arial" w:cs="Arial"/>
          <w:bCs/>
          <w:caps w:val="0"/>
          <w:color w:val="17365D" w:themeColor="text2" w:themeShade="BF"/>
          <w:u w:val="none"/>
        </w:rPr>
        <w:t>D5</w:t>
      </w:r>
      <w:r w:rsidR="004165ED">
        <w:rPr>
          <w:rFonts w:ascii="Arial" w:hAnsi="Arial" w:cs="Arial"/>
          <w:bCs/>
          <w:caps w:val="0"/>
          <w:color w:val="17365D" w:themeColor="text2" w:themeShade="BF"/>
          <w:u w:val="none"/>
        </w:rPr>
        <w:t>4</w:t>
      </w:r>
      <w:r>
        <w:rPr>
          <w:rFonts w:ascii="Arial" w:hAnsi="Arial" w:cs="Arial"/>
          <w:bCs/>
          <w:caps w:val="0"/>
          <w:color w:val="17365D" w:themeColor="text2" w:themeShade="BF"/>
          <w:u w:val="none"/>
        </w:rPr>
        <w:t>.08</w:t>
      </w:r>
      <w:r w:rsidRPr="00DF658B">
        <w:rPr>
          <w:rFonts w:ascii="Arial" w:hAnsi="Arial" w:cs="Arial"/>
          <w:bCs/>
          <w:caps w:val="0"/>
          <w:color w:val="17365D" w:themeColor="text2" w:themeShade="BF"/>
          <w:u w:val="none"/>
        </w:rPr>
        <w:t xml:space="preserve">.22 </w:t>
      </w:r>
      <w:r w:rsidR="00FA1659" w:rsidRPr="00FA1659">
        <w:rPr>
          <w:rFonts w:ascii="Arial" w:hAnsi="Arial" w:cs="Arial"/>
          <w:bCs/>
          <w:caps w:val="0"/>
          <w:color w:val="17365D" w:themeColor="text2" w:themeShade="BF"/>
          <w:u w:val="none"/>
        </w:rPr>
        <w:t>Review of Aberdare Road Concept Design and Corridor Requirements and Consideration of Repeal of By-law Relating to New Street Alignment (Aberdare Roads By-law)</w:t>
      </w:r>
      <w:bookmarkEnd w:id="73"/>
    </w:p>
    <w:p w14:paraId="67F47210" w14:textId="2074E7DF" w:rsidR="00FA1659" w:rsidRDefault="00FA1659" w:rsidP="00FA1659"/>
    <w:tbl>
      <w:tblPr>
        <w:tblStyle w:val="TableGrid"/>
        <w:tblW w:w="9640" w:type="dxa"/>
        <w:tblInd w:w="-289" w:type="dxa"/>
        <w:tblLook w:val="04A0" w:firstRow="1" w:lastRow="0" w:firstColumn="1" w:lastColumn="0" w:noHBand="0" w:noVBand="1"/>
      </w:tblPr>
      <w:tblGrid>
        <w:gridCol w:w="2349"/>
        <w:gridCol w:w="7291"/>
      </w:tblGrid>
      <w:tr w:rsidR="00317C21" w:rsidRPr="004B5593" w14:paraId="3781AACE" w14:textId="77777777" w:rsidTr="00A30DF3">
        <w:tc>
          <w:tcPr>
            <w:tcW w:w="2349" w:type="dxa"/>
          </w:tcPr>
          <w:p w14:paraId="48DD8633" w14:textId="77777777" w:rsidR="00317C21" w:rsidRPr="00317C21" w:rsidRDefault="00317C21" w:rsidP="00430327">
            <w:pPr>
              <w:jc w:val="both"/>
              <w:rPr>
                <w:rFonts w:ascii="Arial" w:hAnsi="Arial" w:cs="Arial"/>
                <w:b/>
                <w:color w:val="244061"/>
                <w:szCs w:val="24"/>
              </w:rPr>
            </w:pPr>
            <w:r w:rsidRPr="00317C21">
              <w:rPr>
                <w:rFonts w:ascii="Arial" w:hAnsi="Arial" w:cs="Arial"/>
                <w:b/>
                <w:color w:val="244061"/>
                <w:szCs w:val="24"/>
              </w:rPr>
              <w:t>Meeting &amp; Date</w:t>
            </w:r>
          </w:p>
        </w:tc>
        <w:tc>
          <w:tcPr>
            <w:tcW w:w="7291" w:type="dxa"/>
          </w:tcPr>
          <w:p w14:paraId="75722851" w14:textId="0A6C1D0E" w:rsidR="00317C21" w:rsidRPr="004B5593" w:rsidRDefault="00317C21" w:rsidP="00430327">
            <w:pPr>
              <w:ind w:right="30"/>
              <w:jc w:val="both"/>
              <w:rPr>
                <w:rFonts w:ascii="Arial" w:hAnsi="Arial"/>
                <w:szCs w:val="24"/>
              </w:rPr>
            </w:pPr>
            <w:r w:rsidRPr="004B5593">
              <w:rPr>
                <w:rFonts w:ascii="Arial" w:hAnsi="Arial"/>
                <w:szCs w:val="24"/>
              </w:rPr>
              <w:t xml:space="preserve">Council </w:t>
            </w:r>
            <w:r w:rsidR="00211A34">
              <w:rPr>
                <w:rFonts w:ascii="Arial" w:hAnsi="Arial"/>
                <w:szCs w:val="24"/>
              </w:rPr>
              <w:t xml:space="preserve">Meeting </w:t>
            </w:r>
            <w:r w:rsidRPr="004B5593">
              <w:rPr>
                <w:rFonts w:ascii="Arial" w:hAnsi="Arial"/>
                <w:szCs w:val="24"/>
              </w:rPr>
              <w:t>– 23 August 2022</w:t>
            </w:r>
          </w:p>
        </w:tc>
      </w:tr>
      <w:tr w:rsidR="00317C21" w:rsidRPr="004B5593" w14:paraId="1736EB84" w14:textId="77777777" w:rsidTr="00A30DF3">
        <w:tc>
          <w:tcPr>
            <w:tcW w:w="2349" w:type="dxa"/>
          </w:tcPr>
          <w:p w14:paraId="04827296" w14:textId="77777777" w:rsidR="00317C21" w:rsidRPr="00317C21" w:rsidRDefault="00317C21" w:rsidP="00430327">
            <w:pPr>
              <w:jc w:val="both"/>
              <w:rPr>
                <w:rFonts w:ascii="Arial" w:hAnsi="Arial" w:cs="Arial"/>
                <w:b/>
                <w:color w:val="244061"/>
                <w:szCs w:val="24"/>
              </w:rPr>
            </w:pPr>
            <w:r w:rsidRPr="00317C21">
              <w:rPr>
                <w:rFonts w:ascii="Arial" w:hAnsi="Arial" w:cs="Arial"/>
                <w:b/>
                <w:color w:val="244061"/>
                <w:szCs w:val="24"/>
              </w:rPr>
              <w:t>Applicant</w:t>
            </w:r>
          </w:p>
        </w:tc>
        <w:tc>
          <w:tcPr>
            <w:tcW w:w="7291" w:type="dxa"/>
          </w:tcPr>
          <w:p w14:paraId="1B729E7D" w14:textId="77777777" w:rsidR="00317C21" w:rsidRPr="004B5593" w:rsidRDefault="00317C21" w:rsidP="00430327">
            <w:pPr>
              <w:ind w:right="30"/>
              <w:jc w:val="both"/>
              <w:rPr>
                <w:rFonts w:ascii="Arial" w:hAnsi="Arial"/>
                <w:szCs w:val="24"/>
              </w:rPr>
            </w:pPr>
            <w:r w:rsidRPr="004B5593">
              <w:rPr>
                <w:rFonts w:ascii="Arial" w:hAnsi="Arial"/>
                <w:szCs w:val="24"/>
              </w:rPr>
              <w:t>City of Nedlands</w:t>
            </w:r>
          </w:p>
        </w:tc>
      </w:tr>
      <w:tr w:rsidR="00317C21" w:rsidRPr="004B5593" w14:paraId="1FB05946" w14:textId="77777777" w:rsidTr="00A30DF3">
        <w:tc>
          <w:tcPr>
            <w:tcW w:w="2349" w:type="dxa"/>
          </w:tcPr>
          <w:p w14:paraId="30F5F315" w14:textId="77777777" w:rsidR="00317C21" w:rsidRPr="00317C21" w:rsidRDefault="00317C21" w:rsidP="00430327">
            <w:pPr>
              <w:rPr>
                <w:rFonts w:ascii="Arial" w:hAnsi="Arial" w:cs="Arial"/>
                <w:b/>
                <w:color w:val="244061"/>
                <w:szCs w:val="24"/>
              </w:rPr>
            </w:pPr>
            <w:r w:rsidRPr="00317C21">
              <w:rPr>
                <w:rFonts w:ascii="Arial" w:hAnsi="Arial" w:cs="Arial"/>
                <w:b/>
                <w:color w:val="244061"/>
                <w:szCs w:val="24"/>
              </w:rPr>
              <w:t xml:space="preserve">Employee Disclosure under section 5.70 Local Government Act 1995 </w:t>
            </w:r>
          </w:p>
        </w:tc>
        <w:tc>
          <w:tcPr>
            <w:tcW w:w="7291" w:type="dxa"/>
          </w:tcPr>
          <w:p w14:paraId="667B3515" w14:textId="77777777" w:rsidR="00317C21" w:rsidRPr="004B5593" w:rsidRDefault="00317C21" w:rsidP="00430327">
            <w:pPr>
              <w:ind w:right="30"/>
              <w:rPr>
                <w:rFonts w:ascii="Arial" w:hAnsi="Arial"/>
                <w:szCs w:val="24"/>
              </w:rPr>
            </w:pPr>
            <w:r w:rsidRPr="004B5593">
              <w:rPr>
                <w:rFonts w:ascii="Arial" w:hAnsi="Arial"/>
                <w:szCs w:val="24"/>
              </w:rPr>
              <w:t>Employee disclosure required where there is an interest in any matter of which the employee is providing advice or a report.</w:t>
            </w:r>
          </w:p>
        </w:tc>
      </w:tr>
      <w:tr w:rsidR="00317C21" w:rsidRPr="004B5593" w14:paraId="2D8FF110" w14:textId="77777777" w:rsidTr="00A30DF3">
        <w:tc>
          <w:tcPr>
            <w:tcW w:w="2349" w:type="dxa"/>
          </w:tcPr>
          <w:p w14:paraId="4B5D8275" w14:textId="77777777" w:rsidR="00317C21" w:rsidRPr="00317C21" w:rsidRDefault="00317C21" w:rsidP="00430327">
            <w:pPr>
              <w:jc w:val="both"/>
              <w:rPr>
                <w:rFonts w:ascii="Arial" w:hAnsi="Arial" w:cs="Arial"/>
                <w:b/>
                <w:color w:val="244061"/>
                <w:szCs w:val="24"/>
              </w:rPr>
            </w:pPr>
            <w:r w:rsidRPr="00317C21">
              <w:rPr>
                <w:rFonts w:ascii="Arial" w:hAnsi="Arial" w:cs="Arial"/>
                <w:b/>
                <w:color w:val="244061"/>
                <w:szCs w:val="24"/>
              </w:rPr>
              <w:t>Report Author</w:t>
            </w:r>
          </w:p>
        </w:tc>
        <w:tc>
          <w:tcPr>
            <w:tcW w:w="7291" w:type="dxa"/>
          </w:tcPr>
          <w:p w14:paraId="5D62ACE7" w14:textId="77777777" w:rsidR="00317C21" w:rsidRPr="004B5593" w:rsidRDefault="00317C21" w:rsidP="00430327">
            <w:pPr>
              <w:ind w:right="30"/>
              <w:jc w:val="both"/>
              <w:rPr>
                <w:rFonts w:ascii="Arial" w:hAnsi="Arial"/>
                <w:szCs w:val="24"/>
              </w:rPr>
            </w:pPr>
            <w:r w:rsidRPr="004B5593">
              <w:rPr>
                <w:rFonts w:ascii="Arial" w:hAnsi="Arial"/>
                <w:szCs w:val="24"/>
              </w:rPr>
              <w:t>Roy Winslow, Manager Urban Planning</w:t>
            </w:r>
          </w:p>
        </w:tc>
      </w:tr>
      <w:tr w:rsidR="00317C21" w:rsidRPr="004B5593" w14:paraId="3A974717" w14:textId="77777777" w:rsidTr="00A30DF3">
        <w:tc>
          <w:tcPr>
            <w:tcW w:w="2349" w:type="dxa"/>
          </w:tcPr>
          <w:p w14:paraId="061FAFCF" w14:textId="3A7F5480" w:rsidR="00317C21" w:rsidRPr="00317C21" w:rsidRDefault="00317C21" w:rsidP="00430327">
            <w:pPr>
              <w:jc w:val="both"/>
              <w:rPr>
                <w:rFonts w:ascii="Arial" w:hAnsi="Arial" w:cs="Arial"/>
                <w:b/>
                <w:color w:val="244061"/>
                <w:szCs w:val="24"/>
              </w:rPr>
            </w:pPr>
            <w:r w:rsidRPr="00317C21">
              <w:rPr>
                <w:rFonts w:ascii="Arial" w:hAnsi="Arial" w:cs="Arial"/>
                <w:b/>
                <w:color w:val="244061"/>
                <w:szCs w:val="24"/>
              </w:rPr>
              <w:t>Director</w:t>
            </w:r>
          </w:p>
        </w:tc>
        <w:tc>
          <w:tcPr>
            <w:tcW w:w="7291" w:type="dxa"/>
          </w:tcPr>
          <w:p w14:paraId="08A84622" w14:textId="77777777" w:rsidR="00317C21" w:rsidRPr="004B5593" w:rsidRDefault="00317C21" w:rsidP="00430327">
            <w:pPr>
              <w:ind w:right="30"/>
              <w:jc w:val="both"/>
              <w:rPr>
                <w:rFonts w:ascii="Arial" w:hAnsi="Arial"/>
                <w:szCs w:val="24"/>
              </w:rPr>
            </w:pPr>
            <w:r w:rsidRPr="004B5593">
              <w:rPr>
                <w:rFonts w:ascii="Arial" w:hAnsi="Arial"/>
                <w:szCs w:val="24"/>
              </w:rPr>
              <w:t>Tony Free, Director Planning and Development</w:t>
            </w:r>
          </w:p>
        </w:tc>
      </w:tr>
      <w:tr w:rsidR="00317C21" w:rsidRPr="00292C6D" w14:paraId="5AA070B6" w14:textId="77777777" w:rsidTr="00A30DF3">
        <w:tc>
          <w:tcPr>
            <w:tcW w:w="2349" w:type="dxa"/>
          </w:tcPr>
          <w:p w14:paraId="588F14CC" w14:textId="77777777" w:rsidR="00317C21" w:rsidRPr="00317C21" w:rsidRDefault="00317C21" w:rsidP="00430327">
            <w:pPr>
              <w:jc w:val="both"/>
              <w:rPr>
                <w:rFonts w:ascii="Arial" w:hAnsi="Arial" w:cs="Arial"/>
                <w:b/>
                <w:color w:val="244061"/>
                <w:szCs w:val="24"/>
              </w:rPr>
            </w:pPr>
            <w:r w:rsidRPr="00317C21">
              <w:rPr>
                <w:rFonts w:ascii="Arial" w:hAnsi="Arial" w:cs="Arial"/>
                <w:b/>
                <w:color w:val="244061"/>
                <w:szCs w:val="24"/>
              </w:rPr>
              <w:t>Attachments</w:t>
            </w:r>
          </w:p>
        </w:tc>
        <w:tc>
          <w:tcPr>
            <w:tcW w:w="7291" w:type="dxa"/>
          </w:tcPr>
          <w:p w14:paraId="041DAEFA" w14:textId="77777777" w:rsidR="00317C21" w:rsidRPr="004B5593" w:rsidRDefault="00317C21" w:rsidP="00C42261">
            <w:pPr>
              <w:numPr>
                <w:ilvl w:val="0"/>
                <w:numId w:val="51"/>
              </w:numPr>
              <w:ind w:left="384" w:right="30"/>
              <w:jc w:val="both"/>
              <w:rPr>
                <w:rFonts w:ascii="Arial" w:hAnsi="Arial"/>
                <w:szCs w:val="32"/>
                <w:lang w:val="en-US"/>
              </w:rPr>
            </w:pPr>
            <w:r w:rsidRPr="004B5593">
              <w:rPr>
                <w:rFonts w:ascii="Arial" w:hAnsi="Arial"/>
                <w:szCs w:val="32"/>
                <w:lang w:val="en-US"/>
              </w:rPr>
              <w:t>1978 By-law</w:t>
            </w:r>
          </w:p>
          <w:p w14:paraId="01CE70A2" w14:textId="77777777" w:rsidR="00317C21" w:rsidRPr="004B5593" w:rsidRDefault="00317C21" w:rsidP="00C42261">
            <w:pPr>
              <w:numPr>
                <w:ilvl w:val="0"/>
                <w:numId w:val="51"/>
              </w:numPr>
              <w:ind w:left="426" w:right="30" w:hanging="426"/>
              <w:jc w:val="both"/>
              <w:rPr>
                <w:rFonts w:ascii="Arial" w:hAnsi="Arial"/>
                <w:szCs w:val="32"/>
                <w:lang w:val="en-US"/>
              </w:rPr>
            </w:pPr>
            <w:r w:rsidRPr="004B5593">
              <w:rPr>
                <w:rFonts w:ascii="Arial" w:hAnsi="Arial"/>
                <w:szCs w:val="32"/>
                <w:lang w:val="en-US"/>
              </w:rPr>
              <w:t>Department of Planning, Lands and Heritage advice 2016</w:t>
            </w:r>
          </w:p>
          <w:p w14:paraId="67C3B916" w14:textId="77777777" w:rsidR="00317C21" w:rsidRPr="004B5593" w:rsidRDefault="00317C21" w:rsidP="00C42261">
            <w:pPr>
              <w:numPr>
                <w:ilvl w:val="0"/>
                <w:numId w:val="51"/>
              </w:numPr>
              <w:ind w:left="426" w:right="30" w:hanging="426"/>
              <w:jc w:val="both"/>
              <w:rPr>
                <w:rFonts w:ascii="Arial" w:hAnsi="Arial"/>
                <w:szCs w:val="32"/>
                <w:lang w:val="en-US"/>
              </w:rPr>
            </w:pPr>
            <w:r w:rsidRPr="004B5593">
              <w:rPr>
                <w:rFonts w:ascii="Arial" w:hAnsi="Arial"/>
                <w:szCs w:val="32"/>
                <w:lang w:val="en-US"/>
              </w:rPr>
              <w:t>Draft Repeals Amendment Local Law 2022</w:t>
            </w:r>
          </w:p>
        </w:tc>
      </w:tr>
    </w:tbl>
    <w:p w14:paraId="5810E04A" w14:textId="77777777" w:rsidR="004B5593" w:rsidRPr="004B5593" w:rsidRDefault="004B5593" w:rsidP="00717719">
      <w:pPr>
        <w:ind w:right="-238"/>
        <w:jc w:val="both"/>
        <w:rPr>
          <w:rFonts w:ascii="Arial" w:eastAsia="Calibri" w:hAnsi="Arial" w:cs="Arial"/>
          <w:b/>
          <w:i/>
          <w:iCs/>
          <w:szCs w:val="32"/>
          <w:lang w:val="en-US"/>
        </w:rPr>
      </w:pPr>
    </w:p>
    <w:p w14:paraId="1A795F7C"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Purpose</w:t>
      </w:r>
    </w:p>
    <w:p w14:paraId="3D50E167" w14:textId="77777777" w:rsidR="004B5593" w:rsidRPr="004B5593" w:rsidRDefault="004B5593" w:rsidP="00717719">
      <w:pPr>
        <w:ind w:left="-567" w:right="-238"/>
        <w:jc w:val="both"/>
        <w:rPr>
          <w:rFonts w:ascii="Arial" w:eastAsia="Calibri" w:hAnsi="Arial" w:cs="Arial"/>
          <w:b/>
          <w:i/>
          <w:iCs/>
          <w:szCs w:val="32"/>
          <w:lang w:val="en-US"/>
        </w:rPr>
      </w:pPr>
    </w:p>
    <w:p w14:paraId="62E3FF96"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The purpose of this report is for Council to consider requesting the Department of Planning, Lands and Heritage to review the road design concept and corridor requirements for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Nedlands. A second purpose of the report is for Council to consider repeal of the 1978 By-law Relating to New Street Alignment through the making of the City of Nedlands Repeals Amendment Local Law 2022. </w:t>
      </w:r>
    </w:p>
    <w:p w14:paraId="5FD10F28" w14:textId="77777777" w:rsidR="004B5593" w:rsidRPr="004B5593" w:rsidRDefault="004B5593" w:rsidP="00717719">
      <w:pPr>
        <w:ind w:left="-284" w:right="-238"/>
        <w:jc w:val="both"/>
        <w:rPr>
          <w:rFonts w:ascii="Arial" w:eastAsia="Calibri" w:hAnsi="Arial" w:cs="Arial"/>
          <w:szCs w:val="32"/>
          <w:lang w:val="en-US"/>
        </w:rPr>
      </w:pPr>
    </w:p>
    <w:p w14:paraId="723F606C"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The first part of the local law-making process is for Council to resolve that a proposed local law be advertised for public consultation. At that meeting, it is necessary under section 3.12(2) of the Local Government Act 1995 for the Presiding Member to read aloud the purpose and effect of the proposed local law.</w:t>
      </w:r>
    </w:p>
    <w:p w14:paraId="046308D9" w14:textId="77777777" w:rsidR="004B5593" w:rsidRPr="004B5593" w:rsidRDefault="004B5593" w:rsidP="00E94545">
      <w:pPr>
        <w:widowControl w:val="0"/>
        <w:autoSpaceDE w:val="0"/>
        <w:autoSpaceDN w:val="0"/>
        <w:ind w:right="-238"/>
        <w:jc w:val="both"/>
        <w:rPr>
          <w:rFonts w:ascii="Arial" w:eastAsia="Arial" w:hAnsi="Arial" w:cs="Arial"/>
          <w:sz w:val="23"/>
          <w:szCs w:val="16"/>
          <w:lang w:val="en-US"/>
        </w:rPr>
      </w:pPr>
    </w:p>
    <w:p w14:paraId="665718D0" w14:textId="77777777" w:rsidR="004B5593" w:rsidRPr="004B5593" w:rsidRDefault="004B5593" w:rsidP="00717719">
      <w:pPr>
        <w:ind w:left="-284" w:right="-238"/>
        <w:jc w:val="both"/>
        <w:rPr>
          <w:rFonts w:ascii="Arial" w:eastAsia="Calibri" w:hAnsi="Arial" w:cs="Arial"/>
          <w:szCs w:val="22"/>
          <w:lang w:val="en-GB"/>
        </w:rPr>
      </w:pPr>
      <w:r w:rsidRPr="004B5593">
        <w:rPr>
          <w:rFonts w:ascii="Arial" w:eastAsia="Calibri" w:hAnsi="Arial" w:cs="Arial"/>
          <w:szCs w:val="22"/>
          <w:lang w:val="en-GB"/>
        </w:rPr>
        <w:t xml:space="preserve">The </w:t>
      </w:r>
      <w:r w:rsidRPr="004B5593">
        <w:rPr>
          <w:rFonts w:ascii="Arial" w:eastAsia="Calibri" w:hAnsi="Arial" w:cs="Arial"/>
          <w:b/>
          <w:szCs w:val="22"/>
          <w:lang w:val="en-GB"/>
        </w:rPr>
        <w:t xml:space="preserve">PURPOSE </w:t>
      </w:r>
      <w:r w:rsidRPr="004B5593">
        <w:rPr>
          <w:rFonts w:ascii="Arial" w:eastAsia="Calibri" w:hAnsi="Arial" w:cs="Arial"/>
          <w:szCs w:val="22"/>
          <w:lang w:val="en-GB"/>
        </w:rPr>
        <w:t xml:space="preserve">of the local law is to repeal superfluous, </w:t>
      </w:r>
      <w:proofErr w:type="gramStart"/>
      <w:r w:rsidRPr="004B5593">
        <w:rPr>
          <w:rFonts w:ascii="Arial" w:eastAsia="Calibri" w:hAnsi="Arial" w:cs="Arial"/>
          <w:szCs w:val="22"/>
          <w:lang w:val="en-GB"/>
        </w:rPr>
        <w:t>defunct</w:t>
      </w:r>
      <w:proofErr w:type="gramEnd"/>
      <w:r w:rsidRPr="004B5593">
        <w:rPr>
          <w:rFonts w:ascii="Arial" w:eastAsia="Calibri" w:hAnsi="Arial" w:cs="Arial"/>
          <w:szCs w:val="22"/>
          <w:lang w:val="en-GB"/>
        </w:rPr>
        <w:t xml:space="preserve"> and obsolete local </w:t>
      </w:r>
      <w:r w:rsidRPr="004B5593">
        <w:rPr>
          <w:rFonts w:ascii="Arial" w:eastAsia="Calibri" w:hAnsi="Arial" w:cs="Arial"/>
          <w:spacing w:val="-2"/>
          <w:szCs w:val="22"/>
          <w:lang w:val="en-GB"/>
        </w:rPr>
        <w:t>laws.</w:t>
      </w:r>
    </w:p>
    <w:p w14:paraId="365FD54E" w14:textId="77777777" w:rsidR="004B5593" w:rsidRPr="004B5593" w:rsidRDefault="004B5593" w:rsidP="00717719">
      <w:pPr>
        <w:widowControl w:val="0"/>
        <w:autoSpaceDE w:val="0"/>
        <w:autoSpaceDN w:val="0"/>
        <w:ind w:left="-284" w:right="-238"/>
        <w:jc w:val="both"/>
        <w:rPr>
          <w:rFonts w:ascii="Arial" w:eastAsia="Arial" w:hAnsi="Arial" w:cs="Arial"/>
          <w:sz w:val="23"/>
          <w:szCs w:val="16"/>
          <w:lang w:val="en-US"/>
        </w:rPr>
      </w:pPr>
    </w:p>
    <w:p w14:paraId="1586E0D6" w14:textId="77777777" w:rsidR="004B5593" w:rsidRPr="004B5593" w:rsidRDefault="004B5593" w:rsidP="00717719">
      <w:pPr>
        <w:ind w:left="-284" w:right="-238"/>
        <w:jc w:val="both"/>
        <w:rPr>
          <w:rFonts w:ascii="Arial" w:eastAsia="Calibri" w:hAnsi="Arial" w:cs="Arial"/>
          <w:szCs w:val="22"/>
          <w:lang w:val="en-GB"/>
        </w:rPr>
      </w:pPr>
      <w:r w:rsidRPr="004B5593">
        <w:rPr>
          <w:rFonts w:ascii="Arial" w:eastAsia="Calibri" w:hAnsi="Arial" w:cs="Arial"/>
          <w:szCs w:val="22"/>
          <w:lang w:val="en-GB"/>
        </w:rPr>
        <w:t xml:space="preserve">The </w:t>
      </w:r>
      <w:r w:rsidRPr="004B5593">
        <w:rPr>
          <w:rFonts w:ascii="Arial" w:eastAsia="Calibri" w:hAnsi="Arial" w:cs="Arial"/>
          <w:b/>
          <w:szCs w:val="22"/>
          <w:lang w:val="en-GB"/>
        </w:rPr>
        <w:t xml:space="preserve">EFFECT </w:t>
      </w:r>
      <w:r w:rsidRPr="004B5593">
        <w:rPr>
          <w:rFonts w:ascii="Arial" w:eastAsia="Calibri" w:hAnsi="Arial" w:cs="Arial"/>
          <w:szCs w:val="22"/>
          <w:lang w:val="en-GB"/>
        </w:rPr>
        <w:t>of the local law being more efficient and effective local government by removing outdated local laws from the public record.</w:t>
      </w:r>
    </w:p>
    <w:p w14:paraId="726C40DD" w14:textId="77777777" w:rsidR="004B5593" w:rsidRDefault="004B5593" w:rsidP="00717719">
      <w:pPr>
        <w:ind w:left="-567" w:right="-238"/>
        <w:jc w:val="both"/>
        <w:rPr>
          <w:rFonts w:ascii="Arial" w:eastAsia="Calibri" w:hAnsi="Arial" w:cs="Arial"/>
          <w:i/>
          <w:iCs/>
          <w:szCs w:val="22"/>
          <w:lang w:val="en-GB"/>
        </w:rPr>
      </w:pPr>
    </w:p>
    <w:p w14:paraId="6373CEE4" w14:textId="77777777" w:rsidR="00211A34" w:rsidRPr="004B5593" w:rsidRDefault="00211A34" w:rsidP="00717719">
      <w:pPr>
        <w:ind w:left="-567" w:right="-238"/>
        <w:jc w:val="both"/>
        <w:rPr>
          <w:rFonts w:ascii="Arial" w:eastAsia="Calibri" w:hAnsi="Arial" w:cs="Arial"/>
          <w:i/>
          <w:iCs/>
          <w:szCs w:val="22"/>
          <w:lang w:val="en-GB"/>
        </w:rPr>
      </w:pPr>
    </w:p>
    <w:p w14:paraId="3E01574B"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Recommendation</w:t>
      </w:r>
    </w:p>
    <w:p w14:paraId="547EBF92" w14:textId="77777777" w:rsidR="004B5593" w:rsidRPr="004B5593" w:rsidRDefault="004B5593" w:rsidP="00717719">
      <w:pPr>
        <w:ind w:left="-567" w:right="-238"/>
        <w:jc w:val="both"/>
        <w:rPr>
          <w:rFonts w:ascii="Arial" w:eastAsia="Calibri" w:hAnsi="Arial" w:cs="Arial"/>
          <w:b/>
          <w:color w:val="244061"/>
          <w:sz w:val="28"/>
          <w:szCs w:val="32"/>
          <w:lang w:val="en-US"/>
        </w:rPr>
      </w:pPr>
    </w:p>
    <w:p w14:paraId="1D883063" w14:textId="77777777" w:rsidR="004B5593" w:rsidRPr="004B5593" w:rsidRDefault="004B5593" w:rsidP="00717719">
      <w:pPr>
        <w:ind w:left="-284" w:right="-238"/>
        <w:jc w:val="both"/>
        <w:rPr>
          <w:rFonts w:ascii="Arial" w:eastAsia="Calibri" w:hAnsi="Arial" w:cs="Arial"/>
          <w:b/>
          <w:color w:val="244061"/>
          <w:szCs w:val="32"/>
          <w:lang w:val="en-US"/>
        </w:rPr>
      </w:pPr>
      <w:r w:rsidRPr="004B5593">
        <w:rPr>
          <w:rFonts w:ascii="Arial" w:eastAsia="Calibri" w:hAnsi="Arial" w:cs="Arial"/>
          <w:b/>
          <w:color w:val="244061"/>
          <w:szCs w:val="32"/>
          <w:lang w:val="en-US"/>
        </w:rPr>
        <w:t>That Council:</w:t>
      </w:r>
    </w:p>
    <w:p w14:paraId="0CB51278" w14:textId="77777777" w:rsidR="004B5593" w:rsidRPr="004B5593" w:rsidRDefault="004B5593" w:rsidP="00717719">
      <w:pPr>
        <w:ind w:left="284" w:right="-238"/>
        <w:contextualSpacing/>
        <w:jc w:val="both"/>
        <w:rPr>
          <w:rFonts w:ascii="Arial" w:eastAsia="Calibri" w:hAnsi="Arial" w:cs="Arial"/>
          <w:b/>
          <w:color w:val="244061"/>
          <w:szCs w:val="24"/>
          <w:lang w:val="en-GB"/>
        </w:rPr>
      </w:pPr>
    </w:p>
    <w:p w14:paraId="19924A88" w14:textId="77777777" w:rsidR="004B5593" w:rsidRPr="004B5593" w:rsidRDefault="004B5593" w:rsidP="00192BF0">
      <w:pPr>
        <w:numPr>
          <w:ilvl w:val="0"/>
          <w:numId w:val="7"/>
        </w:numPr>
        <w:ind w:left="284" w:right="-238" w:hanging="567"/>
        <w:contextualSpacing/>
        <w:jc w:val="both"/>
        <w:rPr>
          <w:rFonts w:ascii="Arial" w:eastAsia="Calibri" w:hAnsi="Arial" w:cs="Arial"/>
          <w:b/>
          <w:color w:val="244061"/>
          <w:szCs w:val="24"/>
          <w:lang w:val="en-GB"/>
        </w:rPr>
      </w:pPr>
      <w:r w:rsidRPr="004B5593">
        <w:rPr>
          <w:rFonts w:ascii="Arial" w:eastAsia="Calibri" w:hAnsi="Arial" w:cs="Arial"/>
          <w:b/>
          <w:color w:val="244061"/>
          <w:szCs w:val="24"/>
          <w:lang w:val="en-GB"/>
        </w:rPr>
        <w:t xml:space="preserve">Formally requests the Department of Planning, Lands and Heritage to prioritise a review of the 1991 concept design and Metropolitan Region Scheme reserve requirement for Aberdare Road between Thomas Street, Shenton </w:t>
      </w:r>
      <w:proofErr w:type="gramStart"/>
      <w:r w:rsidRPr="004B5593">
        <w:rPr>
          <w:rFonts w:ascii="Arial" w:eastAsia="Calibri" w:hAnsi="Arial" w:cs="Arial"/>
          <w:b/>
          <w:color w:val="244061"/>
          <w:szCs w:val="24"/>
          <w:lang w:val="en-GB"/>
        </w:rPr>
        <w:t>Park</w:t>
      </w:r>
      <w:proofErr w:type="gramEnd"/>
      <w:r w:rsidRPr="004B5593">
        <w:rPr>
          <w:rFonts w:ascii="Arial" w:eastAsia="Calibri" w:hAnsi="Arial" w:cs="Arial"/>
          <w:b/>
          <w:color w:val="244061"/>
          <w:szCs w:val="24"/>
          <w:lang w:val="en-GB"/>
        </w:rPr>
        <w:t xml:space="preserve"> and Railway Road, </w:t>
      </w:r>
      <w:proofErr w:type="spellStart"/>
      <w:r w:rsidRPr="004B5593">
        <w:rPr>
          <w:rFonts w:ascii="Arial" w:eastAsia="Calibri" w:hAnsi="Arial" w:cs="Arial"/>
          <w:b/>
          <w:color w:val="244061"/>
          <w:szCs w:val="24"/>
          <w:lang w:val="en-GB"/>
        </w:rPr>
        <w:t>Karrakatta</w:t>
      </w:r>
      <w:proofErr w:type="spellEnd"/>
      <w:r w:rsidRPr="004B5593">
        <w:rPr>
          <w:rFonts w:ascii="Arial" w:eastAsia="Calibri" w:hAnsi="Arial" w:cs="Arial"/>
          <w:b/>
          <w:color w:val="244061"/>
          <w:szCs w:val="24"/>
          <w:lang w:val="en-GB"/>
        </w:rPr>
        <w:t>, or alternatively provide funding to allow the City of Nedlands to undertake the review.</w:t>
      </w:r>
    </w:p>
    <w:p w14:paraId="1C41FB15" w14:textId="77777777" w:rsidR="004B5593" w:rsidRPr="004B5593" w:rsidRDefault="004B5593" w:rsidP="00717719">
      <w:pPr>
        <w:ind w:left="284" w:right="-238"/>
        <w:contextualSpacing/>
        <w:jc w:val="both"/>
        <w:rPr>
          <w:rFonts w:ascii="Arial" w:eastAsia="Calibri" w:hAnsi="Arial" w:cs="Arial"/>
          <w:b/>
          <w:color w:val="244061"/>
          <w:szCs w:val="24"/>
          <w:lang w:val="en-GB"/>
        </w:rPr>
      </w:pPr>
    </w:p>
    <w:p w14:paraId="2A4A0688" w14:textId="77777777" w:rsidR="004B5593" w:rsidRPr="004B5593" w:rsidRDefault="004B5593" w:rsidP="00192BF0">
      <w:pPr>
        <w:numPr>
          <w:ilvl w:val="0"/>
          <w:numId w:val="7"/>
        </w:numPr>
        <w:ind w:left="284" w:right="-238" w:hanging="567"/>
        <w:contextualSpacing/>
        <w:jc w:val="both"/>
        <w:rPr>
          <w:rFonts w:ascii="Arial" w:eastAsia="Calibri" w:hAnsi="Arial" w:cs="Arial"/>
          <w:b/>
          <w:color w:val="244061"/>
          <w:szCs w:val="24"/>
          <w:lang w:val="en-GB"/>
        </w:rPr>
      </w:pPr>
      <w:r w:rsidRPr="004B5593">
        <w:rPr>
          <w:rFonts w:ascii="Arial" w:eastAsia="Calibri" w:hAnsi="Arial" w:cs="Arial"/>
          <w:b/>
          <w:color w:val="244061"/>
          <w:szCs w:val="24"/>
          <w:lang w:val="en-GB"/>
        </w:rPr>
        <w:t>Makes the proposed City of Nedlands Repeals Amendment Local Law 2022 as detailed in Attachment 3 for the purposes of public advertising.</w:t>
      </w:r>
    </w:p>
    <w:p w14:paraId="74E96832" w14:textId="77777777" w:rsidR="004B5593" w:rsidRPr="004B5593" w:rsidRDefault="004B5593" w:rsidP="00717719">
      <w:pPr>
        <w:ind w:left="284" w:right="-238"/>
        <w:contextualSpacing/>
        <w:jc w:val="both"/>
        <w:rPr>
          <w:rFonts w:ascii="Arial" w:eastAsia="Calibri" w:hAnsi="Arial" w:cs="Arial"/>
          <w:b/>
          <w:i/>
          <w:iCs/>
          <w:color w:val="244061"/>
          <w:szCs w:val="24"/>
          <w:lang w:val="en-GB"/>
        </w:rPr>
      </w:pPr>
    </w:p>
    <w:p w14:paraId="394F295F" w14:textId="77777777" w:rsidR="004B5593" w:rsidRPr="004B5593" w:rsidRDefault="004B5593" w:rsidP="00192BF0">
      <w:pPr>
        <w:numPr>
          <w:ilvl w:val="0"/>
          <w:numId w:val="7"/>
        </w:numPr>
        <w:ind w:left="284" w:right="-238" w:hanging="567"/>
        <w:contextualSpacing/>
        <w:jc w:val="both"/>
        <w:rPr>
          <w:rFonts w:ascii="Arial" w:eastAsia="Calibri" w:hAnsi="Arial" w:cs="Arial"/>
          <w:b/>
          <w:color w:val="244061"/>
          <w:szCs w:val="24"/>
          <w:lang w:val="en-GB"/>
        </w:rPr>
      </w:pPr>
      <w:r w:rsidRPr="004B5593">
        <w:rPr>
          <w:rFonts w:ascii="Arial" w:eastAsia="Calibri" w:hAnsi="Arial" w:cs="Arial"/>
          <w:b/>
          <w:color w:val="244061"/>
          <w:szCs w:val="24"/>
          <w:lang w:val="en-GB"/>
        </w:rPr>
        <w:t>Advertises the proposed City of Nedlands Repeals Local Law 2022 in accordance with section 3.12(3)(a) of the Local Government Act 1995.</w:t>
      </w:r>
    </w:p>
    <w:p w14:paraId="2CF2E7DF" w14:textId="77777777" w:rsidR="004B5593" w:rsidRPr="004B5593" w:rsidRDefault="004B5593" w:rsidP="00717719">
      <w:pPr>
        <w:ind w:left="284" w:right="-238"/>
        <w:contextualSpacing/>
        <w:jc w:val="both"/>
        <w:rPr>
          <w:rFonts w:ascii="Arial" w:eastAsia="Calibri" w:hAnsi="Arial" w:cs="Arial"/>
          <w:b/>
          <w:color w:val="244061"/>
          <w:szCs w:val="24"/>
          <w:lang w:val="en-GB"/>
        </w:rPr>
      </w:pPr>
    </w:p>
    <w:p w14:paraId="7DB61EFD" w14:textId="77777777" w:rsidR="004B5593" w:rsidRPr="004B5593" w:rsidRDefault="004B5593" w:rsidP="00192BF0">
      <w:pPr>
        <w:numPr>
          <w:ilvl w:val="0"/>
          <w:numId w:val="7"/>
        </w:numPr>
        <w:ind w:left="284" w:right="-238" w:hanging="567"/>
        <w:contextualSpacing/>
        <w:jc w:val="both"/>
        <w:rPr>
          <w:rFonts w:ascii="Arial" w:eastAsia="Calibri" w:hAnsi="Arial" w:cs="Arial"/>
          <w:b/>
          <w:color w:val="244061"/>
          <w:szCs w:val="24"/>
          <w:lang w:val="en-GB"/>
        </w:rPr>
      </w:pPr>
      <w:r w:rsidRPr="004B5593">
        <w:rPr>
          <w:rFonts w:ascii="Arial" w:eastAsia="Calibri" w:hAnsi="Arial" w:cs="Arial"/>
          <w:b/>
          <w:color w:val="244061"/>
          <w:szCs w:val="24"/>
          <w:lang w:val="en-GB"/>
        </w:rPr>
        <w:t>Forwards a copy of the proposed City of Nedlands Repeals Amendment Local Law 2022 to the Minister for Local Government in accordance with section 3.12 (3)(b) of the Local Government Act 1995.</w:t>
      </w:r>
    </w:p>
    <w:p w14:paraId="4ECFCCF7" w14:textId="77777777" w:rsidR="004B5593" w:rsidRPr="004B5593" w:rsidRDefault="004B5593" w:rsidP="00717719">
      <w:pPr>
        <w:ind w:left="284" w:right="-238"/>
        <w:contextualSpacing/>
        <w:jc w:val="both"/>
        <w:rPr>
          <w:rFonts w:ascii="Arial" w:eastAsia="Calibri" w:hAnsi="Arial" w:cs="Arial"/>
          <w:b/>
          <w:color w:val="244061"/>
          <w:szCs w:val="24"/>
          <w:lang w:val="en-GB"/>
        </w:rPr>
      </w:pPr>
    </w:p>
    <w:p w14:paraId="14F6FFB7" w14:textId="77777777" w:rsidR="004B5593" w:rsidRPr="004B5593" w:rsidRDefault="004B5593" w:rsidP="00192BF0">
      <w:pPr>
        <w:numPr>
          <w:ilvl w:val="0"/>
          <w:numId w:val="7"/>
        </w:numPr>
        <w:ind w:left="284" w:right="-238" w:hanging="567"/>
        <w:contextualSpacing/>
        <w:jc w:val="both"/>
        <w:rPr>
          <w:rFonts w:ascii="Arial" w:eastAsia="Calibri" w:hAnsi="Arial" w:cs="Arial"/>
          <w:b/>
          <w:color w:val="244061"/>
          <w:szCs w:val="24"/>
          <w:lang w:val="en-GB"/>
        </w:rPr>
      </w:pPr>
      <w:r w:rsidRPr="004B5593">
        <w:rPr>
          <w:rFonts w:ascii="Arial" w:eastAsia="Calibri" w:hAnsi="Arial" w:cs="Arial"/>
          <w:b/>
          <w:color w:val="244061"/>
          <w:szCs w:val="24"/>
          <w:lang w:val="en-GB"/>
        </w:rPr>
        <w:t>Requests the Chief Executive Officer to prepare a further report at the conclusion of the public advertising period to enable Council to consider any submissions made.</w:t>
      </w:r>
    </w:p>
    <w:p w14:paraId="62BCDD1B" w14:textId="77777777" w:rsidR="004B5593" w:rsidRDefault="004B5593" w:rsidP="00717719">
      <w:pPr>
        <w:ind w:left="-567" w:right="-238"/>
        <w:jc w:val="both"/>
        <w:rPr>
          <w:rFonts w:ascii="Arial" w:eastAsia="Calibri" w:hAnsi="Arial" w:cs="Arial"/>
          <w:b/>
          <w:color w:val="244061"/>
          <w:szCs w:val="24"/>
          <w:lang w:val="en-GB"/>
        </w:rPr>
      </w:pPr>
    </w:p>
    <w:p w14:paraId="33347C57" w14:textId="77777777" w:rsidR="00717719" w:rsidRPr="004B5593" w:rsidRDefault="00717719" w:rsidP="00717719">
      <w:pPr>
        <w:ind w:left="-567" w:right="-238"/>
        <w:jc w:val="both"/>
        <w:rPr>
          <w:rFonts w:ascii="Arial" w:eastAsia="Calibri" w:hAnsi="Arial" w:cs="Arial"/>
          <w:b/>
          <w:color w:val="244061"/>
          <w:szCs w:val="24"/>
          <w:lang w:val="en-GB"/>
        </w:rPr>
      </w:pPr>
    </w:p>
    <w:p w14:paraId="027B358C"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Voting Requirement</w:t>
      </w:r>
    </w:p>
    <w:p w14:paraId="4BC1DC14" w14:textId="77777777" w:rsidR="004B5593" w:rsidRPr="004B5593" w:rsidRDefault="004B5593" w:rsidP="00717719">
      <w:pPr>
        <w:ind w:left="-567" w:right="-238"/>
        <w:jc w:val="both"/>
        <w:rPr>
          <w:rFonts w:ascii="Arial" w:eastAsia="Calibri" w:hAnsi="Arial" w:cs="Arial"/>
          <w:b/>
          <w:sz w:val="28"/>
          <w:szCs w:val="32"/>
          <w:lang w:val="en-US"/>
        </w:rPr>
      </w:pPr>
    </w:p>
    <w:p w14:paraId="6724C927"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An Absolute Majority is required to allow for the making of the Repeal Local Law. </w:t>
      </w:r>
    </w:p>
    <w:p w14:paraId="0945BE81" w14:textId="77777777" w:rsidR="004B5593" w:rsidRDefault="004B5593" w:rsidP="00717719">
      <w:pPr>
        <w:ind w:left="-567" w:right="-238"/>
        <w:jc w:val="both"/>
        <w:rPr>
          <w:rFonts w:ascii="Arial" w:eastAsia="Calibri" w:hAnsi="Arial" w:cs="Arial"/>
          <w:b/>
          <w:sz w:val="28"/>
          <w:szCs w:val="32"/>
          <w:lang w:val="en-US"/>
        </w:rPr>
      </w:pPr>
    </w:p>
    <w:p w14:paraId="420A24D2" w14:textId="77777777" w:rsidR="00717719" w:rsidRPr="004B5593" w:rsidRDefault="00717719" w:rsidP="00717719">
      <w:pPr>
        <w:ind w:left="-567" w:right="-238"/>
        <w:jc w:val="both"/>
        <w:rPr>
          <w:rFonts w:ascii="Arial" w:eastAsia="Calibri" w:hAnsi="Arial" w:cs="Arial"/>
          <w:b/>
          <w:sz w:val="28"/>
          <w:szCs w:val="32"/>
          <w:lang w:val="en-US"/>
        </w:rPr>
      </w:pPr>
    </w:p>
    <w:p w14:paraId="53AA0C77"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 xml:space="preserve">Background </w:t>
      </w:r>
    </w:p>
    <w:p w14:paraId="3DAD1483" w14:textId="77777777" w:rsidR="004B5593" w:rsidRPr="004B5593" w:rsidRDefault="004B5593" w:rsidP="00717719">
      <w:pPr>
        <w:ind w:left="-567" w:right="-238"/>
        <w:jc w:val="both"/>
        <w:rPr>
          <w:rFonts w:ascii="Arial" w:eastAsia="Calibri" w:hAnsi="Arial" w:cs="Arial"/>
          <w:b/>
          <w:sz w:val="28"/>
          <w:szCs w:val="32"/>
          <w:lang w:val="en-US"/>
        </w:rPr>
      </w:pPr>
    </w:p>
    <w:p w14:paraId="33F8B2EB" w14:textId="77777777" w:rsidR="004B5593" w:rsidRPr="004B5593" w:rsidRDefault="004B5593" w:rsidP="00717719">
      <w:pPr>
        <w:ind w:left="-284" w:right="-238"/>
        <w:contextualSpacing/>
        <w:jc w:val="both"/>
        <w:rPr>
          <w:rFonts w:ascii="Arial" w:eastAsia="Calibri" w:hAnsi="Arial" w:cs="Arial"/>
          <w:b/>
          <w:bCs/>
          <w:szCs w:val="24"/>
          <w:lang w:val="en-GB"/>
        </w:rPr>
      </w:pPr>
      <w:r w:rsidRPr="004B5593">
        <w:rPr>
          <w:rFonts w:ascii="Arial" w:eastAsia="Calibri" w:hAnsi="Arial" w:cs="Arial"/>
          <w:b/>
          <w:bCs/>
          <w:szCs w:val="24"/>
          <w:lang w:val="en-GB"/>
        </w:rPr>
        <w:t>Overview</w:t>
      </w:r>
    </w:p>
    <w:p w14:paraId="66F4A63A"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The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Widening By-law, </w:t>
      </w:r>
      <w:proofErr w:type="spellStart"/>
      <w:r w:rsidRPr="004B5593">
        <w:rPr>
          <w:rFonts w:ascii="Arial" w:eastAsia="Calibri" w:hAnsi="Arial" w:cs="Arial"/>
          <w:szCs w:val="32"/>
          <w:lang w:val="en-US"/>
        </w:rPr>
        <w:t>gazetted</w:t>
      </w:r>
      <w:proofErr w:type="spellEnd"/>
      <w:r w:rsidRPr="004B5593">
        <w:rPr>
          <w:rFonts w:ascii="Arial" w:eastAsia="Calibri" w:hAnsi="Arial" w:cs="Arial"/>
          <w:szCs w:val="32"/>
          <w:lang w:val="en-US"/>
        </w:rPr>
        <w:t xml:space="preserve"> in 1978, is a local law that allows for a 9m-wide portion of private land on the southern side of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to not be developed, unless otherwise approved (</w:t>
      </w:r>
      <w:r w:rsidRPr="004B5593">
        <w:rPr>
          <w:rFonts w:ascii="Arial" w:eastAsia="Calibri" w:hAnsi="Arial" w:cs="Arial"/>
          <w:b/>
          <w:bCs/>
          <w:szCs w:val="32"/>
          <w:lang w:val="en-US"/>
        </w:rPr>
        <w:t>Attachment 1</w:t>
      </w:r>
      <w:r w:rsidRPr="004B5593">
        <w:rPr>
          <w:rFonts w:ascii="Arial" w:eastAsia="Calibri" w:hAnsi="Arial" w:cs="Arial"/>
          <w:szCs w:val="32"/>
          <w:lang w:val="en-US"/>
        </w:rPr>
        <w:t>). The By-law is a relatively simple instrument that nominates a new ‘street alignment’ 9m behind that existing at the time. It then provides for a penalty to any person developing without approval in front of the new alignment. The By-law itself does not create a head of power for the taking of the land, nor does it act as a development control.</w:t>
      </w:r>
    </w:p>
    <w:p w14:paraId="5299FC80" w14:textId="77777777" w:rsidR="004B5593" w:rsidRPr="004B5593" w:rsidRDefault="004B5593" w:rsidP="00717719">
      <w:pPr>
        <w:ind w:left="-284" w:right="-238"/>
        <w:jc w:val="both"/>
        <w:rPr>
          <w:rFonts w:ascii="Arial" w:eastAsia="Calibri" w:hAnsi="Arial" w:cs="Arial"/>
          <w:szCs w:val="32"/>
          <w:lang w:val="en-US"/>
        </w:rPr>
      </w:pPr>
    </w:p>
    <w:p w14:paraId="787896E2"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The City’s Local Planning Scheme No.3 (LPS3) was </w:t>
      </w:r>
      <w:proofErr w:type="spellStart"/>
      <w:r w:rsidRPr="004B5593">
        <w:rPr>
          <w:rFonts w:ascii="Arial" w:eastAsia="Calibri" w:hAnsi="Arial" w:cs="Arial"/>
          <w:szCs w:val="32"/>
          <w:lang w:val="en-US"/>
        </w:rPr>
        <w:t>gazetted</w:t>
      </w:r>
      <w:proofErr w:type="spellEnd"/>
      <w:r w:rsidRPr="004B5593">
        <w:rPr>
          <w:rFonts w:ascii="Arial" w:eastAsia="Calibri" w:hAnsi="Arial" w:cs="Arial"/>
          <w:szCs w:val="32"/>
          <w:lang w:val="en-US"/>
        </w:rPr>
        <w:t xml:space="preserve"> in 2019. This instrument reserves a 4m wide portion of private land for the purpose of Other Regional Roads. This reserve is a Metropolitan Region Scheme reserve with the land acquired by the State at the time of subdivision. Recent acquisition of the widening area has included the State purchasing the required land rather than it being ceded free-of-cost. Unlike the By-law, which can be considered a ‘passive’ instrument, the MRS reserve is an ‘active’ instrument in that it acts as a head of power to prohibit development and to allow for acquisition of the 4m widening area. Effectively, the MRS reservation can be used to refuse development within the widening area, whereas the By-law cannot. </w:t>
      </w:r>
    </w:p>
    <w:p w14:paraId="45415AE1" w14:textId="77777777" w:rsidR="004B5593" w:rsidRPr="004B5593" w:rsidRDefault="004B5593" w:rsidP="00717719">
      <w:pPr>
        <w:ind w:left="-284" w:right="-238"/>
        <w:jc w:val="both"/>
        <w:rPr>
          <w:rFonts w:ascii="Arial" w:eastAsia="Calibri" w:hAnsi="Arial" w:cs="Arial"/>
          <w:szCs w:val="32"/>
          <w:lang w:val="en-US"/>
        </w:rPr>
      </w:pPr>
    </w:p>
    <w:p w14:paraId="77485076"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Whereas the State in 1963 identified a 9m wide portion of land as necessary for future road purposes, this was reduced in 1995 to the current 4m. The WAPC has previously advised that it does not require more than 4m for the widening of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w:t>
      </w:r>
      <w:r w:rsidRPr="004B5593">
        <w:rPr>
          <w:rFonts w:ascii="Arial" w:eastAsia="Calibri" w:hAnsi="Arial" w:cs="Arial"/>
          <w:b/>
          <w:bCs/>
          <w:szCs w:val="32"/>
          <w:lang w:val="en-US"/>
        </w:rPr>
        <w:t>Attachment 2</w:t>
      </w:r>
      <w:r w:rsidRPr="004B5593">
        <w:rPr>
          <w:rFonts w:ascii="Arial" w:eastAsia="Calibri" w:hAnsi="Arial" w:cs="Arial"/>
          <w:szCs w:val="32"/>
          <w:lang w:val="en-US"/>
        </w:rPr>
        <w:t xml:space="preserve">). The City has been continuing to acquire the additional 5m over time for landscaping and greenway purposes. Until 2015, the approach of the City has been to support a ’density bonus’ on properties that agree to cede the land free-of-charge, although the last examples of this appear to have occurred in the 1990’s. This density bonus allowed for a second dwelling on a property. However, a 2015 decision of the Minister for Planning to refuse such an amendment removed this form of compensation. In 2019, all properties abutting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w:t>
      </w:r>
      <w:proofErr w:type="gramStart"/>
      <w:r w:rsidRPr="004B5593">
        <w:rPr>
          <w:rFonts w:ascii="Arial" w:eastAsia="Calibri" w:hAnsi="Arial" w:cs="Arial"/>
          <w:szCs w:val="32"/>
          <w:lang w:val="en-US"/>
        </w:rPr>
        <w:t>with the exception of</w:t>
      </w:r>
      <w:proofErr w:type="gramEnd"/>
      <w:r w:rsidRPr="004B5593">
        <w:rPr>
          <w:rFonts w:ascii="Arial" w:eastAsia="Calibri" w:hAnsi="Arial" w:cs="Arial"/>
          <w:szCs w:val="32"/>
          <w:lang w:val="en-US"/>
        </w:rPr>
        <w:t xml:space="preserve"> the former Hollywood High School area were ‘</w:t>
      </w:r>
      <w:proofErr w:type="spellStart"/>
      <w:r w:rsidRPr="004B5593">
        <w:rPr>
          <w:rFonts w:ascii="Arial" w:eastAsia="Calibri" w:hAnsi="Arial" w:cs="Arial"/>
          <w:szCs w:val="32"/>
          <w:lang w:val="en-US"/>
        </w:rPr>
        <w:t>upcoded</w:t>
      </w:r>
      <w:proofErr w:type="spellEnd"/>
      <w:r w:rsidRPr="004B5593">
        <w:rPr>
          <w:rFonts w:ascii="Arial" w:eastAsia="Calibri" w:hAnsi="Arial" w:cs="Arial"/>
          <w:szCs w:val="32"/>
          <w:lang w:val="en-US"/>
        </w:rPr>
        <w:t>’ from R10 or R25 to R60, regardless of whether the widening area had been ceded or not.</w:t>
      </w:r>
    </w:p>
    <w:p w14:paraId="3E31056C"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Until April 2019, scheme controls included a setback of 12m for development along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This was enabled under the former Residential Design Guidelines incorporated into Appendix V of former Town Planning Scheme No.2 (TPS2). Upon gazettal of LPS3 in April 2019, these controls ceased, with the default R60 setback of 2m applying from the southern edge of the MRS reserve (</w:t>
      </w:r>
      <w:proofErr w:type="gramStart"/>
      <w:r w:rsidRPr="004B5593">
        <w:rPr>
          <w:rFonts w:ascii="Arial" w:eastAsia="Calibri" w:hAnsi="Arial" w:cs="Arial"/>
          <w:szCs w:val="32"/>
          <w:lang w:val="en-US"/>
        </w:rPr>
        <w:t>i.e.</w:t>
      </w:r>
      <w:proofErr w:type="gramEnd"/>
      <w:r w:rsidRPr="004B5593">
        <w:rPr>
          <w:rFonts w:ascii="Arial" w:eastAsia="Calibri" w:hAnsi="Arial" w:cs="Arial"/>
          <w:szCs w:val="32"/>
          <w:lang w:val="en-US"/>
        </w:rPr>
        <w:t xml:space="preserve"> 6m from the original ‘street alignment’). From this date, the City’s ability to enforce through its Scheme controls a setback that allowed for the 9m widening was removed. </w:t>
      </w:r>
    </w:p>
    <w:p w14:paraId="79A9D01B" w14:textId="77777777" w:rsidR="004B5593" w:rsidRPr="004B5593" w:rsidRDefault="004B5593" w:rsidP="00717719">
      <w:pPr>
        <w:ind w:left="-284" w:right="-238"/>
        <w:jc w:val="both"/>
        <w:rPr>
          <w:rFonts w:ascii="Arial" w:eastAsia="Calibri" w:hAnsi="Arial" w:cs="Arial"/>
          <w:szCs w:val="32"/>
          <w:lang w:val="en-US"/>
        </w:rPr>
      </w:pPr>
    </w:p>
    <w:p w14:paraId="02A18DC7"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The recent increase in development potential in the area, including </w:t>
      </w:r>
      <w:proofErr w:type="gramStart"/>
      <w:r w:rsidRPr="004B5593">
        <w:rPr>
          <w:rFonts w:ascii="Arial" w:eastAsia="Calibri" w:hAnsi="Arial" w:cs="Arial"/>
          <w:szCs w:val="32"/>
          <w:lang w:val="en-US"/>
        </w:rPr>
        <w:t>future plans</w:t>
      </w:r>
      <w:proofErr w:type="gramEnd"/>
      <w:r w:rsidRPr="004B5593">
        <w:rPr>
          <w:rFonts w:ascii="Arial" w:eastAsia="Calibri" w:hAnsi="Arial" w:cs="Arial"/>
          <w:szCs w:val="32"/>
          <w:lang w:val="en-US"/>
        </w:rPr>
        <w:t xml:space="preserve"> for the Queen Elizabeth II Medical Centre, it is anticipated that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will require upgrading to cater for private vehicles, freight, public transport and walking/cycling. The existing MRS reserve width may not be sufficient to accommodate all travel modes. It is recommended that the City works with DPLH to identify a concept design and corridor width that will cater for future needs of all travel modes. This corridor can then be reserved in the MRS rather than as a local reserve, given its regional importance. </w:t>
      </w:r>
    </w:p>
    <w:p w14:paraId="0AC8C969" w14:textId="77777777" w:rsidR="004B5593" w:rsidRPr="004B5593" w:rsidRDefault="004B5593" w:rsidP="00717719">
      <w:pPr>
        <w:ind w:left="-284" w:right="-238"/>
        <w:jc w:val="both"/>
        <w:rPr>
          <w:rFonts w:ascii="Arial" w:eastAsia="Calibri" w:hAnsi="Arial" w:cs="Arial"/>
          <w:szCs w:val="32"/>
          <w:lang w:val="en-US"/>
        </w:rPr>
      </w:pPr>
    </w:p>
    <w:p w14:paraId="53E38AE0"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Should Council wish to continue to acquire the 5m portion of widening behind the 4m wide MRS reserve, it could consider a local Scheme reserve, such as a local road or parks and recreation. However, in this model, the City will also need to provide compensation to property owners for the loss of the land. In 2016, the cost of acquiring the land was estimated at $186,000 per property, with 9 properties affected. However, given the current state of the market and the R60 density coding, this cost is likely to be higher.</w:t>
      </w:r>
    </w:p>
    <w:p w14:paraId="5B539A04" w14:textId="77777777" w:rsidR="004B5593" w:rsidRPr="004B5593" w:rsidRDefault="004B5593" w:rsidP="00717719">
      <w:pPr>
        <w:ind w:left="-284" w:right="-238"/>
        <w:jc w:val="both"/>
        <w:rPr>
          <w:rFonts w:ascii="Arial" w:eastAsia="Calibri" w:hAnsi="Arial" w:cs="Arial"/>
          <w:szCs w:val="32"/>
          <w:lang w:val="en-US"/>
        </w:rPr>
      </w:pPr>
    </w:p>
    <w:p w14:paraId="31487687"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Notwithstanding Council may wish to continue with the 9m widening approach from 1978, the current By-law instrument is no longer consistent with orderly and proper planning. Reservation in the MRS is the most appropriate instrument to allow for the acquisition of additional land through purchase at the time of development or subdivision. </w:t>
      </w:r>
    </w:p>
    <w:p w14:paraId="43F7E22C" w14:textId="77777777" w:rsidR="004B5593" w:rsidRPr="004B5593" w:rsidRDefault="004B5593" w:rsidP="00717719">
      <w:pPr>
        <w:ind w:left="-284" w:right="-238"/>
        <w:jc w:val="both"/>
        <w:rPr>
          <w:rFonts w:ascii="Arial" w:eastAsia="Calibri" w:hAnsi="Arial" w:cs="Arial"/>
          <w:szCs w:val="32"/>
          <w:lang w:val="en-US"/>
        </w:rPr>
      </w:pPr>
    </w:p>
    <w:p w14:paraId="17AC969E"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Repeal of the By-law will require the making of the City of Nedlands Repeals Amendment Local Law 2022 (</w:t>
      </w:r>
      <w:r w:rsidRPr="004B5593">
        <w:rPr>
          <w:rFonts w:ascii="Arial" w:eastAsia="Calibri" w:hAnsi="Arial" w:cs="Arial"/>
          <w:b/>
          <w:bCs/>
          <w:szCs w:val="32"/>
          <w:lang w:val="en-US"/>
        </w:rPr>
        <w:t>Attachment 3</w:t>
      </w:r>
      <w:r w:rsidRPr="004B5593">
        <w:rPr>
          <w:rFonts w:ascii="Arial" w:eastAsia="Calibri" w:hAnsi="Arial" w:cs="Arial"/>
          <w:szCs w:val="32"/>
          <w:lang w:val="en-US"/>
        </w:rPr>
        <w:t xml:space="preserve">). Should Council by absolute majority make the local law, advertising of it will be required in accordance with section 3.12(3)(a) of the Local Government Act 1995. </w:t>
      </w:r>
    </w:p>
    <w:p w14:paraId="531ADCB3" w14:textId="77777777" w:rsidR="004B5593" w:rsidRPr="004B5593" w:rsidRDefault="004B5593" w:rsidP="00717719">
      <w:pPr>
        <w:ind w:left="-284" w:right="-238"/>
        <w:jc w:val="both"/>
        <w:rPr>
          <w:rFonts w:ascii="Arial" w:eastAsia="Calibri" w:hAnsi="Arial" w:cs="Arial"/>
          <w:szCs w:val="32"/>
          <w:lang w:val="en-US"/>
        </w:rPr>
      </w:pPr>
    </w:p>
    <w:p w14:paraId="4891ACCC" w14:textId="77777777" w:rsidR="004B5593" w:rsidRPr="004B5593" w:rsidRDefault="004B5593" w:rsidP="00717719">
      <w:pPr>
        <w:ind w:left="-284" w:right="-238"/>
        <w:jc w:val="both"/>
        <w:rPr>
          <w:rFonts w:ascii="Arial" w:eastAsia="Calibri" w:hAnsi="Arial" w:cs="Arial"/>
          <w:b/>
          <w:bCs/>
          <w:szCs w:val="32"/>
          <w:lang w:val="en-US"/>
        </w:rPr>
      </w:pPr>
      <w:r w:rsidRPr="004B5593">
        <w:rPr>
          <w:rFonts w:ascii="Arial" w:eastAsia="Calibri" w:hAnsi="Arial" w:cs="Arial"/>
          <w:b/>
          <w:bCs/>
          <w:szCs w:val="32"/>
          <w:lang w:val="en-US"/>
        </w:rPr>
        <w:t>1963 – 1995</w:t>
      </w:r>
    </w:p>
    <w:p w14:paraId="179EEBEC"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The Metropolitan Region Scheme (MRS) was </w:t>
      </w:r>
      <w:proofErr w:type="spellStart"/>
      <w:r w:rsidRPr="004B5593">
        <w:rPr>
          <w:rFonts w:ascii="Arial" w:eastAsia="Calibri" w:hAnsi="Arial" w:cs="Arial"/>
          <w:szCs w:val="32"/>
          <w:lang w:val="en-US"/>
        </w:rPr>
        <w:t>gazetted</w:t>
      </w:r>
      <w:proofErr w:type="spellEnd"/>
      <w:r w:rsidRPr="004B5593">
        <w:rPr>
          <w:rFonts w:ascii="Arial" w:eastAsia="Calibri" w:hAnsi="Arial" w:cs="Arial"/>
          <w:szCs w:val="32"/>
          <w:lang w:val="en-US"/>
        </w:rPr>
        <w:t xml:space="preserve"> in 1963 with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shown as an “Important Regional Road” (also known as a “Blue Road”). </w:t>
      </w:r>
    </w:p>
    <w:p w14:paraId="46CD8018" w14:textId="77777777" w:rsidR="004B5593" w:rsidRPr="004B5593" w:rsidRDefault="004B5593" w:rsidP="00717719">
      <w:pPr>
        <w:ind w:left="-284" w:right="-238"/>
        <w:jc w:val="both"/>
        <w:rPr>
          <w:rFonts w:ascii="Arial" w:eastAsia="Calibri" w:hAnsi="Arial" w:cs="Arial"/>
          <w:szCs w:val="32"/>
          <w:lang w:val="en-US"/>
        </w:rPr>
      </w:pPr>
    </w:p>
    <w:p w14:paraId="54B7FDDF"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In the mid 1970’s, the future road widening requirements for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called for an overall 40m wide reserve, which was a generic width applied to </w:t>
      </w:r>
      <w:proofErr w:type="gramStart"/>
      <w:r w:rsidRPr="004B5593">
        <w:rPr>
          <w:rFonts w:ascii="Arial" w:eastAsia="Calibri" w:hAnsi="Arial" w:cs="Arial"/>
          <w:szCs w:val="32"/>
          <w:lang w:val="en-US"/>
        </w:rPr>
        <w:t>a number of</w:t>
      </w:r>
      <w:proofErr w:type="gramEnd"/>
      <w:r w:rsidRPr="004B5593">
        <w:rPr>
          <w:rFonts w:ascii="Arial" w:eastAsia="Calibri" w:hAnsi="Arial" w:cs="Arial"/>
          <w:szCs w:val="32"/>
          <w:lang w:val="en-US"/>
        </w:rPr>
        <w:t xml:space="preserve"> blue roads. A 9m wide portion of this reserve was located within private property on the southern side of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between Gairdner Drive and what was then the Hollywood Senior High School site, west of Kitchener Street. </w:t>
      </w:r>
    </w:p>
    <w:p w14:paraId="31933618" w14:textId="77777777" w:rsidR="004B5593" w:rsidRPr="004B5593" w:rsidRDefault="004B5593" w:rsidP="00717719">
      <w:pPr>
        <w:ind w:left="-284" w:right="-238"/>
        <w:jc w:val="both"/>
        <w:rPr>
          <w:rFonts w:ascii="Arial" w:eastAsia="Calibri" w:hAnsi="Arial" w:cs="Arial"/>
          <w:szCs w:val="32"/>
          <w:lang w:val="en-US"/>
        </w:rPr>
      </w:pPr>
    </w:p>
    <w:p w14:paraId="778F07A3"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Consistent with what is understood to have been the practice of the time, in 1978 the City created a By-law relating to street widening </w:t>
      </w:r>
      <w:proofErr w:type="gramStart"/>
      <w:r w:rsidRPr="004B5593">
        <w:rPr>
          <w:rFonts w:ascii="Arial" w:eastAsia="Calibri" w:hAnsi="Arial" w:cs="Arial"/>
          <w:szCs w:val="32"/>
          <w:lang w:val="en-US"/>
        </w:rPr>
        <w:t>in order to</w:t>
      </w:r>
      <w:proofErr w:type="gramEnd"/>
      <w:r w:rsidRPr="004B5593">
        <w:rPr>
          <w:rFonts w:ascii="Arial" w:eastAsia="Calibri" w:hAnsi="Arial" w:cs="Arial"/>
          <w:szCs w:val="32"/>
          <w:lang w:val="en-US"/>
        </w:rPr>
        <w:t xml:space="preserve"> protect the 9m portion of the blue road reserve that was located on private land on the south side of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The By-law was made under the Local Government Act 1960 and was also consistent with section 364 of the Local Government (Miscellaneous Provisions) Act 1960. Section 364 relates to the setting of new street alignments using by-laws (now known as local laws). The practice of using by-laws or local laws in this way appears to have ceased after creation of the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By-law in 1978 with land acquisition occurring directly through the provisions of the Metropolitan Region Scheme and Land Administration Act 1997. The By-law does not provide a head-of-power for the ceding of the land. Rather, it protects the road widening area from development, unless this development is approved by the local government. It is a simple “call-in” mechanism that ensures any development within the widening area is considered by the City and approval granted. The By-law is not a development control mechanism.</w:t>
      </w:r>
    </w:p>
    <w:p w14:paraId="4524FF03" w14:textId="77777777" w:rsidR="004B5593" w:rsidRPr="004B5593" w:rsidRDefault="004B5593" w:rsidP="004B5593">
      <w:pPr>
        <w:ind w:left="-284" w:right="-330"/>
        <w:jc w:val="both"/>
        <w:rPr>
          <w:rFonts w:ascii="Arial" w:eastAsia="Calibri" w:hAnsi="Arial" w:cs="Arial"/>
          <w:szCs w:val="32"/>
          <w:lang w:val="en-US"/>
        </w:rPr>
      </w:pPr>
    </w:p>
    <w:p w14:paraId="3757E73D"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In 1991, a review of all MRS road reserves was commenced, with the Western Australian Planning Commission and Main Roads WA identifying for the first time the future road reserve requirements for each road based on traffic modelling and concept planning. This allowed for the road reserve requirements for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to be reduced from 40m to 24-27m. The widening required on the southern side of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reduced from 9m to 4m. The MRS reserve was amended in 1995 to require only the 4m. </w:t>
      </w:r>
    </w:p>
    <w:p w14:paraId="424EDE22" w14:textId="77777777" w:rsidR="004B5593" w:rsidRPr="004B5593" w:rsidRDefault="004B5593" w:rsidP="004B5593">
      <w:pPr>
        <w:ind w:left="-284" w:right="-330"/>
        <w:jc w:val="both"/>
        <w:rPr>
          <w:rFonts w:ascii="Arial" w:eastAsia="Calibri" w:hAnsi="Arial" w:cs="Arial"/>
          <w:szCs w:val="32"/>
          <w:lang w:val="en-US"/>
        </w:rPr>
      </w:pPr>
    </w:p>
    <w:p w14:paraId="66ACA96C" w14:textId="77777777" w:rsidR="004B5593" w:rsidRPr="004B5593" w:rsidRDefault="004B5593" w:rsidP="004B5593">
      <w:pPr>
        <w:ind w:left="-284" w:right="-330"/>
        <w:jc w:val="both"/>
        <w:rPr>
          <w:rFonts w:ascii="Arial" w:eastAsia="Calibri" w:hAnsi="Arial" w:cs="Arial"/>
          <w:b/>
          <w:bCs/>
          <w:szCs w:val="32"/>
          <w:lang w:val="en-US"/>
        </w:rPr>
      </w:pPr>
      <w:r w:rsidRPr="004B5593">
        <w:rPr>
          <w:rFonts w:ascii="Arial" w:eastAsia="Calibri" w:hAnsi="Arial" w:cs="Arial"/>
          <w:b/>
          <w:bCs/>
          <w:szCs w:val="32"/>
          <w:lang w:val="en-US"/>
        </w:rPr>
        <w:t>1995-2019</w:t>
      </w:r>
    </w:p>
    <w:p w14:paraId="08EC83BB"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After </w:t>
      </w:r>
      <w:proofErr w:type="spellStart"/>
      <w:r w:rsidRPr="004B5593">
        <w:rPr>
          <w:rFonts w:ascii="Arial" w:eastAsia="Calibri" w:hAnsi="Arial" w:cs="Arial"/>
          <w:szCs w:val="32"/>
          <w:lang w:val="en-US"/>
        </w:rPr>
        <w:t>rationalisation</w:t>
      </w:r>
      <w:proofErr w:type="spellEnd"/>
      <w:r w:rsidRPr="004B5593">
        <w:rPr>
          <w:rFonts w:ascii="Arial" w:eastAsia="Calibri" w:hAnsi="Arial" w:cs="Arial"/>
          <w:szCs w:val="32"/>
          <w:lang w:val="en-US"/>
        </w:rPr>
        <w:t xml:space="preserve"> of the MRS reserve in 1995, the City continued to retain the By-law, with it re-confirmed in 2000. No longer required to protect land for the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MRS widening, the additional 5m widening was to provide a landscaped entry into the City. This was reflected in the City’s 2001 Greenways Policy. </w:t>
      </w:r>
    </w:p>
    <w:p w14:paraId="74865B32" w14:textId="77777777" w:rsidR="004B5593" w:rsidRPr="004B5593" w:rsidRDefault="004B5593" w:rsidP="004B5593">
      <w:pPr>
        <w:ind w:left="-284" w:right="-330"/>
        <w:jc w:val="both"/>
        <w:rPr>
          <w:rFonts w:ascii="Arial" w:eastAsia="Calibri" w:hAnsi="Arial" w:cs="Arial"/>
          <w:szCs w:val="32"/>
          <w:lang w:val="en-US"/>
        </w:rPr>
      </w:pPr>
    </w:p>
    <w:p w14:paraId="61658B31" w14:textId="77777777" w:rsidR="004B5593" w:rsidRPr="004B5593" w:rsidRDefault="004B5593" w:rsidP="004B5593">
      <w:pPr>
        <w:ind w:left="-284" w:right="-330"/>
        <w:jc w:val="both"/>
        <w:rPr>
          <w:rFonts w:ascii="Arial" w:eastAsia="Calibri" w:hAnsi="Arial" w:cs="Arial"/>
          <w:szCs w:val="32"/>
          <w:lang w:val="en-US"/>
        </w:rPr>
      </w:pPr>
      <w:proofErr w:type="gramStart"/>
      <w:r w:rsidRPr="004B5593">
        <w:rPr>
          <w:rFonts w:ascii="Arial" w:eastAsia="Calibri" w:hAnsi="Arial" w:cs="Arial"/>
          <w:szCs w:val="32"/>
          <w:lang w:val="en-US"/>
        </w:rPr>
        <w:t>In order to</w:t>
      </w:r>
      <w:proofErr w:type="gramEnd"/>
      <w:r w:rsidRPr="004B5593">
        <w:rPr>
          <w:rFonts w:ascii="Arial" w:eastAsia="Calibri" w:hAnsi="Arial" w:cs="Arial"/>
          <w:szCs w:val="32"/>
          <w:lang w:val="en-US"/>
        </w:rPr>
        <w:t xml:space="preserve"> obtain the 9m widening, the City facilitated a density bonus arrangement as compensation. Effectively, should a property give up the widening land free of charge, the City would amend its Scheme to increase the density from the base R10 to R25. This allowed these properties to be developed with a second dwelling entitlement. This arrangement appears to have been used by 7 properties over time. There appears to have been no ceding of land post-2005, with most activity having occurred in the 1980’s and 1990’s.</w:t>
      </w:r>
    </w:p>
    <w:p w14:paraId="0F99C4B9" w14:textId="77777777" w:rsidR="004B5593" w:rsidRPr="004B5593" w:rsidRDefault="004B5593" w:rsidP="004B5593">
      <w:pPr>
        <w:ind w:left="-284" w:right="-330"/>
        <w:jc w:val="both"/>
        <w:rPr>
          <w:rFonts w:ascii="Arial" w:eastAsia="Calibri" w:hAnsi="Arial" w:cs="Arial"/>
          <w:szCs w:val="32"/>
          <w:lang w:val="en-US"/>
        </w:rPr>
      </w:pPr>
    </w:p>
    <w:p w14:paraId="191CB298"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In 2005, a detailed area plan was prepared and incorporated into former TPS2. This plan included an effective 12m setback for buildings from the unwidened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boundary. This allowed for the future 9m widening, plus 3m future front setback. </w:t>
      </w:r>
    </w:p>
    <w:p w14:paraId="7CFC2C55" w14:textId="77777777" w:rsidR="004B5593" w:rsidRPr="004B5593" w:rsidRDefault="004B5593" w:rsidP="004B5593">
      <w:pPr>
        <w:ind w:left="-284" w:right="-330"/>
        <w:jc w:val="both"/>
        <w:rPr>
          <w:rFonts w:ascii="Arial" w:eastAsia="Calibri" w:hAnsi="Arial" w:cs="Arial"/>
          <w:szCs w:val="32"/>
          <w:lang w:val="en-US"/>
        </w:rPr>
      </w:pPr>
    </w:p>
    <w:p w14:paraId="713DC524"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The detailed area plan remained in place until TPS2 was revoked in April 2019. From this date, the R60 density applied to all properties fronting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regardless of whether the widening had been taken or not. With the gazettal of LPS3, the ability to provide a density bonus to offset the loss of land to the 9m widening was removed. Critically, LPS3 provides for a deemed-to-comply primary street setback of 6m (inclusive of the 4m MRS reserve) instead of the former 12m setback of TPS2. </w:t>
      </w:r>
    </w:p>
    <w:p w14:paraId="69C0F77A" w14:textId="77777777" w:rsidR="004B5593" w:rsidRDefault="004B5593" w:rsidP="004B5593">
      <w:pPr>
        <w:ind w:left="-567"/>
        <w:contextualSpacing/>
        <w:jc w:val="both"/>
        <w:rPr>
          <w:rFonts w:ascii="Arial" w:eastAsia="Calibri" w:hAnsi="Arial" w:cs="Arial"/>
          <w:b/>
          <w:bCs/>
          <w:szCs w:val="24"/>
          <w:lang w:val="en-GB"/>
        </w:rPr>
      </w:pPr>
    </w:p>
    <w:p w14:paraId="1B795D07" w14:textId="77777777" w:rsidR="00717719" w:rsidRPr="004B5593" w:rsidRDefault="00717719" w:rsidP="004B5593">
      <w:pPr>
        <w:ind w:left="-567"/>
        <w:contextualSpacing/>
        <w:jc w:val="both"/>
        <w:rPr>
          <w:rFonts w:ascii="Arial" w:eastAsia="Calibri" w:hAnsi="Arial" w:cs="Arial"/>
          <w:b/>
          <w:bCs/>
          <w:szCs w:val="24"/>
          <w:lang w:val="en-GB"/>
        </w:rPr>
      </w:pPr>
    </w:p>
    <w:p w14:paraId="2AE2F7D6" w14:textId="77777777" w:rsidR="004B5593" w:rsidRPr="004B5593" w:rsidRDefault="004B5593" w:rsidP="004B5593">
      <w:pPr>
        <w:ind w:left="-284" w:right="-330"/>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Discussion</w:t>
      </w:r>
    </w:p>
    <w:p w14:paraId="604A9186" w14:textId="77777777" w:rsidR="004B5593" w:rsidRPr="004B5593" w:rsidRDefault="004B5593" w:rsidP="004B5593">
      <w:pPr>
        <w:ind w:left="-567"/>
        <w:contextualSpacing/>
        <w:jc w:val="both"/>
        <w:rPr>
          <w:rFonts w:ascii="Arial" w:eastAsia="Calibri" w:hAnsi="Arial" w:cs="Arial"/>
          <w:b/>
          <w:bCs/>
          <w:szCs w:val="24"/>
          <w:lang w:val="en-GB"/>
        </w:rPr>
      </w:pPr>
    </w:p>
    <w:p w14:paraId="27BDB825"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At the time of writing this report, the By-law remains in place. However, it </w:t>
      </w:r>
      <w:proofErr w:type="gramStart"/>
      <w:r w:rsidRPr="004B5593">
        <w:rPr>
          <w:rFonts w:ascii="Arial" w:eastAsia="Calibri" w:hAnsi="Arial" w:cs="Arial"/>
          <w:szCs w:val="32"/>
          <w:lang w:val="en-US"/>
        </w:rPr>
        <w:t>is in conflict with</w:t>
      </w:r>
      <w:proofErr w:type="gramEnd"/>
      <w:r w:rsidRPr="004B5593">
        <w:rPr>
          <w:rFonts w:ascii="Arial" w:eastAsia="Calibri" w:hAnsi="Arial" w:cs="Arial"/>
          <w:szCs w:val="32"/>
          <w:lang w:val="en-US"/>
        </w:rPr>
        <w:t xml:space="preserve"> LPS3. The Scheme reserves the first 4m behind the original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boundary as ‘Other Regional Roads’. The next 5m of land currently in private ownership but subject to the By-law is zoned ‘Residential R60’. </w:t>
      </w:r>
    </w:p>
    <w:p w14:paraId="344E1D96" w14:textId="77777777" w:rsidR="004B5593" w:rsidRPr="004B5593" w:rsidRDefault="004B5593" w:rsidP="004B5593">
      <w:pPr>
        <w:ind w:left="-284" w:right="-330"/>
        <w:jc w:val="both"/>
        <w:rPr>
          <w:rFonts w:ascii="Arial" w:eastAsia="Calibri" w:hAnsi="Arial" w:cs="Arial"/>
          <w:szCs w:val="32"/>
          <w:lang w:val="en-US"/>
        </w:rPr>
      </w:pPr>
    </w:p>
    <w:p w14:paraId="33D1DB89"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When approving subdivision of land on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the WAPC is currently requiring the 4m MRS reserve to be ceded to the Crown. It is understood that this is not ceded free of cost, with the State purchasing the 4m widening area by private treaty. The state is purchasing the land as the need for the road widening is not caused by the subdivision, but by a larger need. </w:t>
      </w:r>
    </w:p>
    <w:p w14:paraId="14DFDAA8" w14:textId="77777777" w:rsidR="004B5593" w:rsidRPr="004B5593" w:rsidRDefault="004B5593" w:rsidP="004B5593">
      <w:pPr>
        <w:ind w:left="-284" w:right="-330"/>
        <w:jc w:val="both"/>
        <w:rPr>
          <w:rFonts w:ascii="Arial" w:eastAsia="Calibri" w:hAnsi="Arial" w:cs="Arial"/>
          <w:szCs w:val="32"/>
          <w:lang w:val="en-US"/>
        </w:rPr>
      </w:pPr>
    </w:p>
    <w:p w14:paraId="6AD4283C"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Consistent with the objective of the By-law, the City has requested the additional 5m (9m in total) to be ceded free of cost at the time of subdivision. This request was denied as the WAPC was not satisfied that a need and nexus existed for the land to be given up without compensation. Any further ceding of the 5m of widening outside of the MRS reserve at the time of subdivision will require the City to purchase the land in the same manner as the state is undertaking with the 4m MRS widening. Further, </w:t>
      </w:r>
      <w:proofErr w:type="gramStart"/>
      <w:r w:rsidRPr="004B5593">
        <w:rPr>
          <w:rFonts w:ascii="Arial" w:eastAsia="Calibri" w:hAnsi="Arial" w:cs="Arial"/>
          <w:szCs w:val="32"/>
          <w:lang w:val="en-US"/>
        </w:rPr>
        <w:t>in order to</w:t>
      </w:r>
      <w:proofErr w:type="gramEnd"/>
      <w:r w:rsidRPr="004B5593">
        <w:rPr>
          <w:rFonts w:ascii="Arial" w:eastAsia="Calibri" w:hAnsi="Arial" w:cs="Arial"/>
          <w:szCs w:val="32"/>
          <w:lang w:val="en-US"/>
        </w:rPr>
        <w:t xml:space="preserve"> ensure orderly and proper planning of the City’s public land requirements, the placement of a reservation in LPS3 is required in order to satisfy the WAPC that a planning ‘need’ exists. </w:t>
      </w:r>
    </w:p>
    <w:p w14:paraId="68187164" w14:textId="77777777" w:rsidR="004B5593" w:rsidRPr="004B5593" w:rsidRDefault="004B5593" w:rsidP="004B5593">
      <w:pPr>
        <w:ind w:left="-284" w:right="-330"/>
        <w:jc w:val="both"/>
        <w:rPr>
          <w:rFonts w:ascii="Arial" w:eastAsia="Calibri" w:hAnsi="Arial" w:cs="Arial"/>
          <w:szCs w:val="32"/>
          <w:lang w:val="en-US"/>
        </w:rPr>
      </w:pPr>
    </w:p>
    <w:p w14:paraId="0CC3033D"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Applications for development and subdivision under the controls set out by LPS3 have started to be received by the City and WAPC. The subdivision of 61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was approved by the WAPC in 2020 without requiring the 5m additional widening. Development applications for these new lots have started to be received by the City, proposing a 2m minimum primary street setback in accordance with the deemed-to-comply provisions of the Residential Design Codes. A multiple dwelling development at 47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was recently approved by the Joint Development Assessment Panel with development within the By-law area. </w:t>
      </w:r>
    </w:p>
    <w:p w14:paraId="306002F1" w14:textId="77777777" w:rsidR="004B5593" w:rsidRPr="004B5593" w:rsidRDefault="004B5593" w:rsidP="004B5593">
      <w:pPr>
        <w:ind w:left="-284" w:right="-330"/>
        <w:jc w:val="both"/>
        <w:rPr>
          <w:rFonts w:ascii="Arial" w:eastAsia="Calibri" w:hAnsi="Arial" w:cs="Arial"/>
          <w:szCs w:val="32"/>
          <w:lang w:val="en-US"/>
        </w:rPr>
      </w:pPr>
    </w:p>
    <w:p w14:paraId="6E5DB1D6" w14:textId="77777777" w:rsidR="004B5593" w:rsidRPr="004B5593" w:rsidRDefault="004B5593" w:rsidP="004B5593">
      <w:pPr>
        <w:ind w:left="-284" w:right="-330"/>
        <w:jc w:val="both"/>
        <w:rPr>
          <w:rFonts w:ascii="Arial" w:eastAsia="Calibri" w:hAnsi="Arial" w:cs="Arial"/>
          <w:b/>
          <w:bCs/>
          <w:szCs w:val="32"/>
          <w:lang w:val="en-US"/>
        </w:rPr>
      </w:pPr>
      <w:r w:rsidRPr="004B5593">
        <w:rPr>
          <w:rFonts w:ascii="Arial" w:eastAsia="Calibri" w:hAnsi="Arial" w:cs="Arial"/>
          <w:b/>
          <w:bCs/>
          <w:szCs w:val="32"/>
          <w:lang w:val="en-US"/>
        </w:rPr>
        <w:t>2013 consideration</w:t>
      </w:r>
    </w:p>
    <w:p w14:paraId="1B7C5A3A"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Council has previously considered the By-law on at least two occasions. In 2013, consideration focused on the matter of compensation for the road widening. In 2016, consideration was given to the repeal of the By-law.</w:t>
      </w:r>
    </w:p>
    <w:p w14:paraId="0C9E23BD" w14:textId="77777777" w:rsidR="004B5593" w:rsidRPr="004B5593" w:rsidRDefault="004B5593" w:rsidP="004B5593">
      <w:pPr>
        <w:ind w:left="-284" w:right="-330"/>
        <w:jc w:val="both"/>
        <w:rPr>
          <w:rFonts w:ascii="Arial" w:eastAsia="Calibri" w:hAnsi="Arial" w:cs="Arial"/>
          <w:szCs w:val="32"/>
          <w:lang w:val="en-US"/>
        </w:rPr>
      </w:pPr>
    </w:p>
    <w:p w14:paraId="29CDB3C6"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Council has previously resolved to maintain the By-law and to continue to acquire land for landscaping and potentially future road widening. This position has become problematic with the gazettal of LPS3 and the removal of the previous density bonus arrangement.</w:t>
      </w:r>
    </w:p>
    <w:p w14:paraId="5376698D" w14:textId="77777777" w:rsidR="004B5593" w:rsidRPr="004B5593" w:rsidRDefault="004B5593" w:rsidP="004B5593">
      <w:pPr>
        <w:ind w:left="-284" w:right="-330"/>
        <w:jc w:val="both"/>
        <w:rPr>
          <w:rFonts w:ascii="Arial" w:eastAsia="Calibri" w:hAnsi="Arial" w:cs="Arial"/>
          <w:szCs w:val="32"/>
          <w:lang w:val="en-US"/>
        </w:rPr>
      </w:pPr>
    </w:p>
    <w:p w14:paraId="00BC3007"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In December 2013, Council resolved in part as follows:</w:t>
      </w:r>
    </w:p>
    <w:p w14:paraId="4E8B1BF0" w14:textId="77777777" w:rsidR="004B5593" w:rsidRPr="004B5593" w:rsidRDefault="004B5593" w:rsidP="004B5593">
      <w:pPr>
        <w:ind w:left="-567"/>
        <w:contextualSpacing/>
        <w:jc w:val="both"/>
        <w:rPr>
          <w:rFonts w:ascii="Arial" w:eastAsia="Calibri" w:hAnsi="Arial" w:cs="Arial"/>
          <w:b/>
          <w:bCs/>
          <w:szCs w:val="24"/>
          <w:lang w:val="en-GB"/>
        </w:rPr>
      </w:pPr>
    </w:p>
    <w:p w14:paraId="49BBA426" w14:textId="77777777" w:rsidR="004B5593" w:rsidRPr="004B5593" w:rsidRDefault="004B5593" w:rsidP="004B5593">
      <w:pPr>
        <w:ind w:left="142" w:hanging="435"/>
        <w:contextualSpacing/>
        <w:jc w:val="both"/>
        <w:rPr>
          <w:rFonts w:ascii="Arial" w:eastAsia="Calibri" w:hAnsi="Arial" w:cs="Arial"/>
          <w:b/>
          <w:bCs/>
          <w:szCs w:val="24"/>
          <w:lang w:val="en-GB"/>
        </w:rPr>
      </w:pPr>
      <w:r w:rsidRPr="004B5593">
        <w:rPr>
          <w:rFonts w:ascii="Arial" w:eastAsia="Calibri" w:hAnsi="Arial" w:cs="Arial"/>
          <w:szCs w:val="24"/>
          <w:lang w:val="en-GB"/>
        </w:rPr>
        <w:t>2</w:t>
      </w:r>
      <w:r w:rsidRPr="004B5593">
        <w:rPr>
          <w:rFonts w:ascii="Arial" w:eastAsia="Calibri" w:hAnsi="Arial" w:cs="Arial"/>
          <w:i/>
          <w:iCs/>
          <w:szCs w:val="24"/>
          <w:lang w:val="en-GB"/>
        </w:rPr>
        <w:t>.</w:t>
      </w:r>
      <w:r w:rsidRPr="004B5593">
        <w:rPr>
          <w:rFonts w:ascii="Arial" w:eastAsia="Calibri" w:hAnsi="Arial" w:cs="Arial"/>
          <w:szCs w:val="24"/>
          <w:lang w:val="en-GB"/>
        </w:rPr>
        <w:tab/>
        <w:t xml:space="preserve">Where the designated road widening is voluntarily surrendered free of charge by the landowner, the </w:t>
      </w:r>
      <w:proofErr w:type="gramStart"/>
      <w:r w:rsidRPr="004B5593">
        <w:rPr>
          <w:rFonts w:ascii="Arial" w:eastAsia="Calibri" w:hAnsi="Arial" w:cs="Arial"/>
          <w:szCs w:val="24"/>
          <w:lang w:val="en-GB"/>
        </w:rPr>
        <w:t>City</w:t>
      </w:r>
      <w:proofErr w:type="gramEnd"/>
      <w:r w:rsidRPr="004B5593">
        <w:rPr>
          <w:rFonts w:ascii="Arial" w:eastAsia="Calibri" w:hAnsi="Arial" w:cs="Arial"/>
          <w:szCs w:val="24"/>
          <w:lang w:val="en-GB"/>
        </w:rPr>
        <w:t xml:space="preserve"> will initiate rezoning the balance of land adjoining Aberdare Road affected by the City of Nedlands By-Laws relating to New Street Alignment gazetted 20 October 1978, to allow two dwellings;</w:t>
      </w:r>
    </w:p>
    <w:p w14:paraId="3E952291" w14:textId="77777777" w:rsidR="004B5593" w:rsidRPr="004B5593" w:rsidRDefault="004B5593" w:rsidP="004B5593">
      <w:pPr>
        <w:ind w:left="-567"/>
        <w:contextualSpacing/>
        <w:jc w:val="both"/>
        <w:rPr>
          <w:rFonts w:ascii="Arial" w:eastAsia="Calibri" w:hAnsi="Arial" w:cs="Arial"/>
          <w:b/>
          <w:bCs/>
          <w:szCs w:val="24"/>
          <w:lang w:val="en-GB"/>
        </w:rPr>
      </w:pPr>
    </w:p>
    <w:p w14:paraId="7A5BE991"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This resolution appears to have triggered a scheme amendment as outlined below.</w:t>
      </w:r>
    </w:p>
    <w:p w14:paraId="331C5829" w14:textId="77777777" w:rsidR="004B5593" w:rsidRPr="004B5593" w:rsidRDefault="004B5593" w:rsidP="004B5593">
      <w:pPr>
        <w:ind w:left="-284" w:right="-330"/>
        <w:jc w:val="both"/>
        <w:rPr>
          <w:rFonts w:ascii="Arial" w:eastAsia="Calibri" w:hAnsi="Arial" w:cs="Arial"/>
          <w:szCs w:val="32"/>
          <w:lang w:val="en-US"/>
        </w:rPr>
      </w:pPr>
    </w:p>
    <w:p w14:paraId="616EF9BB" w14:textId="77777777" w:rsidR="004B5593" w:rsidRPr="004B5593" w:rsidRDefault="004B5593" w:rsidP="004B5593">
      <w:pPr>
        <w:ind w:left="-284" w:right="-330"/>
        <w:jc w:val="both"/>
        <w:rPr>
          <w:rFonts w:ascii="Arial" w:eastAsia="Calibri" w:hAnsi="Arial" w:cs="Arial"/>
          <w:b/>
          <w:bCs/>
          <w:szCs w:val="32"/>
          <w:lang w:val="en-US"/>
        </w:rPr>
      </w:pPr>
      <w:r w:rsidRPr="004B5593">
        <w:rPr>
          <w:rFonts w:ascii="Arial" w:eastAsia="Calibri" w:hAnsi="Arial" w:cs="Arial"/>
          <w:b/>
          <w:bCs/>
          <w:szCs w:val="32"/>
          <w:lang w:val="en-US"/>
        </w:rPr>
        <w:t>Density Bonus 2015 Test</w:t>
      </w:r>
    </w:p>
    <w:p w14:paraId="796F56CB"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Whilst ‘spot’ rezonings of land in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had occurred in the 1980’s and 1990’s, more recently the approach has been unsuccessful. </w:t>
      </w:r>
    </w:p>
    <w:p w14:paraId="3F619E1C" w14:textId="77777777" w:rsidR="004B5593" w:rsidRPr="004B5593" w:rsidRDefault="004B5593" w:rsidP="004B5593">
      <w:pPr>
        <w:ind w:left="-284" w:right="-330"/>
        <w:jc w:val="both"/>
        <w:rPr>
          <w:rFonts w:ascii="Arial" w:eastAsia="Calibri" w:hAnsi="Arial" w:cs="Arial"/>
          <w:szCs w:val="32"/>
          <w:lang w:val="en-US"/>
        </w:rPr>
      </w:pPr>
    </w:p>
    <w:p w14:paraId="1EFB7576" w14:textId="77777777" w:rsidR="004B5593" w:rsidRPr="004B5593" w:rsidRDefault="004B5593" w:rsidP="004B5593">
      <w:pPr>
        <w:ind w:left="-284" w:right="-330"/>
        <w:jc w:val="both"/>
        <w:rPr>
          <w:rFonts w:ascii="Arial" w:eastAsia="Calibri" w:hAnsi="Arial" w:cs="Arial"/>
          <w:szCs w:val="32"/>
          <w:lang w:val="en-US"/>
        </w:rPr>
      </w:pPr>
      <w:r w:rsidRPr="004B5593">
        <w:rPr>
          <w:rFonts w:ascii="Arial" w:eastAsia="Calibri" w:hAnsi="Arial" w:cs="Arial"/>
          <w:szCs w:val="32"/>
          <w:lang w:val="en-US"/>
        </w:rPr>
        <w:t xml:space="preserve">In 2014, Council initiated a rezoning amendment to TPS2 to recode 61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from R10 to R25. It did this having entered into agreement to obtain the road widening without compensation (other than the density bonus). This amendment was subsequently refused by the Minister for Planning for the following reasons:</w:t>
      </w:r>
    </w:p>
    <w:p w14:paraId="2FD5E8D0" w14:textId="77777777" w:rsidR="004B5593" w:rsidRPr="004B5593" w:rsidRDefault="004B5593" w:rsidP="004B5593">
      <w:pPr>
        <w:ind w:left="-567"/>
        <w:contextualSpacing/>
        <w:jc w:val="both"/>
        <w:rPr>
          <w:rFonts w:ascii="Arial" w:eastAsia="Calibri" w:hAnsi="Arial" w:cs="Arial"/>
          <w:b/>
          <w:bCs/>
          <w:szCs w:val="24"/>
          <w:lang w:val="en-GB"/>
        </w:rPr>
      </w:pPr>
    </w:p>
    <w:p w14:paraId="3C514F33" w14:textId="77777777" w:rsidR="004B5593" w:rsidRPr="004B5593" w:rsidRDefault="004B5593" w:rsidP="00C42261">
      <w:pPr>
        <w:numPr>
          <w:ilvl w:val="0"/>
          <w:numId w:val="48"/>
        </w:numPr>
        <w:ind w:left="142" w:hanging="426"/>
        <w:contextualSpacing/>
        <w:jc w:val="both"/>
        <w:rPr>
          <w:rFonts w:ascii="Arial" w:eastAsia="Calibri" w:hAnsi="Arial" w:cs="Arial"/>
          <w:b/>
          <w:bCs/>
          <w:szCs w:val="24"/>
          <w:lang w:val="en-GB"/>
        </w:rPr>
      </w:pPr>
      <w:r w:rsidRPr="004B5593">
        <w:rPr>
          <w:rFonts w:ascii="Arial" w:eastAsia="Calibri" w:hAnsi="Arial" w:cs="Arial"/>
          <w:szCs w:val="24"/>
          <w:lang w:val="en-GB"/>
        </w:rPr>
        <w:t>The subject lot and surrounding land require broader strategic planning, implemented through the City’s Local Planning Strategy and Local Planning Scheme, to determine suitable, possibly higher, residential densities due to its location near the University of Western Australia – Queen Elizabeth II Medical Centre Specialised Centre.</w:t>
      </w:r>
    </w:p>
    <w:p w14:paraId="165836FD" w14:textId="77777777" w:rsidR="004B5593" w:rsidRPr="004B5593" w:rsidRDefault="004B5593" w:rsidP="004B5593">
      <w:pPr>
        <w:ind w:left="142"/>
        <w:contextualSpacing/>
        <w:jc w:val="both"/>
        <w:rPr>
          <w:rFonts w:ascii="Arial" w:eastAsia="Calibri" w:hAnsi="Arial" w:cs="Arial"/>
          <w:b/>
          <w:bCs/>
          <w:szCs w:val="24"/>
          <w:lang w:val="en-GB"/>
        </w:rPr>
      </w:pPr>
    </w:p>
    <w:p w14:paraId="51424B1F" w14:textId="77777777" w:rsidR="004B5593" w:rsidRPr="004B5593" w:rsidRDefault="004B5593" w:rsidP="00C42261">
      <w:pPr>
        <w:numPr>
          <w:ilvl w:val="0"/>
          <w:numId w:val="48"/>
        </w:numPr>
        <w:ind w:left="142" w:hanging="426"/>
        <w:contextualSpacing/>
        <w:jc w:val="both"/>
        <w:rPr>
          <w:rFonts w:ascii="Arial" w:eastAsia="Calibri" w:hAnsi="Arial" w:cs="Arial"/>
          <w:b/>
          <w:bCs/>
          <w:szCs w:val="24"/>
          <w:lang w:val="en-GB"/>
        </w:rPr>
      </w:pPr>
      <w:r w:rsidRPr="004B5593">
        <w:rPr>
          <w:rFonts w:ascii="Arial" w:eastAsia="Calibri" w:hAnsi="Arial" w:cs="Arial"/>
          <w:szCs w:val="24"/>
          <w:lang w:val="en-GB"/>
        </w:rPr>
        <w:t>The proposed recoding will create a precedent for further individual lot recoding proposals in the locality, prior to the broader strategic planning referred to in point (a) above.</w:t>
      </w:r>
    </w:p>
    <w:p w14:paraId="7748BB7A" w14:textId="77777777" w:rsidR="004B5593" w:rsidRPr="004B5593" w:rsidRDefault="004B5593" w:rsidP="004B5593">
      <w:pPr>
        <w:ind w:left="-567"/>
        <w:contextualSpacing/>
        <w:jc w:val="both"/>
        <w:rPr>
          <w:rFonts w:ascii="Arial" w:eastAsia="Calibri" w:hAnsi="Arial" w:cs="Arial"/>
          <w:b/>
          <w:bCs/>
          <w:szCs w:val="24"/>
          <w:lang w:val="en-GB"/>
        </w:rPr>
      </w:pPr>
    </w:p>
    <w:p w14:paraId="3C4D21A5"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actions required by reason a) above have now been completed with the endorsement of the City’s Local Planning Strategy in 2017 and gazettal of LPS3 in 2019. Reason b) is a general presumption against so-called ‘spot’ rezonings. </w:t>
      </w:r>
    </w:p>
    <w:p w14:paraId="76108730" w14:textId="77777777" w:rsidR="004B5593" w:rsidRPr="004B5593" w:rsidRDefault="004B5593" w:rsidP="004B5593">
      <w:pPr>
        <w:ind w:left="-284"/>
        <w:contextualSpacing/>
        <w:jc w:val="both"/>
        <w:rPr>
          <w:rFonts w:ascii="Arial" w:eastAsia="Calibri" w:hAnsi="Arial" w:cs="Arial"/>
          <w:b/>
          <w:bCs/>
          <w:szCs w:val="24"/>
          <w:lang w:val="en-GB"/>
        </w:rPr>
      </w:pPr>
    </w:p>
    <w:p w14:paraId="731F2AE1"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b/>
          <w:bCs/>
          <w:szCs w:val="24"/>
          <w:lang w:val="en-GB"/>
        </w:rPr>
        <w:t>Need for 9m widening</w:t>
      </w:r>
    </w:p>
    <w:p w14:paraId="0DBCF00E"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The need for a 9m widening of Aberdare Road on the southern side was based on the MRS road reservation requirements of the 1963-1995 era. Since 1995, the link between the MRS road reservation requirement and the 9m widening set by the By-law has been broken.</w:t>
      </w:r>
    </w:p>
    <w:p w14:paraId="2451F55F" w14:textId="77777777" w:rsidR="004B5593" w:rsidRPr="004B5593" w:rsidRDefault="004B5593" w:rsidP="004B5593">
      <w:pPr>
        <w:ind w:left="-284"/>
        <w:contextualSpacing/>
        <w:jc w:val="both"/>
        <w:rPr>
          <w:rFonts w:ascii="Arial" w:eastAsia="Calibri" w:hAnsi="Arial" w:cs="Arial"/>
          <w:b/>
          <w:bCs/>
          <w:szCs w:val="24"/>
          <w:lang w:val="en-GB"/>
        </w:rPr>
      </w:pPr>
    </w:p>
    <w:p w14:paraId="773EFE66" w14:textId="77777777" w:rsidR="004B5593" w:rsidRPr="004B5593" w:rsidRDefault="004B5593" w:rsidP="004B5593">
      <w:pPr>
        <w:ind w:left="-284"/>
        <w:contextualSpacing/>
        <w:jc w:val="both"/>
        <w:rPr>
          <w:rFonts w:ascii="Arial" w:eastAsia="Calibri" w:hAnsi="Arial" w:cs="Arial"/>
          <w:szCs w:val="24"/>
          <w:lang w:val="en-GB"/>
        </w:rPr>
      </w:pPr>
      <w:r w:rsidRPr="004B5593">
        <w:rPr>
          <w:rFonts w:ascii="Arial" w:eastAsia="Calibri" w:hAnsi="Arial" w:cs="Arial"/>
          <w:szCs w:val="24"/>
          <w:lang w:val="en-GB"/>
        </w:rPr>
        <w:t xml:space="preserve">It is understood that the </w:t>
      </w:r>
      <w:proofErr w:type="gramStart"/>
      <w:r w:rsidRPr="004B5593">
        <w:rPr>
          <w:rFonts w:ascii="Arial" w:eastAsia="Calibri" w:hAnsi="Arial" w:cs="Arial"/>
          <w:szCs w:val="24"/>
          <w:lang w:val="en-GB"/>
        </w:rPr>
        <w:t>City</w:t>
      </w:r>
      <w:proofErr w:type="gramEnd"/>
      <w:r w:rsidRPr="004B5593">
        <w:rPr>
          <w:rFonts w:ascii="Arial" w:eastAsia="Calibri" w:hAnsi="Arial" w:cs="Arial"/>
          <w:szCs w:val="24"/>
          <w:lang w:val="en-GB"/>
        </w:rPr>
        <w:t xml:space="preserve"> has maintained the 9m widening in part to allow for future road widening options, as well as for landscaping. The 2001 Greenways Policy reflects this by identifying Aberdare Road as a local greenway linking Kings Park to larger areas of bushland to the west. It appears that the reduced width required for road purposes provided an opportunity to acquire land for landscaping, or a greenway link.</w:t>
      </w:r>
    </w:p>
    <w:p w14:paraId="46B2746F" w14:textId="77777777" w:rsidR="004B5593" w:rsidRPr="004B5593" w:rsidRDefault="004B5593" w:rsidP="004B5593">
      <w:pPr>
        <w:ind w:left="-284"/>
        <w:contextualSpacing/>
        <w:jc w:val="both"/>
        <w:rPr>
          <w:rFonts w:ascii="Arial" w:eastAsia="Calibri" w:hAnsi="Arial" w:cs="Arial"/>
          <w:szCs w:val="24"/>
          <w:lang w:val="en-GB"/>
        </w:rPr>
      </w:pPr>
    </w:p>
    <w:p w14:paraId="47299706"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b/>
          <w:bCs/>
          <w:szCs w:val="24"/>
          <w:lang w:val="en-GB"/>
        </w:rPr>
        <w:t>Suitability of existing road reserve</w:t>
      </w:r>
    </w:p>
    <w:p w14:paraId="21938CB6" w14:textId="77777777" w:rsidR="004B5593" w:rsidRPr="004B5593" w:rsidRDefault="004B5593" w:rsidP="004B5593">
      <w:pPr>
        <w:ind w:left="-284"/>
        <w:contextualSpacing/>
        <w:jc w:val="both"/>
        <w:rPr>
          <w:rFonts w:ascii="Arial" w:eastAsia="Calibri" w:hAnsi="Arial" w:cs="Arial"/>
          <w:szCs w:val="24"/>
          <w:lang w:val="en-GB"/>
        </w:rPr>
      </w:pPr>
      <w:r w:rsidRPr="004B5593">
        <w:rPr>
          <w:rFonts w:ascii="Arial" w:eastAsia="Calibri" w:hAnsi="Arial" w:cs="Arial"/>
          <w:szCs w:val="24"/>
          <w:lang w:val="en-GB"/>
        </w:rPr>
        <w:t>Officers have liaised with the Department of Planning, Lands and Heritage, which is the agency responsible for the planning of “blue roads” in the metropolitan region. Advice received in 2016 identified that the current 24-27m wide MRS reserve is suitable for current and envisaged road requirements (</w:t>
      </w:r>
      <w:r w:rsidRPr="004B5593">
        <w:rPr>
          <w:rFonts w:ascii="Arial" w:eastAsia="Calibri" w:hAnsi="Arial" w:cs="Arial"/>
          <w:b/>
          <w:bCs/>
          <w:szCs w:val="24"/>
          <w:lang w:val="en-GB"/>
        </w:rPr>
        <w:t>Attachment 2</w:t>
      </w:r>
      <w:r w:rsidRPr="004B5593">
        <w:rPr>
          <w:rFonts w:ascii="Arial" w:eastAsia="Calibri" w:hAnsi="Arial" w:cs="Arial"/>
          <w:szCs w:val="24"/>
          <w:lang w:val="en-GB"/>
        </w:rPr>
        <w:t xml:space="preserve">). This advice has been reiterated by the Department in recent months. </w:t>
      </w:r>
    </w:p>
    <w:p w14:paraId="3489D931" w14:textId="77777777" w:rsidR="004B5593" w:rsidRPr="004B5593" w:rsidRDefault="004B5593" w:rsidP="004B5593">
      <w:pPr>
        <w:ind w:left="-284"/>
        <w:contextualSpacing/>
        <w:jc w:val="both"/>
        <w:rPr>
          <w:rFonts w:ascii="Arial" w:eastAsia="Calibri" w:hAnsi="Arial" w:cs="Arial"/>
          <w:szCs w:val="24"/>
          <w:lang w:val="en-GB"/>
        </w:rPr>
      </w:pPr>
    </w:p>
    <w:p w14:paraId="275DF3AF" w14:textId="77777777" w:rsidR="004B5593" w:rsidRPr="004B5593" w:rsidRDefault="004B5593" w:rsidP="004B5593">
      <w:pPr>
        <w:ind w:left="-284"/>
        <w:contextualSpacing/>
        <w:jc w:val="both"/>
        <w:rPr>
          <w:rFonts w:ascii="Arial" w:eastAsia="Calibri" w:hAnsi="Arial" w:cs="Arial"/>
          <w:szCs w:val="24"/>
          <w:lang w:val="en-GB"/>
        </w:rPr>
      </w:pPr>
      <w:r w:rsidRPr="004B5593">
        <w:rPr>
          <w:rFonts w:ascii="Arial" w:eastAsia="Calibri" w:hAnsi="Arial" w:cs="Arial"/>
          <w:szCs w:val="24"/>
          <w:lang w:val="en-GB"/>
        </w:rPr>
        <w:t xml:space="preserve">The Department, as the responsible authority, is satisfied that the current MRS reserve is sufficient. Consequently, any additional road widening required by the </w:t>
      </w:r>
      <w:proofErr w:type="gramStart"/>
      <w:r w:rsidRPr="004B5593">
        <w:rPr>
          <w:rFonts w:ascii="Arial" w:eastAsia="Calibri" w:hAnsi="Arial" w:cs="Arial"/>
          <w:szCs w:val="24"/>
          <w:lang w:val="en-GB"/>
        </w:rPr>
        <w:t>City</w:t>
      </w:r>
      <w:proofErr w:type="gramEnd"/>
      <w:r w:rsidRPr="004B5593">
        <w:rPr>
          <w:rFonts w:ascii="Arial" w:eastAsia="Calibri" w:hAnsi="Arial" w:cs="Arial"/>
          <w:szCs w:val="24"/>
          <w:lang w:val="en-GB"/>
        </w:rPr>
        <w:t xml:space="preserve"> would be outside of the MRS reservation process and not covered by compensation paid by the state.</w:t>
      </w:r>
    </w:p>
    <w:p w14:paraId="5A5A53F8" w14:textId="77777777" w:rsidR="004B5593" w:rsidRPr="004B5593" w:rsidRDefault="004B5593" w:rsidP="004B5593">
      <w:pPr>
        <w:ind w:left="-284"/>
        <w:contextualSpacing/>
        <w:jc w:val="both"/>
        <w:rPr>
          <w:rFonts w:ascii="Arial" w:eastAsia="Calibri" w:hAnsi="Arial" w:cs="Arial"/>
          <w:szCs w:val="24"/>
          <w:lang w:val="en-GB"/>
        </w:rPr>
      </w:pPr>
    </w:p>
    <w:p w14:paraId="5654314D" w14:textId="77777777" w:rsidR="004B5593" w:rsidRPr="004B5593" w:rsidRDefault="004B5593" w:rsidP="004B5593">
      <w:pPr>
        <w:ind w:left="-284"/>
        <w:contextualSpacing/>
        <w:jc w:val="both"/>
        <w:rPr>
          <w:rFonts w:ascii="Arial" w:eastAsia="Calibri" w:hAnsi="Arial" w:cs="Arial"/>
          <w:szCs w:val="24"/>
          <w:lang w:val="en-GB"/>
        </w:rPr>
      </w:pPr>
      <w:r w:rsidRPr="004B5593">
        <w:rPr>
          <w:rFonts w:ascii="Arial" w:eastAsia="Calibri" w:hAnsi="Arial" w:cs="Arial"/>
          <w:szCs w:val="24"/>
          <w:lang w:val="en-GB"/>
        </w:rPr>
        <w:t xml:space="preserve">It is noted that the ‘ideal’ road reserve width for a 4-lane road with median and service corridors is 30-35m. This width is typically seen in outer suburban areas where road planning precedes the creation of subdivided land. In inner areas, it is common to see narrower road reserves. In 1995 when the Aberdare Road reserve was reduced, other roads were similarly treated, including Fitzgerald Street and Walcott Street, North </w:t>
      </w:r>
      <w:proofErr w:type="gramStart"/>
      <w:r w:rsidRPr="004B5593">
        <w:rPr>
          <w:rFonts w:ascii="Arial" w:eastAsia="Calibri" w:hAnsi="Arial" w:cs="Arial"/>
          <w:szCs w:val="24"/>
          <w:lang w:val="en-GB"/>
        </w:rPr>
        <w:t>Perth</w:t>
      </w:r>
      <w:proofErr w:type="gramEnd"/>
      <w:r w:rsidRPr="004B5593">
        <w:rPr>
          <w:rFonts w:ascii="Arial" w:eastAsia="Calibri" w:hAnsi="Arial" w:cs="Arial"/>
          <w:szCs w:val="24"/>
          <w:lang w:val="en-GB"/>
        </w:rPr>
        <w:t xml:space="preserve"> and Scarborough Beach Road. At the time of the 1995 changes, the then-Minister for Planning stated the original 1963 reservations could be reduced given there was a clearer picture of which regional roads need to be upgraded and to what extent. </w:t>
      </w:r>
    </w:p>
    <w:p w14:paraId="76F43980" w14:textId="77777777" w:rsidR="004B5593" w:rsidRPr="004B5593" w:rsidRDefault="004B5593" w:rsidP="004B5593">
      <w:pPr>
        <w:ind w:left="-284"/>
        <w:contextualSpacing/>
        <w:jc w:val="both"/>
        <w:rPr>
          <w:rFonts w:ascii="Arial" w:eastAsia="Calibri" w:hAnsi="Arial" w:cs="Arial"/>
          <w:szCs w:val="24"/>
          <w:lang w:val="en-GB"/>
        </w:rPr>
      </w:pPr>
    </w:p>
    <w:p w14:paraId="124EDE3C" w14:textId="77777777" w:rsidR="004B5593" w:rsidRPr="004B5593" w:rsidRDefault="004B5593" w:rsidP="004B5593">
      <w:pPr>
        <w:ind w:left="-284"/>
        <w:contextualSpacing/>
        <w:jc w:val="both"/>
        <w:rPr>
          <w:rFonts w:ascii="Arial" w:eastAsia="Calibri" w:hAnsi="Arial" w:cs="Arial"/>
          <w:szCs w:val="24"/>
          <w:lang w:val="en-GB"/>
        </w:rPr>
      </w:pPr>
      <w:r w:rsidRPr="004B5593">
        <w:rPr>
          <w:rFonts w:ascii="Arial" w:eastAsia="Calibri" w:hAnsi="Arial" w:cs="Arial"/>
          <w:szCs w:val="24"/>
          <w:lang w:val="en-GB"/>
        </w:rPr>
        <w:t xml:space="preserve">Given the changes to the development and travel patterns of the region since 1991, a review of the Aberdare Road concept plan and corridor width is considered prudent. Notwithstanding the general increase in traffic volumes since 1991, the expansion of the Queen Elizabeth Medical Centre precinct has exceeded that envisaged during the last review. In addition to the now-built Perth Children’s Hospital, the State Government has announced the relocation of the King Edward Memorial Hospital for Women to the QEII site. The greater tertiary medical precinct will become the largest in Australia not served by a high-capacity public transport service, such as heavy or light rail. The importance of Aberdare Road in serving the precinct for the broad range of travel modes requires renewed consideration. </w:t>
      </w:r>
    </w:p>
    <w:p w14:paraId="76B06BA6" w14:textId="77777777" w:rsidR="004B5593" w:rsidRPr="004B5593" w:rsidRDefault="004B5593" w:rsidP="004B5593">
      <w:pPr>
        <w:ind w:left="-284"/>
        <w:contextualSpacing/>
        <w:jc w:val="both"/>
        <w:rPr>
          <w:rFonts w:ascii="Arial" w:eastAsia="Calibri" w:hAnsi="Arial" w:cs="Arial"/>
          <w:b/>
          <w:bCs/>
          <w:szCs w:val="24"/>
          <w:lang w:val="en-GB"/>
        </w:rPr>
      </w:pPr>
    </w:p>
    <w:p w14:paraId="691EC6EC"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b/>
          <w:bCs/>
          <w:szCs w:val="24"/>
          <w:lang w:val="en-GB"/>
        </w:rPr>
        <w:t>Contemporary Mechanisms</w:t>
      </w:r>
    </w:p>
    <w:p w14:paraId="5CC2433E"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By-law is a relatively simple instrument. In effect, it defines a new street alignment for the southern side of Aberdare Road. The By-law does not provide guidance on when the land should be taken, nor does it detail any compensation. The By-law is a simple protection mechanism against unapproved development within the designated road widening area. </w:t>
      </w:r>
    </w:p>
    <w:p w14:paraId="239A96DD" w14:textId="77777777" w:rsidR="004B5593" w:rsidRPr="004B5593" w:rsidRDefault="004B5593" w:rsidP="004B5593">
      <w:pPr>
        <w:ind w:left="-284"/>
        <w:contextualSpacing/>
        <w:jc w:val="both"/>
        <w:rPr>
          <w:rFonts w:ascii="Arial" w:eastAsia="Calibri" w:hAnsi="Arial" w:cs="Arial"/>
          <w:b/>
          <w:bCs/>
          <w:szCs w:val="24"/>
          <w:lang w:val="en-GB"/>
        </w:rPr>
      </w:pPr>
    </w:p>
    <w:p w14:paraId="7C9A60FE"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By-law is no longer considered the most appropriate mechanism for protecting land for a public purpose. Further, its main purpose to protect land for future road widening has been superseded by the current MRS reserve. </w:t>
      </w:r>
    </w:p>
    <w:p w14:paraId="4987DFC4" w14:textId="77777777" w:rsidR="004B5593" w:rsidRPr="004B5593" w:rsidRDefault="004B5593" w:rsidP="004B5593">
      <w:pPr>
        <w:ind w:left="-284"/>
        <w:contextualSpacing/>
        <w:jc w:val="both"/>
        <w:rPr>
          <w:rFonts w:ascii="Arial" w:eastAsia="Calibri" w:hAnsi="Arial" w:cs="Arial"/>
          <w:b/>
          <w:bCs/>
          <w:szCs w:val="24"/>
          <w:lang w:val="en-GB"/>
        </w:rPr>
      </w:pPr>
    </w:p>
    <w:p w14:paraId="7CA046D4"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The most appropriate form of protecting land for future acquisition for public purposes is the MRS. This provides for land to be reserved for a range of purposes, including Other Regional Roads (MRS blue roads). The acquisition of land is then accommodated through the Land Administration Act 1997.</w:t>
      </w:r>
    </w:p>
    <w:p w14:paraId="2BCA310C" w14:textId="77777777" w:rsidR="004B5593" w:rsidRPr="004B5593" w:rsidRDefault="004B5593" w:rsidP="004B5593">
      <w:pPr>
        <w:ind w:left="-284"/>
        <w:contextualSpacing/>
        <w:jc w:val="both"/>
        <w:rPr>
          <w:rFonts w:ascii="Arial" w:eastAsia="Calibri" w:hAnsi="Arial" w:cs="Arial"/>
          <w:b/>
          <w:bCs/>
          <w:szCs w:val="24"/>
          <w:lang w:val="en-GB"/>
        </w:rPr>
      </w:pPr>
    </w:p>
    <w:p w14:paraId="06C860EB"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effect of the By-law to protect land from inappropriate development has been weakened by subsequent zoning schemes, firstly in 1985 (TPS2) and more recently 2019 (LPS3). From 1995, the schemes did not reserve more than 4m of private land. The remaining 5m was zoned Residential, firstly R10 and since 2019, R60. Where the additional 5m had been ceded, this land has been reserved for local roads. </w:t>
      </w:r>
    </w:p>
    <w:p w14:paraId="503ADCC1" w14:textId="77777777" w:rsidR="004B5593" w:rsidRPr="004B5593" w:rsidRDefault="004B5593" w:rsidP="004B5593">
      <w:pPr>
        <w:ind w:left="-284"/>
        <w:contextualSpacing/>
        <w:jc w:val="both"/>
        <w:rPr>
          <w:rFonts w:ascii="Arial" w:eastAsia="Calibri" w:hAnsi="Arial" w:cs="Arial"/>
          <w:b/>
          <w:bCs/>
          <w:szCs w:val="24"/>
          <w:lang w:val="en-GB"/>
        </w:rPr>
      </w:pPr>
    </w:p>
    <w:p w14:paraId="7D33B997"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b/>
          <w:bCs/>
          <w:szCs w:val="24"/>
          <w:lang w:val="en-GB"/>
        </w:rPr>
        <w:t>Effect on current applications</w:t>
      </w:r>
    </w:p>
    <w:p w14:paraId="4463E21F" w14:textId="77777777" w:rsidR="004B5593" w:rsidRPr="004B5593" w:rsidRDefault="004B5593" w:rsidP="004B5593">
      <w:pPr>
        <w:ind w:left="-284"/>
        <w:contextualSpacing/>
        <w:jc w:val="both"/>
        <w:rPr>
          <w:rFonts w:ascii="Arial" w:eastAsia="Calibri" w:hAnsi="Arial" w:cs="Arial"/>
          <w:szCs w:val="24"/>
          <w:lang w:val="en-GB"/>
        </w:rPr>
      </w:pPr>
      <w:r w:rsidRPr="004B5593">
        <w:rPr>
          <w:rFonts w:ascii="Arial" w:eastAsia="Calibri" w:hAnsi="Arial" w:cs="Arial"/>
          <w:szCs w:val="24"/>
          <w:lang w:val="en-GB"/>
        </w:rPr>
        <w:t xml:space="preserve">LPS3 does not recognise the additional 5m widening. The 4m MRS reservation is shown on the scheme maps and is </w:t>
      </w:r>
      <w:proofErr w:type="gramStart"/>
      <w:r w:rsidRPr="004B5593">
        <w:rPr>
          <w:rFonts w:ascii="Arial" w:eastAsia="Calibri" w:hAnsi="Arial" w:cs="Arial"/>
          <w:szCs w:val="24"/>
          <w:lang w:val="en-GB"/>
        </w:rPr>
        <w:t>taken into account</w:t>
      </w:r>
      <w:proofErr w:type="gramEnd"/>
      <w:r w:rsidRPr="004B5593">
        <w:rPr>
          <w:rFonts w:ascii="Arial" w:eastAsia="Calibri" w:hAnsi="Arial" w:cs="Arial"/>
          <w:szCs w:val="24"/>
          <w:lang w:val="en-GB"/>
        </w:rPr>
        <w:t xml:space="preserve"> in planning determinations (development or subdivision). Whilst a by-law or local law is not explicitly listed as a ‘matter for consideration’ in clause 67(2) of the deemed provisions, decision makers can have ‘due regard’ to it as an ‘any other planning consideration’. By providing due regard, a decision maker must weigh the level of significance the By-law should take based on its legislative strength. Whilst still in effect, the role the By-law plays has been replaced by more contemporary mechanisms. Further, the By-law relates only to identifying a new street alignment and stating that no development should take place within the widening area without approval. Given this, the By-law does not prohibit development, nor does it remove a decision maker’s discretion to allow development. </w:t>
      </w:r>
    </w:p>
    <w:p w14:paraId="46E69A4D" w14:textId="77777777" w:rsidR="004B5593" w:rsidRPr="004B5593" w:rsidRDefault="004B5593" w:rsidP="004B5593">
      <w:pPr>
        <w:ind w:left="-284"/>
        <w:contextualSpacing/>
        <w:jc w:val="both"/>
        <w:rPr>
          <w:rFonts w:ascii="Arial" w:eastAsia="Calibri" w:hAnsi="Arial" w:cs="Arial"/>
          <w:szCs w:val="24"/>
          <w:lang w:val="en-GB"/>
        </w:rPr>
      </w:pPr>
    </w:p>
    <w:p w14:paraId="17BA4A0D" w14:textId="77777777" w:rsidR="004B5593" w:rsidRPr="004B5593" w:rsidRDefault="004B5593" w:rsidP="004B5593">
      <w:pPr>
        <w:ind w:left="-284"/>
        <w:contextualSpacing/>
        <w:jc w:val="both"/>
        <w:rPr>
          <w:rFonts w:ascii="Arial" w:eastAsia="Calibri" w:hAnsi="Arial" w:cs="Arial"/>
          <w:b/>
          <w:bCs/>
          <w:szCs w:val="24"/>
          <w:lang w:val="en-GB"/>
        </w:rPr>
      </w:pPr>
      <w:r w:rsidRPr="004B5593">
        <w:rPr>
          <w:rFonts w:ascii="Arial" w:eastAsia="Calibri" w:hAnsi="Arial" w:cs="Arial"/>
          <w:szCs w:val="24"/>
          <w:lang w:val="en-GB"/>
        </w:rPr>
        <w:t>As the By-law is not explicitly a matter to be considered in a planning determination and that the By-law does not in itself prohibit development, the weight to be provided to it is reduced. Another consideration is that the stated purpose of the By-law to increase the road reserve by 9m was replaced in 1995 by a 4m mandate. Since this time, there has been a conflict between the strategic intent of the Metropolitan Region Scheme and the By-law prepared to implement the MRS.</w:t>
      </w:r>
    </w:p>
    <w:p w14:paraId="60B79289" w14:textId="77777777" w:rsidR="004B5593" w:rsidRPr="004B5593" w:rsidRDefault="004B5593" w:rsidP="004B5593">
      <w:pPr>
        <w:ind w:left="-284"/>
        <w:contextualSpacing/>
        <w:jc w:val="both"/>
        <w:rPr>
          <w:rFonts w:ascii="Arial" w:eastAsia="Calibri" w:hAnsi="Arial" w:cs="Arial"/>
          <w:b/>
          <w:bCs/>
          <w:szCs w:val="24"/>
          <w:lang w:val="en-GB"/>
        </w:rPr>
      </w:pPr>
    </w:p>
    <w:p w14:paraId="7D7D8C59" w14:textId="77777777" w:rsidR="004B5593" w:rsidRPr="004B5593" w:rsidRDefault="004B5593" w:rsidP="00717719">
      <w:pPr>
        <w:ind w:left="-284" w:right="-238"/>
        <w:contextualSpacing/>
        <w:jc w:val="both"/>
        <w:rPr>
          <w:rFonts w:ascii="Arial" w:eastAsia="Calibri" w:hAnsi="Arial" w:cs="Arial"/>
          <w:b/>
          <w:bCs/>
          <w:szCs w:val="24"/>
          <w:lang w:val="en-GB"/>
        </w:rPr>
      </w:pPr>
      <w:r w:rsidRPr="004B5593">
        <w:rPr>
          <w:rFonts w:ascii="Arial" w:eastAsia="Calibri" w:hAnsi="Arial" w:cs="Arial"/>
          <w:szCs w:val="24"/>
          <w:lang w:val="en-GB"/>
        </w:rPr>
        <w:t xml:space="preserve">The By-law cannot be used as a reason to refuse development as it does not explicitly prohibit development. Until April 2019, development controls existed that effectively provided for the 9m widening. The Design Guidelines contained in Appendix V of former TPS2 provided for a setback of 12m from the original street alignment. This accommodated a 9m widening and 3m future primary street setback. Until this date, the City had the legal ability to require the setback of buildings to accommodate the 9m widening area. </w:t>
      </w:r>
    </w:p>
    <w:p w14:paraId="547E38D4" w14:textId="77777777" w:rsidR="004B5593" w:rsidRPr="004B5593" w:rsidRDefault="004B5593" w:rsidP="00717719">
      <w:pPr>
        <w:ind w:left="-284" w:right="-238"/>
        <w:contextualSpacing/>
        <w:jc w:val="both"/>
        <w:rPr>
          <w:rFonts w:ascii="Arial" w:eastAsia="Calibri" w:hAnsi="Arial" w:cs="Arial"/>
          <w:b/>
          <w:bCs/>
          <w:szCs w:val="24"/>
          <w:lang w:val="en-GB"/>
        </w:rPr>
      </w:pPr>
    </w:p>
    <w:p w14:paraId="0956F8A8" w14:textId="77777777" w:rsidR="004B5593" w:rsidRPr="004B5593" w:rsidRDefault="004B5593" w:rsidP="00717719">
      <w:pPr>
        <w:ind w:left="-284" w:right="-238"/>
        <w:contextualSpacing/>
        <w:jc w:val="both"/>
        <w:rPr>
          <w:rFonts w:ascii="Arial" w:eastAsia="Calibri" w:hAnsi="Arial" w:cs="Arial"/>
          <w:b/>
          <w:bCs/>
          <w:szCs w:val="24"/>
          <w:lang w:val="en-GB"/>
        </w:rPr>
      </w:pPr>
      <w:r w:rsidRPr="004B5593">
        <w:rPr>
          <w:rFonts w:ascii="Arial" w:eastAsia="Calibri" w:hAnsi="Arial" w:cs="Arial"/>
          <w:szCs w:val="24"/>
          <w:lang w:val="en-GB"/>
        </w:rPr>
        <w:t xml:space="preserve">As of April 2019, there has been no primary street setback control in place to ‘protect’ the road widening area. Rather, the normal deemed-to-comply provisions of the R-Codes for the R60 density have applied. Accounting for the 4m MRS </w:t>
      </w:r>
      <w:proofErr w:type="gramStart"/>
      <w:r w:rsidRPr="004B5593">
        <w:rPr>
          <w:rFonts w:ascii="Arial" w:eastAsia="Calibri" w:hAnsi="Arial" w:cs="Arial"/>
          <w:szCs w:val="24"/>
          <w:lang w:val="en-GB"/>
        </w:rPr>
        <w:t>widening,</w:t>
      </w:r>
      <w:proofErr w:type="gramEnd"/>
      <w:r w:rsidRPr="004B5593">
        <w:rPr>
          <w:rFonts w:ascii="Arial" w:eastAsia="Calibri" w:hAnsi="Arial" w:cs="Arial"/>
          <w:szCs w:val="24"/>
          <w:lang w:val="en-GB"/>
        </w:rPr>
        <w:t xml:space="preserve"> the practical setback has reduced from 12m to 6m for properties that have not previously ceded the 9m widening area. </w:t>
      </w:r>
    </w:p>
    <w:p w14:paraId="688DFE20" w14:textId="77777777" w:rsidR="004B5593" w:rsidRPr="004B5593" w:rsidRDefault="004B5593" w:rsidP="00717719">
      <w:pPr>
        <w:ind w:left="-284" w:right="-238"/>
        <w:contextualSpacing/>
        <w:jc w:val="both"/>
        <w:rPr>
          <w:rFonts w:ascii="Arial" w:eastAsia="Calibri" w:hAnsi="Arial" w:cs="Arial"/>
          <w:b/>
          <w:bCs/>
          <w:szCs w:val="24"/>
          <w:lang w:val="en-GB"/>
        </w:rPr>
      </w:pPr>
    </w:p>
    <w:p w14:paraId="2A5AFB33"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 xml:space="preserve">With the 2020 approval of the subdivision at 61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obtaining a uniform 9m widening along the entire section of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is no longer practicable. Any refusal to grant development approval to development on the grounds that the 9m widening has not been provided will not be supported by provisions in LPS3. </w:t>
      </w:r>
    </w:p>
    <w:p w14:paraId="7F63AABE" w14:textId="77777777" w:rsidR="004B5593" w:rsidRPr="004B5593" w:rsidRDefault="004B5593" w:rsidP="00717719">
      <w:pPr>
        <w:ind w:left="-284" w:right="-238"/>
        <w:jc w:val="both"/>
        <w:rPr>
          <w:rFonts w:ascii="Arial" w:eastAsia="Calibri" w:hAnsi="Arial" w:cs="Arial"/>
          <w:b/>
          <w:sz w:val="28"/>
          <w:szCs w:val="32"/>
          <w:lang w:val="en-US"/>
        </w:rPr>
      </w:pPr>
    </w:p>
    <w:p w14:paraId="2D9A2559" w14:textId="77777777" w:rsidR="004B5593" w:rsidRDefault="004B5593" w:rsidP="00717719">
      <w:pPr>
        <w:ind w:left="-284" w:right="-238"/>
        <w:jc w:val="both"/>
        <w:rPr>
          <w:rFonts w:ascii="Arial" w:eastAsia="Calibri" w:hAnsi="Arial" w:cs="Arial"/>
          <w:b/>
          <w:bCs/>
          <w:szCs w:val="32"/>
          <w:lang w:val="en-US"/>
        </w:rPr>
      </w:pPr>
      <w:r w:rsidRPr="004B5593">
        <w:rPr>
          <w:rFonts w:ascii="Arial" w:eastAsia="Calibri" w:hAnsi="Arial" w:cs="Arial"/>
          <w:b/>
          <w:bCs/>
          <w:szCs w:val="32"/>
          <w:lang w:val="en-US"/>
        </w:rPr>
        <w:t>Repeal of By-law</w:t>
      </w:r>
    </w:p>
    <w:p w14:paraId="651AE773" w14:textId="77777777" w:rsidR="007C03A5" w:rsidRPr="004B5593" w:rsidRDefault="007C03A5" w:rsidP="00717719">
      <w:pPr>
        <w:ind w:left="-284" w:right="-238"/>
        <w:jc w:val="both"/>
        <w:rPr>
          <w:rFonts w:ascii="Arial" w:eastAsia="Calibri" w:hAnsi="Arial" w:cs="Arial"/>
          <w:b/>
          <w:bCs/>
          <w:szCs w:val="32"/>
          <w:lang w:val="en-US"/>
        </w:rPr>
      </w:pPr>
    </w:p>
    <w:p w14:paraId="0D979795"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Repeal of the By-law is recommended on the following grounds:</w:t>
      </w:r>
    </w:p>
    <w:p w14:paraId="0B9EF737" w14:textId="77777777" w:rsidR="004B5593" w:rsidRPr="004B5593" w:rsidRDefault="004B5593" w:rsidP="00717719">
      <w:pPr>
        <w:ind w:left="-567" w:right="-238"/>
        <w:jc w:val="both"/>
        <w:rPr>
          <w:rFonts w:ascii="Arial" w:eastAsia="Calibri" w:hAnsi="Arial" w:cs="Arial"/>
          <w:szCs w:val="32"/>
          <w:lang w:val="en-US"/>
        </w:rPr>
      </w:pPr>
    </w:p>
    <w:p w14:paraId="6C7EA26A" w14:textId="77777777" w:rsidR="004B5593" w:rsidRPr="004B5593" w:rsidRDefault="004B5593" w:rsidP="00C42261">
      <w:pPr>
        <w:numPr>
          <w:ilvl w:val="0"/>
          <w:numId w:val="49"/>
        </w:numPr>
        <w:ind w:left="284" w:right="-238" w:hanging="568"/>
        <w:contextualSpacing/>
        <w:jc w:val="both"/>
        <w:rPr>
          <w:rFonts w:ascii="Arial" w:eastAsia="Calibri" w:hAnsi="Arial" w:cs="Arial"/>
          <w:szCs w:val="32"/>
          <w:lang w:val="en-US"/>
        </w:rPr>
      </w:pPr>
      <w:r w:rsidRPr="004B5593">
        <w:rPr>
          <w:rFonts w:ascii="Arial" w:eastAsia="Calibri" w:hAnsi="Arial" w:cs="Arial"/>
          <w:szCs w:val="32"/>
          <w:lang w:val="en-US"/>
        </w:rPr>
        <w:t xml:space="preserve">The By-Law is not a statutory development control mechanism and does not provide an enforceable setback or trigger a land acquisition process. Instead, the By-law simply states that local government approval is required for any development within the 9m widening area. The By-law is not a replacement for a scheme reserve or development setback incorporated into a local planning </w:t>
      </w:r>
      <w:proofErr w:type="gramStart"/>
      <w:r w:rsidRPr="004B5593">
        <w:rPr>
          <w:rFonts w:ascii="Arial" w:eastAsia="Calibri" w:hAnsi="Arial" w:cs="Arial"/>
          <w:szCs w:val="32"/>
          <w:lang w:val="en-US"/>
        </w:rPr>
        <w:t>scheme;</w:t>
      </w:r>
      <w:proofErr w:type="gramEnd"/>
    </w:p>
    <w:p w14:paraId="5129A781" w14:textId="77777777" w:rsidR="004B5593" w:rsidRPr="004B5593" w:rsidRDefault="004B5593" w:rsidP="00C42261">
      <w:pPr>
        <w:numPr>
          <w:ilvl w:val="0"/>
          <w:numId w:val="49"/>
        </w:numPr>
        <w:ind w:left="284" w:right="-238" w:hanging="568"/>
        <w:contextualSpacing/>
        <w:jc w:val="both"/>
        <w:rPr>
          <w:rFonts w:ascii="Arial" w:eastAsia="Calibri" w:hAnsi="Arial" w:cs="Arial"/>
          <w:szCs w:val="32"/>
          <w:lang w:val="en-US"/>
        </w:rPr>
      </w:pPr>
      <w:r w:rsidRPr="004B5593">
        <w:rPr>
          <w:rFonts w:ascii="Arial" w:eastAsia="Calibri" w:hAnsi="Arial" w:cs="Arial"/>
          <w:szCs w:val="32"/>
          <w:lang w:val="en-US"/>
        </w:rPr>
        <w:t xml:space="preserve">There is currently no reservation in LPS3 that provides a “head of power” to the By-law, in the same manner as that which existed in 1978 when </w:t>
      </w:r>
      <w:proofErr w:type="spellStart"/>
      <w:r w:rsidRPr="004B5593">
        <w:rPr>
          <w:rFonts w:ascii="Arial" w:eastAsia="Calibri" w:hAnsi="Arial" w:cs="Arial"/>
          <w:szCs w:val="32"/>
          <w:lang w:val="en-US"/>
        </w:rPr>
        <w:t>gazetted</w:t>
      </w:r>
      <w:proofErr w:type="spellEnd"/>
      <w:r w:rsidRPr="004B5593">
        <w:rPr>
          <w:rFonts w:ascii="Arial" w:eastAsia="Calibri" w:hAnsi="Arial" w:cs="Arial"/>
          <w:szCs w:val="32"/>
          <w:lang w:val="en-US"/>
        </w:rPr>
        <w:t>; and</w:t>
      </w:r>
    </w:p>
    <w:p w14:paraId="460BE863" w14:textId="77777777" w:rsidR="004B5593" w:rsidRPr="004B5593" w:rsidRDefault="004B5593" w:rsidP="00C42261">
      <w:pPr>
        <w:numPr>
          <w:ilvl w:val="0"/>
          <w:numId w:val="49"/>
        </w:numPr>
        <w:ind w:left="284" w:right="-238" w:hanging="568"/>
        <w:contextualSpacing/>
        <w:jc w:val="both"/>
        <w:rPr>
          <w:rFonts w:ascii="Arial" w:eastAsia="Calibri" w:hAnsi="Arial" w:cs="Arial"/>
          <w:szCs w:val="32"/>
          <w:lang w:val="en-US"/>
        </w:rPr>
      </w:pPr>
      <w:r w:rsidRPr="004B5593">
        <w:rPr>
          <w:rFonts w:ascii="Arial" w:eastAsia="Calibri" w:hAnsi="Arial" w:cs="Arial"/>
          <w:szCs w:val="32"/>
          <w:lang w:val="en-US"/>
        </w:rPr>
        <w:t>There is currently no strategic “need and nexus” for the widening, such as identification in a local planning strategy.</w:t>
      </w:r>
    </w:p>
    <w:p w14:paraId="51DF06B7" w14:textId="77777777" w:rsidR="004B5593" w:rsidRPr="004B5593" w:rsidRDefault="004B5593" w:rsidP="00717719">
      <w:pPr>
        <w:ind w:right="-238"/>
        <w:jc w:val="both"/>
        <w:rPr>
          <w:rFonts w:ascii="Arial" w:eastAsia="Calibri" w:hAnsi="Arial" w:cs="Arial"/>
          <w:szCs w:val="32"/>
          <w:lang w:val="en-US"/>
        </w:rPr>
      </w:pPr>
    </w:p>
    <w:p w14:paraId="741171C5"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Repeal of the By-law will require the making of the City of Nedlands Repeals Amendment Local Law 2022 (</w:t>
      </w:r>
      <w:r w:rsidRPr="004B5593">
        <w:rPr>
          <w:rFonts w:ascii="Arial" w:eastAsia="Calibri" w:hAnsi="Arial" w:cs="Arial"/>
          <w:b/>
          <w:bCs/>
          <w:szCs w:val="32"/>
          <w:lang w:val="en-US"/>
        </w:rPr>
        <w:t>Attachment</w:t>
      </w:r>
      <w:r w:rsidRPr="004B5593">
        <w:rPr>
          <w:rFonts w:ascii="Arial" w:eastAsia="Calibri" w:hAnsi="Arial" w:cs="Arial"/>
          <w:szCs w:val="32"/>
          <w:lang w:val="en-US"/>
        </w:rPr>
        <w:t xml:space="preserve"> </w:t>
      </w:r>
      <w:r w:rsidRPr="004B5593">
        <w:rPr>
          <w:rFonts w:ascii="Arial" w:eastAsia="Calibri" w:hAnsi="Arial" w:cs="Arial"/>
          <w:b/>
          <w:bCs/>
          <w:szCs w:val="32"/>
          <w:lang w:val="en-US"/>
        </w:rPr>
        <w:t>3</w:t>
      </w:r>
      <w:r w:rsidRPr="004B5593">
        <w:rPr>
          <w:rFonts w:ascii="Arial" w:eastAsia="Calibri" w:hAnsi="Arial" w:cs="Arial"/>
          <w:szCs w:val="32"/>
          <w:lang w:val="en-US"/>
        </w:rPr>
        <w:t xml:space="preserve">). </w:t>
      </w:r>
    </w:p>
    <w:p w14:paraId="5C4683DB" w14:textId="77777777" w:rsidR="004B5593" w:rsidRPr="004B5593" w:rsidRDefault="004B5593" w:rsidP="00717719">
      <w:pPr>
        <w:ind w:left="-284" w:right="-238"/>
        <w:jc w:val="both"/>
        <w:rPr>
          <w:rFonts w:ascii="Arial" w:eastAsia="Calibri" w:hAnsi="Arial" w:cs="Arial"/>
          <w:szCs w:val="32"/>
          <w:lang w:val="en-US"/>
        </w:rPr>
      </w:pPr>
    </w:p>
    <w:p w14:paraId="183D5AFA" w14:textId="77777777" w:rsidR="004B5593" w:rsidRPr="004B5593" w:rsidRDefault="004B5593" w:rsidP="00717719">
      <w:pPr>
        <w:ind w:left="-284" w:right="-238"/>
        <w:jc w:val="both"/>
        <w:rPr>
          <w:rFonts w:ascii="Arial" w:eastAsia="Calibri" w:hAnsi="Arial" w:cs="Arial"/>
          <w:b/>
          <w:bCs/>
          <w:szCs w:val="32"/>
          <w:lang w:val="en-US"/>
        </w:rPr>
      </w:pPr>
      <w:r w:rsidRPr="004B5593">
        <w:rPr>
          <w:rFonts w:ascii="Arial" w:eastAsia="Calibri" w:hAnsi="Arial" w:cs="Arial"/>
          <w:b/>
          <w:bCs/>
          <w:szCs w:val="32"/>
          <w:lang w:val="en-US"/>
        </w:rPr>
        <w:t>Review of Concept Design and Corridor Width</w:t>
      </w:r>
    </w:p>
    <w:p w14:paraId="04D7EA50"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It is recommended that the City works with DPLH (as the agency responsible for planning of Blue Roads) to review the 1991 concept design and corridor width for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w:t>
      </w:r>
    </w:p>
    <w:p w14:paraId="6A44A918" w14:textId="77777777" w:rsidR="004B5593" w:rsidRPr="004B5593" w:rsidRDefault="004B5593" w:rsidP="00717719">
      <w:pPr>
        <w:ind w:left="-284" w:right="-238"/>
        <w:jc w:val="both"/>
        <w:rPr>
          <w:rFonts w:ascii="Arial" w:eastAsia="Calibri" w:hAnsi="Arial" w:cs="Arial"/>
          <w:szCs w:val="32"/>
          <w:lang w:val="en-US"/>
        </w:rPr>
      </w:pPr>
    </w:p>
    <w:p w14:paraId="6717FA19" w14:textId="77777777" w:rsidR="004B5593" w:rsidRPr="004B5593" w:rsidRDefault="004B5593" w:rsidP="00717719">
      <w:pPr>
        <w:ind w:left="-284" w:right="-238"/>
        <w:jc w:val="both"/>
        <w:rPr>
          <w:rFonts w:ascii="Arial" w:eastAsia="Calibri" w:hAnsi="Arial" w:cs="Arial"/>
          <w:szCs w:val="32"/>
          <w:lang w:val="en-US"/>
        </w:rPr>
      </w:pPr>
      <w:r w:rsidRPr="004B5593">
        <w:rPr>
          <w:rFonts w:ascii="Arial" w:eastAsia="Calibri" w:hAnsi="Arial" w:cs="Arial"/>
          <w:szCs w:val="32"/>
          <w:lang w:val="en-US"/>
        </w:rPr>
        <w:t xml:space="preserve">This review should </w:t>
      </w:r>
      <w:proofErr w:type="gramStart"/>
      <w:r w:rsidRPr="004B5593">
        <w:rPr>
          <w:rFonts w:ascii="Arial" w:eastAsia="Calibri" w:hAnsi="Arial" w:cs="Arial"/>
          <w:szCs w:val="32"/>
          <w:lang w:val="en-US"/>
        </w:rPr>
        <w:t>take into account</w:t>
      </w:r>
      <w:proofErr w:type="gramEnd"/>
      <w:r w:rsidRPr="004B5593">
        <w:rPr>
          <w:rFonts w:ascii="Arial" w:eastAsia="Calibri" w:hAnsi="Arial" w:cs="Arial"/>
          <w:szCs w:val="32"/>
          <w:lang w:val="en-US"/>
        </w:rPr>
        <w:t xml:space="preserve"> the following (as a minimum):</w:t>
      </w:r>
    </w:p>
    <w:p w14:paraId="1DE27F01" w14:textId="77777777" w:rsidR="004B5593" w:rsidRPr="004B5593" w:rsidRDefault="004B5593" w:rsidP="00717719">
      <w:pPr>
        <w:ind w:left="-567" w:right="-238"/>
        <w:jc w:val="both"/>
        <w:rPr>
          <w:rFonts w:ascii="Arial" w:eastAsia="Calibri" w:hAnsi="Arial" w:cs="Arial"/>
          <w:szCs w:val="32"/>
          <w:lang w:val="en-US"/>
        </w:rPr>
      </w:pPr>
    </w:p>
    <w:p w14:paraId="152F0EC0" w14:textId="77777777" w:rsidR="004B5593" w:rsidRPr="004B5593" w:rsidRDefault="004B5593" w:rsidP="00C42261">
      <w:pPr>
        <w:numPr>
          <w:ilvl w:val="0"/>
          <w:numId w:val="50"/>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 xml:space="preserve">Projected traffic volumes identified by the City’s Integrated Transport Strategy, which is currently being </w:t>
      </w:r>
      <w:proofErr w:type="gramStart"/>
      <w:r w:rsidRPr="004B5593">
        <w:rPr>
          <w:rFonts w:ascii="Arial" w:eastAsia="Calibri" w:hAnsi="Arial" w:cs="Arial"/>
          <w:szCs w:val="32"/>
          <w:lang w:val="en-US"/>
        </w:rPr>
        <w:t>prepared;</w:t>
      </w:r>
      <w:proofErr w:type="gramEnd"/>
    </w:p>
    <w:p w14:paraId="495596DE" w14:textId="77777777" w:rsidR="004B5593" w:rsidRPr="004B5593" w:rsidRDefault="004B5593" w:rsidP="00C42261">
      <w:pPr>
        <w:numPr>
          <w:ilvl w:val="0"/>
          <w:numId w:val="50"/>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 xml:space="preserve">Projected traffic volumes for the expanded Queen Elizabeth II Medical Centre in consultation with the QEII Medical Centre Trust and City of </w:t>
      </w:r>
      <w:proofErr w:type="gramStart"/>
      <w:r w:rsidRPr="004B5593">
        <w:rPr>
          <w:rFonts w:ascii="Arial" w:eastAsia="Calibri" w:hAnsi="Arial" w:cs="Arial"/>
          <w:szCs w:val="32"/>
          <w:lang w:val="en-US"/>
        </w:rPr>
        <w:t>Perth;</w:t>
      </w:r>
      <w:proofErr w:type="gramEnd"/>
    </w:p>
    <w:p w14:paraId="7389A88C" w14:textId="77777777" w:rsidR="004B5593" w:rsidRPr="004B5593" w:rsidRDefault="004B5593" w:rsidP="00C42261">
      <w:pPr>
        <w:numPr>
          <w:ilvl w:val="0"/>
          <w:numId w:val="50"/>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 xml:space="preserve">Projected public transport requirements for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in consultation with the Public Transport Authority. It is understood that the importance of the current bus link between Shenton Park Railway Station and the medical precinct will increase over </w:t>
      </w:r>
      <w:proofErr w:type="gramStart"/>
      <w:r w:rsidRPr="004B5593">
        <w:rPr>
          <w:rFonts w:ascii="Arial" w:eastAsia="Calibri" w:hAnsi="Arial" w:cs="Arial"/>
          <w:szCs w:val="32"/>
          <w:lang w:val="en-US"/>
        </w:rPr>
        <w:t>time;</w:t>
      </w:r>
      <w:proofErr w:type="gramEnd"/>
    </w:p>
    <w:p w14:paraId="03140444" w14:textId="77777777" w:rsidR="004B5593" w:rsidRPr="004B5593" w:rsidRDefault="004B5593" w:rsidP="00C42261">
      <w:pPr>
        <w:numPr>
          <w:ilvl w:val="0"/>
          <w:numId w:val="50"/>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 xml:space="preserve">Walking / cycling / e-mobility device requirements in consultation with the Department of </w:t>
      </w:r>
      <w:proofErr w:type="gramStart"/>
      <w:r w:rsidRPr="004B5593">
        <w:rPr>
          <w:rFonts w:ascii="Arial" w:eastAsia="Calibri" w:hAnsi="Arial" w:cs="Arial"/>
          <w:szCs w:val="32"/>
          <w:lang w:val="en-US"/>
        </w:rPr>
        <w:t>Transport;</w:t>
      </w:r>
      <w:proofErr w:type="gramEnd"/>
    </w:p>
    <w:p w14:paraId="31F44C7E" w14:textId="77777777" w:rsidR="004B5593" w:rsidRPr="004B5593" w:rsidRDefault="004B5593" w:rsidP="00C42261">
      <w:pPr>
        <w:numPr>
          <w:ilvl w:val="0"/>
          <w:numId w:val="50"/>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 xml:space="preserve">Road and intersection geometry requirements in consultation with Main Roads </w:t>
      </w:r>
      <w:proofErr w:type="gramStart"/>
      <w:r w:rsidRPr="004B5593">
        <w:rPr>
          <w:rFonts w:ascii="Arial" w:eastAsia="Calibri" w:hAnsi="Arial" w:cs="Arial"/>
          <w:szCs w:val="32"/>
          <w:lang w:val="en-US"/>
        </w:rPr>
        <w:t>WA;</w:t>
      </w:r>
      <w:proofErr w:type="gramEnd"/>
    </w:p>
    <w:p w14:paraId="04274290" w14:textId="77777777" w:rsidR="004B5593" w:rsidRPr="004B5593" w:rsidRDefault="004B5593" w:rsidP="00C42261">
      <w:pPr>
        <w:numPr>
          <w:ilvl w:val="0"/>
          <w:numId w:val="50"/>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Consultation with abutting landowners; and</w:t>
      </w:r>
    </w:p>
    <w:p w14:paraId="71314F0C" w14:textId="77777777" w:rsidR="004B5593" w:rsidRDefault="004B5593" w:rsidP="00C42261">
      <w:pPr>
        <w:numPr>
          <w:ilvl w:val="0"/>
          <w:numId w:val="50"/>
        </w:numPr>
        <w:ind w:left="142" w:right="-238" w:hanging="426"/>
        <w:contextualSpacing/>
        <w:jc w:val="both"/>
        <w:rPr>
          <w:rFonts w:ascii="Arial" w:eastAsia="Calibri" w:hAnsi="Arial" w:cs="Arial"/>
          <w:szCs w:val="32"/>
          <w:lang w:val="en-US"/>
        </w:rPr>
      </w:pPr>
      <w:r w:rsidRPr="004B5593">
        <w:rPr>
          <w:rFonts w:ascii="Arial" w:eastAsia="Calibri" w:hAnsi="Arial" w:cs="Arial"/>
          <w:szCs w:val="32"/>
          <w:lang w:val="en-US"/>
        </w:rPr>
        <w:t>Tree retention / landscaping requirements in consultation with State Agencies and Kings Park.</w:t>
      </w:r>
    </w:p>
    <w:p w14:paraId="06168557" w14:textId="77777777" w:rsidR="007C03A5" w:rsidRPr="004B5593" w:rsidRDefault="007C03A5" w:rsidP="007C03A5">
      <w:pPr>
        <w:ind w:left="142" w:right="-238"/>
        <w:contextualSpacing/>
        <w:jc w:val="both"/>
        <w:rPr>
          <w:rFonts w:ascii="Arial" w:eastAsia="Calibri" w:hAnsi="Arial" w:cs="Arial"/>
          <w:szCs w:val="32"/>
          <w:lang w:val="en-US"/>
        </w:rPr>
      </w:pPr>
    </w:p>
    <w:p w14:paraId="59788D32"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 xml:space="preserve">Under normal circumstances, DPLH is responsible for the above planning works, with assistance from the relevant local governments. However, in some circumstances, the local government has taken on the role of lead agency with financial assistance from DPLH. This can have the benefit of ensuring the review is completed in a timely manner. It is recommended that the City offer to lead the process with funding from DPLH, should the Department not be </w:t>
      </w:r>
      <w:proofErr w:type="gramStart"/>
      <w:r w:rsidRPr="004B5593">
        <w:rPr>
          <w:rFonts w:ascii="Arial" w:eastAsia="Calibri" w:hAnsi="Arial" w:cs="Arial"/>
          <w:szCs w:val="32"/>
          <w:lang w:val="en-US"/>
        </w:rPr>
        <w:t>in a position</w:t>
      </w:r>
      <w:proofErr w:type="gramEnd"/>
      <w:r w:rsidRPr="004B5593">
        <w:rPr>
          <w:rFonts w:ascii="Arial" w:eastAsia="Calibri" w:hAnsi="Arial" w:cs="Arial"/>
          <w:szCs w:val="32"/>
          <w:lang w:val="en-US"/>
        </w:rPr>
        <w:t xml:space="preserve"> to resource the review itself.</w:t>
      </w:r>
    </w:p>
    <w:p w14:paraId="00CDA84F" w14:textId="77777777" w:rsidR="004B5593" w:rsidRDefault="004B5593" w:rsidP="00717719">
      <w:pPr>
        <w:ind w:left="-567" w:right="-238"/>
        <w:jc w:val="both"/>
        <w:rPr>
          <w:rFonts w:ascii="Arial" w:eastAsia="Calibri" w:hAnsi="Arial" w:cs="Arial"/>
          <w:szCs w:val="32"/>
          <w:lang w:val="en-US"/>
        </w:rPr>
      </w:pPr>
    </w:p>
    <w:p w14:paraId="3562D87E" w14:textId="77777777" w:rsidR="00717719" w:rsidRPr="004B5593" w:rsidRDefault="00717719" w:rsidP="00717719">
      <w:pPr>
        <w:ind w:left="-567" w:right="-238"/>
        <w:jc w:val="both"/>
        <w:rPr>
          <w:rFonts w:ascii="Arial" w:eastAsia="Calibri" w:hAnsi="Arial" w:cs="Arial"/>
          <w:szCs w:val="32"/>
          <w:lang w:val="en-US"/>
        </w:rPr>
      </w:pPr>
    </w:p>
    <w:p w14:paraId="6CBE9CD0"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Consultation</w:t>
      </w:r>
    </w:p>
    <w:p w14:paraId="6792C7A8" w14:textId="77777777" w:rsidR="004B5593" w:rsidRPr="004B5593" w:rsidRDefault="004B5593" w:rsidP="00717719">
      <w:pPr>
        <w:ind w:left="-567" w:right="-238"/>
        <w:jc w:val="both"/>
        <w:rPr>
          <w:rFonts w:ascii="Arial" w:eastAsia="Calibri" w:hAnsi="Arial" w:cs="Arial"/>
          <w:b/>
          <w:szCs w:val="32"/>
          <w:lang w:val="en-US"/>
        </w:rPr>
      </w:pPr>
    </w:p>
    <w:p w14:paraId="05025339"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Should the proposed City of Nedlands Repeals Amendment Local Law 2022 be supported the City is required to advertise the proposal to make the new local law by statewide public notice, make copies available for inspection and invite submissions on the proposed local law. The submission period is required to be at least six weeks in compliance with Section 3.12(3) of the Local Government Act 1995.</w:t>
      </w:r>
    </w:p>
    <w:p w14:paraId="453F675B" w14:textId="77777777" w:rsidR="004B5593" w:rsidRPr="004B5593" w:rsidRDefault="004B5593" w:rsidP="00717719">
      <w:pPr>
        <w:ind w:left="-284" w:right="-238"/>
        <w:contextualSpacing/>
        <w:jc w:val="both"/>
        <w:rPr>
          <w:rFonts w:ascii="Arial" w:eastAsia="Calibri" w:hAnsi="Arial" w:cs="Arial"/>
          <w:szCs w:val="32"/>
          <w:lang w:val="en-US"/>
        </w:rPr>
      </w:pPr>
    </w:p>
    <w:p w14:paraId="2C6CE9FF"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 xml:space="preserve">Meaningful engagement with affected landowners and the wider community of the review of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will be incorporated into any future project brief.</w:t>
      </w:r>
    </w:p>
    <w:p w14:paraId="6959B09A" w14:textId="77777777" w:rsidR="004B5593" w:rsidRDefault="004B5593" w:rsidP="00717719">
      <w:pPr>
        <w:ind w:left="-567" w:right="-238"/>
        <w:jc w:val="both"/>
        <w:rPr>
          <w:rFonts w:ascii="Arial" w:eastAsia="Calibri" w:hAnsi="Arial" w:cs="Arial"/>
          <w:szCs w:val="32"/>
          <w:lang w:val="en-US"/>
        </w:rPr>
      </w:pPr>
    </w:p>
    <w:p w14:paraId="34AC804C" w14:textId="77777777" w:rsidR="00717719" w:rsidRPr="004B5593" w:rsidRDefault="00717719" w:rsidP="00717719">
      <w:pPr>
        <w:ind w:left="-567" w:right="-238"/>
        <w:jc w:val="both"/>
        <w:rPr>
          <w:rFonts w:ascii="Arial" w:eastAsia="Calibri" w:hAnsi="Arial" w:cs="Arial"/>
          <w:szCs w:val="32"/>
          <w:lang w:val="en-US"/>
        </w:rPr>
      </w:pPr>
    </w:p>
    <w:p w14:paraId="30D90366"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Strategic Implications</w:t>
      </w:r>
    </w:p>
    <w:p w14:paraId="106438C6" w14:textId="77777777" w:rsidR="004B5593" w:rsidRPr="004B5593" w:rsidRDefault="004B5593" w:rsidP="00717719">
      <w:pPr>
        <w:ind w:left="-567" w:right="-238"/>
        <w:jc w:val="both"/>
        <w:rPr>
          <w:rFonts w:ascii="Arial" w:eastAsia="Calibri" w:hAnsi="Arial" w:cs="Arial"/>
          <w:szCs w:val="32"/>
          <w:highlight w:val="red"/>
          <w:lang w:val="en-US"/>
        </w:rPr>
      </w:pPr>
    </w:p>
    <w:p w14:paraId="6FE2B9CD"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 xml:space="preserve">This item relates to the following elements from the City’s Strategic Community Plan. </w:t>
      </w:r>
    </w:p>
    <w:p w14:paraId="67FEDE50" w14:textId="77777777" w:rsidR="004B5593" w:rsidRPr="004B5593" w:rsidRDefault="004B5593" w:rsidP="00717719">
      <w:pPr>
        <w:ind w:left="-567" w:right="-238"/>
        <w:jc w:val="both"/>
        <w:rPr>
          <w:rFonts w:ascii="Arial" w:eastAsia="Calibri" w:hAnsi="Arial" w:cs="Arial"/>
          <w:szCs w:val="32"/>
          <w:lang w:val="en-US"/>
        </w:rPr>
      </w:pPr>
    </w:p>
    <w:p w14:paraId="37A3922F" w14:textId="77777777" w:rsidR="004B5593" w:rsidRPr="004B5593" w:rsidRDefault="004B5593" w:rsidP="00717719">
      <w:pPr>
        <w:ind w:left="-284" w:right="-238"/>
        <w:jc w:val="both"/>
        <w:rPr>
          <w:rFonts w:ascii="Arial" w:eastAsia="Calibri" w:hAnsi="Arial" w:cs="Arial"/>
          <w:szCs w:val="24"/>
          <w:lang w:val="en-US"/>
        </w:rPr>
      </w:pPr>
      <w:r w:rsidRPr="004B5593">
        <w:rPr>
          <w:rFonts w:ascii="Arial" w:eastAsia="Calibri" w:hAnsi="Arial" w:cs="Arial"/>
          <w:b/>
          <w:color w:val="17365D"/>
          <w:szCs w:val="24"/>
          <w:lang w:val="en-US"/>
        </w:rPr>
        <w:t>Vision</w:t>
      </w:r>
      <w:r w:rsidRPr="004B5593">
        <w:rPr>
          <w:rFonts w:ascii="Arial" w:eastAsia="Calibri" w:hAnsi="Arial" w:cs="Arial"/>
          <w:szCs w:val="24"/>
          <w:lang w:val="en-US"/>
        </w:rPr>
        <w:t xml:space="preserve"> </w:t>
      </w:r>
      <w:r w:rsidRPr="004B5593">
        <w:rPr>
          <w:rFonts w:ascii="Arial" w:eastAsia="Calibri" w:hAnsi="Arial" w:cs="Arial"/>
          <w:sz w:val="22"/>
          <w:szCs w:val="22"/>
          <w:lang w:val="en-GB"/>
        </w:rPr>
        <w:tab/>
      </w:r>
      <w:r w:rsidRPr="004B5593">
        <w:rPr>
          <w:rFonts w:ascii="Arial" w:eastAsia="Calibri" w:hAnsi="Arial" w:cs="Arial"/>
          <w:sz w:val="22"/>
          <w:szCs w:val="22"/>
          <w:lang w:val="en-GB"/>
        </w:rPr>
        <w:tab/>
      </w:r>
      <w:r w:rsidRPr="004B5593">
        <w:rPr>
          <w:rFonts w:ascii="Arial" w:eastAsia="Calibri" w:hAnsi="Arial" w:cs="Arial"/>
          <w:szCs w:val="24"/>
          <w:lang w:val="en-US"/>
        </w:rPr>
        <w:t xml:space="preserve">Our city will be an </w:t>
      </w:r>
      <w:proofErr w:type="gramStart"/>
      <w:r w:rsidRPr="004B5593">
        <w:rPr>
          <w:rFonts w:ascii="Arial" w:eastAsia="Calibri" w:hAnsi="Arial" w:cs="Arial"/>
          <w:szCs w:val="24"/>
          <w:lang w:val="en-US"/>
        </w:rPr>
        <w:t>environmentally-sensitive</w:t>
      </w:r>
      <w:proofErr w:type="gramEnd"/>
      <w:r w:rsidRPr="004B5593">
        <w:rPr>
          <w:rFonts w:ascii="Arial" w:eastAsia="Calibri" w:hAnsi="Arial" w:cs="Arial"/>
          <w:szCs w:val="24"/>
          <w:lang w:val="en-US"/>
        </w:rPr>
        <w:t>, beautiful and inclusive place.</w:t>
      </w:r>
    </w:p>
    <w:p w14:paraId="192BD6DD" w14:textId="77777777" w:rsidR="004B5593" w:rsidRPr="004B5593" w:rsidRDefault="004B5593" w:rsidP="00717719">
      <w:pPr>
        <w:ind w:left="-284" w:right="-238"/>
        <w:jc w:val="both"/>
        <w:rPr>
          <w:rFonts w:ascii="Arial" w:eastAsia="Calibri" w:hAnsi="Arial" w:cs="Arial"/>
          <w:szCs w:val="24"/>
          <w:lang w:val="en-US"/>
        </w:rPr>
      </w:pPr>
    </w:p>
    <w:p w14:paraId="41DEA232" w14:textId="77777777" w:rsidR="004B5593" w:rsidRPr="004B5593" w:rsidRDefault="004B5593" w:rsidP="00717719">
      <w:pPr>
        <w:ind w:left="-284" w:right="-238"/>
        <w:jc w:val="both"/>
        <w:rPr>
          <w:rFonts w:ascii="Arial" w:eastAsia="Calibri" w:hAnsi="Arial" w:cs="Arial"/>
          <w:b/>
          <w:szCs w:val="28"/>
          <w:lang w:val="en-US"/>
        </w:rPr>
      </w:pPr>
      <w:r w:rsidRPr="004B5593">
        <w:rPr>
          <w:rFonts w:ascii="Arial" w:eastAsia="Calibri" w:hAnsi="Arial" w:cs="Arial"/>
          <w:b/>
          <w:color w:val="17365D"/>
          <w:szCs w:val="28"/>
          <w:lang w:val="en-US"/>
        </w:rPr>
        <w:t>Values</w:t>
      </w:r>
      <w:r w:rsidRPr="004B5593">
        <w:rPr>
          <w:rFonts w:ascii="Arial" w:eastAsia="Calibri" w:hAnsi="Arial" w:cs="Arial"/>
          <w:bCs/>
          <w:szCs w:val="28"/>
          <w:lang w:val="en-US"/>
        </w:rPr>
        <w:tab/>
      </w:r>
      <w:r w:rsidRPr="004B5593">
        <w:rPr>
          <w:rFonts w:ascii="Arial" w:eastAsia="Calibri" w:hAnsi="Arial" w:cs="Arial"/>
          <w:bCs/>
          <w:szCs w:val="28"/>
          <w:lang w:val="en-US"/>
        </w:rPr>
        <w:tab/>
      </w:r>
      <w:r w:rsidRPr="004B5593">
        <w:rPr>
          <w:rFonts w:ascii="Arial" w:eastAsia="Calibri" w:hAnsi="Arial" w:cs="Arial"/>
          <w:b/>
          <w:szCs w:val="28"/>
          <w:lang w:val="en-US"/>
        </w:rPr>
        <w:t>Great Natural and Built Environment</w:t>
      </w:r>
    </w:p>
    <w:p w14:paraId="15011DB3" w14:textId="77777777" w:rsidR="004B5593" w:rsidRPr="004B5593" w:rsidRDefault="004B5593" w:rsidP="00717719">
      <w:pPr>
        <w:ind w:left="1418" w:right="-238"/>
        <w:jc w:val="both"/>
        <w:rPr>
          <w:rFonts w:ascii="Arial" w:eastAsia="Calibri" w:hAnsi="Arial" w:cs="Arial"/>
          <w:bCs/>
          <w:szCs w:val="28"/>
          <w:lang w:val="en-US"/>
        </w:rPr>
      </w:pPr>
      <w:r w:rsidRPr="004B5593">
        <w:rPr>
          <w:rFonts w:ascii="Arial" w:eastAsia="Calibri" w:hAnsi="Arial" w:cs="Arial"/>
          <w:bCs/>
          <w:szCs w:val="28"/>
          <w:lang w:val="en-US"/>
        </w:rPr>
        <w:t xml:space="preserve">We protect our enhanced, engaging community spaces, heritage, the natural </w:t>
      </w:r>
      <w:proofErr w:type="gramStart"/>
      <w:r w:rsidRPr="004B5593">
        <w:rPr>
          <w:rFonts w:ascii="Arial" w:eastAsia="Calibri" w:hAnsi="Arial" w:cs="Arial"/>
          <w:bCs/>
          <w:szCs w:val="28"/>
          <w:lang w:val="en-US"/>
        </w:rPr>
        <w:t>environment</w:t>
      </w:r>
      <w:proofErr w:type="gramEnd"/>
      <w:r w:rsidRPr="004B5593">
        <w:rPr>
          <w:rFonts w:ascii="Arial" w:eastAsia="Calibri" w:hAnsi="Arial" w:cs="Arial"/>
          <w:bCs/>
          <w:szCs w:val="28"/>
          <w:lang w:val="en-US"/>
        </w:rPr>
        <w:t xml:space="preserve"> and our biodiversity through well-planned and managed development.</w:t>
      </w:r>
    </w:p>
    <w:p w14:paraId="66DD2515" w14:textId="77777777" w:rsidR="004B5593" w:rsidRPr="004B5593" w:rsidRDefault="004B5593" w:rsidP="00717719">
      <w:pPr>
        <w:ind w:left="-284" w:right="-238"/>
        <w:jc w:val="both"/>
        <w:rPr>
          <w:rFonts w:ascii="Arial" w:eastAsia="Calibri" w:hAnsi="Arial" w:cs="Arial"/>
          <w:bCs/>
          <w:szCs w:val="28"/>
          <w:lang w:val="en-US"/>
        </w:rPr>
      </w:pPr>
    </w:p>
    <w:p w14:paraId="4CE4744A" w14:textId="77777777" w:rsidR="004B5593" w:rsidRPr="004B5593" w:rsidRDefault="004B5593" w:rsidP="00717719">
      <w:pPr>
        <w:ind w:left="-284" w:right="-238"/>
        <w:jc w:val="both"/>
        <w:rPr>
          <w:rFonts w:ascii="Arial" w:eastAsia="Calibri" w:hAnsi="Arial" w:cs="Arial"/>
          <w:b/>
          <w:bCs/>
          <w:color w:val="17365D"/>
          <w:szCs w:val="24"/>
          <w:lang w:val="en-US"/>
        </w:rPr>
      </w:pPr>
      <w:r w:rsidRPr="004B5593">
        <w:rPr>
          <w:rFonts w:ascii="Arial" w:eastAsia="Acumin Pro" w:hAnsi="Arial" w:cs="Arial"/>
          <w:b/>
          <w:bCs/>
          <w:color w:val="17365D"/>
          <w:szCs w:val="24"/>
          <w:lang w:val="en-US"/>
        </w:rPr>
        <w:t>Priority</w:t>
      </w:r>
      <w:r w:rsidRPr="004B5593">
        <w:rPr>
          <w:rFonts w:ascii="Arial" w:eastAsia="Calibri" w:hAnsi="Arial" w:cs="Arial"/>
          <w:b/>
          <w:bCs/>
          <w:color w:val="17365D"/>
          <w:szCs w:val="24"/>
          <w:lang w:val="en-US"/>
        </w:rPr>
        <w:t xml:space="preserve"> Area</w:t>
      </w:r>
      <w:r w:rsidRPr="004B5593">
        <w:rPr>
          <w:rFonts w:ascii="Arial" w:eastAsia="Calibri" w:hAnsi="Arial" w:cs="Arial"/>
          <w:b/>
          <w:bCs/>
          <w:color w:val="17365D"/>
          <w:szCs w:val="24"/>
          <w:lang w:val="en-US"/>
        </w:rPr>
        <w:tab/>
      </w:r>
      <w:r w:rsidRPr="004B5593">
        <w:rPr>
          <w:rFonts w:ascii="Arial" w:eastAsia="Calibri" w:hAnsi="Arial" w:cs="Arial"/>
          <w:szCs w:val="24"/>
          <w:lang w:val="en-US"/>
        </w:rPr>
        <w:t>Urban form - protecting our quality living environment</w:t>
      </w:r>
    </w:p>
    <w:p w14:paraId="734E16AB" w14:textId="77777777" w:rsidR="004B5593" w:rsidRDefault="004B5593" w:rsidP="00717719">
      <w:pPr>
        <w:ind w:left="-567" w:right="-238"/>
        <w:jc w:val="both"/>
        <w:rPr>
          <w:rFonts w:ascii="Arial" w:eastAsia="Calibri" w:hAnsi="Arial" w:cs="Arial"/>
          <w:b/>
          <w:sz w:val="28"/>
          <w:szCs w:val="32"/>
          <w:lang w:val="en-US"/>
        </w:rPr>
      </w:pPr>
    </w:p>
    <w:p w14:paraId="1A4ACBE2" w14:textId="77777777" w:rsidR="00717719" w:rsidRPr="004B5593" w:rsidRDefault="00717719" w:rsidP="00717719">
      <w:pPr>
        <w:ind w:left="-567" w:right="-238"/>
        <w:jc w:val="both"/>
        <w:rPr>
          <w:rFonts w:ascii="Arial" w:eastAsia="Calibri" w:hAnsi="Arial" w:cs="Arial"/>
          <w:b/>
          <w:sz w:val="28"/>
          <w:szCs w:val="32"/>
          <w:lang w:val="en-US"/>
        </w:rPr>
      </w:pPr>
    </w:p>
    <w:p w14:paraId="15C88B85"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Budget/Financial Implications</w:t>
      </w:r>
    </w:p>
    <w:p w14:paraId="499D2849" w14:textId="77777777" w:rsidR="004B5593" w:rsidRPr="004B5593" w:rsidRDefault="004B5593" w:rsidP="00717719">
      <w:pPr>
        <w:ind w:left="-567" w:right="-238"/>
        <w:jc w:val="both"/>
        <w:rPr>
          <w:rFonts w:ascii="Arial" w:eastAsia="Calibri" w:hAnsi="Arial" w:cs="Arial"/>
          <w:b/>
          <w:szCs w:val="32"/>
          <w:highlight w:val="yellow"/>
          <w:lang w:val="en-US"/>
        </w:rPr>
      </w:pPr>
    </w:p>
    <w:p w14:paraId="2D1F507D"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Repeal of the By-law will not create a significant budget implication as costs associated with advertising and making the Real Local Law are relatively minor.</w:t>
      </w:r>
    </w:p>
    <w:p w14:paraId="255F8854" w14:textId="77777777" w:rsidR="004B5593" w:rsidRPr="004B5593" w:rsidRDefault="004B5593" w:rsidP="00717719">
      <w:pPr>
        <w:ind w:left="-284" w:right="-238"/>
        <w:contextualSpacing/>
        <w:jc w:val="both"/>
        <w:rPr>
          <w:rFonts w:ascii="Arial" w:eastAsia="Calibri" w:hAnsi="Arial" w:cs="Arial"/>
          <w:szCs w:val="32"/>
          <w:lang w:val="en-US"/>
        </w:rPr>
      </w:pPr>
    </w:p>
    <w:p w14:paraId="5CFDCBD7" w14:textId="77777777" w:rsidR="004B5593" w:rsidRPr="004B5593" w:rsidRDefault="004B5593" w:rsidP="00717719">
      <w:pPr>
        <w:ind w:left="-284" w:right="-238"/>
        <w:contextualSpacing/>
        <w:jc w:val="both"/>
        <w:rPr>
          <w:rFonts w:ascii="Arial" w:eastAsia="Calibri" w:hAnsi="Arial" w:cs="Arial"/>
          <w:szCs w:val="32"/>
          <w:lang w:val="en-US"/>
        </w:rPr>
      </w:pPr>
      <w:r w:rsidRPr="004B5593">
        <w:rPr>
          <w:rFonts w:ascii="Arial" w:eastAsia="Calibri" w:hAnsi="Arial" w:cs="Arial"/>
          <w:szCs w:val="32"/>
          <w:lang w:val="en-US"/>
        </w:rPr>
        <w:t xml:space="preserve">It is anticipated that the costs associated with the review of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will be borne by DPLH as the responsible agency. This cost is estimated at approximately $80,000 to $100,000.</w:t>
      </w:r>
    </w:p>
    <w:p w14:paraId="0F81E255" w14:textId="77777777" w:rsidR="004B5593" w:rsidRDefault="004B5593" w:rsidP="00717719">
      <w:pPr>
        <w:ind w:left="-567" w:right="-238"/>
        <w:jc w:val="both"/>
        <w:rPr>
          <w:rFonts w:ascii="Arial" w:eastAsia="Calibri" w:hAnsi="Arial" w:cs="Arial"/>
          <w:szCs w:val="24"/>
          <w:lang w:val="en-US"/>
        </w:rPr>
      </w:pPr>
    </w:p>
    <w:p w14:paraId="1E259A25" w14:textId="77777777" w:rsidR="00717719" w:rsidRPr="004B5593" w:rsidRDefault="00717719" w:rsidP="00717719">
      <w:pPr>
        <w:ind w:left="-567" w:right="-238"/>
        <w:jc w:val="both"/>
        <w:rPr>
          <w:rFonts w:ascii="Arial" w:eastAsia="Calibri" w:hAnsi="Arial" w:cs="Arial"/>
          <w:szCs w:val="24"/>
          <w:lang w:val="en-US"/>
        </w:rPr>
      </w:pPr>
    </w:p>
    <w:p w14:paraId="4240F292" w14:textId="77777777" w:rsidR="00717719" w:rsidRDefault="00717719">
      <w:pPr>
        <w:rPr>
          <w:rFonts w:ascii="Arial" w:eastAsia="Calibri" w:hAnsi="Arial" w:cs="Arial"/>
          <w:b/>
          <w:color w:val="1F4E79"/>
          <w:sz w:val="28"/>
          <w:szCs w:val="32"/>
          <w:lang w:val="en-US"/>
        </w:rPr>
      </w:pPr>
      <w:r>
        <w:rPr>
          <w:rFonts w:ascii="Arial" w:eastAsia="Calibri" w:hAnsi="Arial" w:cs="Arial"/>
          <w:b/>
          <w:color w:val="1F4E79"/>
          <w:sz w:val="28"/>
          <w:szCs w:val="32"/>
          <w:lang w:val="en-US"/>
        </w:rPr>
        <w:br w:type="page"/>
      </w:r>
    </w:p>
    <w:p w14:paraId="04D48796" w14:textId="77777777" w:rsidR="004B5593" w:rsidRPr="004B5593" w:rsidRDefault="004B5593" w:rsidP="00717719">
      <w:pPr>
        <w:ind w:left="-284" w:right="-238"/>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Legislative and Policy Implications</w:t>
      </w:r>
    </w:p>
    <w:p w14:paraId="68623B83" w14:textId="77777777" w:rsidR="004B5593" w:rsidRPr="004B5593" w:rsidRDefault="004B5593" w:rsidP="00717719">
      <w:pPr>
        <w:ind w:left="-284" w:right="-238"/>
        <w:jc w:val="both"/>
        <w:rPr>
          <w:rFonts w:ascii="Arial" w:eastAsia="Calibri" w:hAnsi="Arial" w:cs="Arial"/>
          <w:b/>
          <w:color w:val="1F4E79"/>
          <w:sz w:val="28"/>
          <w:szCs w:val="32"/>
          <w:lang w:val="en-US"/>
        </w:rPr>
      </w:pPr>
    </w:p>
    <w:p w14:paraId="1B920F5F" w14:textId="77777777" w:rsidR="004B5593" w:rsidRPr="004B5593" w:rsidRDefault="004B5593" w:rsidP="00717719">
      <w:pPr>
        <w:ind w:left="-284" w:right="-238"/>
        <w:jc w:val="both"/>
        <w:rPr>
          <w:rFonts w:ascii="Arial" w:eastAsia="Calibri" w:hAnsi="Arial" w:cs="Arial"/>
          <w:b/>
          <w:szCs w:val="24"/>
          <w:lang w:val="en-US"/>
        </w:rPr>
      </w:pPr>
      <w:r w:rsidRPr="004B5593">
        <w:rPr>
          <w:rFonts w:ascii="Arial" w:eastAsia="Calibri" w:hAnsi="Arial" w:cs="Arial"/>
          <w:b/>
          <w:szCs w:val="24"/>
          <w:lang w:val="en-US"/>
        </w:rPr>
        <w:t>Procedure for repeal of local law</w:t>
      </w:r>
    </w:p>
    <w:p w14:paraId="4D646FE0" w14:textId="77777777" w:rsidR="004B5593" w:rsidRPr="004B5593" w:rsidRDefault="004B5593" w:rsidP="00717719">
      <w:pPr>
        <w:ind w:left="-284" w:right="-238"/>
        <w:jc w:val="both"/>
        <w:rPr>
          <w:rFonts w:ascii="Arial" w:eastAsia="Calibri" w:hAnsi="Arial" w:cs="Arial"/>
          <w:b/>
          <w:szCs w:val="24"/>
          <w:lang w:val="en-US"/>
        </w:rPr>
      </w:pPr>
    </w:p>
    <w:p w14:paraId="2124BF57" w14:textId="77777777" w:rsidR="004B5593" w:rsidRPr="004B5593" w:rsidRDefault="004B5593" w:rsidP="00717719">
      <w:pPr>
        <w:ind w:left="-284" w:right="-238"/>
        <w:jc w:val="both"/>
        <w:rPr>
          <w:rFonts w:ascii="Arial" w:eastAsia="Calibri" w:hAnsi="Arial" w:cs="Arial"/>
          <w:bCs/>
          <w:szCs w:val="24"/>
          <w:lang w:val="en-US"/>
        </w:rPr>
      </w:pPr>
      <w:r w:rsidRPr="004B5593">
        <w:rPr>
          <w:rFonts w:ascii="Arial" w:eastAsia="Calibri" w:hAnsi="Arial" w:cs="Arial"/>
          <w:bCs/>
          <w:szCs w:val="24"/>
          <w:lang w:val="en-US"/>
        </w:rPr>
        <w:t xml:space="preserve">The By-law is a “local law” for the purposes of Part 3, Division 2, Subdivision 1 of the </w:t>
      </w:r>
      <w:hyperlink r:id="rId36" w:history="1">
        <w:r w:rsidRPr="004B5593">
          <w:rPr>
            <w:rFonts w:ascii="Arial" w:eastAsia="Calibri" w:hAnsi="Arial" w:cs="Arial"/>
            <w:bCs/>
            <w:color w:val="0000FF"/>
            <w:szCs w:val="24"/>
            <w:u w:val="single"/>
            <w:lang w:val="en-US"/>
          </w:rPr>
          <w:t>Local Government Act 1995</w:t>
        </w:r>
      </w:hyperlink>
      <w:r w:rsidRPr="004B5593">
        <w:rPr>
          <w:rFonts w:ascii="Arial" w:eastAsia="Calibri" w:hAnsi="Arial" w:cs="Arial"/>
          <w:bCs/>
          <w:szCs w:val="24"/>
          <w:lang w:val="en-US"/>
        </w:rPr>
        <w:t xml:space="preserve"> (sections 3.11-3.17). Repeal of a local law is undertaken by ‘making’ a repeal local law under section 3.12 of the Act. </w:t>
      </w:r>
    </w:p>
    <w:p w14:paraId="19CD33B7" w14:textId="77777777" w:rsidR="004B5593" w:rsidRPr="004B5593" w:rsidRDefault="004B5593" w:rsidP="004B5593">
      <w:pPr>
        <w:ind w:left="-567" w:right="-330"/>
        <w:jc w:val="both"/>
        <w:rPr>
          <w:rFonts w:ascii="Arial" w:eastAsia="Calibri" w:hAnsi="Arial" w:cs="Arial"/>
          <w:b/>
          <w:szCs w:val="24"/>
          <w:lang w:val="en-US"/>
        </w:rPr>
      </w:pPr>
    </w:p>
    <w:p w14:paraId="7045B56A"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The first part of the local law-making process is for Council to resolve that a proposed local law be advertised for public consultation. At that meeting, it is necessary under section 3.12(2) of the Act for the Presiding Member to read aloud the purpose and effect of the proposed local law.</w:t>
      </w:r>
    </w:p>
    <w:p w14:paraId="3D4D9DB7" w14:textId="77777777" w:rsidR="004B5593" w:rsidRPr="004B5593" w:rsidRDefault="004B5593" w:rsidP="004B5593">
      <w:pPr>
        <w:ind w:left="-284"/>
        <w:contextualSpacing/>
        <w:jc w:val="both"/>
        <w:rPr>
          <w:rFonts w:ascii="Arial" w:eastAsia="Calibri" w:hAnsi="Arial" w:cs="Arial"/>
          <w:szCs w:val="32"/>
          <w:lang w:val="en-US"/>
        </w:rPr>
      </w:pPr>
    </w:p>
    <w:p w14:paraId="65A85935"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 xml:space="preserve">The </w:t>
      </w:r>
      <w:r w:rsidRPr="004B5593">
        <w:rPr>
          <w:rFonts w:ascii="Arial" w:eastAsia="Calibri" w:hAnsi="Arial" w:cs="Arial"/>
          <w:b/>
          <w:bCs/>
          <w:szCs w:val="32"/>
          <w:lang w:val="en-US"/>
        </w:rPr>
        <w:t>PURPOSE</w:t>
      </w:r>
      <w:r w:rsidRPr="004B5593">
        <w:rPr>
          <w:rFonts w:ascii="Arial" w:eastAsia="Calibri" w:hAnsi="Arial" w:cs="Arial"/>
          <w:szCs w:val="32"/>
          <w:lang w:val="en-US"/>
        </w:rPr>
        <w:t xml:space="preserve"> of the local law is to repeal superfluous, </w:t>
      </w:r>
      <w:proofErr w:type="gramStart"/>
      <w:r w:rsidRPr="004B5593">
        <w:rPr>
          <w:rFonts w:ascii="Arial" w:eastAsia="Calibri" w:hAnsi="Arial" w:cs="Arial"/>
          <w:szCs w:val="32"/>
          <w:lang w:val="en-US"/>
        </w:rPr>
        <w:t>defunct</w:t>
      </w:r>
      <w:proofErr w:type="gramEnd"/>
      <w:r w:rsidRPr="004B5593">
        <w:rPr>
          <w:rFonts w:ascii="Arial" w:eastAsia="Calibri" w:hAnsi="Arial" w:cs="Arial"/>
          <w:szCs w:val="32"/>
          <w:lang w:val="en-US"/>
        </w:rPr>
        <w:t xml:space="preserve"> and obsolete local laws.</w:t>
      </w:r>
    </w:p>
    <w:p w14:paraId="06733D65" w14:textId="77777777" w:rsidR="004B5593" w:rsidRPr="004B5593" w:rsidRDefault="004B5593" w:rsidP="004B5593">
      <w:pPr>
        <w:ind w:left="-284"/>
        <w:contextualSpacing/>
        <w:jc w:val="both"/>
        <w:rPr>
          <w:rFonts w:ascii="Arial" w:eastAsia="Calibri" w:hAnsi="Arial" w:cs="Arial"/>
          <w:szCs w:val="32"/>
          <w:lang w:val="en-US"/>
        </w:rPr>
      </w:pPr>
    </w:p>
    <w:p w14:paraId="0E06F7D4"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 xml:space="preserve">The </w:t>
      </w:r>
      <w:r w:rsidRPr="004B5593">
        <w:rPr>
          <w:rFonts w:ascii="Arial" w:eastAsia="Calibri" w:hAnsi="Arial" w:cs="Arial"/>
          <w:b/>
          <w:bCs/>
          <w:szCs w:val="32"/>
          <w:lang w:val="en-US"/>
        </w:rPr>
        <w:t>EFFECT</w:t>
      </w:r>
      <w:r w:rsidRPr="004B5593">
        <w:rPr>
          <w:rFonts w:ascii="Arial" w:eastAsia="Calibri" w:hAnsi="Arial" w:cs="Arial"/>
          <w:szCs w:val="32"/>
          <w:lang w:val="en-US"/>
        </w:rPr>
        <w:t xml:space="preserve"> of the local law being more efficient and effective local government by removing outdated local laws from the public record.</w:t>
      </w:r>
    </w:p>
    <w:p w14:paraId="3C5E32F8" w14:textId="77777777" w:rsidR="004B5593" w:rsidRDefault="004B5593" w:rsidP="004B5593">
      <w:pPr>
        <w:ind w:left="-567" w:right="-330"/>
        <w:jc w:val="both"/>
        <w:rPr>
          <w:rFonts w:ascii="Arial" w:eastAsia="Calibri" w:hAnsi="Arial" w:cs="Arial"/>
          <w:b/>
          <w:sz w:val="28"/>
          <w:szCs w:val="32"/>
          <w:lang w:val="en-US"/>
        </w:rPr>
      </w:pPr>
    </w:p>
    <w:p w14:paraId="56FB6B7B" w14:textId="77777777" w:rsidR="00717719" w:rsidRPr="004B5593" w:rsidRDefault="00717719" w:rsidP="004B5593">
      <w:pPr>
        <w:ind w:left="-567" w:right="-330"/>
        <w:jc w:val="both"/>
        <w:rPr>
          <w:rFonts w:ascii="Arial" w:eastAsia="Calibri" w:hAnsi="Arial" w:cs="Arial"/>
          <w:b/>
          <w:sz w:val="28"/>
          <w:szCs w:val="32"/>
          <w:lang w:val="en-US"/>
        </w:rPr>
      </w:pPr>
    </w:p>
    <w:p w14:paraId="04D61B5B" w14:textId="77777777" w:rsidR="004B5593" w:rsidRPr="004B5593" w:rsidRDefault="004B5593" w:rsidP="004B5593">
      <w:pPr>
        <w:ind w:left="-284" w:right="-330"/>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Decision Implications</w:t>
      </w:r>
    </w:p>
    <w:p w14:paraId="24E41B92" w14:textId="77777777" w:rsidR="004B5593" w:rsidRPr="004B5593" w:rsidRDefault="004B5593" w:rsidP="004B5593">
      <w:pPr>
        <w:ind w:left="-284" w:right="-330"/>
        <w:jc w:val="both"/>
        <w:rPr>
          <w:rFonts w:ascii="Arial" w:eastAsia="Calibri" w:hAnsi="Arial" w:cs="Arial"/>
          <w:b/>
          <w:color w:val="1F4E79"/>
          <w:sz w:val="28"/>
          <w:szCs w:val="32"/>
          <w:lang w:val="en-US"/>
        </w:rPr>
      </w:pPr>
    </w:p>
    <w:p w14:paraId="5E027BA4"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It is recommended that Council repeals the By-law for the reasons outlined above. Repeal of the By-law will have no impact on Council’s ability to administer its local planning scheme or to acquire the widening area should it wish to pursue this.</w:t>
      </w:r>
    </w:p>
    <w:p w14:paraId="204E26FC" w14:textId="77777777" w:rsidR="004B5593" w:rsidRPr="004B5593" w:rsidRDefault="004B5593" w:rsidP="004B5593">
      <w:pPr>
        <w:ind w:left="-284"/>
        <w:contextualSpacing/>
        <w:jc w:val="both"/>
        <w:rPr>
          <w:rFonts w:ascii="Arial" w:eastAsia="Calibri" w:hAnsi="Arial" w:cs="Arial"/>
          <w:szCs w:val="32"/>
          <w:lang w:val="en-US"/>
        </w:rPr>
      </w:pPr>
    </w:p>
    <w:p w14:paraId="713A544E"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 xml:space="preserve">Maintenance of the By-law will have no effect on protecting the widening area given the conflict with Council’s development controls (LPS3). The By-law cannot be used as a reason for refusal of planning applications as it does not explicitly prohibit development. </w:t>
      </w:r>
    </w:p>
    <w:p w14:paraId="65C12E78" w14:textId="77777777" w:rsidR="004B5593" w:rsidRDefault="004B5593" w:rsidP="004B5593">
      <w:pPr>
        <w:ind w:left="-567" w:right="-330"/>
        <w:jc w:val="both"/>
        <w:rPr>
          <w:rFonts w:ascii="Arial" w:eastAsia="Calibri" w:hAnsi="Arial" w:cs="Arial"/>
          <w:szCs w:val="24"/>
        </w:rPr>
      </w:pPr>
    </w:p>
    <w:p w14:paraId="5BA7ADEA" w14:textId="77777777" w:rsidR="00717719" w:rsidRPr="004B5593" w:rsidRDefault="00717719" w:rsidP="004B5593">
      <w:pPr>
        <w:ind w:left="-567" w:right="-330"/>
        <w:jc w:val="both"/>
        <w:rPr>
          <w:rFonts w:ascii="Arial" w:eastAsia="Calibri" w:hAnsi="Arial" w:cs="Arial"/>
          <w:szCs w:val="24"/>
        </w:rPr>
      </w:pPr>
    </w:p>
    <w:p w14:paraId="3F208E6E" w14:textId="77777777" w:rsidR="004B5593" w:rsidRPr="004B5593" w:rsidRDefault="004B5593" w:rsidP="004B5593">
      <w:pPr>
        <w:ind w:left="-284" w:right="-330"/>
        <w:jc w:val="both"/>
        <w:rPr>
          <w:rFonts w:ascii="Arial" w:eastAsia="Calibri" w:hAnsi="Arial" w:cs="Arial"/>
          <w:b/>
          <w:color w:val="1F4E79"/>
          <w:sz w:val="28"/>
          <w:szCs w:val="32"/>
          <w:lang w:val="en-US"/>
        </w:rPr>
      </w:pPr>
      <w:r w:rsidRPr="004B5593">
        <w:rPr>
          <w:rFonts w:ascii="Arial" w:eastAsia="Calibri" w:hAnsi="Arial" w:cs="Arial"/>
          <w:b/>
          <w:color w:val="1F4E79"/>
          <w:sz w:val="28"/>
          <w:szCs w:val="32"/>
          <w:lang w:val="en-US"/>
        </w:rPr>
        <w:t>Conclusion</w:t>
      </w:r>
    </w:p>
    <w:p w14:paraId="5F04EDD2" w14:textId="77777777" w:rsidR="004B5593" w:rsidRPr="004B5593" w:rsidRDefault="004B5593" w:rsidP="004B5593">
      <w:pPr>
        <w:ind w:left="-567" w:right="-330"/>
        <w:jc w:val="both"/>
        <w:rPr>
          <w:rFonts w:ascii="Arial" w:eastAsia="Calibri" w:hAnsi="Arial" w:cs="Arial"/>
          <w:bCs/>
          <w:szCs w:val="28"/>
          <w:lang w:val="en-US"/>
        </w:rPr>
      </w:pPr>
    </w:p>
    <w:p w14:paraId="5B2485A7"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 xml:space="preserve">It is recommended that Council repeal the By-law on the grounds that it has little effect on the ability for the City to control development or to acquire land. The presence of the By-law is insufficient to “protect” the road widening area except for the first 4m located within the MRS “blue road” reserve. Should Council wish to protect and acquire the widening area over time, it is recommended that a review of the concept design and corridor width of </w:t>
      </w:r>
      <w:proofErr w:type="spellStart"/>
      <w:r w:rsidRPr="004B5593">
        <w:rPr>
          <w:rFonts w:ascii="Arial" w:eastAsia="Calibri" w:hAnsi="Arial" w:cs="Arial"/>
          <w:szCs w:val="32"/>
          <w:lang w:val="en-US"/>
        </w:rPr>
        <w:t>Aberdare</w:t>
      </w:r>
      <w:proofErr w:type="spellEnd"/>
      <w:r w:rsidRPr="004B5593">
        <w:rPr>
          <w:rFonts w:ascii="Arial" w:eastAsia="Calibri" w:hAnsi="Arial" w:cs="Arial"/>
          <w:szCs w:val="32"/>
          <w:lang w:val="en-US"/>
        </w:rPr>
        <w:t xml:space="preserve"> Road be undertaken by DPLH in collaboration with the City. </w:t>
      </w:r>
    </w:p>
    <w:p w14:paraId="232834E1" w14:textId="77777777" w:rsidR="004B5593" w:rsidRPr="004B5593" w:rsidRDefault="004B5593" w:rsidP="004B5593">
      <w:pPr>
        <w:ind w:left="-284"/>
        <w:contextualSpacing/>
        <w:jc w:val="both"/>
        <w:rPr>
          <w:rFonts w:ascii="Arial" w:eastAsia="Calibri" w:hAnsi="Arial" w:cs="Arial"/>
          <w:szCs w:val="32"/>
          <w:lang w:val="en-US"/>
        </w:rPr>
      </w:pPr>
    </w:p>
    <w:p w14:paraId="58817414" w14:textId="77777777" w:rsidR="004B5593" w:rsidRPr="004B5593" w:rsidRDefault="004B5593" w:rsidP="004B5593">
      <w:pPr>
        <w:ind w:left="-284"/>
        <w:contextualSpacing/>
        <w:jc w:val="both"/>
        <w:rPr>
          <w:rFonts w:ascii="Arial" w:eastAsia="Calibri" w:hAnsi="Arial" w:cs="Arial"/>
          <w:szCs w:val="32"/>
          <w:lang w:val="en-US"/>
        </w:rPr>
      </w:pPr>
      <w:r w:rsidRPr="004B5593">
        <w:rPr>
          <w:rFonts w:ascii="Arial" w:eastAsia="Calibri" w:hAnsi="Arial" w:cs="Arial"/>
          <w:szCs w:val="32"/>
          <w:lang w:val="en-US"/>
        </w:rPr>
        <w:t xml:space="preserve">Refusal of development applications based on the presence of the By-law is not recommended. </w:t>
      </w:r>
    </w:p>
    <w:p w14:paraId="794F0305" w14:textId="77777777" w:rsidR="004B5593" w:rsidRDefault="004B5593" w:rsidP="004B5593">
      <w:pPr>
        <w:ind w:left="-567" w:right="-330"/>
        <w:jc w:val="both"/>
        <w:rPr>
          <w:rFonts w:ascii="Arial" w:eastAsia="Calibri" w:hAnsi="Arial" w:cs="Arial"/>
          <w:bCs/>
          <w:szCs w:val="24"/>
        </w:rPr>
      </w:pPr>
    </w:p>
    <w:p w14:paraId="6FE188C6" w14:textId="77777777" w:rsidR="00717719" w:rsidRPr="004B5593" w:rsidRDefault="00717719" w:rsidP="004B5593">
      <w:pPr>
        <w:ind w:left="-567" w:right="-330"/>
        <w:jc w:val="both"/>
        <w:rPr>
          <w:rFonts w:ascii="Arial" w:eastAsia="Calibri" w:hAnsi="Arial" w:cs="Arial"/>
          <w:bCs/>
          <w:szCs w:val="24"/>
        </w:rPr>
      </w:pPr>
    </w:p>
    <w:p w14:paraId="6733DC43" w14:textId="77777777" w:rsidR="004B5593" w:rsidRPr="004B5593" w:rsidRDefault="004B5593" w:rsidP="004B5593">
      <w:pPr>
        <w:ind w:left="-284" w:right="-330"/>
        <w:jc w:val="both"/>
        <w:rPr>
          <w:rFonts w:ascii="Arial" w:eastAsia="Calibri" w:hAnsi="Arial" w:cs="Arial"/>
          <w:b/>
          <w:color w:val="17365D"/>
          <w:sz w:val="28"/>
          <w:szCs w:val="32"/>
          <w:lang w:val="en-US"/>
        </w:rPr>
      </w:pPr>
      <w:r w:rsidRPr="004B5593">
        <w:rPr>
          <w:rFonts w:ascii="Arial" w:eastAsia="Calibri" w:hAnsi="Arial" w:cs="Arial"/>
          <w:b/>
          <w:color w:val="17365D"/>
          <w:sz w:val="28"/>
          <w:szCs w:val="32"/>
          <w:lang w:val="en-US"/>
        </w:rPr>
        <w:t>Further Information</w:t>
      </w:r>
    </w:p>
    <w:p w14:paraId="4B95E383" w14:textId="77777777" w:rsidR="004B5593" w:rsidRPr="004B5593" w:rsidRDefault="004B5593" w:rsidP="004B5593">
      <w:pPr>
        <w:ind w:left="-284" w:right="-330"/>
        <w:jc w:val="both"/>
        <w:rPr>
          <w:rFonts w:ascii="Arial" w:eastAsia="Calibri" w:hAnsi="Arial" w:cs="Arial"/>
          <w:b/>
          <w:sz w:val="28"/>
          <w:szCs w:val="32"/>
          <w:lang w:val="en-US"/>
        </w:rPr>
      </w:pPr>
    </w:p>
    <w:p w14:paraId="5045E504" w14:textId="5FE73EA3" w:rsidR="004B5593" w:rsidRPr="004B5593" w:rsidRDefault="004B5593" w:rsidP="004B5593">
      <w:pPr>
        <w:ind w:left="-284" w:right="-330"/>
        <w:jc w:val="both"/>
        <w:rPr>
          <w:rFonts w:ascii="Arial" w:eastAsia="Calibri" w:hAnsi="Arial" w:cs="Arial"/>
          <w:b/>
          <w:sz w:val="28"/>
          <w:szCs w:val="32"/>
          <w:lang w:val="en-US"/>
        </w:rPr>
      </w:pPr>
      <w:r w:rsidRPr="004B5593">
        <w:rPr>
          <w:rFonts w:ascii="Arial" w:eastAsia="Calibri" w:hAnsi="Arial" w:cs="Arial"/>
          <w:bCs/>
          <w:szCs w:val="24"/>
          <w:lang w:val="en-US"/>
        </w:rPr>
        <w:t>N</w:t>
      </w:r>
      <w:r w:rsidR="00FB0220">
        <w:rPr>
          <w:rFonts w:ascii="Arial" w:eastAsia="Calibri" w:hAnsi="Arial" w:cs="Arial"/>
          <w:bCs/>
          <w:szCs w:val="24"/>
          <w:lang w:val="en-US"/>
        </w:rPr>
        <w:t>il.</w:t>
      </w:r>
    </w:p>
    <w:p w14:paraId="3FF00DFC" w14:textId="77554A52" w:rsidR="0062685E" w:rsidRDefault="0062685E" w:rsidP="0062685E">
      <w:pPr>
        <w:ind w:left="-284"/>
      </w:pPr>
    </w:p>
    <w:p w14:paraId="1E111A76" w14:textId="1130DF49" w:rsidR="0062685E" w:rsidRDefault="0062685E" w:rsidP="00FA1659"/>
    <w:p w14:paraId="1AF2B2C3" w14:textId="6BC0A201" w:rsidR="0062685E" w:rsidRDefault="0062685E" w:rsidP="00FA1659"/>
    <w:p w14:paraId="3FD8146C" w14:textId="3F6B6C2B" w:rsidR="006B2757" w:rsidRDefault="00FA1659" w:rsidP="00C42261">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4" w:name="_Toc111730436"/>
      <w:r w:rsidRPr="00DF658B">
        <w:rPr>
          <w:rFonts w:ascii="Arial" w:hAnsi="Arial" w:cs="Arial"/>
          <w:bCs/>
          <w:caps w:val="0"/>
          <w:color w:val="17365D" w:themeColor="text2" w:themeShade="BF"/>
          <w:u w:val="none"/>
        </w:rPr>
        <w:t>P</w:t>
      </w:r>
      <w:r>
        <w:rPr>
          <w:rFonts w:ascii="Arial" w:hAnsi="Arial" w:cs="Arial"/>
          <w:bCs/>
          <w:caps w:val="0"/>
          <w:color w:val="17365D" w:themeColor="text2" w:themeShade="BF"/>
          <w:u w:val="none"/>
        </w:rPr>
        <w:t>D55.08</w:t>
      </w:r>
      <w:r w:rsidRPr="00DF658B">
        <w:rPr>
          <w:rFonts w:ascii="Arial" w:hAnsi="Arial" w:cs="Arial"/>
          <w:bCs/>
          <w:caps w:val="0"/>
          <w:color w:val="17365D" w:themeColor="text2" w:themeShade="BF"/>
          <w:u w:val="none"/>
        </w:rPr>
        <w:t xml:space="preserve">.22 </w:t>
      </w:r>
      <w:r w:rsidR="004E14CC" w:rsidRPr="004E14CC">
        <w:rPr>
          <w:rFonts w:ascii="Arial" w:hAnsi="Arial" w:cs="Arial"/>
          <w:bCs/>
          <w:caps w:val="0"/>
          <w:color w:val="17365D" w:themeColor="text2" w:themeShade="BF"/>
          <w:u w:val="none"/>
        </w:rPr>
        <w:t>Process to implement a Payment in Lieu of Parking Plan</w:t>
      </w:r>
      <w:bookmarkEnd w:id="74"/>
    </w:p>
    <w:p w14:paraId="17217149" w14:textId="1452E039" w:rsidR="00E30623" w:rsidRDefault="00E30623" w:rsidP="00E30623">
      <w:pPr>
        <w:ind w:left="-284"/>
      </w:pPr>
    </w:p>
    <w:tbl>
      <w:tblPr>
        <w:tblStyle w:val="TableGrid301"/>
        <w:tblW w:w="9640" w:type="dxa"/>
        <w:tblInd w:w="-289" w:type="dxa"/>
        <w:tblLook w:val="04A0" w:firstRow="1" w:lastRow="0" w:firstColumn="1" w:lastColumn="0" w:noHBand="0" w:noVBand="1"/>
      </w:tblPr>
      <w:tblGrid>
        <w:gridCol w:w="2349"/>
        <w:gridCol w:w="7291"/>
      </w:tblGrid>
      <w:tr w:rsidR="00E30623" w:rsidRPr="00E30623" w14:paraId="7D99DCD7" w14:textId="77777777" w:rsidTr="00717719">
        <w:tc>
          <w:tcPr>
            <w:tcW w:w="2349" w:type="dxa"/>
          </w:tcPr>
          <w:p w14:paraId="6317D9D7" w14:textId="77777777" w:rsidR="00E30623" w:rsidRPr="00E30623" w:rsidRDefault="00E30623" w:rsidP="00E30623">
            <w:pPr>
              <w:jc w:val="both"/>
              <w:rPr>
                <w:rFonts w:ascii="Arial" w:hAnsi="Arial"/>
                <w:b/>
                <w:color w:val="244061"/>
                <w:szCs w:val="24"/>
              </w:rPr>
            </w:pPr>
            <w:r w:rsidRPr="00E30623">
              <w:rPr>
                <w:rFonts w:ascii="Arial" w:hAnsi="Arial"/>
                <w:b/>
                <w:color w:val="244061"/>
                <w:szCs w:val="24"/>
              </w:rPr>
              <w:t>Meeting &amp; Date</w:t>
            </w:r>
          </w:p>
        </w:tc>
        <w:tc>
          <w:tcPr>
            <w:tcW w:w="7291" w:type="dxa"/>
          </w:tcPr>
          <w:p w14:paraId="250CF82F" w14:textId="1BA452A8" w:rsidR="00E30623" w:rsidRPr="00E30623" w:rsidRDefault="00E30623" w:rsidP="00E30623">
            <w:pPr>
              <w:ind w:right="30"/>
              <w:jc w:val="both"/>
              <w:rPr>
                <w:rFonts w:ascii="Arial" w:hAnsi="Arial"/>
                <w:szCs w:val="24"/>
              </w:rPr>
            </w:pPr>
            <w:r w:rsidRPr="00E30623">
              <w:rPr>
                <w:rFonts w:ascii="Arial" w:hAnsi="Arial"/>
                <w:szCs w:val="24"/>
              </w:rPr>
              <w:t xml:space="preserve">Council </w:t>
            </w:r>
            <w:r w:rsidR="00211A34">
              <w:rPr>
                <w:rFonts w:ascii="Arial" w:hAnsi="Arial"/>
                <w:szCs w:val="24"/>
              </w:rPr>
              <w:t xml:space="preserve">Meeting </w:t>
            </w:r>
            <w:r w:rsidRPr="00E30623">
              <w:rPr>
                <w:rFonts w:ascii="Arial" w:hAnsi="Arial"/>
                <w:szCs w:val="24"/>
              </w:rPr>
              <w:t>– 23 August 2022</w:t>
            </w:r>
          </w:p>
        </w:tc>
      </w:tr>
      <w:tr w:rsidR="00E30623" w:rsidRPr="00E30623" w14:paraId="0113A522" w14:textId="77777777" w:rsidTr="00717719">
        <w:tc>
          <w:tcPr>
            <w:tcW w:w="2349" w:type="dxa"/>
          </w:tcPr>
          <w:p w14:paraId="12BA2609" w14:textId="77777777" w:rsidR="00E30623" w:rsidRPr="00E30623" w:rsidRDefault="00E30623" w:rsidP="00E30623">
            <w:pPr>
              <w:jc w:val="both"/>
              <w:rPr>
                <w:rFonts w:ascii="Arial" w:hAnsi="Arial"/>
                <w:b/>
                <w:color w:val="244061"/>
                <w:szCs w:val="24"/>
              </w:rPr>
            </w:pPr>
            <w:r w:rsidRPr="00E30623">
              <w:rPr>
                <w:rFonts w:ascii="Arial" w:hAnsi="Arial"/>
                <w:b/>
                <w:color w:val="244061"/>
                <w:szCs w:val="24"/>
              </w:rPr>
              <w:t>Applicant</w:t>
            </w:r>
          </w:p>
        </w:tc>
        <w:tc>
          <w:tcPr>
            <w:tcW w:w="7291" w:type="dxa"/>
          </w:tcPr>
          <w:p w14:paraId="0A51D98D" w14:textId="77777777" w:rsidR="00E30623" w:rsidRPr="00E30623" w:rsidRDefault="00E30623" w:rsidP="00E30623">
            <w:pPr>
              <w:ind w:right="30"/>
              <w:jc w:val="both"/>
              <w:rPr>
                <w:rFonts w:ascii="Arial" w:hAnsi="Arial"/>
                <w:szCs w:val="24"/>
              </w:rPr>
            </w:pPr>
            <w:r w:rsidRPr="00E30623">
              <w:rPr>
                <w:rFonts w:ascii="Arial" w:hAnsi="Arial"/>
                <w:szCs w:val="24"/>
              </w:rPr>
              <w:t>City of Nedlands</w:t>
            </w:r>
          </w:p>
        </w:tc>
      </w:tr>
      <w:tr w:rsidR="00E30623" w:rsidRPr="00E30623" w14:paraId="317D5331" w14:textId="77777777" w:rsidTr="00717719">
        <w:tc>
          <w:tcPr>
            <w:tcW w:w="2349" w:type="dxa"/>
          </w:tcPr>
          <w:p w14:paraId="69B2B196" w14:textId="77777777" w:rsidR="00E30623" w:rsidRPr="00E30623" w:rsidRDefault="00E30623" w:rsidP="00E30623">
            <w:pPr>
              <w:rPr>
                <w:rFonts w:ascii="Arial" w:hAnsi="Arial"/>
                <w:b/>
                <w:color w:val="244061"/>
                <w:szCs w:val="24"/>
              </w:rPr>
            </w:pPr>
            <w:r w:rsidRPr="00E30623">
              <w:rPr>
                <w:rFonts w:ascii="Arial" w:hAnsi="Arial"/>
                <w:b/>
                <w:color w:val="244061"/>
                <w:szCs w:val="24"/>
              </w:rPr>
              <w:t xml:space="preserve">Employee Disclosure under section 5.70 Local Government Act 1995 </w:t>
            </w:r>
          </w:p>
        </w:tc>
        <w:tc>
          <w:tcPr>
            <w:tcW w:w="7291" w:type="dxa"/>
          </w:tcPr>
          <w:p w14:paraId="0753B617" w14:textId="77777777" w:rsidR="00E30623" w:rsidRPr="00E30623" w:rsidRDefault="00E30623" w:rsidP="00E30623">
            <w:pPr>
              <w:ind w:right="30"/>
              <w:jc w:val="both"/>
              <w:rPr>
                <w:rFonts w:ascii="Arial" w:hAnsi="Arial"/>
                <w:sz w:val="22"/>
                <w:szCs w:val="24"/>
              </w:rPr>
            </w:pPr>
            <w:r w:rsidRPr="00E30623">
              <w:rPr>
                <w:rFonts w:ascii="Arial" w:hAnsi="Arial"/>
                <w:szCs w:val="24"/>
              </w:rPr>
              <w:t>Nil</w:t>
            </w:r>
          </w:p>
        </w:tc>
      </w:tr>
      <w:tr w:rsidR="00E30623" w:rsidRPr="00E30623" w14:paraId="33493054" w14:textId="77777777" w:rsidTr="00717719">
        <w:tc>
          <w:tcPr>
            <w:tcW w:w="2349" w:type="dxa"/>
          </w:tcPr>
          <w:p w14:paraId="2FED598A" w14:textId="77777777" w:rsidR="00E30623" w:rsidRPr="00E30623" w:rsidRDefault="00E30623" w:rsidP="00E30623">
            <w:pPr>
              <w:jc w:val="both"/>
              <w:rPr>
                <w:rFonts w:ascii="Arial" w:hAnsi="Arial"/>
                <w:b/>
                <w:color w:val="244061"/>
                <w:szCs w:val="24"/>
              </w:rPr>
            </w:pPr>
            <w:r w:rsidRPr="00E30623">
              <w:rPr>
                <w:rFonts w:ascii="Arial" w:hAnsi="Arial"/>
                <w:b/>
                <w:color w:val="244061"/>
                <w:szCs w:val="24"/>
              </w:rPr>
              <w:t>Report Author</w:t>
            </w:r>
          </w:p>
        </w:tc>
        <w:tc>
          <w:tcPr>
            <w:tcW w:w="7291" w:type="dxa"/>
          </w:tcPr>
          <w:p w14:paraId="3F90DBB3" w14:textId="77777777" w:rsidR="00E30623" w:rsidRPr="00E30623" w:rsidRDefault="00E30623" w:rsidP="00E30623">
            <w:pPr>
              <w:ind w:right="30"/>
              <w:jc w:val="both"/>
              <w:rPr>
                <w:rFonts w:ascii="Arial" w:hAnsi="Arial"/>
                <w:szCs w:val="24"/>
              </w:rPr>
            </w:pPr>
            <w:r w:rsidRPr="00E30623">
              <w:rPr>
                <w:rFonts w:ascii="Arial" w:hAnsi="Arial"/>
                <w:szCs w:val="24"/>
              </w:rPr>
              <w:t>Roy Winslow, Manager Urban Planning</w:t>
            </w:r>
          </w:p>
        </w:tc>
      </w:tr>
      <w:tr w:rsidR="00E30623" w:rsidRPr="00E30623" w14:paraId="517297B6" w14:textId="77777777" w:rsidTr="00717719">
        <w:tc>
          <w:tcPr>
            <w:tcW w:w="2349" w:type="dxa"/>
          </w:tcPr>
          <w:p w14:paraId="19CFD93D" w14:textId="30A3E27D" w:rsidR="00E30623" w:rsidRPr="00E30623" w:rsidRDefault="00E30623" w:rsidP="00E30623">
            <w:pPr>
              <w:jc w:val="both"/>
              <w:rPr>
                <w:rFonts w:ascii="Arial" w:hAnsi="Arial"/>
                <w:b/>
                <w:color w:val="244061"/>
                <w:szCs w:val="24"/>
              </w:rPr>
            </w:pPr>
            <w:r w:rsidRPr="00E30623">
              <w:rPr>
                <w:rFonts w:ascii="Arial" w:hAnsi="Arial"/>
                <w:b/>
                <w:color w:val="244061"/>
                <w:szCs w:val="24"/>
              </w:rPr>
              <w:t>Director</w:t>
            </w:r>
          </w:p>
        </w:tc>
        <w:tc>
          <w:tcPr>
            <w:tcW w:w="7291" w:type="dxa"/>
          </w:tcPr>
          <w:p w14:paraId="55CDC104" w14:textId="77777777" w:rsidR="00E30623" w:rsidRPr="00E30623" w:rsidRDefault="00E30623" w:rsidP="00E30623">
            <w:pPr>
              <w:ind w:right="30"/>
              <w:jc w:val="both"/>
              <w:rPr>
                <w:rFonts w:ascii="Arial" w:hAnsi="Arial"/>
                <w:szCs w:val="24"/>
              </w:rPr>
            </w:pPr>
            <w:r w:rsidRPr="00E30623">
              <w:rPr>
                <w:rFonts w:ascii="Arial" w:hAnsi="Arial"/>
                <w:szCs w:val="24"/>
              </w:rPr>
              <w:t>Tony Free, Director Planning and Development</w:t>
            </w:r>
          </w:p>
        </w:tc>
      </w:tr>
      <w:tr w:rsidR="00E30623" w:rsidRPr="00E30623" w14:paraId="2678A924" w14:textId="77777777" w:rsidTr="00717719">
        <w:tc>
          <w:tcPr>
            <w:tcW w:w="2349" w:type="dxa"/>
          </w:tcPr>
          <w:p w14:paraId="3432F21E" w14:textId="77777777" w:rsidR="00E30623" w:rsidRPr="00E30623" w:rsidRDefault="00E30623" w:rsidP="00E30623">
            <w:pPr>
              <w:jc w:val="both"/>
              <w:rPr>
                <w:rFonts w:ascii="Arial" w:hAnsi="Arial"/>
                <w:b/>
                <w:color w:val="244061"/>
                <w:szCs w:val="24"/>
              </w:rPr>
            </w:pPr>
            <w:r w:rsidRPr="00E30623">
              <w:rPr>
                <w:rFonts w:ascii="Arial" w:hAnsi="Arial"/>
                <w:b/>
                <w:color w:val="244061"/>
                <w:szCs w:val="24"/>
              </w:rPr>
              <w:t>Attachments</w:t>
            </w:r>
          </w:p>
        </w:tc>
        <w:tc>
          <w:tcPr>
            <w:tcW w:w="7291" w:type="dxa"/>
          </w:tcPr>
          <w:p w14:paraId="217F29F0" w14:textId="29CEC161" w:rsidR="00E30623" w:rsidRPr="00E30623" w:rsidRDefault="00E30623" w:rsidP="00E30623">
            <w:pPr>
              <w:ind w:right="30"/>
              <w:jc w:val="both"/>
              <w:rPr>
                <w:rFonts w:ascii="Arial" w:hAnsi="Arial"/>
                <w:szCs w:val="32"/>
                <w:lang w:val="en-US"/>
              </w:rPr>
            </w:pPr>
            <w:r w:rsidRPr="00E30623">
              <w:rPr>
                <w:rFonts w:ascii="Arial" w:hAnsi="Arial"/>
                <w:szCs w:val="32"/>
                <w:lang w:val="en-US"/>
              </w:rPr>
              <w:t>Nil</w:t>
            </w:r>
            <w:r w:rsidR="00B06866">
              <w:rPr>
                <w:rFonts w:ascii="Arial" w:hAnsi="Arial"/>
                <w:szCs w:val="32"/>
                <w:lang w:val="en-US"/>
              </w:rPr>
              <w:t>.</w:t>
            </w:r>
          </w:p>
        </w:tc>
      </w:tr>
    </w:tbl>
    <w:p w14:paraId="7DFD9275" w14:textId="77777777" w:rsidR="00E30623" w:rsidRPr="00E30623" w:rsidRDefault="00E30623" w:rsidP="00E30623">
      <w:pPr>
        <w:ind w:right="-330"/>
        <w:jc w:val="both"/>
        <w:rPr>
          <w:rFonts w:ascii="Arial" w:eastAsia="Calibri" w:hAnsi="Arial" w:cs="Arial"/>
          <w:b/>
          <w:szCs w:val="32"/>
          <w:lang w:val="en-US"/>
        </w:rPr>
      </w:pPr>
    </w:p>
    <w:p w14:paraId="03E87E2E" w14:textId="77777777" w:rsidR="00E30623" w:rsidRPr="00E30623" w:rsidRDefault="00E30623" w:rsidP="003B54BC">
      <w:pPr>
        <w:ind w:left="-284" w:right="-238"/>
        <w:jc w:val="both"/>
        <w:rPr>
          <w:rFonts w:ascii="Arial" w:eastAsia="Calibri" w:hAnsi="Arial" w:cs="Arial"/>
          <w:b/>
          <w:color w:val="244061"/>
          <w:sz w:val="28"/>
          <w:szCs w:val="32"/>
          <w:lang w:val="en-US"/>
        </w:rPr>
      </w:pPr>
      <w:r w:rsidRPr="00E30623">
        <w:rPr>
          <w:rFonts w:ascii="Arial" w:eastAsia="Calibri" w:hAnsi="Arial" w:cs="Arial"/>
          <w:b/>
          <w:color w:val="244061"/>
          <w:sz w:val="28"/>
          <w:szCs w:val="32"/>
          <w:lang w:val="en-US"/>
        </w:rPr>
        <w:t>Purpose</w:t>
      </w:r>
    </w:p>
    <w:p w14:paraId="093D5EF1" w14:textId="77777777" w:rsidR="00E30623" w:rsidRPr="00E30623" w:rsidRDefault="00E30623" w:rsidP="003B54BC">
      <w:pPr>
        <w:ind w:left="-284" w:right="-238"/>
        <w:jc w:val="both"/>
        <w:rPr>
          <w:rFonts w:ascii="Arial" w:eastAsia="Calibri" w:hAnsi="Arial" w:cs="Arial"/>
          <w:szCs w:val="24"/>
          <w:lang w:val="en-US"/>
        </w:rPr>
      </w:pPr>
    </w:p>
    <w:p w14:paraId="126FE7D2"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The purpose of this report is to outline the process to implement a Payment in Lieu of Parking Plan (Parking Plan), in accordance with the 22 March 2022 Council resolution. The report will also identify the legal limitations on the charging of payment-in-lieu of parking. </w:t>
      </w:r>
    </w:p>
    <w:p w14:paraId="6A1D1377" w14:textId="77777777" w:rsidR="00E30623" w:rsidRDefault="00E30623" w:rsidP="003B54BC">
      <w:pPr>
        <w:ind w:left="-284" w:right="-238"/>
        <w:jc w:val="both"/>
        <w:rPr>
          <w:rFonts w:ascii="Arial" w:eastAsia="Calibri" w:hAnsi="Arial" w:cs="Arial"/>
          <w:b/>
          <w:szCs w:val="32"/>
          <w:lang w:val="en-US"/>
        </w:rPr>
      </w:pPr>
    </w:p>
    <w:p w14:paraId="4F4D03FA" w14:textId="77777777" w:rsidR="003B54BC" w:rsidRPr="00E30623" w:rsidRDefault="003B54BC" w:rsidP="003B54BC">
      <w:pPr>
        <w:ind w:left="-284" w:right="-238"/>
        <w:jc w:val="both"/>
        <w:rPr>
          <w:rFonts w:ascii="Arial" w:eastAsia="Calibri" w:hAnsi="Arial" w:cs="Arial"/>
          <w:b/>
          <w:szCs w:val="32"/>
          <w:lang w:val="en-US"/>
        </w:rPr>
      </w:pPr>
    </w:p>
    <w:p w14:paraId="7880B490" w14:textId="77777777" w:rsidR="00E30623" w:rsidRPr="00E30623" w:rsidRDefault="00E30623" w:rsidP="003B54BC">
      <w:pPr>
        <w:ind w:left="-284" w:right="-238"/>
        <w:jc w:val="both"/>
        <w:rPr>
          <w:rFonts w:ascii="Arial" w:eastAsia="Calibri" w:hAnsi="Arial" w:cs="Arial"/>
          <w:b/>
          <w:color w:val="244061"/>
          <w:sz w:val="28"/>
          <w:szCs w:val="32"/>
          <w:lang w:val="en-US"/>
        </w:rPr>
      </w:pPr>
      <w:r w:rsidRPr="00E30623">
        <w:rPr>
          <w:rFonts w:ascii="Arial" w:eastAsia="Calibri" w:hAnsi="Arial" w:cs="Arial"/>
          <w:b/>
          <w:color w:val="244061"/>
          <w:sz w:val="28"/>
          <w:szCs w:val="32"/>
          <w:lang w:val="en-US"/>
        </w:rPr>
        <w:t>Recommendation</w:t>
      </w:r>
    </w:p>
    <w:p w14:paraId="7C9BED92" w14:textId="77777777" w:rsidR="00E30623" w:rsidRPr="00E30623" w:rsidRDefault="00E30623" w:rsidP="003B54BC">
      <w:pPr>
        <w:ind w:left="-284" w:right="-238"/>
        <w:jc w:val="both"/>
        <w:rPr>
          <w:rFonts w:ascii="Arial" w:eastAsia="Calibri" w:hAnsi="Arial" w:cs="Arial"/>
          <w:b/>
          <w:color w:val="244061"/>
          <w:szCs w:val="32"/>
          <w:lang w:val="en-US"/>
        </w:rPr>
      </w:pPr>
    </w:p>
    <w:p w14:paraId="04F60496" w14:textId="77777777" w:rsidR="00E30623" w:rsidRPr="00E30623" w:rsidRDefault="00E30623" w:rsidP="003B54BC">
      <w:pPr>
        <w:ind w:left="-284" w:right="-238"/>
        <w:jc w:val="both"/>
        <w:rPr>
          <w:rFonts w:ascii="Arial" w:eastAsia="Calibri" w:hAnsi="Arial" w:cs="Arial"/>
          <w:b/>
          <w:color w:val="244061"/>
          <w:szCs w:val="32"/>
        </w:rPr>
      </w:pPr>
      <w:r w:rsidRPr="00E30623">
        <w:rPr>
          <w:rFonts w:ascii="Arial" w:eastAsia="Calibri" w:hAnsi="Arial" w:cs="Arial"/>
          <w:b/>
          <w:color w:val="244061"/>
          <w:szCs w:val="32"/>
        </w:rPr>
        <w:t>That following the finalisation of the Integrated Transport Strategy, consideration be given to the provision of funds for a Car Parking Strategy as part of the preparation of the 2023/24 budget ahead of presentation to Council.</w:t>
      </w:r>
    </w:p>
    <w:p w14:paraId="6D1A9C6C" w14:textId="77777777" w:rsidR="00E30623" w:rsidRDefault="00E30623" w:rsidP="003B54BC">
      <w:pPr>
        <w:ind w:left="-284" w:right="-238"/>
        <w:contextualSpacing/>
        <w:jc w:val="both"/>
        <w:rPr>
          <w:rFonts w:ascii="Arial" w:eastAsia="Calibri" w:hAnsi="Arial" w:cs="Arial"/>
          <w:b/>
          <w:sz w:val="28"/>
          <w:szCs w:val="32"/>
          <w:lang w:val="en-US"/>
        </w:rPr>
      </w:pPr>
    </w:p>
    <w:p w14:paraId="262981B5" w14:textId="77777777" w:rsidR="003B54BC" w:rsidRPr="00E30623" w:rsidRDefault="003B54BC" w:rsidP="003B54BC">
      <w:pPr>
        <w:ind w:left="-284" w:right="-238"/>
        <w:contextualSpacing/>
        <w:jc w:val="both"/>
        <w:rPr>
          <w:rFonts w:ascii="Arial" w:eastAsia="Calibri" w:hAnsi="Arial" w:cs="Arial"/>
          <w:b/>
          <w:sz w:val="28"/>
          <w:szCs w:val="32"/>
          <w:lang w:val="en-US"/>
        </w:rPr>
      </w:pPr>
    </w:p>
    <w:p w14:paraId="30EFC256" w14:textId="77777777" w:rsidR="00E30623" w:rsidRPr="00E30623" w:rsidRDefault="00E30623" w:rsidP="003B54BC">
      <w:pPr>
        <w:ind w:left="-284" w:right="-238"/>
        <w:jc w:val="both"/>
        <w:rPr>
          <w:rFonts w:ascii="Arial" w:eastAsia="Calibri" w:hAnsi="Arial" w:cs="Arial"/>
          <w:b/>
          <w:bCs/>
          <w:color w:val="000000"/>
          <w:sz w:val="28"/>
          <w:szCs w:val="28"/>
          <w:lang w:val="en-GB"/>
        </w:rPr>
      </w:pPr>
      <w:r w:rsidRPr="00E30623">
        <w:rPr>
          <w:rFonts w:ascii="Arial" w:eastAsia="Calibri" w:hAnsi="Arial" w:cs="Arial"/>
          <w:b/>
          <w:color w:val="17365D"/>
          <w:sz w:val="28"/>
          <w:szCs w:val="32"/>
          <w:lang w:val="en-US"/>
        </w:rPr>
        <w:t>Voting Requirement</w:t>
      </w:r>
    </w:p>
    <w:p w14:paraId="78FF34AE" w14:textId="77777777" w:rsidR="00E30623" w:rsidRPr="00E30623" w:rsidRDefault="00E30623" w:rsidP="003B54BC">
      <w:pPr>
        <w:ind w:left="-284" w:right="-238"/>
        <w:jc w:val="both"/>
        <w:rPr>
          <w:rFonts w:ascii="Arial" w:eastAsia="Calibri" w:hAnsi="Arial" w:cs="Arial"/>
          <w:b/>
          <w:sz w:val="28"/>
          <w:szCs w:val="32"/>
          <w:lang w:val="en-US"/>
        </w:rPr>
      </w:pPr>
    </w:p>
    <w:p w14:paraId="7194F670" w14:textId="6DB14783"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Simple Majority. </w:t>
      </w:r>
    </w:p>
    <w:p w14:paraId="7ABF1102" w14:textId="1A14155B" w:rsidR="00E30623" w:rsidRDefault="00E30623" w:rsidP="003B54BC">
      <w:pPr>
        <w:ind w:left="-284" w:right="-238"/>
        <w:jc w:val="both"/>
        <w:rPr>
          <w:rFonts w:ascii="Arial" w:eastAsia="Calibri" w:hAnsi="Arial" w:cs="Arial"/>
          <w:b/>
          <w:sz w:val="28"/>
          <w:szCs w:val="32"/>
          <w:lang w:val="en-US"/>
        </w:rPr>
      </w:pPr>
    </w:p>
    <w:p w14:paraId="0F83F78A" w14:textId="77777777" w:rsidR="006D0DFB" w:rsidRDefault="006D0DFB" w:rsidP="003B54BC">
      <w:pPr>
        <w:ind w:left="-284" w:right="-238"/>
        <w:jc w:val="both"/>
        <w:rPr>
          <w:rFonts w:ascii="Arial" w:eastAsia="Calibri" w:hAnsi="Arial" w:cs="Arial"/>
          <w:b/>
          <w:sz w:val="28"/>
          <w:szCs w:val="32"/>
          <w:lang w:val="en-US"/>
        </w:rPr>
      </w:pPr>
    </w:p>
    <w:p w14:paraId="0EFC7057" w14:textId="77777777" w:rsidR="00E30623" w:rsidRPr="00E30623" w:rsidRDefault="00E30623" w:rsidP="003B54BC">
      <w:pPr>
        <w:ind w:left="-284" w:right="-238"/>
        <w:jc w:val="both"/>
        <w:rPr>
          <w:rFonts w:ascii="Arial" w:eastAsia="Calibri" w:hAnsi="Arial" w:cs="Arial"/>
          <w:b/>
          <w:color w:val="244061"/>
          <w:sz w:val="28"/>
          <w:szCs w:val="32"/>
          <w:lang w:val="en-US"/>
        </w:rPr>
      </w:pPr>
      <w:r w:rsidRPr="00E30623">
        <w:rPr>
          <w:rFonts w:ascii="Arial" w:eastAsia="Calibri" w:hAnsi="Arial" w:cs="Arial"/>
          <w:b/>
          <w:color w:val="244061"/>
          <w:sz w:val="28"/>
          <w:szCs w:val="32"/>
          <w:lang w:val="en-US"/>
        </w:rPr>
        <w:t xml:space="preserve">Background </w:t>
      </w:r>
    </w:p>
    <w:p w14:paraId="056E81C4" w14:textId="77777777" w:rsidR="00E30623" w:rsidRPr="00E30623" w:rsidRDefault="00E30623" w:rsidP="003B54BC">
      <w:pPr>
        <w:ind w:left="-284" w:right="-238"/>
        <w:jc w:val="both"/>
        <w:rPr>
          <w:rFonts w:ascii="Arial" w:eastAsia="Calibri" w:hAnsi="Arial" w:cs="Arial"/>
          <w:color w:val="000000"/>
          <w:szCs w:val="24"/>
          <w:lang w:val="en-GB"/>
        </w:rPr>
      </w:pPr>
    </w:p>
    <w:p w14:paraId="7B74EC9A"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At the 22 March 2022 Ordinary Council Meeting the Council resolved:</w:t>
      </w:r>
    </w:p>
    <w:p w14:paraId="4FA5DD2F" w14:textId="77777777" w:rsidR="00E30623" w:rsidRPr="00E30623" w:rsidRDefault="00E30623" w:rsidP="003B54BC">
      <w:pPr>
        <w:ind w:left="-284" w:right="-238"/>
        <w:jc w:val="both"/>
        <w:rPr>
          <w:rFonts w:ascii="Arial" w:eastAsia="Calibri" w:hAnsi="Arial" w:cs="Arial"/>
          <w:color w:val="000000"/>
          <w:szCs w:val="24"/>
          <w:lang w:val="en-GB"/>
        </w:rPr>
      </w:pPr>
    </w:p>
    <w:p w14:paraId="29233D0D"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The Chief Executive Officer be requested to present a report to Council outlining the process, requirements, and implementations of introducing cash in lieu of car parking as part of the City of Nedlands planning framework.</w:t>
      </w:r>
    </w:p>
    <w:p w14:paraId="47E9E18E" w14:textId="77777777" w:rsidR="00E30623" w:rsidRPr="00E30623" w:rsidRDefault="00E30623" w:rsidP="003B54BC">
      <w:pPr>
        <w:ind w:left="-284" w:right="-238"/>
        <w:jc w:val="both"/>
        <w:rPr>
          <w:rFonts w:ascii="Arial" w:eastAsia="Calibri" w:hAnsi="Arial" w:cs="Arial"/>
          <w:color w:val="000000"/>
          <w:szCs w:val="24"/>
          <w:lang w:val="en-GB"/>
        </w:rPr>
      </w:pPr>
    </w:p>
    <w:p w14:paraId="727EE983"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This report responds to the above resolution.</w:t>
      </w:r>
    </w:p>
    <w:p w14:paraId="638CE7EA" w14:textId="54BC1471" w:rsidR="003B54BC" w:rsidRDefault="003B54BC" w:rsidP="003B54BC">
      <w:pPr>
        <w:ind w:left="-284" w:right="-238"/>
        <w:jc w:val="both"/>
        <w:rPr>
          <w:rFonts w:ascii="Arial" w:eastAsia="Calibri" w:hAnsi="Arial" w:cs="Arial"/>
          <w:i/>
          <w:iCs/>
          <w:color w:val="000000"/>
          <w:szCs w:val="24"/>
          <w:lang w:val="en-GB"/>
        </w:rPr>
      </w:pPr>
    </w:p>
    <w:p w14:paraId="4E690C71" w14:textId="77777777" w:rsidR="006D0DFB" w:rsidRPr="00E30623" w:rsidRDefault="006D0DFB" w:rsidP="003B54BC">
      <w:pPr>
        <w:ind w:left="-284" w:right="-238"/>
        <w:jc w:val="both"/>
        <w:rPr>
          <w:rFonts w:ascii="Arial" w:eastAsia="Calibri" w:hAnsi="Arial" w:cs="Arial"/>
          <w:i/>
          <w:iCs/>
          <w:color w:val="000000"/>
          <w:szCs w:val="24"/>
          <w:lang w:val="en-GB"/>
        </w:rPr>
      </w:pPr>
    </w:p>
    <w:p w14:paraId="3AAFE16D" w14:textId="77777777" w:rsidR="00E30623" w:rsidRPr="00E30623" w:rsidRDefault="00E30623" w:rsidP="003B54BC">
      <w:pPr>
        <w:ind w:left="-284" w:right="-238"/>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Discussion</w:t>
      </w:r>
    </w:p>
    <w:p w14:paraId="0867D97C" w14:textId="77777777" w:rsidR="00E30623" w:rsidRPr="00E30623" w:rsidRDefault="00E30623" w:rsidP="003B54BC">
      <w:pPr>
        <w:spacing w:after="200"/>
        <w:ind w:left="-284" w:right="-238"/>
        <w:contextualSpacing/>
        <w:jc w:val="both"/>
        <w:rPr>
          <w:rFonts w:ascii="Arial" w:eastAsia="Calibri" w:hAnsi="Arial" w:cs="Arial"/>
          <w:b/>
          <w:bCs/>
          <w:szCs w:val="24"/>
          <w:lang w:val="en-GB"/>
        </w:rPr>
      </w:pPr>
    </w:p>
    <w:p w14:paraId="130F1715" w14:textId="77777777" w:rsidR="00E30623" w:rsidRPr="00E30623" w:rsidRDefault="00E30623" w:rsidP="003B54BC">
      <w:pPr>
        <w:spacing w:after="200"/>
        <w:ind w:left="-284" w:right="-238"/>
        <w:contextualSpacing/>
        <w:jc w:val="both"/>
        <w:rPr>
          <w:rFonts w:ascii="Arial" w:eastAsia="Calibri" w:hAnsi="Arial" w:cs="Arial"/>
          <w:b/>
          <w:bCs/>
          <w:szCs w:val="24"/>
          <w:lang w:val="en-GB"/>
        </w:rPr>
      </w:pPr>
      <w:r w:rsidRPr="00E30623">
        <w:rPr>
          <w:rFonts w:ascii="Arial" w:eastAsia="Calibri" w:hAnsi="Arial" w:cs="Arial"/>
          <w:b/>
          <w:bCs/>
          <w:szCs w:val="24"/>
          <w:lang w:val="en-GB"/>
        </w:rPr>
        <w:t>Planning and Development (Local Planning Schemes) Regulations 2019</w:t>
      </w:r>
    </w:p>
    <w:p w14:paraId="44F53A79"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Cash-in-lieu of car parking is governed by Part 9A of the Regulations. Clause 77</w:t>
      </w:r>
      <w:proofErr w:type="gramStart"/>
      <w:r w:rsidRPr="00E30623">
        <w:rPr>
          <w:rFonts w:ascii="Arial" w:eastAsia="Calibri" w:hAnsi="Arial" w:cs="Arial"/>
          <w:color w:val="000000"/>
          <w:szCs w:val="24"/>
          <w:lang w:val="en-GB"/>
        </w:rPr>
        <w:t>G(</w:t>
      </w:r>
      <w:proofErr w:type="gramEnd"/>
      <w:r w:rsidRPr="00E30623">
        <w:rPr>
          <w:rFonts w:ascii="Arial" w:eastAsia="Calibri" w:hAnsi="Arial" w:cs="Arial"/>
          <w:color w:val="000000"/>
          <w:szCs w:val="24"/>
          <w:lang w:val="en-GB"/>
        </w:rPr>
        <w:t>2) states that the Local Government must not impose cash-in-lieu as a condition of development approval unless there is a Parking Plan in effect. In accordance with the Regulations, application of a Parking Plan is limited to: </w:t>
      </w:r>
    </w:p>
    <w:p w14:paraId="0ED1167E" w14:textId="77777777" w:rsidR="00E30623" w:rsidRPr="00E30623" w:rsidRDefault="00E30623" w:rsidP="00E30623">
      <w:pPr>
        <w:ind w:left="-567" w:right="-330"/>
        <w:jc w:val="both"/>
        <w:rPr>
          <w:rFonts w:ascii="Arial" w:eastAsia="Calibri" w:hAnsi="Arial" w:cs="Arial"/>
          <w:color w:val="000000"/>
          <w:szCs w:val="24"/>
          <w:lang w:val="en-GB"/>
        </w:rPr>
      </w:pPr>
    </w:p>
    <w:p w14:paraId="06588DC9" w14:textId="77777777" w:rsidR="00E30623" w:rsidRPr="00E30623" w:rsidRDefault="00E30623" w:rsidP="00C42261">
      <w:pPr>
        <w:numPr>
          <w:ilvl w:val="0"/>
          <w:numId w:val="98"/>
        </w:numPr>
        <w:ind w:left="284" w:right="-329" w:hanging="568"/>
        <w:contextualSpacing/>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Non-residential </w:t>
      </w:r>
      <w:proofErr w:type="gramStart"/>
      <w:r w:rsidRPr="00E30623">
        <w:rPr>
          <w:rFonts w:ascii="Arial" w:eastAsia="Calibri" w:hAnsi="Arial" w:cs="Arial"/>
          <w:color w:val="000000"/>
          <w:szCs w:val="24"/>
          <w:lang w:val="en-GB"/>
        </w:rPr>
        <w:t>development;</w:t>
      </w:r>
      <w:proofErr w:type="gramEnd"/>
      <w:r w:rsidRPr="00E30623">
        <w:rPr>
          <w:rFonts w:ascii="Arial" w:eastAsia="Calibri" w:hAnsi="Arial" w:cs="Arial"/>
          <w:color w:val="000000"/>
          <w:szCs w:val="24"/>
          <w:lang w:val="en-GB"/>
        </w:rPr>
        <w:t>  </w:t>
      </w:r>
    </w:p>
    <w:p w14:paraId="0E43F95E" w14:textId="77777777" w:rsidR="00E30623" w:rsidRPr="00E30623" w:rsidRDefault="00E30623" w:rsidP="00C42261">
      <w:pPr>
        <w:numPr>
          <w:ilvl w:val="0"/>
          <w:numId w:val="98"/>
        </w:numPr>
        <w:ind w:left="284" w:right="-329" w:hanging="568"/>
        <w:contextualSpacing/>
        <w:jc w:val="both"/>
        <w:rPr>
          <w:rFonts w:ascii="Arial" w:eastAsia="Calibri" w:hAnsi="Arial" w:cs="Arial"/>
          <w:color w:val="000000"/>
          <w:szCs w:val="24"/>
          <w:lang w:val="en-GB"/>
        </w:rPr>
      </w:pPr>
      <w:r w:rsidRPr="00E30623">
        <w:rPr>
          <w:rFonts w:ascii="Arial" w:eastAsia="Calibri" w:hAnsi="Arial" w:cs="Arial"/>
          <w:color w:val="000000"/>
          <w:szCs w:val="24"/>
          <w:lang w:val="en-GB"/>
        </w:rPr>
        <w:t>A development or use that requires development approval; and </w:t>
      </w:r>
    </w:p>
    <w:p w14:paraId="60C2381B" w14:textId="77777777" w:rsidR="00E30623" w:rsidRPr="00E30623" w:rsidRDefault="00E30623" w:rsidP="00C42261">
      <w:pPr>
        <w:numPr>
          <w:ilvl w:val="0"/>
          <w:numId w:val="98"/>
        </w:numPr>
        <w:ind w:left="284" w:right="-329" w:hanging="568"/>
        <w:contextualSpacing/>
        <w:jc w:val="both"/>
        <w:rPr>
          <w:rFonts w:ascii="Arial" w:eastAsia="Calibri" w:hAnsi="Arial" w:cs="Arial"/>
          <w:color w:val="000000"/>
          <w:szCs w:val="24"/>
          <w:lang w:val="en-GB"/>
        </w:rPr>
      </w:pPr>
      <w:r w:rsidRPr="00E30623">
        <w:rPr>
          <w:rFonts w:ascii="Arial" w:eastAsia="Calibri" w:hAnsi="Arial" w:cs="Arial"/>
          <w:color w:val="000000"/>
          <w:szCs w:val="24"/>
          <w:lang w:val="en-GB"/>
        </w:rPr>
        <w:t>A shortfall of at least 2 bays is proposed. </w:t>
      </w:r>
    </w:p>
    <w:p w14:paraId="15EF3D0D" w14:textId="77777777" w:rsidR="00E30623" w:rsidRPr="00E30623" w:rsidRDefault="00E30623" w:rsidP="00E30623">
      <w:pPr>
        <w:ind w:left="-567" w:right="-330"/>
        <w:jc w:val="both"/>
        <w:rPr>
          <w:rFonts w:ascii="Arial" w:eastAsia="Calibri" w:hAnsi="Arial" w:cs="Arial"/>
          <w:color w:val="000000"/>
          <w:szCs w:val="24"/>
          <w:lang w:val="en-GB"/>
        </w:rPr>
      </w:pPr>
    </w:p>
    <w:p w14:paraId="1605DC04" w14:textId="77777777" w:rsidR="00E30623" w:rsidRPr="00E30623" w:rsidRDefault="00E30623" w:rsidP="003B54BC">
      <w:pPr>
        <w:ind w:left="-284" w:right="-330"/>
        <w:jc w:val="both"/>
        <w:rPr>
          <w:rFonts w:ascii="Arial" w:eastAsia="Calibri" w:hAnsi="Arial" w:cs="Arial"/>
          <w:color w:val="000000"/>
          <w:szCs w:val="24"/>
          <w:lang w:val="en-GB"/>
        </w:rPr>
      </w:pPr>
      <w:r w:rsidRPr="00E30623">
        <w:rPr>
          <w:rFonts w:ascii="Arial" w:eastAsia="Calibri" w:hAnsi="Arial" w:cs="Arial"/>
          <w:color w:val="000000"/>
          <w:szCs w:val="24"/>
          <w:lang w:val="en-GB"/>
        </w:rPr>
        <w:t>It is important to note that the Regulations do not extend to cash-in-lieu for residential development, nor non-residential development which is exempt from development approval. A Parking Plan is valid for a period of 10 years, unless otherwise approved by the Western Australian Planning Commission (WAPC).</w:t>
      </w:r>
    </w:p>
    <w:p w14:paraId="79D63315" w14:textId="77777777" w:rsidR="00E30623" w:rsidRPr="00E30623" w:rsidRDefault="00E30623" w:rsidP="003B54BC">
      <w:pPr>
        <w:ind w:left="-284" w:right="-330"/>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 </w:t>
      </w:r>
    </w:p>
    <w:p w14:paraId="29729E39" w14:textId="77777777" w:rsidR="00E30623" w:rsidRPr="00E30623" w:rsidRDefault="00E30623" w:rsidP="003B54BC">
      <w:pPr>
        <w:spacing w:after="200"/>
        <w:ind w:left="-284" w:right="-238"/>
        <w:contextualSpacing/>
        <w:jc w:val="both"/>
        <w:rPr>
          <w:rFonts w:ascii="Arial" w:eastAsia="Calibri" w:hAnsi="Arial" w:cs="Arial"/>
          <w:b/>
          <w:bCs/>
          <w:szCs w:val="32"/>
          <w:lang w:val="en-US"/>
        </w:rPr>
      </w:pPr>
      <w:r w:rsidRPr="00E30623">
        <w:rPr>
          <w:rFonts w:ascii="Arial" w:eastAsia="Calibri" w:hAnsi="Arial" w:cs="Arial"/>
          <w:b/>
          <w:bCs/>
          <w:szCs w:val="32"/>
          <w:lang w:val="en-US"/>
        </w:rPr>
        <w:t>Preparation of a</w:t>
      </w:r>
      <w:r w:rsidRPr="00E30623">
        <w:rPr>
          <w:rFonts w:ascii="Arial" w:eastAsia="Calibri" w:hAnsi="Arial" w:cs="Arial"/>
          <w:b/>
          <w:bCs/>
          <w:szCs w:val="24"/>
          <w:lang w:val="en-US"/>
        </w:rPr>
        <w:t xml:space="preserve"> Payment in Lieu of Parking Plan</w:t>
      </w:r>
      <w:r w:rsidRPr="00E30623">
        <w:rPr>
          <w:rFonts w:ascii="Arial" w:eastAsia="Calibri" w:hAnsi="Arial" w:cs="Arial"/>
          <w:b/>
          <w:bCs/>
          <w:szCs w:val="32"/>
          <w:lang w:val="en-US"/>
        </w:rPr>
        <w:t xml:space="preserve"> </w:t>
      </w:r>
    </w:p>
    <w:p w14:paraId="2D2CB245"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Clause 77J of the Regulations requires a Parking Plan to be prepared in the manner and form approved by the WAPC. Two critical elements of the manner and form is that a Parking Plan must have a sound strategic and financial basis. </w:t>
      </w:r>
    </w:p>
    <w:p w14:paraId="26BFD86F" w14:textId="77777777" w:rsidR="00E30623" w:rsidRPr="00E30623" w:rsidRDefault="00E30623" w:rsidP="003B54BC">
      <w:pPr>
        <w:ind w:left="-284" w:right="-238"/>
        <w:jc w:val="both"/>
        <w:rPr>
          <w:rFonts w:ascii="Arial" w:eastAsia="Calibri" w:hAnsi="Arial" w:cs="Arial"/>
          <w:color w:val="000000"/>
          <w:szCs w:val="24"/>
          <w:lang w:val="en-GB"/>
        </w:rPr>
      </w:pPr>
    </w:p>
    <w:p w14:paraId="28DEEC39"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Payment in lieu of car parking can be applied for either public parking infrastructure, other transport infrastructure or ancillary or incidental purposes. However, it is important that the need for parking and/or other infrastructure is demonstrated through sound strategic supporting documents. At present the </w:t>
      </w:r>
      <w:proofErr w:type="gramStart"/>
      <w:r w:rsidRPr="00E30623">
        <w:rPr>
          <w:rFonts w:ascii="Arial" w:eastAsia="Calibri" w:hAnsi="Arial" w:cs="Arial"/>
          <w:color w:val="000000"/>
          <w:szCs w:val="24"/>
          <w:lang w:val="en-GB"/>
        </w:rPr>
        <w:t>City</w:t>
      </w:r>
      <w:proofErr w:type="gramEnd"/>
      <w:r w:rsidRPr="00E30623">
        <w:rPr>
          <w:rFonts w:ascii="Arial" w:eastAsia="Calibri" w:hAnsi="Arial" w:cs="Arial"/>
          <w:color w:val="000000"/>
          <w:szCs w:val="24"/>
          <w:lang w:val="en-GB"/>
        </w:rPr>
        <w:t xml:space="preserve"> does not have any strategic documents which validate a need for parking or related infrastructure. In this regard prior to preparing a Parking Plan, a City-wide Car Parking Strategy is required to be adopted to demonstrate parking demand and opportunities for City-owned parking investment. </w:t>
      </w:r>
    </w:p>
    <w:p w14:paraId="0B190EA4" w14:textId="77777777" w:rsidR="00E30623" w:rsidRPr="00E30623" w:rsidRDefault="00E30623" w:rsidP="003B54BC">
      <w:pPr>
        <w:ind w:left="-284" w:right="-238"/>
        <w:jc w:val="both"/>
        <w:rPr>
          <w:rFonts w:ascii="Arial" w:eastAsia="Calibri" w:hAnsi="Arial" w:cs="Arial"/>
          <w:color w:val="000000"/>
          <w:szCs w:val="24"/>
          <w:lang w:val="en-GB"/>
        </w:rPr>
      </w:pPr>
    </w:p>
    <w:p w14:paraId="5B536B70"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Further, a Parking Plan needs to have a sound financial basis and the City needs to include items proposed to be obtained with cash-in-lieu funds within its Integrated Planning and Reporting (IPR) framework. The Parking Plan should also relate directly back to the relevant IPR documents. </w:t>
      </w:r>
    </w:p>
    <w:p w14:paraId="2A4D9AEE" w14:textId="77777777" w:rsidR="00E30623" w:rsidRPr="00E30623" w:rsidRDefault="00E30623" w:rsidP="003B54BC">
      <w:pPr>
        <w:ind w:left="-284" w:right="-238"/>
        <w:jc w:val="both"/>
        <w:rPr>
          <w:rFonts w:ascii="Arial" w:eastAsia="Calibri" w:hAnsi="Arial" w:cs="Arial"/>
          <w:color w:val="000000"/>
          <w:szCs w:val="24"/>
          <w:lang w:val="en-GB"/>
        </w:rPr>
      </w:pPr>
    </w:p>
    <w:p w14:paraId="7E3D5DDF"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Given the above, the </w:t>
      </w:r>
      <w:proofErr w:type="gramStart"/>
      <w:r w:rsidRPr="00E30623">
        <w:rPr>
          <w:rFonts w:ascii="Arial" w:eastAsia="Calibri" w:hAnsi="Arial" w:cs="Arial"/>
          <w:color w:val="000000"/>
          <w:szCs w:val="24"/>
          <w:lang w:val="en-GB"/>
        </w:rPr>
        <w:t>City</w:t>
      </w:r>
      <w:proofErr w:type="gramEnd"/>
      <w:r w:rsidRPr="00E30623">
        <w:rPr>
          <w:rFonts w:ascii="Arial" w:eastAsia="Calibri" w:hAnsi="Arial" w:cs="Arial"/>
          <w:color w:val="000000"/>
          <w:szCs w:val="24"/>
          <w:lang w:val="en-GB"/>
        </w:rPr>
        <w:t xml:space="preserve"> is not currently in a position whereby it could prepare and adopt a Payment in Lieu of Parking Plan in the manner and form approved by the WAPC.</w:t>
      </w:r>
    </w:p>
    <w:p w14:paraId="134723CF" w14:textId="77777777" w:rsidR="00E30623" w:rsidRPr="00E30623" w:rsidRDefault="00E30623" w:rsidP="003B54BC">
      <w:pPr>
        <w:ind w:left="-284" w:right="-238"/>
        <w:jc w:val="both"/>
        <w:rPr>
          <w:rFonts w:ascii="Arial" w:eastAsia="Calibri" w:hAnsi="Arial" w:cs="Arial"/>
          <w:color w:val="000000"/>
          <w:szCs w:val="24"/>
          <w:lang w:val="en-GB"/>
        </w:rPr>
      </w:pPr>
    </w:p>
    <w:p w14:paraId="2B356FFA"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It should be noted that in the event of Council adopting a Parking Plan, this would have no effect in residential areas. Requesting cash-in-lieu via a Parking Plan requires a direct link between the specific development proposed and an identified parking need. A Parking Plan may be effective in areas such as Hampden Road or Broadway.    </w:t>
      </w:r>
    </w:p>
    <w:p w14:paraId="3C159101" w14:textId="77777777" w:rsidR="00E30623" w:rsidRPr="00E30623" w:rsidRDefault="00E30623" w:rsidP="003B54BC">
      <w:pPr>
        <w:ind w:left="-284" w:right="-238"/>
        <w:jc w:val="both"/>
        <w:rPr>
          <w:rFonts w:ascii="Arial" w:eastAsia="Calibri" w:hAnsi="Arial" w:cs="Arial"/>
          <w:color w:val="000000"/>
          <w:szCs w:val="24"/>
          <w:lang w:val="en-GB"/>
        </w:rPr>
      </w:pPr>
    </w:p>
    <w:p w14:paraId="22689C45" w14:textId="77777777" w:rsidR="00E30623" w:rsidRPr="00E30623" w:rsidRDefault="00E30623" w:rsidP="003B54BC">
      <w:pPr>
        <w:ind w:left="-284" w:right="-238"/>
        <w:jc w:val="both"/>
        <w:rPr>
          <w:rFonts w:ascii="Arial" w:eastAsia="Calibri" w:hAnsi="Arial" w:cs="Arial"/>
          <w:szCs w:val="32"/>
          <w:lang w:val="en-US"/>
        </w:rPr>
      </w:pPr>
      <w:r w:rsidRPr="00E30623">
        <w:rPr>
          <w:rFonts w:ascii="Arial" w:eastAsia="Calibri" w:hAnsi="Arial" w:cs="Arial"/>
          <w:b/>
          <w:bCs/>
          <w:szCs w:val="32"/>
          <w:lang w:val="en-US"/>
        </w:rPr>
        <w:t>Residential Car Parking</w:t>
      </w:r>
    </w:p>
    <w:p w14:paraId="223FD2CB" w14:textId="77777777" w:rsidR="00E30623" w:rsidRPr="00E30623" w:rsidRDefault="00E30623" w:rsidP="003B54BC">
      <w:pPr>
        <w:ind w:left="-284" w:right="-238"/>
        <w:jc w:val="both"/>
        <w:rPr>
          <w:rFonts w:ascii="Arial" w:eastAsia="Calibri" w:hAnsi="Arial" w:cs="Arial"/>
          <w:szCs w:val="32"/>
          <w:lang w:val="en-US"/>
        </w:rPr>
      </w:pPr>
    </w:p>
    <w:p w14:paraId="0586736A"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Part 9A of the Regulations limits application of a Parking Plan to non-residential development only. Car parking for residential development is managed by the Residential Design Codes Volume 1 and 2. There is currently no planning framework applicable for which cash in lieu of residential car parking can be implemented. </w:t>
      </w:r>
    </w:p>
    <w:p w14:paraId="12066FCB" w14:textId="77777777" w:rsidR="00E30623" w:rsidRPr="00E30623" w:rsidRDefault="00E30623" w:rsidP="003B54BC">
      <w:pPr>
        <w:ind w:left="-284" w:right="-238"/>
        <w:jc w:val="both"/>
        <w:rPr>
          <w:rFonts w:ascii="Arial" w:eastAsia="Calibri" w:hAnsi="Arial" w:cs="Arial"/>
          <w:color w:val="000000"/>
          <w:szCs w:val="24"/>
          <w:lang w:val="en-GB"/>
        </w:rPr>
      </w:pPr>
    </w:p>
    <w:p w14:paraId="1BFB80C3" w14:textId="77777777" w:rsidR="00E30623" w:rsidRPr="00E30623" w:rsidRDefault="00E30623" w:rsidP="003B54BC">
      <w:pPr>
        <w:ind w:left="-284" w:right="-238"/>
        <w:jc w:val="both"/>
        <w:rPr>
          <w:rFonts w:ascii="Arial" w:eastAsia="Calibri" w:hAnsi="Arial" w:cs="Arial"/>
          <w:b/>
          <w:bCs/>
          <w:szCs w:val="32"/>
          <w:lang w:val="en-US"/>
        </w:rPr>
      </w:pPr>
      <w:r w:rsidRPr="00E30623">
        <w:rPr>
          <w:rFonts w:ascii="Arial" w:eastAsia="Calibri" w:hAnsi="Arial" w:cs="Arial"/>
          <w:b/>
          <w:bCs/>
          <w:szCs w:val="32"/>
          <w:lang w:val="en-US"/>
        </w:rPr>
        <w:t>Preparation of a City-wide Parking Strategy</w:t>
      </w:r>
    </w:p>
    <w:p w14:paraId="1A876D4B" w14:textId="77777777" w:rsidR="00E30623" w:rsidRPr="00E30623" w:rsidRDefault="00E30623" w:rsidP="003B54BC">
      <w:pPr>
        <w:ind w:left="-284" w:right="-238"/>
        <w:jc w:val="both"/>
        <w:rPr>
          <w:rFonts w:ascii="Arial" w:eastAsia="Calibri" w:hAnsi="Arial" w:cs="Arial"/>
          <w:b/>
          <w:bCs/>
          <w:szCs w:val="32"/>
          <w:lang w:val="en-US"/>
        </w:rPr>
      </w:pPr>
    </w:p>
    <w:p w14:paraId="58788F6A"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A City-wide Parking Strategy would follow the completion of the Integrated Transport Strategy, as this Strategy will provide answers to questions relating to the demand for the various forms of the transport modes for the desired future form of the Nedlands local government area. From these conclusions, assessments will be able to be made about the demand for parking and other transport infrastructure. </w:t>
      </w:r>
    </w:p>
    <w:p w14:paraId="2422C60D" w14:textId="77777777" w:rsidR="00E30623" w:rsidRPr="00E30623" w:rsidRDefault="00E30623" w:rsidP="00E30623">
      <w:pPr>
        <w:ind w:left="-567" w:right="-330"/>
        <w:jc w:val="both"/>
        <w:rPr>
          <w:rFonts w:ascii="Arial" w:eastAsia="Calibri" w:hAnsi="Arial" w:cs="Arial"/>
          <w:color w:val="000000"/>
          <w:szCs w:val="24"/>
          <w:lang w:val="en-GB"/>
        </w:rPr>
      </w:pPr>
    </w:p>
    <w:p w14:paraId="6514B3D1"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The Strategy ideally would assess the City’s management of parking – including the use of the timed parking, the potential for the introduction of paid parking, the use of technology in the enforcement of the City’s parking requirements. The Strategy would also identify locations of expansion or improvements of the City’s parking infrastructure and other transport related infrastructure. The Strategy would inform the City’s Long Term Financial Plan, which illustrates a commitment to the project for which funds can be requested via the payment in lieu provisions of the Parking Plan. The creation of a Parking Strategy would have potential implications for the organisation beyond the creation of a Parking Plan to collect cash in lieu of parking provision.</w:t>
      </w:r>
    </w:p>
    <w:p w14:paraId="6643439F" w14:textId="77777777" w:rsidR="00E30623" w:rsidRPr="00E30623" w:rsidRDefault="00E30623" w:rsidP="003B54BC">
      <w:pPr>
        <w:ind w:left="-284" w:right="-238"/>
        <w:jc w:val="both"/>
        <w:rPr>
          <w:rFonts w:ascii="Arial" w:eastAsia="Calibri" w:hAnsi="Arial" w:cs="Arial"/>
          <w:color w:val="000000"/>
          <w:szCs w:val="24"/>
          <w:lang w:val="en-GB"/>
        </w:rPr>
      </w:pPr>
    </w:p>
    <w:p w14:paraId="3D861DC7" w14:textId="77777777" w:rsidR="00E30623" w:rsidRPr="00E30623" w:rsidRDefault="00E30623" w:rsidP="003B54BC">
      <w:pPr>
        <w:ind w:left="-284" w:right="-238"/>
        <w:jc w:val="both"/>
        <w:rPr>
          <w:rFonts w:ascii="Arial" w:eastAsia="Calibri" w:hAnsi="Arial" w:cs="Arial"/>
          <w:color w:val="000000"/>
          <w:szCs w:val="24"/>
          <w:lang w:val="en-GB"/>
        </w:rPr>
      </w:pPr>
      <w:r w:rsidRPr="00E30623">
        <w:rPr>
          <w:rFonts w:ascii="Arial" w:eastAsia="Calibri" w:hAnsi="Arial" w:cs="Arial"/>
          <w:color w:val="000000"/>
          <w:szCs w:val="24"/>
          <w:lang w:val="en-GB"/>
        </w:rPr>
        <w:t xml:space="preserve">It should be noted that as part of this process a review of the City’s car parking requirements for </w:t>
      </w:r>
      <w:proofErr w:type="gramStart"/>
      <w:r w:rsidRPr="00E30623">
        <w:rPr>
          <w:rFonts w:ascii="Arial" w:eastAsia="Calibri" w:hAnsi="Arial" w:cs="Arial"/>
          <w:color w:val="000000"/>
          <w:szCs w:val="24"/>
          <w:lang w:val="en-GB"/>
        </w:rPr>
        <w:t>particular land</w:t>
      </w:r>
      <w:proofErr w:type="gramEnd"/>
      <w:r w:rsidRPr="00E30623">
        <w:rPr>
          <w:rFonts w:ascii="Arial" w:eastAsia="Calibri" w:hAnsi="Arial" w:cs="Arial"/>
          <w:color w:val="000000"/>
          <w:szCs w:val="24"/>
          <w:lang w:val="en-GB"/>
        </w:rPr>
        <w:t xml:space="preserve"> uses would be required to ensure they reflect contemporary standards.</w:t>
      </w:r>
    </w:p>
    <w:p w14:paraId="5D312E2A" w14:textId="77777777" w:rsidR="00E30623" w:rsidRDefault="00E30623" w:rsidP="003B54BC">
      <w:pPr>
        <w:ind w:left="-284" w:right="-238"/>
        <w:jc w:val="both"/>
        <w:rPr>
          <w:rFonts w:ascii="Arial" w:eastAsia="Calibri" w:hAnsi="Arial" w:cs="Arial"/>
          <w:szCs w:val="32"/>
          <w:lang w:val="en-US"/>
        </w:rPr>
      </w:pPr>
    </w:p>
    <w:p w14:paraId="52D5AF37" w14:textId="77777777" w:rsidR="003B54BC" w:rsidRPr="00E30623" w:rsidRDefault="003B54BC" w:rsidP="003B54BC">
      <w:pPr>
        <w:ind w:left="-284" w:right="-238"/>
        <w:jc w:val="both"/>
        <w:rPr>
          <w:rFonts w:ascii="Arial" w:eastAsia="Calibri" w:hAnsi="Arial" w:cs="Arial"/>
          <w:szCs w:val="32"/>
          <w:lang w:val="en-US"/>
        </w:rPr>
      </w:pPr>
    </w:p>
    <w:p w14:paraId="42C4D70D" w14:textId="77777777" w:rsidR="00E30623" w:rsidRPr="00E30623" w:rsidRDefault="00E30623" w:rsidP="003B54BC">
      <w:pPr>
        <w:ind w:left="-284" w:right="-238"/>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Consultation</w:t>
      </w:r>
    </w:p>
    <w:p w14:paraId="147AE6BE" w14:textId="77777777" w:rsidR="00E30623" w:rsidRPr="00E30623" w:rsidRDefault="00E30623" w:rsidP="003B54BC">
      <w:pPr>
        <w:ind w:left="-284" w:right="-238"/>
        <w:jc w:val="both"/>
        <w:rPr>
          <w:rFonts w:ascii="Arial" w:eastAsia="Calibri" w:hAnsi="Arial" w:cs="Arial"/>
          <w:b/>
          <w:szCs w:val="32"/>
          <w:lang w:val="en-US"/>
        </w:rPr>
      </w:pPr>
    </w:p>
    <w:p w14:paraId="49F2B268" w14:textId="77777777" w:rsidR="00E30623" w:rsidRPr="00E30623" w:rsidRDefault="00E30623" w:rsidP="003B54BC">
      <w:pPr>
        <w:ind w:left="-284" w:right="-238"/>
        <w:jc w:val="both"/>
        <w:rPr>
          <w:rFonts w:ascii="Arial" w:eastAsia="Calibri" w:hAnsi="Arial" w:cs="Arial"/>
          <w:szCs w:val="32"/>
          <w:lang w:val="en-US"/>
        </w:rPr>
      </w:pPr>
      <w:r w:rsidRPr="00E30623">
        <w:rPr>
          <w:rFonts w:ascii="Arial" w:eastAsia="Calibri" w:hAnsi="Arial" w:cs="Arial"/>
          <w:szCs w:val="32"/>
          <w:lang w:val="en-US"/>
        </w:rPr>
        <w:t xml:space="preserve">Should Council resolve to prepare a Payment in Lieu of Parking Plan, the proposed plan will be advertised to the public for a minimum of 21 days in accordance with Clause 87 of the Regulations.  </w:t>
      </w:r>
    </w:p>
    <w:p w14:paraId="7EB32023" w14:textId="77777777" w:rsidR="00E30623" w:rsidRDefault="00E30623" w:rsidP="003B54BC">
      <w:pPr>
        <w:ind w:left="-284" w:right="-238"/>
        <w:jc w:val="both"/>
        <w:rPr>
          <w:rFonts w:ascii="Arial" w:eastAsia="Calibri" w:hAnsi="Arial" w:cs="Arial"/>
          <w:szCs w:val="32"/>
          <w:lang w:val="en-US"/>
        </w:rPr>
      </w:pPr>
    </w:p>
    <w:p w14:paraId="7443DD67" w14:textId="77777777" w:rsidR="003B54BC" w:rsidRPr="00E30623" w:rsidRDefault="003B54BC" w:rsidP="003B54BC">
      <w:pPr>
        <w:ind w:left="-284" w:right="-238"/>
        <w:jc w:val="both"/>
        <w:rPr>
          <w:rFonts w:ascii="Arial" w:eastAsia="Calibri" w:hAnsi="Arial" w:cs="Arial"/>
          <w:szCs w:val="32"/>
          <w:lang w:val="en-US"/>
        </w:rPr>
      </w:pPr>
    </w:p>
    <w:p w14:paraId="38E4CF2F" w14:textId="77777777" w:rsidR="00E30623" w:rsidRPr="00E30623" w:rsidRDefault="00E30623" w:rsidP="003B54BC">
      <w:pPr>
        <w:ind w:left="-284" w:right="-238"/>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Strategic Implications</w:t>
      </w:r>
    </w:p>
    <w:p w14:paraId="3CED0A47" w14:textId="77777777" w:rsidR="00E30623" w:rsidRPr="00E30623" w:rsidRDefault="00E30623" w:rsidP="003B54BC">
      <w:pPr>
        <w:ind w:left="-284" w:right="-238"/>
        <w:jc w:val="both"/>
        <w:rPr>
          <w:rFonts w:ascii="Arial" w:eastAsia="Calibri" w:hAnsi="Arial" w:cs="Arial"/>
          <w:szCs w:val="32"/>
          <w:lang w:val="en-US"/>
        </w:rPr>
      </w:pPr>
    </w:p>
    <w:p w14:paraId="6CB01537" w14:textId="77777777" w:rsidR="00E30623" w:rsidRPr="00E30623" w:rsidRDefault="00E30623" w:rsidP="003B54BC">
      <w:pPr>
        <w:ind w:left="-284" w:right="-238"/>
        <w:jc w:val="both"/>
        <w:rPr>
          <w:rFonts w:ascii="Arial" w:eastAsia="Calibri" w:hAnsi="Arial" w:cs="Arial"/>
          <w:szCs w:val="32"/>
          <w:lang w:val="en-US"/>
        </w:rPr>
      </w:pPr>
      <w:r w:rsidRPr="00E30623">
        <w:rPr>
          <w:rFonts w:ascii="Arial" w:eastAsia="Calibri" w:hAnsi="Arial" w:cs="Arial"/>
          <w:szCs w:val="32"/>
          <w:lang w:val="en-US"/>
        </w:rPr>
        <w:t xml:space="preserve">This item relates to the following elements from the City’s Strategic Community Plan. </w:t>
      </w:r>
    </w:p>
    <w:p w14:paraId="3A2ACD80" w14:textId="77777777" w:rsidR="00E30623" w:rsidRPr="00E30623" w:rsidRDefault="00E30623" w:rsidP="003B54BC">
      <w:pPr>
        <w:ind w:left="-284" w:right="-238"/>
        <w:jc w:val="both"/>
        <w:rPr>
          <w:rFonts w:ascii="Arial" w:eastAsia="Calibri" w:hAnsi="Arial" w:cs="Arial"/>
          <w:szCs w:val="32"/>
          <w:lang w:val="en-US"/>
        </w:rPr>
      </w:pPr>
    </w:p>
    <w:p w14:paraId="171A7E58" w14:textId="77777777" w:rsidR="00E30623" w:rsidRPr="00E30623" w:rsidRDefault="00E30623" w:rsidP="003B54BC">
      <w:pPr>
        <w:ind w:left="-284" w:right="-238"/>
        <w:jc w:val="both"/>
        <w:rPr>
          <w:rFonts w:ascii="Arial" w:eastAsia="Calibri" w:hAnsi="Arial" w:cs="Arial"/>
          <w:szCs w:val="24"/>
          <w:lang w:val="en-US"/>
        </w:rPr>
      </w:pPr>
      <w:r w:rsidRPr="00E30623">
        <w:rPr>
          <w:rFonts w:ascii="Arial" w:eastAsia="Calibri" w:hAnsi="Arial" w:cs="Arial"/>
          <w:b/>
          <w:color w:val="17365D"/>
          <w:szCs w:val="24"/>
          <w:lang w:val="en-US"/>
        </w:rPr>
        <w:t>Vision</w:t>
      </w:r>
      <w:r w:rsidRPr="00E30623">
        <w:rPr>
          <w:rFonts w:ascii="Arial" w:eastAsia="Calibri" w:hAnsi="Arial" w:cs="Arial"/>
          <w:szCs w:val="24"/>
          <w:lang w:val="en-US"/>
        </w:rPr>
        <w:t xml:space="preserve"> </w:t>
      </w:r>
      <w:r w:rsidRPr="00E30623">
        <w:rPr>
          <w:rFonts w:ascii="Arial" w:eastAsia="Calibri" w:hAnsi="Arial" w:cs="Arial"/>
          <w:sz w:val="22"/>
          <w:szCs w:val="22"/>
          <w:lang w:val="en-GB"/>
        </w:rPr>
        <w:tab/>
      </w:r>
      <w:r w:rsidRPr="00E30623">
        <w:rPr>
          <w:rFonts w:ascii="Arial" w:eastAsia="Calibri" w:hAnsi="Arial" w:cs="Arial"/>
          <w:sz w:val="22"/>
          <w:szCs w:val="22"/>
          <w:lang w:val="en-GB"/>
        </w:rPr>
        <w:tab/>
      </w:r>
      <w:r w:rsidRPr="00E30623">
        <w:rPr>
          <w:rFonts w:ascii="Arial" w:eastAsia="Calibri" w:hAnsi="Arial" w:cs="Arial"/>
          <w:szCs w:val="24"/>
          <w:lang w:val="en-US"/>
        </w:rPr>
        <w:t xml:space="preserve">Our City will be an </w:t>
      </w:r>
      <w:proofErr w:type="gramStart"/>
      <w:r w:rsidRPr="00E30623">
        <w:rPr>
          <w:rFonts w:ascii="Arial" w:eastAsia="Calibri" w:hAnsi="Arial" w:cs="Arial"/>
          <w:szCs w:val="24"/>
          <w:lang w:val="en-US"/>
        </w:rPr>
        <w:t>environmentally-sensitive</w:t>
      </w:r>
      <w:proofErr w:type="gramEnd"/>
      <w:r w:rsidRPr="00E30623">
        <w:rPr>
          <w:rFonts w:ascii="Arial" w:eastAsia="Calibri" w:hAnsi="Arial" w:cs="Arial"/>
          <w:szCs w:val="24"/>
          <w:lang w:val="en-US"/>
        </w:rPr>
        <w:t>, beautiful and inclusive place.</w:t>
      </w:r>
    </w:p>
    <w:p w14:paraId="6E6DBD73" w14:textId="77777777" w:rsidR="00E30623" w:rsidRPr="00E30623" w:rsidRDefault="00E30623" w:rsidP="003B54BC">
      <w:pPr>
        <w:ind w:left="-284" w:right="-238"/>
        <w:jc w:val="both"/>
        <w:rPr>
          <w:rFonts w:ascii="Arial" w:eastAsia="Calibri" w:hAnsi="Arial" w:cs="Arial"/>
          <w:szCs w:val="24"/>
          <w:lang w:val="en-US"/>
        </w:rPr>
      </w:pPr>
    </w:p>
    <w:p w14:paraId="0309C98F" w14:textId="77777777" w:rsidR="00E30623" w:rsidRPr="00E30623" w:rsidRDefault="00E30623" w:rsidP="003B54BC">
      <w:pPr>
        <w:ind w:left="-284" w:right="-238"/>
        <w:jc w:val="both"/>
        <w:rPr>
          <w:rFonts w:ascii="Arial" w:eastAsia="Calibri" w:hAnsi="Arial" w:cs="Arial"/>
          <w:b/>
          <w:szCs w:val="28"/>
          <w:lang w:val="en-US"/>
        </w:rPr>
      </w:pPr>
      <w:r w:rsidRPr="00E30623">
        <w:rPr>
          <w:rFonts w:ascii="Arial" w:eastAsia="Calibri" w:hAnsi="Arial" w:cs="Arial"/>
          <w:b/>
          <w:color w:val="17365D"/>
          <w:szCs w:val="28"/>
          <w:lang w:val="en-US"/>
        </w:rPr>
        <w:t>Values</w:t>
      </w:r>
      <w:r w:rsidRPr="00E30623">
        <w:rPr>
          <w:rFonts w:ascii="Arial" w:eastAsia="Calibri" w:hAnsi="Arial" w:cs="Arial"/>
          <w:bCs/>
          <w:szCs w:val="28"/>
          <w:lang w:val="en-US"/>
        </w:rPr>
        <w:tab/>
      </w:r>
      <w:r w:rsidRPr="00E30623">
        <w:rPr>
          <w:rFonts w:ascii="Arial" w:eastAsia="Calibri" w:hAnsi="Arial" w:cs="Arial"/>
          <w:bCs/>
          <w:szCs w:val="28"/>
          <w:lang w:val="en-US"/>
        </w:rPr>
        <w:tab/>
      </w:r>
      <w:r w:rsidRPr="00E30623">
        <w:rPr>
          <w:rFonts w:ascii="Arial" w:eastAsia="Calibri" w:hAnsi="Arial" w:cs="Arial"/>
          <w:b/>
          <w:szCs w:val="28"/>
          <w:lang w:val="en-US"/>
        </w:rPr>
        <w:t>Great Natural and Built Environment</w:t>
      </w:r>
    </w:p>
    <w:p w14:paraId="29863244" w14:textId="77777777" w:rsidR="00E30623" w:rsidRPr="00E30623" w:rsidRDefault="00E30623" w:rsidP="003B54BC">
      <w:pPr>
        <w:ind w:left="1418" w:right="-238"/>
        <w:jc w:val="both"/>
        <w:rPr>
          <w:rFonts w:ascii="Arial" w:eastAsia="Calibri" w:hAnsi="Arial" w:cs="Arial"/>
          <w:bCs/>
          <w:szCs w:val="28"/>
          <w:lang w:val="en-US"/>
        </w:rPr>
      </w:pPr>
      <w:r w:rsidRPr="00E30623">
        <w:rPr>
          <w:rFonts w:ascii="Arial" w:eastAsia="Calibri" w:hAnsi="Arial" w:cs="Arial"/>
          <w:bCs/>
          <w:szCs w:val="28"/>
          <w:lang w:val="en-US"/>
        </w:rPr>
        <w:t xml:space="preserve">We protect our enhanced, engaging community spaces, heritage, the natural </w:t>
      </w:r>
      <w:proofErr w:type="gramStart"/>
      <w:r w:rsidRPr="00E30623">
        <w:rPr>
          <w:rFonts w:ascii="Arial" w:eastAsia="Calibri" w:hAnsi="Arial" w:cs="Arial"/>
          <w:bCs/>
          <w:szCs w:val="28"/>
          <w:lang w:val="en-US"/>
        </w:rPr>
        <w:t>environment</w:t>
      </w:r>
      <w:proofErr w:type="gramEnd"/>
      <w:r w:rsidRPr="00E30623">
        <w:rPr>
          <w:rFonts w:ascii="Arial" w:eastAsia="Calibri" w:hAnsi="Arial" w:cs="Arial"/>
          <w:bCs/>
          <w:szCs w:val="28"/>
          <w:lang w:val="en-US"/>
        </w:rPr>
        <w:t xml:space="preserve"> and our biodiversity through well-planned and managed development.</w:t>
      </w:r>
    </w:p>
    <w:p w14:paraId="1C4320D7" w14:textId="77777777" w:rsidR="00E30623" w:rsidRPr="00E30623" w:rsidRDefault="00E30623" w:rsidP="003B54BC">
      <w:pPr>
        <w:ind w:left="-284" w:right="-238"/>
        <w:jc w:val="both"/>
        <w:rPr>
          <w:rFonts w:ascii="Arial" w:eastAsia="Calibri" w:hAnsi="Arial" w:cs="Arial"/>
          <w:bCs/>
          <w:szCs w:val="28"/>
          <w:lang w:val="en-US"/>
        </w:rPr>
      </w:pPr>
    </w:p>
    <w:p w14:paraId="564FA32F" w14:textId="77777777" w:rsidR="00E30623" w:rsidRPr="00E30623" w:rsidRDefault="00E30623" w:rsidP="003B54BC">
      <w:pPr>
        <w:ind w:left="-284" w:right="-238"/>
        <w:jc w:val="both"/>
        <w:rPr>
          <w:rFonts w:ascii="Arial" w:eastAsia="Calibri" w:hAnsi="Arial" w:cs="Arial"/>
          <w:b/>
          <w:bCs/>
          <w:color w:val="17365D"/>
          <w:szCs w:val="24"/>
          <w:lang w:val="en-US"/>
        </w:rPr>
      </w:pPr>
      <w:r w:rsidRPr="00E30623">
        <w:rPr>
          <w:rFonts w:ascii="Arial" w:eastAsia="Acumin Pro" w:hAnsi="Arial" w:cs="Arial"/>
          <w:b/>
          <w:bCs/>
          <w:color w:val="17365D"/>
          <w:szCs w:val="24"/>
          <w:lang w:val="en-US"/>
        </w:rPr>
        <w:t>Priority</w:t>
      </w:r>
      <w:r w:rsidRPr="00E30623">
        <w:rPr>
          <w:rFonts w:ascii="Arial" w:eastAsia="Calibri" w:hAnsi="Arial" w:cs="Arial"/>
          <w:b/>
          <w:bCs/>
          <w:color w:val="17365D"/>
          <w:szCs w:val="24"/>
          <w:lang w:val="en-US"/>
        </w:rPr>
        <w:t xml:space="preserve"> Area</w:t>
      </w:r>
      <w:r w:rsidRPr="00E30623">
        <w:rPr>
          <w:rFonts w:ascii="Arial" w:eastAsia="Calibri" w:hAnsi="Arial" w:cs="Arial"/>
          <w:b/>
          <w:bCs/>
          <w:color w:val="17365D"/>
          <w:szCs w:val="24"/>
          <w:lang w:val="en-US"/>
        </w:rPr>
        <w:tab/>
      </w:r>
      <w:r w:rsidRPr="00E30623">
        <w:rPr>
          <w:rFonts w:ascii="Arial" w:eastAsia="Calibri" w:hAnsi="Arial" w:cs="Arial"/>
          <w:szCs w:val="24"/>
          <w:lang w:val="en-US"/>
        </w:rPr>
        <w:t>Urban form - protecting our quality living environment</w:t>
      </w:r>
    </w:p>
    <w:p w14:paraId="48341C10" w14:textId="77777777" w:rsidR="00E30623" w:rsidRDefault="00E30623" w:rsidP="003B54BC">
      <w:pPr>
        <w:ind w:left="-284" w:right="-238"/>
        <w:jc w:val="both"/>
        <w:rPr>
          <w:rFonts w:ascii="Arial" w:eastAsia="Calibri" w:hAnsi="Arial" w:cs="Arial"/>
          <w:b/>
          <w:sz w:val="28"/>
          <w:szCs w:val="32"/>
          <w:lang w:val="en-US"/>
        </w:rPr>
      </w:pPr>
    </w:p>
    <w:p w14:paraId="0C35C052" w14:textId="77777777" w:rsidR="003B54BC" w:rsidRPr="00E30623" w:rsidRDefault="003B54BC" w:rsidP="003B54BC">
      <w:pPr>
        <w:ind w:left="-284" w:right="-238"/>
        <w:jc w:val="both"/>
        <w:rPr>
          <w:rFonts w:ascii="Arial" w:eastAsia="Calibri" w:hAnsi="Arial" w:cs="Arial"/>
          <w:b/>
          <w:sz w:val="28"/>
          <w:szCs w:val="32"/>
          <w:lang w:val="en-US"/>
        </w:rPr>
      </w:pPr>
    </w:p>
    <w:p w14:paraId="1225716D" w14:textId="77777777" w:rsidR="00E30623" w:rsidRPr="00E30623" w:rsidRDefault="00E30623" w:rsidP="003B54BC">
      <w:pPr>
        <w:ind w:left="-284" w:right="-238"/>
        <w:jc w:val="both"/>
        <w:rPr>
          <w:rFonts w:ascii="Arial" w:eastAsia="Calibri" w:hAnsi="Arial" w:cs="Arial"/>
          <w:b/>
          <w:sz w:val="28"/>
          <w:szCs w:val="32"/>
          <w:lang w:val="en-US"/>
        </w:rPr>
      </w:pPr>
      <w:r w:rsidRPr="00E30623">
        <w:rPr>
          <w:rFonts w:ascii="Arial" w:eastAsia="Calibri" w:hAnsi="Arial" w:cs="Arial"/>
          <w:b/>
          <w:color w:val="17365D"/>
          <w:sz w:val="28"/>
          <w:szCs w:val="32"/>
          <w:lang w:val="en-US"/>
        </w:rPr>
        <w:t>Budget/Financial Implications</w:t>
      </w:r>
    </w:p>
    <w:p w14:paraId="417D0D62" w14:textId="77777777" w:rsidR="00E30623" w:rsidRPr="00E30623" w:rsidRDefault="00E30623" w:rsidP="003B54BC">
      <w:pPr>
        <w:ind w:left="-284" w:right="-238"/>
        <w:jc w:val="both"/>
        <w:rPr>
          <w:rFonts w:ascii="Arial" w:eastAsia="Calibri" w:hAnsi="Arial" w:cs="Arial"/>
          <w:b/>
          <w:szCs w:val="32"/>
          <w:lang w:val="en-US"/>
        </w:rPr>
      </w:pPr>
    </w:p>
    <w:p w14:paraId="75773793" w14:textId="77777777" w:rsidR="00E30623" w:rsidRPr="00E30623" w:rsidRDefault="00E30623" w:rsidP="003B54BC">
      <w:pPr>
        <w:ind w:left="-284" w:right="-238"/>
        <w:jc w:val="both"/>
        <w:rPr>
          <w:rFonts w:ascii="Arial" w:eastAsia="Calibri" w:hAnsi="Arial" w:cs="Arial"/>
          <w:szCs w:val="32"/>
          <w:lang w:val="en-US"/>
        </w:rPr>
      </w:pPr>
      <w:r w:rsidRPr="00E30623">
        <w:rPr>
          <w:rFonts w:ascii="Arial" w:eastAsia="Calibri" w:hAnsi="Arial" w:cs="Arial"/>
          <w:szCs w:val="32"/>
          <w:lang w:val="en-US"/>
        </w:rPr>
        <w:t xml:space="preserve">The preparation of a Parking Plan in the form required will cost approximately $80,000. </w:t>
      </w:r>
    </w:p>
    <w:p w14:paraId="799BED79" w14:textId="77777777" w:rsidR="00E30623" w:rsidRDefault="00E30623" w:rsidP="003B54BC">
      <w:pPr>
        <w:ind w:left="-284" w:right="-238"/>
        <w:jc w:val="both"/>
        <w:rPr>
          <w:rFonts w:ascii="Arial" w:eastAsia="Calibri" w:hAnsi="Arial" w:cs="Arial"/>
          <w:szCs w:val="24"/>
          <w:lang w:val="en-US"/>
        </w:rPr>
      </w:pPr>
    </w:p>
    <w:p w14:paraId="2DACAB60" w14:textId="77777777" w:rsidR="003B54BC" w:rsidRPr="00E30623" w:rsidRDefault="003B54BC" w:rsidP="003B54BC">
      <w:pPr>
        <w:ind w:left="-284" w:right="-238"/>
        <w:jc w:val="both"/>
        <w:rPr>
          <w:rFonts w:ascii="Arial" w:eastAsia="Calibri" w:hAnsi="Arial" w:cs="Arial"/>
          <w:szCs w:val="24"/>
          <w:lang w:val="en-US"/>
        </w:rPr>
      </w:pPr>
    </w:p>
    <w:p w14:paraId="6DF22A86" w14:textId="77777777" w:rsidR="00E30623" w:rsidRPr="00E30623" w:rsidRDefault="00E30623" w:rsidP="003B54BC">
      <w:pPr>
        <w:ind w:left="-284" w:right="-238"/>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Legislative and Policy Implications</w:t>
      </w:r>
    </w:p>
    <w:p w14:paraId="7E564259" w14:textId="77777777" w:rsidR="00E30623" w:rsidRPr="00E30623" w:rsidRDefault="00E30623" w:rsidP="003B54BC">
      <w:pPr>
        <w:ind w:left="-284" w:right="-238"/>
        <w:jc w:val="both"/>
        <w:rPr>
          <w:rFonts w:ascii="Arial" w:eastAsia="Calibri" w:hAnsi="Arial" w:cs="Arial"/>
          <w:b/>
          <w:sz w:val="28"/>
          <w:szCs w:val="32"/>
          <w:lang w:val="en-US"/>
        </w:rPr>
      </w:pPr>
    </w:p>
    <w:p w14:paraId="4E3C5148" w14:textId="77777777" w:rsidR="00E30623" w:rsidRPr="00E30623" w:rsidRDefault="00E30623" w:rsidP="003B54BC">
      <w:pPr>
        <w:ind w:left="-284" w:right="-238"/>
        <w:jc w:val="both"/>
        <w:rPr>
          <w:rFonts w:ascii="Arial" w:eastAsia="Calibri" w:hAnsi="Arial" w:cs="Arial"/>
          <w:b/>
          <w:sz w:val="28"/>
          <w:szCs w:val="32"/>
          <w:lang w:val="en-US"/>
        </w:rPr>
      </w:pPr>
      <w:r w:rsidRPr="00E30623">
        <w:rPr>
          <w:rFonts w:ascii="Arial" w:eastAsia="Calibri" w:hAnsi="Arial" w:cs="Arial"/>
          <w:szCs w:val="32"/>
          <w:lang w:val="en-US"/>
        </w:rPr>
        <w:t xml:space="preserve">Should Council resolve to prepare a Payment in Lieu of Parking Plan, this policy work would be placed on hold until such a time as the City has an adopted strategic and financial basis on which to prepare a policy.  </w:t>
      </w:r>
    </w:p>
    <w:p w14:paraId="7B072838" w14:textId="77777777" w:rsidR="00E30623" w:rsidRPr="00E30623" w:rsidRDefault="00E30623" w:rsidP="003B54BC">
      <w:pPr>
        <w:ind w:left="-284" w:right="-238"/>
        <w:jc w:val="both"/>
        <w:rPr>
          <w:rFonts w:ascii="Arial" w:eastAsia="Calibri" w:hAnsi="Arial" w:cs="Arial"/>
          <w:b/>
          <w:color w:val="17365D"/>
          <w:sz w:val="28"/>
          <w:szCs w:val="32"/>
          <w:lang w:val="en-US"/>
        </w:rPr>
      </w:pPr>
    </w:p>
    <w:p w14:paraId="5C9EF037" w14:textId="77777777" w:rsidR="00E30623" w:rsidRPr="00E30623" w:rsidRDefault="00E30623" w:rsidP="003B54BC">
      <w:pPr>
        <w:ind w:left="-284" w:right="-238"/>
        <w:jc w:val="both"/>
        <w:rPr>
          <w:rFonts w:ascii="Arial" w:eastAsia="Calibri" w:hAnsi="Arial" w:cs="Arial"/>
          <w:b/>
          <w:sz w:val="28"/>
          <w:szCs w:val="32"/>
          <w:lang w:val="en-US"/>
        </w:rPr>
      </w:pPr>
      <w:r w:rsidRPr="00E30623">
        <w:rPr>
          <w:rFonts w:ascii="Arial" w:eastAsia="Calibri" w:hAnsi="Arial" w:cs="Arial"/>
          <w:b/>
          <w:color w:val="17365D"/>
          <w:sz w:val="28"/>
          <w:szCs w:val="32"/>
          <w:lang w:val="en-US"/>
        </w:rPr>
        <w:t>Decision Implications</w:t>
      </w:r>
    </w:p>
    <w:p w14:paraId="58726231" w14:textId="77777777" w:rsidR="00E30623" w:rsidRPr="00E30623" w:rsidRDefault="00E30623" w:rsidP="003B54BC">
      <w:pPr>
        <w:ind w:left="-284" w:right="-238"/>
        <w:jc w:val="both"/>
        <w:rPr>
          <w:rFonts w:ascii="Arial" w:eastAsia="Calibri" w:hAnsi="Arial" w:cs="Arial"/>
          <w:b/>
          <w:sz w:val="28"/>
          <w:szCs w:val="32"/>
          <w:lang w:val="en-US"/>
        </w:rPr>
      </w:pPr>
    </w:p>
    <w:p w14:paraId="372DE770" w14:textId="77777777" w:rsidR="00E30623" w:rsidRPr="00E30623" w:rsidRDefault="00E30623" w:rsidP="003B54BC">
      <w:pPr>
        <w:ind w:left="-284" w:right="-238"/>
        <w:jc w:val="both"/>
        <w:rPr>
          <w:rFonts w:ascii="Arial" w:eastAsia="Calibri" w:hAnsi="Arial" w:cs="Arial"/>
          <w:szCs w:val="32"/>
          <w:lang w:val="en-US"/>
        </w:rPr>
      </w:pPr>
      <w:r w:rsidRPr="00E30623">
        <w:rPr>
          <w:rFonts w:ascii="Arial" w:eastAsia="Calibri" w:hAnsi="Arial" w:cs="Arial"/>
          <w:szCs w:val="32"/>
          <w:lang w:val="en-US"/>
        </w:rPr>
        <w:t>Nil.</w:t>
      </w:r>
    </w:p>
    <w:p w14:paraId="77149444" w14:textId="77777777" w:rsidR="00E30623" w:rsidRDefault="00E30623" w:rsidP="003B54BC">
      <w:pPr>
        <w:ind w:left="-284" w:right="-238"/>
        <w:jc w:val="both"/>
        <w:rPr>
          <w:rFonts w:ascii="Arial" w:eastAsia="Calibri" w:hAnsi="Arial" w:cs="Arial"/>
          <w:szCs w:val="24"/>
        </w:rPr>
      </w:pPr>
    </w:p>
    <w:p w14:paraId="6AB50DED" w14:textId="77777777" w:rsidR="003B54BC" w:rsidRPr="00E30623" w:rsidRDefault="003B54BC" w:rsidP="003B54BC">
      <w:pPr>
        <w:ind w:left="-284" w:right="-238"/>
        <w:jc w:val="both"/>
        <w:rPr>
          <w:rFonts w:ascii="Arial" w:eastAsia="Calibri" w:hAnsi="Arial" w:cs="Arial"/>
          <w:szCs w:val="24"/>
        </w:rPr>
      </w:pPr>
    </w:p>
    <w:p w14:paraId="6B88FA13" w14:textId="77777777" w:rsidR="00E30623" w:rsidRPr="00E30623" w:rsidRDefault="00E30623" w:rsidP="003B54BC">
      <w:pPr>
        <w:ind w:left="-284" w:right="-238"/>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Conclusion</w:t>
      </w:r>
    </w:p>
    <w:p w14:paraId="00EE9109" w14:textId="77777777" w:rsidR="00E30623" w:rsidRPr="00E30623" w:rsidRDefault="00E30623" w:rsidP="003B54BC">
      <w:pPr>
        <w:ind w:left="-284" w:right="-238"/>
        <w:jc w:val="both"/>
        <w:rPr>
          <w:rFonts w:ascii="Arial" w:eastAsia="Calibri" w:hAnsi="Arial" w:cs="Arial"/>
          <w:bCs/>
          <w:szCs w:val="28"/>
          <w:lang w:val="en-US"/>
        </w:rPr>
      </w:pPr>
    </w:p>
    <w:p w14:paraId="5B3EA98F" w14:textId="77777777" w:rsidR="00E30623" w:rsidRPr="00E30623" w:rsidRDefault="00E30623" w:rsidP="003B54BC">
      <w:pPr>
        <w:ind w:left="-284" w:right="-238"/>
        <w:jc w:val="both"/>
        <w:rPr>
          <w:rFonts w:ascii="Arial" w:eastAsia="Calibri" w:hAnsi="Arial" w:cs="Arial"/>
          <w:szCs w:val="32"/>
          <w:lang w:val="en-US"/>
        </w:rPr>
      </w:pPr>
      <w:r w:rsidRPr="00E30623">
        <w:rPr>
          <w:rFonts w:ascii="Arial" w:eastAsia="Calibri" w:hAnsi="Arial" w:cs="Arial"/>
          <w:szCs w:val="32"/>
          <w:lang w:val="en-US"/>
        </w:rPr>
        <w:t xml:space="preserve">The City does not currently have the strategic and financial basis on which it could prepare a Parking Plan in the manner and form approved by the WAPC. A Parking Plan may be pursued </w:t>
      </w:r>
      <w:proofErr w:type="gramStart"/>
      <w:r w:rsidRPr="00E30623">
        <w:rPr>
          <w:rFonts w:ascii="Arial" w:eastAsia="Calibri" w:hAnsi="Arial" w:cs="Arial"/>
          <w:szCs w:val="32"/>
          <w:lang w:val="en-US"/>
        </w:rPr>
        <w:t>at a later date</w:t>
      </w:r>
      <w:proofErr w:type="gramEnd"/>
      <w:r w:rsidRPr="00E30623">
        <w:rPr>
          <w:rFonts w:ascii="Arial" w:eastAsia="Calibri" w:hAnsi="Arial" w:cs="Arial"/>
          <w:szCs w:val="32"/>
          <w:lang w:val="en-US"/>
        </w:rPr>
        <w:t xml:space="preserve"> following the adoption of a Car Parking Strategy. It is recommended that Council consider the provision of funding for a Parking Plan as part of the 2023/2024 budget. </w:t>
      </w:r>
    </w:p>
    <w:p w14:paraId="0DFBC1FF" w14:textId="77777777" w:rsidR="00E30623" w:rsidRDefault="00E30623" w:rsidP="003B54BC">
      <w:pPr>
        <w:ind w:left="-284" w:right="-238"/>
        <w:jc w:val="both"/>
        <w:rPr>
          <w:rFonts w:ascii="Arial" w:eastAsia="Calibri" w:hAnsi="Arial" w:cs="Arial"/>
          <w:szCs w:val="24"/>
          <w:lang w:val="en-US"/>
        </w:rPr>
      </w:pPr>
    </w:p>
    <w:p w14:paraId="52F41CF5" w14:textId="77777777" w:rsidR="003B54BC" w:rsidRPr="00E30623" w:rsidRDefault="003B54BC" w:rsidP="003B54BC">
      <w:pPr>
        <w:ind w:left="-284" w:right="-238"/>
        <w:jc w:val="both"/>
        <w:rPr>
          <w:rFonts w:ascii="Arial" w:eastAsia="Calibri" w:hAnsi="Arial" w:cs="Arial"/>
          <w:szCs w:val="24"/>
          <w:lang w:val="en-US"/>
        </w:rPr>
      </w:pPr>
    </w:p>
    <w:p w14:paraId="0E4E19EC" w14:textId="77777777" w:rsidR="00E30623" w:rsidRPr="00E30623" w:rsidRDefault="00E30623" w:rsidP="003B54BC">
      <w:pPr>
        <w:ind w:left="-284" w:right="-238"/>
        <w:jc w:val="both"/>
        <w:rPr>
          <w:rFonts w:ascii="Arial" w:eastAsia="Calibri" w:hAnsi="Arial" w:cs="Arial"/>
          <w:b/>
          <w:color w:val="17365D"/>
          <w:sz w:val="28"/>
          <w:szCs w:val="32"/>
          <w:lang w:val="en-US"/>
        </w:rPr>
      </w:pPr>
      <w:r w:rsidRPr="00E30623">
        <w:rPr>
          <w:rFonts w:ascii="Arial" w:eastAsia="Calibri" w:hAnsi="Arial" w:cs="Arial"/>
          <w:b/>
          <w:color w:val="17365D"/>
          <w:sz w:val="28"/>
          <w:szCs w:val="32"/>
          <w:lang w:val="en-US"/>
        </w:rPr>
        <w:t>Further Information</w:t>
      </w:r>
    </w:p>
    <w:p w14:paraId="5316976C" w14:textId="3FB7E893" w:rsidR="00C109DD" w:rsidRDefault="00C109DD" w:rsidP="00AE044C">
      <w:pPr>
        <w:ind w:left="-284" w:right="-238"/>
        <w:jc w:val="both"/>
        <w:rPr>
          <w:rFonts w:ascii="Arial" w:eastAsia="Calibri" w:hAnsi="Arial" w:cs="Arial"/>
          <w:b/>
          <w:sz w:val="28"/>
          <w:szCs w:val="32"/>
          <w:lang w:val="en-US"/>
        </w:rPr>
      </w:pPr>
    </w:p>
    <w:p w14:paraId="0D6236BB" w14:textId="0B3FBD87" w:rsidR="00AE044C" w:rsidRPr="00AE044C" w:rsidRDefault="00AE044C" w:rsidP="00AE044C">
      <w:pPr>
        <w:ind w:left="-284" w:right="-238"/>
        <w:jc w:val="both"/>
        <w:rPr>
          <w:rFonts w:ascii="Arial" w:eastAsia="Calibri" w:hAnsi="Arial" w:cs="Arial"/>
          <w:bCs/>
          <w:szCs w:val="28"/>
        </w:rPr>
      </w:pPr>
      <w:r>
        <w:rPr>
          <w:rFonts w:ascii="Arial" w:eastAsia="Calibri" w:hAnsi="Arial" w:cs="Arial"/>
          <w:bCs/>
          <w:szCs w:val="28"/>
          <w:lang w:val="en-US"/>
        </w:rPr>
        <w:t>Nil.</w:t>
      </w:r>
    </w:p>
    <w:p w14:paraId="07FBAA11" w14:textId="77777777" w:rsidR="00E30623" w:rsidRPr="00E30623" w:rsidRDefault="00E30623" w:rsidP="00E30623">
      <w:pPr>
        <w:ind w:left="-567" w:right="-330"/>
        <w:jc w:val="both"/>
        <w:rPr>
          <w:rFonts w:ascii="Arial" w:eastAsia="Calibri" w:hAnsi="Arial" w:cs="Arial"/>
          <w:bCs/>
          <w:sz w:val="22"/>
          <w:szCs w:val="22"/>
        </w:rPr>
      </w:pPr>
    </w:p>
    <w:p w14:paraId="4A709767" w14:textId="77777777" w:rsidR="00E30623" w:rsidRDefault="00E30623" w:rsidP="00E30623">
      <w:pPr>
        <w:ind w:left="-284"/>
      </w:pPr>
    </w:p>
    <w:p w14:paraId="1DC996E3" w14:textId="77777777" w:rsidR="00E30623" w:rsidRPr="00E30623" w:rsidRDefault="00E30623" w:rsidP="00E30623"/>
    <w:p w14:paraId="21224B2E" w14:textId="77777777" w:rsidR="00E30623" w:rsidRDefault="00E30623">
      <w:pPr>
        <w:rPr>
          <w:rFonts w:ascii="Arial" w:hAnsi="Arial" w:cs="Arial"/>
          <w:b/>
          <w:bCs/>
          <w:color w:val="17365D" w:themeColor="text2" w:themeShade="BF"/>
          <w:kern w:val="28"/>
          <w:sz w:val="28"/>
        </w:rPr>
      </w:pPr>
      <w:bookmarkStart w:id="75" w:name="_Toc108046516"/>
      <w:bookmarkStart w:id="76" w:name="_Toc108107001"/>
      <w:r>
        <w:rPr>
          <w:rFonts w:ascii="Arial" w:hAnsi="Arial" w:cs="Arial"/>
          <w:bCs/>
          <w:caps/>
          <w:color w:val="17365D" w:themeColor="text2" w:themeShade="BF"/>
        </w:rPr>
        <w:br w:type="page"/>
      </w:r>
    </w:p>
    <w:p w14:paraId="0DAAA675" w14:textId="04BB98FB" w:rsidR="00E30623" w:rsidRDefault="00E30623" w:rsidP="00C42261">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7" w:name="_Toc111730437"/>
      <w:r w:rsidRPr="00DF658B">
        <w:rPr>
          <w:rFonts w:ascii="Arial" w:hAnsi="Arial" w:cs="Arial"/>
          <w:bCs/>
          <w:caps w:val="0"/>
          <w:color w:val="17365D" w:themeColor="text2" w:themeShade="BF"/>
          <w:u w:val="none"/>
        </w:rPr>
        <w:t>P</w:t>
      </w:r>
      <w:r>
        <w:rPr>
          <w:rFonts w:ascii="Arial" w:hAnsi="Arial" w:cs="Arial"/>
          <w:bCs/>
          <w:caps w:val="0"/>
          <w:color w:val="17365D" w:themeColor="text2" w:themeShade="BF"/>
          <w:u w:val="none"/>
        </w:rPr>
        <w:t>D56.08</w:t>
      </w:r>
      <w:r w:rsidRPr="00DF658B">
        <w:rPr>
          <w:rFonts w:ascii="Arial" w:hAnsi="Arial" w:cs="Arial"/>
          <w:bCs/>
          <w:caps w:val="0"/>
          <w:color w:val="17365D" w:themeColor="text2" w:themeShade="BF"/>
          <w:u w:val="none"/>
        </w:rPr>
        <w:t xml:space="preserve">.22 </w:t>
      </w:r>
      <w:r>
        <w:rPr>
          <w:rFonts w:ascii="Arial" w:hAnsi="Arial" w:cs="Arial"/>
          <w:bCs/>
          <w:caps w:val="0"/>
          <w:color w:val="17365D" w:themeColor="text2" w:themeShade="BF"/>
          <w:u w:val="none"/>
        </w:rPr>
        <w:t>Section 31 Reconsideration of Development Application for Temporary Change of Use (Display House) and Signage at 20 Curlew Road, Dalkeith</w:t>
      </w:r>
      <w:bookmarkEnd w:id="77"/>
    </w:p>
    <w:p w14:paraId="2BE88F41" w14:textId="6805E29E" w:rsidR="00336546" w:rsidRDefault="00336546" w:rsidP="00336546"/>
    <w:tbl>
      <w:tblPr>
        <w:tblStyle w:val="TableGrid"/>
        <w:tblW w:w="9640" w:type="dxa"/>
        <w:tblInd w:w="-289" w:type="dxa"/>
        <w:tblLook w:val="04A0" w:firstRow="1" w:lastRow="0" w:firstColumn="1" w:lastColumn="0" w:noHBand="0" w:noVBand="1"/>
      </w:tblPr>
      <w:tblGrid>
        <w:gridCol w:w="2349"/>
        <w:gridCol w:w="7291"/>
      </w:tblGrid>
      <w:tr w:rsidR="00B93A1C" w:rsidRPr="00260B49" w14:paraId="6628C730" w14:textId="77777777" w:rsidTr="00422DFC">
        <w:tc>
          <w:tcPr>
            <w:tcW w:w="2349" w:type="dxa"/>
          </w:tcPr>
          <w:p w14:paraId="2CCCE086" w14:textId="77777777" w:rsidR="00B93A1C" w:rsidRPr="00B93A1C" w:rsidRDefault="00B93A1C" w:rsidP="00430327">
            <w:pPr>
              <w:ind w:right="110"/>
              <w:jc w:val="both"/>
              <w:rPr>
                <w:rFonts w:ascii="Arial" w:hAnsi="Arial" w:cs="Arial"/>
                <w:b/>
                <w:color w:val="244061"/>
                <w:szCs w:val="24"/>
              </w:rPr>
            </w:pPr>
            <w:r w:rsidRPr="00B93A1C">
              <w:rPr>
                <w:rFonts w:ascii="Arial" w:hAnsi="Arial" w:cs="Arial"/>
                <w:b/>
                <w:color w:val="244061"/>
                <w:szCs w:val="24"/>
              </w:rPr>
              <w:t>Meeting &amp; Date</w:t>
            </w:r>
          </w:p>
        </w:tc>
        <w:tc>
          <w:tcPr>
            <w:tcW w:w="7291" w:type="dxa"/>
          </w:tcPr>
          <w:p w14:paraId="4ACE448E" w14:textId="665BF339" w:rsidR="00B93A1C" w:rsidRPr="00B93A1C" w:rsidRDefault="00B93A1C" w:rsidP="00430327">
            <w:pPr>
              <w:ind w:right="39"/>
              <w:jc w:val="both"/>
              <w:rPr>
                <w:rFonts w:ascii="Arial" w:hAnsi="Arial" w:cs="Arial"/>
                <w:szCs w:val="24"/>
              </w:rPr>
            </w:pPr>
            <w:r w:rsidRPr="00B93A1C">
              <w:rPr>
                <w:rFonts w:ascii="Arial" w:hAnsi="Arial" w:cs="Arial"/>
                <w:szCs w:val="24"/>
              </w:rPr>
              <w:t>Council</w:t>
            </w:r>
            <w:r>
              <w:rPr>
                <w:rFonts w:ascii="Arial" w:hAnsi="Arial" w:cs="Arial"/>
                <w:szCs w:val="24"/>
              </w:rPr>
              <w:t xml:space="preserve"> Meeting</w:t>
            </w:r>
            <w:r w:rsidRPr="00B93A1C">
              <w:rPr>
                <w:rFonts w:ascii="Arial" w:hAnsi="Arial" w:cs="Arial"/>
                <w:szCs w:val="24"/>
              </w:rPr>
              <w:t xml:space="preserve"> – 23 August 2022</w:t>
            </w:r>
          </w:p>
        </w:tc>
      </w:tr>
      <w:tr w:rsidR="00B93A1C" w:rsidRPr="00260B49" w14:paraId="4DEA0834" w14:textId="77777777" w:rsidTr="00422DFC">
        <w:tc>
          <w:tcPr>
            <w:tcW w:w="2349" w:type="dxa"/>
          </w:tcPr>
          <w:p w14:paraId="456E60D7" w14:textId="77777777" w:rsidR="00B93A1C" w:rsidRPr="00B93A1C" w:rsidRDefault="00B93A1C" w:rsidP="00430327">
            <w:pPr>
              <w:ind w:right="110"/>
              <w:jc w:val="both"/>
              <w:rPr>
                <w:rFonts w:ascii="Arial" w:hAnsi="Arial" w:cs="Arial"/>
                <w:b/>
                <w:color w:val="244061"/>
                <w:szCs w:val="24"/>
              </w:rPr>
            </w:pPr>
            <w:r w:rsidRPr="00B93A1C">
              <w:rPr>
                <w:rFonts w:ascii="Arial" w:hAnsi="Arial" w:cs="Arial"/>
                <w:b/>
                <w:color w:val="244061"/>
                <w:szCs w:val="24"/>
              </w:rPr>
              <w:t>Applicant</w:t>
            </w:r>
          </w:p>
        </w:tc>
        <w:tc>
          <w:tcPr>
            <w:tcW w:w="7291" w:type="dxa"/>
          </w:tcPr>
          <w:p w14:paraId="3686013B" w14:textId="77777777" w:rsidR="00B93A1C" w:rsidRPr="00B93A1C" w:rsidRDefault="00B93A1C" w:rsidP="00430327">
            <w:pPr>
              <w:ind w:right="39"/>
              <w:jc w:val="both"/>
              <w:rPr>
                <w:rFonts w:ascii="Arial" w:hAnsi="Arial" w:cs="Arial"/>
                <w:szCs w:val="24"/>
              </w:rPr>
            </w:pPr>
            <w:r w:rsidRPr="00B93A1C">
              <w:rPr>
                <w:rFonts w:ascii="Arial" w:hAnsi="Arial" w:cs="Arial"/>
                <w:szCs w:val="24"/>
              </w:rPr>
              <w:t>Webb &amp; Brown-</w:t>
            </w:r>
            <w:proofErr w:type="spellStart"/>
            <w:r w:rsidRPr="00B93A1C">
              <w:rPr>
                <w:rFonts w:ascii="Arial" w:hAnsi="Arial" w:cs="Arial"/>
                <w:szCs w:val="24"/>
              </w:rPr>
              <w:t>Neaves</w:t>
            </w:r>
            <w:proofErr w:type="spellEnd"/>
          </w:p>
        </w:tc>
      </w:tr>
      <w:tr w:rsidR="00B93A1C" w:rsidRPr="00260B49" w14:paraId="4B03FB08" w14:textId="77777777" w:rsidTr="00422DFC">
        <w:tc>
          <w:tcPr>
            <w:tcW w:w="2349" w:type="dxa"/>
          </w:tcPr>
          <w:p w14:paraId="26498F94" w14:textId="77777777" w:rsidR="00B93A1C" w:rsidRPr="00B93A1C" w:rsidRDefault="00B93A1C" w:rsidP="00430327">
            <w:pPr>
              <w:ind w:right="110"/>
              <w:rPr>
                <w:rFonts w:ascii="Arial" w:hAnsi="Arial" w:cs="Arial"/>
                <w:b/>
                <w:color w:val="244061"/>
                <w:szCs w:val="24"/>
              </w:rPr>
            </w:pPr>
            <w:r w:rsidRPr="00B93A1C">
              <w:rPr>
                <w:rFonts w:ascii="Arial" w:hAnsi="Arial" w:cs="Arial"/>
                <w:b/>
                <w:color w:val="244061"/>
                <w:szCs w:val="24"/>
              </w:rPr>
              <w:t xml:space="preserve">Employee Disclosure under section 5.70 Local Government Act 1995 </w:t>
            </w:r>
          </w:p>
        </w:tc>
        <w:tc>
          <w:tcPr>
            <w:tcW w:w="7291" w:type="dxa"/>
          </w:tcPr>
          <w:p w14:paraId="6F15EEB0" w14:textId="77777777" w:rsidR="00B93A1C" w:rsidRPr="00B93A1C" w:rsidRDefault="00B93A1C" w:rsidP="00430327">
            <w:pPr>
              <w:ind w:right="40"/>
              <w:rPr>
                <w:rFonts w:ascii="Arial" w:eastAsia="Times New Roman" w:hAnsi="Arial" w:cs="Arial"/>
                <w:szCs w:val="20"/>
                <w:lang w:eastAsia="en-AU"/>
              </w:rPr>
            </w:pPr>
            <w:r w:rsidRPr="00B93A1C">
              <w:rPr>
                <w:rFonts w:ascii="Arial" w:eastAsia="Times New Roman" w:hAnsi="Arial" w:cs="Arial"/>
                <w:szCs w:val="20"/>
                <w:lang w:eastAsia="en-AU"/>
              </w:rPr>
              <w:t xml:space="preserve">The author, reviewers and authoriser of this report declare they have no financial or impartiality interest with this matter. </w:t>
            </w:r>
          </w:p>
          <w:p w14:paraId="3772D28B" w14:textId="77777777" w:rsidR="00B93A1C" w:rsidRPr="00B93A1C" w:rsidRDefault="00B93A1C" w:rsidP="00430327">
            <w:pPr>
              <w:ind w:right="40"/>
              <w:rPr>
                <w:rFonts w:ascii="Arial" w:eastAsia="Times New Roman" w:hAnsi="Arial" w:cs="Arial"/>
                <w:szCs w:val="24"/>
                <w:lang w:eastAsia="en-AU"/>
              </w:rPr>
            </w:pPr>
            <w:r w:rsidRPr="00B93A1C">
              <w:rPr>
                <w:rFonts w:ascii="Arial" w:eastAsia="Times New Roman" w:hAnsi="Arial" w:cs="Arial"/>
                <w:szCs w:val="20"/>
                <w:lang w:eastAsia="en-AU"/>
              </w:rPr>
              <w:t>There is no financial or personal relationship between City staff and the proponents or their consultants.</w:t>
            </w:r>
          </w:p>
        </w:tc>
      </w:tr>
      <w:tr w:rsidR="00B93A1C" w:rsidRPr="00260B49" w14:paraId="14E18CA8" w14:textId="77777777" w:rsidTr="00422DFC">
        <w:tc>
          <w:tcPr>
            <w:tcW w:w="2349" w:type="dxa"/>
          </w:tcPr>
          <w:p w14:paraId="72C24841" w14:textId="77777777" w:rsidR="00B93A1C" w:rsidRPr="00B93A1C" w:rsidRDefault="00B93A1C" w:rsidP="00430327">
            <w:pPr>
              <w:ind w:right="110"/>
              <w:jc w:val="both"/>
              <w:rPr>
                <w:rFonts w:ascii="Arial" w:hAnsi="Arial" w:cs="Arial"/>
                <w:b/>
                <w:color w:val="244061"/>
                <w:szCs w:val="24"/>
              </w:rPr>
            </w:pPr>
            <w:r w:rsidRPr="00B93A1C">
              <w:rPr>
                <w:rFonts w:ascii="Arial" w:hAnsi="Arial" w:cs="Arial"/>
                <w:b/>
                <w:color w:val="244061"/>
                <w:szCs w:val="24"/>
              </w:rPr>
              <w:t>Report Author</w:t>
            </w:r>
          </w:p>
        </w:tc>
        <w:tc>
          <w:tcPr>
            <w:tcW w:w="7291" w:type="dxa"/>
          </w:tcPr>
          <w:p w14:paraId="225AEA77" w14:textId="77777777" w:rsidR="00B93A1C" w:rsidRPr="00B93A1C" w:rsidRDefault="00B93A1C" w:rsidP="00430327">
            <w:pPr>
              <w:ind w:right="39"/>
              <w:jc w:val="both"/>
              <w:rPr>
                <w:rFonts w:ascii="Arial" w:hAnsi="Arial" w:cs="Arial"/>
                <w:szCs w:val="24"/>
              </w:rPr>
            </w:pPr>
            <w:r w:rsidRPr="00B93A1C">
              <w:rPr>
                <w:rFonts w:ascii="Arial" w:hAnsi="Arial" w:cs="Arial"/>
                <w:szCs w:val="24"/>
              </w:rPr>
              <w:t>Roy Winslow – Manager Urban Planning</w:t>
            </w:r>
          </w:p>
        </w:tc>
      </w:tr>
      <w:tr w:rsidR="00B93A1C" w:rsidRPr="00260B49" w14:paraId="17E17E69" w14:textId="77777777" w:rsidTr="00422DFC">
        <w:tc>
          <w:tcPr>
            <w:tcW w:w="2349" w:type="dxa"/>
          </w:tcPr>
          <w:p w14:paraId="2BDDD011" w14:textId="772144C7" w:rsidR="00B93A1C" w:rsidRPr="00B93A1C" w:rsidRDefault="00B93A1C" w:rsidP="00430327">
            <w:pPr>
              <w:ind w:right="110"/>
              <w:jc w:val="both"/>
              <w:rPr>
                <w:rFonts w:ascii="Arial" w:hAnsi="Arial" w:cs="Arial"/>
                <w:b/>
                <w:color w:val="244061"/>
                <w:szCs w:val="24"/>
              </w:rPr>
            </w:pPr>
            <w:r w:rsidRPr="00B93A1C">
              <w:rPr>
                <w:rFonts w:ascii="Arial" w:hAnsi="Arial" w:cs="Arial"/>
                <w:b/>
                <w:color w:val="244061"/>
                <w:szCs w:val="24"/>
              </w:rPr>
              <w:t>Director</w:t>
            </w:r>
          </w:p>
        </w:tc>
        <w:tc>
          <w:tcPr>
            <w:tcW w:w="7291" w:type="dxa"/>
          </w:tcPr>
          <w:p w14:paraId="7783D724" w14:textId="77777777" w:rsidR="00B93A1C" w:rsidRPr="00B93A1C" w:rsidRDefault="00B93A1C" w:rsidP="00430327">
            <w:pPr>
              <w:ind w:right="39"/>
              <w:jc w:val="both"/>
              <w:rPr>
                <w:rFonts w:ascii="Arial" w:hAnsi="Arial" w:cs="Arial"/>
                <w:szCs w:val="24"/>
              </w:rPr>
            </w:pPr>
            <w:r w:rsidRPr="00B93A1C">
              <w:rPr>
                <w:rFonts w:ascii="Arial" w:hAnsi="Arial" w:cs="Arial"/>
                <w:szCs w:val="24"/>
              </w:rPr>
              <w:t>Tony Free – Director Planning and Development</w:t>
            </w:r>
          </w:p>
        </w:tc>
      </w:tr>
      <w:tr w:rsidR="00B93A1C" w:rsidRPr="00260B49" w14:paraId="4A40D13A" w14:textId="77777777" w:rsidTr="00422DFC">
        <w:tc>
          <w:tcPr>
            <w:tcW w:w="2349" w:type="dxa"/>
          </w:tcPr>
          <w:p w14:paraId="40BB3F36" w14:textId="77777777" w:rsidR="00B93A1C" w:rsidRPr="00B93A1C" w:rsidRDefault="00B93A1C" w:rsidP="00430327">
            <w:pPr>
              <w:ind w:right="110"/>
              <w:jc w:val="both"/>
              <w:rPr>
                <w:rFonts w:ascii="Arial" w:hAnsi="Arial" w:cs="Arial"/>
                <w:b/>
                <w:color w:val="244061"/>
                <w:szCs w:val="24"/>
              </w:rPr>
            </w:pPr>
            <w:r w:rsidRPr="00B93A1C">
              <w:rPr>
                <w:rFonts w:ascii="Arial" w:hAnsi="Arial" w:cs="Arial"/>
                <w:b/>
                <w:color w:val="244061"/>
                <w:szCs w:val="24"/>
              </w:rPr>
              <w:t>Attachments</w:t>
            </w:r>
          </w:p>
        </w:tc>
        <w:tc>
          <w:tcPr>
            <w:tcW w:w="7291" w:type="dxa"/>
          </w:tcPr>
          <w:p w14:paraId="6A74D5E1" w14:textId="77777777" w:rsidR="00B93A1C" w:rsidRPr="00B93A1C" w:rsidRDefault="00B93A1C" w:rsidP="00C42261">
            <w:pPr>
              <w:numPr>
                <w:ilvl w:val="0"/>
                <w:numId w:val="55"/>
              </w:numPr>
              <w:ind w:left="426" w:right="39" w:hanging="426"/>
              <w:jc w:val="both"/>
              <w:rPr>
                <w:rFonts w:ascii="Arial" w:hAnsi="Arial" w:cs="Arial"/>
                <w:szCs w:val="32"/>
                <w:lang w:val="en-US"/>
              </w:rPr>
            </w:pPr>
            <w:r w:rsidRPr="00B93A1C">
              <w:rPr>
                <w:rFonts w:ascii="Arial" w:hAnsi="Arial" w:cs="Arial"/>
                <w:szCs w:val="32"/>
                <w:lang w:val="en-US"/>
              </w:rPr>
              <w:t>Extract of Ordinary Council Minutes for 24 May 2022</w:t>
            </w:r>
          </w:p>
          <w:p w14:paraId="1F3DFBB9" w14:textId="77777777" w:rsidR="00B93A1C" w:rsidRPr="00B93A1C" w:rsidRDefault="00B93A1C" w:rsidP="00C42261">
            <w:pPr>
              <w:numPr>
                <w:ilvl w:val="0"/>
                <w:numId w:val="55"/>
              </w:numPr>
              <w:ind w:left="426" w:right="39" w:hanging="426"/>
              <w:jc w:val="both"/>
              <w:rPr>
                <w:rFonts w:ascii="Arial" w:hAnsi="Arial" w:cs="Arial"/>
                <w:szCs w:val="32"/>
                <w:lang w:val="en-US"/>
              </w:rPr>
            </w:pPr>
            <w:r w:rsidRPr="00B93A1C">
              <w:rPr>
                <w:rFonts w:ascii="Arial" w:hAnsi="Arial" w:cs="Arial"/>
                <w:szCs w:val="32"/>
                <w:lang w:val="en-US"/>
              </w:rPr>
              <w:t>Transport Impact Statement 2 August 2022</w:t>
            </w:r>
          </w:p>
          <w:p w14:paraId="27EE99A9" w14:textId="77777777" w:rsidR="00B93A1C" w:rsidRPr="00B93A1C" w:rsidRDefault="00B93A1C" w:rsidP="00C42261">
            <w:pPr>
              <w:numPr>
                <w:ilvl w:val="0"/>
                <w:numId w:val="55"/>
              </w:numPr>
              <w:ind w:left="426" w:right="39" w:hanging="426"/>
              <w:jc w:val="both"/>
              <w:rPr>
                <w:rFonts w:ascii="Arial" w:hAnsi="Arial" w:cs="Arial"/>
                <w:szCs w:val="32"/>
                <w:lang w:val="en-US"/>
              </w:rPr>
            </w:pPr>
            <w:r w:rsidRPr="00B93A1C">
              <w:rPr>
                <w:rFonts w:ascii="Arial" w:hAnsi="Arial" w:cs="Arial"/>
                <w:szCs w:val="32"/>
                <w:lang w:val="en-US"/>
              </w:rPr>
              <w:t>Operational Management Plan 2 August 2022</w:t>
            </w:r>
          </w:p>
          <w:p w14:paraId="0789BDBE" w14:textId="77777777" w:rsidR="00B93A1C" w:rsidRPr="00B93A1C" w:rsidRDefault="00B93A1C" w:rsidP="00C42261">
            <w:pPr>
              <w:numPr>
                <w:ilvl w:val="0"/>
                <w:numId w:val="55"/>
              </w:numPr>
              <w:ind w:left="426" w:right="39" w:hanging="426"/>
              <w:jc w:val="both"/>
              <w:rPr>
                <w:rFonts w:ascii="Arial" w:hAnsi="Arial" w:cs="Arial"/>
                <w:szCs w:val="32"/>
                <w:lang w:val="en-US"/>
              </w:rPr>
            </w:pPr>
            <w:r w:rsidRPr="00B93A1C">
              <w:rPr>
                <w:rFonts w:ascii="Arial" w:hAnsi="Arial" w:cs="Arial"/>
                <w:szCs w:val="32"/>
                <w:lang w:val="en-US"/>
              </w:rPr>
              <w:t>CONFIDENTIAL ATTACHMENT – Submissions</w:t>
            </w:r>
          </w:p>
        </w:tc>
      </w:tr>
    </w:tbl>
    <w:p w14:paraId="24836226" w14:textId="77777777" w:rsidR="00A36F7B" w:rsidRPr="00A36F7B" w:rsidRDefault="00A36F7B" w:rsidP="00A36F7B">
      <w:pPr>
        <w:ind w:right="-330"/>
        <w:jc w:val="both"/>
        <w:rPr>
          <w:rFonts w:ascii="Arial" w:eastAsia="Calibri" w:hAnsi="Arial" w:cs="Arial"/>
          <w:b/>
          <w:szCs w:val="32"/>
          <w:lang w:val="en-US"/>
        </w:rPr>
      </w:pPr>
    </w:p>
    <w:p w14:paraId="5F590DD1" w14:textId="77777777" w:rsidR="00A36F7B" w:rsidRPr="00A36F7B" w:rsidRDefault="00A36F7B" w:rsidP="00B93A1C">
      <w:pPr>
        <w:ind w:left="-284" w:right="-238"/>
        <w:jc w:val="both"/>
        <w:rPr>
          <w:rFonts w:ascii="Arial" w:eastAsia="Calibri" w:hAnsi="Arial" w:cs="Arial"/>
          <w:b/>
          <w:color w:val="244061"/>
          <w:sz w:val="28"/>
          <w:szCs w:val="32"/>
          <w:lang w:val="en-US"/>
        </w:rPr>
      </w:pPr>
      <w:r w:rsidRPr="00A36F7B">
        <w:rPr>
          <w:rFonts w:ascii="Arial" w:eastAsia="Calibri" w:hAnsi="Arial" w:cs="Arial"/>
          <w:b/>
          <w:color w:val="244061"/>
          <w:sz w:val="28"/>
          <w:szCs w:val="32"/>
          <w:lang w:val="en-US"/>
        </w:rPr>
        <w:t>Purpose</w:t>
      </w:r>
    </w:p>
    <w:p w14:paraId="7673E5BC" w14:textId="77777777" w:rsidR="00A36F7B" w:rsidRPr="00A36F7B" w:rsidRDefault="00A36F7B" w:rsidP="00B93A1C">
      <w:pPr>
        <w:ind w:left="-567" w:right="-238"/>
        <w:jc w:val="both"/>
        <w:rPr>
          <w:rFonts w:ascii="Arial" w:eastAsia="Calibri" w:hAnsi="Arial" w:cs="Arial"/>
          <w:b/>
          <w:szCs w:val="32"/>
          <w:lang w:val="en-US"/>
        </w:rPr>
      </w:pPr>
    </w:p>
    <w:p w14:paraId="57416331" w14:textId="77777777" w:rsidR="00A36F7B" w:rsidRPr="00A36F7B" w:rsidRDefault="00A36F7B" w:rsidP="00B93A1C">
      <w:pPr>
        <w:ind w:left="-284" w:right="-238"/>
        <w:jc w:val="both"/>
        <w:rPr>
          <w:rFonts w:ascii="Arial" w:eastAsia="Calibri" w:hAnsi="Arial" w:cs="Arial"/>
          <w:b/>
          <w:szCs w:val="32"/>
          <w:lang w:val="en-US"/>
        </w:rPr>
      </w:pPr>
      <w:r w:rsidRPr="00A36F7B">
        <w:rPr>
          <w:rFonts w:ascii="Arial" w:eastAsia="Calibri" w:hAnsi="Arial" w:cs="Arial"/>
          <w:szCs w:val="32"/>
          <w:lang w:val="en-US"/>
        </w:rPr>
        <w:t xml:space="preserve">The purpose of this report is for Council to reconsider its decision relating to the refusal of a development application for a temporary change of use to Display Home at 20 Curlew Road, Dalkeith. The reconsideration will be undertaken in accordance with section 31 of the State Administrative Tribunal Act 2004 (SAT Act).  </w:t>
      </w:r>
    </w:p>
    <w:p w14:paraId="02873F6C" w14:textId="77777777" w:rsidR="00A36F7B" w:rsidRDefault="00A36F7B" w:rsidP="00B93A1C">
      <w:pPr>
        <w:ind w:left="-567" w:right="-238"/>
        <w:jc w:val="both"/>
        <w:rPr>
          <w:rFonts w:ascii="Arial" w:eastAsia="Calibri" w:hAnsi="Arial" w:cs="Arial"/>
          <w:b/>
          <w:szCs w:val="32"/>
          <w:lang w:val="en-US"/>
        </w:rPr>
      </w:pPr>
    </w:p>
    <w:p w14:paraId="0BA660B5" w14:textId="77777777" w:rsidR="00B93A1C" w:rsidRPr="00A36F7B" w:rsidRDefault="00B93A1C" w:rsidP="00B93A1C">
      <w:pPr>
        <w:ind w:left="-567" w:right="-238"/>
        <w:jc w:val="both"/>
        <w:rPr>
          <w:rFonts w:ascii="Arial" w:eastAsia="Calibri" w:hAnsi="Arial" w:cs="Arial"/>
          <w:b/>
          <w:szCs w:val="32"/>
          <w:lang w:val="en-US"/>
        </w:rPr>
      </w:pPr>
    </w:p>
    <w:p w14:paraId="1998C5F0" w14:textId="77777777" w:rsidR="00A36F7B" w:rsidRDefault="00A36F7B" w:rsidP="00B93A1C">
      <w:pPr>
        <w:ind w:left="-284" w:right="-238"/>
        <w:jc w:val="both"/>
        <w:rPr>
          <w:rFonts w:ascii="Arial" w:eastAsia="Calibri" w:hAnsi="Arial" w:cs="Arial"/>
          <w:b/>
          <w:color w:val="244061"/>
          <w:sz w:val="28"/>
          <w:szCs w:val="32"/>
          <w:lang w:val="en-US"/>
        </w:rPr>
      </w:pPr>
      <w:r w:rsidRPr="00A36F7B">
        <w:rPr>
          <w:rFonts w:ascii="Arial" w:eastAsia="Calibri" w:hAnsi="Arial" w:cs="Arial"/>
          <w:b/>
          <w:color w:val="244061"/>
          <w:sz w:val="28"/>
          <w:szCs w:val="32"/>
          <w:lang w:val="en-US"/>
        </w:rPr>
        <w:t>Recommendation</w:t>
      </w:r>
    </w:p>
    <w:p w14:paraId="7F1B30AD" w14:textId="77777777" w:rsidR="00B93A1C" w:rsidRPr="00A36F7B" w:rsidRDefault="00B93A1C" w:rsidP="00B93A1C">
      <w:pPr>
        <w:ind w:left="-284" w:right="-238"/>
        <w:jc w:val="both"/>
        <w:rPr>
          <w:rFonts w:ascii="Arial" w:eastAsia="Calibri" w:hAnsi="Arial" w:cs="Arial"/>
          <w:b/>
          <w:color w:val="244061"/>
          <w:sz w:val="28"/>
          <w:szCs w:val="32"/>
          <w:lang w:val="en-US"/>
        </w:rPr>
      </w:pPr>
    </w:p>
    <w:p w14:paraId="14EE4868" w14:textId="77777777" w:rsidR="00A36F7B" w:rsidRDefault="00A36F7B" w:rsidP="00B93A1C">
      <w:pPr>
        <w:ind w:left="-284" w:right="-238"/>
        <w:jc w:val="both"/>
        <w:rPr>
          <w:rFonts w:ascii="Arial" w:hAnsi="Arial" w:cs="Arial"/>
          <w:b/>
          <w:color w:val="244061"/>
          <w:szCs w:val="24"/>
          <w:lang w:eastAsia="en-AU"/>
        </w:rPr>
      </w:pPr>
      <w:r w:rsidRPr="00A36F7B">
        <w:rPr>
          <w:rFonts w:ascii="Arial" w:hAnsi="Arial" w:cs="Arial"/>
          <w:b/>
          <w:color w:val="244061"/>
          <w:szCs w:val="24"/>
          <w:lang w:eastAsia="en-AU"/>
        </w:rPr>
        <w:t>That Council:</w:t>
      </w:r>
    </w:p>
    <w:p w14:paraId="31B52608" w14:textId="77777777" w:rsidR="00B93A1C" w:rsidRPr="00A36F7B" w:rsidRDefault="00B93A1C" w:rsidP="00B93A1C">
      <w:pPr>
        <w:ind w:left="-284" w:right="-238"/>
        <w:jc w:val="both"/>
        <w:rPr>
          <w:rFonts w:ascii="Arial" w:hAnsi="Arial" w:cs="Arial"/>
          <w:b/>
          <w:color w:val="244061"/>
          <w:szCs w:val="24"/>
          <w:lang w:eastAsia="en-AU"/>
        </w:rPr>
      </w:pPr>
    </w:p>
    <w:p w14:paraId="145C7B73" w14:textId="77777777" w:rsidR="00A36F7B" w:rsidRDefault="00A36F7B" w:rsidP="00B93A1C">
      <w:pPr>
        <w:ind w:left="-284" w:right="-238"/>
        <w:jc w:val="both"/>
        <w:rPr>
          <w:rFonts w:ascii="Arial" w:hAnsi="Arial" w:cs="Arial"/>
          <w:b/>
          <w:color w:val="244061"/>
          <w:szCs w:val="24"/>
          <w:lang w:eastAsia="en-AU"/>
        </w:rPr>
      </w:pPr>
      <w:r w:rsidRPr="00A36F7B">
        <w:rPr>
          <w:rFonts w:ascii="Arial" w:hAnsi="Arial" w:cs="Arial"/>
          <w:b/>
          <w:color w:val="244061"/>
          <w:szCs w:val="24"/>
          <w:lang w:eastAsia="en-AU"/>
        </w:rPr>
        <w:t>In accordance with section 31(2)(c) of the State Administrative Tribunal Act 2004, sets aside the 24 May 2002 refusal to grant development approval for the temporary change of use from a single house to a display house at 20 Curlew Road, Dalkeith and substitutes the following new decision:</w:t>
      </w:r>
    </w:p>
    <w:p w14:paraId="13331BC7" w14:textId="77777777" w:rsidR="00B93A1C" w:rsidRPr="00A36F7B" w:rsidRDefault="00B93A1C" w:rsidP="00B93A1C">
      <w:pPr>
        <w:ind w:left="-284" w:right="-238"/>
        <w:jc w:val="both"/>
        <w:rPr>
          <w:rFonts w:ascii="Arial" w:hAnsi="Arial" w:cs="Arial"/>
          <w:b/>
          <w:color w:val="244061"/>
          <w:szCs w:val="24"/>
          <w:lang w:eastAsia="en-AU"/>
        </w:rPr>
      </w:pPr>
    </w:p>
    <w:p w14:paraId="3AF8B110" w14:textId="77777777" w:rsidR="00A36F7B" w:rsidRDefault="00A36F7B" w:rsidP="00B93A1C">
      <w:pPr>
        <w:ind w:left="-284" w:right="-238"/>
        <w:jc w:val="both"/>
        <w:rPr>
          <w:rFonts w:ascii="Arial" w:hAnsi="Arial" w:cs="Arial"/>
          <w:b/>
          <w:color w:val="244061"/>
          <w:szCs w:val="24"/>
          <w:lang w:eastAsia="en-AU"/>
        </w:rPr>
      </w:pPr>
      <w:r w:rsidRPr="00A36F7B">
        <w:rPr>
          <w:rFonts w:ascii="Arial" w:hAnsi="Arial" w:cs="Arial"/>
          <w:b/>
          <w:color w:val="244061"/>
          <w:szCs w:val="24"/>
          <w:lang w:eastAsia="en-AU"/>
        </w:rPr>
        <w:t>That Council in accordance with Clause 68(2)(b) of the Deemed Provisions of the Planning and Development (Local Planning Schemes) Regulations 2015, approves the development application in accordance with the information date stamped 2 August 2022 for a temporary change of use from a single house to a display house at 20 Curlew Road, Dalkeith, subject to the following conditions:</w:t>
      </w:r>
    </w:p>
    <w:p w14:paraId="365DE88D" w14:textId="77777777" w:rsidR="00B93A1C" w:rsidRPr="00A36F7B" w:rsidRDefault="00B93A1C" w:rsidP="00B93A1C">
      <w:pPr>
        <w:ind w:left="-284" w:right="-238"/>
        <w:jc w:val="both"/>
        <w:rPr>
          <w:rFonts w:ascii="Arial" w:hAnsi="Arial" w:cs="Arial"/>
          <w:b/>
          <w:color w:val="244061"/>
          <w:szCs w:val="24"/>
          <w:lang w:eastAsia="en-AU"/>
        </w:rPr>
      </w:pPr>
    </w:p>
    <w:p w14:paraId="71AD74D2" w14:textId="77777777" w:rsidR="00A36F7B" w:rsidRPr="00A36F7B" w:rsidRDefault="00A36F7B" w:rsidP="00C42261">
      <w:pPr>
        <w:numPr>
          <w:ilvl w:val="0"/>
          <w:numId w:val="52"/>
        </w:numPr>
        <w:spacing w:line="276" w:lineRule="auto"/>
        <w:ind w:left="284" w:right="-238" w:hanging="568"/>
        <w:contextualSpacing/>
        <w:jc w:val="both"/>
        <w:rPr>
          <w:rFonts w:ascii="Arial" w:hAnsi="Arial" w:cs="Arial"/>
          <w:b/>
          <w:color w:val="244061"/>
          <w:szCs w:val="24"/>
          <w:lang w:eastAsia="en-AU"/>
        </w:rPr>
      </w:pPr>
      <w:r w:rsidRPr="00A36F7B">
        <w:rPr>
          <w:rFonts w:ascii="Arial" w:hAnsi="Arial" w:cs="Arial"/>
          <w:b/>
          <w:color w:val="244061"/>
          <w:szCs w:val="24"/>
          <w:lang w:eastAsia="en-AU"/>
        </w:rPr>
        <w:t>This approval is valid for eighteen (18) months from the date of this determination. The sign is to be removed, and the use of the site as a display house will revert to a single house at the end of the approval period.</w:t>
      </w:r>
    </w:p>
    <w:p w14:paraId="26679D78" w14:textId="77777777" w:rsidR="00A36F7B" w:rsidRPr="00A36F7B" w:rsidRDefault="00A36F7B" w:rsidP="00B93A1C">
      <w:pPr>
        <w:ind w:left="284" w:right="-238"/>
        <w:jc w:val="both"/>
        <w:rPr>
          <w:rFonts w:ascii="Arial" w:hAnsi="Arial" w:cs="Arial"/>
          <w:b/>
          <w:color w:val="244061"/>
          <w:szCs w:val="24"/>
          <w:lang w:eastAsia="en-AU"/>
        </w:rPr>
      </w:pPr>
    </w:p>
    <w:p w14:paraId="7010BDC3" w14:textId="77777777" w:rsidR="00A36F7B" w:rsidRPr="00A36F7B" w:rsidRDefault="00A36F7B" w:rsidP="00C42261">
      <w:pPr>
        <w:numPr>
          <w:ilvl w:val="0"/>
          <w:numId w:val="52"/>
        </w:numPr>
        <w:spacing w:line="276" w:lineRule="auto"/>
        <w:ind w:left="284" w:right="-238" w:hanging="568"/>
        <w:contextualSpacing/>
        <w:jc w:val="both"/>
        <w:rPr>
          <w:rFonts w:ascii="Arial" w:hAnsi="Arial" w:cs="Arial"/>
          <w:b/>
          <w:color w:val="244061"/>
          <w:szCs w:val="24"/>
          <w:lang w:eastAsia="en-AU"/>
        </w:rPr>
      </w:pPr>
      <w:r w:rsidRPr="00A36F7B">
        <w:rPr>
          <w:rFonts w:ascii="Arial" w:hAnsi="Arial" w:cs="Arial"/>
          <w:b/>
          <w:color w:val="244061"/>
          <w:szCs w:val="24"/>
          <w:lang w:eastAsia="en-AU"/>
        </w:rPr>
        <w:t>This approval relates only to a temporary change of use from a single house to a display house and one sign. It does not relate to any other development on this lot.</w:t>
      </w:r>
    </w:p>
    <w:p w14:paraId="4D4CD262" w14:textId="77777777" w:rsidR="00A36F7B" w:rsidRPr="00A36F7B" w:rsidRDefault="00A36F7B" w:rsidP="00B93A1C">
      <w:pPr>
        <w:ind w:left="284" w:right="-238"/>
        <w:jc w:val="both"/>
        <w:rPr>
          <w:rFonts w:ascii="Arial" w:hAnsi="Arial" w:cs="Arial"/>
          <w:b/>
          <w:color w:val="244061"/>
          <w:szCs w:val="24"/>
          <w:lang w:eastAsia="en-AU"/>
        </w:rPr>
      </w:pPr>
    </w:p>
    <w:p w14:paraId="172FCCDA" w14:textId="77777777" w:rsidR="00A36F7B" w:rsidRPr="00A36F7B" w:rsidRDefault="00A36F7B" w:rsidP="00C42261">
      <w:pPr>
        <w:numPr>
          <w:ilvl w:val="0"/>
          <w:numId w:val="52"/>
        </w:numPr>
        <w:ind w:left="284" w:right="-238" w:hanging="568"/>
        <w:contextualSpacing/>
        <w:jc w:val="both"/>
        <w:rPr>
          <w:rFonts w:ascii="Arial" w:hAnsi="Arial" w:cs="Arial"/>
          <w:b/>
          <w:color w:val="244061"/>
          <w:szCs w:val="24"/>
          <w:lang w:eastAsia="en-AU"/>
        </w:rPr>
      </w:pPr>
      <w:r w:rsidRPr="00A36F7B">
        <w:rPr>
          <w:rFonts w:ascii="Arial" w:hAnsi="Arial" w:cs="Arial"/>
          <w:b/>
          <w:color w:val="244061"/>
          <w:szCs w:val="24"/>
          <w:lang w:eastAsia="en-AU"/>
        </w:rPr>
        <w:t xml:space="preserve">The Operational Management Plan date stamped 2 August 2022 is to be fully </w:t>
      </w:r>
      <w:proofErr w:type="gramStart"/>
      <w:r w:rsidRPr="00A36F7B">
        <w:rPr>
          <w:rFonts w:ascii="Arial" w:hAnsi="Arial" w:cs="Arial"/>
          <w:b/>
          <w:color w:val="244061"/>
          <w:szCs w:val="24"/>
          <w:lang w:eastAsia="en-AU"/>
        </w:rPr>
        <w:t>implemented at all times</w:t>
      </w:r>
      <w:proofErr w:type="gramEnd"/>
      <w:r w:rsidRPr="00A36F7B">
        <w:rPr>
          <w:rFonts w:ascii="Arial" w:hAnsi="Arial" w:cs="Arial"/>
          <w:b/>
          <w:color w:val="244061"/>
          <w:szCs w:val="24"/>
          <w:lang w:eastAsia="en-AU"/>
        </w:rPr>
        <w:t xml:space="preserve"> to the satisfaction of the City of Nedlands, including but not limited to the following:</w:t>
      </w:r>
    </w:p>
    <w:p w14:paraId="1FD2731B" w14:textId="77777777" w:rsidR="00A36F7B" w:rsidRPr="00A36F7B" w:rsidRDefault="00A36F7B" w:rsidP="00B93A1C">
      <w:pPr>
        <w:ind w:left="284" w:right="-238"/>
        <w:jc w:val="both"/>
        <w:rPr>
          <w:rFonts w:ascii="Arial" w:hAnsi="Arial" w:cs="Arial"/>
          <w:b/>
          <w:color w:val="244061"/>
          <w:szCs w:val="24"/>
          <w:lang w:eastAsia="en-AU"/>
        </w:rPr>
      </w:pPr>
    </w:p>
    <w:p w14:paraId="67969737" w14:textId="691846AC" w:rsidR="00A36F7B" w:rsidRPr="00C44141" w:rsidRDefault="00A36F7B" w:rsidP="00C42261">
      <w:pPr>
        <w:pStyle w:val="ListParagraph"/>
        <w:numPr>
          <w:ilvl w:val="0"/>
          <w:numId w:val="99"/>
        </w:numPr>
        <w:spacing w:line="276" w:lineRule="auto"/>
        <w:ind w:left="851" w:right="-238" w:hanging="567"/>
        <w:jc w:val="both"/>
        <w:rPr>
          <w:rFonts w:ascii="Arial" w:hAnsi="Arial" w:cs="Arial"/>
          <w:b/>
          <w:color w:val="244061"/>
          <w:szCs w:val="24"/>
          <w:lang w:eastAsia="en-AU"/>
        </w:rPr>
      </w:pPr>
      <w:r w:rsidRPr="00C44141">
        <w:rPr>
          <w:rFonts w:ascii="Arial" w:hAnsi="Arial" w:cs="Arial"/>
          <w:b/>
          <w:color w:val="244061" w:themeColor="accent1" w:themeShade="80"/>
          <w:lang w:eastAsia="en-AU"/>
        </w:rPr>
        <w:t>Hours of operation to be strictly Wednesdays 14:00-17:00 and Saturdays and Sundays 12:00-</w:t>
      </w:r>
      <w:proofErr w:type="gramStart"/>
      <w:r w:rsidRPr="00C44141">
        <w:rPr>
          <w:rFonts w:ascii="Arial" w:hAnsi="Arial" w:cs="Arial"/>
          <w:b/>
          <w:color w:val="244061" w:themeColor="accent1" w:themeShade="80"/>
          <w:lang w:eastAsia="en-AU"/>
        </w:rPr>
        <w:t>17:00;</w:t>
      </w:r>
      <w:proofErr w:type="gramEnd"/>
    </w:p>
    <w:p w14:paraId="173412F7" w14:textId="77777777" w:rsidR="00A36F7B" w:rsidRPr="00A36F7B" w:rsidRDefault="00A36F7B" w:rsidP="00C42261">
      <w:pPr>
        <w:pStyle w:val="ListParagraph"/>
        <w:numPr>
          <w:ilvl w:val="0"/>
          <w:numId w:val="99"/>
        </w:numPr>
        <w:spacing w:line="276" w:lineRule="auto"/>
        <w:ind w:left="851" w:right="-238" w:hanging="567"/>
        <w:jc w:val="both"/>
        <w:rPr>
          <w:rFonts w:ascii="Arial" w:hAnsi="Arial" w:cs="Arial"/>
          <w:b/>
          <w:color w:val="244061"/>
          <w:szCs w:val="24"/>
          <w:lang w:eastAsia="en-AU"/>
        </w:rPr>
      </w:pPr>
      <w:r w:rsidRPr="3D17A151">
        <w:rPr>
          <w:rFonts w:ascii="Arial" w:hAnsi="Arial" w:cs="Arial"/>
          <w:b/>
          <w:color w:val="244061" w:themeColor="accent1" w:themeShade="80"/>
          <w:lang w:eastAsia="en-AU"/>
        </w:rPr>
        <w:t xml:space="preserve">Maximum of one (1) employee on the premises at any one </w:t>
      </w:r>
      <w:proofErr w:type="gramStart"/>
      <w:r w:rsidRPr="3D17A151">
        <w:rPr>
          <w:rFonts w:ascii="Arial" w:hAnsi="Arial" w:cs="Arial"/>
          <w:b/>
          <w:color w:val="244061" w:themeColor="accent1" w:themeShade="80"/>
          <w:lang w:eastAsia="en-AU"/>
        </w:rPr>
        <w:t>time;</w:t>
      </w:r>
      <w:proofErr w:type="gramEnd"/>
    </w:p>
    <w:p w14:paraId="43C85C7B" w14:textId="77777777" w:rsidR="00A36F7B" w:rsidRPr="00A36F7B" w:rsidRDefault="00A36F7B" w:rsidP="00C42261">
      <w:pPr>
        <w:pStyle w:val="ListParagraph"/>
        <w:numPr>
          <w:ilvl w:val="0"/>
          <w:numId w:val="99"/>
        </w:numPr>
        <w:spacing w:line="276" w:lineRule="auto"/>
        <w:ind w:left="851" w:right="-238" w:hanging="567"/>
        <w:jc w:val="both"/>
        <w:rPr>
          <w:rFonts w:ascii="Arial" w:hAnsi="Arial" w:cs="Arial"/>
          <w:b/>
          <w:color w:val="244061"/>
          <w:szCs w:val="24"/>
          <w:lang w:eastAsia="en-AU"/>
        </w:rPr>
      </w:pPr>
      <w:r w:rsidRPr="3D17A151">
        <w:rPr>
          <w:rFonts w:ascii="Arial" w:hAnsi="Arial" w:cs="Arial"/>
          <w:b/>
          <w:color w:val="244061" w:themeColor="accent1" w:themeShade="80"/>
          <w:lang w:eastAsia="en-AU"/>
        </w:rPr>
        <w:t xml:space="preserve">Maximum of six (6) adult visitors on the premises at any one </w:t>
      </w:r>
      <w:proofErr w:type="gramStart"/>
      <w:r w:rsidRPr="3D17A151">
        <w:rPr>
          <w:rFonts w:ascii="Arial" w:hAnsi="Arial" w:cs="Arial"/>
          <w:b/>
          <w:color w:val="244061" w:themeColor="accent1" w:themeShade="80"/>
          <w:lang w:eastAsia="en-AU"/>
        </w:rPr>
        <w:t>time;</w:t>
      </w:r>
      <w:proofErr w:type="gramEnd"/>
    </w:p>
    <w:p w14:paraId="7890B0D9" w14:textId="77777777" w:rsidR="00A36F7B" w:rsidRPr="00A36F7B" w:rsidRDefault="00A36F7B" w:rsidP="00C42261">
      <w:pPr>
        <w:pStyle w:val="ListParagraph"/>
        <w:numPr>
          <w:ilvl w:val="0"/>
          <w:numId w:val="99"/>
        </w:numPr>
        <w:spacing w:line="276" w:lineRule="auto"/>
        <w:ind w:left="851" w:right="-238" w:hanging="567"/>
        <w:jc w:val="both"/>
        <w:rPr>
          <w:rFonts w:ascii="Arial" w:hAnsi="Arial" w:cs="Arial"/>
          <w:b/>
          <w:color w:val="244061"/>
          <w:szCs w:val="24"/>
          <w:lang w:eastAsia="en-AU"/>
        </w:rPr>
      </w:pPr>
      <w:r w:rsidRPr="3D17A151">
        <w:rPr>
          <w:rFonts w:ascii="Arial" w:hAnsi="Arial" w:cs="Arial"/>
          <w:b/>
          <w:color w:val="244061" w:themeColor="accent1" w:themeShade="80"/>
          <w:lang w:eastAsia="en-AU"/>
        </w:rPr>
        <w:t xml:space="preserve">Visitation by appointment to be encouraged at all times, including provision on the operator’s website for </w:t>
      </w:r>
      <w:proofErr w:type="gramStart"/>
      <w:r w:rsidRPr="3D17A151">
        <w:rPr>
          <w:rFonts w:ascii="Arial" w:hAnsi="Arial" w:cs="Arial"/>
          <w:b/>
          <w:color w:val="244061" w:themeColor="accent1" w:themeShade="80"/>
          <w:lang w:eastAsia="en-AU"/>
        </w:rPr>
        <w:t>bookings;</w:t>
      </w:r>
      <w:proofErr w:type="gramEnd"/>
    </w:p>
    <w:p w14:paraId="61DD70B0" w14:textId="77777777" w:rsidR="00A36F7B" w:rsidRPr="00A36F7B" w:rsidRDefault="00A36F7B" w:rsidP="00C42261">
      <w:pPr>
        <w:pStyle w:val="ListParagraph"/>
        <w:numPr>
          <w:ilvl w:val="0"/>
          <w:numId w:val="99"/>
        </w:numPr>
        <w:spacing w:line="276" w:lineRule="auto"/>
        <w:ind w:left="851" w:right="-238" w:hanging="567"/>
        <w:jc w:val="both"/>
        <w:rPr>
          <w:rFonts w:ascii="Arial" w:hAnsi="Arial" w:cs="Arial"/>
          <w:b/>
          <w:color w:val="244061"/>
          <w:szCs w:val="24"/>
          <w:lang w:eastAsia="en-AU"/>
        </w:rPr>
      </w:pPr>
      <w:r w:rsidRPr="3D17A151">
        <w:rPr>
          <w:rFonts w:ascii="Arial" w:hAnsi="Arial" w:cs="Arial"/>
          <w:b/>
          <w:color w:val="244061" w:themeColor="accent1" w:themeShade="80"/>
          <w:lang w:eastAsia="en-AU"/>
        </w:rPr>
        <w:t xml:space="preserve">Employee parking to be located within the garage or the </w:t>
      </w:r>
      <w:proofErr w:type="gramStart"/>
      <w:r w:rsidRPr="3D17A151">
        <w:rPr>
          <w:rFonts w:ascii="Arial" w:hAnsi="Arial" w:cs="Arial"/>
          <w:b/>
          <w:color w:val="244061" w:themeColor="accent1" w:themeShade="80"/>
          <w:lang w:eastAsia="en-AU"/>
        </w:rPr>
        <w:t>property;</w:t>
      </w:r>
      <w:proofErr w:type="gramEnd"/>
    </w:p>
    <w:p w14:paraId="0738F385" w14:textId="77777777" w:rsidR="00A36F7B" w:rsidRPr="00A36F7B" w:rsidRDefault="00A36F7B" w:rsidP="00C42261">
      <w:pPr>
        <w:pStyle w:val="ListParagraph"/>
        <w:numPr>
          <w:ilvl w:val="0"/>
          <w:numId w:val="99"/>
        </w:numPr>
        <w:spacing w:line="276" w:lineRule="auto"/>
        <w:ind w:left="851" w:right="-238" w:hanging="567"/>
        <w:jc w:val="both"/>
        <w:rPr>
          <w:rFonts w:ascii="Arial" w:hAnsi="Arial" w:cs="Arial"/>
          <w:b/>
          <w:color w:val="244061"/>
          <w:szCs w:val="24"/>
          <w:lang w:eastAsia="en-AU"/>
        </w:rPr>
      </w:pPr>
      <w:r w:rsidRPr="3D17A151">
        <w:rPr>
          <w:rFonts w:ascii="Arial" w:hAnsi="Arial" w:cs="Arial"/>
          <w:b/>
          <w:color w:val="244061" w:themeColor="accent1" w:themeShade="80"/>
          <w:lang w:eastAsia="en-AU"/>
        </w:rPr>
        <w:t xml:space="preserve">Visitor parking to be located on the driveway of the </w:t>
      </w:r>
      <w:proofErr w:type="gramStart"/>
      <w:r w:rsidRPr="3D17A151">
        <w:rPr>
          <w:rFonts w:ascii="Arial" w:hAnsi="Arial" w:cs="Arial"/>
          <w:b/>
          <w:color w:val="244061" w:themeColor="accent1" w:themeShade="80"/>
          <w:lang w:eastAsia="en-AU"/>
        </w:rPr>
        <w:t>property;</w:t>
      </w:r>
      <w:proofErr w:type="gramEnd"/>
    </w:p>
    <w:p w14:paraId="2EE2F827" w14:textId="77777777" w:rsidR="00A36F7B" w:rsidRPr="00A36F7B" w:rsidRDefault="00A36F7B" w:rsidP="00C42261">
      <w:pPr>
        <w:pStyle w:val="ListParagraph"/>
        <w:numPr>
          <w:ilvl w:val="0"/>
          <w:numId w:val="99"/>
        </w:numPr>
        <w:spacing w:line="276" w:lineRule="auto"/>
        <w:ind w:left="851" w:right="-238" w:hanging="567"/>
        <w:jc w:val="both"/>
        <w:rPr>
          <w:rFonts w:ascii="Arial" w:hAnsi="Arial" w:cs="Arial"/>
          <w:b/>
          <w:color w:val="244061"/>
          <w:szCs w:val="24"/>
          <w:lang w:eastAsia="en-AU"/>
        </w:rPr>
      </w:pPr>
      <w:r w:rsidRPr="3D17A151">
        <w:rPr>
          <w:rFonts w:ascii="Arial" w:hAnsi="Arial" w:cs="Arial"/>
          <w:b/>
          <w:color w:val="244061" w:themeColor="accent1" w:themeShade="80"/>
          <w:lang w:eastAsia="en-AU"/>
        </w:rPr>
        <w:t xml:space="preserve">Signage to be limited to one (1) fixed sign 1200mm wide x 700mm high (maximum height of 1050mm with posts) to be displayed only for the life of this approval and one (1) portable sign to be displayed during open hours </w:t>
      </w:r>
      <w:proofErr w:type="gramStart"/>
      <w:r w:rsidRPr="3D17A151">
        <w:rPr>
          <w:rFonts w:ascii="Arial" w:hAnsi="Arial" w:cs="Arial"/>
          <w:b/>
          <w:color w:val="244061" w:themeColor="accent1" w:themeShade="80"/>
          <w:lang w:eastAsia="en-AU"/>
        </w:rPr>
        <w:t>only;</w:t>
      </w:r>
      <w:proofErr w:type="gramEnd"/>
    </w:p>
    <w:p w14:paraId="5456CAE8" w14:textId="77777777" w:rsidR="00A36F7B" w:rsidRPr="00A36F7B" w:rsidRDefault="00A36F7B" w:rsidP="00C42261">
      <w:pPr>
        <w:pStyle w:val="ListParagraph"/>
        <w:numPr>
          <w:ilvl w:val="0"/>
          <w:numId w:val="99"/>
        </w:numPr>
        <w:spacing w:line="276" w:lineRule="auto"/>
        <w:ind w:left="851" w:right="-238" w:hanging="567"/>
        <w:jc w:val="both"/>
        <w:rPr>
          <w:rFonts w:ascii="Arial" w:hAnsi="Arial" w:cs="Arial"/>
          <w:b/>
          <w:color w:val="244061"/>
          <w:szCs w:val="24"/>
          <w:lang w:eastAsia="en-AU"/>
        </w:rPr>
      </w:pPr>
      <w:r w:rsidRPr="3D17A151">
        <w:rPr>
          <w:rFonts w:ascii="Arial" w:hAnsi="Arial" w:cs="Arial"/>
          <w:b/>
          <w:color w:val="244061" w:themeColor="accent1" w:themeShade="80"/>
          <w:lang w:eastAsia="en-AU"/>
        </w:rPr>
        <w:t xml:space="preserve">A visitor log to be </w:t>
      </w:r>
      <w:proofErr w:type="gramStart"/>
      <w:r w:rsidRPr="3D17A151">
        <w:rPr>
          <w:rFonts w:ascii="Arial" w:hAnsi="Arial" w:cs="Arial"/>
          <w:b/>
          <w:color w:val="244061" w:themeColor="accent1" w:themeShade="80"/>
          <w:lang w:eastAsia="en-AU"/>
        </w:rPr>
        <w:t>maintained at all times</w:t>
      </w:r>
      <w:proofErr w:type="gramEnd"/>
      <w:r w:rsidRPr="3D17A151">
        <w:rPr>
          <w:rFonts w:ascii="Arial" w:hAnsi="Arial" w:cs="Arial"/>
          <w:b/>
          <w:color w:val="244061" w:themeColor="accent1" w:themeShade="80"/>
          <w:lang w:eastAsia="en-AU"/>
        </w:rPr>
        <w:t xml:space="preserve"> with details of name, contact and vehicle registration. This log to be made available for inspection by the City of Nedlands upon request; and</w:t>
      </w:r>
    </w:p>
    <w:p w14:paraId="20B2FED9" w14:textId="77777777" w:rsidR="00A36F7B" w:rsidRPr="00A36F7B" w:rsidRDefault="00A36F7B" w:rsidP="00C42261">
      <w:pPr>
        <w:pStyle w:val="ListParagraph"/>
        <w:numPr>
          <w:ilvl w:val="0"/>
          <w:numId w:val="99"/>
        </w:numPr>
        <w:spacing w:line="276" w:lineRule="auto"/>
        <w:ind w:left="851" w:right="-238" w:hanging="567"/>
        <w:jc w:val="both"/>
        <w:rPr>
          <w:rFonts w:ascii="Arial" w:hAnsi="Arial" w:cs="Arial"/>
          <w:b/>
          <w:color w:val="244061"/>
          <w:szCs w:val="24"/>
          <w:lang w:eastAsia="en-AU"/>
        </w:rPr>
      </w:pPr>
      <w:r w:rsidRPr="3D17A151">
        <w:rPr>
          <w:rFonts w:ascii="Arial" w:hAnsi="Arial" w:cs="Arial"/>
          <w:b/>
          <w:color w:val="244061" w:themeColor="accent1" w:themeShade="80"/>
          <w:lang w:eastAsia="en-AU"/>
        </w:rPr>
        <w:t xml:space="preserve">The complaints procedure outlined in the Operational Management Plan to be </w:t>
      </w:r>
      <w:proofErr w:type="gramStart"/>
      <w:r w:rsidRPr="3D17A151">
        <w:rPr>
          <w:rFonts w:ascii="Arial" w:hAnsi="Arial" w:cs="Arial"/>
          <w:b/>
          <w:color w:val="244061" w:themeColor="accent1" w:themeShade="80"/>
          <w:lang w:eastAsia="en-AU"/>
        </w:rPr>
        <w:t>documented and displayed within the display home at all times</w:t>
      </w:r>
      <w:proofErr w:type="gramEnd"/>
      <w:r w:rsidRPr="3D17A151">
        <w:rPr>
          <w:rFonts w:ascii="Arial" w:hAnsi="Arial" w:cs="Arial"/>
          <w:b/>
          <w:color w:val="244061" w:themeColor="accent1" w:themeShade="80"/>
          <w:lang w:eastAsia="en-AU"/>
        </w:rPr>
        <w:t xml:space="preserve"> so that employees, visitors and neighbours are made aware of the procedure.</w:t>
      </w:r>
    </w:p>
    <w:p w14:paraId="0DE79923" w14:textId="77777777" w:rsidR="00A36F7B" w:rsidRDefault="00A36F7B" w:rsidP="00B93A1C">
      <w:pPr>
        <w:ind w:left="73" w:right="-238"/>
        <w:jc w:val="both"/>
        <w:rPr>
          <w:rFonts w:ascii="Arial" w:hAnsi="Arial" w:cs="Arial"/>
          <w:color w:val="000000"/>
          <w:szCs w:val="24"/>
          <w:lang w:eastAsia="en-AU"/>
        </w:rPr>
      </w:pPr>
    </w:p>
    <w:p w14:paraId="57FB90DD" w14:textId="77777777" w:rsidR="00B93A1C" w:rsidRPr="00A36F7B" w:rsidRDefault="00B93A1C" w:rsidP="00B93A1C">
      <w:pPr>
        <w:ind w:left="73" w:right="-238"/>
        <w:jc w:val="both"/>
        <w:rPr>
          <w:rFonts w:ascii="Arial" w:hAnsi="Arial" w:cs="Arial"/>
          <w:color w:val="000000"/>
          <w:szCs w:val="24"/>
          <w:lang w:eastAsia="en-AU"/>
        </w:rPr>
      </w:pPr>
    </w:p>
    <w:p w14:paraId="08EA8013" w14:textId="77777777" w:rsidR="00A36F7B" w:rsidRPr="00A36F7B" w:rsidRDefault="00A36F7B" w:rsidP="00B93A1C">
      <w:pPr>
        <w:ind w:left="-284" w:right="-238"/>
        <w:jc w:val="both"/>
        <w:rPr>
          <w:rFonts w:ascii="Arial" w:eastAsia="Calibri" w:hAnsi="Arial" w:cs="Arial"/>
          <w:b/>
          <w:color w:val="000000"/>
          <w:sz w:val="28"/>
          <w:szCs w:val="28"/>
          <w:lang w:val="en-GB"/>
        </w:rPr>
      </w:pPr>
      <w:r w:rsidRPr="00A36F7B">
        <w:rPr>
          <w:rFonts w:ascii="Arial" w:eastAsia="Calibri" w:hAnsi="Arial" w:cs="Arial"/>
          <w:b/>
          <w:color w:val="17365D"/>
          <w:sz w:val="28"/>
          <w:szCs w:val="32"/>
          <w:lang w:val="en-US"/>
        </w:rPr>
        <w:t>Voting Requirement</w:t>
      </w:r>
    </w:p>
    <w:p w14:paraId="274020C3" w14:textId="77777777" w:rsidR="00A36F7B" w:rsidRPr="00A36F7B" w:rsidRDefault="00A36F7B" w:rsidP="00B93A1C">
      <w:pPr>
        <w:ind w:left="-284" w:right="-238"/>
        <w:jc w:val="both"/>
        <w:rPr>
          <w:rFonts w:ascii="Arial" w:eastAsia="Calibri" w:hAnsi="Arial" w:cs="Arial"/>
          <w:color w:val="000000"/>
          <w:szCs w:val="24"/>
          <w:lang w:val="en-GB"/>
        </w:rPr>
      </w:pPr>
    </w:p>
    <w:p w14:paraId="623593BB" w14:textId="77777777" w:rsidR="00A36F7B" w:rsidRPr="00A36F7B" w:rsidRDefault="00A36F7B" w:rsidP="00B93A1C">
      <w:pPr>
        <w:ind w:left="-284" w:right="-238"/>
        <w:jc w:val="both"/>
        <w:rPr>
          <w:rFonts w:ascii="Arial" w:eastAsia="Calibri" w:hAnsi="Arial" w:cs="Arial"/>
          <w:color w:val="000000"/>
          <w:szCs w:val="24"/>
          <w:lang w:val="en-GB"/>
        </w:rPr>
      </w:pPr>
      <w:r w:rsidRPr="00A36F7B">
        <w:rPr>
          <w:rFonts w:ascii="Arial" w:eastAsia="Calibri" w:hAnsi="Arial" w:cs="Arial"/>
          <w:color w:val="000000"/>
          <w:szCs w:val="24"/>
          <w:lang w:val="en-GB"/>
        </w:rPr>
        <w:t xml:space="preserve">Simple Majority. </w:t>
      </w:r>
    </w:p>
    <w:p w14:paraId="3C71644B" w14:textId="77777777" w:rsidR="00A36F7B" w:rsidRPr="00A36F7B" w:rsidRDefault="00A36F7B" w:rsidP="00B93A1C">
      <w:pPr>
        <w:ind w:left="-284" w:right="-238"/>
        <w:jc w:val="both"/>
        <w:rPr>
          <w:rFonts w:ascii="Arial" w:eastAsia="Calibri" w:hAnsi="Arial" w:cs="Arial"/>
          <w:sz w:val="22"/>
          <w:szCs w:val="22"/>
          <w:lang w:val="en-GB"/>
        </w:rPr>
      </w:pPr>
    </w:p>
    <w:p w14:paraId="652178A5" w14:textId="77777777" w:rsidR="00A36F7B" w:rsidRPr="00A36F7B" w:rsidRDefault="00A36F7B" w:rsidP="00B93A1C">
      <w:pPr>
        <w:ind w:left="-284" w:right="-238"/>
        <w:jc w:val="both"/>
        <w:rPr>
          <w:rFonts w:ascii="Arial" w:eastAsia="Calibri" w:hAnsi="Arial" w:cs="Arial"/>
          <w:color w:val="000000"/>
          <w:szCs w:val="24"/>
          <w:lang w:val="en-GB"/>
        </w:rPr>
      </w:pPr>
      <w:r w:rsidRPr="00A36F7B">
        <w:rPr>
          <w:rFonts w:ascii="Arial" w:eastAsia="Calibri" w:hAnsi="Arial" w:cs="Arial"/>
          <w:color w:val="000000"/>
          <w:szCs w:val="24"/>
          <w:lang w:val="en-GB"/>
        </w:rPr>
        <w:t xml:space="preserve">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SAT. </w:t>
      </w:r>
    </w:p>
    <w:p w14:paraId="501E4541" w14:textId="77777777" w:rsidR="00A36F7B" w:rsidRPr="00A36F7B" w:rsidRDefault="00A36F7B" w:rsidP="00B93A1C">
      <w:pPr>
        <w:ind w:left="-284" w:right="-238"/>
        <w:jc w:val="both"/>
        <w:rPr>
          <w:rFonts w:ascii="Arial" w:eastAsia="Calibri" w:hAnsi="Arial" w:cs="Arial"/>
          <w:color w:val="000000"/>
          <w:szCs w:val="24"/>
          <w:lang w:val="en-GB"/>
        </w:rPr>
      </w:pPr>
    </w:p>
    <w:p w14:paraId="3453BD5C" w14:textId="77777777" w:rsidR="00A36F7B" w:rsidRPr="00A36F7B" w:rsidRDefault="00A36F7B" w:rsidP="00B93A1C">
      <w:pPr>
        <w:ind w:left="-284" w:right="-238"/>
        <w:jc w:val="both"/>
        <w:rPr>
          <w:rFonts w:ascii="Arial" w:eastAsia="Calibri" w:hAnsi="Arial" w:cs="Arial"/>
          <w:color w:val="000000"/>
          <w:szCs w:val="24"/>
          <w:lang w:val="en-GB"/>
        </w:rPr>
      </w:pPr>
      <w:r w:rsidRPr="00A36F7B">
        <w:rPr>
          <w:rFonts w:ascii="Arial" w:eastAsia="Calibri" w:hAnsi="Arial" w:cs="Arial"/>
          <w:color w:val="000000"/>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B9437BC" w14:textId="77777777" w:rsidR="00A36F7B" w:rsidRPr="00A36F7B" w:rsidRDefault="00A36F7B" w:rsidP="00B93A1C">
      <w:pPr>
        <w:ind w:left="-284" w:right="-238"/>
        <w:jc w:val="both"/>
        <w:rPr>
          <w:rFonts w:ascii="Arial" w:eastAsia="Calibri" w:hAnsi="Arial" w:cs="Arial"/>
          <w:color w:val="000000"/>
          <w:szCs w:val="24"/>
          <w:lang w:val="en-GB"/>
        </w:rPr>
      </w:pPr>
    </w:p>
    <w:p w14:paraId="502ADB72" w14:textId="77777777" w:rsidR="00A36F7B" w:rsidRPr="00A36F7B" w:rsidRDefault="00A36F7B" w:rsidP="00B93A1C">
      <w:pPr>
        <w:ind w:left="-284" w:right="-238"/>
        <w:jc w:val="both"/>
        <w:rPr>
          <w:rFonts w:ascii="Arial" w:eastAsia="Calibri" w:hAnsi="Arial" w:cs="Arial"/>
          <w:color w:val="000000"/>
          <w:szCs w:val="24"/>
          <w:lang w:val="en-GB"/>
        </w:rPr>
      </w:pPr>
      <w:r w:rsidRPr="00A36F7B">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7318E71" w14:textId="77777777" w:rsidR="00A36F7B" w:rsidRDefault="00A36F7B" w:rsidP="00B93A1C">
      <w:pPr>
        <w:ind w:left="-284" w:right="-238"/>
        <w:jc w:val="both"/>
        <w:rPr>
          <w:rFonts w:ascii="Arial" w:eastAsia="Calibri" w:hAnsi="Arial" w:cs="Arial"/>
          <w:color w:val="000000"/>
          <w:szCs w:val="24"/>
          <w:lang w:val="en-GB"/>
        </w:rPr>
      </w:pPr>
    </w:p>
    <w:p w14:paraId="0C713967" w14:textId="77777777" w:rsidR="00B93A1C" w:rsidRDefault="00B93A1C" w:rsidP="00B93A1C">
      <w:pPr>
        <w:ind w:left="-284" w:right="-238"/>
        <w:jc w:val="both"/>
        <w:rPr>
          <w:rFonts w:ascii="Arial" w:eastAsia="Calibri" w:hAnsi="Arial" w:cs="Arial"/>
          <w:color w:val="000000"/>
          <w:szCs w:val="24"/>
          <w:lang w:val="en-GB"/>
        </w:rPr>
      </w:pPr>
    </w:p>
    <w:p w14:paraId="63323959" w14:textId="77777777" w:rsidR="00A36F7B" w:rsidRPr="00A36F7B" w:rsidRDefault="00A36F7B" w:rsidP="00B93A1C">
      <w:pPr>
        <w:ind w:left="-284" w:right="-238"/>
        <w:jc w:val="both"/>
        <w:rPr>
          <w:rFonts w:ascii="Arial" w:eastAsia="Calibri" w:hAnsi="Arial" w:cs="Arial"/>
          <w:b/>
          <w:color w:val="244061"/>
          <w:sz w:val="28"/>
          <w:szCs w:val="32"/>
          <w:lang w:val="en-US"/>
        </w:rPr>
      </w:pPr>
      <w:r w:rsidRPr="00A36F7B">
        <w:rPr>
          <w:rFonts w:ascii="Arial" w:eastAsia="Calibri" w:hAnsi="Arial" w:cs="Arial"/>
          <w:b/>
          <w:color w:val="244061"/>
          <w:sz w:val="28"/>
          <w:szCs w:val="32"/>
          <w:lang w:val="en-US"/>
        </w:rPr>
        <w:t xml:space="preserve">Background </w:t>
      </w:r>
    </w:p>
    <w:p w14:paraId="18CF034C" w14:textId="77777777" w:rsidR="00A36F7B" w:rsidRPr="00A36F7B" w:rsidRDefault="00A36F7B" w:rsidP="00B93A1C">
      <w:pPr>
        <w:ind w:left="-284" w:right="-238"/>
        <w:jc w:val="both"/>
        <w:rPr>
          <w:rFonts w:ascii="Arial" w:eastAsia="Calibri" w:hAnsi="Arial" w:cs="Arial"/>
          <w:b/>
          <w:sz w:val="28"/>
          <w:szCs w:val="32"/>
          <w:lang w:val="en-US"/>
        </w:rPr>
      </w:pPr>
    </w:p>
    <w:p w14:paraId="58BE26AB" w14:textId="77777777" w:rsidR="00A36F7B" w:rsidRPr="00A36F7B" w:rsidRDefault="00A36F7B" w:rsidP="00B93A1C">
      <w:pPr>
        <w:ind w:left="-284" w:right="-238"/>
        <w:jc w:val="both"/>
        <w:rPr>
          <w:rFonts w:ascii="Arial" w:eastAsia="Calibri" w:hAnsi="Arial" w:cs="Arial"/>
          <w:b/>
          <w:szCs w:val="24"/>
          <w:lang w:val="en-GB"/>
        </w:rPr>
      </w:pPr>
      <w:r w:rsidRPr="00A36F7B">
        <w:rPr>
          <w:rFonts w:ascii="Arial" w:eastAsia="Calibri" w:hAnsi="Arial" w:cs="Arial"/>
          <w:b/>
          <w:szCs w:val="24"/>
          <w:lang w:val="en-GB"/>
        </w:rPr>
        <w:t>Previous Decision</w:t>
      </w:r>
    </w:p>
    <w:p w14:paraId="11DE4078" w14:textId="77777777" w:rsidR="00A36F7B" w:rsidRPr="00A36F7B" w:rsidRDefault="00A36F7B" w:rsidP="00B93A1C">
      <w:pPr>
        <w:ind w:left="-284" w:right="-238"/>
        <w:jc w:val="both"/>
        <w:rPr>
          <w:rFonts w:ascii="Arial" w:eastAsia="Calibri" w:hAnsi="Arial" w:cs="Arial"/>
          <w:b/>
          <w:szCs w:val="24"/>
          <w:lang w:val="en-GB"/>
        </w:rPr>
      </w:pPr>
    </w:p>
    <w:p w14:paraId="165C06F9" w14:textId="77777777" w:rsidR="00A36F7B" w:rsidRPr="00A36F7B" w:rsidRDefault="00A36F7B" w:rsidP="00B93A1C">
      <w:pPr>
        <w:ind w:left="-284" w:right="-238"/>
        <w:jc w:val="both"/>
        <w:rPr>
          <w:rFonts w:ascii="Arial" w:eastAsia="Calibri" w:hAnsi="Arial" w:cs="Arial"/>
          <w:bCs/>
          <w:szCs w:val="24"/>
          <w:lang w:val="en-GB"/>
        </w:rPr>
      </w:pPr>
      <w:r w:rsidRPr="00A36F7B">
        <w:rPr>
          <w:rFonts w:ascii="Arial" w:eastAsia="Calibri" w:hAnsi="Arial" w:cs="Arial"/>
          <w:bCs/>
          <w:szCs w:val="24"/>
          <w:lang w:val="en-GB"/>
        </w:rPr>
        <w:t xml:space="preserve">Council considered the initial application at its Ordinary Meeting held on 24 May 2022. An extract of the Minutes for this meeting relating to the proposal and Council’s decision is included at </w:t>
      </w:r>
      <w:r w:rsidRPr="00A36F7B">
        <w:rPr>
          <w:rFonts w:ascii="Arial" w:eastAsia="Calibri" w:hAnsi="Arial" w:cs="Arial"/>
          <w:b/>
          <w:szCs w:val="24"/>
          <w:lang w:val="en-GB"/>
        </w:rPr>
        <w:t>Attachment 1</w:t>
      </w:r>
      <w:r w:rsidRPr="00A36F7B">
        <w:rPr>
          <w:rFonts w:ascii="Arial" w:eastAsia="Calibri" w:hAnsi="Arial" w:cs="Arial"/>
          <w:bCs/>
          <w:szCs w:val="24"/>
          <w:lang w:val="en-GB"/>
        </w:rPr>
        <w:t>.</w:t>
      </w:r>
    </w:p>
    <w:p w14:paraId="63844DF4" w14:textId="77777777" w:rsidR="00A36F7B" w:rsidRPr="00A36F7B" w:rsidRDefault="00A36F7B" w:rsidP="00B93A1C">
      <w:pPr>
        <w:ind w:left="-284" w:right="-238"/>
        <w:jc w:val="both"/>
        <w:rPr>
          <w:rFonts w:ascii="Arial" w:eastAsia="Calibri" w:hAnsi="Arial" w:cs="Arial"/>
          <w:bCs/>
          <w:szCs w:val="24"/>
          <w:lang w:val="en-GB"/>
        </w:rPr>
      </w:pPr>
    </w:p>
    <w:p w14:paraId="65AF7F20" w14:textId="77777777" w:rsidR="00A36F7B" w:rsidRPr="00A36F7B" w:rsidRDefault="00A36F7B" w:rsidP="00B93A1C">
      <w:pPr>
        <w:ind w:left="-284" w:right="-238"/>
        <w:jc w:val="both"/>
        <w:rPr>
          <w:rFonts w:ascii="Arial" w:eastAsia="Calibri" w:hAnsi="Arial" w:cs="Arial"/>
          <w:bCs/>
          <w:szCs w:val="24"/>
          <w:lang w:val="en-GB"/>
        </w:rPr>
      </w:pPr>
      <w:r w:rsidRPr="00A36F7B">
        <w:rPr>
          <w:rFonts w:ascii="Arial" w:eastAsia="Calibri" w:hAnsi="Arial" w:cs="Arial"/>
          <w:bCs/>
          <w:szCs w:val="24"/>
          <w:lang w:val="en-GB"/>
        </w:rPr>
        <w:t>Please refer to the extract of the Minutes for details of the initial decision. This report will focus on the new information that has been provided in support of the request for reconsideration.</w:t>
      </w:r>
    </w:p>
    <w:p w14:paraId="18ACE7A3" w14:textId="77777777" w:rsidR="00A36F7B" w:rsidRPr="00A36F7B" w:rsidRDefault="00A36F7B" w:rsidP="00B93A1C">
      <w:pPr>
        <w:ind w:left="-284" w:right="-238"/>
        <w:jc w:val="both"/>
        <w:rPr>
          <w:rFonts w:ascii="Arial" w:eastAsia="Calibri" w:hAnsi="Arial" w:cs="Arial"/>
          <w:bCs/>
          <w:szCs w:val="24"/>
          <w:lang w:val="en-GB"/>
        </w:rPr>
      </w:pPr>
    </w:p>
    <w:p w14:paraId="3C3F191A" w14:textId="77777777" w:rsidR="00A36F7B" w:rsidRPr="00A36F7B" w:rsidRDefault="00A36F7B" w:rsidP="00B93A1C">
      <w:pPr>
        <w:ind w:left="-284" w:right="-238"/>
        <w:jc w:val="both"/>
        <w:rPr>
          <w:rFonts w:ascii="Arial" w:eastAsia="Calibri" w:hAnsi="Arial" w:cs="Arial"/>
          <w:bCs/>
          <w:szCs w:val="24"/>
          <w:lang w:val="en-GB"/>
        </w:rPr>
      </w:pPr>
      <w:r w:rsidRPr="00A36F7B">
        <w:rPr>
          <w:rFonts w:ascii="Arial" w:eastAsia="Calibri" w:hAnsi="Arial" w:cs="Arial"/>
          <w:bCs/>
          <w:szCs w:val="24"/>
          <w:lang w:val="en-GB"/>
        </w:rPr>
        <w:t>On 24 May 2022, Council resolved to refuse the application on the following grounds:</w:t>
      </w:r>
    </w:p>
    <w:p w14:paraId="5BB2DFD2" w14:textId="77777777" w:rsidR="00A36F7B" w:rsidRPr="00A36F7B" w:rsidRDefault="00A36F7B" w:rsidP="00B93A1C">
      <w:pPr>
        <w:ind w:left="-284" w:right="-238"/>
        <w:jc w:val="both"/>
        <w:rPr>
          <w:rFonts w:ascii="Arial" w:eastAsia="Calibri" w:hAnsi="Arial" w:cs="Arial"/>
          <w:bCs/>
          <w:szCs w:val="24"/>
          <w:lang w:val="en-GB"/>
        </w:rPr>
      </w:pPr>
    </w:p>
    <w:p w14:paraId="78417246" w14:textId="77777777" w:rsidR="00A36F7B" w:rsidRPr="00A36F7B" w:rsidRDefault="00A36F7B" w:rsidP="00C42261">
      <w:pPr>
        <w:numPr>
          <w:ilvl w:val="0"/>
          <w:numId w:val="54"/>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The proposed use is inappropriate for the site’s context and fails to meet the objectives of the Residential Zone as listed in the City of Nedlands Local Planning Scheme No. 3.</w:t>
      </w:r>
    </w:p>
    <w:p w14:paraId="01C9D25B" w14:textId="77777777" w:rsidR="00A36F7B" w:rsidRPr="00A36F7B" w:rsidRDefault="00A36F7B" w:rsidP="00B93A1C">
      <w:pPr>
        <w:ind w:left="142" w:right="-238" w:hanging="360"/>
        <w:jc w:val="both"/>
        <w:rPr>
          <w:rFonts w:ascii="Arial" w:eastAsia="Calibri" w:hAnsi="Arial" w:cs="Arial"/>
          <w:bCs/>
          <w:szCs w:val="24"/>
          <w:lang w:val="en-GB"/>
        </w:rPr>
      </w:pPr>
    </w:p>
    <w:p w14:paraId="3697A854" w14:textId="77777777" w:rsidR="00A36F7B" w:rsidRPr="00A36F7B" w:rsidRDefault="00A36F7B" w:rsidP="00C42261">
      <w:pPr>
        <w:numPr>
          <w:ilvl w:val="0"/>
          <w:numId w:val="54"/>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The proposed land use will result in an increase in vehicle movements to and from the subject site beyond what is reasonable for a residential area. Vehicle movements will result in traffic and parking issues that will have an adverse impact on the amenity of the adjoining properties.</w:t>
      </w:r>
    </w:p>
    <w:p w14:paraId="73216BFE" w14:textId="77777777" w:rsidR="00A36F7B" w:rsidRPr="00A36F7B" w:rsidRDefault="00A36F7B" w:rsidP="00B93A1C">
      <w:pPr>
        <w:ind w:left="142" w:right="-238" w:hanging="360"/>
        <w:jc w:val="both"/>
        <w:rPr>
          <w:rFonts w:ascii="Arial" w:eastAsia="Calibri" w:hAnsi="Arial" w:cs="Arial"/>
          <w:bCs/>
          <w:szCs w:val="24"/>
          <w:lang w:val="en-GB"/>
        </w:rPr>
      </w:pPr>
    </w:p>
    <w:p w14:paraId="6438D912" w14:textId="77777777" w:rsidR="00A36F7B" w:rsidRPr="00A36F7B" w:rsidRDefault="00A36F7B" w:rsidP="00C42261">
      <w:pPr>
        <w:numPr>
          <w:ilvl w:val="0"/>
          <w:numId w:val="54"/>
        </w:numPr>
        <w:ind w:left="142" w:right="-238"/>
        <w:contextualSpacing/>
        <w:jc w:val="both"/>
        <w:rPr>
          <w:rFonts w:ascii="Arial" w:eastAsia="Calibri" w:hAnsi="Arial" w:cs="Arial"/>
          <w:bCs/>
          <w:szCs w:val="24"/>
          <w:lang w:val="en-GB"/>
        </w:rPr>
      </w:pPr>
      <w:r w:rsidRPr="00A36F7B">
        <w:rPr>
          <w:rFonts w:ascii="Arial" w:eastAsia="Calibri" w:hAnsi="Arial" w:cs="Arial"/>
          <w:bCs/>
          <w:szCs w:val="24"/>
          <w:lang w:val="en-GB"/>
        </w:rPr>
        <w:t>The development does not meet the City of Nedlands Parking Local Planning Policy objectives as inadequate parking has been provided on site.</w:t>
      </w:r>
    </w:p>
    <w:p w14:paraId="73EC73A8" w14:textId="77777777" w:rsidR="00A36F7B" w:rsidRPr="00A36F7B" w:rsidRDefault="00A36F7B" w:rsidP="00B93A1C">
      <w:pPr>
        <w:ind w:left="-284" w:right="-238"/>
        <w:jc w:val="both"/>
        <w:rPr>
          <w:rFonts w:ascii="Arial" w:eastAsia="Calibri" w:hAnsi="Arial" w:cs="Arial"/>
          <w:b/>
          <w:szCs w:val="24"/>
          <w:lang w:val="en-GB"/>
        </w:rPr>
      </w:pPr>
    </w:p>
    <w:p w14:paraId="511DF85B" w14:textId="77777777" w:rsidR="00A36F7B" w:rsidRPr="00A36F7B" w:rsidRDefault="00A36F7B" w:rsidP="00B93A1C">
      <w:pPr>
        <w:ind w:left="-284" w:right="-238"/>
        <w:jc w:val="both"/>
        <w:rPr>
          <w:rFonts w:ascii="Arial" w:eastAsia="Calibri" w:hAnsi="Arial" w:cs="Arial"/>
          <w:b/>
          <w:bCs/>
          <w:szCs w:val="24"/>
          <w:lang w:val="en-US"/>
        </w:rPr>
      </w:pPr>
      <w:r w:rsidRPr="00A36F7B">
        <w:rPr>
          <w:rFonts w:ascii="Arial" w:eastAsia="Calibri" w:hAnsi="Arial" w:cs="Arial"/>
          <w:b/>
          <w:bCs/>
          <w:szCs w:val="24"/>
          <w:lang w:val="en-US"/>
        </w:rPr>
        <w:t>SAT Application</w:t>
      </w:r>
    </w:p>
    <w:p w14:paraId="05CD8C82" w14:textId="77777777" w:rsidR="00A36F7B" w:rsidRPr="00A36F7B" w:rsidRDefault="00A36F7B" w:rsidP="00B93A1C">
      <w:pPr>
        <w:ind w:left="-284" w:right="-238"/>
        <w:jc w:val="both"/>
        <w:rPr>
          <w:rFonts w:ascii="Arial" w:eastAsia="Calibri" w:hAnsi="Arial" w:cs="Arial"/>
          <w:b/>
          <w:bCs/>
          <w:szCs w:val="24"/>
          <w:lang w:val="en-US"/>
        </w:rPr>
      </w:pPr>
    </w:p>
    <w:p w14:paraId="39941BB6" w14:textId="77777777" w:rsidR="00A36F7B" w:rsidRPr="00A36F7B" w:rsidRDefault="00A36F7B" w:rsidP="00B93A1C">
      <w:pPr>
        <w:ind w:left="-284" w:right="-238"/>
        <w:jc w:val="both"/>
        <w:rPr>
          <w:rFonts w:ascii="Arial" w:eastAsia="Calibri" w:hAnsi="Arial" w:cs="Arial"/>
          <w:bCs/>
          <w:szCs w:val="24"/>
          <w:lang w:val="en-GB"/>
        </w:rPr>
      </w:pPr>
      <w:proofErr w:type="gramStart"/>
      <w:r w:rsidRPr="00A36F7B">
        <w:rPr>
          <w:rFonts w:ascii="Arial" w:eastAsia="Calibri" w:hAnsi="Arial" w:cs="Arial"/>
          <w:bCs/>
          <w:szCs w:val="24"/>
          <w:lang w:val="en-GB"/>
        </w:rPr>
        <w:t>Subsequent to</w:t>
      </w:r>
      <w:proofErr w:type="gramEnd"/>
      <w:r w:rsidRPr="00A36F7B">
        <w:rPr>
          <w:rFonts w:ascii="Arial" w:eastAsia="Calibri" w:hAnsi="Arial" w:cs="Arial"/>
          <w:bCs/>
          <w:szCs w:val="24"/>
          <w:lang w:val="en-GB"/>
        </w:rPr>
        <w:t xml:space="preserve"> Council’s 24 May 2022 decision, the applicant exercised their right for a review of the decision by the State Administrative Tribunal (SAT). As is customary for this type of matter, SAT held a mediation between the parties, where the proposal was discussed without prejudice and in a confidential manner. As required by the SAT Act, the results of the mediation are confidential.</w:t>
      </w:r>
    </w:p>
    <w:p w14:paraId="01F7EFB6" w14:textId="77777777" w:rsidR="00A36F7B" w:rsidRPr="00A36F7B" w:rsidRDefault="00A36F7B" w:rsidP="00B93A1C">
      <w:pPr>
        <w:ind w:left="-284" w:right="-238"/>
        <w:jc w:val="both"/>
        <w:rPr>
          <w:rFonts w:ascii="Arial" w:eastAsia="Calibri" w:hAnsi="Arial" w:cs="Arial"/>
          <w:szCs w:val="24"/>
          <w:lang w:val="en-US"/>
        </w:rPr>
      </w:pPr>
    </w:p>
    <w:p w14:paraId="1FB3BD63" w14:textId="77777777" w:rsidR="00A36F7B" w:rsidRPr="00A36F7B" w:rsidRDefault="00A36F7B" w:rsidP="00B93A1C">
      <w:pPr>
        <w:ind w:left="-284" w:right="-238"/>
        <w:jc w:val="both"/>
        <w:rPr>
          <w:rFonts w:ascii="Arial" w:eastAsia="Calibri" w:hAnsi="Arial" w:cs="Arial"/>
          <w:szCs w:val="24"/>
          <w:lang w:val="en-US"/>
        </w:rPr>
      </w:pPr>
      <w:r w:rsidRPr="00A36F7B">
        <w:rPr>
          <w:rFonts w:ascii="Arial" w:eastAsia="Calibri" w:hAnsi="Arial" w:cs="Arial"/>
          <w:szCs w:val="24"/>
          <w:lang w:val="en-US"/>
        </w:rPr>
        <w:t>The applicant has prepared new information for consideration by Council as the initial decision-maker. Reconsideration is enabled by section 31 of the SAT Act (see legislative and policy implications section of this report).</w:t>
      </w:r>
    </w:p>
    <w:p w14:paraId="4D752F25" w14:textId="77777777" w:rsidR="00A36F7B" w:rsidRPr="00A36F7B" w:rsidRDefault="00A36F7B" w:rsidP="00B93A1C">
      <w:pPr>
        <w:ind w:left="-284" w:right="-238"/>
        <w:jc w:val="both"/>
        <w:rPr>
          <w:rFonts w:ascii="Arial" w:eastAsia="Calibri" w:hAnsi="Arial" w:cs="Arial"/>
          <w:szCs w:val="24"/>
          <w:lang w:val="en-US"/>
        </w:rPr>
      </w:pPr>
    </w:p>
    <w:p w14:paraId="239E876B" w14:textId="77777777" w:rsidR="00A36F7B" w:rsidRPr="00A36F7B" w:rsidRDefault="00A36F7B" w:rsidP="00B93A1C">
      <w:pPr>
        <w:ind w:left="-284" w:right="-238"/>
        <w:jc w:val="both"/>
        <w:rPr>
          <w:rFonts w:ascii="Arial" w:eastAsia="Calibri" w:hAnsi="Arial" w:cs="Arial"/>
          <w:b/>
          <w:bCs/>
          <w:szCs w:val="24"/>
          <w:lang w:val="en-US"/>
        </w:rPr>
      </w:pPr>
      <w:r w:rsidRPr="00A36F7B">
        <w:rPr>
          <w:rFonts w:ascii="Arial" w:eastAsia="Calibri" w:hAnsi="Arial" w:cs="Arial"/>
          <w:b/>
          <w:bCs/>
          <w:szCs w:val="24"/>
          <w:lang w:val="en-US"/>
        </w:rPr>
        <w:t>Purpose of Reconsideration and New Information</w:t>
      </w:r>
    </w:p>
    <w:p w14:paraId="13BDD9B5" w14:textId="77777777" w:rsidR="00A36F7B" w:rsidRPr="00A36F7B" w:rsidRDefault="00A36F7B" w:rsidP="00B93A1C">
      <w:pPr>
        <w:ind w:left="-284" w:right="-238"/>
        <w:jc w:val="both"/>
        <w:rPr>
          <w:rFonts w:ascii="Arial" w:eastAsia="Calibri" w:hAnsi="Arial" w:cs="Arial"/>
          <w:b/>
          <w:bCs/>
          <w:szCs w:val="24"/>
          <w:lang w:val="en-US"/>
        </w:rPr>
      </w:pPr>
    </w:p>
    <w:p w14:paraId="7555B351" w14:textId="77777777" w:rsidR="00A36F7B" w:rsidRPr="00A36F7B" w:rsidRDefault="00A36F7B" w:rsidP="00B93A1C">
      <w:pPr>
        <w:ind w:left="-284" w:right="-238"/>
        <w:jc w:val="both"/>
        <w:rPr>
          <w:rFonts w:ascii="Arial" w:eastAsia="Calibri" w:hAnsi="Arial" w:cs="Arial"/>
          <w:szCs w:val="24"/>
          <w:lang w:val="en-US"/>
        </w:rPr>
      </w:pPr>
      <w:r w:rsidRPr="00A36F7B">
        <w:rPr>
          <w:rFonts w:ascii="Arial" w:eastAsia="Calibri" w:hAnsi="Arial" w:cs="Arial"/>
          <w:szCs w:val="24"/>
          <w:lang w:val="en-US"/>
        </w:rPr>
        <w:t>The purpose of reconsidering the initial decision is to allow a decision-maker to consider an amended proposal and/or to consider new information. In this case, Council is being invited to consider new information.</w:t>
      </w:r>
    </w:p>
    <w:p w14:paraId="73CD1DF6" w14:textId="77777777" w:rsidR="00A36F7B" w:rsidRPr="00A36F7B" w:rsidRDefault="00A36F7B" w:rsidP="00B93A1C">
      <w:pPr>
        <w:ind w:left="-284" w:right="-238"/>
        <w:jc w:val="both"/>
        <w:rPr>
          <w:rFonts w:ascii="Arial" w:eastAsia="Calibri" w:hAnsi="Arial" w:cs="Arial"/>
          <w:szCs w:val="24"/>
          <w:lang w:val="en-US"/>
        </w:rPr>
      </w:pPr>
    </w:p>
    <w:p w14:paraId="1F036A2B" w14:textId="77777777" w:rsidR="00A36F7B" w:rsidRPr="00A36F7B" w:rsidRDefault="00A36F7B" w:rsidP="00B93A1C">
      <w:pPr>
        <w:ind w:left="-284" w:right="-238"/>
        <w:jc w:val="both"/>
        <w:rPr>
          <w:rFonts w:ascii="Arial" w:eastAsia="Calibri" w:hAnsi="Arial" w:cs="Arial"/>
          <w:szCs w:val="24"/>
          <w:lang w:val="en-US"/>
        </w:rPr>
      </w:pPr>
      <w:r w:rsidRPr="00A36F7B">
        <w:rPr>
          <w:rFonts w:ascii="Arial" w:eastAsia="Calibri" w:hAnsi="Arial" w:cs="Arial"/>
          <w:szCs w:val="24"/>
          <w:lang w:val="en-US"/>
        </w:rPr>
        <w:t>The new information that has been provided for Council’s consideration is as follows:</w:t>
      </w:r>
    </w:p>
    <w:p w14:paraId="610CBA94" w14:textId="77777777" w:rsidR="00A36F7B" w:rsidRPr="00A36F7B" w:rsidRDefault="00A36F7B" w:rsidP="00B93A1C">
      <w:pPr>
        <w:ind w:left="-284" w:right="-238"/>
        <w:jc w:val="both"/>
        <w:rPr>
          <w:rFonts w:ascii="Arial" w:eastAsia="Calibri" w:hAnsi="Arial" w:cs="Arial"/>
          <w:szCs w:val="24"/>
          <w:lang w:val="en-US"/>
        </w:rPr>
      </w:pPr>
    </w:p>
    <w:p w14:paraId="405E9A21" w14:textId="77777777" w:rsidR="00A36F7B" w:rsidRPr="00A36F7B" w:rsidRDefault="00A36F7B" w:rsidP="00C42261">
      <w:pPr>
        <w:numPr>
          <w:ilvl w:val="0"/>
          <w:numId w:val="100"/>
        </w:numPr>
        <w:ind w:left="142" w:right="-238"/>
        <w:contextualSpacing/>
        <w:jc w:val="both"/>
        <w:rPr>
          <w:rFonts w:ascii="Arial" w:eastAsia="Calibri" w:hAnsi="Arial" w:cs="Arial"/>
          <w:szCs w:val="24"/>
          <w:lang w:val="en-US"/>
        </w:rPr>
      </w:pPr>
      <w:r w:rsidRPr="00A36F7B">
        <w:rPr>
          <w:rFonts w:ascii="Arial" w:eastAsia="Calibri" w:hAnsi="Arial" w:cs="Arial"/>
          <w:szCs w:val="24"/>
          <w:lang w:val="en-US"/>
        </w:rPr>
        <w:t>Transport Impact Statement; and</w:t>
      </w:r>
    </w:p>
    <w:p w14:paraId="084BC014" w14:textId="77777777" w:rsidR="00A36F7B" w:rsidRPr="00A36F7B" w:rsidRDefault="00A36F7B" w:rsidP="00C42261">
      <w:pPr>
        <w:numPr>
          <w:ilvl w:val="0"/>
          <w:numId w:val="100"/>
        </w:numPr>
        <w:ind w:left="142" w:right="-238"/>
        <w:contextualSpacing/>
        <w:jc w:val="both"/>
        <w:rPr>
          <w:rFonts w:ascii="Arial" w:eastAsia="Calibri" w:hAnsi="Arial" w:cs="Arial"/>
          <w:szCs w:val="24"/>
          <w:lang w:val="en-US"/>
        </w:rPr>
      </w:pPr>
      <w:r w:rsidRPr="00A36F7B">
        <w:rPr>
          <w:rFonts w:ascii="Arial" w:eastAsia="Calibri" w:hAnsi="Arial" w:cs="Arial"/>
          <w:szCs w:val="24"/>
          <w:lang w:val="en-US"/>
        </w:rPr>
        <w:t>Operational Management Plan.</w:t>
      </w:r>
    </w:p>
    <w:p w14:paraId="5D147BCE" w14:textId="77777777" w:rsidR="00A36F7B" w:rsidRPr="00A36F7B" w:rsidRDefault="00A36F7B" w:rsidP="00B93A1C">
      <w:pPr>
        <w:ind w:left="-284" w:right="-238"/>
        <w:jc w:val="both"/>
        <w:rPr>
          <w:rFonts w:ascii="Arial" w:eastAsia="Calibri" w:hAnsi="Arial" w:cs="Arial"/>
          <w:szCs w:val="24"/>
          <w:lang w:val="en-US"/>
        </w:rPr>
      </w:pPr>
    </w:p>
    <w:p w14:paraId="75DE850B" w14:textId="77777777" w:rsidR="00A36F7B" w:rsidRPr="00A36F7B" w:rsidRDefault="00A36F7B" w:rsidP="00B93A1C">
      <w:pPr>
        <w:ind w:left="-284" w:right="-238"/>
        <w:jc w:val="both"/>
        <w:rPr>
          <w:rFonts w:ascii="Arial" w:eastAsia="Calibri" w:hAnsi="Arial" w:cs="Arial"/>
          <w:szCs w:val="24"/>
          <w:lang w:val="en-US"/>
        </w:rPr>
      </w:pPr>
      <w:r w:rsidRPr="00A36F7B">
        <w:rPr>
          <w:rFonts w:ascii="Arial" w:eastAsia="Calibri" w:hAnsi="Arial" w:cs="Arial"/>
          <w:szCs w:val="24"/>
          <w:lang w:val="en-US"/>
        </w:rPr>
        <w:t xml:space="preserve">This new information is assessed below. All matters considered by Council on 24 May 2022 have not been reproduced below. These matters may be referenced at </w:t>
      </w:r>
      <w:r w:rsidRPr="00A36F7B">
        <w:rPr>
          <w:rFonts w:ascii="Arial" w:eastAsia="Calibri" w:hAnsi="Arial" w:cs="Arial"/>
          <w:b/>
          <w:bCs/>
          <w:szCs w:val="24"/>
          <w:lang w:val="en-US"/>
        </w:rPr>
        <w:t>Attachment 1</w:t>
      </w:r>
      <w:r w:rsidRPr="00A36F7B">
        <w:rPr>
          <w:rFonts w:ascii="Arial" w:eastAsia="Calibri" w:hAnsi="Arial" w:cs="Arial"/>
          <w:szCs w:val="24"/>
          <w:lang w:val="en-US"/>
        </w:rPr>
        <w:t>.</w:t>
      </w:r>
    </w:p>
    <w:p w14:paraId="2AE3D1FF" w14:textId="77777777" w:rsidR="00A36F7B" w:rsidRPr="00A36F7B" w:rsidRDefault="00A36F7B" w:rsidP="001B5C2E">
      <w:pPr>
        <w:ind w:left="-284" w:right="-238"/>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Discussion</w:t>
      </w:r>
    </w:p>
    <w:p w14:paraId="00FBF949" w14:textId="77777777" w:rsidR="00A36F7B" w:rsidRPr="00A36F7B" w:rsidRDefault="00A36F7B" w:rsidP="001B5C2E">
      <w:pPr>
        <w:ind w:left="-284" w:right="-238"/>
        <w:jc w:val="both"/>
        <w:rPr>
          <w:rFonts w:ascii="Arial" w:eastAsia="Calibri" w:hAnsi="Arial" w:cs="Arial"/>
          <w:b/>
          <w:color w:val="17365D"/>
          <w:sz w:val="28"/>
          <w:szCs w:val="32"/>
          <w:lang w:val="en-US"/>
        </w:rPr>
      </w:pPr>
    </w:p>
    <w:p w14:paraId="5D970A3C" w14:textId="77777777" w:rsidR="00A36F7B" w:rsidRPr="00A36F7B" w:rsidRDefault="00A36F7B" w:rsidP="001B5C2E">
      <w:pPr>
        <w:ind w:left="-284" w:right="-238"/>
        <w:jc w:val="both"/>
        <w:rPr>
          <w:rFonts w:ascii="Arial" w:eastAsia="Calibri" w:hAnsi="Arial" w:cs="Arial"/>
          <w:b/>
          <w:szCs w:val="24"/>
          <w:lang w:val="en-GB"/>
        </w:rPr>
      </w:pPr>
      <w:r w:rsidRPr="00A36F7B">
        <w:rPr>
          <w:rFonts w:ascii="Arial" w:eastAsia="Calibri" w:hAnsi="Arial" w:cs="Arial"/>
          <w:b/>
          <w:szCs w:val="24"/>
          <w:lang w:val="en-GB"/>
        </w:rPr>
        <w:t>Transport Impact Statement</w:t>
      </w:r>
    </w:p>
    <w:p w14:paraId="067079CA" w14:textId="77777777" w:rsidR="00A36F7B" w:rsidRPr="00A36F7B" w:rsidRDefault="00A36F7B" w:rsidP="001B5C2E">
      <w:pPr>
        <w:ind w:left="-284" w:right="-238"/>
        <w:jc w:val="both"/>
        <w:rPr>
          <w:rFonts w:ascii="Arial" w:eastAsia="Calibri" w:hAnsi="Arial" w:cs="Arial"/>
          <w:bCs/>
          <w:szCs w:val="24"/>
          <w:lang w:val="en-GB"/>
        </w:rPr>
      </w:pPr>
    </w:p>
    <w:p w14:paraId="23FCFF18"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A transport impact statement (TIS) has been prepared to provide additional information on how parking and traffic will be managed by the display home use. The intent of the TIS is to provide a higher level of confidence that the display home can operate in a manner that will not cause nuisance to surrounding residences or wider locality.</w:t>
      </w:r>
    </w:p>
    <w:p w14:paraId="3BD304D9" w14:textId="77777777" w:rsidR="00A36F7B" w:rsidRPr="00A36F7B" w:rsidRDefault="00A36F7B" w:rsidP="001B5C2E">
      <w:pPr>
        <w:ind w:left="-284" w:right="-238"/>
        <w:jc w:val="both"/>
        <w:rPr>
          <w:rFonts w:ascii="Arial" w:eastAsia="Calibri" w:hAnsi="Arial" w:cs="Arial"/>
          <w:bCs/>
          <w:szCs w:val="24"/>
          <w:lang w:val="en-GB"/>
        </w:rPr>
      </w:pPr>
    </w:p>
    <w:p w14:paraId="296DDD76"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 xml:space="preserve">The TIS has been prepared in accordance with the Western Australian Planning Commission (WAPC) Transport Impact Assessment Guidelines 2016. A copy of the TIS is included at </w:t>
      </w:r>
      <w:r w:rsidRPr="00A36F7B">
        <w:rPr>
          <w:rFonts w:ascii="Arial" w:eastAsia="Calibri" w:hAnsi="Arial" w:cs="Arial"/>
          <w:b/>
          <w:szCs w:val="24"/>
          <w:lang w:val="en-GB"/>
        </w:rPr>
        <w:t>Attachment 2</w:t>
      </w:r>
      <w:r w:rsidRPr="00A36F7B">
        <w:rPr>
          <w:rFonts w:ascii="Arial" w:eastAsia="Calibri" w:hAnsi="Arial" w:cs="Arial"/>
          <w:bCs/>
          <w:szCs w:val="24"/>
          <w:lang w:val="en-GB"/>
        </w:rPr>
        <w:t xml:space="preserve">. </w:t>
      </w:r>
    </w:p>
    <w:p w14:paraId="76D5CF88" w14:textId="77777777" w:rsidR="00A36F7B" w:rsidRPr="00A36F7B" w:rsidRDefault="00A36F7B" w:rsidP="001B5C2E">
      <w:pPr>
        <w:ind w:left="-284" w:right="-238"/>
        <w:jc w:val="both"/>
        <w:rPr>
          <w:rFonts w:ascii="Arial" w:eastAsia="Calibri" w:hAnsi="Arial" w:cs="Arial"/>
          <w:bCs/>
          <w:szCs w:val="24"/>
          <w:lang w:val="en-GB"/>
        </w:rPr>
      </w:pPr>
    </w:p>
    <w:p w14:paraId="0387822E"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The TIS is based upon the operational parameters of the display home as follows:</w:t>
      </w:r>
    </w:p>
    <w:p w14:paraId="0099D63D" w14:textId="77777777" w:rsidR="00A36F7B" w:rsidRPr="00A36F7B" w:rsidRDefault="00A36F7B" w:rsidP="001B5C2E">
      <w:pPr>
        <w:ind w:left="-284" w:right="-238"/>
        <w:jc w:val="both"/>
        <w:rPr>
          <w:rFonts w:ascii="Arial" w:eastAsia="Calibri" w:hAnsi="Arial" w:cs="Arial"/>
          <w:bCs/>
          <w:szCs w:val="24"/>
          <w:lang w:val="en-GB"/>
        </w:rPr>
      </w:pPr>
    </w:p>
    <w:p w14:paraId="28BC8621" w14:textId="77777777" w:rsidR="00A36F7B" w:rsidRPr="007D76E6" w:rsidRDefault="00A36F7B" w:rsidP="00C42261">
      <w:pPr>
        <w:numPr>
          <w:ilvl w:val="0"/>
          <w:numId w:val="100"/>
        </w:numPr>
        <w:ind w:left="142" w:right="-238"/>
        <w:contextualSpacing/>
        <w:jc w:val="both"/>
        <w:rPr>
          <w:rFonts w:ascii="Arial" w:eastAsia="Calibri" w:hAnsi="Arial" w:cs="Arial"/>
          <w:szCs w:val="24"/>
          <w:lang w:val="en-US"/>
        </w:rPr>
      </w:pPr>
      <w:r w:rsidRPr="007D76E6">
        <w:rPr>
          <w:rFonts w:ascii="Arial" w:eastAsia="Calibri" w:hAnsi="Arial" w:cs="Arial"/>
          <w:szCs w:val="24"/>
          <w:lang w:val="en-US"/>
        </w:rPr>
        <w:t xml:space="preserve">Operating hours of a total of 13 hours over Wednesdays, Saturdays and </w:t>
      </w:r>
      <w:proofErr w:type="gramStart"/>
      <w:r w:rsidRPr="007D76E6">
        <w:rPr>
          <w:rFonts w:ascii="Arial" w:eastAsia="Calibri" w:hAnsi="Arial" w:cs="Arial"/>
          <w:szCs w:val="24"/>
          <w:lang w:val="en-US"/>
        </w:rPr>
        <w:t>Sundays;</w:t>
      </w:r>
      <w:proofErr w:type="gramEnd"/>
    </w:p>
    <w:p w14:paraId="63725AA8" w14:textId="77777777" w:rsidR="00A36F7B" w:rsidRPr="007D76E6" w:rsidRDefault="00A36F7B" w:rsidP="00C42261">
      <w:pPr>
        <w:numPr>
          <w:ilvl w:val="0"/>
          <w:numId w:val="100"/>
        </w:numPr>
        <w:ind w:left="142" w:right="-238"/>
        <w:contextualSpacing/>
        <w:jc w:val="both"/>
        <w:rPr>
          <w:rFonts w:ascii="Arial" w:eastAsia="Calibri" w:hAnsi="Arial" w:cs="Arial"/>
          <w:szCs w:val="24"/>
          <w:lang w:val="en-US"/>
        </w:rPr>
      </w:pPr>
      <w:r w:rsidRPr="007D76E6">
        <w:rPr>
          <w:rFonts w:ascii="Arial" w:eastAsia="Calibri" w:hAnsi="Arial" w:cs="Arial"/>
          <w:szCs w:val="24"/>
          <w:lang w:val="en-US"/>
        </w:rPr>
        <w:t xml:space="preserve">Encouragement of </w:t>
      </w:r>
      <w:proofErr w:type="gramStart"/>
      <w:r w:rsidRPr="007D76E6">
        <w:rPr>
          <w:rFonts w:ascii="Arial" w:eastAsia="Calibri" w:hAnsi="Arial" w:cs="Arial"/>
          <w:szCs w:val="24"/>
          <w:lang w:val="en-US"/>
        </w:rPr>
        <w:t>bookings;</w:t>
      </w:r>
      <w:proofErr w:type="gramEnd"/>
    </w:p>
    <w:p w14:paraId="350CCCFD" w14:textId="77777777" w:rsidR="00A36F7B" w:rsidRPr="007D76E6" w:rsidRDefault="00A36F7B" w:rsidP="00C42261">
      <w:pPr>
        <w:numPr>
          <w:ilvl w:val="0"/>
          <w:numId w:val="100"/>
        </w:numPr>
        <w:ind w:left="142" w:right="-238"/>
        <w:contextualSpacing/>
        <w:jc w:val="both"/>
        <w:rPr>
          <w:rFonts w:ascii="Arial" w:eastAsia="Calibri" w:hAnsi="Arial" w:cs="Arial"/>
          <w:szCs w:val="24"/>
          <w:lang w:val="en-US"/>
        </w:rPr>
      </w:pPr>
      <w:r w:rsidRPr="007D76E6">
        <w:rPr>
          <w:rFonts w:ascii="Arial" w:eastAsia="Calibri" w:hAnsi="Arial" w:cs="Arial"/>
          <w:szCs w:val="24"/>
          <w:lang w:val="en-US"/>
        </w:rPr>
        <w:t xml:space="preserve">Maximum of 1 employee and 6 adult visitors at any one </w:t>
      </w:r>
      <w:proofErr w:type="gramStart"/>
      <w:r w:rsidRPr="007D76E6">
        <w:rPr>
          <w:rFonts w:ascii="Arial" w:eastAsia="Calibri" w:hAnsi="Arial" w:cs="Arial"/>
          <w:szCs w:val="24"/>
          <w:lang w:val="en-US"/>
        </w:rPr>
        <w:t>time;</w:t>
      </w:r>
      <w:proofErr w:type="gramEnd"/>
    </w:p>
    <w:p w14:paraId="4720E1EC" w14:textId="77777777" w:rsidR="00A36F7B" w:rsidRPr="007D76E6" w:rsidRDefault="00A36F7B" w:rsidP="00C42261">
      <w:pPr>
        <w:numPr>
          <w:ilvl w:val="0"/>
          <w:numId w:val="100"/>
        </w:numPr>
        <w:ind w:left="142" w:right="-238"/>
        <w:contextualSpacing/>
        <w:jc w:val="both"/>
        <w:rPr>
          <w:rFonts w:ascii="Arial" w:eastAsia="Calibri" w:hAnsi="Arial" w:cs="Arial"/>
          <w:szCs w:val="24"/>
          <w:lang w:val="en-US"/>
        </w:rPr>
      </w:pPr>
      <w:r w:rsidRPr="007D76E6">
        <w:rPr>
          <w:rFonts w:ascii="Arial" w:eastAsia="Calibri" w:hAnsi="Arial" w:cs="Arial"/>
          <w:szCs w:val="24"/>
          <w:lang w:val="en-US"/>
        </w:rPr>
        <w:t xml:space="preserve">Provision of 4 visitor car parking spaces on the </w:t>
      </w:r>
      <w:proofErr w:type="gramStart"/>
      <w:r w:rsidRPr="007D76E6">
        <w:rPr>
          <w:rFonts w:ascii="Arial" w:eastAsia="Calibri" w:hAnsi="Arial" w:cs="Arial"/>
          <w:szCs w:val="24"/>
          <w:lang w:val="en-US"/>
        </w:rPr>
        <w:t>driveway;</w:t>
      </w:r>
      <w:proofErr w:type="gramEnd"/>
    </w:p>
    <w:p w14:paraId="5387F6AC" w14:textId="77777777" w:rsidR="00A36F7B" w:rsidRPr="007D76E6" w:rsidRDefault="00A36F7B" w:rsidP="00C42261">
      <w:pPr>
        <w:numPr>
          <w:ilvl w:val="0"/>
          <w:numId w:val="100"/>
        </w:numPr>
        <w:ind w:left="142" w:right="-238"/>
        <w:contextualSpacing/>
        <w:jc w:val="both"/>
        <w:rPr>
          <w:rFonts w:ascii="Arial" w:eastAsia="Calibri" w:hAnsi="Arial" w:cs="Arial"/>
          <w:szCs w:val="24"/>
          <w:lang w:val="en-US"/>
        </w:rPr>
      </w:pPr>
      <w:r w:rsidRPr="007D76E6">
        <w:rPr>
          <w:rFonts w:ascii="Arial" w:eastAsia="Calibri" w:hAnsi="Arial" w:cs="Arial"/>
          <w:szCs w:val="24"/>
          <w:lang w:val="en-US"/>
        </w:rPr>
        <w:t>Employee to park within the garage so that the driveway is free for visitor parking; and</w:t>
      </w:r>
    </w:p>
    <w:p w14:paraId="220EF975" w14:textId="77777777" w:rsidR="00A36F7B" w:rsidRPr="007D76E6" w:rsidRDefault="00A36F7B" w:rsidP="00C42261">
      <w:pPr>
        <w:numPr>
          <w:ilvl w:val="0"/>
          <w:numId w:val="100"/>
        </w:numPr>
        <w:ind w:left="142" w:right="-238"/>
        <w:contextualSpacing/>
        <w:jc w:val="both"/>
        <w:rPr>
          <w:rFonts w:ascii="Arial" w:eastAsia="Calibri" w:hAnsi="Arial" w:cs="Arial"/>
          <w:szCs w:val="24"/>
          <w:lang w:val="en-US"/>
        </w:rPr>
      </w:pPr>
      <w:r w:rsidRPr="007D76E6">
        <w:rPr>
          <w:rFonts w:ascii="Arial" w:eastAsia="Calibri" w:hAnsi="Arial" w:cs="Arial"/>
          <w:szCs w:val="24"/>
          <w:lang w:val="en-US"/>
        </w:rPr>
        <w:t>Provisions to manage a situation where more than 6 visitors seek to enter the display home at the same time.</w:t>
      </w:r>
    </w:p>
    <w:p w14:paraId="3384B03B" w14:textId="77777777" w:rsidR="00A36F7B" w:rsidRPr="00A36F7B" w:rsidRDefault="00A36F7B" w:rsidP="001B5C2E">
      <w:pPr>
        <w:ind w:left="-284" w:right="-238"/>
        <w:jc w:val="both"/>
        <w:rPr>
          <w:rFonts w:ascii="Arial" w:eastAsia="Calibri" w:hAnsi="Arial" w:cs="Arial"/>
          <w:bCs/>
          <w:szCs w:val="24"/>
          <w:lang w:val="en-GB"/>
        </w:rPr>
      </w:pPr>
    </w:p>
    <w:p w14:paraId="0469A027"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The TIS concludes that the usage of the display home will not create a significant impact on the traffic volumes or traffic management in the vicinity. The number of visitors is to be limited in a manner where the number of separate ‘groups’ visiting the display home can be accommodated in the driveway.</w:t>
      </w:r>
    </w:p>
    <w:p w14:paraId="6331AE0A" w14:textId="77777777" w:rsidR="00A36F7B" w:rsidRPr="00A36F7B" w:rsidRDefault="00A36F7B" w:rsidP="001B5C2E">
      <w:pPr>
        <w:ind w:left="-284" w:right="-238"/>
        <w:jc w:val="both"/>
        <w:rPr>
          <w:rFonts w:ascii="Arial" w:eastAsia="Calibri" w:hAnsi="Arial" w:cs="Arial"/>
          <w:bCs/>
          <w:szCs w:val="24"/>
          <w:lang w:val="en-GB"/>
        </w:rPr>
      </w:pPr>
    </w:p>
    <w:p w14:paraId="03EEA67B" w14:textId="77777777" w:rsidR="00A36F7B" w:rsidRPr="00A36F7B" w:rsidRDefault="00A36F7B" w:rsidP="001B5C2E">
      <w:pPr>
        <w:ind w:left="-284" w:right="-238"/>
        <w:jc w:val="both"/>
        <w:rPr>
          <w:rFonts w:ascii="Arial" w:eastAsia="Calibri" w:hAnsi="Arial" w:cs="Arial"/>
          <w:b/>
          <w:szCs w:val="24"/>
          <w:lang w:val="en-GB"/>
        </w:rPr>
      </w:pPr>
      <w:r w:rsidRPr="00A36F7B">
        <w:rPr>
          <w:rFonts w:ascii="Arial" w:eastAsia="Calibri" w:hAnsi="Arial" w:cs="Arial"/>
          <w:b/>
          <w:szCs w:val="24"/>
          <w:lang w:val="en-GB"/>
        </w:rPr>
        <w:t>Operational Management Plan</w:t>
      </w:r>
    </w:p>
    <w:p w14:paraId="75755EEC" w14:textId="77777777" w:rsidR="00A36F7B" w:rsidRPr="00A36F7B" w:rsidRDefault="00A36F7B" w:rsidP="001B5C2E">
      <w:pPr>
        <w:ind w:left="-284" w:right="-238"/>
        <w:jc w:val="both"/>
        <w:rPr>
          <w:rFonts w:ascii="Arial" w:eastAsia="Calibri" w:hAnsi="Arial" w:cs="Arial"/>
          <w:b/>
          <w:szCs w:val="24"/>
          <w:lang w:val="en-GB"/>
        </w:rPr>
      </w:pPr>
    </w:p>
    <w:p w14:paraId="32C78450"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 xml:space="preserve">The Operational Management Plan (OMP) has been prepared to clearly identify how the display home will be operated. The object of the OMP is to provide Council with a high degree of confidence that the display home will operate in a manner that is consistent with the residential amenity of the locality. A copy of the OMP is included at </w:t>
      </w:r>
      <w:r w:rsidRPr="00A36F7B">
        <w:rPr>
          <w:rFonts w:ascii="Arial" w:eastAsia="Calibri" w:hAnsi="Arial" w:cs="Arial"/>
          <w:b/>
          <w:szCs w:val="24"/>
          <w:lang w:val="en-GB"/>
        </w:rPr>
        <w:t>Attachment 3</w:t>
      </w:r>
      <w:r w:rsidRPr="00A36F7B">
        <w:rPr>
          <w:rFonts w:ascii="Arial" w:eastAsia="Calibri" w:hAnsi="Arial" w:cs="Arial"/>
          <w:bCs/>
          <w:szCs w:val="24"/>
          <w:lang w:val="en-GB"/>
        </w:rPr>
        <w:t xml:space="preserve">. </w:t>
      </w:r>
    </w:p>
    <w:p w14:paraId="2B2BBF37" w14:textId="77777777" w:rsidR="00A36F7B" w:rsidRPr="00A36F7B" w:rsidRDefault="00A36F7B" w:rsidP="001B5C2E">
      <w:pPr>
        <w:ind w:left="-284" w:right="-238"/>
        <w:jc w:val="both"/>
        <w:rPr>
          <w:rFonts w:ascii="Arial" w:eastAsia="Calibri" w:hAnsi="Arial" w:cs="Arial"/>
          <w:bCs/>
          <w:szCs w:val="24"/>
          <w:lang w:val="en-GB"/>
        </w:rPr>
      </w:pPr>
    </w:p>
    <w:p w14:paraId="485365C4"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The OMP is predicated on the parameters of the TIS. The relevant findings of the TIS have been integrated into the OMP. The OMP outlines the following operational details:</w:t>
      </w:r>
    </w:p>
    <w:p w14:paraId="4273E04D" w14:textId="77777777" w:rsidR="00A36F7B" w:rsidRPr="00A36F7B" w:rsidRDefault="00A36F7B" w:rsidP="001B5C2E">
      <w:pPr>
        <w:ind w:left="-284" w:right="-238"/>
        <w:jc w:val="both"/>
        <w:rPr>
          <w:rFonts w:ascii="Arial" w:eastAsia="Calibri" w:hAnsi="Arial" w:cs="Arial"/>
          <w:bCs/>
          <w:szCs w:val="24"/>
          <w:lang w:val="en-GB"/>
        </w:rPr>
      </w:pPr>
    </w:p>
    <w:p w14:paraId="7270CA7A" w14:textId="77777777" w:rsidR="00A36F7B" w:rsidRPr="007D76E6" w:rsidRDefault="00A36F7B" w:rsidP="00C42261">
      <w:pPr>
        <w:numPr>
          <w:ilvl w:val="0"/>
          <w:numId w:val="100"/>
        </w:numPr>
        <w:ind w:left="142" w:right="-238" w:hanging="570"/>
        <w:contextualSpacing/>
        <w:jc w:val="both"/>
        <w:rPr>
          <w:rFonts w:ascii="Arial" w:eastAsia="Calibri" w:hAnsi="Arial" w:cs="Arial"/>
          <w:szCs w:val="24"/>
          <w:lang w:val="en-US"/>
        </w:rPr>
      </w:pPr>
      <w:r w:rsidRPr="007D76E6">
        <w:rPr>
          <w:rFonts w:ascii="Arial" w:eastAsia="Calibri" w:hAnsi="Arial" w:cs="Arial"/>
          <w:szCs w:val="24"/>
          <w:lang w:val="en-US"/>
        </w:rPr>
        <w:t>Hours of operation to be Wednesday 2-5pm and Saturdays and Sundays 12-</w:t>
      </w:r>
      <w:proofErr w:type="gramStart"/>
      <w:r w:rsidRPr="007D76E6">
        <w:rPr>
          <w:rFonts w:ascii="Arial" w:eastAsia="Calibri" w:hAnsi="Arial" w:cs="Arial"/>
          <w:szCs w:val="24"/>
          <w:lang w:val="en-US"/>
        </w:rPr>
        <w:t>5pm;</w:t>
      </w:r>
      <w:proofErr w:type="gramEnd"/>
    </w:p>
    <w:p w14:paraId="6C14A8B9" w14:textId="77777777" w:rsidR="00A36F7B" w:rsidRPr="007D76E6" w:rsidRDefault="00A36F7B" w:rsidP="00C42261">
      <w:pPr>
        <w:numPr>
          <w:ilvl w:val="0"/>
          <w:numId w:val="100"/>
        </w:numPr>
        <w:ind w:left="142" w:right="-238" w:hanging="570"/>
        <w:contextualSpacing/>
        <w:jc w:val="both"/>
        <w:rPr>
          <w:rFonts w:ascii="Arial" w:eastAsia="Calibri" w:hAnsi="Arial" w:cs="Arial"/>
          <w:szCs w:val="24"/>
          <w:lang w:val="en-US"/>
        </w:rPr>
      </w:pPr>
      <w:r w:rsidRPr="007D76E6">
        <w:rPr>
          <w:rFonts w:ascii="Arial" w:eastAsia="Calibri" w:hAnsi="Arial" w:cs="Arial"/>
          <w:szCs w:val="24"/>
          <w:lang w:val="en-US"/>
        </w:rPr>
        <w:t xml:space="preserve">Maximum of one employee at any one </w:t>
      </w:r>
      <w:proofErr w:type="gramStart"/>
      <w:r w:rsidRPr="007D76E6">
        <w:rPr>
          <w:rFonts w:ascii="Arial" w:eastAsia="Calibri" w:hAnsi="Arial" w:cs="Arial"/>
          <w:szCs w:val="24"/>
          <w:lang w:val="en-US"/>
        </w:rPr>
        <w:t>time;</w:t>
      </w:r>
      <w:proofErr w:type="gramEnd"/>
    </w:p>
    <w:p w14:paraId="6F99AB87" w14:textId="77777777" w:rsidR="00A36F7B" w:rsidRPr="007D76E6" w:rsidRDefault="00A36F7B" w:rsidP="00C42261">
      <w:pPr>
        <w:numPr>
          <w:ilvl w:val="0"/>
          <w:numId w:val="100"/>
        </w:numPr>
        <w:ind w:left="142" w:right="-238" w:hanging="570"/>
        <w:contextualSpacing/>
        <w:jc w:val="both"/>
        <w:rPr>
          <w:rFonts w:ascii="Arial" w:eastAsia="Calibri" w:hAnsi="Arial" w:cs="Arial"/>
          <w:szCs w:val="24"/>
          <w:lang w:val="en-US"/>
        </w:rPr>
      </w:pPr>
      <w:r w:rsidRPr="007D76E6">
        <w:rPr>
          <w:rFonts w:ascii="Arial" w:eastAsia="Calibri" w:hAnsi="Arial" w:cs="Arial"/>
          <w:szCs w:val="24"/>
          <w:lang w:val="en-US"/>
        </w:rPr>
        <w:t xml:space="preserve">Location of a 0.9m², 1200mm wide x 700mm high (1050mm high with posts) sign. The purpose of the sign is to identify the location, operating </w:t>
      </w:r>
      <w:proofErr w:type="gramStart"/>
      <w:r w:rsidRPr="007D76E6">
        <w:rPr>
          <w:rFonts w:ascii="Arial" w:eastAsia="Calibri" w:hAnsi="Arial" w:cs="Arial"/>
          <w:szCs w:val="24"/>
          <w:lang w:val="en-US"/>
        </w:rPr>
        <w:t>times</w:t>
      </w:r>
      <w:proofErr w:type="gramEnd"/>
      <w:r w:rsidRPr="007D76E6">
        <w:rPr>
          <w:rFonts w:ascii="Arial" w:eastAsia="Calibri" w:hAnsi="Arial" w:cs="Arial"/>
          <w:szCs w:val="24"/>
          <w:lang w:val="en-US"/>
        </w:rPr>
        <w:t xml:space="preserve"> and contact details for the display home operator. This sign is intended to be discrete given the residential location. This black and white sign replaces the previously proposed red, white and black ‘pylon’ sign that was considered by Council on 24 May </w:t>
      </w:r>
      <w:proofErr w:type="gramStart"/>
      <w:r w:rsidRPr="007D76E6">
        <w:rPr>
          <w:rFonts w:ascii="Arial" w:eastAsia="Calibri" w:hAnsi="Arial" w:cs="Arial"/>
          <w:szCs w:val="24"/>
          <w:lang w:val="en-US"/>
        </w:rPr>
        <w:t>2022;</w:t>
      </w:r>
      <w:proofErr w:type="gramEnd"/>
    </w:p>
    <w:p w14:paraId="755650A7" w14:textId="77777777" w:rsidR="00A36F7B" w:rsidRPr="007D76E6" w:rsidRDefault="00A36F7B" w:rsidP="00C42261">
      <w:pPr>
        <w:numPr>
          <w:ilvl w:val="0"/>
          <w:numId w:val="100"/>
        </w:numPr>
        <w:ind w:left="142" w:right="-238" w:hanging="570"/>
        <w:contextualSpacing/>
        <w:jc w:val="both"/>
        <w:rPr>
          <w:rFonts w:ascii="Arial" w:eastAsia="Calibri" w:hAnsi="Arial" w:cs="Arial"/>
          <w:szCs w:val="24"/>
          <w:lang w:val="en-US"/>
        </w:rPr>
      </w:pPr>
      <w:r w:rsidRPr="007D76E6">
        <w:rPr>
          <w:rFonts w:ascii="Arial" w:eastAsia="Calibri" w:hAnsi="Arial" w:cs="Arial"/>
          <w:szCs w:val="24"/>
          <w:lang w:val="en-US"/>
        </w:rPr>
        <w:t>The making of appointments to view the display home will be encouraged. Whilst ‘walk-in’ visitations will be permitted, these will operate within the maximum capacity of six adult visitors at any one time. A visitor log will also be maintained; and</w:t>
      </w:r>
    </w:p>
    <w:p w14:paraId="0B610531" w14:textId="77777777" w:rsidR="00A36F7B" w:rsidRPr="00A36F7B" w:rsidRDefault="00A36F7B" w:rsidP="00C42261">
      <w:pPr>
        <w:numPr>
          <w:ilvl w:val="0"/>
          <w:numId w:val="100"/>
        </w:numPr>
        <w:ind w:left="142" w:right="-238" w:hanging="570"/>
        <w:contextualSpacing/>
        <w:jc w:val="both"/>
        <w:rPr>
          <w:rFonts w:ascii="Arial" w:eastAsia="Calibri" w:hAnsi="Arial" w:cs="Arial"/>
          <w:bCs/>
          <w:szCs w:val="24"/>
          <w:lang w:val="en-GB"/>
        </w:rPr>
      </w:pPr>
      <w:r w:rsidRPr="00A36F7B">
        <w:rPr>
          <w:rFonts w:ascii="Arial" w:eastAsia="Calibri" w:hAnsi="Arial" w:cs="Arial"/>
          <w:bCs/>
          <w:szCs w:val="24"/>
          <w:lang w:val="en-GB"/>
        </w:rPr>
        <w:t>Arrangements for dealing with the maximum number of visitors exceeding the limit of six. This will require the employee taking details and politely asking the group to leave the site. The group will then be contacted to either return immediately once other groups have departed or to arrange an appointment for another time.</w:t>
      </w:r>
    </w:p>
    <w:p w14:paraId="2410D948" w14:textId="77777777" w:rsidR="00A36F7B" w:rsidRPr="00A36F7B" w:rsidRDefault="00A36F7B" w:rsidP="001B5C2E">
      <w:pPr>
        <w:ind w:left="-284" w:right="-238"/>
        <w:jc w:val="both"/>
        <w:rPr>
          <w:rFonts w:ascii="Arial" w:eastAsia="Calibri" w:hAnsi="Arial" w:cs="Arial"/>
          <w:bCs/>
          <w:szCs w:val="24"/>
          <w:lang w:val="en-GB"/>
        </w:rPr>
      </w:pPr>
    </w:p>
    <w:p w14:paraId="356C66A4" w14:textId="77777777" w:rsidR="00A36F7B" w:rsidRPr="00A36F7B" w:rsidRDefault="00A36F7B" w:rsidP="001B5C2E">
      <w:pPr>
        <w:ind w:left="-284" w:right="-238"/>
        <w:jc w:val="both"/>
        <w:rPr>
          <w:rFonts w:ascii="Arial" w:eastAsia="Calibri" w:hAnsi="Arial" w:cs="Arial"/>
          <w:b/>
          <w:szCs w:val="24"/>
          <w:lang w:val="en-GB"/>
        </w:rPr>
      </w:pPr>
      <w:r w:rsidRPr="00A36F7B">
        <w:rPr>
          <w:rFonts w:ascii="Arial" w:eastAsia="Calibri" w:hAnsi="Arial" w:cs="Arial"/>
          <w:b/>
          <w:szCs w:val="24"/>
          <w:lang w:val="en-GB"/>
        </w:rPr>
        <w:t>Signage</w:t>
      </w:r>
    </w:p>
    <w:p w14:paraId="1AAA5FFF" w14:textId="77777777" w:rsidR="00A36F7B" w:rsidRPr="00A36F7B" w:rsidRDefault="00A36F7B" w:rsidP="001B5C2E">
      <w:pPr>
        <w:ind w:left="-284" w:right="-238"/>
        <w:jc w:val="both"/>
        <w:rPr>
          <w:rFonts w:ascii="Arial" w:eastAsia="Calibri" w:hAnsi="Arial" w:cs="Arial"/>
          <w:b/>
          <w:szCs w:val="24"/>
          <w:lang w:val="en-GB"/>
        </w:rPr>
      </w:pPr>
    </w:p>
    <w:p w14:paraId="153178E1"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As identified above, a permanent (</w:t>
      </w:r>
      <w:proofErr w:type="gramStart"/>
      <w:r w:rsidRPr="00A36F7B">
        <w:rPr>
          <w:rFonts w:ascii="Arial" w:eastAsia="Calibri" w:hAnsi="Arial" w:cs="Arial"/>
          <w:bCs/>
          <w:szCs w:val="24"/>
          <w:lang w:val="en-GB"/>
        </w:rPr>
        <w:t>i.e.</w:t>
      </w:r>
      <w:proofErr w:type="gramEnd"/>
      <w:r w:rsidRPr="00A36F7B">
        <w:rPr>
          <w:rFonts w:ascii="Arial" w:eastAsia="Calibri" w:hAnsi="Arial" w:cs="Arial"/>
          <w:bCs/>
          <w:szCs w:val="24"/>
          <w:lang w:val="en-GB"/>
        </w:rPr>
        <w:t xml:space="preserve"> for the length of the approval) sign of 0.9m² is proposed for the site. The design of the sign has been modified from the original proposal to be white on black. The intention is for the sign to provide critical information whilst remaining discrete. The use of red on the sign has been removed to ensure the sign is more discrete. </w:t>
      </w:r>
    </w:p>
    <w:p w14:paraId="25F70EE8" w14:textId="77777777" w:rsidR="00A36F7B" w:rsidRPr="00A36F7B" w:rsidRDefault="00A36F7B" w:rsidP="001B5C2E">
      <w:pPr>
        <w:ind w:left="-284" w:right="-238"/>
        <w:jc w:val="both"/>
        <w:rPr>
          <w:rFonts w:ascii="Arial" w:eastAsia="Calibri" w:hAnsi="Arial" w:cs="Arial"/>
          <w:bCs/>
          <w:szCs w:val="24"/>
          <w:lang w:val="en-GB"/>
        </w:rPr>
      </w:pPr>
    </w:p>
    <w:p w14:paraId="1203927B"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In addition to the permanent sign, a portable A-frame sign will be located on the side of the driveway to clearly show where visitors are to park. This sign will assist in ensuring street and verge parking is not undertaken. This sign will only be displayed during operating hours.</w:t>
      </w:r>
    </w:p>
    <w:p w14:paraId="2E173501" w14:textId="77777777" w:rsidR="00A36F7B" w:rsidRPr="00A36F7B" w:rsidRDefault="00A36F7B" w:rsidP="001B5C2E">
      <w:pPr>
        <w:ind w:left="-284" w:right="-238"/>
        <w:jc w:val="both"/>
        <w:rPr>
          <w:rFonts w:ascii="Arial" w:eastAsia="Calibri" w:hAnsi="Arial" w:cs="Arial"/>
          <w:bCs/>
          <w:szCs w:val="24"/>
          <w:lang w:val="en-GB"/>
        </w:rPr>
      </w:pPr>
    </w:p>
    <w:p w14:paraId="4B59234E" w14:textId="77777777" w:rsidR="00A36F7B" w:rsidRPr="00A36F7B" w:rsidRDefault="00A36F7B" w:rsidP="001B5C2E">
      <w:pPr>
        <w:ind w:left="-284" w:right="-238"/>
        <w:jc w:val="both"/>
        <w:rPr>
          <w:rFonts w:ascii="Arial" w:eastAsia="Calibri" w:hAnsi="Arial" w:cs="Arial"/>
          <w:b/>
          <w:szCs w:val="24"/>
          <w:lang w:val="en-GB"/>
        </w:rPr>
      </w:pPr>
      <w:r w:rsidRPr="00A36F7B">
        <w:rPr>
          <w:rFonts w:ascii="Arial" w:eastAsia="Calibri" w:hAnsi="Arial" w:cs="Arial"/>
          <w:b/>
          <w:szCs w:val="24"/>
          <w:lang w:val="en-GB"/>
        </w:rPr>
        <w:t>Complaints Procedure</w:t>
      </w:r>
    </w:p>
    <w:p w14:paraId="35AC4D2A" w14:textId="77777777" w:rsidR="00A36F7B" w:rsidRPr="00A36F7B" w:rsidRDefault="00A36F7B" w:rsidP="001B5C2E">
      <w:pPr>
        <w:ind w:left="-284" w:right="-238"/>
        <w:jc w:val="both"/>
        <w:rPr>
          <w:rFonts w:ascii="Arial" w:eastAsia="Calibri" w:hAnsi="Arial" w:cs="Arial"/>
          <w:b/>
          <w:szCs w:val="24"/>
          <w:lang w:val="en-GB"/>
        </w:rPr>
      </w:pPr>
    </w:p>
    <w:p w14:paraId="2E191854"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The OMP also identifies a complaints procedure, should any surrounding residents have a concern with any facet of the display home’s operation. This procedure is based on the following:</w:t>
      </w:r>
    </w:p>
    <w:p w14:paraId="13C720B7" w14:textId="77777777" w:rsidR="00A36F7B" w:rsidRPr="00A36F7B" w:rsidRDefault="00A36F7B" w:rsidP="001B5C2E">
      <w:pPr>
        <w:ind w:left="-284" w:right="-238"/>
        <w:jc w:val="both"/>
        <w:rPr>
          <w:rFonts w:ascii="Arial" w:eastAsia="Calibri" w:hAnsi="Arial" w:cs="Arial"/>
          <w:bCs/>
          <w:szCs w:val="24"/>
          <w:lang w:val="en-GB"/>
        </w:rPr>
      </w:pPr>
    </w:p>
    <w:p w14:paraId="593EC9EC" w14:textId="77777777" w:rsidR="00A36F7B" w:rsidRPr="00A36F7B" w:rsidRDefault="00A36F7B" w:rsidP="00C42261">
      <w:pPr>
        <w:numPr>
          <w:ilvl w:val="0"/>
          <w:numId w:val="100"/>
        </w:numPr>
        <w:ind w:left="142" w:right="-238" w:hanging="360"/>
        <w:contextualSpacing/>
        <w:jc w:val="both"/>
        <w:rPr>
          <w:rFonts w:ascii="Arial" w:eastAsia="Calibri" w:hAnsi="Arial" w:cs="Arial"/>
          <w:bCs/>
          <w:szCs w:val="24"/>
          <w:lang w:val="en-GB"/>
        </w:rPr>
      </w:pPr>
      <w:r w:rsidRPr="00A36F7B">
        <w:rPr>
          <w:rFonts w:ascii="Arial" w:eastAsia="Calibri" w:hAnsi="Arial" w:cs="Arial"/>
          <w:bCs/>
          <w:szCs w:val="24"/>
          <w:lang w:val="en-GB"/>
        </w:rPr>
        <w:t>In the event of approval of the display home, the operator will correspond with all immediate neighbours providing relevant contact details, including after-hours contacts; and</w:t>
      </w:r>
    </w:p>
    <w:p w14:paraId="58D53A79" w14:textId="77777777" w:rsidR="00A36F7B" w:rsidRPr="00A36F7B" w:rsidRDefault="00A36F7B" w:rsidP="00C42261">
      <w:pPr>
        <w:numPr>
          <w:ilvl w:val="0"/>
          <w:numId w:val="100"/>
        </w:numPr>
        <w:ind w:left="142" w:right="-238" w:hanging="360"/>
        <w:contextualSpacing/>
        <w:jc w:val="both"/>
        <w:rPr>
          <w:rFonts w:ascii="Arial" w:eastAsia="Calibri" w:hAnsi="Arial" w:cs="Arial"/>
          <w:bCs/>
          <w:szCs w:val="24"/>
          <w:lang w:val="en-GB"/>
        </w:rPr>
      </w:pPr>
      <w:r w:rsidRPr="00A36F7B">
        <w:rPr>
          <w:rFonts w:ascii="Arial" w:eastAsia="Calibri" w:hAnsi="Arial" w:cs="Arial"/>
          <w:bCs/>
          <w:szCs w:val="24"/>
          <w:lang w:val="en-GB"/>
        </w:rPr>
        <w:t xml:space="preserve">Where possible, the on-site employee is to be responsible for taking the complaints and handling these immediately. </w:t>
      </w:r>
    </w:p>
    <w:p w14:paraId="073128B3" w14:textId="77777777" w:rsidR="00A36F7B" w:rsidRPr="00A36F7B" w:rsidRDefault="00A36F7B" w:rsidP="001B5C2E">
      <w:pPr>
        <w:ind w:left="-284" w:right="-238"/>
        <w:jc w:val="both"/>
        <w:rPr>
          <w:rFonts w:ascii="Arial" w:eastAsia="Calibri" w:hAnsi="Arial" w:cs="Arial"/>
          <w:bCs/>
          <w:szCs w:val="24"/>
          <w:lang w:val="en-GB"/>
        </w:rPr>
      </w:pPr>
    </w:p>
    <w:p w14:paraId="03F30E5B" w14:textId="77777777" w:rsidR="00A36F7B" w:rsidRPr="00A36F7B" w:rsidRDefault="00A36F7B" w:rsidP="001B5C2E">
      <w:pPr>
        <w:ind w:left="-284" w:right="-238"/>
        <w:jc w:val="both"/>
        <w:rPr>
          <w:rFonts w:ascii="Arial" w:eastAsia="Calibri" w:hAnsi="Arial" w:cs="Arial"/>
          <w:b/>
          <w:szCs w:val="24"/>
          <w:lang w:val="en-GB"/>
        </w:rPr>
      </w:pPr>
      <w:r w:rsidRPr="00A36F7B">
        <w:rPr>
          <w:rFonts w:ascii="Arial" w:eastAsia="Calibri" w:hAnsi="Arial" w:cs="Arial"/>
          <w:b/>
          <w:szCs w:val="24"/>
          <w:lang w:val="en-GB"/>
        </w:rPr>
        <w:t>Can this use operate appropriately?</w:t>
      </w:r>
    </w:p>
    <w:p w14:paraId="1E7A7CCC" w14:textId="77777777" w:rsidR="00A36F7B" w:rsidRPr="00A36F7B" w:rsidRDefault="00A36F7B" w:rsidP="001B5C2E">
      <w:pPr>
        <w:ind w:left="-284" w:right="-238"/>
        <w:jc w:val="both"/>
        <w:rPr>
          <w:rFonts w:ascii="Arial" w:eastAsia="Calibri" w:hAnsi="Arial" w:cs="Arial"/>
          <w:bCs/>
          <w:szCs w:val="24"/>
          <w:lang w:val="en-GB"/>
        </w:rPr>
      </w:pPr>
    </w:p>
    <w:p w14:paraId="5C125960"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In its previous decision, Council determined that the proposed use was inconsistent with the objectives of the residential zone. It is understood that the display home use did not ‘sit’ within a residential context.</w:t>
      </w:r>
    </w:p>
    <w:p w14:paraId="46FBABB7" w14:textId="77777777" w:rsidR="00A36F7B" w:rsidRPr="00A36F7B" w:rsidRDefault="00A36F7B" w:rsidP="001B5C2E">
      <w:pPr>
        <w:ind w:left="-284" w:right="-238"/>
        <w:jc w:val="both"/>
        <w:rPr>
          <w:rFonts w:ascii="Arial" w:eastAsia="Calibri" w:hAnsi="Arial" w:cs="Arial"/>
          <w:bCs/>
          <w:szCs w:val="24"/>
          <w:lang w:val="en-GB"/>
        </w:rPr>
      </w:pPr>
    </w:p>
    <w:p w14:paraId="3FF75E47"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 xml:space="preserve">It will be appreciated that display homes are a common occurrence in our residential areas, albeit normally in developing areas. However, with a greater focus on infill development in recent times, there is a burgeoning market for display homes in established areas. Home builders have developed a range of infill-ready house designs that they look for opportunities to showcase. </w:t>
      </w:r>
    </w:p>
    <w:p w14:paraId="0FE8989F" w14:textId="77777777" w:rsidR="00A36F7B" w:rsidRPr="00A36F7B" w:rsidRDefault="00A36F7B" w:rsidP="001B5C2E">
      <w:pPr>
        <w:ind w:left="-284" w:right="-238"/>
        <w:jc w:val="both"/>
        <w:rPr>
          <w:rFonts w:ascii="Arial" w:eastAsia="Calibri" w:hAnsi="Arial" w:cs="Arial"/>
          <w:bCs/>
          <w:szCs w:val="24"/>
          <w:lang w:val="en-GB"/>
        </w:rPr>
      </w:pPr>
    </w:p>
    <w:p w14:paraId="6933C288"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Apart from the relatively small and discrete sign, there is no other way to identify the dwelling is a display home. The context and character of the dwelling is already established and will not be altered. There will be no advertising ‘gimmicks’, such as lighting, banners or inflatable devices that may be seen in other display homes. The operating parameters have been established to reflect the location and the expectations of the desired target market.</w:t>
      </w:r>
    </w:p>
    <w:p w14:paraId="01BAD325" w14:textId="77777777" w:rsidR="00A36F7B" w:rsidRPr="00A36F7B" w:rsidRDefault="00A36F7B" w:rsidP="001B5C2E">
      <w:pPr>
        <w:ind w:left="-284" w:right="-238"/>
        <w:jc w:val="both"/>
        <w:rPr>
          <w:rFonts w:ascii="Arial" w:eastAsia="Calibri" w:hAnsi="Arial" w:cs="Arial"/>
          <w:bCs/>
          <w:szCs w:val="24"/>
          <w:lang w:val="en-GB"/>
        </w:rPr>
      </w:pPr>
    </w:p>
    <w:p w14:paraId="7742EFF4" w14:textId="77777777" w:rsidR="00A36F7B" w:rsidRPr="00A36F7B" w:rsidRDefault="00A36F7B" w:rsidP="001B5C2E">
      <w:pPr>
        <w:ind w:left="-284" w:right="-238"/>
        <w:jc w:val="both"/>
        <w:rPr>
          <w:rFonts w:ascii="Arial" w:eastAsia="Calibri" w:hAnsi="Arial" w:cs="Arial"/>
          <w:bCs/>
          <w:szCs w:val="24"/>
          <w:lang w:val="en-GB"/>
        </w:rPr>
      </w:pPr>
      <w:r w:rsidRPr="00A36F7B">
        <w:rPr>
          <w:rFonts w:ascii="Arial" w:eastAsia="Calibri" w:hAnsi="Arial" w:cs="Arial"/>
          <w:bCs/>
          <w:szCs w:val="24"/>
          <w:lang w:val="en-GB"/>
        </w:rPr>
        <w:t xml:space="preserve">The </w:t>
      </w:r>
      <w:proofErr w:type="gramStart"/>
      <w:r w:rsidRPr="00A36F7B">
        <w:rPr>
          <w:rFonts w:ascii="Arial" w:eastAsia="Calibri" w:hAnsi="Arial" w:cs="Arial"/>
          <w:bCs/>
          <w:szCs w:val="24"/>
          <w:lang w:val="en-GB"/>
        </w:rPr>
        <w:t>City</w:t>
      </w:r>
      <w:proofErr w:type="gramEnd"/>
      <w:r w:rsidRPr="00A36F7B">
        <w:rPr>
          <w:rFonts w:ascii="Arial" w:eastAsia="Calibri" w:hAnsi="Arial" w:cs="Arial"/>
          <w:bCs/>
          <w:szCs w:val="24"/>
          <w:lang w:val="en-GB"/>
        </w:rPr>
        <w:t xml:space="preserve"> officers are satisfied that the additional information provided will give Council a higher degree of confidence that the display home will operate in an appropriate manner. </w:t>
      </w:r>
    </w:p>
    <w:p w14:paraId="5DFC68B7" w14:textId="77777777" w:rsidR="00A36F7B" w:rsidRPr="00A36F7B" w:rsidRDefault="00A36F7B" w:rsidP="001B5C2E">
      <w:pPr>
        <w:ind w:left="-284" w:right="-238"/>
        <w:jc w:val="both"/>
        <w:rPr>
          <w:rFonts w:ascii="Arial" w:eastAsia="Calibri" w:hAnsi="Arial" w:cs="Arial"/>
          <w:bCs/>
          <w:szCs w:val="24"/>
          <w:lang w:val="en-GB"/>
        </w:rPr>
      </w:pPr>
    </w:p>
    <w:p w14:paraId="374A15D0" w14:textId="77777777" w:rsidR="00A36F7B" w:rsidRPr="00A36F7B" w:rsidRDefault="00A36F7B" w:rsidP="001B5C2E">
      <w:pPr>
        <w:ind w:left="-284" w:right="-238"/>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Consultation</w:t>
      </w:r>
    </w:p>
    <w:p w14:paraId="3033A488" w14:textId="77777777" w:rsidR="00A36F7B" w:rsidRPr="00A36F7B" w:rsidRDefault="00A36F7B" w:rsidP="00A36F7B">
      <w:pPr>
        <w:ind w:left="-284" w:right="-330"/>
        <w:jc w:val="both"/>
        <w:rPr>
          <w:rFonts w:ascii="Arial" w:eastAsia="Calibri" w:hAnsi="Arial" w:cs="Arial"/>
          <w:b/>
          <w:szCs w:val="32"/>
          <w:lang w:val="en-US"/>
        </w:rPr>
      </w:pPr>
    </w:p>
    <w:p w14:paraId="483BB253" w14:textId="77777777" w:rsidR="00A36F7B" w:rsidRPr="00A36F7B" w:rsidRDefault="00A36F7B" w:rsidP="001B5C2E">
      <w:pPr>
        <w:ind w:left="-284" w:right="-238"/>
        <w:jc w:val="both"/>
        <w:rPr>
          <w:rFonts w:ascii="Arial" w:eastAsia="Calibri" w:hAnsi="Arial" w:cs="Arial"/>
          <w:szCs w:val="32"/>
          <w:lang w:val="en-US"/>
        </w:rPr>
      </w:pPr>
      <w:r w:rsidRPr="00A36F7B">
        <w:rPr>
          <w:rFonts w:ascii="Arial" w:eastAsia="Calibri" w:hAnsi="Arial" w:cs="Arial"/>
          <w:szCs w:val="32"/>
          <w:lang w:val="en-US"/>
        </w:rPr>
        <w:t xml:space="preserve">No additional consultation has occurred since Council’s 24 May 2022 decision. To allow for the submissions received to be considered as part of this decision, confidential copies have been included at </w:t>
      </w:r>
      <w:r w:rsidRPr="00A36F7B">
        <w:rPr>
          <w:rFonts w:ascii="Arial" w:eastAsia="Calibri" w:hAnsi="Arial" w:cs="Arial"/>
          <w:b/>
          <w:bCs/>
          <w:szCs w:val="32"/>
          <w:lang w:val="en-US"/>
        </w:rPr>
        <w:t>Appendix 4</w:t>
      </w:r>
      <w:r w:rsidRPr="00A36F7B">
        <w:rPr>
          <w:rFonts w:ascii="Arial" w:eastAsia="Calibri" w:hAnsi="Arial" w:cs="Arial"/>
          <w:szCs w:val="32"/>
          <w:lang w:val="en-US"/>
        </w:rPr>
        <w:t xml:space="preserve">. </w:t>
      </w:r>
    </w:p>
    <w:p w14:paraId="3534E77B" w14:textId="77777777" w:rsidR="00A36F7B" w:rsidRDefault="00A36F7B" w:rsidP="001B5C2E">
      <w:pPr>
        <w:ind w:left="-284" w:right="-238"/>
        <w:jc w:val="both"/>
        <w:rPr>
          <w:rFonts w:ascii="Arial" w:eastAsia="Calibri" w:hAnsi="Arial" w:cs="Arial"/>
          <w:szCs w:val="32"/>
          <w:lang w:val="en-US"/>
        </w:rPr>
      </w:pPr>
    </w:p>
    <w:p w14:paraId="5BBCB632" w14:textId="77777777" w:rsidR="001B5C2E" w:rsidRPr="00A36F7B" w:rsidRDefault="001B5C2E" w:rsidP="001B5C2E">
      <w:pPr>
        <w:ind w:left="-284" w:right="-238"/>
        <w:jc w:val="both"/>
        <w:rPr>
          <w:rFonts w:ascii="Arial" w:eastAsia="Calibri" w:hAnsi="Arial" w:cs="Arial"/>
          <w:szCs w:val="32"/>
          <w:lang w:val="en-US"/>
        </w:rPr>
      </w:pPr>
    </w:p>
    <w:p w14:paraId="49A11E8B" w14:textId="77777777" w:rsidR="00A36F7B" w:rsidRPr="00A36F7B" w:rsidRDefault="00A36F7B" w:rsidP="001B5C2E">
      <w:pPr>
        <w:ind w:left="-284" w:right="-238"/>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Strategic Implications</w:t>
      </w:r>
    </w:p>
    <w:p w14:paraId="451D9190" w14:textId="77777777" w:rsidR="00A36F7B" w:rsidRPr="00A36F7B" w:rsidRDefault="00A36F7B" w:rsidP="001B5C2E">
      <w:pPr>
        <w:ind w:left="-284" w:right="-238"/>
        <w:jc w:val="both"/>
        <w:rPr>
          <w:rFonts w:ascii="Arial" w:eastAsia="Calibri" w:hAnsi="Arial" w:cs="Arial"/>
          <w:szCs w:val="32"/>
          <w:highlight w:val="red"/>
          <w:lang w:val="en-US"/>
        </w:rPr>
      </w:pPr>
    </w:p>
    <w:p w14:paraId="1A661DB4" w14:textId="77777777" w:rsidR="00A36F7B" w:rsidRPr="00A36F7B" w:rsidRDefault="00A36F7B" w:rsidP="001B5C2E">
      <w:pPr>
        <w:ind w:left="-284" w:right="-238"/>
        <w:jc w:val="both"/>
        <w:rPr>
          <w:rFonts w:ascii="Arial" w:eastAsia="Calibri" w:hAnsi="Arial" w:cs="Arial"/>
          <w:szCs w:val="32"/>
          <w:lang w:val="en-US"/>
        </w:rPr>
      </w:pPr>
      <w:r w:rsidRPr="00A36F7B">
        <w:rPr>
          <w:rFonts w:ascii="Arial" w:eastAsia="Calibri" w:hAnsi="Arial" w:cs="Arial"/>
          <w:szCs w:val="32"/>
          <w:lang w:val="en-US"/>
        </w:rPr>
        <w:t xml:space="preserve">This item relates to the following elements from the City’s Strategic Community Plan. </w:t>
      </w:r>
    </w:p>
    <w:p w14:paraId="5A8E3471" w14:textId="77777777" w:rsidR="00A36F7B" w:rsidRPr="00A36F7B" w:rsidRDefault="00A36F7B" w:rsidP="001B5C2E">
      <w:pPr>
        <w:ind w:left="-284" w:right="-238"/>
        <w:jc w:val="both"/>
        <w:rPr>
          <w:rFonts w:ascii="Arial" w:eastAsia="Calibri" w:hAnsi="Arial" w:cs="Arial"/>
          <w:szCs w:val="32"/>
          <w:lang w:val="en-US"/>
        </w:rPr>
      </w:pPr>
    </w:p>
    <w:p w14:paraId="1C7EB9C8"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b/>
          <w:color w:val="17365D"/>
          <w:szCs w:val="24"/>
          <w:lang w:val="en-US"/>
        </w:rPr>
        <w:t>Vision</w:t>
      </w:r>
      <w:r w:rsidRPr="00A36F7B">
        <w:rPr>
          <w:rFonts w:ascii="Arial" w:eastAsia="Calibri" w:hAnsi="Arial" w:cs="Arial"/>
          <w:szCs w:val="24"/>
          <w:lang w:val="en-US"/>
        </w:rPr>
        <w:t xml:space="preserve"> </w:t>
      </w:r>
      <w:r w:rsidRPr="00A36F7B">
        <w:rPr>
          <w:rFonts w:ascii="Arial" w:eastAsia="Calibri" w:hAnsi="Arial" w:cs="Arial"/>
          <w:sz w:val="22"/>
          <w:szCs w:val="22"/>
          <w:lang w:val="en-GB"/>
        </w:rPr>
        <w:tab/>
      </w:r>
      <w:r w:rsidRPr="00A36F7B">
        <w:rPr>
          <w:rFonts w:ascii="Arial" w:eastAsia="Calibri" w:hAnsi="Arial" w:cs="Arial"/>
          <w:sz w:val="22"/>
          <w:szCs w:val="22"/>
          <w:lang w:val="en-GB"/>
        </w:rPr>
        <w:tab/>
      </w:r>
      <w:r w:rsidRPr="00A36F7B">
        <w:rPr>
          <w:rFonts w:ascii="Arial" w:eastAsia="Calibri" w:hAnsi="Arial" w:cs="Arial"/>
          <w:szCs w:val="24"/>
          <w:lang w:val="en-US"/>
        </w:rPr>
        <w:t xml:space="preserve">Our city will be an </w:t>
      </w:r>
      <w:proofErr w:type="gramStart"/>
      <w:r w:rsidRPr="00A36F7B">
        <w:rPr>
          <w:rFonts w:ascii="Arial" w:eastAsia="Calibri" w:hAnsi="Arial" w:cs="Arial"/>
          <w:szCs w:val="24"/>
          <w:lang w:val="en-US"/>
        </w:rPr>
        <w:t>environmentally-sensitive</w:t>
      </w:r>
      <w:proofErr w:type="gramEnd"/>
      <w:r w:rsidRPr="00A36F7B">
        <w:rPr>
          <w:rFonts w:ascii="Arial" w:eastAsia="Calibri" w:hAnsi="Arial" w:cs="Arial"/>
          <w:szCs w:val="24"/>
          <w:lang w:val="en-US"/>
        </w:rPr>
        <w:t>, beautiful and inclusive place.</w:t>
      </w:r>
    </w:p>
    <w:p w14:paraId="44A9E242" w14:textId="77777777" w:rsidR="00A36F7B" w:rsidRPr="00A36F7B" w:rsidRDefault="00A36F7B" w:rsidP="001B5C2E">
      <w:pPr>
        <w:ind w:left="-567" w:right="-238"/>
        <w:jc w:val="both"/>
        <w:rPr>
          <w:rFonts w:ascii="Arial" w:eastAsia="Calibri" w:hAnsi="Arial" w:cs="Arial"/>
          <w:szCs w:val="24"/>
          <w:lang w:val="en-US"/>
        </w:rPr>
      </w:pPr>
    </w:p>
    <w:p w14:paraId="4459C515" w14:textId="77777777" w:rsidR="00A36F7B" w:rsidRPr="00A36F7B" w:rsidRDefault="00A36F7B" w:rsidP="001B5C2E">
      <w:pPr>
        <w:ind w:left="-131" w:right="-238" w:hanging="153"/>
        <w:jc w:val="both"/>
        <w:rPr>
          <w:rFonts w:ascii="Arial" w:eastAsia="Calibri" w:hAnsi="Arial" w:cs="Arial"/>
          <w:b/>
          <w:szCs w:val="28"/>
          <w:lang w:val="en-US"/>
        </w:rPr>
      </w:pPr>
      <w:r w:rsidRPr="00A36F7B">
        <w:rPr>
          <w:rFonts w:ascii="Arial" w:eastAsia="Calibri" w:hAnsi="Arial" w:cs="Arial"/>
          <w:b/>
          <w:color w:val="17365D"/>
          <w:szCs w:val="28"/>
          <w:lang w:val="en-US"/>
        </w:rPr>
        <w:t>Values</w:t>
      </w:r>
      <w:r w:rsidRPr="00A36F7B">
        <w:rPr>
          <w:rFonts w:ascii="Arial" w:eastAsia="Calibri" w:hAnsi="Arial" w:cs="Arial"/>
          <w:szCs w:val="28"/>
          <w:lang w:val="en-US"/>
        </w:rPr>
        <w:tab/>
      </w:r>
      <w:r w:rsidRPr="00A36F7B">
        <w:rPr>
          <w:rFonts w:ascii="Arial" w:eastAsia="Calibri" w:hAnsi="Arial" w:cs="Arial"/>
          <w:szCs w:val="28"/>
          <w:lang w:val="en-US"/>
        </w:rPr>
        <w:tab/>
      </w:r>
      <w:r w:rsidRPr="00A36F7B">
        <w:rPr>
          <w:rFonts w:ascii="Arial" w:eastAsia="Calibri" w:hAnsi="Arial" w:cs="Arial"/>
          <w:b/>
          <w:szCs w:val="28"/>
          <w:lang w:val="en-US"/>
        </w:rPr>
        <w:t>Great for Business</w:t>
      </w:r>
    </w:p>
    <w:p w14:paraId="42EA9EEE" w14:textId="77777777" w:rsidR="00A36F7B" w:rsidRPr="00A36F7B" w:rsidRDefault="00A36F7B" w:rsidP="001B5C2E">
      <w:pPr>
        <w:ind w:left="1440" w:right="-238"/>
        <w:jc w:val="both"/>
        <w:rPr>
          <w:rFonts w:ascii="Arial" w:eastAsia="Calibri" w:hAnsi="Arial" w:cs="Arial"/>
          <w:szCs w:val="28"/>
          <w:lang w:val="en-US"/>
        </w:rPr>
      </w:pPr>
      <w:r w:rsidRPr="00A36F7B">
        <w:rPr>
          <w:rFonts w:ascii="Arial" w:eastAsia="Calibri" w:hAnsi="Arial" w:cs="Arial"/>
          <w:szCs w:val="28"/>
          <w:lang w:val="en-US"/>
        </w:rPr>
        <w:t xml:space="preserve">Our City has a strong economic base with renowned </w:t>
      </w:r>
      <w:proofErr w:type="spellStart"/>
      <w:r w:rsidRPr="00A36F7B">
        <w:rPr>
          <w:rFonts w:ascii="Arial" w:eastAsia="Calibri" w:hAnsi="Arial" w:cs="Arial"/>
          <w:szCs w:val="28"/>
          <w:lang w:val="en-US"/>
        </w:rPr>
        <w:t>Centres</w:t>
      </w:r>
      <w:proofErr w:type="spellEnd"/>
      <w:r w:rsidRPr="00A36F7B">
        <w:rPr>
          <w:rFonts w:ascii="Arial" w:eastAsia="Calibri" w:hAnsi="Arial" w:cs="Arial"/>
          <w:szCs w:val="28"/>
          <w:lang w:val="en-US"/>
        </w:rPr>
        <w:t xml:space="preserve"> of Excellence and is attractive to entrepreneurs and start-ups.</w:t>
      </w:r>
    </w:p>
    <w:p w14:paraId="3DDFE44E" w14:textId="77777777" w:rsidR="00A36F7B" w:rsidRPr="00A36F7B" w:rsidRDefault="00A36F7B" w:rsidP="001B5C2E">
      <w:pPr>
        <w:ind w:left="-284" w:right="-238"/>
        <w:jc w:val="both"/>
        <w:rPr>
          <w:rFonts w:ascii="Arial" w:eastAsia="Calibri" w:hAnsi="Arial" w:cs="Arial"/>
          <w:szCs w:val="28"/>
          <w:lang w:val="en-US"/>
        </w:rPr>
      </w:pPr>
    </w:p>
    <w:p w14:paraId="514667FD" w14:textId="77777777" w:rsidR="00A36F7B" w:rsidRPr="00A36F7B" w:rsidRDefault="00A36F7B" w:rsidP="001B5C2E">
      <w:pPr>
        <w:ind w:left="-284" w:right="-238"/>
        <w:jc w:val="both"/>
        <w:rPr>
          <w:rFonts w:ascii="Arial" w:eastAsia="Calibri" w:hAnsi="Arial" w:cs="Arial"/>
          <w:b/>
          <w:color w:val="17365D"/>
          <w:szCs w:val="24"/>
          <w:lang w:val="en-US"/>
        </w:rPr>
      </w:pPr>
      <w:r w:rsidRPr="00A36F7B">
        <w:rPr>
          <w:rFonts w:ascii="Arial" w:eastAsia="Acumin Pro" w:hAnsi="Arial" w:cs="Arial"/>
          <w:b/>
          <w:color w:val="17365D"/>
          <w:szCs w:val="24"/>
          <w:lang w:val="en-US"/>
        </w:rPr>
        <w:t>Priority</w:t>
      </w:r>
      <w:r w:rsidRPr="00A36F7B">
        <w:rPr>
          <w:rFonts w:ascii="Arial" w:eastAsia="Calibri" w:hAnsi="Arial" w:cs="Arial"/>
          <w:b/>
          <w:color w:val="17365D"/>
          <w:szCs w:val="24"/>
          <w:lang w:val="en-US"/>
        </w:rPr>
        <w:t xml:space="preserve"> Area    </w:t>
      </w:r>
      <w:r w:rsidRPr="00A36F7B">
        <w:rPr>
          <w:rFonts w:ascii="Arial" w:eastAsia="Calibri" w:hAnsi="Arial" w:cs="Arial"/>
          <w:szCs w:val="24"/>
          <w:lang w:val="en-US"/>
        </w:rPr>
        <w:t>Urban form - protecting our quality living environment</w:t>
      </w:r>
    </w:p>
    <w:p w14:paraId="15104515" w14:textId="77777777" w:rsidR="00A36F7B" w:rsidRDefault="00A36F7B" w:rsidP="001B5C2E">
      <w:pPr>
        <w:ind w:right="-238"/>
        <w:jc w:val="both"/>
        <w:rPr>
          <w:rFonts w:ascii="Arial" w:eastAsia="Calibri" w:hAnsi="Arial" w:cs="Arial"/>
          <w:szCs w:val="24"/>
          <w:lang w:val="en-US"/>
        </w:rPr>
      </w:pPr>
    </w:p>
    <w:p w14:paraId="23DF9080" w14:textId="77777777" w:rsidR="001B5C2E" w:rsidRPr="00A36F7B" w:rsidRDefault="001B5C2E" w:rsidP="001B5C2E">
      <w:pPr>
        <w:ind w:right="-238"/>
        <w:jc w:val="both"/>
        <w:rPr>
          <w:rFonts w:ascii="Arial" w:eastAsia="Calibri" w:hAnsi="Arial" w:cs="Arial"/>
          <w:szCs w:val="24"/>
          <w:lang w:val="en-US"/>
        </w:rPr>
      </w:pPr>
    </w:p>
    <w:p w14:paraId="2C36E6E2" w14:textId="77777777" w:rsidR="00A36F7B" w:rsidRPr="00A36F7B" w:rsidRDefault="00A36F7B" w:rsidP="001B5C2E">
      <w:pPr>
        <w:ind w:left="-284" w:right="-238"/>
        <w:jc w:val="both"/>
        <w:rPr>
          <w:rFonts w:ascii="Arial" w:eastAsia="Calibri" w:hAnsi="Arial" w:cs="Arial"/>
          <w:b/>
          <w:sz w:val="28"/>
          <w:szCs w:val="32"/>
          <w:lang w:val="en-US"/>
        </w:rPr>
      </w:pPr>
      <w:r w:rsidRPr="00A36F7B">
        <w:rPr>
          <w:rFonts w:ascii="Arial" w:eastAsia="Calibri" w:hAnsi="Arial" w:cs="Arial"/>
          <w:b/>
          <w:color w:val="17365D"/>
          <w:sz w:val="28"/>
          <w:szCs w:val="32"/>
          <w:lang w:val="en-US"/>
        </w:rPr>
        <w:t>Budget/Financial Implications</w:t>
      </w:r>
    </w:p>
    <w:p w14:paraId="5144450A" w14:textId="77777777" w:rsidR="00A36F7B" w:rsidRPr="00A36F7B" w:rsidRDefault="00A36F7B" w:rsidP="001B5C2E">
      <w:pPr>
        <w:ind w:left="-284" w:right="-238"/>
        <w:jc w:val="both"/>
        <w:rPr>
          <w:rFonts w:ascii="Arial" w:eastAsia="Calibri" w:hAnsi="Arial" w:cs="Arial"/>
          <w:b/>
          <w:szCs w:val="32"/>
          <w:highlight w:val="yellow"/>
          <w:lang w:val="en-US"/>
        </w:rPr>
      </w:pPr>
    </w:p>
    <w:p w14:paraId="431981C6" w14:textId="77777777" w:rsidR="00A36F7B" w:rsidRPr="00A36F7B" w:rsidRDefault="00A36F7B" w:rsidP="001B5C2E">
      <w:pPr>
        <w:ind w:left="-284" w:right="-238"/>
        <w:jc w:val="both"/>
        <w:rPr>
          <w:rFonts w:ascii="Arial" w:eastAsia="Acumin Pro" w:hAnsi="Arial" w:cs="Arial"/>
          <w:szCs w:val="24"/>
          <w:lang w:val="en-US"/>
        </w:rPr>
      </w:pPr>
      <w:proofErr w:type="gramStart"/>
      <w:r w:rsidRPr="00A36F7B">
        <w:rPr>
          <w:rFonts w:ascii="Arial" w:eastAsia="Acumin Pro" w:hAnsi="Arial" w:cs="Arial"/>
          <w:szCs w:val="24"/>
          <w:lang w:val="en-US"/>
        </w:rPr>
        <w:t>In the event that</w:t>
      </w:r>
      <w:proofErr w:type="gramEnd"/>
      <w:r w:rsidRPr="00A36F7B">
        <w:rPr>
          <w:rFonts w:ascii="Arial" w:eastAsia="Acumin Pro" w:hAnsi="Arial" w:cs="Arial"/>
          <w:szCs w:val="24"/>
          <w:lang w:val="en-US"/>
        </w:rPr>
        <w:t xml:space="preserve"> this matter is considered at a formal hearing of the SAT, costs associated with obtaining representation and preparing the case are anticipated to be $20,000-$30,000, depending on the length of hearing and number of witnesses. As a Class 1 matter, neither side is permitted to use legal representation. The City will require the services of a planning consultant experienced in SAT representation. </w:t>
      </w:r>
    </w:p>
    <w:p w14:paraId="44946D69" w14:textId="77777777" w:rsidR="00A36F7B" w:rsidRPr="00A36F7B" w:rsidRDefault="00A36F7B" w:rsidP="001B5C2E">
      <w:pPr>
        <w:ind w:left="-284" w:right="-238"/>
        <w:jc w:val="both"/>
        <w:rPr>
          <w:rFonts w:ascii="Arial" w:eastAsia="Acumin Pro" w:hAnsi="Arial" w:cs="Arial"/>
          <w:szCs w:val="24"/>
          <w:lang w:val="en-US"/>
        </w:rPr>
      </w:pPr>
    </w:p>
    <w:p w14:paraId="0D361EE1"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Acumin Pro" w:hAnsi="Arial" w:cs="Arial"/>
          <w:szCs w:val="24"/>
          <w:lang w:val="en-US"/>
        </w:rPr>
        <w:t>Should Council resolve to set the initial decision aside and grant planning approval, no further costs are anticipated.</w:t>
      </w:r>
    </w:p>
    <w:p w14:paraId="704B4705" w14:textId="77777777" w:rsidR="00A36F7B" w:rsidRDefault="00A36F7B" w:rsidP="001B5C2E">
      <w:pPr>
        <w:ind w:left="-284" w:right="-238"/>
        <w:jc w:val="both"/>
        <w:rPr>
          <w:rFonts w:ascii="Arial" w:eastAsia="Calibri" w:hAnsi="Arial" w:cs="Arial"/>
          <w:szCs w:val="24"/>
          <w:highlight w:val="yellow"/>
          <w:lang w:val="en-US"/>
        </w:rPr>
      </w:pPr>
    </w:p>
    <w:p w14:paraId="19FE568E" w14:textId="77777777" w:rsidR="001B5C2E" w:rsidRPr="00A36F7B" w:rsidRDefault="001B5C2E" w:rsidP="001B5C2E">
      <w:pPr>
        <w:ind w:left="-284" w:right="-238"/>
        <w:jc w:val="both"/>
        <w:rPr>
          <w:rFonts w:ascii="Arial" w:eastAsia="Calibri" w:hAnsi="Arial" w:cs="Arial"/>
          <w:szCs w:val="24"/>
          <w:highlight w:val="yellow"/>
          <w:lang w:val="en-US"/>
        </w:rPr>
      </w:pPr>
    </w:p>
    <w:p w14:paraId="12F08E3E" w14:textId="77777777" w:rsidR="00A36F7B" w:rsidRPr="00A36F7B" w:rsidRDefault="00A36F7B" w:rsidP="001B5C2E">
      <w:pPr>
        <w:ind w:left="-284" w:right="-238"/>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Legislative and Policy Implications</w:t>
      </w:r>
    </w:p>
    <w:p w14:paraId="318DAB14" w14:textId="77777777" w:rsidR="00A36F7B" w:rsidRPr="00A36F7B" w:rsidRDefault="00A36F7B" w:rsidP="001B5C2E">
      <w:pPr>
        <w:ind w:left="-284" w:right="-238"/>
        <w:jc w:val="both"/>
        <w:rPr>
          <w:rFonts w:ascii="Arial" w:eastAsia="Calibri" w:hAnsi="Arial" w:cs="Arial"/>
          <w:b/>
          <w:sz w:val="28"/>
          <w:szCs w:val="32"/>
          <w:lang w:val="en-US"/>
        </w:rPr>
      </w:pPr>
    </w:p>
    <w:p w14:paraId="22E8EDD7"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The reconsideration is being conducted in accordance with section 31 of the SAT Act. This section allows for the SAT to invite a decision-maker to reconsider the initial decision. Upon being invited to reconsider the decision the decision-maker may:</w:t>
      </w:r>
    </w:p>
    <w:p w14:paraId="5CF92732" w14:textId="77777777" w:rsidR="00A36F7B" w:rsidRPr="00A36F7B" w:rsidRDefault="00A36F7B" w:rsidP="001B5C2E">
      <w:pPr>
        <w:ind w:left="-284" w:right="-238"/>
        <w:jc w:val="both"/>
        <w:rPr>
          <w:rFonts w:ascii="Arial" w:eastAsia="Calibri" w:hAnsi="Arial" w:cs="Arial"/>
          <w:szCs w:val="24"/>
          <w:lang w:val="en-US"/>
        </w:rPr>
      </w:pPr>
    </w:p>
    <w:p w14:paraId="5D619E0D" w14:textId="77777777" w:rsidR="00A36F7B" w:rsidRPr="00A36F7B" w:rsidRDefault="00A36F7B" w:rsidP="00C42261">
      <w:pPr>
        <w:numPr>
          <w:ilvl w:val="0"/>
          <w:numId w:val="53"/>
        </w:numPr>
        <w:ind w:left="142" w:right="-238"/>
        <w:contextualSpacing/>
        <w:jc w:val="both"/>
        <w:rPr>
          <w:rFonts w:ascii="Arial" w:eastAsia="Calibri" w:hAnsi="Arial" w:cs="Arial"/>
          <w:szCs w:val="24"/>
          <w:lang w:val="en-US"/>
        </w:rPr>
      </w:pPr>
      <w:r w:rsidRPr="00A36F7B">
        <w:rPr>
          <w:rFonts w:ascii="Arial" w:eastAsia="Calibri" w:hAnsi="Arial" w:cs="Arial"/>
          <w:szCs w:val="24"/>
          <w:lang w:val="en-US"/>
        </w:rPr>
        <w:t>Affirm the decision</w:t>
      </w:r>
    </w:p>
    <w:p w14:paraId="04F9405A" w14:textId="77777777" w:rsidR="00A36F7B" w:rsidRPr="00A36F7B" w:rsidRDefault="00A36F7B" w:rsidP="00C42261">
      <w:pPr>
        <w:numPr>
          <w:ilvl w:val="0"/>
          <w:numId w:val="53"/>
        </w:numPr>
        <w:ind w:left="142" w:right="-238"/>
        <w:contextualSpacing/>
        <w:jc w:val="both"/>
        <w:rPr>
          <w:rFonts w:ascii="Arial" w:eastAsia="Calibri" w:hAnsi="Arial" w:cs="Arial"/>
          <w:szCs w:val="24"/>
          <w:lang w:val="en-US"/>
        </w:rPr>
      </w:pPr>
      <w:r w:rsidRPr="00A36F7B">
        <w:rPr>
          <w:rFonts w:ascii="Arial" w:eastAsia="Calibri" w:hAnsi="Arial" w:cs="Arial"/>
          <w:szCs w:val="24"/>
          <w:lang w:val="en-US"/>
        </w:rPr>
        <w:t>Vary the decision or</w:t>
      </w:r>
    </w:p>
    <w:p w14:paraId="69267830" w14:textId="77777777" w:rsidR="00A36F7B" w:rsidRPr="00A36F7B" w:rsidRDefault="00A36F7B" w:rsidP="00C42261">
      <w:pPr>
        <w:numPr>
          <w:ilvl w:val="0"/>
          <w:numId w:val="53"/>
        </w:numPr>
        <w:ind w:left="142" w:right="-238"/>
        <w:contextualSpacing/>
        <w:jc w:val="both"/>
        <w:rPr>
          <w:rFonts w:ascii="Arial" w:eastAsia="Calibri" w:hAnsi="Arial" w:cs="Arial"/>
          <w:szCs w:val="24"/>
          <w:lang w:val="en-US"/>
        </w:rPr>
      </w:pPr>
      <w:r w:rsidRPr="00A36F7B">
        <w:rPr>
          <w:rFonts w:ascii="Arial" w:eastAsia="Calibri" w:hAnsi="Arial" w:cs="Arial"/>
          <w:szCs w:val="24"/>
          <w:lang w:val="en-US"/>
        </w:rPr>
        <w:t>Set aside the decision and substitute a new decision.</w:t>
      </w:r>
    </w:p>
    <w:p w14:paraId="03DDABD3" w14:textId="77777777" w:rsidR="00A36F7B" w:rsidRPr="00A36F7B" w:rsidRDefault="00A36F7B" w:rsidP="001B5C2E">
      <w:pPr>
        <w:ind w:right="-238"/>
        <w:jc w:val="both"/>
        <w:rPr>
          <w:rFonts w:ascii="Arial" w:eastAsia="Calibri" w:hAnsi="Arial" w:cs="Arial"/>
          <w:szCs w:val="24"/>
          <w:lang w:val="en-US"/>
        </w:rPr>
      </w:pPr>
    </w:p>
    <w:p w14:paraId="6A155DB8"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 xml:space="preserve">It is noted that section 31 does not compel a decision-maker to reconsider a decision. </w:t>
      </w:r>
    </w:p>
    <w:p w14:paraId="50B95228" w14:textId="77777777" w:rsidR="00A36F7B" w:rsidRPr="00A36F7B" w:rsidRDefault="00A36F7B" w:rsidP="001B5C2E">
      <w:pPr>
        <w:ind w:left="-284" w:right="-238"/>
        <w:jc w:val="both"/>
        <w:rPr>
          <w:rFonts w:ascii="Arial" w:eastAsia="Calibri" w:hAnsi="Arial" w:cs="Arial"/>
          <w:szCs w:val="24"/>
          <w:lang w:val="en-US"/>
        </w:rPr>
      </w:pPr>
    </w:p>
    <w:p w14:paraId="70919B19"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As the decision to be reconsidered is a planning determination, the provisions of clause 68 of the Deemed Provisions contained in Schedule 2 of the Planning and Development (Local Planning Schemes) Regulations 2015 also apply. This clause allows for the decision-maker to approve without conditions, approval with conditions or refuse the application.</w:t>
      </w:r>
    </w:p>
    <w:p w14:paraId="1CF814BB" w14:textId="77777777" w:rsidR="00A36F7B" w:rsidRPr="00A36F7B" w:rsidRDefault="00A36F7B" w:rsidP="001B5C2E">
      <w:pPr>
        <w:ind w:left="-284" w:right="-238"/>
        <w:jc w:val="both"/>
        <w:rPr>
          <w:rFonts w:ascii="Arial" w:eastAsia="Calibri" w:hAnsi="Arial" w:cs="Arial"/>
          <w:szCs w:val="24"/>
          <w:lang w:val="en-US"/>
        </w:rPr>
      </w:pPr>
    </w:p>
    <w:p w14:paraId="74400D24" w14:textId="77777777" w:rsidR="00A36F7B" w:rsidRPr="00A36F7B" w:rsidRDefault="00A36F7B" w:rsidP="001B5C2E">
      <w:pPr>
        <w:ind w:left="-284" w:right="-238"/>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Decision Implications</w:t>
      </w:r>
    </w:p>
    <w:p w14:paraId="58451BA8" w14:textId="77777777" w:rsidR="00A36F7B" w:rsidRPr="00A36F7B" w:rsidRDefault="00A36F7B" w:rsidP="001B5C2E">
      <w:pPr>
        <w:ind w:left="-284" w:right="-238"/>
        <w:jc w:val="both"/>
        <w:rPr>
          <w:rFonts w:ascii="Arial" w:eastAsia="Calibri" w:hAnsi="Arial" w:cs="Arial"/>
          <w:b/>
          <w:color w:val="17365D"/>
          <w:sz w:val="28"/>
          <w:szCs w:val="32"/>
          <w:lang w:val="en-US"/>
        </w:rPr>
      </w:pPr>
    </w:p>
    <w:p w14:paraId="6E42E65A"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 xml:space="preserve">Council is acting as the decision-maker for the purposes of section 31 of the SAT Act. Should Council affirm or vary the original refusal decision, the matter will be placed for further directions on 9 September 2022. The applicant will then </w:t>
      </w:r>
      <w:proofErr w:type="gramStart"/>
      <w:r w:rsidRPr="00A36F7B">
        <w:rPr>
          <w:rFonts w:ascii="Arial" w:eastAsia="Calibri" w:hAnsi="Arial" w:cs="Arial"/>
          <w:szCs w:val="24"/>
          <w:lang w:val="en-US"/>
        </w:rPr>
        <w:t>have the ability to</w:t>
      </w:r>
      <w:proofErr w:type="gramEnd"/>
      <w:r w:rsidRPr="00A36F7B">
        <w:rPr>
          <w:rFonts w:ascii="Arial" w:eastAsia="Calibri" w:hAnsi="Arial" w:cs="Arial"/>
          <w:szCs w:val="24"/>
          <w:lang w:val="en-US"/>
        </w:rPr>
        <w:t xml:space="preserve"> request the SAT conduct a formal hearing and make a decision to either dismiss or uphold the application for review. In this event, the SAT will become the decision-maker and effectively either approve or refuse the proposal.</w:t>
      </w:r>
    </w:p>
    <w:p w14:paraId="178C013C" w14:textId="77777777" w:rsidR="00A36F7B" w:rsidRPr="00A36F7B" w:rsidRDefault="00A36F7B" w:rsidP="001B5C2E">
      <w:pPr>
        <w:ind w:left="-284" w:right="-238"/>
        <w:jc w:val="both"/>
        <w:rPr>
          <w:rFonts w:ascii="Arial" w:eastAsia="Calibri" w:hAnsi="Arial" w:cs="Arial"/>
          <w:szCs w:val="24"/>
          <w:lang w:val="en-US"/>
        </w:rPr>
      </w:pPr>
    </w:p>
    <w:p w14:paraId="71181C0F"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In the event Council sets the decision aside and substitutes an approval, the SAT matter will only continue in the even the applicant is aggrieved with one or more conditions of approval. The officer recommendation provided is based upon the information provided by the applicant. Given this, it is unlikely that the applicant will be aggrieved by the conditions of approval in the event Council resolves the recommendation as proposed.</w:t>
      </w:r>
    </w:p>
    <w:p w14:paraId="44F94D4E" w14:textId="77777777" w:rsidR="00A36F7B" w:rsidRDefault="00A36F7B" w:rsidP="001B5C2E">
      <w:pPr>
        <w:ind w:left="-284" w:right="-238"/>
        <w:jc w:val="both"/>
        <w:rPr>
          <w:rFonts w:ascii="Arial" w:eastAsia="Calibri" w:hAnsi="Arial" w:cs="Arial"/>
          <w:szCs w:val="24"/>
        </w:rPr>
      </w:pPr>
    </w:p>
    <w:p w14:paraId="5C45D08C" w14:textId="77777777" w:rsidR="001B5C2E" w:rsidRPr="00A36F7B" w:rsidRDefault="001B5C2E" w:rsidP="001B5C2E">
      <w:pPr>
        <w:ind w:left="-284" w:right="-238"/>
        <w:jc w:val="both"/>
        <w:rPr>
          <w:rFonts w:ascii="Arial" w:eastAsia="Calibri" w:hAnsi="Arial" w:cs="Arial"/>
          <w:szCs w:val="24"/>
        </w:rPr>
      </w:pPr>
    </w:p>
    <w:p w14:paraId="2B178BDE" w14:textId="77777777" w:rsidR="00A36F7B" w:rsidRPr="00A36F7B" w:rsidRDefault="00A36F7B" w:rsidP="001B5C2E">
      <w:pPr>
        <w:ind w:left="-284" w:right="-238"/>
        <w:jc w:val="both"/>
        <w:rPr>
          <w:rFonts w:ascii="Arial" w:eastAsia="Calibri" w:hAnsi="Arial" w:cs="Arial"/>
          <w:b/>
          <w:color w:val="17365D"/>
          <w:sz w:val="28"/>
          <w:szCs w:val="32"/>
          <w:lang w:val="en-US"/>
        </w:rPr>
      </w:pPr>
      <w:r w:rsidRPr="00A36F7B">
        <w:rPr>
          <w:rFonts w:ascii="Arial" w:eastAsia="Calibri" w:hAnsi="Arial" w:cs="Arial"/>
          <w:b/>
          <w:color w:val="17365D"/>
          <w:sz w:val="28"/>
          <w:szCs w:val="32"/>
          <w:lang w:val="en-US"/>
        </w:rPr>
        <w:t>Conclusion</w:t>
      </w:r>
    </w:p>
    <w:p w14:paraId="415D9805" w14:textId="77777777" w:rsidR="00A36F7B" w:rsidRPr="00A36F7B" w:rsidRDefault="00A36F7B" w:rsidP="001B5C2E">
      <w:pPr>
        <w:ind w:left="-284" w:right="-238"/>
        <w:jc w:val="both"/>
        <w:rPr>
          <w:rFonts w:ascii="Arial" w:eastAsia="Calibri" w:hAnsi="Arial" w:cs="Arial"/>
          <w:szCs w:val="24"/>
          <w:lang w:val="en-US"/>
        </w:rPr>
      </w:pPr>
    </w:p>
    <w:p w14:paraId="3E9DBF86"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The additional information provided is intended by the applicant to provide Council a high level of confidence that the display home can operate in a manner that will not adversely impact on the residential amenity of the locality.</w:t>
      </w:r>
    </w:p>
    <w:p w14:paraId="44C94B00" w14:textId="77777777" w:rsidR="00A36F7B" w:rsidRPr="00A36F7B" w:rsidRDefault="00A36F7B" w:rsidP="001B5C2E">
      <w:pPr>
        <w:ind w:left="-284" w:right="-238"/>
        <w:jc w:val="both"/>
        <w:rPr>
          <w:rFonts w:ascii="Arial" w:eastAsia="Calibri" w:hAnsi="Arial" w:cs="Arial"/>
          <w:szCs w:val="24"/>
          <w:lang w:val="en-US"/>
        </w:rPr>
      </w:pPr>
    </w:p>
    <w:p w14:paraId="794F183D"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The dwelling that is subject to the proposal has been fully constructed. No external changes to the dwelling are necessary to allow for the display home use to operate. External impacts on the property will be limited to a sign 0.9m² sign in black and white that is intended to provide information whilst remaining discrete.</w:t>
      </w:r>
    </w:p>
    <w:p w14:paraId="6A61C2CF" w14:textId="77777777" w:rsidR="00A36F7B" w:rsidRPr="00A36F7B" w:rsidRDefault="00A36F7B" w:rsidP="001B5C2E">
      <w:pPr>
        <w:ind w:left="-284" w:right="-238"/>
        <w:jc w:val="both"/>
        <w:rPr>
          <w:rFonts w:ascii="Arial" w:eastAsia="Calibri" w:hAnsi="Arial" w:cs="Arial"/>
          <w:szCs w:val="24"/>
          <w:lang w:val="en-US"/>
        </w:rPr>
      </w:pPr>
    </w:p>
    <w:p w14:paraId="437B79B5" w14:textId="77777777" w:rsidR="00A36F7B" w:rsidRPr="00A36F7B" w:rsidRDefault="00A36F7B" w:rsidP="001B5C2E">
      <w:pPr>
        <w:ind w:left="-284" w:right="-238"/>
        <w:jc w:val="both"/>
        <w:rPr>
          <w:rFonts w:ascii="Arial" w:eastAsia="Calibri" w:hAnsi="Arial" w:cs="Arial"/>
          <w:szCs w:val="24"/>
          <w:lang w:val="en-US"/>
        </w:rPr>
      </w:pPr>
      <w:r w:rsidRPr="00A36F7B">
        <w:rPr>
          <w:rFonts w:ascii="Arial" w:eastAsia="Calibri" w:hAnsi="Arial" w:cs="Arial"/>
          <w:szCs w:val="24"/>
          <w:lang w:val="en-US"/>
        </w:rPr>
        <w:t xml:space="preserve">The operating details of the display home are biased towards the location in which it is located and the market in which it is ‘pitched’. This display home will not be a high-volume product that may be seen in the display villages located in new estates. Rather, the intent is to promote a premium product in the context and character in which it is intended. The volume of persons wishing to visit this display home will be relatively small in comparison with a ‘first homeowners’ product. </w:t>
      </w:r>
    </w:p>
    <w:p w14:paraId="72F8EDEA" w14:textId="77777777" w:rsidR="00A36F7B" w:rsidRPr="00A36F7B" w:rsidRDefault="00A36F7B" w:rsidP="001B5C2E">
      <w:pPr>
        <w:ind w:left="-284" w:right="-238"/>
        <w:jc w:val="both"/>
        <w:rPr>
          <w:rFonts w:ascii="Arial" w:eastAsia="Calibri" w:hAnsi="Arial" w:cs="Arial"/>
          <w:szCs w:val="24"/>
          <w:lang w:val="en-US"/>
        </w:rPr>
      </w:pPr>
    </w:p>
    <w:p w14:paraId="0CCAE677" w14:textId="604E3E2C" w:rsidR="009E7CC3" w:rsidRDefault="00A36F7B" w:rsidP="003C46B2">
      <w:pPr>
        <w:ind w:left="-284" w:right="-238"/>
        <w:jc w:val="both"/>
        <w:rPr>
          <w:rFonts w:ascii="Arial" w:eastAsia="Calibri" w:hAnsi="Arial" w:cs="Arial"/>
          <w:szCs w:val="24"/>
          <w:lang w:val="en-US"/>
        </w:rPr>
      </w:pPr>
      <w:r w:rsidRPr="00A36F7B">
        <w:rPr>
          <w:rFonts w:ascii="Arial" w:eastAsia="Calibri" w:hAnsi="Arial" w:cs="Arial"/>
          <w:szCs w:val="24"/>
          <w:lang w:val="en-US"/>
        </w:rPr>
        <w:t>The planning process conducted for this proposal has produced additional information that further details how the display home will operate and the impact it is likely to have on the vicinity. Should Council desire, the additional information now available would allow for the refusal to be set aside and replaced with an approval with conditions based on the OMP.</w:t>
      </w:r>
    </w:p>
    <w:p w14:paraId="34B403BD" w14:textId="1283F215" w:rsidR="003C46B2" w:rsidRDefault="003C46B2" w:rsidP="003C46B2">
      <w:pPr>
        <w:ind w:left="-284" w:right="-238"/>
        <w:jc w:val="both"/>
        <w:rPr>
          <w:rFonts w:ascii="Arial" w:eastAsia="Calibri" w:hAnsi="Arial" w:cs="Arial"/>
          <w:szCs w:val="24"/>
          <w:lang w:val="en-US"/>
        </w:rPr>
      </w:pPr>
    </w:p>
    <w:p w14:paraId="6AEACEA4" w14:textId="77777777" w:rsidR="003C46B2" w:rsidRDefault="003C46B2" w:rsidP="003C46B2">
      <w:pPr>
        <w:ind w:left="-284" w:right="-238"/>
        <w:jc w:val="both"/>
        <w:rPr>
          <w:rFonts w:ascii="Arial" w:eastAsia="Calibri" w:hAnsi="Arial" w:cs="Arial"/>
          <w:szCs w:val="24"/>
          <w:lang w:val="en-US"/>
        </w:rPr>
      </w:pPr>
    </w:p>
    <w:p w14:paraId="59BD4AA1" w14:textId="4F01FF5C" w:rsidR="003C46B2" w:rsidRPr="003C46B2" w:rsidRDefault="003C46B2" w:rsidP="003C46B2">
      <w:pPr>
        <w:ind w:left="-284" w:right="-238"/>
        <w:jc w:val="both"/>
        <w:rPr>
          <w:rFonts w:ascii="Arial" w:eastAsia="Calibri" w:hAnsi="Arial" w:cs="Arial"/>
          <w:b/>
          <w:bCs/>
          <w:color w:val="244061" w:themeColor="accent1" w:themeShade="80"/>
          <w:sz w:val="28"/>
          <w:szCs w:val="28"/>
          <w:lang w:val="en-US"/>
        </w:rPr>
      </w:pPr>
      <w:r w:rsidRPr="003C46B2">
        <w:rPr>
          <w:rFonts w:ascii="Arial" w:eastAsia="Calibri" w:hAnsi="Arial" w:cs="Arial"/>
          <w:b/>
          <w:bCs/>
          <w:color w:val="244061" w:themeColor="accent1" w:themeShade="80"/>
          <w:sz w:val="28"/>
          <w:szCs w:val="28"/>
          <w:lang w:val="en-US"/>
        </w:rPr>
        <w:t>Further Information</w:t>
      </w:r>
    </w:p>
    <w:p w14:paraId="1AAE5673" w14:textId="51B6319D" w:rsidR="003C46B2" w:rsidRDefault="003C46B2" w:rsidP="003C46B2">
      <w:pPr>
        <w:ind w:left="-284" w:right="-238"/>
        <w:jc w:val="both"/>
        <w:rPr>
          <w:rFonts w:ascii="Arial" w:eastAsia="Calibri" w:hAnsi="Arial" w:cs="Arial"/>
          <w:szCs w:val="24"/>
          <w:lang w:val="en-US"/>
        </w:rPr>
      </w:pPr>
    </w:p>
    <w:p w14:paraId="72D9A868" w14:textId="77777777" w:rsidR="004512FB" w:rsidRPr="002E55E4" w:rsidRDefault="004512FB" w:rsidP="004512FB">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231E8EA0" w14:textId="77777777" w:rsidR="004512FB" w:rsidRDefault="004512FB" w:rsidP="004512FB">
      <w:pPr>
        <w:tabs>
          <w:tab w:val="left" w:pos="720"/>
          <w:tab w:val="left" w:pos="1440"/>
          <w:tab w:val="left" w:pos="2410"/>
          <w:tab w:val="left" w:pos="2977"/>
          <w:tab w:val="right" w:pos="8335"/>
          <w:tab w:val="right" w:pos="8505"/>
        </w:tabs>
        <w:ind w:left="-284" w:right="187"/>
        <w:jc w:val="both"/>
        <w:rPr>
          <w:rFonts w:ascii="Arial" w:hAnsi="Arial" w:cs="Arial"/>
          <w:szCs w:val="24"/>
        </w:rPr>
      </w:pPr>
      <w:r w:rsidRPr="4D8171EF">
        <w:rPr>
          <w:rFonts w:ascii="Arial" w:hAnsi="Arial" w:cs="Arial"/>
        </w:rPr>
        <w:t>Councillor Mangano – Could the City please investigate no stopping line marking on the intersection.</w:t>
      </w:r>
    </w:p>
    <w:p w14:paraId="2EDA1678" w14:textId="77777777" w:rsidR="004512FB" w:rsidRDefault="004512FB" w:rsidP="004512FB">
      <w:pPr>
        <w:ind w:left="-284" w:right="-238"/>
        <w:jc w:val="both"/>
        <w:rPr>
          <w:rFonts w:ascii="Arial" w:hAnsi="Arial" w:cs="Arial"/>
          <w:szCs w:val="24"/>
        </w:rPr>
      </w:pPr>
    </w:p>
    <w:p w14:paraId="4C9A4977" w14:textId="77777777" w:rsidR="00CD3BC2" w:rsidRDefault="00CD3BC2">
      <w:pPr>
        <w:rPr>
          <w:rFonts w:ascii="Arial" w:hAnsi="Arial" w:cs="Arial"/>
          <w:b/>
          <w:bCs/>
          <w:color w:val="244061" w:themeColor="accent1" w:themeShade="80"/>
        </w:rPr>
      </w:pPr>
      <w:r>
        <w:rPr>
          <w:rFonts w:ascii="Arial" w:hAnsi="Arial" w:cs="Arial"/>
          <w:b/>
          <w:bCs/>
          <w:color w:val="244061" w:themeColor="accent1" w:themeShade="80"/>
        </w:rPr>
        <w:br w:type="page"/>
      </w:r>
    </w:p>
    <w:p w14:paraId="7F9CCEC9" w14:textId="350CF185" w:rsidR="004512FB" w:rsidRDefault="004512FB" w:rsidP="004512FB">
      <w:pPr>
        <w:ind w:left="-284" w:right="-238"/>
        <w:jc w:val="both"/>
        <w:rPr>
          <w:rFonts w:ascii="Arial" w:hAnsi="Arial" w:cs="Arial"/>
          <w:b/>
          <w:color w:val="244061" w:themeColor="accent1" w:themeShade="80"/>
          <w:szCs w:val="24"/>
        </w:rPr>
      </w:pPr>
      <w:r w:rsidRPr="047CB936">
        <w:rPr>
          <w:rFonts w:ascii="Arial" w:hAnsi="Arial" w:cs="Arial"/>
          <w:b/>
          <w:bCs/>
          <w:color w:val="244061" w:themeColor="accent1" w:themeShade="80"/>
        </w:rPr>
        <w:t>Officer Response</w:t>
      </w:r>
    </w:p>
    <w:p w14:paraId="4EC9D9EE" w14:textId="752F45BF" w:rsidR="004512FB" w:rsidRDefault="00EC1CA7" w:rsidP="228CDFC8">
      <w:pPr>
        <w:ind w:left="-284" w:right="-238"/>
        <w:jc w:val="both"/>
        <w:rPr>
          <w:rFonts w:ascii="Arial" w:eastAsia="Arial" w:hAnsi="Arial" w:cs="Arial"/>
          <w:szCs w:val="24"/>
          <w:lang w:val="en-US"/>
        </w:rPr>
      </w:pPr>
      <w:r w:rsidRPr="047CB936">
        <w:rPr>
          <w:rFonts w:ascii="Arial" w:hAnsi="Arial" w:cs="Arial"/>
        </w:rPr>
        <w:t xml:space="preserve"> </w:t>
      </w:r>
      <w:r w:rsidR="047CB936" w:rsidRPr="228CDFC8">
        <w:rPr>
          <w:rFonts w:ascii="Arial" w:eastAsia="Arial" w:hAnsi="Arial" w:cs="Arial"/>
          <w:szCs w:val="24"/>
          <w:lang w:val="en-US"/>
        </w:rPr>
        <w:t xml:space="preserve">In the event of the Display Home being approved, officers will assess the situation and if necessary, ensure the provision of appropriate parking management on the northern side of the Curlew Road / Waratah Avenue intersection, be this line marking or the provision of signs, combined with enforcement. </w:t>
      </w:r>
    </w:p>
    <w:p w14:paraId="779095AF" w14:textId="00CB6199" w:rsidR="004512FB" w:rsidRDefault="004512FB" w:rsidP="003C46B2">
      <w:pPr>
        <w:ind w:left="-284" w:right="-238"/>
        <w:jc w:val="both"/>
        <w:rPr>
          <w:rFonts w:ascii="Arial" w:eastAsia="Calibri" w:hAnsi="Arial" w:cs="Arial"/>
          <w:szCs w:val="24"/>
          <w:lang w:val="en-US"/>
        </w:rPr>
      </w:pPr>
    </w:p>
    <w:p w14:paraId="156BEA59" w14:textId="680A21E9" w:rsidR="004512FB" w:rsidRDefault="004512FB" w:rsidP="003C46B2">
      <w:pPr>
        <w:ind w:left="-284" w:right="-238"/>
        <w:jc w:val="both"/>
        <w:rPr>
          <w:rFonts w:ascii="Arial" w:eastAsia="Calibri" w:hAnsi="Arial" w:cs="Arial"/>
          <w:szCs w:val="24"/>
          <w:lang w:val="en-US"/>
        </w:rPr>
      </w:pPr>
    </w:p>
    <w:p w14:paraId="67C3DB38" w14:textId="5FBDE755" w:rsidR="004512FB" w:rsidRDefault="004512FB" w:rsidP="003C46B2">
      <w:pPr>
        <w:ind w:left="-284" w:right="-238"/>
        <w:jc w:val="both"/>
        <w:rPr>
          <w:rFonts w:ascii="Arial" w:eastAsia="Calibri" w:hAnsi="Arial" w:cs="Arial"/>
          <w:szCs w:val="24"/>
          <w:lang w:val="en-US"/>
        </w:rPr>
      </w:pPr>
    </w:p>
    <w:p w14:paraId="1360889D" w14:textId="7965B59D" w:rsidR="004512FB" w:rsidRDefault="004512FB" w:rsidP="003C46B2">
      <w:pPr>
        <w:ind w:left="-284" w:right="-238"/>
        <w:jc w:val="both"/>
        <w:rPr>
          <w:rFonts w:ascii="Arial" w:eastAsia="Calibri" w:hAnsi="Arial" w:cs="Arial"/>
          <w:szCs w:val="24"/>
          <w:lang w:val="en-US"/>
        </w:rPr>
      </w:pPr>
    </w:p>
    <w:p w14:paraId="4DF54C48" w14:textId="567C56EC" w:rsidR="004512FB" w:rsidRDefault="004512FB" w:rsidP="003C46B2">
      <w:pPr>
        <w:ind w:left="-284" w:right="-238"/>
        <w:jc w:val="both"/>
        <w:rPr>
          <w:rFonts w:ascii="Arial" w:eastAsia="Calibri" w:hAnsi="Arial" w:cs="Arial"/>
          <w:szCs w:val="24"/>
          <w:lang w:val="en-US"/>
        </w:rPr>
      </w:pPr>
    </w:p>
    <w:p w14:paraId="7B1F83BB" w14:textId="030DA1A3" w:rsidR="004512FB" w:rsidRDefault="004512FB" w:rsidP="003C46B2">
      <w:pPr>
        <w:ind w:left="-284" w:right="-238"/>
        <w:jc w:val="both"/>
        <w:rPr>
          <w:rFonts w:ascii="Arial" w:eastAsia="Calibri" w:hAnsi="Arial" w:cs="Arial"/>
          <w:szCs w:val="24"/>
          <w:lang w:val="en-US"/>
        </w:rPr>
      </w:pPr>
    </w:p>
    <w:p w14:paraId="3CFE91B4" w14:textId="0D2875AC" w:rsidR="004512FB" w:rsidRDefault="004512FB" w:rsidP="003C46B2">
      <w:pPr>
        <w:ind w:left="-284" w:right="-238"/>
        <w:jc w:val="both"/>
        <w:rPr>
          <w:rFonts w:ascii="Arial" w:eastAsia="Calibri" w:hAnsi="Arial" w:cs="Arial"/>
          <w:szCs w:val="24"/>
          <w:lang w:val="en-US"/>
        </w:rPr>
      </w:pPr>
    </w:p>
    <w:p w14:paraId="6436F257" w14:textId="2AFBEFEA" w:rsidR="004512FB" w:rsidRDefault="004512FB" w:rsidP="003C46B2">
      <w:pPr>
        <w:ind w:left="-284" w:right="-238"/>
        <w:jc w:val="both"/>
        <w:rPr>
          <w:rFonts w:ascii="Arial" w:eastAsia="Calibri" w:hAnsi="Arial" w:cs="Arial"/>
          <w:szCs w:val="24"/>
          <w:lang w:val="en-US"/>
        </w:rPr>
      </w:pPr>
    </w:p>
    <w:p w14:paraId="1E2FA499" w14:textId="24CA4B17" w:rsidR="004512FB" w:rsidRDefault="004512FB" w:rsidP="003C46B2">
      <w:pPr>
        <w:ind w:left="-284" w:right="-238"/>
        <w:jc w:val="both"/>
        <w:rPr>
          <w:rFonts w:ascii="Arial" w:eastAsia="Calibri" w:hAnsi="Arial" w:cs="Arial"/>
          <w:szCs w:val="24"/>
          <w:lang w:val="en-US"/>
        </w:rPr>
      </w:pPr>
    </w:p>
    <w:p w14:paraId="7FAF6C18" w14:textId="07D2E483" w:rsidR="004512FB" w:rsidRDefault="004512FB" w:rsidP="003C46B2">
      <w:pPr>
        <w:ind w:left="-284" w:right="-238"/>
        <w:jc w:val="both"/>
        <w:rPr>
          <w:rFonts w:ascii="Arial" w:eastAsia="Calibri" w:hAnsi="Arial" w:cs="Arial"/>
          <w:szCs w:val="24"/>
          <w:lang w:val="en-US"/>
        </w:rPr>
      </w:pPr>
    </w:p>
    <w:p w14:paraId="40951895" w14:textId="32DCDF4D" w:rsidR="004512FB" w:rsidRDefault="004512FB" w:rsidP="003C46B2">
      <w:pPr>
        <w:ind w:left="-284" w:right="-238"/>
        <w:jc w:val="both"/>
        <w:rPr>
          <w:rFonts w:ascii="Arial" w:eastAsia="Calibri" w:hAnsi="Arial" w:cs="Arial"/>
          <w:szCs w:val="24"/>
          <w:lang w:val="en-US"/>
        </w:rPr>
      </w:pPr>
    </w:p>
    <w:p w14:paraId="5E6F5846" w14:textId="709A6452" w:rsidR="004512FB" w:rsidRDefault="004512FB" w:rsidP="003C46B2">
      <w:pPr>
        <w:ind w:left="-284" w:right="-238"/>
        <w:jc w:val="both"/>
        <w:rPr>
          <w:rFonts w:ascii="Arial" w:eastAsia="Calibri" w:hAnsi="Arial" w:cs="Arial"/>
          <w:szCs w:val="24"/>
          <w:lang w:val="en-US"/>
        </w:rPr>
      </w:pPr>
    </w:p>
    <w:p w14:paraId="6E079765" w14:textId="3447F667" w:rsidR="004512FB" w:rsidRDefault="004512FB" w:rsidP="003C46B2">
      <w:pPr>
        <w:ind w:left="-284" w:right="-238"/>
        <w:jc w:val="both"/>
        <w:rPr>
          <w:rFonts w:ascii="Arial" w:eastAsia="Calibri" w:hAnsi="Arial" w:cs="Arial"/>
          <w:szCs w:val="24"/>
          <w:lang w:val="en-US"/>
        </w:rPr>
      </w:pPr>
    </w:p>
    <w:p w14:paraId="47C498DF" w14:textId="5C29797A" w:rsidR="004512FB" w:rsidRDefault="004512FB" w:rsidP="003C46B2">
      <w:pPr>
        <w:ind w:left="-284" w:right="-238"/>
        <w:jc w:val="both"/>
        <w:rPr>
          <w:rFonts w:ascii="Arial" w:eastAsia="Calibri" w:hAnsi="Arial" w:cs="Arial"/>
          <w:szCs w:val="24"/>
          <w:lang w:val="en-US"/>
        </w:rPr>
      </w:pPr>
    </w:p>
    <w:p w14:paraId="3E262EB0" w14:textId="59D9E8F5" w:rsidR="004512FB" w:rsidRDefault="004512FB" w:rsidP="003C46B2">
      <w:pPr>
        <w:ind w:left="-284" w:right="-238"/>
        <w:jc w:val="both"/>
        <w:rPr>
          <w:rFonts w:ascii="Arial" w:eastAsia="Calibri" w:hAnsi="Arial" w:cs="Arial"/>
          <w:szCs w:val="24"/>
          <w:lang w:val="en-US"/>
        </w:rPr>
      </w:pPr>
    </w:p>
    <w:p w14:paraId="17CAE2BC" w14:textId="5D691711" w:rsidR="004512FB" w:rsidRDefault="004512FB" w:rsidP="003C46B2">
      <w:pPr>
        <w:ind w:left="-284" w:right="-238"/>
        <w:jc w:val="both"/>
        <w:rPr>
          <w:rFonts w:ascii="Arial" w:eastAsia="Calibri" w:hAnsi="Arial" w:cs="Arial"/>
          <w:szCs w:val="24"/>
          <w:lang w:val="en-US"/>
        </w:rPr>
      </w:pPr>
    </w:p>
    <w:p w14:paraId="23A6E00A" w14:textId="53ED9295" w:rsidR="004512FB" w:rsidRDefault="004512FB" w:rsidP="003C46B2">
      <w:pPr>
        <w:ind w:left="-284" w:right="-238"/>
        <w:jc w:val="both"/>
        <w:rPr>
          <w:rFonts w:ascii="Arial" w:eastAsia="Calibri" w:hAnsi="Arial" w:cs="Arial"/>
          <w:szCs w:val="24"/>
          <w:lang w:val="en-US"/>
        </w:rPr>
      </w:pPr>
    </w:p>
    <w:p w14:paraId="5C1D4BBF" w14:textId="6AEFD49F" w:rsidR="004512FB" w:rsidRDefault="004512FB" w:rsidP="003C46B2">
      <w:pPr>
        <w:ind w:left="-284" w:right="-238"/>
        <w:jc w:val="both"/>
        <w:rPr>
          <w:rFonts w:ascii="Arial" w:eastAsia="Calibri" w:hAnsi="Arial" w:cs="Arial"/>
          <w:szCs w:val="24"/>
          <w:lang w:val="en-US"/>
        </w:rPr>
      </w:pPr>
    </w:p>
    <w:p w14:paraId="0DBCC9BB" w14:textId="1E93C90D" w:rsidR="004512FB" w:rsidRDefault="004512FB" w:rsidP="003C46B2">
      <w:pPr>
        <w:ind w:left="-284" w:right="-238"/>
        <w:jc w:val="both"/>
        <w:rPr>
          <w:rFonts w:ascii="Arial" w:eastAsia="Calibri" w:hAnsi="Arial" w:cs="Arial"/>
          <w:szCs w:val="24"/>
          <w:lang w:val="en-US"/>
        </w:rPr>
      </w:pPr>
    </w:p>
    <w:p w14:paraId="2694C174" w14:textId="33CE4ECA" w:rsidR="004512FB" w:rsidRDefault="004512FB" w:rsidP="003C46B2">
      <w:pPr>
        <w:ind w:left="-284" w:right="-238"/>
        <w:jc w:val="both"/>
        <w:rPr>
          <w:rFonts w:ascii="Arial" w:eastAsia="Calibri" w:hAnsi="Arial" w:cs="Arial"/>
          <w:szCs w:val="24"/>
          <w:lang w:val="en-US"/>
        </w:rPr>
      </w:pPr>
    </w:p>
    <w:p w14:paraId="0CB17872" w14:textId="0F6677D2" w:rsidR="004512FB" w:rsidRDefault="004512FB" w:rsidP="003C46B2">
      <w:pPr>
        <w:ind w:left="-284" w:right="-238"/>
        <w:jc w:val="both"/>
        <w:rPr>
          <w:rFonts w:ascii="Arial" w:eastAsia="Calibri" w:hAnsi="Arial" w:cs="Arial"/>
          <w:szCs w:val="24"/>
          <w:lang w:val="en-US"/>
        </w:rPr>
      </w:pPr>
    </w:p>
    <w:p w14:paraId="690F74ED" w14:textId="11058670" w:rsidR="004512FB" w:rsidRDefault="004512FB" w:rsidP="003C46B2">
      <w:pPr>
        <w:ind w:left="-284" w:right="-238"/>
        <w:jc w:val="both"/>
        <w:rPr>
          <w:rFonts w:ascii="Arial" w:eastAsia="Calibri" w:hAnsi="Arial" w:cs="Arial"/>
          <w:szCs w:val="24"/>
          <w:lang w:val="en-US"/>
        </w:rPr>
      </w:pPr>
    </w:p>
    <w:p w14:paraId="1C031E1A" w14:textId="3EA693C0" w:rsidR="004512FB" w:rsidRDefault="004512FB" w:rsidP="003C46B2">
      <w:pPr>
        <w:ind w:left="-284" w:right="-238"/>
        <w:jc w:val="both"/>
        <w:rPr>
          <w:rFonts w:ascii="Arial" w:eastAsia="Calibri" w:hAnsi="Arial" w:cs="Arial"/>
          <w:szCs w:val="24"/>
          <w:lang w:val="en-US"/>
        </w:rPr>
      </w:pPr>
    </w:p>
    <w:p w14:paraId="177F1175" w14:textId="00CD6DC7" w:rsidR="004512FB" w:rsidRDefault="004512FB" w:rsidP="003C46B2">
      <w:pPr>
        <w:ind w:left="-284" w:right="-238"/>
        <w:jc w:val="both"/>
        <w:rPr>
          <w:rFonts w:ascii="Arial" w:eastAsia="Calibri" w:hAnsi="Arial" w:cs="Arial"/>
          <w:szCs w:val="24"/>
          <w:lang w:val="en-US"/>
        </w:rPr>
      </w:pPr>
    </w:p>
    <w:p w14:paraId="63F92E94" w14:textId="697CC1F3" w:rsidR="004512FB" w:rsidRDefault="004512FB" w:rsidP="003C46B2">
      <w:pPr>
        <w:ind w:left="-284" w:right="-238"/>
        <w:jc w:val="both"/>
        <w:rPr>
          <w:rFonts w:ascii="Arial" w:eastAsia="Calibri" w:hAnsi="Arial" w:cs="Arial"/>
          <w:szCs w:val="24"/>
          <w:lang w:val="en-US"/>
        </w:rPr>
      </w:pPr>
    </w:p>
    <w:p w14:paraId="722978F1" w14:textId="3C11A472" w:rsidR="004512FB" w:rsidRDefault="004512FB" w:rsidP="003C46B2">
      <w:pPr>
        <w:ind w:left="-284" w:right="-238"/>
        <w:jc w:val="both"/>
        <w:rPr>
          <w:rFonts w:ascii="Arial" w:eastAsia="Calibri" w:hAnsi="Arial" w:cs="Arial"/>
          <w:szCs w:val="24"/>
          <w:lang w:val="en-US"/>
        </w:rPr>
      </w:pPr>
    </w:p>
    <w:p w14:paraId="0BDE7CAA" w14:textId="716131AA" w:rsidR="004512FB" w:rsidRDefault="004512FB" w:rsidP="003C46B2">
      <w:pPr>
        <w:ind w:left="-284" w:right="-238"/>
        <w:jc w:val="both"/>
        <w:rPr>
          <w:rFonts w:ascii="Arial" w:eastAsia="Calibri" w:hAnsi="Arial" w:cs="Arial"/>
          <w:szCs w:val="24"/>
          <w:lang w:val="en-US"/>
        </w:rPr>
      </w:pPr>
    </w:p>
    <w:p w14:paraId="38BB3188" w14:textId="0068021B" w:rsidR="004512FB" w:rsidRDefault="004512FB" w:rsidP="003C46B2">
      <w:pPr>
        <w:ind w:left="-284" w:right="-238"/>
        <w:jc w:val="both"/>
        <w:rPr>
          <w:rFonts w:ascii="Arial" w:eastAsia="Calibri" w:hAnsi="Arial" w:cs="Arial"/>
          <w:szCs w:val="24"/>
          <w:lang w:val="en-US"/>
        </w:rPr>
      </w:pPr>
    </w:p>
    <w:p w14:paraId="3125752A" w14:textId="050C9E4F" w:rsidR="004512FB" w:rsidRDefault="004512FB" w:rsidP="003C46B2">
      <w:pPr>
        <w:ind w:left="-284" w:right="-238"/>
        <w:jc w:val="both"/>
        <w:rPr>
          <w:rFonts w:ascii="Arial" w:eastAsia="Calibri" w:hAnsi="Arial" w:cs="Arial"/>
          <w:szCs w:val="24"/>
          <w:lang w:val="en-US"/>
        </w:rPr>
      </w:pPr>
    </w:p>
    <w:p w14:paraId="5021FA97" w14:textId="42974E0B" w:rsidR="004512FB" w:rsidRDefault="004512FB" w:rsidP="003C46B2">
      <w:pPr>
        <w:ind w:left="-284" w:right="-238"/>
        <w:jc w:val="both"/>
        <w:rPr>
          <w:rFonts w:ascii="Arial" w:eastAsia="Calibri" w:hAnsi="Arial" w:cs="Arial"/>
          <w:szCs w:val="24"/>
          <w:lang w:val="en-US"/>
        </w:rPr>
      </w:pPr>
    </w:p>
    <w:p w14:paraId="4199D802" w14:textId="4600A0AA" w:rsidR="004512FB" w:rsidRDefault="004512FB" w:rsidP="003C46B2">
      <w:pPr>
        <w:ind w:left="-284" w:right="-238"/>
        <w:jc w:val="both"/>
        <w:rPr>
          <w:rFonts w:ascii="Arial" w:eastAsia="Calibri" w:hAnsi="Arial" w:cs="Arial"/>
          <w:szCs w:val="24"/>
          <w:lang w:val="en-US"/>
        </w:rPr>
      </w:pPr>
    </w:p>
    <w:p w14:paraId="21206EBB" w14:textId="7444AEA8" w:rsidR="004512FB" w:rsidRDefault="004512FB" w:rsidP="003C46B2">
      <w:pPr>
        <w:ind w:left="-284" w:right="-238"/>
        <w:jc w:val="both"/>
        <w:rPr>
          <w:rFonts w:ascii="Arial" w:eastAsia="Calibri" w:hAnsi="Arial" w:cs="Arial"/>
          <w:szCs w:val="24"/>
          <w:lang w:val="en-US"/>
        </w:rPr>
      </w:pPr>
    </w:p>
    <w:p w14:paraId="09ED621D" w14:textId="77777777" w:rsidR="004512FB" w:rsidRDefault="004512FB" w:rsidP="003C46B2">
      <w:pPr>
        <w:ind w:left="-284" w:right="-238"/>
        <w:jc w:val="both"/>
        <w:rPr>
          <w:rFonts w:ascii="Arial" w:eastAsia="Calibri" w:hAnsi="Arial" w:cs="Arial"/>
          <w:szCs w:val="24"/>
          <w:lang w:val="en-US"/>
        </w:rPr>
      </w:pPr>
    </w:p>
    <w:p w14:paraId="599A60E4" w14:textId="3CA9D911" w:rsidR="003C46B2" w:rsidRDefault="003C46B2">
      <w:pPr>
        <w:rPr>
          <w:rFonts w:ascii="Arial" w:hAnsi="Arial" w:cs="Arial"/>
          <w:b/>
          <w:bCs/>
          <w:color w:val="17365D" w:themeColor="text2" w:themeShade="BF"/>
          <w:kern w:val="28"/>
          <w:sz w:val="28"/>
        </w:rPr>
      </w:pPr>
    </w:p>
    <w:p w14:paraId="7059308B" w14:textId="28A83A96" w:rsidR="009922F8" w:rsidRDefault="009922F8" w:rsidP="009922F8">
      <w:pPr>
        <w:pStyle w:val="Heading1"/>
        <w:tabs>
          <w:tab w:val="clear" w:pos="720"/>
          <w:tab w:val="clear" w:pos="2410"/>
          <w:tab w:val="clear" w:pos="2977"/>
          <w:tab w:val="clear" w:pos="8335"/>
          <w:tab w:val="clear" w:pos="8505"/>
        </w:tabs>
        <w:spacing w:before="0" w:after="0"/>
        <w:ind w:left="-284" w:right="-238"/>
        <w:rPr>
          <w:rFonts w:ascii="Arial" w:hAnsi="Arial" w:cs="Arial"/>
          <w:bCs/>
          <w:caps w:val="0"/>
          <w:color w:val="17365D" w:themeColor="text2" w:themeShade="BF"/>
          <w:u w:val="none"/>
        </w:rPr>
      </w:pPr>
    </w:p>
    <w:p w14:paraId="58DC4A28" w14:textId="1615CD2E" w:rsidR="009922F8" w:rsidRDefault="009922F8" w:rsidP="009922F8"/>
    <w:p w14:paraId="5D6D1FB9" w14:textId="3E66D705" w:rsidR="009922F8" w:rsidRDefault="009922F8" w:rsidP="009922F8"/>
    <w:p w14:paraId="0A53BA5B" w14:textId="3193AECB" w:rsidR="009922F8" w:rsidRDefault="009922F8" w:rsidP="009922F8"/>
    <w:p w14:paraId="09A565B6" w14:textId="77777777" w:rsidR="00CD3BC2" w:rsidRDefault="00CD3BC2" w:rsidP="009922F8"/>
    <w:p w14:paraId="0C2CDC79" w14:textId="3012D24B" w:rsidR="009922F8" w:rsidRDefault="009922F8" w:rsidP="009922F8"/>
    <w:p w14:paraId="5D1A53E5" w14:textId="5611716D" w:rsidR="009922F8" w:rsidRDefault="009922F8" w:rsidP="009922F8"/>
    <w:p w14:paraId="76393863" w14:textId="77777777" w:rsidR="009922F8" w:rsidRPr="009922F8" w:rsidRDefault="009922F8" w:rsidP="009922F8"/>
    <w:p w14:paraId="697F0AB1" w14:textId="5ABBC3F3" w:rsidR="009E7CC3" w:rsidRDefault="009E7CC3" w:rsidP="00C42261">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8" w:name="_Toc111730438"/>
      <w:r w:rsidRPr="00DF658B">
        <w:rPr>
          <w:rFonts w:ascii="Arial" w:hAnsi="Arial" w:cs="Arial"/>
          <w:bCs/>
          <w:caps w:val="0"/>
          <w:color w:val="17365D" w:themeColor="text2" w:themeShade="BF"/>
          <w:u w:val="none"/>
        </w:rPr>
        <w:t>P</w:t>
      </w:r>
      <w:r>
        <w:rPr>
          <w:rFonts w:ascii="Arial" w:hAnsi="Arial" w:cs="Arial"/>
          <w:bCs/>
          <w:caps w:val="0"/>
          <w:color w:val="17365D" w:themeColor="text2" w:themeShade="BF"/>
          <w:u w:val="none"/>
        </w:rPr>
        <w:t>D57.08</w:t>
      </w:r>
      <w:r w:rsidRPr="00DF658B">
        <w:rPr>
          <w:rFonts w:ascii="Arial" w:hAnsi="Arial" w:cs="Arial"/>
          <w:bCs/>
          <w:caps w:val="0"/>
          <w:color w:val="17365D" w:themeColor="text2" w:themeShade="BF"/>
          <w:u w:val="none"/>
        </w:rPr>
        <w:t xml:space="preserve">.22 </w:t>
      </w:r>
      <w:r>
        <w:rPr>
          <w:rFonts w:ascii="Arial" w:hAnsi="Arial" w:cs="Arial"/>
          <w:bCs/>
          <w:caps w:val="0"/>
          <w:color w:val="17365D" w:themeColor="text2" w:themeShade="BF"/>
          <w:u w:val="none"/>
        </w:rPr>
        <w:t>Request to utilise City-owned land for public laneway between Dalkeith Road and Florence Road</w:t>
      </w:r>
      <w:bookmarkEnd w:id="78"/>
    </w:p>
    <w:p w14:paraId="7B4A3924" w14:textId="4F721C5B" w:rsidR="009E7CC3" w:rsidRDefault="009E7CC3" w:rsidP="00C664B3">
      <w:pPr>
        <w:ind w:left="-284"/>
      </w:pPr>
    </w:p>
    <w:tbl>
      <w:tblPr>
        <w:tblStyle w:val="TableGrid"/>
        <w:tblW w:w="9640" w:type="dxa"/>
        <w:tblInd w:w="-289" w:type="dxa"/>
        <w:tblLook w:val="04A0" w:firstRow="1" w:lastRow="0" w:firstColumn="1" w:lastColumn="0" w:noHBand="0" w:noVBand="1"/>
      </w:tblPr>
      <w:tblGrid>
        <w:gridCol w:w="2349"/>
        <w:gridCol w:w="7291"/>
      </w:tblGrid>
      <w:tr w:rsidR="007E72B9" w:rsidRPr="00BD72CA" w14:paraId="77C7C171" w14:textId="77777777" w:rsidTr="1ACAC60A">
        <w:tc>
          <w:tcPr>
            <w:tcW w:w="2349" w:type="dxa"/>
          </w:tcPr>
          <w:p w14:paraId="3FE161BB" w14:textId="77777777" w:rsidR="007E72B9" w:rsidRPr="007E72B9" w:rsidRDefault="007E72B9" w:rsidP="00430327">
            <w:pPr>
              <w:tabs>
                <w:tab w:val="right" w:pos="595"/>
                <w:tab w:val="left" w:pos="879"/>
              </w:tabs>
              <w:ind w:left="879" w:right="110" w:hanging="879"/>
              <w:jc w:val="both"/>
              <w:rPr>
                <w:rFonts w:ascii="Arial" w:eastAsia="Times New Roman" w:hAnsi="Arial" w:cs="Arial"/>
                <w:b/>
                <w:color w:val="244061"/>
                <w:szCs w:val="24"/>
                <w:lang w:eastAsia="en-AU"/>
              </w:rPr>
            </w:pPr>
            <w:r w:rsidRPr="007E72B9">
              <w:rPr>
                <w:rFonts w:ascii="Arial" w:eastAsia="Times New Roman" w:hAnsi="Arial" w:cs="Arial"/>
                <w:b/>
                <w:color w:val="244061"/>
                <w:szCs w:val="24"/>
                <w:lang w:eastAsia="en-AU"/>
              </w:rPr>
              <w:t>Meeting &amp; Date</w:t>
            </w:r>
          </w:p>
        </w:tc>
        <w:tc>
          <w:tcPr>
            <w:tcW w:w="7291" w:type="dxa"/>
          </w:tcPr>
          <w:p w14:paraId="446F2ABF" w14:textId="5DA9D338" w:rsidR="007E72B9" w:rsidRPr="007E72B9" w:rsidRDefault="007E72B9" w:rsidP="00430327">
            <w:pPr>
              <w:tabs>
                <w:tab w:val="right" w:pos="595"/>
                <w:tab w:val="left" w:pos="879"/>
              </w:tabs>
              <w:ind w:left="879" w:right="39" w:hanging="879"/>
              <w:jc w:val="both"/>
              <w:rPr>
                <w:rFonts w:ascii="Arial" w:eastAsia="Times New Roman" w:hAnsi="Arial" w:cs="Arial"/>
                <w:szCs w:val="24"/>
                <w:lang w:eastAsia="en-AU"/>
              </w:rPr>
            </w:pPr>
            <w:r w:rsidRPr="007E72B9">
              <w:rPr>
                <w:rFonts w:ascii="Arial" w:eastAsia="Times New Roman" w:hAnsi="Arial" w:cs="Arial"/>
                <w:szCs w:val="24"/>
                <w:lang w:eastAsia="en-AU"/>
              </w:rPr>
              <w:t xml:space="preserve">Council </w:t>
            </w:r>
            <w:r>
              <w:rPr>
                <w:rFonts w:ascii="Arial" w:eastAsia="Times New Roman" w:hAnsi="Arial" w:cs="Arial"/>
                <w:szCs w:val="24"/>
                <w:lang w:eastAsia="en-AU"/>
              </w:rPr>
              <w:t xml:space="preserve">Meeting </w:t>
            </w:r>
            <w:r w:rsidRPr="007E72B9">
              <w:rPr>
                <w:rFonts w:ascii="Arial" w:eastAsia="Times New Roman" w:hAnsi="Arial" w:cs="Arial"/>
                <w:szCs w:val="24"/>
                <w:lang w:eastAsia="en-AU"/>
              </w:rPr>
              <w:t>– 23 August 2022</w:t>
            </w:r>
          </w:p>
        </w:tc>
      </w:tr>
      <w:tr w:rsidR="007E72B9" w:rsidRPr="00BD72CA" w14:paraId="51E8146F" w14:textId="77777777" w:rsidTr="1ACAC60A">
        <w:tc>
          <w:tcPr>
            <w:tcW w:w="2349" w:type="dxa"/>
          </w:tcPr>
          <w:p w14:paraId="45550702" w14:textId="77777777" w:rsidR="007E72B9" w:rsidRPr="007E72B9" w:rsidRDefault="007E72B9" w:rsidP="00430327">
            <w:pPr>
              <w:tabs>
                <w:tab w:val="right" w:pos="595"/>
                <w:tab w:val="left" w:pos="879"/>
              </w:tabs>
              <w:ind w:left="879" w:right="110" w:hanging="879"/>
              <w:jc w:val="both"/>
              <w:rPr>
                <w:rFonts w:ascii="Arial" w:eastAsia="Times New Roman" w:hAnsi="Arial" w:cs="Arial"/>
                <w:b/>
                <w:color w:val="244061"/>
                <w:szCs w:val="24"/>
                <w:lang w:eastAsia="en-AU"/>
              </w:rPr>
            </w:pPr>
            <w:r w:rsidRPr="007E72B9">
              <w:rPr>
                <w:rFonts w:ascii="Arial" w:eastAsia="Times New Roman" w:hAnsi="Arial" w:cs="Arial"/>
                <w:b/>
                <w:color w:val="244061"/>
                <w:szCs w:val="24"/>
                <w:lang w:eastAsia="en-AU"/>
              </w:rPr>
              <w:t>Applicant</w:t>
            </w:r>
          </w:p>
        </w:tc>
        <w:tc>
          <w:tcPr>
            <w:tcW w:w="7291" w:type="dxa"/>
          </w:tcPr>
          <w:p w14:paraId="69FAB469" w14:textId="77777777" w:rsidR="007E72B9" w:rsidRPr="007E72B9" w:rsidRDefault="007E72B9" w:rsidP="00430327">
            <w:pPr>
              <w:tabs>
                <w:tab w:val="right" w:pos="595"/>
                <w:tab w:val="left" w:pos="879"/>
              </w:tabs>
              <w:ind w:left="879" w:right="39" w:hanging="879"/>
              <w:jc w:val="both"/>
              <w:rPr>
                <w:rFonts w:ascii="Arial" w:eastAsia="Times New Roman" w:hAnsi="Arial" w:cs="Arial"/>
                <w:szCs w:val="24"/>
                <w:lang w:eastAsia="en-AU"/>
              </w:rPr>
            </w:pPr>
            <w:r w:rsidRPr="007E72B9">
              <w:rPr>
                <w:rFonts w:ascii="Arial" w:eastAsia="Times New Roman" w:hAnsi="Arial" w:cs="Arial"/>
                <w:szCs w:val="24"/>
                <w:lang w:eastAsia="en-AU"/>
              </w:rPr>
              <w:t>City of Nedlands</w:t>
            </w:r>
          </w:p>
        </w:tc>
      </w:tr>
      <w:tr w:rsidR="007E72B9" w:rsidRPr="00BD72CA" w14:paraId="5594C2B0" w14:textId="77777777" w:rsidTr="1ACAC60A">
        <w:tc>
          <w:tcPr>
            <w:tcW w:w="2349" w:type="dxa"/>
          </w:tcPr>
          <w:p w14:paraId="4F64BC91" w14:textId="77777777" w:rsidR="007E72B9" w:rsidRPr="007E72B9" w:rsidRDefault="007E72B9" w:rsidP="00430327">
            <w:pPr>
              <w:ind w:right="110"/>
              <w:rPr>
                <w:rFonts w:ascii="Arial" w:eastAsia="Times New Roman" w:hAnsi="Arial" w:cs="Arial"/>
                <w:b/>
                <w:bCs/>
                <w:color w:val="244061"/>
                <w:szCs w:val="24"/>
                <w:lang w:eastAsia="en-AU"/>
              </w:rPr>
            </w:pPr>
            <w:r w:rsidRPr="007E72B9">
              <w:rPr>
                <w:rFonts w:ascii="Arial" w:eastAsia="Times New Roman" w:hAnsi="Arial" w:cs="Arial"/>
                <w:b/>
                <w:bCs/>
                <w:color w:val="244061"/>
                <w:szCs w:val="24"/>
                <w:lang w:eastAsia="en-AU"/>
              </w:rPr>
              <w:t xml:space="preserve">Employee Disclosure under section 5.70 Local Government Act 1995 </w:t>
            </w:r>
          </w:p>
        </w:tc>
        <w:tc>
          <w:tcPr>
            <w:tcW w:w="7291" w:type="dxa"/>
          </w:tcPr>
          <w:p w14:paraId="66A2E323" w14:textId="77777777" w:rsidR="007E72B9" w:rsidRPr="007E72B9" w:rsidRDefault="007E72B9" w:rsidP="00430327">
            <w:pPr>
              <w:tabs>
                <w:tab w:val="right" w:pos="595"/>
              </w:tabs>
              <w:ind w:right="39"/>
              <w:rPr>
                <w:rFonts w:ascii="Arial" w:eastAsia="Times New Roman" w:hAnsi="Arial" w:cs="Arial"/>
                <w:szCs w:val="24"/>
                <w:lang w:eastAsia="en-AU"/>
              </w:rPr>
            </w:pPr>
            <w:r w:rsidRPr="007E72B9">
              <w:rPr>
                <w:rFonts w:ascii="Arial" w:eastAsia="Times New Roman" w:hAnsi="Arial" w:cs="Arial"/>
                <w:szCs w:val="24"/>
                <w:lang w:eastAsia="en-AU"/>
              </w:rPr>
              <w:t>The author, reviewers and authoriser of this report declare they have no financial or impartiality interest with this matter.</w:t>
            </w:r>
          </w:p>
          <w:p w14:paraId="11F0951A" w14:textId="77777777" w:rsidR="007E72B9" w:rsidRPr="007E72B9" w:rsidRDefault="007E72B9" w:rsidP="00430327">
            <w:pPr>
              <w:ind w:right="39"/>
              <w:rPr>
                <w:rFonts w:ascii="Arial" w:eastAsia="Times New Roman" w:hAnsi="Arial" w:cs="Arial"/>
                <w:szCs w:val="24"/>
                <w:lang w:eastAsia="en-AU"/>
              </w:rPr>
            </w:pPr>
            <w:r w:rsidRPr="007E72B9">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7E72B9" w:rsidRPr="00BD72CA" w14:paraId="02B9E4F0" w14:textId="77777777" w:rsidTr="1ACAC60A">
        <w:tc>
          <w:tcPr>
            <w:tcW w:w="2349" w:type="dxa"/>
          </w:tcPr>
          <w:p w14:paraId="46FDB546" w14:textId="77777777" w:rsidR="007E72B9" w:rsidRPr="007E72B9" w:rsidRDefault="007E72B9" w:rsidP="00430327">
            <w:pPr>
              <w:tabs>
                <w:tab w:val="right" w:pos="595"/>
                <w:tab w:val="left" w:pos="879"/>
              </w:tabs>
              <w:ind w:left="879" w:right="110" w:hanging="879"/>
              <w:jc w:val="both"/>
              <w:rPr>
                <w:rFonts w:ascii="Arial" w:eastAsia="Times New Roman" w:hAnsi="Arial" w:cs="Arial"/>
                <w:b/>
                <w:color w:val="244061"/>
                <w:szCs w:val="24"/>
                <w:lang w:eastAsia="en-AU"/>
              </w:rPr>
            </w:pPr>
            <w:r w:rsidRPr="007E72B9">
              <w:rPr>
                <w:rFonts w:ascii="Arial" w:eastAsia="Times New Roman" w:hAnsi="Arial" w:cs="Arial"/>
                <w:b/>
                <w:color w:val="244061"/>
                <w:szCs w:val="24"/>
                <w:lang w:eastAsia="en-AU"/>
              </w:rPr>
              <w:t>Report Author</w:t>
            </w:r>
          </w:p>
        </w:tc>
        <w:tc>
          <w:tcPr>
            <w:tcW w:w="7291" w:type="dxa"/>
          </w:tcPr>
          <w:p w14:paraId="0E202862" w14:textId="77777777" w:rsidR="007E72B9" w:rsidRPr="007E72B9" w:rsidRDefault="007E72B9" w:rsidP="00430327">
            <w:pPr>
              <w:tabs>
                <w:tab w:val="right" w:pos="595"/>
                <w:tab w:val="left" w:pos="879"/>
              </w:tabs>
              <w:ind w:left="879" w:right="39" w:hanging="879"/>
              <w:jc w:val="both"/>
              <w:rPr>
                <w:rFonts w:ascii="Arial" w:eastAsia="Times New Roman" w:hAnsi="Arial" w:cs="Arial"/>
                <w:szCs w:val="24"/>
                <w:lang w:eastAsia="en-AU"/>
              </w:rPr>
            </w:pPr>
            <w:r w:rsidRPr="007E72B9">
              <w:rPr>
                <w:rFonts w:ascii="Arial" w:eastAsia="Times New Roman" w:hAnsi="Arial" w:cs="Arial"/>
                <w:szCs w:val="24"/>
                <w:lang w:eastAsia="en-AU"/>
              </w:rPr>
              <w:t>Roy Winslow – Manager Urban Planning</w:t>
            </w:r>
          </w:p>
        </w:tc>
      </w:tr>
      <w:tr w:rsidR="007E72B9" w:rsidRPr="00BD72CA" w14:paraId="4680D95E" w14:textId="77777777" w:rsidTr="1ACAC60A">
        <w:tc>
          <w:tcPr>
            <w:tcW w:w="2349" w:type="dxa"/>
          </w:tcPr>
          <w:p w14:paraId="30907A8B" w14:textId="6C87463D" w:rsidR="007E72B9" w:rsidRPr="007E72B9" w:rsidRDefault="007E72B9" w:rsidP="00430327">
            <w:pPr>
              <w:tabs>
                <w:tab w:val="right" w:pos="595"/>
                <w:tab w:val="left" w:pos="879"/>
              </w:tabs>
              <w:ind w:left="879" w:right="110" w:hanging="879"/>
              <w:jc w:val="both"/>
              <w:rPr>
                <w:rFonts w:ascii="Arial" w:eastAsia="Times New Roman" w:hAnsi="Arial" w:cs="Arial"/>
                <w:b/>
                <w:color w:val="244061"/>
                <w:szCs w:val="24"/>
                <w:lang w:eastAsia="en-AU"/>
              </w:rPr>
            </w:pPr>
            <w:r w:rsidRPr="007E72B9">
              <w:rPr>
                <w:rFonts w:ascii="Arial" w:eastAsia="Times New Roman" w:hAnsi="Arial" w:cs="Arial"/>
                <w:b/>
                <w:color w:val="244061"/>
                <w:szCs w:val="24"/>
                <w:lang w:eastAsia="en-AU"/>
              </w:rPr>
              <w:t>Director</w:t>
            </w:r>
          </w:p>
        </w:tc>
        <w:tc>
          <w:tcPr>
            <w:tcW w:w="7291" w:type="dxa"/>
          </w:tcPr>
          <w:p w14:paraId="31B9F88C" w14:textId="77777777" w:rsidR="007E72B9" w:rsidRPr="007E72B9" w:rsidRDefault="007E72B9" w:rsidP="00430327">
            <w:pPr>
              <w:tabs>
                <w:tab w:val="right" w:pos="595"/>
                <w:tab w:val="left" w:pos="879"/>
              </w:tabs>
              <w:ind w:left="879" w:right="39" w:hanging="879"/>
              <w:jc w:val="both"/>
              <w:rPr>
                <w:rFonts w:ascii="Arial" w:eastAsia="Times New Roman" w:hAnsi="Arial" w:cs="Arial"/>
                <w:szCs w:val="24"/>
                <w:lang w:eastAsia="en-AU"/>
              </w:rPr>
            </w:pPr>
            <w:r w:rsidRPr="007E72B9">
              <w:rPr>
                <w:rFonts w:ascii="Arial" w:eastAsia="Times New Roman" w:hAnsi="Arial" w:cs="Arial"/>
                <w:szCs w:val="24"/>
                <w:lang w:eastAsia="en-AU"/>
              </w:rPr>
              <w:t>Tony Free – Director Planning and Development</w:t>
            </w:r>
          </w:p>
        </w:tc>
      </w:tr>
      <w:tr w:rsidR="007E72B9" w:rsidRPr="00BD72CA" w14:paraId="4A428EEE" w14:textId="77777777" w:rsidTr="1ACAC60A">
        <w:trPr>
          <w:trHeight w:val="315"/>
        </w:trPr>
        <w:tc>
          <w:tcPr>
            <w:tcW w:w="2349" w:type="dxa"/>
          </w:tcPr>
          <w:p w14:paraId="581FC210" w14:textId="77777777" w:rsidR="007E72B9" w:rsidRPr="000256BE" w:rsidRDefault="007E72B9" w:rsidP="00430327">
            <w:pPr>
              <w:tabs>
                <w:tab w:val="right" w:pos="595"/>
                <w:tab w:val="left" w:pos="879"/>
              </w:tabs>
              <w:ind w:left="879" w:right="110" w:hanging="879"/>
              <w:jc w:val="both"/>
              <w:rPr>
                <w:rFonts w:ascii="Arial" w:eastAsia="Times New Roman" w:hAnsi="Arial" w:cs="Arial"/>
                <w:b/>
                <w:color w:val="244061"/>
                <w:szCs w:val="24"/>
                <w:lang w:eastAsia="en-AU"/>
              </w:rPr>
            </w:pPr>
            <w:r w:rsidRPr="000256BE">
              <w:rPr>
                <w:rFonts w:ascii="Arial" w:eastAsia="Times New Roman" w:hAnsi="Arial" w:cs="Arial"/>
                <w:b/>
                <w:color w:val="244061"/>
                <w:szCs w:val="24"/>
                <w:lang w:eastAsia="en-AU"/>
              </w:rPr>
              <w:t>Attachments</w:t>
            </w:r>
          </w:p>
        </w:tc>
        <w:tc>
          <w:tcPr>
            <w:tcW w:w="7291" w:type="dxa"/>
          </w:tcPr>
          <w:p w14:paraId="5564D4A0" w14:textId="77777777" w:rsidR="007E72B9" w:rsidRPr="007D76E6" w:rsidRDefault="007E72B9" w:rsidP="00C42261">
            <w:pPr>
              <w:pStyle w:val="ListParagraph"/>
              <w:numPr>
                <w:ilvl w:val="0"/>
                <w:numId w:val="101"/>
              </w:numPr>
              <w:ind w:left="374" w:right="39"/>
              <w:jc w:val="both"/>
              <w:rPr>
                <w:rFonts w:ascii="Arial" w:hAnsi="Arial" w:cs="Arial"/>
                <w:szCs w:val="32"/>
                <w:lang w:val="en-US" w:eastAsia="en-AU"/>
              </w:rPr>
            </w:pPr>
            <w:r w:rsidRPr="007D76E6">
              <w:rPr>
                <w:rFonts w:ascii="Arial" w:hAnsi="Arial" w:cs="Arial"/>
                <w:szCs w:val="32"/>
                <w:lang w:val="en-US" w:eastAsia="en-AU"/>
              </w:rPr>
              <w:t>Laneway Map</w:t>
            </w:r>
          </w:p>
          <w:p w14:paraId="183DDEC9" w14:textId="77777777" w:rsidR="007E72B9" w:rsidRPr="000256BE" w:rsidRDefault="007E72B9" w:rsidP="00C42261">
            <w:pPr>
              <w:pStyle w:val="ListParagraph"/>
              <w:numPr>
                <w:ilvl w:val="0"/>
                <w:numId w:val="101"/>
              </w:numPr>
              <w:ind w:left="374" w:right="39"/>
              <w:jc w:val="both"/>
              <w:rPr>
                <w:rFonts w:ascii="Arial" w:eastAsia="Times New Roman" w:hAnsi="Arial" w:cs="Arial"/>
                <w:szCs w:val="32"/>
                <w:lang w:val="en-US" w:eastAsia="en-AU"/>
              </w:rPr>
            </w:pPr>
            <w:r w:rsidRPr="000256BE">
              <w:rPr>
                <w:rFonts w:ascii="Arial" w:eastAsia="Times New Roman" w:hAnsi="Arial" w:cs="Arial"/>
                <w:szCs w:val="32"/>
                <w:lang w:val="en-US" w:eastAsia="en-AU"/>
              </w:rPr>
              <w:t xml:space="preserve">Laneway </w:t>
            </w:r>
            <w:r w:rsidRPr="007D76E6">
              <w:rPr>
                <w:rFonts w:ascii="Arial" w:hAnsi="Arial" w:cs="Arial"/>
                <w:szCs w:val="32"/>
                <w:lang w:val="en-US" w:eastAsia="en-AU"/>
              </w:rPr>
              <w:t>Scenario</w:t>
            </w:r>
            <w:r w:rsidRPr="000256BE">
              <w:rPr>
                <w:rFonts w:ascii="Arial" w:eastAsia="Times New Roman" w:hAnsi="Arial" w:cs="Arial"/>
                <w:szCs w:val="32"/>
                <w:lang w:val="en-US" w:eastAsia="en-AU"/>
              </w:rPr>
              <w:t xml:space="preserve"> 1</w:t>
            </w:r>
          </w:p>
          <w:p w14:paraId="189884A3" w14:textId="77777777" w:rsidR="007E72B9" w:rsidRPr="000256BE" w:rsidRDefault="007E72B9" w:rsidP="00C42261">
            <w:pPr>
              <w:pStyle w:val="ListParagraph"/>
              <w:numPr>
                <w:ilvl w:val="0"/>
                <w:numId w:val="101"/>
              </w:numPr>
              <w:ind w:left="374" w:right="39"/>
              <w:jc w:val="both"/>
              <w:rPr>
                <w:rFonts w:ascii="Arial" w:eastAsia="Times New Roman" w:hAnsi="Arial" w:cs="Arial"/>
                <w:szCs w:val="32"/>
                <w:lang w:val="en-US" w:eastAsia="en-AU"/>
              </w:rPr>
            </w:pPr>
            <w:r w:rsidRPr="000256BE">
              <w:rPr>
                <w:rFonts w:ascii="Arial" w:eastAsia="Times New Roman" w:hAnsi="Arial" w:cs="Arial"/>
                <w:szCs w:val="32"/>
                <w:lang w:val="en-US" w:eastAsia="en-AU"/>
              </w:rPr>
              <w:t xml:space="preserve">Laneway </w:t>
            </w:r>
            <w:r w:rsidRPr="007D76E6">
              <w:rPr>
                <w:rFonts w:ascii="Arial" w:hAnsi="Arial" w:cs="Arial"/>
                <w:szCs w:val="32"/>
                <w:lang w:val="en-US" w:eastAsia="en-AU"/>
              </w:rPr>
              <w:t>Scenario</w:t>
            </w:r>
            <w:r w:rsidRPr="000256BE">
              <w:rPr>
                <w:rFonts w:ascii="Arial" w:eastAsia="Times New Roman" w:hAnsi="Arial" w:cs="Arial"/>
                <w:szCs w:val="32"/>
                <w:lang w:val="en-US" w:eastAsia="en-AU"/>
              </w:rPr>
              <w:t xml:space="preserve"> 2</w:t>
            </w:r>
          </w:p>
          <w:p w14:paraId="2E251CDC" w14:textId="77777777" w:rsidR="007E72B9" w:rsidRPr="000256BE" w:rsidRDefault="007E72B9" w:rsidP="00C42261">
            <w:pPr>
              <w:pStyle w:val="ListParagraph"/>
              <w:numPr>
                <w:ilvl w:val="0"/>
                <w:numId w:val="101"/>
              </w:numPr>
              <w:ind w:left="374" w:right="39"/>
              <w:jc w:val="both"/>
              <w:rPr>
                <w:rFonts w:ascii="Arial" w:eastAsia="Times New Roman" w:hAnsi="Arial" w:cs="Arial"/>
                <w:szCs w:val="32"/>
                <w:lang w:val="en-US" w:eastAsia="en-AU"/>
              </w:rPr>
            </w:pPr>
            <w:r w:rsidRPr="000256BE">
              <w:rPr>
                <w:rFonts w:ascii="Arial" w:eastAsia="Times New Roman" w:hAnsi="Arial" w:cs="Arial"/>
                <w:szCs w:val="32"/>
                <w:lang w:val="en-US" w:eastAsia="en-AU"/>
              </w:rPr>
              <w:t>Laneway Scenario 3</w:t>
            </w:r>
          </w:p>
          <w:p w14:paraId="2B3CDD42" w14:textId="00225F4F" w:rsidR="007E72B9" w:rsidRPr="000256BE" w:rsidRDefault="594990FB" w:rsidP="00C42261">
            <w:pPr>
              <w:pStyle w:val="ListParagraph"/>
              <w:numPr>
                <w:ilvl w:val="0"/>
                <w:numId w:val="101"/>
              </w:numPr>
              <w:ind w:left="374" w:right="39"/>
              <w:jc w:val="both"/>
              <w:rPr>
                <w:rFonts w:ascii="Arial" w:eastAsia="Times New Roman" w:hAnsi="Arial" w:cs="Arial"/>
                <w:lang w:val="en-US" w:eastAsia="en-AU"/>
              </w:rPr>
            </w:pPr>
            <w:r w:rsidRPr="007D76E6">
              <w:rPr>
                <w:rFonts w:ascii="Arial" w:hAnsi="Arial" w:cs="Arial"/>
                <w:szCs w:val="32"/>
                <w:lang w:val="en-US" w:eastAsia="en-AU"/>
              </w:rPr>
              <w:t>CONFIDENTIAL</w:t>
            </w:r>
            <w:r w:rsidRPr="000256BE">
              <w:rPr>
                <w:rFonts w:ascii="Arial" w:eastAsia="Times New Roman" w:hAnsi="Arial" w:cs="Arial"/>
                <w:lang w:val="en-US" w:eastAsia="en-AU"/>
              </w:rPr>
              <w:t xml:space="preserve"> ATTACHMENT – Draft Dalkeith Road to Stanley Street Laneway Agreement</w:t>
            </w:r>
          </w:p>
          <w:p w14:paraId="60D0EDE0" w14:textId="0C25E04B" w:rsidR="007E72B9" w:rsidRPr="000256BE" w:rsidRDefault="1ACAC60A" w:rsidP="007D76E6">
            <w:pPr>
              <w:tabs>
                <w:tab w:val="right" w:pos="595"/>
                <w:tab w:val="left" w:pos="879"/>
              </w:tabs>
              <w:ind w:left="426" w:right="39"/>
              <w:jc w:val="both"/>
              <w:rPr>
                <w:rFonts w:ascii="Arial" w:eastAsia="Times New Roman" w:hAnsi="Arial" w:cs="Arial"/>
                <w:lang w:val="en-US" w:eastAsia="en-AU"/>
              </w:rPr>
            </w:pPr>
            <w:r w:rsidRPr="000256BE">
              <w:rPr>
                <w:rFonts w:ascii="Arial" w:eastAsia="Times New Roman" w:hAnsi="Arial" w:cs="Arial"/>
                <w:lang w:val="en-US" w:eastAsia="en-AU"/>
              </w:rPr>
              <w:t xml:space="preserve">12.5 </w:t>
            </w:r>
            <w:proofErr w:type="spellStart"/>
            <w:r w:rsidRPr="000256BE">
              <w:rPr>
                <w:rFonts w:ascii="Arial" w:eastAsia="Times New Roman" w:hAnsi="Arial" w:cs="Arial"/>
                <w:lang w:val="en-US" w:eastAsia="en-AU"/>
              </w:rPr>
              <w:t>metre</w:t>
            </w:r>
            <w:proofErr w:type="spellEnd"/>
            <w:r w:rsidRPr="000256BE">
              <w:rPr>
                <w:rFonts w:ascii="Arial" w:eastAsia="Times New Roman" w:hAnsi="Arial" w:cs="Arial"/>
                <w:lang w:val="en-US" w:eastAsia="en-AU"/>
              </w:rPr>
              <w:t xml:space="preserve"> Truck Sweep Path</w:t>
            </w:r>
          </w:p>
        </w:tc>
      </w:tr>
    </w:tbl>
    <w:p w14:paraId="79E16A11" w14:textId="77777777" w:rsidR="00C664B3" w:rsidRPr="00C664B3" w:rsidRDefault="00C664B3" w:rsidP="00C664B3">
      <w:pPr>
        <w:ind w:left="-284" w:right="-330"/>
        <w:jc w:val="both"/>
        <w:rPr>
          <w:rFonts w:ascii="Arial" w:eastAsia="Calibri" w:hAnsi="Arial" w:cs="Arial"/>
          <w:b/>
          <w:szCs w:val="32"/>
          <w:lang w:val="en-US"/>
        </w:rPr>
      </w:pPr>
    </w:p>
    <w:p w14:paraId="57AF19D7" w14:textId="77777777" w:rsidR="00C664B3" w:rsidRPr="00C664B3" w:rsidRDefault="00C664B3" w:rsidP="00C664B3">
      <w:pPr>
        <w:ind w:left="-284" w:right="-330"/>
        <w:jc w:val="both"/>
        <w:rPr>
          <w:rFonts w:ascii="Arial" w:eastAsia="Calibri" w:hAnsi="Arial" w:cs="Arial"/>
          <w:b/>
          <w:color w:val="244061"/>
          <w:sz w:val="28"/>
          <w:szCs w:val="32"/>
          <w:lang w:val="en-US"/>
        </w:rPr>
      </w:pPr>
      <w:r w:rsidRPr="00C664B3">
        <w:rPr>
          <w:rFonts w:ascii="Arial" w:eastAsia="Calibri" w:hAnsi="Arial" w:cs="Arial"/>
          <w:b/>
          <w:color w:val="244061"/>
          <w:sz w:val="28"/>
          <w:szCs w:val="32"/>
          <w:lang w:val="en-US"/>
        </w:rPr>
        <w:t>Purpose</w:t>
      </w:r>
    </w:p>
    <w:p w14:paraId="737F3D1F" w14:textId="77777777" w:rsidR="00C664B3" w:rsidRPr="00C664B3" w:rsidRDefault="00C664B3" w:rsidP="00C664B3">
      <w:pPr>
        <w:ind w:left="-567" w:right="-330"/>
        <w:jc w:val="both"/>
        <w:rPr>
          <w:rFonts w:ascii="Arial" w:eastAsia="Calibri" w:hAnsi="Arial" w:cs="Arial"/>
          <w:b/>
          <w:szCs w:val="32"/>
          <w:lang w:val="en-US"/>
        </w:rPr>
      </w:pPr>
    </w:p>
    <w:p w14:paraId="7358BD4D" w14:textId="77777777" w:rsidR="00C664B3" w:rsidRPr="00C664B3" w:rsidRDefault="00C664B3" w:rsidP="00C664B3">
      <w:pPr>
        <w:ind w:left="-284" w:right="-330"/>
        <w:jc w:val="both"/>
        <w:rPr>
          <w:rFonts w:ascii="Arial" w:eastAsia="Calibri" w:hAnsi="Arial" w:cs="Arial"/>
          <w:szCs w:val="32"/>
          <w:lang w:val="en-US"/>
        </w:rPr>
      </w:pPr>
      <w:r w:rsidRPr="00C664B3">
        <w:rPr>
          <w:rFonts w:ascii="Arial" w:eastAsia="Calibri" w:hAnsi="Arial" w:cs="Arial"/>
          <w:szCs w:val="32"/>
          <w:lang w:val="en-US"/>
        </w:rPr>
        <w:t>The purpose of this report is to seek Council approval for a public right-of-carriageway (laneway) connecting Dalkeith Road and Florence Road through the City-owned land at 56 Dalkeith Road, Nedlands. The laneway within 56 Dalkeith Road will remain under the ownership of the City. All drainage and necessary roadworks will be paid for and carried out by a third party subject to the specifications of the City. An Agreement has been drafted by the applicant and is being reviewed by the City’s solicitors.</w:t>
      </w:r>
    </w:p>
    <w:p w14:paraId="2E633AAB" w14:textId="77777777" w:rsidR="00C664B3" w:rsidRDefault="00C664B3" w:rsidP="00C664B3">
      <w:pPr>
        <w:ind w:left="-284" w:right="-330"/>
        <w:jc w:val="both"/>
        <w:rPr>
          <w:rFonts w:ascii="Arial" w:eastAsia="Calibri" w:hAnsi="Arial" w:cs="Arial"/>
          <w:szCs w:val="32"/>
          <w:lang w:val="en-US"/>
        </w:rPr>
      </w:pPr>
    </w:p>
    <w:p w14:paraId="05C180D1" w14:textId="77777777" w:rsidR="00D418C1" w:rsidRPr="00C664B3" w:rsidRDefault="00D418C1" w:rsidP="00C664B3">
      <w:pPr>
        <w:ind w:left="-284" w:right="-330"/>
        <w:jc w:val="both"/>
        <w:rPr>
          <w:rFonts w:ascii="Arial" w:eastAsia="Calibri" w:hAnsi="Arial" w:cs="Arial"/>
          <w:szCs w:val="32"/>
          <w:lang w:val="en-US"/>
        </w:rPr>
      </w:pPr>
    </w:p>
    <w:p w14:paraId="2FCE8A2A" w14:textId="77777777" w:rsidR="00C664B3" w:rsidRPr="00C664B3" w:rsidRDefault="00C664B3" w:rsidP="00C664B3">
      <w:pPr>
        <w:ind w:left="-284" w:right="-330"/>
        <w:jc w:val="both"/>
        <w:rPr>
          <w:rFonts w:ascii="Arial" w:eastAsia="Calibri" w:hAnsi="Arial" w:cs="Arial"/>
          <w:b/>
          <w:color w:val="244061"/>
          <w:sz w:val="28"/>
          <w:szCs w:val="32"/>
          <w:lang w:val="en-US"/>
        </w:rPr>
      </w:pPr>
      <w:r w:rsidRPr="00C664B3">
        <w:rPr>
          <w:rFonts w:ascii="Arial" w:eastAsia="Calibri" w:hAnsi="Arial" w:cs="Arial"/>
          <w:b/>
          <w:color w:val="244061"/>
          <w:sz w:val="28"/>
          <w:szCs w:val="32"/>
          <w:lang w:val="en-US"/>
        </w:rPr>
        <w:t>Recommendation</w:t>
      </w:r>
    </w:p>
    <w:p w14:paraId="21973125" w14:textId="77777777" w:rsidR="00C664B3" w:rsidRPr="00C664B3" w:rsidRDefault="00C664B3" w:rsidP="00C664B3">
      <w:pPr>
        <w:ind w:left="-567" w:right="-330"/>
        <w:jc w:val="both"/>
        <w:rPr>
          <w:rFonts w:ascii="Arial" w:eastAsia="Calibri" w:hAnsi="Arial" w:cs="Arial"/>
          <w:b/>
          <w:color w:val="244061"/>
          <w:sz w:val="28"/>
          <w:szCs w:val="32"/>
          <w:lang w:val="en-US"/>
        </w:rPr>
      </w:pPr>
    </w:p>
    <w:p w14:paraId="404521A6" w14:textId="77777777" w:rsidR="00C664B3" w:rsidRPr="00C664B3" w:rsidRDefault="00C664B3" w:rsidP="00C664B3">
      <w:pPr>
        <w:ind w:left="-284" w:right="-330"/>
        <w:jc w:val="both"/>
        <w:rPr>
          <w:rFonts w:ascii="Arial" w:eastAsia="Calibri" w:hAnsi="Arial" w:cs="Arial"/>
          <w:b/>
          <w:color w:val="244061"/>
          <w:szCs w:val="24"/>
          <w:lang w:val="en-US"/>
        </w:rPr>
      </w:pPr>
      <w:r w:rsidRPr="00C664B3">
        <w:rPr>
          <w:rFonts w:ascii="Arial" w:eastAsia="Calibri" w:hAnsi="Arial" w:cs="Arial"/>
          <w:b/>
          <w:color w:val="244061"/>
          <w:szCs w:val="24"/>
          <w:lang w:val="en-US"/>
        </w:rPr>
        <w:t>That Council:</w:t>
      </w:r>
    </w:p>
    <w:p w14:paraId="3728A28A" w14:textId="77777777" w:rsidR="00C664B3" w:rsidRPr="00C664B3" w:rsidRDefault="00C664B3" w:rsidP="00C664B3">
      <w:pPr>
        <w:ind w:left="-567" w:right="-330"/>
        <w:jc w:val="both"/>
        <w:rPr>
          <w:rFonts w:ascii="Arial" w:eastAsia="Calibri" w:hAnsi="Arial" w:cs="Arial"/>
          <w:b/>
          <w:color w:val="244061"/>
          <w:szCs w:val="24"/>
          <w:highlight w:val="yellow"/>
          <w:lang w:val="en-GB"/>
        </w:rPr>
      </w:pPr>
    </w:p>
    <w:p w14:paraId="2CF05BAE" w14:textId="6427B7E9" w:rsidR="00C664B3" w:rsidRPr="002A7CBE" w:rsidRDefault="00D418C1" w:rsidP="00C42261">
      <w:pPr>
        <w:pStyle w:val="ListParagraph"/>
        <w:numPr>
          <w:ilvl w:val="0"/>
          <w:numId w:val="70"/>
        </w:numPr>
        <w:spacing w:line="259" w:lineRule="auto"/>
        <w:ind w:left="284" w:right="-330" w:hanging="568"/>
        <w:jc w:val="both"/>
        <w:rPr>
          <w:rFonts w:ascii="Arial" w:eastAsia="Calibri" w:hAnsi="Arial" w:cs="Arial"/>
          <w:b/>
          <w:color w:val="244061"/>
          <w:szCs w:val="24"/>
          <w:lang w:val="en-GB"/>
        </w:rPr>
      </w:pPr>
      <w:r w:rsidRPr="002A7CBE">
        <w:rPr>
          <w:rFonts w:ascii="Arial" w:eastAsia="Calibri" w:hAnsi="Arial" w:cs="Arial"/>
          <w:b/>
          <w:color w:val="244061"/>
          <w:szCs w:val="24"/>
          <w:lang w:val="en-GB"/>
        </w:rPr>
        <w:t>c</w:t>
      </w:r>
      <w:r w:rsidR="00C664B3" w:rsidRPr="002A7CBE">
        <w:rPr>
          <w:rFonts w:ascii="Arial" w:eastAsia="Calibri" w:hAnsi="Arial" w:cs="Arial"/>
          <w:b/>
          <w:color w:val="244061"/>
          <w:szCs w:val="24"/>
          <w:lang w:val="en-GB"/>
        </w:rPr>
        <w:t>onsents to a right of carriageway easement across 56 Dalkeith Road, Nedlands as part of a right of carriageway easement between Florence and Dalkeith Roads, Nedlands.</w:t>
      </w:r>
    </w:p>
    <w:p w14:paraId="1BF9E9FF" w14:textId="77777777" w:rsidR="00C664B3" w:rsidRPr="00C664B3" w:rsidRDefault="00C664B3" w:rsidP="00C664B3">
      <w:pPr>
        <w:ind w:left="284" w:right="-330"/>
        <w:contextualSpacing/>
        <w:jc w:val="both"/>
        <w:rPr>
          <w:rFonts w:ascii="Arial" w:eastAsia="Calibri" w:hAnsi="Arial" w:cs="Arial"/>
          <w:b/>
          <w:color w:val="244061"/>
          <w:szCs w:val="24"/>
          <w:lang w:val="en-GB"/>
        </w:rPr>
      </w:pPr>
    </w:p>
    <w:p w14:paraId="5D928F90" w14:textId="61C19173" w:rsidR="00C664B3" w:rsidRPr="00C664B3" w:rsidRDefault="00C664B3" w:rsidP="00C42261">
      <w:pPr>
        <w:pStyle w:val="ListParagraph"/>
        <w:numPr>
          <w:ilvl w:val="0"/>
          <w:numId w:val="70"/>
        </w:numPr>
        <w:spacing w:line="259" w:lineRule="auto"/>
        <w:ind w:left="284" w:right="-330" w:hanging="568"/>
        <w:jc w:val="both"/>
        <w:rPr>
          <w:rFonts w:ascii="Arial" w:eastAsia="Calibri" w:hAnsi="Arial" w:cs="Arial"/>
          <w:b/>
          <w:color w:val="244061"/>
          <w:szCs w:val="24"/>
          <w:lang w:val="en-GB"/>
        </w:rPr>
      </w:pPr>
      <w:r w:rsidRPr="00C664B3">
        <w:rPr>
          <w:rFonts w:ascii="Arial" w:eastAsia="Calibri" w:hAnsi="Arial" w:cs="Arial"/>
          <w:b/>
          <w:color w:val="244061"/>
          <w:szCs w:val="24"/>
          <w:lang w:val="en-GB"/>
        </w:rPr>
        <w:t xml:space="preserve">endorses the Dalkeith Road to Stanley Street Laneway Agreement between the City of Nedlands and </w:t>
      </w:r>
      <w:proofErr w:type="spellStart"/>
      <w:r w:rsidRPr="00C664B3">
        <w:rPr>
          <w:rFonts w:ascii="Arial" w:eastAsia="Calibri" w:hAnsi="Arial" w:cs="Arial"/>
          <w:b/>
          <w:color w:val="244061"/>
          <w:szCs w:val="24"/>
          <w:lang w:val="en-GB"/>
        </w:rPr>
        <w:t>Fabcot</w:t>
      </w:r>
      <w:proofErr w:type="spellEnd"/>
      <w:r w:rsidRPr="00C664B3">
        <w:rPr>
          <w:rFonts w:ascii="Arial" w:eastAsia="Calibri" w:hAnsi="Arial" w:cs="Arial"/>
          <w:b/>
          <w:color w:val="244061"/>
          <w:szCs w:val="24"/>
          <w:lang w:val="en-GB"/>
        </w:rPr>
        <w:t xml:space="preserve"> Pty Ltd</w:t>
      </w:r>
      <w:r w:rsidRPr="00C664B3">
        <w:rPr>
          <w:rFonts w:ascii="Arial" w:eastAsia="Calibri" w:hAnsi="Arial" w:cs="Arial"/>
          <w:b/>
          <w:color w:val="1F3864"/>
          <w:szCs w:val="24"/>
        </w:rPr>
        <w:t>.</w:t>
      </w:r>
    </w:p>
    <w:p w14:paraId="5A9A5C6E" w14:textId="77777777" w:rsidR="00C664B3" w:rsidRPr="00C664B3" w:rsidRDefault="00C664B3" w:rsidP="00C664B3">
      <w:pPr>
        <w:ind w:left="-283" w:right="-330"/>
        <w:jc w:val="both"/>
        <w:rPr>
          <w:rFonts w:ascii="Arial" w:eastAsia="Calibri" w:hAnsi="Arial" w:cs="Arial"/>
          <w:b/>
          <w:color w:val="244061"/>
          <w:szCs w:val="24"/>
          <w:lang w:val="en-GB"/>
        </w:rPr>
      </w:pPr>
    </w:p>
    <w:p w14:paraId="6ED8CEFC" w14:textId="45F2A527" w:rsidR="00C664B3" w:rsidRPr="00C664B3" w:rsidRDefault="00D418C1" w:rsidP="00C42261">
      <w:pPr>
        <w:pStyle w:val="ListParagraph"/>
        <w:numPr>
          <w:ilvl w:val="0"/>
          <w:numId w:val="70"/>
        </w:numPr>
        <w:spacing w:after="160" w:line="259" w:lineRule="auto"/>
        <w:ind w:left="284" w:right="-330" w:hanging="568"/>
        <w:jc w:val="both"/>
        <w:rPr>
          <w:rFonts w:ascii="Arial" w:eastAsia="Calibri" w:hAnsi="Arial" w:cs="Arial"/>
          <w:b/>
          <w:color w:val="244061"/>
          <w:szCs w:val="24"/>
          <w:lang w:val="en-GB"/>
        </w:rPr>
      </w:pPr>
      <w:r>
        <w:rPr>
          <w:rFonts w:ascii="Arial" w:eastAsia="Calibri" w:hAnsi="Arial" w:cs="Arial"/>
          <w:b/>
          <w:color w:val="244061"/>
          <w:szCs w:val="24"/>
          <w:lang w:val="en-GB"/>
        </w:rPr>
        <w:t>a</w:t>
      </w:r>
      <w:r w:rsidR="00C664B3" w:rsidRPr="00C664B3">
        <w:rPr>
          <w:rFonts w:ascii="Arial" w:eastAsia="Calibri" w:hAnsi="Arial" w:cs="Arial"/>
          <w:b/>
          <w:color w:val="244061"/>
          <w:szCs w:val="24"/>
          <w:lang w:val="en-GB"/>
        </w:rPr>
        <w:t xml:space="preserve">uthorises the Chief Executive Officer and the Mayor to sign the Dalkeith Road to Stanley Street Laneway Agreement, </w:t>
      </w:r>
      <w:r w:rsidR="00C664B3" w:rsidRPr="00C664B3">
        <w:rPr>
          <w:rFonts w:ascii="Arial" w:eastAsia="Calibri" w:hAnsi="Arial" w:cs="Arial"/>
          <w:b/>
          <w:color w:val="1F3864"/>
          <w:szCs w:val="24"/>
        </w:rPr>
        <w:t>and any other documents necessary to execute the terms of the Agreement.</w:t>
      </w:r>
      <w:r w:rsidR="00C664B3" w:rsidRPr="00C664B3">
        <w:rPr>
          <w:rFonts w:ascii="Arial" w:eastAsia="Calibri" w:hAnsi="Arial" w:cs="Arial"/>
          <w:b/>
          <w:color w:val="244061"/>
          <w:szCs w:val="24"/>
          <w:lang w:val="en-GB"/>
        </w:rPr>
        <w:t xml:space="preserve"> </w:t>
      </w:r>
    </w:p>
    <w:p w14:paraId="0E899063" w14:textId="77777777" w:rsidR="00C664B3" w:rsidRDefault="00C664B3" w:rsidP="00C664B3">
      <w:pPr>
        <w:ind w:left="720"/>
        <w:contextualSpacing/>
        <w:rPr>
          <w:rFonts w:ascii="Arial" w:eastAsia="Calibri" w:hAnsi="Arial" w:cs="Arial"/>
          <w:b/>
          <w:color w:val="244061"/>
          <w:szCs w:val="24"/>
          <w:lang w:val="en-GB"/>
        </w:rPr>
      </w:pPr>
    </w:p>
    <w:p w14:paraId="65BB15C4" w14:textId="77777777" w:rsidR="00D418C1" w:rsidRDefault="00D418C1" w:rsidP="00C664B3">
      <w:pPr>
        <w:ind w:left="720"/>
        <w:contextualSpacing/>
        <w:rPr>
          <w:rFonts w:ascii="Arial" w:eastAsia="Calibri" w:hAnsi="Arial" w:cs="Arial"/>
          <w:b/>
          <w:color w:val="244061"/>
          <w:szCs w:val="24"/>
          <w:lang w:val="en-GB"/>
        </w:rPr>
      </w:pPr>
    </w:p>
    <w:p w14:paraId="69EBCAE3" w14:textId="77777777" w:rsidR="00D418C1" w:rsidRDefault="00D418C1" w:rsidP="00C664B3">
      <w:pPr>
        <w:ind w:left="720"/>
        <w:contextualSpacing/>
        <w:rPr>
          <w:rFonts w:ascii="Arial" w:eastAsia="Calibri" w:hAnsi="Arial" w:cs="Arial"/>
          <w:b/>
          <w:color w:val="244061"/>
          <w:szCs w:val="24"/>
          <w:lang w:val="en-GB"/>
        </w:rPr>
      </w:pPr>
    </w:p>
    <w:p w14:paraId="4E74DCBD" w14:textId="77777777" w:rsidR="00C664B3" w:rsidRPr="00C664B3" w:rsidRDefault="00C664B3" w:rsidP="00D418C1">
      <w:pPr>
        <w:ind w:left="-284" w:right="-238"/>
        <w:jc w:val="both"/>
        <w:rPr>
          <w:rFonts w:ascii="Arial" w:eastAsia="Calibri" w:hAnsi="Arial" w:cs="Arial"/>
          <w:b/>
          <w:bCs/>
          <w:color w:val="000000"/>
          <w:sz w:val="28"/>
          <w:szCs w:val="28"/>
          <w:lang w:val="en-GB"/>
        </w:rPr>
      </w:pPr>
      <w:r w:rsidRPr="00C664B3">
        <w:rPr>
          <w:rFonts w:ascii="Arial" w:eastAsia="Calibri" w:hAnsi="Arial" w:cs="Arial"/>
          <w:b/>
          <w:color w:val="17365D"/>
          <w:sz w:val="28"/>
          <w:szCs w:val="32"/>
          <w:lang w:val="en-US"/>
        </w:rPr>
        <w:t>Voting Requirement</w:t>
      </w:r>
    </w:p>
    <w:p w14:paraId="74451008" w14:textId="77777777" w:rsidR="00C664B3" w:rsidRPr="00C664B3" w:rsidRDefault="00C664B3" w:rsidP="00D418C1">
      <w:pPr>
        <w:ind w:left="-284" w:right="-238"/>
        <w:jc w:val="both"/>
        <w:rPr>
          <w:rFonts w:ascii="Arial" w:eastAsia="Calibri" w:hAnsi="Arial" w:cs="Arial"/>
          <w:color w:val="000000"/>
          <w:szCs w:val="24"/>
          <w:lang w:val="en-GB"/>
        </w:rPr>
      </w:pPr>
    </w:p>
    <w:p w14:paraId="1884E6CA" w14:textId="77777777" w:rsidR="00C664B3" w:rsidRPr="00C664B3" w:rsidRDefault="00C664B3" w:rsidP="00D418C1">
      <w:pPr>
        <w:ind w:left="-284" w:right="-238"/>
        <w:jc w:val="both"/>
        <w:rPr>
          <w:rFonts w:ascii="Arial" w:eastAsia="Calibri" w:hAnsi="Arial" w:cs="Arial"/>
          <w:color w:val="000000"/>
          <w:szCs w:val="24"/>
          <w:lang w:val="en-GB"/>
        </w:rPr>
      </w:pPr>
      <w:r w:rsidRPr="00C664B3">
        <w:rPr>
          <w:rFonts w:ascii="Arial" w:eastAsia="Calibri" w:hAnsi="Arial" w:cs="Arial"/>
          <w:color w:val="000000"/>
          <w:szCs w:val="24"/>
          <w:lang w:val="en-GB"/>
        </w:rPr>
        <w:t xml:space="preserve">Simple Majority. </w:t>
      </w:r>
    </w:p>
    <w:p w14:paraId="3D968BCE" w14:textId="77777777" w:rsidR="00C664B3" w:rsidRDefault="00C664B3" w:rsidP="00D418C1">
      <w:pPr>
        <w:ind w:left="-284" w:right="-238"/>
        <w:jc w:val="both"/>
        <w:rPr>
          <w:rFonts w:ascii="Arial" w:eastAsia="Calibri" w:hAnsi="Arial" w:cs="Arial"/>
          <w:color w:val="000000"/>
          <w:szCs w:val="24"/>
          <w:lang w:val="en-GB"/>
        </w:rPr>
      </w:pPr>
    </w:p>
    <w:p w14:paraId="13B568DF" w14:textId="77777777" w:rsidR="00D418C1" w:rsidRPr="00C664B3" w:rsidRDefault="00D418C1" w:rsidP="00D418C1">
      <w:pPr>
        <w:ind w:left="-284" w:right="-238"/>
        <w:jc w:val="both"/>
        <w:rPr>
          <w:rFonts w:ascii="Arial" w:eastAsia="Calibri" w:hAnsi="Arial" w:cs="Arial"/>
          <w:color w:val="000000"/>
          <w:szCs w:val="24"/>
          <w:lang w:val="en-GB"/>
        </w:rPr>
      </w:pPr>
    </w:p>
    <w:p w14:paraId="537E2F0F" w14:textId="77777777" w:rsidR="00C664B3" w:rsidRPr="00C664B3" w:rsidRDefault="00C664B3" w:rsidP="00D418C1">
      <w:pPr>
        <w:ind w:left="-284" w:right="-238"/>
        <w:jc w:val="both"/>
        <w:rPr>
          <w:rFonts w:ascii="Arial" w:eastAsia="Calibri" w:hAnsi="Arial" w:cs="Arial"/>
          <w:b/>
          <w:color w:val="244061"/>
          <w:sz w:val="28"/>
          <w:szCs w:val="32"/>
          <w:lang w:val="en-US"/>
        </w:rPr>
      </w:pPr>
      <w:r w:rsidRPr="00C664B3">
        <w:rPr>
          <w:rFonts w:ascii="Arial" w:eastAsia="Calibri" w:hAnsi="Arial" w:cs="Arial"/>
          <w:b/>
          <w:color w:val="244061"/>
          <w:sz w:val="28"/>
          <w:szCs w:val="32"/>
          <w:lang w:val="en-US"/>
        </w:rPr>
        <w:t xml:space="preserve">Background </w:t>
      </w:r>
    </w:p>
    <w:p w14:paraId="2AE02865" w14:textId="77777777" w:rsidR="00C664B3" w:rsidRPr="00C664B3" w:rsidRDefault="00C664B3" w:rsidP="00D418C1">
      <w:pPr>
        <w:ind w:left="-284" w:right="-238"/>
        <w:jc w:val="both"/>
        <w:rPr>
          <w:rFonts w:ascii="Arial" w:eastAsia="Calibri" w:hAnsi="Arial" w:cs="Arial"/>
          <w:b/>
          <w:sz w:val="28"/>
          <w:szCs w:val="32"/>
          <w:lang w:val="en-US"/>
        </w:rPr>
      </w:pPr>
    </w:p>
    <w:p w14:paraId="747A6B47" w14:textId="77777777" w:rsidR="00C664B3" w:rsidRPr="00C664B3" w:rsidRDefault="00C664B3" w:rsidP="00D418C1">
      <w:pPr>
        <w:ind w:left="-284" w:right="-238"/>
        <w:jc w:val="both"/>
        <w:rPr>
          <w:rFonts w:ascii="Arial" w:eastAsia="Calibri" w:hAnsi="Arial" w:cs="Arial"/>
          <w:b/>
          <w:bCs/>
          <w:szCs w:val="32"/>
          <w:lang w:val="en-US"/>
        </w:rPr>
      </w:pPr>
      <w:r w:rsidRPr="00C664B3">
        <w:rPr>
          <w:rFonts w:ascii="Arial" w:eastAsia="Calibri" w:hAnsi="Arial" w:cs="Arial"/>
          <w:b/>
          <w:bCs/>
          <w:szCs w:val="32"/>
          <w:lang w:val="en-US"/>
        </w:rPr>
        <w:t>Development Application and SAT Proceedings</w:t>
      </w:r>
    </w:p>
    <w:p w14:paraId="177272AA" w14:textId="77777777" w:rsidR="00C664B3" w:rsidRPr="00C664B3" w:rsidRDefault="00C664B3" w:rsidP="00D418C1">
      <w:pPr>
        <w:ind w:left="-284" w:right="-238"/>
        <w:jc w:val="both"/>
        <w:rPr>
          <w:rFonts w:ascii="Arial" w:eastAsia="Calibri" w:hAnsi="Arial" w:cs="Arial"/>
          <w:szCs w:val="32"/>
          <w:u w:val="single"/>
          <w:lang w:val="en-US"/>
        </w:rPr>
      </w:pPr>
    </w:p>
    <w:p w14:paraId="1CA59E94"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 xml:space="preserve">On </w:t>
      </w:r>
      <w:proofErr w:type="gramStart"/>
      <w:r w:rsidRPr="00C664B3">
        <w:rPr>
          <w:rFonts w:ascii="Arial" w:eastAsia="Calibri" w:hAnsi="Arial" w:cs="Arial"/>
          <w:szCs w:val="32"/>
          <w:lang w:val="en-US"/>
        </w:rPr>
        <w:t>29 June 2020</w:t>
      </w:r>
      <w:proofErr w:type="gramEnd"/>
      <w:r w:rsidRPr="00C664B3">
        <w:rPr>
          <w:rFonts w:ascii="Arial" w:eastAsia="Calibri" w:hAnsi="Arial" w:cs="Arial"/>
          <w:szCs w:val="32"/>
          <w:lang w:val="en-US"/>
        </w:rPr>
        <w:t xml:space="preserve"> the Metro Inner-North Joint Development Assessment Panel (JDAP) deferred its consideration of the Nedlands Square Development Application (</w:t>
      </w:r>
      <w:proofErr w:type="spellStart"/>
      <w:r w:rsidRPr="00C664B3">
        <w:rPr>
          <w:rFonts w:ascii="Arial" w:eastAsia="Calibri" w:hAnsi="Arial" w:cs="Arial"/>
          <w:szCs w:val="32"/>
          <w:lang w:val="en-US"/>
        </w:rPr>
        <w:t>ie</w:t>
      </w:r>
      <w:proofErr w:type="spellEnd"/>
      <w:r w:rsidRPr="00C664B3">
        <w:rPr>
          <w:rFonts w:ascii="Arial" w:eastAsia="Calibri" w:hAnsi="Arial" w:cs="Arial"/>
          <w:szCs w:val="32"/>
          <w:lang w:val="en-US"/>
        </w:rPr>
        <w:t>: Woolworths Shopping Centre, r</w:t>
      </w:r>
      <w:r w:rsidRPr="00C664B3">
        <w:rPr>
          <w:rFonts w:ascii="Arial" w:eastAsia="Calibri" w:hAnsi="Arial" w:cs="Arial"/>
          <w:szCs w:val="24"/>
          <w:lang w:val="en-US"/>
        </w:rPr>
        <w:t xml:space="preserve">eference DA19/38512, DAP19/01651) </w:t>
      </w:r>
      <w:r w:rsidRPr="00C664B3">
        <w:rPr>
          <w:rFonts w:ascii="Arial" w:eastAsia="Calibri" w:hAnsi="Arial" w:cs="Arial"/>
          <w:szCs w:val="32"/>
          <w:lang w:val="en-US"/>
        </w:rPr>
        <w:t>for 90 days for the following reasons:</w:t>
      </w:r>
    </w:p>
    <w:p w14:paraId="18C15DCC" w14:textId="77777777" w:rsidR="00C664B3" w:rsidRPr="00C664B3" w:rsidRDefault="00C664B3" w:rsidP="00D418C1">
      <w:pPr>
        <w:ind w:left="-284" w:right="-238"/>
        <w:jc w:val="both"/>
        <w:rPr>
          <w:rFonts w:ascii="Arial" w:eastAsia="Calibri" w:hAnsi="Arial" w:cs="Arial"/>
          <w:szCs w:val="32"/>
          <w:lang w:val="en-US"/>
        </w:rPr>
      </w:pPr>
    </w:p>
    <w:p w14:paraId="4D382045" w14:textId="77777777" w:rsidR="00C664B3" w:rsidRPr="00C664B3" w:rsidRDefault="00C664B3" w:rsidP="00C42261">
      <w:pPr>
        <w:numPr>
          <w:ilvl w:val="0"/>
          <w:numId w:val="56"/>
        </w:numPr>
        <w:ind w:left="930" w:right="-238" w:hanging="360"/>
        <w:contextualSpacing/>
        <w:jc w:val="both"/>
        <w:rPr>
          <w:rFonts w:ascii="Arial" w:eastAsia="Calibri" w:hAnsi="Arial" w:cs="Arial"/>
          <w:szCs w:val="32"/>
          <w:lang w:val="en-US"/>
        </w:rPr>
      </w:pPr>
      <w:r w:rsidRPr="00C664B3">
        <w:rPr>
          <w:rFonts w:ascii="Arial" w:eastAsia="Calibri" w:hAnsi="Arial" w:cs="Arial"/>
          <w:szCs w:val="32"/>
          <w:lang w:val="en-US"/>
        </w:rPr>
        <w:t xml:space="preserve">To provide greater certainty on the traffic, transport and access </w:t>
      </w:r>
      <w:proofErr w:type="gramStart"/>
      <w:r w:rsidRPr="00C664B3">
        <w:rPr>
          <w:rFonts w:ascii="Arial" w:eastAsia="Calibri" w:hAnsi="Arial" w:cs="Arial"/>
          <w:szCs w:val="32"/>
          <w:lang w:val="en-US"/>
        </w:rPr>
        <w:t>issues;</w:t>
      </w:r>
      <w:proofErr w:type="gramEnd"/>
      <w:r w:rsidRPr="00C664B3">
        <w:rPr>
          <w:rFonts w:ascii="Arial" w:eastAsia="Calibri" w:hAnsi="Arial" w:cs="Arial"/>
          <w:szCs w:val="32"/>
          <w:lang w:val="en-US"/>
        </w:rPr>
        <w:t xml:space="preserve"> </w:t>
      </w:r>
    </w:p>
    <w:p w14:paraId="7D3AC3A4" w14:textId="77777777" w:rsidR="00C664B3" w:rsidRPr="00C664B3" w:rsidRDefault="00C664B3" w:rsidP="00C42261">
      <w:pPr>
        <w:numPr>
          <w:ilvl w:val="0"/>
          <w:numId w:val="56"/>
        </w:numPr>
        <w:ind w:left="930" w:right="-238" w:hanging="360"/>
        <w:contextualSpacing/>
        <w:jc w:val="both"/>
        <w:rPr>
          <w:rFonts w:ascii="Arial" w:eastAsia="Calibri" w:hAnsi="Arial" w:cs="Arial"/>
          <w:szCs w:val="32"/>
          <w:lang w:val="en-US"/>
        </w:rPr>
      </w:pPr>
      <w:r w:rsidRPr="00C664B3">
        <w:rPr>
          <w:rFonts w:ascii="Arial" w:eastAsia="Calibri" w:hAnsi="Arial" w:cs="Arial"/>
          <w:szCs w:val="32"/>
          <w:lang w:val="en-US"/>
        </w:rPr>
        <w:t>To provide further information on heritage issues; and</w:t>
      </w:r>
    </w:p>
    <w:p w14:paraId="52705CD8" w14:textId="77777777" w:rsidR="00C664B3" w:rsidRPr="00C664B3" w:rsidRDefault="00C664B3" w:rsidP="00C42261">
      <w:pPr>
        <w:numPr>
          <w:ilvl w:val="0"/>
          <w:numId w:val="56"/>
        </w:numPr>
        <w:ind w:left="930" w:right="-238" w:hanging="360"/>
        <w:contextualSpacing/>
        <w:jc w:val="both"/>
        <w:rPr>
          <w:rFonts w:ascii="Arial" w:eastAsia="Calibri" w:hAnsi="Arial" w:cs="Arial"/>
          <w:szCs w:val="32"/>
          <w:lang w:val="en-US"/>
        </w:rPr>
      </w:pPr>
      <w:r w:rsidRPr="00C664B3">
        <w:rPr>
          <w:rFonts w:ascii="Arial" w:eastAsia="Calibri" w:hAnsi="Arial" w:cs="Arial"/>
          <w:szCs w:val="32"/>
          <w:lang w:val="en-US"/>
        </w:rPr>
        <w:t xml:space="preserve">To address the integration of the project in the Nedlands Town Centre. </w:t>
      </w:r>
    </w:p>
    <w:p w14:paraId="3BA6A475" w14:textId="77777777" w:rsidR="00C664B3" w:rsidRPr="00C664B3" w:rsidRDefault="00C664B3" w:rsidP="00D418C1">
      <w:pPr>
        <w:ind w:left="-284" w:right="-238"/>
        <w:jc w:val="both"/>
        <w:rPr>
          <w:rFonts w:ascii="Arial" w:eastAsia="Calibri" w:hAnsi="Arial" w:cs="Arial"/>
          <w:szCs w:val="32"/>
          <w:lang w:val="en-US"/>
        </w:rPr>
      </w:pPr>
    </w:p>
    <w:p w14:paraId="02FFFC1E"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 xml:space="preserve">The applicant advised on 21 July 2020 that it had sought a review of the application at the State Administrative Tribunal (SAT).  The matter has since remained in mediation at the SAT, with mediations occurring several times since mid-October 2020. The next mediation is scheduled for late August 2022.  </w:t>
      </w:r>
    </w:p>
    <w:p w14:paraId="3177B5AF" w14:textId="77777777" w:rsidR="00C664B3" w:rsidRPr="00C664B3" w:rsidRDefault="00C664B3" w:rsidP="00D418C1">
      <w:pPr>
        <w:ind w:left="-284" w:right="-238"/>
        <w:jc w:val="both"/>
        <w:rPr>
          <w:rFonts w:ascii="Arial" w:eastAsia="Calibri" w:hAnsi="Arial" w:cs="Arial"/>
          <w:szCs w:val="32"/>
          <w:lang w:val="en-US"/>
        </w:rPr>
      </w:pPr>
    </w:p>
    <w:p w14:paraId="5881C98D"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 xml:space="preserve">While the City of Nedlands is not a party to the SAT proceedings, the City undertook further work </w:t>
      </w:r>
      <w:proofErr w:type="gramStart"/>
      <w:r w:rsidRPr="00C664B3">
        <w:rPr>
          <w:rFonts w:ascii="Arial" w:eastAsia="Calibri" w:hAnsi="Arial" w:cs="Arial"/>
          <w:szCs w:val="32"/>
          <w:lang w:val="en-US"/>
        </w:rPr>
        <w:t>in order to</w:t>
      </w:r>
      <w:proofErr w:type="gramEnd"/>
      <w:r w:rsidRPr="00C664B3">
        <w:rPr>
          <w:rFonts w:ascii="Arial" w:eastAsia="Calibri" w:hAnsi="Arial" w:cs="Arial"/>
          <w:szCs w:val="32"/>
          <w:lang w:val="en-US"/>
        </w:rPr>
        <w:t xml:space="preserve"> provide advice back to the parties in respect of: </w:t>
      </w:r>
    </w:p>
    <w:p w14:paraId="061E01F0" w14:textId="77777777" w:rsidR="00C664B3" w:rsidRPr="00C664B3" w:rsidRDefault="00C664B3" w:rsidP="00D418C1">
      <w:pPr>
        <w:ind w:left="-284" w:right="-238"/>
        <w:jc w:val="both"/>
        <w:rPr>
          <w:rFonts w:ascii="Arial" w:eastAsia="Calibri" w:hAnsi="Arial" w:cs="Arial"/>
          <w:szCs w:val="32"/>
          <w:lang w:val="en-US"/>
        </w:rPr>
      </w:pPr>
    </w:p>
    <w:p w14:paraId="483D1440" w14:textId="77777777" w:rsidR="00C664B3" w:rsidRPr="00C664B3" w:rsidRDefault="00C664B3" w:rsidP="00C42261">
      <w:pPr>
        <w:numPr>
          <w:ilvl w:val="0"/>
          <w:numId w:val="102"/>
        </w:numPr>
        <w:ind w:left="142" w:right="-238" w:hanging="360"/>
        <w:contextualSpacing/>
        <w:jc w:val="both"/>
        <w:rPr>
          <w:rFonts w:ascii="Arial" w:eastAsia="Calibri" w:hAnsi="Arial" w:cs="Arial"/>
          <w:szCs w:val="32"/>
          <w:lang w:val="en-US"/>
        </w:rPr>
      </w:pPr>
      <w:r w:rsidRPr="00C664B3">
        <w:rPr>
          <w:rFonts w:ascii="Arial" w:eastAsia="Calibri" w:hAnsi="Arial" w:cs="Arial"/>
          <w:szCs w:val="32"/>
          <w:lang w:val="en-US"/>
        </w:rPr>
        <w:t>The Dalkeith Road to Stanley Street Laneway Network; and</w:t>
      </w:r>
    </w:p>
    <w:p w14:paraId="6A3EC0B3" w14:textId="77777777" w:rsidR="00C664B3" w:rsidRPr="00C664B3" w:rsidRDefault="00C664B3" w:rsidP="00C42261">
      <w:pPr>
        <w:numPr>
          <w:ilvl w:val="0"/>
          <w:numId w:val="102"/>
        </w:numPr>
        <w:ind w:left="142" w:right="-238" w:hanging="360"/>
        <w:contextualSpacing/>
        <w:jc w:val="both"/>
        <w:rPr>
          <w:rFonts w:ascii="Arial" w:eastAsia="Calibri" w:hAnsi="Arial" w:cs="Arial"/>
          <w:szCs w:val="32"/>
          <w:lang w:val="en-US"/>
        </w:rPr>
      </w:pPr>
      <w:r w:rsidRPr="00C664B3">
        <w:rPr>
          <w:rFonts w:ascii="Arial" w:eastAsia="Calibri" w:hAnsi="Arial" w:cs="Arial"/>
          <w:szCs w:val="32"/>
          <w:lang w:val="en-US"/>
        </w:rPr>
        <w:t>The urban design treatment of Florence Road between the proposed Woolworths Shopping Centre and approved ALDI development.</w:t>
      </w:r>
    </w:p>
    <w:p w14:paraId="047390FC" w14:textId="77777777" w:rsidR="00C664B3" w:rsidRPr="00C664B3" w:rsidRDefault="00C664B3" w:rsidP="00D418C1">
      <w:pPr>
        <w:ind w:right="-238"/>
        <w:jc w:val="both"/>
        <w:rPr>
          <w:rFonts w:ascii="Arial" w:eastAsia="Calibri" w:hAnsi="Arial" w:cs="Arial"/>
          <w:szCs w:val="32"/>
          <w:lang w:val="en-US"/>
        </w:rPr>
      </w:pPr>
    </w:p>
    <w:p w14:paraId="608DD3FC" w14:textId="77777777" w:rsidR="00C664B3" w:rsidRPr="00C664B3" w:rsidRDefault="00C664B3" w:rsidP="00D418C1">
      <w:pPr>
        <w:ind w:left="-284" w:right="-238"/>
        <w:jc w:val="both"/>
        <w:rPr>
          <w:rFonts w:ascii="Arial" w:eastAsia="Calibri" w:hAnsi="Arial" w:cs="Arial"/>
          <w:b/>
          <w:bCs/>
          <w:szCs w:val="32"/>
          <w:lang w:val="en-US"/>
        </w:rPr>
      </w:pPr>
      <w:r w:rsidRPr="00C664B3">
        <w:rPr>
          <w:rFonts w:ascii="Arial" w:eastAsia="Calibri" w:hAnsi="Arial" w:cs="Arial"/>
          <w:b/>
          <w:bCs/>
          <w:szCs w:val="32"/>
          <w:lang w:val="en-US"/>
        </w:rPr>
        <w:t>The Dalkeith Road to Stanley Street Laneway Network</w:t>
      </w:r>
    </w:p>
    <w:p w14:paraId="3C0A4C7B" w14:textId="77777777" w:rsidR="00C664B3" w:rsidRPr="00C664B3" w:rsidRDefault="00C664B3" w:rsidP="00D418C1">
      <w:pPr>
        <w:ind w:left="-284" w:right="-238"/>
        <w:jc w:val="both"/>
        <w:rPr>
          <w:rFonts w:ascii="Arial" w:eastAsia="Calibri" w:hAnsi="Arial" w:cs="Arial"/>
          <w:szCs w:val="32"/>
          <w:lang w:val="en-US"/>
        </w:rPr>
      </w:pPr>
    </w:p>
    <w:p w14:paraId="7224CDAB"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The proposed laneway network is shown in Figure 1 below and consists of two laneways comprising:</w:t>
      </w:r>
    </w:p>
    <w:p w14:paraId="08F301CD" w14:textId="77777777" w:rsidR="00C664B3" w:rsidRPr="00C664B3" w:rsidRDefault="00C664B3" w:rsidP="00D418C1">
      <w:pPr>
        <w:ind w:left="-284" w:right="-238"/>
        <w:jc w:val="both"/>
        <w:rPr>
          <w:rFonts w:ascii="Arial" w:eastAsia="Calibri" w:hAnsi="Arial" w:cs="Arial"/>
          <w:szCs w:val="32"/>
          <w:lang w:val="en-US"/>
        </w:rPr>
      </w:pPr>
    </w:p>
    <w:p w14:paraId="6D98BF81" w14:textId="77777777" w:rsidR="00C664B3" w:rsidRPr="00C664B3" w:rsidRDefault="00C664B3" w:rsidP="00C42261">
      <w:pPr>
        <w:numPr>
          <w:ilvl w:val="0"/>
          <w:numId w:val="57"/>
        </w:numPr>
        <w:ind w:left="142" w:right="-238" w:hanging="357"/>
        <w:contextualSpacing/>
        <w:jc w:val="both"/>
        <w:rPr>
          <w:rFonts w:ascii="Arial" w:eastAsia="Calibri" w:hAnsi="Arial" w:cs="Arial"/>
          <w:szCs w:val="32"/>
          <w:lang w:val="en-US"/>
        </w:rPr>
      </w:pPr>
      <w:r w:rsidRPr="00C664B3">
        <w:rPr>
          <w:rFonts w:ascii="Arial" w:eastAsia="Calibri" w:hAnsi="Arial" w:cs="Arial"/>
          <w:szCs w:val="32"/>
          <w:lang w:val="en-US"/>
        </w:rPr>
        <w:t xml:space="preserve">Dalkeith Road to Florence Road laneway: </w:t>
      </w:r>
    </w:p>
    <w:p w14:paraId="17F7B43F" w14:textId="77777777" w:rsidR="00C664B3" w:rsidRPr="00C664B3" w:rsidRDefault="00C664B3" w:rsidP="00C42261">
      <w:pPr>
        <w:numPr>
          <w:ilvl w:val="1"/>
          <w:numId w:val="58"/>
        </w:numPr>
        <w:ind w:left="567" w:right="-238" w:hanging="425"/>
        <w:contextualSpacing/>
        <w:jc w:val="both"/>
        <w:rPr>
          <w:rFonts w:ascii="Arial" w:eastAsia="Calibri" w:hAnsi="Arial" w:cs="Arial"/>
          <w:szCs w:val="32"/>
          <w:lang w:val="en-US"/>
        </w:rPr>
      </w:pPr>
      <w:r w:rsidRPr="00C664B3">
        <w:rPr>
          <w:rFonts w:ascii="Arial" w:eastAsia="Calibri" w:hAnsi="Arial" w:cs="Arial"/>
          <w:szCs w:val="32"/>
          <w:lang w:val="en-US"/>
        </w:rPr>
        <w:t xml:space="preserve">Lots 50 and 51 (No. 56) Dalkeith Road.  The two parcels of land together form one drainage sump (the sump).  </w:t>
      </w:r>
    </w:p>
    <w:p w14:paraId="14CA9C72" w14:textId="77777777" w:rsidR="00C664B3" w:rsidRPr="00C664B3" w:rsidRDefault="00C664B3" w:rsidP="00C42261">
      <w:pPr>
        <w:numPr>
          <w:ilvl w:val="1"/>
          <w:numId w:val="58"/>
        </w:numPr>
        <w:ind w:left="567" w:right="-238" w:hanging="425"/>
        <w:contextualSpacing/>
        <w:jc w:val="both"/>
        <w:rPr>
          <w:rFonts w:ascii="Arial" w:eastAsia="Calibri" w:hAnsi="Arial" w:cs="Arial"/>
          <w:szCs w:val="32"/>
          <w:lang w:val="en-US"/>
        </w:rPr>
      </w:pPr>
      <w:r w:rsidRPr="00C664B3">
        <w:rPr>
          <w:rFonts w:ascii="Arial" w:eastAsia="Calibri" w:hAnsi="Arial" w:cs="Arial"/>
          <w:szCs w:val="32"/>
          <w:lang w:val="en-US"/>
        </w:rPr>
        <w:t xml:space="preserve">Lots 4 and 5 (No. 90 Stirling Highway) owned by ALDI and approved by JDAP for retail (supermarket) and restaurant purposes in mid-November 2018. </w:t>
      </w:r>
    </w:p>
    <w:p w14:paraId="3BE086CC" w14:textId="77777777" w:rsidR="00C664B3" w:rsidRPr="00C664B3" w:rsidRDefault="00C664B3" w:rsidP="00C42261">
      <w:pPr>
        <w:numPr>
          <w:ilvl w:val="0"/>
          <w:numId w:val="57"/>
        </w:numPr>
        <w:ind w:left="142" w:right="-238" w:hanging="357"/>
        <w:contextualSpacing/>
        <w:jc w:val="both"/>
        <w:rPr>
          <w:rFonts w:ascii="Arial" w:eastAsia="Calibri" w:hAnsi="Arial" w:cs="Arial"/>
          <w:szCs w:val="32"/>
          <w:lang w:val="en-US"/>
        </w:rPr>
      </w:pPr>
      <w:r w:rsidRPr="00C664B3">
        <w:rPr>
          <w:rFonts w:ascii="Arial" w:eastAsia="Calibri" w:hAnsi="Arial" w:cs="Arial"/>
          <w:szCs w:val="32"/>
          <w:lang w:val="en-US"/>
        </w:rPr>
        <w:t>Florence Road to Stanley Street laneway:</w:t>
      </w:r>
    </w:p>
    <w:p w14:paraId="2FA02198" w14:textId="77777777" w:rsidR="00C664B3" w:rsidRPr="00C664B3" w:rsidRDefault="00C664B3" w:rsidP="00C42261">
      <w:pPr>
        <w:numPr>
          <w:ilvl w:val="1"/>
          <w:numId w:val="58"/>
        </w:numPr>
        <w:ind w:left="567" w:right="-238" w:hanging="425"/>
        <w:contextualSpacing/>
        <w:jc w:val="both"/>
        <w:rPr>
          <w:rFonts w:ascii="Arial" w:eastAsia="Calibri" w:hAnsi="Arial" w:cs="Arial"/>
          <w:szCs w:val="32"/>
          <w:lang w:val="en-US"/>
        </w:rPr>
      </w:pPr>
      <w:r w:rsidRPr="00C664B3">
        <w:rPr>
          <w:rFonts w:ascii="Arial" w:eastAsia="Calibri" w:hAnsi="Arial" w:cs="Arial"/>
          <w:szCs w:val="32"/>
          <w:lang w:val="en-US"/>
        </w:rPr>
        <w:t>This laneway is entirely within private land the subject of the Woolworths development, and forms part of the JDAP application currently at SAT.</w:t>
      </w:r>
    </w:p>
    <w:p w14:paraId="2D3583C2" w14:textId="77777777" w:rsidR="00C664B3" w:rsidRPr="00C664B3" w:rsidRDefault="00C664B3" w:rsidP="00D418C1">
      <w:pPr>
        <w:ind w:left="142" w:right="-238"/>
        <w:contextualSpacing/>
        <w:jc w:val="both"/>
        <w:rPr>
          <w:rFonts w:ascii="Arial" w:eastAsia="Calibri" w:hAnsi="Arial" w:cs="Arial"/>
          <w:szCs w:val="32"/>
          <w:lang w:val="en-US"/>
        </w:rPr>
      </w:pPr>
    </w:p>
    <w:p w14:paraId="790C8483" w14:textId="77777777" w:rsidR="00C664B3" w:rsidRPr="00C664B3" w:rsidRDefault="00C664B3" w:rsidP="00D418C1">
      <w:pPr>
        <w:ind w:left="-284" w:right="-238"/>
        <w:contextualSpacing/>
        <w:jc w:val="both"/>
        <w:rPr>
          <w:rFonts w:ascii="Arial" w:eastAsia="Calibri" w:hAnsi="Arial" w:cs="Arial"/>
          <w:szCs w:val="32"/>
          <w:lang w:val="en-US"/>
        </w:rPr>
      </w:pPr>
      <w:r w:rsidRPr="00C664B3">
        <w:rPr>
          <w:rFonts w:ascii="Arial" w:eastAsia="Calibri" w:hAnsi="Arial" w:cs="Arial"/>
          <w:szCs w:val="32"/>
          <w:lang w:val="en-US"/>
        </w:rPr>
        <w:t>Condition 5 of the approved ALDI JDAP approval requires:</w:t>
      </w:r>
    </w:p>
    <w:p w14:paraId="70448A07" w14:textId="77777777" w:rsidR="00C664B3" w:rsidRPr="00C664B3" w:rsidRDefault="00C664B3" w:rsidP="00D418C1">
      <w:pPr>
        <w:ind w:left="-284" w:right="-238"/>
        <w:contextualSpacing/>
        <w:jc w:val="both"/>
        <w:rPr>
          <w:rFonts w:ascii="Arial" w:eastAsia="Calibri" w:hAnsi="Arial" w:cs="Arial"/>
          <w:szCs w:val="32"/>
          <w:lang w:val="en-US"/>
        </w:rPr>
      </w:pPr>
    </w:p>
    <w:p w14:paraId="107012E0" w14:textId="77777777" w:rsidR="00C664B3" w:rsidRPr="00C664B3" w:rsidRDefault="00C664B3" w:rsidP="00D418C1">
      <w:pPr>
        <w:ind w:left="426" w:right="-238"/>
        <w:contextualSpacing/>
        <w:jc w:val="both"/>
        <w:rPr>
          <w:rFonts w:ascii="Arial" w:eastAsia="Calibri" w:hAnsi="Arial" w:cs="Arial"/>
          <w:szCs w:val="32"/>
          <w:lang w:val="en-US"/>
        </w:rPr>
      </w:pPr>
      <w:r w:rsidRPr="00C664B3">
        <w:rPr>
          <w:rFonts w:ascii="Arial" w:eastAsia="Calibri" w:hAnsi="Arial" w:cs="Arial"/>
          <w:szCs w:val="32"/>
          <w:lang w:val="en-US"/>
        </w:rPr>
        <w:t>“Prior to occupation of the development, the applicant is to enter into a Deed of Agreement with the City of Nedlands to ensure that, should access be made available to Dalkeith Road in the future, the proposed development is able to facilitate public through access from Dalkeith Road to Florence Road. The Deed of Agreement is to be prepared at the applicant’s cost”.</w:t>
      </w:r>
    </w:p>
    <w:p w14:paraId="3690D73E" w14:textId="77777777" w:rsidR="00C664B3" w:rsidRPr="00C664B3" w:rsidRDefault="00C664B3" w:rsidP="00D418C1">
      <w:pPr>
        <w:ind w:left="426" w:right="-238"/>
        <w:contextualSpacing/>
        <w:jc w:val="both"/>
        <w:rPr>
          <w:rFonts w:ascii="Arial" w:eastAsia="Calibri" w:hAnsi="Arial" w:cs="Arial"/>
          <w:szCs w:val="32"/>
          <w:lang w:val="en-US"/>
        </w:rPr>
      </w:pPr>
    </w:p>
    <w:p w14:paraId="6BB23BCA" w14:textId="77777777" w:rsidR="00C664B3" w:rsidRPr="00C664B3" w:rsidRDefault="00C664B3" w:rsidP="00D418C1">
      <w:pPr>
        <w:ind w:left="-284" w:right="-238"/>
        <w:jc w:val="center"/>
        <w:rPr>
          <w:rFonts w:ascii="Arial" w:eastAsia="Calibri" w:hAnsi="Arial" w:cs="Arial"/>
          <w:szCs w:val="32"/>
          <w:lang w:val="en-US"/>
        </w:rPr>
      </w:pPr>
      <w:r w:rsidRPr="00C664B3">
        <w:rPr>
          <w:rFonts w:ascii="Calibri" w:eastAsia="Calibri" w:hAnsi="Calibri" w:cs="Arial"/>
          <w:noProof/>
          <w:sz w:val="22"/>
          <w:szCs w:val="22"/>
          <w:lang w:val="en-GB"/>
        </w:rPr>
        <w:drawing>
          <wp:inline distT="0" distB="0" distL="0" distR="0" wp14:anchorId="3774E9C4" wp14:editId="5E0C57F8">
            <wp:extent cx="6033135" cy="5087815"/>
            <wp:effectExtent l="0" t="0" r="5715" b="0"/>
            <wp:docPr id="10"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7"/>
                    <a:stretch>
                      <a:fillRect/>
                    </a:stretch>
                  </pic:blipFill>
                  <pic:spPr>
                    <a:xfrm>
                      <a:off x="0" y="0"/>
                      <a:ext cx="6071523" cy="5120188"/>
                    </a:xfrm>
                    <a:prstGeom prst="rect">
                      <a:avLst/>
                    </a:prstGeom>
                  </pic:spPr>
                </pic:pic>
              </a:graphicData>
            </a:graphic>
          </wp:inline>
        </w:drawing>
      </w:r>
    </w:p>
    <w:p w14:paraId="2FACACA5" w14:textId="77777777" w:rsidR="00C664B3" w:rsidRPr="00C664B3" w:rsidRDefault="00C664B3" w:rsidP="00D418C1">
      <w:pPr>
        <w:ind w:left="-284" w:right="-238"/>
        <w:jc w:val="center"/>
        <w:rPr>
          <w:rFonts w:ascii="Arial" w:eastAsia="Calibri" w:hAnsi="Arial" w:cs="Arial"/>
          <w:b/>
          <w:bCs/>
          <w:color w:val="000000"/>
          <w:sz w:val="22"/>
          <w:szCs w:val="22"/>
          <w:lang w:val="en-GB" w:eastAsia="en-AU"/>
        </w:rPr>
      </w:pPr>
      <w:r w:rsidRPr="00C664B3">
        <w:rPr>
          <w:rFonts w:ascii="Arial" w:eastAsia="Calibri" w:hAnsi="Arial" w:cs="Arial"/>
          <w:b/>
          <w:bCs/>
          <w:color w:val="000000"/>
          <w:sz w:val="22"/>
          <w:szCs w:val="22"/>
          <w:lang w:val="en-GB" w:eastAsia="en-AU"/>
        </w:rPr>
        <w:t xml:space="preserve">Figure 1: </w:t>
      </w:r>
      <w:r w:rsidRPr="00C664B3">
        <w:rPr>
          <w:rFonts w:ascii="Arial" w:eastAsia="Calibri" w:hAnsi="Arial" w:cs="Arial"/>
          <w:color w:val="000000"/>
          <w:sz w:val="22"/>
          <w:szCs w:val="22"/>
          <w:lang w:val="en-GB" w:eastAsia="en-AU"/>
        </w:rPr>
        <w:t>Landholdings involved in the future Dalkeith Road to Stanley Street Laneway</w:t>
      </w:r>
    </w:p>
    <w:p w14:paraId="0E67FDF3" w14:textId="77777777" w:rsidR="00C664B3" w:rsidRPr="00C664B3" w:rsidRDefault="00C664B3" w:rsidP="00D418C1">
      <w:pPr>
        <w:ind w:left="-284" w:right="-238"/>
        <w:jc w:val="both"/>
        <w:rPr>
          <w:rFonts w:ascii="Arial" w:eastAsia="Calibri" w:hAnsi="Arial" w:cs="Arial"/>
          <w:szCs w:val="32"/>
        </w:rPr>
      </w:pPr>
    </w:p>
    <w:p w14:paraId="46861C1C" w14:textId="77777777" w:rsidR="00C664B3" w:rsidRPr="00C664B3" w:rsidRDefault="00C664B3" w:rsidP="00D418C1">
      <w:pPr>
        <w:ind w:left="-284" w:right="-238"/>
        <w:jc w:val="both"/>
        <w:rPr>
          <w:rFonts w:ascii="Arial" w:eastAsia="Calibri" w:hAnsi="Arial" w:cs="Arial"/>
          <w:szCs w:val="32"/>
        </w:rPr>
      </w:pPr>
      <w:r w:rsidRPr="00C664B3">
        <w:rPr>
          <w:rFonts w:ascii="Arial" w:eastAsia="Calibri" w:hAnsi="Arial" w:cs="Arial"/>
          <w:szCs w:val="32"/>
        </w:rPr>
        <w:t>The laneway connection is further identified in the Local Planning Policy - Dalkeith Road to Stanley Street Laneway and Built Form Requirements. It is noted that the policy proposes that the laneway on the Woolworths site is in alignment with the City laneway. However, the proposed Woolworths laneway does not align with the proposed ALDI/sump laneway the subject of this Agreement.  The only possible location for a laneway between Dalkeith Road and Florence Road is the location proposed, as all other lots between Florence Road and Dalkeith Road are privately owned. The laneway on the Woolworths site is part of an existing application currently in mediation at SAT.</w:t>
      </w:r>
    </w:p>
    <w:p w14:paraId="21F126EE" w14:textId="77777777" w:rsidR="00C664B3" w:rsidRPr="00C664B3" w:rsidRDefault="00C664B3" w:rsidP="00D418C1">
      <w:pPr>
        <w:ind w:left="-284" w:right="-238"/>
        <w:jc w:val="both"/>
        <w:rPr>
          <w:rFonts w:ascii="Arial" w:eastAsia="Calibri" w:hAnsi="Arial" w:cs="Arial"/>
          <w:szCs w:val="32"/>
        </w:rPr>
      </w:pPr>
    </w:p>
    <w:p w14:paraId="3B6F3A40" w14:textId="77777777" w:rsidR="00C664B3" w:rsidRPr="00C664B3" w:rsidRDefault="00C664B3" w:rsidP="00D418C1">
      <w:pPr>
        <w:ind w:left="-284" w:right="-238"/>
        <w:jc w:val="both"/>
        <w:rPr>
          <w:rFonts w:ascii="Arial" w:eastAsia="Calibri" w:hAnsi="Arial" w:cs="Arial"/>
          <w:b/>
          <w:bCs/>
          <w:szCs w:val="32"/>
          <w:lang w:val="en-US"/>
        </w:rPr>
      </w:pPr>
      <w:r w:rsidRPr="00C664B3">
        <w:rPr>
          <w:rFonts w:ascii="Arial" w:eastAsia="Calibri" w:hAnsi="Arial" w:cs="Arial"/>
          <w:b/>
          <w:bCs/>
          <w:szCs w:val="32"/>
          <w:lang w:val="en-US"/>
        </w:rPr>
        <w:t>Stanley Street to Florence Road Laneway</w:t>
      </w:r>
    </w:p>
    <w:p w14:paraId="351A6F29" w14:textId="77777777" w:rsidR="00C664B3" w:rsidRPr="00C664B3" w:rsidRDefault="00C664B3" w:rsidP="00D418C1">
      <w:pPr>
        <w:ind w:left="-284" w:right="-238"/>
        <w:jc w:val="both"/>
        <w:rPr>
          <w:rFonts w:ascii="Arial" w:eastAsia="Calibri" w:hAnsi="Arial" w:cs="Arial"/>
          <w:b/>
          <w:bCs/>
          <w:szCs w:val="32"/>
          <w:lang w:val="en-US"/>
        </w:rPr>
      </w:pPr>
    </w:p>
    <w:p w14:paraId="52273D6D"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 xml:space="preserve">The proposed laneway connecting Stanley Street to Florence Road is located entirely within the property boundaries of the future Woolworths site and is not the subject of this report except in respect of the overall strategic road network linkages.  The location of this link is unlikely to change </w:t>
      </w:r>
      <w:proofErr w:type="gramStart"/>
      <w:r w:rsidRPr="00C664B3">
        <w:rPr>
          <w:rFonts w:ascii="Arial" w:eastAsia="Calibri" w:hAnsi="Arial" w:cs="Arial"/>
          <w:szCs w:val="32"/>
          <w:lang w:val="en-US"/>
        </w:rPr>
        <w:t>in the course of</w:t>
      </w:r>
      <w:proofErr w:type="gramEnd"/>
      <w:r w:rsidRPr="00C664B3">
        <w:rPr>
          <w:rFonts w:ascii="Arial" w:eastAsia="Calibri" w:hAnsi="Arial" w:cs="Arial"/>
          <w:szCs w:val="32"/>
          <w:lang w:val="en-US"/>
        </w:rPr>
        <w:t xml:space="preserve"> the Woolworths development.</w:t>
      </w:r>
    </w:p>
    <w:p w14:paraId="466C6E04" w14:textId="77777777" w:rsidR="00C664B3" w:rsidRPr="00C664B3" w:rsidRDefault="00C664B3" w:rsidP="00D418C1">
      <w:pPr>
        <w:ind w:left="-284" w:right="-238"/>
        <w:jc w:val="both"/>
        <w:rPr>
          <w:rFonts w:ascii="Arial" w:eastAsia="Calibri" w:hAnsi="Arial" w:cs="Arial"/>
          <w:szCs w:val="32"/>
          <w:lang w:val="en-US"/>
        </w:rPr>
      </w:pPr>
    </w:p>
    <w:p w14:paraId="48C56D1D" w14:textId="77777777" w:rsidR="00C664B3" w:rsidRPr="00C664B3" w:rsidRDefault="00C664B3" w:rsidP="00D418C1">
      <w:pPr>
        <w:ind w:left="-284" w:right="-238"/>
        <w:jc w:val="both"/>
        <w:rPr>
          <w:rFonts w:ascii="Arial" w:eastAsia="Calibri" w:hAnsi="Arial" w:cs="Arial"/>
          <w:b/>
          <w:bCs/>
          <w:szCs w:val="32"/>
          <w:lang w:val="en-US"/>
        </w:rPr>
      </w:pPr>
      <w:r w:rsidRPr="00C664B3">
        <w:rPr>
          <w:rFonts w:ascii="Arial" w:eastAsia="Calibri" w:hAnsi="Arial" w:cs="Arial"/>
          <w:b/>
          <w:bCs/>
          <w:szCs w:val="32"/>
          <w:lang w:val="en-US"/>
        </w:rPr>
        <w:t>Florence Road to Dalkeith Road Laneway</w:t>
      </w:r>
    </w:p>
    <w:p w14:paraId="58F7CD52" w14:textId="77777777" w:rsidR="00C664B3" w:rsidRPr="00C664B3" w:rsidRDefault="00C664B3" w:rsidP="00D418C1">
      <w:pPr>
        <w:ind w:left="-284" w:right="-238"/>
        <w:jc w:val="both"/>
        <w:rPr>
          <w:rFonts w:ascii="Arial" w:eastAsia="Calibri" w:hAnsi="Arial" w:cs="Arial"/>
          <w:szCs w:val="32"/>
          <w:lang w:val="en-US"/>
        </w:rPr>
      </w:pPr>
    </w:p>
    <w:p w14:paraId="358CB02F"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 xml:space="preserve">This is the section of laneway that is the subject of the Agreement. The laneway between Florence Road and Dalkeith Road will be constructed partly over ALDI’s land and partly over the City-owned sump at 56 Dalkeith Road. The laneway would be publicly accessible and assist in diverting vehicle traffic and deliveries in relation to the Woolworths and ALDI developments away from Edward Street. </w:t>
      </w:r>
    </w:p>
    <w:p w14:paraId="714FDC67" w14:textId="77777777" w:rsidR="00C664B3" w:rsidRPr="00C664B3" w:rsidRDefault="00C664B3" w:rsidP="00D418C1">
      <w:pPr>
        <w:ind w:right="-238"/>
        <w:jc w:val="both"/>
        <w:rPr>
          <w:rFonts w:ascii="Arial" w:eastAsia="Calibri" w:hAnsi="Arial" w:cs="Arial"/>
          <w:szCs w:val="32"/>
          <w:lang w:val="en-US"/>
        </w:rPr>
      </w:pPr>
    </w:p>
    <w:p w14:paraId="1FC759C0"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Original discussions revolved around a cost-sharing agreement between the City and the applicant for Woolworths. However, recently the applicant agreed to bear the full cost of works and carry out the works to the City’s specifications and with an overseer appointed by the City (also at the cost of the applicant). The proposed Agreement stipulates:</w:t>
      </w:r>
    </w:p>
    <w:p w14:paraId="3DCAD7D1" w14:textId="77777777" w:rsidR="00C664B3" w:rsidRPr="00C664B3" w:rsidRDefault="00C664B3" w:rsidP="00D418C1">
      <w:pPr>
        <w:ind w:left="-284" w:right="-238"/>
        <w:jc w:val="both"/>
        <w:rPr>
          <w:rFonts w:ascii="Arial" w:eastAsia="Calibri" w:hAnsi="Arial" w:cs="Arial"/>
          <w:szCs w:val="32"/>
          <w:lang w:val="en-US"/>
        </w:rPr>
      </w:pPr>
    </w:p>
    <w:p w14:paraId="29C64831" w14:textId="77777777" w:rsidR="00C664B3" w:rsidRPr="00C664B3" w:rsidRDefault="00C664B3" w:rsidP="00C42261">
      <w:pPr>
        <w:numPr>
          <w:ilvl w:val="0"/>
          <w:numId w:val="103"/>
        </w:numPr>
        <w:ind w:left="142" w:right="-238" w:hanging="357"/>
        <w:contextualSpacing/>
        <w:jc w:val="both"/>
        <w:rPr>
          <w:rFonts w:ascii="Arial" w:eastAsia="Calibri" w:hAnsi="Arial" w:cs="Arial"/>
          <w:b/>
          <w:bCs/>
          <w:szCs w:val="24"/>
        </w:rPr>
      </w:pPr>
      <w:r w:rsidRPr="00C664B3">
        <w:rPr>
          <w:rFonts w:ascii="Arial" w:eastAsia="Calibri" w:hAnsi="Arial" w:cs="Arial"/>
          <w:szCs w:val="24"/>
        </w:rPr>
        <w:t>The applicant will construct drainage appropriate to replace the City’s sump and provide a new laneway over the City’s land. Works, such as rainwater pits and underground plumbing, may also be needed within the Dalkeith Road and Florence Road reserves (Detailed designs have not yet been finalised).</w:t>
      </w:r>
    </w:p>
    <w:p w14:paraId="36CC3C6B" w14:textId="77777777" w:rsidR="00C664B3" w:rsidRPr="00C664B3" w:rsidRDefault="00C664B3" w:rsidP="00C42261">
      <w:pPr>
        <w:numPr>
          <w:ilvl w:val="0"/>
          <w:numId w:val="103"/>
        </w:numPr>
        <w:ind w:left="142" w:right="-238" w:hanging="357"/>
        <w:contextualSpacing/>
        <w:jc w:val="both"/>
        <w:rPr>
          <w:rFonts w:ascii="Arial" w:eastAsia="Calibri" w:hAnsi="Arial" w:cs="Arial"/>
          <w:b/>
          <w:bCs/>
          <w:szCs w:val="24"/>
        </w:rPr>
      </w:pPr>
      <w:r w:rsidRPr="00C664B3">
        <w:rPr>
          <w:rFonts w:ascii="Arial" w:eastAsia="Calibri" w:hAnsi="Arial" w:cs="Arial"/>
          <w:szCs w:val="24"/>
        </w:rPr>
        <w:t>Acoustic treatments, which may include a sound wall, will be installed as part of the laneway works to shield southern properties from future traffic noise.</w:t>
      </w:r>
    </w:p>
    <w:p w14:paraId="5436ACB0" w14:textId="77777777" w:rsidR="00C664B3" w:rsidRPr="00C664B3" w:rsidRDefault="00C664B3" w:rsidP="00C42261">
      <w:pPr>
        <w:numPr>
          <w:ilvl w:val="0"/>
          <w:numId w:val="103"/>
        </w:numPr>
        <w:ind w:left="142" w:right="-238" w:hanging="357"/>
        <w:contextualSpacing/>
        <w:jc w:val="both"/>
        <w:rPr>
          <w:rFonts w:ascii="Arial" w:eastAsia="Calibri" w:hAnsi="Arial" w:cs="Arial"/>
          <w:b/>
          <w:bCs/>
          <w:szCs w:val="24"/>
        </w:rPr>
      </w:pPr>
      <w:r w:rsidRPr="00C664B3">
        <w:rPr>
          <w:rFonts w:ascii="Arial" w:eastAsia="Calibri" w:hAnsi="Arial" w:cs="Arial"/>
          <w:szCs w:val="24"/>
        </w:rPr>
        <w:t xml:space="preserve">The design and works will be undertaken by the applicant and overseen by a superintendent appointed by the </w:t>
      </w:r>
      <w:proofErr w:type="gramStart"/>
      <w:r w:rsidRPr="00C664B3">
        <w:rPr>
          <w:rFonts w:ascii="Arial" w:eastAsia="Calibri" w:hAnsi="Arial" w:cs="Arial"/>
          <w:szCs w:val="24"/>
        </w:rPr>
        <w:t>City</w:t>
      </w:r>
      <w:proofErr w:type="gramEnd"/>
      <w:r w:rsidRPr="00C664B3">
        <w:rPr>
          <w:rFonts w:ascii="Arial" w:eastAsia="Calibri" w:hAnsi="Arial" w:cs="Arial"/>
          <w:szCs w:val="24"/>
        </w:rPr>
        <w:t>.</w:t>
      </w:r>
    </w:p>
    <w:p w14:paraId="508BB148" w14:textId="77777777" w:rsidR="00C664B3" w:rsidRPr="00C664B3" w:rsidRDefault="00C664B3" w:rsidP="00C42261">
      <w:pPr>
        <w:numPr>
          <w:ilvl w:val="0"/>
          <w:numId w:val="103"/>
        </w:numPr>
        <w:ind w:left="142" w:right="-238" w:hanging="357"/>
        <w:contextualSpacing/>
        <w:jc w:val="both"/>
        <w:rPr>
          <w:rFonts w:ascii="Arial" w:eastAsia="Calibri" w:hAnsi="Arial" w:cs="Arial"/>
          <w:b/>
          <w:bCs/>
          <w:szCs w:val="24"/>
        </w:rPr>
      </w:pPr>
      <w:r w:rsidRPr="00C664B3">
        <w:rPr>
          <w:rFonts w:ascii="Arial" w:eastAsia="Calibri" w:hAnsi="Arial" w:cs="Arial"/>
          <w:szCs w:val="24"/>
        </w:rPr>
        <w:t xml:space="preserve">The works will be designed and built to the City’s specifications and to the satisfaction of the </w:t>
      </w:r>
      <w:proofErr w:type="gramStart"/>
      <w:r w:rsidRPr="00C664B3">
        <w:rPr>
          <w:rFonts w:ascii="Arial" w:eastAsia="Calibri" w:hAnsi="Arial" w:cs="Arial"/>
          <w:szCs w:val="24"/>
        </w:rPr>
        <w:t>City</w:t>
      </w:r>
      <w:proofErr w:type="gramEnd"/>
      <w:r w:rsidRPr="00C664B3">
        <w:rPr>
          <w:rFonts w:ascii="Arial" w:eastAsia="Calibri" w:hAnsi="Arial" w:cs="Arial"/>
          <w:szCs w:val="24"/>
        </w:rPr>
        <w:t>.</w:t>
      </w:r>
    </w:p>
    <w:p w14:paraId="1A1CECBA" w14:textId="77777777" w:rsidR="00C664B3" w:rsidRPr="00C664B3" w:rsidRDefault="00C664B3" w:rsidP="00C42261">
      <w:pPr>
        <w:numPr>
          <w:ilvl w:val="0"/>
          <w:numId w:val="103"/>
        </w:numPr>
        <w:ind w:left="142" w:right="-238" w:hanging="357"/>
        <w:contextualSpacing/>
        <w:jc w:val="both"/>
        <w:rPr>
          <w:rFonts w:ascii="Arial" w:eastAsia="Calibri" w:hAnsi="Arial" w:cs="Arial"/>
          <w:b/>
          <w:bCs/>
          <w:szCs w:val="24"/>
        </w:rPr>
      </w:pPr>
      <w:r w:rsidRPr="00C664B3">
        <w:rPr>
          <w:rFonts w:ascii="Arial" w:eastAsia="Calibri" w:hAnsi="Arial" w:cs="Arial"/>
          <w:szCs w:val="24"/>
        </w:rPr>
        <w:t xml:space="preserve">The </w:t>
      </w:r>
      <w:proofErr w:type="gramStart"/>
      <w:r w:rsidRPr="00C664B3">
        <w:rPr>
          <w:rFonts w:ascii="Arial" w:eastAsia="Calibri" w:hAnsi="Arial" w:cs="Arial"/>
          <w:szCs w:val="24"/>
        </w:rPr>
        <w:t>City</w:t>
      </w:r>
      <w:proofErr w:type="gramEnd"/>
      <w:r w:rsidRPr="00C664B3">
        <w:rPr>
          <w:rFonts w:ascii="Arial" w:eastAsia="Calibri" w:hAnsi="Arial" w:cs="Arial"/>
          <w:szCs w:val="24"/>
        </w:rPr>
        <w:t xml:space="preserve"> will tender and appoint a Superintendent to oversee the works on the City’s behalf. The applicant will bear the full costs of the Superintendent. </w:t>
      </w:r>
    </w:p>
    <w:p w14:paraId="62B25FAE" w14:textId="77777777" w:rsidR="00C664B3" w:rsidRPr="00C664B3" w:rsidRDefault="00C664B3" w:rsidP="00D418C1">
      <w:pPr>
        <w:ind w:left="-284" w:right="-238"/>
        <w:jc w:val="both"/>
        <w:rPr>
          <w:rFonts w:ascii="Arial" w:eastAsia="Calibri" w:hAnsi="Arial" w:cs="Arial"/>
          <w:szCs w:val="32"/>
          <w:lang w:val="en-US"/>
        </w:rPr>
      </w:pPr>
    </w:p>
    <w:p w14:paraId="700D7451" w14:textId="77777777" w:rsidR="00C664B3" w:rsidRPr="00C664B3" w:rsidRDefault="00C664B3" w:rsidP="00D418C1">
      <w:pPr>
        <w:ind w:left="-284" w:right="-238"/>
        <w:jc w:val="both"/>
        <w:rPr>
          <w:rFonts w:ascii="Arial" w:eastAsia="Calibri" w:hAnsi="Arial" w:cs="Arial"/>
          <w:szCs w:val="32"/>
        </w:rPr>
      </w:pPr>
      <w:proofErr w:type="gramStart"/>
      <w:r w:rsidRPr="00C664B3">
        <w:rPr>
          <w:rFonts w:ascii="Arial" w:eastAsia="Calibri" w:hAnsi="Arial" w:cs="Arial"/>
          <w:szCs w:val="32"/>
        </w:rPr>
        <w:t>In order to</w:t>
      </w:r>
      <w:proofErr w:type="gramEnd"/>
      <w:r w:rsidRPr="00C664B3">
        <w:rPr>
          <w:rFonts w:ascii="Arial" w:eastAsia="Calibri" w:hAnsi="Arial" w:cs="Arial"/>
          <w:szCs w:val="32"/>
        </w:rPr>
        <w:t xml:space="preserve"> achieve the same level of drainage for a subterranean sump as the current open-air sump, significant works are required within the sump. As of 2020 when the agreement was first proposed, the total works were estimated to cost between $2.9 million and $4.1 million. As per the Agreement, these costs will be borne by the applicant.</w:t>
      </w:r>
    </w:p>
    <w:p w14:paraId="4F344D06" w14:textId="77777777" w:rsidR="00C664B3" w:rsidRDefault="00C664B3" w:rsidP="00D418C1">
      <w:pPr>
        <w:ind w:left="-284" w:right="-238"/>
        <w:jc w:val="both"/>
        <w:rPr>
          <w:rFonts w:ascii="Arial" w:eastAsia="Calibri" w:hAnsi="Arial" w:cs="Arial"/>
          <w:b/>
          <w:color w:val="17365D"/>
          <w:sz w:val="28"/>
          <w:szCs w:val="32"/>
          <w:lang w:val="en-US"/>
        </w:rPr>
      </w:pPr>
    </w:p>
    <w:p w14:paraId="4600E543" w14:textId="77777777" w:rsidR="00D418C1" w:rsidRPr="00C664B3" w:rsidRDefault="00D418C1" w:rsidP="00D418C1">
      <w:pPr>
        <w:ind w:left="-284" w:right="-238"/>
        <w:jc w:val="both"/>
        <w:rPr>
          <w:rFonts w:ascii="Arial" w:eastAsia="Calibri" w:hAnsi="Arial" w:cs="Arial"/>
          <w:b/>
          <w:color w:val="17365D"/>
          <w:sz w:val="28"/>
          <w:szCs w:val="32"/>
          <w:lang w:val="en-US"/>
        </w:rPr>
      </w:pPr>
    </w:p>
    <w:p w14:paraId="247BB3ED" w14:textId="77777777" w:rsidR="00C664B3" w:rsidRPr="00C664B3" w:rsidRDefault="00C664B3" w:rsidP="00D418C1">
      <w:pPr>
        <w:ind w:left="-284" w:right="-238"/>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Discussion</w:t>
      </w:r>
    </w:p>
    <w:p w14:paraId="38B24F48" w14:textId="77777777" w:rsidR="00C664B3" w:rsidRPr="00C664B3" w:rsidRDefault="00C664B3" w:rsidP="00D418C1">
      <w:pPr>
        <w:ind w:left="-284" w:right="-238"/>
        <w:jc w:val="both"/>
        <w:rPr>
          <w:rFonts w:ascii="Arial" w:eastAsia="Calibri" w:hAnsi="Arial" w:cs="Arial"/>
          <w:szCs w:val="32"/>
          <w:lang w:val="en-US"/>
        </w:rPr>
      </w:pPr>
    </w:p>
    <w:p w14:paraId="2B98623C" w14:textId="77777777" w:rsidR="00C664B3" w:rsidRPr="00C664B3" w:rsidRDefault="00C664B3" w:rsidP="00D418C1">
      <w:pPr>
        <w:ind w:left="-284" w:right="-238"/>
        <w:jc w:val="both"/>
        <w:rPr>
          <w:rFonts w:ascii="Arial" w:eastAsia="Calibri" w:hAnsi="Arial" w:cs="Arial"/>
          <w:b/>
          <w:bCs/>
          <w:szCs w:val="32"/>
          <w:lang w:val="en-US"/>
        </w:rPr>
      </w:pPr>
      <w:r w:rsidRPr="00C664B3">
        <w:rPr>
          <w:rFonts w:ascii="Arial" w:eastAsia="Calibri" w:hAnsi="Arial" w:cs="Arial"/>
          <w:b/>
          <w:bCs/>
          <w:szCs w:val="32"/>
          <w:lang w:val="en-US"/>
        </w:rPr>
        <w:t xml:space="preserve">Traffic Impact to </w:t>
      </w:r>
      <w:proofErr w:type="spellStart"/>
      <w:r w:rsidRPr="00C664B3">
        <w:rPr>
          <w:rFonts w:ascii="Arial" w:eastAsia="Calibri" w:hAnsi="Arial" w:cs="Arial"/>
          <w:b/>
          <w:bCs/>
          <w:szCs w:val="32"/>
          <w:lang w:val="en-US"/>
        </w:rPr>
        <w:t>Neighbourhoods</w:t>
      </w:r>
      <w:proofErr w:type="spellEnd"/>
    </w:p>
    <w:p w14:paraId="0FFD72EA" w14:textId="77777777" w:rsidR="00C664B3" w:rsidRPr="00C664B3" w:rsidRDefault="00C664B3" w:rsidP="00D418C1">
      <w:pPr>
        <w:ind w:left="-284" w:right="-238"/>
        <w:jc w:val="both"/>
        <w:rPr>
          <w:rFonts w:ascii="Arial" w:eastAsia="Calibri" w:hAnsi="Arial" w:cs="Arial"/>
          <w:szCs w:val="32"/>
          <w:lang w:val="en-US"/>
        </w:rPr>
      </w:pPr>
    </w:p>
    <w:p w14:paraId="092E29B1" w14:textId="77777777"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 xml:space="preserve">Main Roads has indicated it plans to make the Florence Road and Stirling Highway intersection left in/left out only. Should vehicles (including large delivery trucks) leaving either the ALDI or Woolworths wish to turn right onto Stirling Highway, they will need to reach Dalkeith Road. With the laneway constructed, cars and delivery trucks will be able to use the laneway to reach Dalkeith Road. Without the laneway, </w:t>
      </w:r>
      <w:proofErr w:type="gramStart"/>
      <w:r w:rsidRPr="00C664B3">
        <w:rPr>
          <w:rFonts w:ascii="Arial" w:eastAsia="Calibri" w:hAnsi="Arial" w:cs="Arial"/>
          <w:szCs w:val="32"/>
          <w:lang w:val="en-US"/>
        </w:rPr>
        <w:t>the majority of</w:t>
      </w:r>
      <w:proofErr w:type="gramEnd"/>
      <w:r w:rsidRPr="00C664B3">
        <w:rPr>
          <w:rFonts w:ascii="Arial" w:eastAsia="Calibri" w:hAnsi="Arial" w:cs="Arial"/>
          <w:szCs w:val="32"/>
          <w:lang w:val="en-US"/>
        </w:rPr>
        <w:t xml:space="preserve"> vehicles and delivery trucks will proceed south down Florence Road towards Edward Street and then west to Dalkeith Road or, to a lesser extent, east to Broadway. In effect, without the laneway more traffic will be diverted into residential </w:t>
      </w:r>
      <w:proofErr w:type="spellStart"/>
      <w:r w:rsidRPr="00C664B3">
        <w:rPr>
          <w:rFonts w:ascii="Arial" w:eastAsia="Calibri" w:hAnsi="Arial" w:cs="Arial"/>
          <w:szCs w:val="32"/>
          <w:lang w:val="en-US"/>
        </w:rPr>
        <w:t>neighbourhoods</w:t>
      </w:r>
      <w:proofErr w:type="spellEnd"/>
      <w:r w:rsidRPr="00C664B3">
        <w:rPr>
          <w:rFonts w:ascii="Arial" w:eastAsia="Calibri" w:hAnsi="Arial" w:cs="Arial"/>
          <w:szCs w:val="32"/>
          <w:lang w:val="en-US"/>
        </w:rPr>
        <w:t xml:space="preserve"> than would be the case should the laneway be constructed. </w:t>
      </w:r>
    </w:p>
    <w:p w14:paraId="4B0224FF" w14:textId="77777777" w:rsidR="00C664B3" w:rsidRPr="00C664B3" w:rsidRDefault="00C664B3" w:rsidP="00D418C1">
      <w:pPr>
        <w:ind w:left="-284" w:right="-238"/>
        <w:jc w:val="both"/>
        <w:rPr>
          <w:rFonts w:ascii="Arial" w:eastAsia="Calibri" w:hAnsi="Arial" w:cs="Arial"/>
          <w:szCs w:val="32"/>
          <w:lang w:val="en-US"/>
        </w:rPr>
      </w:pPr>
    </w:p>
    <w:p w14:paraId="2C521F3B" w14:textId="4EC8E3A4" w:rsidR="00C664B3" w:rsidRPr="00C664B3" w:rsidRDefault="00C664B3" w:rsidP="00D418C1">
      <w:pPr>
        <w:ind w:left="-284" w:right="-238"/>
        <w:jc w:val="both"/>
        <w:rPr>
          <w:rFonts w:ascii="Arial" w:eastAsia="Calibri" w:hAnsi="Arial" w:cs="Arial"/>
          <w:szCs w:val="32"/>
          <w:lang w:val="en-US"/>
        </w:rPr>
      </w:pPr>
      <w:r w:rsidRPr="00C664B3">
        <w:rPr>
          <w:rFonts w:ascii="Arial" w:eastAsia="Calibri" w:hAnsi="Arial" w:cs="Arial"/>
          <w:szCs w:val="32"/>
          <w:lang w:val="en-US"/>
        </w:rPr>
        <w:t>In 2021, the City modelled several traffic scenarios taking into consideration both the ALDI development and the Woolworths development. Excerpts from the relevant scenarios can be seen in Table 1</w:t>
      </w:r>
      <w:r w:rsidR="00D418C1">
        <w:rPr>
          <w:rFonts w:ascii="Arial" w:eastAsia="Calibri" w:hAnsi="Arial" w:cs="Arial"/>
          <w:szCs w:val="32"/>
          <w:lang w:val="en-US"/>
        </w:rPr>
        <w:t xml:space="preserve"> following:</w:t>
      </w:r>
    </w:p>
    <w:p w14:paraId="50A515FF" w14:textId="77777777" w:rsidR="00C664B3" w:rsidRPr="00C664B3" w:rsidRDefault="00C664B3" w:rsidP="00C664B3">
      <w:pPr>
        <w:ind w:left="436" w:right="-330" w:firstLine="1004"/>
        <w:jc w:val="both"/>
        <w:rPr>
          <w:rFonts w:ascii="Arial" w:eastAsia="Calibri" w:hAnsi="Arial" w:cs="Arial"/>
          <w:sz w:val="20"/>
          <w:lang w:val="en-US"/>
        </w:rPr>
      </w:pPr>
      <w:r w:rsidRPr="00C664B3">
        <w:rPr>
          <w:rFonts w:ascii="Arial" w:eastAsia="Calibri" w:hAnsi="Arial" w:cs="Arial"/>
          <w:b/>
          <w:bCs/>
          <w:sz w:val="20"/>
          <w:lang w:val="en-US"/>
        </w:rPr>
        <w:t>Table 1</w:t>
      </w:r>
      <w:r w:rsidRPr="00C664B3">
        <w:rPr>
          <w:rFonts w:ascii="Arial" w:eastAsia="Calibri" w:hAnsi="Arial" w:cs="Arial"/>
          <w:sz w:val="20"/>
          <w:lang w:val="en-US"/>
        </w:rPr>
        <w:t>: Daily traffic volumes in 2 different scenarios</w:t>
      </w:r>
    </w:p>
    <w:p w14:paraId="6849C10F" w14:textId="77777777" w:rsidR="00C664B3" w:rsidRPr="00C664B3" w:rsidRDefault="00C664B3" w:rsidP="00C664B3">
      <w:pPr>
        <w:ind w:left="436" w:right="-330" w:firstLine="1004"/>
        <w:jc w:val="both"/>
        <w:rPr>
          <w:rFonts w:ascii="Arial" w:eastAsia="Calibri" w:hAnsi="Arial" w:cs="Arial"/>
          <w:szCs w:val="32"/>
          <w:lang w:val="en-US"/>
        </w:rPr>
      </w:pPr>
    </w:p>
    <w:p w14:paraId="70804C17" w14:textId="77777777" w:rsidR="00C664B3" w:rsidRPr="00C664B3" w:rsidRDefault="00C664B3" w:rsidP="00C664B3">
      <w:pPr>
        <w:ind w:left="-284" w:right="-330"/>
        <w:jc w:val="center"/>
        <w:rPr>
          <w:rFonts w:ascii="Arial" w:eastAsia="Calibri" w:hAnsi="Arial" w:cs="Arial"/>
          <w:szCs w:val="32"/>
          <w:lang w:val="en-US"/>
        </w:rPr>
      </w:pPr>
      <w:r w:rsidRPr="00C664B3">
        <w:rPr>
          <w:rFonts w:ascii="Arial" w:eastAsia="Calibri" w:hAnsi="Arial" w:cs="Arial"/>
          <w:noProof/>
          <w:szCs w:val="32"/>
          <w:lang w:val="en-US"/>
        </w:rPr>
        <w:drawing>
          <wp:inline distT="0" distB="0" distL="0" distR="0" wp14:anchorId="6D6677CA" wp14:editId="4AB45B96">
            <wp:extent cx="5745480" cy="5371123"/>
            <wp:effectExtent l="76200" t="76200" r="140970" b="134620"/>
            <wp:docPr id="11"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6970" cy="5400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F400ED" w14:textId="77777777" w:rsidR="00C664B3" w:rsidRPr="00C664B3" w:rsidRDefault="00C664B3" w:rsidP="00203E3C">
      <w:pPr>
        <w:ind w:left="-284" w:right="-238"/>
        <w:jc w:val="center"/>
        <w:rPr>
          <w:rFonts w:ascii="Arial" w:eastAsia="Calibri" w:hAnsi="Arial" w:cs="Arial"/>
          <w:sz w:val="20"/>
          <w:lang w:val="en-US"/>
        </w:rPr>
      </w:pPr>
      <w:r w:rsidRPr="00C664B3">
        <w:rPr>
          <w:rFonts w:ascii="Arial" w:eastAsia="Calibri" w:hAnsi="Arial" w:cs="Arial"/>
          <w:sz w:val="20"/>
          <w:lang w:val="en-US"/>
        </w:rPr>
        <w:t xml:space="preserve">Note: Scenario 2 is </w:t>
      </w:r>
      <w:r w:rsidRPr="00C664B3">
        <w:rPr>
          <w:rFonts w:ascii="Arial" w:eastAsia="Calibri" w:hAnsi="Arial" w:cs="Arial"/>
          <w:b/>
          <w:bCs/>
          <w:sz w:val="20"/>
          <w:lang w:val="en-US"/>
        </w:rPr>
        <w:t>without</w:t>
      </w:r>
      <w:r w:rsidRPr="00C664B3">
        <w:rPr>
          <w:rFonts w:ascii="Arial" w:eastAsia="Calibri" w:hAnsi="Arial" w:cs="Arial"/>
          <w:sz w:val="20"/>
          <w:lang w:val="en-US"/>
        </w:rPr>
        <w:t xml:space="preserve"> laneway across the City’s sump. </w:t>
      </w:r>
    </w:p>
    <w:p w14:paraId="1FD42D3C" w14:textId="77777777" w:rsidR="00C664B3" w:rsidRPr="00C664B3" w:rsidRDefault="00C664B3" w:rsidP="00203E3C">
      <w:pPr>
        <w:ind w:left="-284" w:right="-238"/>
        <w:jc w:val="center"/>
        <w:rPr>
          <w:rFonts w:ascii="Arial" w:eastAsia="Calibri" w:hAnsi="Arial" w:cs="Arial"/>
          <w:sz w:val="20"/>
          <w:lang w:val="en-US"/>
        </w:rPr>
      </w:pPr>
      <w:r w:rsidRPr="00C664B3">
        <w:rPr>
          <w:rFonts w:ascii="Arial" w:eastAsia="Calibri" w:hAnsi="Arial" w:cs="Arial"/>
          <w:sz w:val="20"/>
          <w:lang w:val="en-US"/>
        </w:rPr>
        <w:t xml:space="preserve">Scenario 3 is </w:t>
      </w:r>
      <w:r w:rsidRPr="00C664B3">
        <w:rPr>
          <w:rFonts w:ascii="Arial" w:eastAsia="Calibri" w:hAnsi="Arial" w:cs="Arial"/>
          <w:b/>
          <w:bCs/>
          <w:sz w:val="20"/>
          <w:lang w:val="en-US"/>
        </w:rPr>
        <w:t>with</w:t>
      </w:r>
      <w:r w:rsidRPr="00C664B3">
        <w:rPr>
          <w:rFonts w:ascii="Arial" w:eastAsia="Calibri" w:hAnsi="Arial" w:cs="Arial"/>
          <w:sz w:val="20"/>
          <w:lang w:val="en-US"/>
        </w:rPr>
        <w:t xml:space="preserve"> the laneway constructed across the City’s sump.</w:t>
      </w:r>
    </w:p>
    <w:p w14:paraId="29D825EC" w14:textId="77777777" w:rsidR="00C664B3" w:rsidRPr="00C664B3" w:rsidRDefault="00C664B3" w:rsidP="00203E3C">
      <w:pPr>
        <w:ind w:left="-284" w:right="-238"/>
        <w:jc w:val="both"/>
        <w:rPr>
          <w:rFonts w:ascii="Arial" w:eastAsia="Calibri" w:hAnsi="Arial" w:cs="Arial"/>
          <w:szCs w:val="32"/>
          <w:lang w:val="en-US"/>
        </w:rPr>
      </w:pPr>
    </w:p>
    <w:p w14:paraId="6433A161"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 xml:space="preserve">As demonstrated in the above table, the laneway option (Scenario 3) generally reduces traffic down the whole of Florence Road, and significantly reduces traffic along Edward Street. Without the laneway, cars and delivery trucks will need to proceed down to Edward Street and then west </w:t>
      </w:r>
      <w:proofErr w:type="gramStart"/>
      <w:r w:rsidRPr="00C664B3">
        <w:rPr>
          <w:rFonts w:ascii="Arial" w:eastAsia="Calibri" w:hAnsi="Arial" w:cs="Arial"/>
          <w:szCs w:val="32"/>
          <w:lang w:val="en-US"/>
        </w:rPr>
        <w:t>in order to</w:t>
      </w:r>
      <w:proofErr w:type="gramEnd"/>
      <w:r w:rsidRPr="00C664B3">
        <w:rPr>
          <w:rFonts w:ascii="Arial" w:eastAsia="Calibri" w:hAnsi="Arial" w:cs="Arial"/>
          <w:szCs w:val="32"/>
          <w:lang w:val="en-US"/>
        </w:rPr>
        <w:t xml:space="preserve"> reach the Dalkeith Road/Stirling Highway intersection to turn right.</w:t>
      </w:r>
    </w:p>
    <w:p w14:paraId="2BC2ED7E" w14:textId="77777777" w:rsidR="00C664B3" w:rsidRPr="00C664B3" w:rsidRDefault="00C664B3" w:rsidP="00203E3C">
      <w:pPr>
        <w:ind w:right="-238"/>
        <w:jc w:val="both"/>
        <w:rPr>
          <w:rFonts w:ascii="Arial" w:eastAsia="Calibri" w:hAnsi="Arial" w:cs="Arial"/>
          <w:szCs w:val="32"/>
          <w:lang w:val="en-US"/>
        </w:rPr>
      </w:pPr>
    </w:p>
    <w:p w14:paraId="701DB9C9" w14:textId="77777777" w:rsidR="00C664B3" w:rsidRPr="00C664B3" w:rsidRDefault="00C664B3" w:rsidP="00203E3C">
      <w:pPr>
        <w:ind w:left="-284" w:right="-238"/>
        <w:jc w:val="both"/>
        <w:rPr>
          <w:rFonts w:ascii="Arial" w:eastAsia="Calibri" w:hAnsi="Arial" w:cs="Arial"/>
          <w:b/>
          <w:bCs/>
          <w:szCs w:val="32"/>
          <w:lang w:val="en-US"/>
        </w:rPr>
      </w:pPr>
      <w:r w:rsidRPr="00C664B3">
        <w:rPr>
          <w:rFonts w:ascii="Arial" w:eastAsia="Calibri" w:hAnsi="Arial" w:cs="Arial"/>
          <w:b/>
          <w:bCs/>
          <w:szCs w:val="32"/>
          <w:lang w:val="en-US"/>
        </w:rPr>
        <w:t>Access for ALDI and Woolworths</w:t>
      </w:r>
    </w:p>
    <w:p w14:paraId="3F6D4B02" w14:textId="77777777" w:rsidR="00C664B3" w:rsidRPr="00C664B3" w:rsidRDefault="00C664B3" w:rsidP="00203E3C">
      <w:pPr>
        <w:ind w:left="-284" w:right="-238"/>
        <w:jc w:val="both"/>
        <w:rPr>
          <w:rFonts w:ascii="Arial" w:eastAsia="Calibri" w:hAnsi="Arial" w:cs="Arial"/>
          <w:szCs w:val="32"/>
          <w:lang w:val="en-US"/>
        </w:rPr>
      </w:pPr>
    </w:p>
    <w:p w14:paraId="5EE35049"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 xml:space="preserve">Both ALDI and Woolworths (once approved) will be able to operate </w:t>
      </w:r>
      <w:proofErr w:type="gramStart"/>
      <w:r w:rsidRPr="00C664B3">
        <w:rPr>
          <w:rFonts w:ascii="Arial" w:eastAsia="Calibri" w:hAnsi="Arial" w:cs="Arial"/>
          <w:szCs w:val="32"/>
          <w:lang w:val="en-US"/>
        </w:rPr>
        <w:t>in the event that</w:t>
      </w:r>
      <w:proofErr w:type="gramEnd"/>
      <w:r w:rsidRPr="00C664B3">
        <w:rPr>
          <w:rFonts w:ascii="Arial" w:eastAsia="Calibri" w:hAnsi="Arial" w:cs="Arial"/>
          <w:szCs w:val="32"/>
          <w:lang w:val="en-US"/>
        </w:rPr>
        <w:t xml:space="preserve"> the City refuses to consent to the portion of laneway over the sump. ALDI has been approved with a turntable for delivery vehicles that will enable them to enter and exit the site in forward gear. The turntable will not be required if the laneway is constructed. Woolworths will build their portion of laneway, which will allow their vehicle deliveries to enter through Stanley Street and exit onto Florence Road. </w:t>
      </w:r>
    </w:p>
    <w:p w14:paraId="7E6CDFC5"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 xml:space="preserve">Should the City refuse to be party to the Agreement and not allow construction of the laneway over the sump, there will be significant traffic impacts down to Edward Street and through the nearby residential </w:t>
      </w:r>
      <w:proofErr w:type="spellStart"/>
      <w:r w:rsidRPr="00C664B3">
        <w:rPr>
          <w:rFonts w:ascii="Arial" w:eastAsia="Calibri" w:hAnsi="Arial" w:cs="Arial"/>
          <w:szCs w:val="32"/>
          <w:lang w:val="en-US"/>
        </w:rPr>
        <w:t>neighbourhoods</w:t>
      </w:r>
      <w:proofErr w:type="spellEnd"/>
      <w:r w:rsidRPr="00C664B3">
        <w:rPr>
          <w:rFonts w:ascii="Arial" w:eastAsia="Calibri" w:hAnsi="Arial" w:cs="Arial"/>
          <w:szCs w:val="32"/>
          <w:lang w:val="en-US"/>
        </w:rPr>
        <w:t>. Cars and delivery vehicles from the two development sites will mostly proceed toward Edward Street and then to Dalkeith, where they will be able to turn right onto Stirling Highway at the Dalkeith Road/Stirling Highway intersection.</w:t>
      </w:r>
    </w:p>
    <w:p w14:paraId="31D185D9" w14:textId="77777777" w:rsidR="00C664B3" w:rsidRPr="00C664B3" w:rsidRDefault="00C664B3" w:rsidP="00203E3C">
      <w:pPr>
        <w:ind w:left="-284" w:right="-238"/>
        <w:jc w:val="both"/>
        <w:rPr>
          <w:rFonts w:ascii="Arial" w:eastAsia="Calibri" w:hAnsi="Arial" w:cs="Arial"/>
          <w:szCs w:val="32"/>
          <w:lang w:val="en-US"/>
        </w:rPr>
      </w:pPr>
    </w:p>
    <w:p w14:paraId="4E08A448"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b/>
          <w:bCs/>
          <w:szCs w:val="32"/>
          <w:lang w:val="en-US"/>
        </w:rPr>
        <w:t>Impact on City infrastructure</w:t>
      </w:r>
    </w:p>
    <w:p w14:paraId="3C933ED0" w14:textId="77777777" w:rsidR="00C664B3" w:rsidRPr="00C664B3" w:rsidRDefault="00C664B3" w:rsidP="00203E3C">
      <w:pPr>
        <w:ind w:left="-284" w:right="-238"/>
        <w:jc w:val="both"/>
        <w:rPr>
          <w:rFonts w:ascii="Arial" w:eastAsia="Calibri" w:hAnsi="Arial" w:cs="Arial"/>
          <w:szCs w:val="32"/>
          <w:lang w:val="en-US"/>
        </w:rPr>
      </w:pPr>
    </w:p>
    <w:p w14:paraId="77DD9789" w14:textId="77777777" w:rsidR="00C664B3" w:rsidRPr="00C664B3" w:rsidRDefault="00C664B3" w:rsidP="00203E3C">
      <w:pPr>
        <w:ind w:left="-284" w:right="-238"/>
        <w:jc w:val="both"/>
        <w:rPr>
          <w:rFonts w:ascii="Arial" w:eastAsia="Calibri" w:hAnsi="Arial" w:cs="Arial"/>
          <w:szCs w:val="32"/>
          <w:lang w:val="en-US"/>
        </w:rPr>
      </w:pPr>
      <w:proofErr w:type="gramStart"/>
      <w:r w:rsidRPr="00C664B3">
        <w:rPr>
          <w:rFonts w:ascii="Arial" w:eastAsia="Calibri" w:hAnsi="Arial" w:cs="Arial"/>
          <w:szCs w:val="32"/>
          <w:lang w:val="en-US"/>
        </w:rPr>
        <w:t>In order to</w:t>
      </w:r>
      <w:proofErr w:type="gramEnd"/>
      <w:r w:rsidRPr="00C664B3">
        <w:rPr>
          <w:rFonts w:ascii="Arial" w:eastAsia="Calibri" w:hAnsi="Arial" w:cs="Arial"/>
          <w:szCs w:val="32"/>
          <w:lang w:val="en-US"/>
        </w:rPr>
        <w:t xml:space="preserve"> construct the laneway, the existing open-air sump at 56 Dalkeith Road must be converted to a subterranean drainage facility. Preliminary design work has been undertaken by the City to demonstrate feasibility. Final designs will be undertaken by the applicant to the City’s satisfaction. </w:t>
      </w:r>
    </w:p>
    <w:p w14:paraId="0B0B6B24" w14:textId="77777777" w:rsidR="00C664B3" w:rsidRPr="00C664B3" w:rsidRDefault="00C664B3" w:rsidP="00203E3C">
      <w:pPr>
        <w:ind w:left="-284" w:right="-238"/>
        <w:jc w:val="both"/>
        <w:rPr>
          <w:rFonts w:ascii="Arial" w:eastAsia="Calibri" w:hAnsi="Arial" w:cs="Arial"/>
          <w:szCs w:val="32"/>
          <w:lang w:val="en-US"/>
        </w:rPr>
      </w:pPr>
    </w:p>
    <w:p w14:paraId="501A0E08"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The Agreement does not include any changes in land ownership. Both the City’s sump and the ALDI land needed to complete the laneway are to have a public right of carriageway easement placed over them. Ongoing maintenance of the City’s portion of laneway will be the responsibility of the City as part of general maintenance.</w:t>
      </w:r>
    </w:p>
    <w:p w14:paraId="12992D77" w14:textId="77777777" w:rsidR="00C664B3" w:rsidRPr="00C664B3" w:rsidRDefault="00C664B3" w:rsidP="00203E3C">
      <w:pPr>
        <w:ind w:left="-284" w:right="-238"/>
        <w:jc w:val="both"/>
        <w:rPr>
          <w:rFonts w:ascii="Arial" w:eastAsia="Calibri" w:hAnsi="Arial" w:cs="Arial"/>
          <w:szCs w:val="32"/>
          <w:lang w:val="en-US"/>
        </w:rPr>
      </w:pPr>
    </w:p>
    <w:p w14:paraId="1971D891"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b/>
          <w:bCs/>
          <w:szCs w:val="32"/>
          <w:lang w:val="en-US"/>
        </w:rPr>
        <w:t>Dogleg arrangement</w:t>
      </w:r>
    </w:p>
    <w:p w14:paraId="3F8DFE34" w14:textId="77777777" w:rsidR="00C664B3" w:rsidRPr="00C664B3" w:rsidRDefault="00C664B3" w:rsidP="00203E3C">
      <w:pPr>
        <w:ind w:left="-284" w:right="-238"/>
        <w:jc w:val="both"/>
        <w:rPr>
          <w:rFonts w:ascii="Arial" w:eastAsia="Calibri" w:hAnsi="Arial" w:cs="Arial"/>
          <w:szCs w:val="32"/>
          <w:lang w:val="en-US"/>
        </w:rPr>
      </w:pPr>
    </w:p>
    <w:p w14:paraId="455DEE54"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 xml:space="preserve">Some concerns have been expressed that the proposed dogleg arrangement of the laneways will be unsafe. The Woolworths development is still in mediation. The final location of the laneway across the Woolworths site is yet to be determined and will need to be approved </w:t>
      </w:r>
      <w:proofErr w:type="gramStart"/>
      <w:r w:rsidRPr="00C664B3">
        <w:rPr>
          <w:rFonts w:ascii="Arial" w:eastAsia="Calibri" w:hAnsi="Arial" w:cs="Arial"/>
          <w:szCs w:val="32"/>
          <w:lang w:val="en-US"/>
        </w:rPr>
        <w:t>in light of</w:t>
      </w:r>
      <w:proofErr w:type="gramEnd"/>
      <w:r w:rsidRPr="00C664B3">
        <w:rPr>
          <w:rFonts w:ascii="Arial" w:eastAsia="Calibri" w:hAnsi="Arial" w:cs="Arial"/>
          <w:szCs w:val="32"/>
          <w:lang w:val="en-US"/>
        </w:rPr>
        <w:t xml:space="preserve"> the location of the subject laneway being fixed. The City will be recommending that a condition of approval require Woolworths to conduct a Road Safety Review on the operation of the laneways </w:t>
      </w:r>
      <w:proofErr w:type="gramStart"/>
      <w:r w:rsidRPr="00C664B3">
        <w:rPr>
          <w:rFonts w:ascii="Arial" w:eastAsia="Calibri" w:hAnsi="Arial" w:cs="Arial"/>
          <w:szCs w:val="32"/>
          <w:lang w:val="en-US"/>
        </w:rPr>
        <w:t>in light of</w:t>
      </w:r>
      <w:proofErr w:type="gramEnd"/>
      <w:r w:rsidRPr="00C664B3">
        <w:rPr>
          <w:rFonts w:ascii="Arial" w:eastAsia="Calibri" w:hAnsi="Arial" w:cs="Arial"/>
          <w:szCs w:val="32"/>
          <w:lang w:val="en-US"/>
        </w:rPr>
        <w:t xml:space="preserve"> the dogleg arrangement. Detailed study would occur as part of the building permit </w:t>
      </w:r>
      <w:proofErr w:type="gramStart"/>
      <w:r w:rsidRPr="00C664B3">
        <w:rPr>
          <w:rFonts w:ascii="Arial" w:eastAsia="Calibri" w:hAnsi="Arial" w:cs="Arial"/>
          <w:szCs w:val="32"/>
          <w:lang w:val="en-US"/>
        </w:rPr>
        <w:t>process,</w:t>
      </w:r>
      <w:proofErr w:type="gramEnd"/>
      <w:r w:rsidRPr="00C664B3">
        <w:rPr>
          <w:rFonts w:ascii="Arial" w:eastAsia="Calibri" w:hAnsi="Arial" w:cs="Arial"/>
          <w:szCs w:val="32"/>
          <w:lang w:val="en-US"/>
        </w:rPr>
        <w:t xml:space="preserve"> however, officers are confident that a design solution can be found that would demonstrate acceptable levels of safety. </w:t>
      </w:r>
    </w:p>
    <w:p w14:paraId="3F8CD366" w14:textId="77777777" w:rsidR="00C664B3" w:rsidRPr="00C664B3" w:rsidRDefault="00C664B3" w:rsidP="00203E3C">
      <w:pPr>
        <w:ind w:left="-284" w:right="-238"/>
        <w:jc w:val="both"/>
        <w:rPr>
          <w:rFonts w:ascii="Arial" w:eastAsia="Calibri" w:hAnsi="Arial" w:cs="Arial"/>
          <w:szCs w:val="32"/>
          <w:lang w:val="en-US"/>
        </w:rPr>
      </w:pPr>
    </w:p>
    <w:p w14:paraId="1896C374"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 xml:space="preserve">Discussions have suggested that such safety works may include paving treatments, such as raised plateaus, and line marking to Florence Road to delineate a hierarchy of vehicle movement. </w:t>
      </w:r>
      <w:proofErr w:type="spellStart"/>
      <w:r w:rsidRPr="00C664B3">
        <w:rPr>
          <w:rFonts w:ascii="Arial" w:eastAsia="Calibri" w:hAnsi="Arial" w:cs="Arial"/>
          <w:szCs w:val="32"/>
          <w:lang w:val="en-US"/>
        </w:rPr>
        <w:t>Kerbing</w:t>
      </w:r>
      <w:proofErr w:type="spellEnd"/>
      <w:r w:rsidRPr="00C664B3">
        <w:rPr>
          <w:rFonts w:ascii="Arial" w:eastAsia="Calibri" w:hAnsi="Arial" w:cs="Arial"/>
          <w:szCs w:val="32"/>
          <w:lang w:val="en-US"/>
        </w:rPr>
        <w:t xml:space="preserve"> and footpath treatments may also be required. These works would need to demonstrate that the road could facilitate safe movement of cars and large delivery vehicles without running over the </w:t>
      </w:r>
      <w:proofErr w:type="spellStart"/>
      <w:r w:rsidRPr="00C664B3">
        <w:rPr>
          <w:rFonts w:ascii="Arial" w:eastAsia="Calibri" w:hAnsi="Arial" w:cs="Arial"/>
          <w:szCs w:val="32"/>
          <w:lang w:val="en-US"/>
        </w:rPr>
        <w:t>kerbs</w:t>
      </w:r>
      <w:proofErr w:type="spellEnd"/>
      <w:r w:rsidRPr="00C664B3">
        <w:rPr>
          <w:rFonts w:ascii="Arial" w:eastAsia="Calibri" w:hAnsi="Arial" w:cs="Arial"/>
          <w:szCs w:val="32"/>
          <w:lang w:val="en-US"/>
        </w:rPr>
        <w:t xml:space="preserve"> or traffic islands. Any such works would be at the expense of the applicant and to the satisfaction of the City. Such safety works are not the subject of this proposed Agreement.</w:t>
      </w:r>
    </w:p>
    <w:p w14:paraId="6AD4F2FC" w14:textId="77777777" w:rsidR="00C664B3" w:rsidRPr="00C664B3" w:rsidRDefault="00C664B3" w:rsidP="00203E3C">
      <w:pPr>
        <w:ind w:left="-284" w:right="-238"/>
        <w:jc w:val="both"/>
        <w:rPr>
          <w:rFonts w:ascii="Arial" w:eastAsia="Calibri" w:hAnsi="Arial" w:cs="Arial"/>
          <w:szCs w:val="32"/>
          <w:lang w:val="en-US"/>
        </w:rPr>
      </w:pPr>
    </w:p>
    <w:p w14:paraId="067A9015"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b/>
          <w:bCs/>
          <w:szCs w:val="32"/>
          <w:lang w:val="en-US"/>
        </w:rPr>
        <w:t>Interface at Dalkeith Road and proposed laneway</w:t>
      </w:r>
    </w:p>
    <w:p w14:paraId="26F623B6" w14:textId="77777777" w:rsidR="00C664B3" w:rsidRPr="00C664B3" w:rsidRDefault="00C664B3" w:rsidP="00203E3C">
      <w:pPr>
        <w:ind w:left="-284" w:right="-238"/>
        <w:jc w:val="both"/>
        <w:rPr>
          <w:rFonts w:ascii="Arial" w:eastAsia="Calibri" w:hAnsi="Arial" w:cs="Arial"/>
          <w:szCs w:val="32"/>
          <w:lang w:val="en-US"/>
        </w:rPr>
      </w:pPr>
    </w:p>
    <w:p w14:paraId="4BC4CBCB"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 xml:space="preserve">As of the date of this report, no design work has been done on the intersection of the laneway and Dalkeith Road. It is likely that </w:t>
      </w:r>
      <w:proofErr w:type="spellStart"/>
      <w:r w:rsidRPr="00C664B3">
        <w:rPr>
          <w:rFonts w:ascii="Arial" w:eastAsia="Calibri" w:hAnsi="Arial" w:cs="Arial"/>
          <w:szCs w:val="32"/>
          <w:lang w:val="en-US"/>
        </w:rPr>
        <w:t>kerbing</w:t>
      </w:r>
      <w:proofErr w:type="spellEnd"/>
      <w:r w:rsidRPr="00C664B3">
        <w:rPr>
          <w:rFonts w:ascii="Arial" w:eastAsia="Calibri" w:hAnsi="Arial" w:cs="Arial"/>
          <w:szCs w:val="32"/>
          <w:lang w:val="en-US"/>
        </w:rPr>
        <w:t xml:space="preserve"> and the traffic island would need to be modified to allow vehicles to turn right from the laneway onto Dalkeith Road. These works would form part of the Woolworths development and be a condition of approval to be carried out at their costs and to the City’s satisfaction.</w:t>
      </w:r>
    </w:p>
    <w:p w14:paraId="57CAF9F2" w14:textId="77777777" w:rsidR="00C664B3" w:rsidRPr="00C664B3" w:rsidRDefault="00C664B3" w:rsidP="00C664B3">
      <w:pPr>
        <w:ind w:left="-284" w:right="-330"/>
        <w:jc w:val="both"/>
        <w:rPr>
          <w:rFonts w:ascii="Arial" w:eastAsia="Calibri" w:hAnsi="Arial" w:cs="Arial"/>
          <w:szCs w:val="32"/>
          <w:lang w:val="en-US"/>
        </w:rPr>
      </w:pPr>
    </w:p>
    <w:p w14:paraId="20E39288"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Based on the Traffic Impact Assessments (TIA) of the two developments, there will be some queuing on Dalkeith Road that will line up past the laneway. However, such queues are only likely to be in existence for short periods of time while vehicles approaching Stirling Highway wait for a traffic signal change. Further, the TIAs indicate that demand for the laneway will be at its highest during off-peak times at Dalkeith Road.</w:t>
      </w:r>
    </w:p>
    <w:p w14:paraId="5579282C" w14:textId="77777777" w:rsidR="00C664B3" w:rsidRDefault="00C664B3" w:rsidP="00203E3C">
      <w:pPr>
        <w:ind w:left="-284" w:right="-238"/>
        <w:jc w:val="both"/>
        <w:rPr>
          <w:rFonts w:ascii="Arial" w:eastAsia="Calibri" w:hAnsi="Arial" w:cs="Arial"/>
          <w:szCs w:val="32"/>
          <w:lang w:val="en-US"/>
        </w:rPr>
      </w:pPr>
    </w:p>
    <w:p w14:paraId="12022FC4" w14:textId="77777777" w:rsidR="00203E3C" w:rsidRPr="00C664B3" w:rsidRDefault="00203E3C" w:rsidP="00203E3C">
      <w:pPr>
        <w:ind w:left="-284" w:right="-238"/>
        <w:jc w:val="both"/>
        <w:rPr>
          <w:rFonts w:ascii="Arial" w:eastAsia="Calibri" w:hAnsi="Arial" w:cs="Arial"/>
          <w:szCs w:val="32"/>
          <w:lang w:val="en-US"/>
        </w:rPr>
      </w:pPr>
    </w:p>
    <w:p w14:paraId="240705BD" w14:textId="77777777" w:rsidR="00C664B3" w:rsidRPr="00C664B3" w:rsidRDefault="00C664B3" w:rsidP="00203E3C">
      <w:pPr>
        <w:ind w:left="-284" w:right="-238"/>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Consultation</w:t>
      </w:r>
    </w:p>
    <w:p w14:paraId="3C73F0C3" w14:textId="77777777" w:rsidR="00C664B3" w:rsidRPr="00C664B3" w:rsidRDefault="00C664B3" w:rsidP="00203E3C">
      <w:pPr>
        <w:ind w:left="-284" w:right="-238"/>
        <w:jc w:val="both"/>
        <w:rPr>
          <w:rFonts w:ascii="Arial" w:eastAsia="Calibri" w:hAnsi="Arial" w:cs="Arial"/>
          <w:b/>
          <w:szCs w:val="32"/>
          <w:lang w:val="en-US"/>
        </w:rPr>
      </w:pPr>
    </w:p>
    <w:p w14:paraId="46E83F28"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The laneway connecting Florence Road to Stanley Street is entirely within private land and was shown on previous development applications that were advertised for public comment. The laneway network is also the subject of an active development application. Accordingly, there was no need for further consultation on this leg of the laneway.</w:t>
      </w:r>
    </w:p>
    <w:p w14:paraId="56CBC4F6" w14:textId="77777777" w:rsidR="00C664B3" w:rsidRPr="00C664B3" w:rsidRDefault="00C664B3" w:rsidP="00203E3C">
      <w:pPr>
        <w:ind w:left="-284" w:right="-238"/>
        <w:jc w:val="both"/>
        <w:rPr>
          <w:rFonts w:ascii="Arial" w:eastAsia="Calibri" w:hAnsi="Arial" w:cs="Arial"/>
          <w:szCs w:val="32"/>
          <w:lang w:val="en-US"/>
        </w:rPr>
      </w:pPr>
    </w:p>
    <w:p w14:paraId="624FECA1"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Administration posted letters to the three residential property owners and residents immediately south of the City’s sump at 56 Dalkeith Road. The letters briefly described the proposal and invited the recipients to discuss the proposal with City Officers should they require further details. The submission period took place from 30 May to 13 June 2022 and one submission was received raising the following issues, followed by Administration’s response:</w:t>
      </w:r>
    </w:p>
    <w:p w14:paraId="2F35BF78" w14:textId="77777777" w:rsidR="00C664B3" w:rsidRPr="00C664B3" w:rsidRDefault="00C664B3" w:rsidP="00203E3C">
      <w:pPr>
        <w:ind w:left="-284" w:right="-238"/>
        <w:jc w:val="both"/>
        <w:rPr>
          <w:rFonts w:ascii="Arial" w:eastAsia="Calibri" w:hAnsi="Arial" w:cs="Arial"/>
          <w:szCs w:val="32"/>
          <w:lang w:val="en-US"/>
        </w:rPr>
      </w:pPr>
    </w:p>
    <w:p w14:paraId="3BFF3669" w14:textId="77777777" w:rsidR="00C664B3" w:rsidRPr="006D436B" w:rsidRDefault="00C664B3" w:rsidP="00C42261">
      <w:pPr>
        <w:pStyle w:val="ListParagraph"/>
        <w:numPr>
          <w:ilvl w:val="0"/>
          <w:numId w:val="104"/>
        </w:numPr>
        <w:ind w:right="-238"/>
        <w:jc w:val="both"/>
        <w:rPr>
          <w:rFonts w:ascii="Arial" w:eastAsia="Calibri" w:hAnsi="Arial" w:cs="Arial"/>
          <w:szCs w:val="32"/>
          <w:lang w:val="en-US"/>
        </w:rPr>
      </w:pPr>
      <w:r w:rsidRPr="006D436B">
        <w:rPr>
          <w:rFonts w:ascii="Arial" w:eastAsia="Calibri" w:hAnsi="Arial" w:cs="Arial"/>
          <w:szCs w:val="32"/>
          <w:lang w:val="en-US"/>
        </w:rPr>
        <w:t>This proposal seems solely for the benefit of ALDI and Woolworths.</w:t>
      </w:r>
    </w:p>
    <w:p w14:paraId="48D72F7D" w14:textId="77777777" w:rsidR="00C664B3" w:rsidRPr="00C664B3" w:rsidRDefault="00C664B3" w:rsidP="00203E3C">
      <w:pPr>
        <w:ind w:left="142" w:right="-238"/>
        <w:jc w:val="both"/>
        <w:rPr>
          <w:rFonts w:ascii="Arial" w:eastAsia="Calibri" w:hAnsi="Arial" w:cs="Arial"/>
          <w:szCs w:val="32"/>
          <w:lang w:val="en-US"/>
        </w:rPr>
      </w:pPr>
    </w:p>
    <w:p w14:paraId="0245A3FB" w14:textId="77777777" w:rsidR="00C664B3" w:rsidRPr="00C664B3" w:rsidRDefault="00C664B3" w:rsidP="00203E3C">
      <w:pPr>
        <w:ind w:left="142" w:right="-238"/>
        <w:jc w:val="both"/>
        <w:rPr>
          <w:rFonts w:ascii="Arial" w:eastAsia="Calibri" w:hAnsi="Arial" w:cs="Arial"/>
          <w:szCs w:val="32"/>
          <w:lang w:val="en-US"/>
        </w:rPr>
      </w:pPr>
      <w:r w:rsidRPr="00C664B3">
        <w:rPr>
          <w:rFonts w:ascii="Arial" w:eastAsia="Calibri" w:hAnsi="Arial" w:cs="Arial"/>
          <w:szCs w:val="32"/>
          <w:lang w:val="en-US"/>
        </w:rPr>
        <w:t>As discussed in the report above, the two developments can operate without the laneway and will increase traffic regardless of whether the laneway is built or not. The laneway will funnel traffic away from Edward Street to the south and reduce the impact to those residential areas.</w:t>
      </w:r>
    </w:p>
    <w:p w14:paraId="44B0984B" w14:textId="77777777" w:rsidR="00C664B3" w:rsidRPr="00C664B3" w:rsidRDefault="00C664B3" w:rsidP="00203E3C">
      <w:pPr>
        <w:ind w:left="142" w:right="-238"/>
        <w:jc w:val="both"/>
        <w:rPr>
          <w:rFonts w:ascii="Arial" w:eastAsia="Calibri" w:hAnsi="Arial" w:cs="Arial"/>
          <w:szCs w:val="32"/>
          <w:lang w:val="en-US"/>
        </w:rPr>
      </w:pPr>
    </w:p>
    <w:p w14:paraId="45CF535C" w14:textId="77777777" w:rsidR="00C664B3" w:rsidRPr="00C664B3" w:rsidRDefault="00C664B3" w:rsidP="00C42261">
      <w:pPr>
        <w:pStyle w:val="ListParagraph"/>
        <w:numPr>
          <w:ilvl w:val="0"/>
          <w:numId w:val="104"/>
        </w:numPr>
        <w:ind w:right="-238"/>
        <w:jc w:val="both"/>
        <w:rPr>
          <w:rFonts w:ascii="Arial" w:eastAsia="Calibri" w:hAnsi="Arial" w:cs="Arial"/>
          <w:szCs w:val="32"/>
          <w:lang w:val="en-US"/>
        </w:rPr>
      </w:pPr>
      <w:r w:rsidRPr="00C664B3">
        <w:rPr>
          <w:rFonts w:ascii="Arial" w:eastAsia="Calibri" w:hAnsi="Arial" w:cs="Arial"/>
          <w:szCs w:val="32"/>
          <w:lang w:val="en-US"/>
        </w:rPr>
        <w:t>It will be hazardous for large trucks to negotiate the two laneways.</w:t>
      </w:r>
    </w:p>
    <w:p w14:paraId="3DBDC04C" w14:textId="77777777" w:rsidR="00C664B3" w:rsidRPr="00C664B3" w:rsidRDefault="00C664B3" w:rsidP="00203E3C">
      <w:pPr>
        <w:ind w:left="142" w:right="-238"/>
        <w:jc w:val="both"/>
        <w:rPr>
          <w:rFonts w:ascii="Arial" w:eastAsia="Calibri" w:hAnsi="Arial" w:cs="Arial"/>
          <w:szCs w:val="32"/>
          <w:lang w:val="en-US"/>
        </w:rPr>
      </w:pPr>
    </w:p>
    <w:p w14:paraId="3386EF37" w14:textId="77777777" w:rsidR="00C664B3" w:rsidRPr="00C664B3" w:rsidRDefault="00C664B3" w:rsidP="00203E3C">
      <w:pPr>
        <w:ind w:left="142" w:right="-238"/>
        <w:jc w:val="both"/>
        <w:rPr>
          <w:rFonts w:ascii="Arial" w:eastAsia="Calibri" w:hAnsi="Arial" w:cs="Arial"/>
          <w:szCs w:val="32"/>
          <w:lang w:val="en-US"/>
        </w:rPr>
      </w:pPr>
      <w:r w:rsidRPr="00C664B3">
        <w:rPr>
          <w:rFonts w:ascii="Arial" w:eastAsia="Calibri" w:hAnsi="Arial" w:cs="Arial"/>
          <w:szCs w:val="32"/>
          <w:lang w:val="en-US"/>
        </w:rPr>
        <w:t>The final location of the Stanley Street to Florence Road laneway has not been determined and is part of a SAT application. A recommended condition of approval on the Woolworths development will be to conduct a Road Safety Review and carry out any works necessary to facilitate vehicle movement and safety. Safety can be facilitated through road modifications such as line marking, signage, pavement treatments, and raising sections of road.</w:t>
      </w:r>
    </w:p>
    <w:p w14:paraId="5A93CF05" w14:textId="77777777" w:rsidR="00C664B3" w:rsidRPr="00C664B3" w:rsidRDefault="00C664B3" w:rsidP="00203E3C">
      <w:pPr>
        <w:ind w:left="142" w:right="-238"/>
        <w:jc w:val="both"/>
        <w:rPr>
          <w:rFonts w:ascii="Arial" w:eastAsia="Calibri" w:hAnsi="Arial" w:cs="Arial"/>
          <w:szCs w:val="32"/>
          <w:lang w:val="en-US"/>
        </w:rPr>
      </w:pPr>
    </w:p>
    <w:p w14:paraId="7379DBF0" w14:textId="77777777" w:rsidR="00C664B3" w:rsidRPr="00C664B3" w:rsidRDefault="00C664B3" w:rsidP="00C42261">
      <w:pPr>
        <w:pStyle w:val="ListParagraph"/>
        <w:numPr>
          <w:ilvl w:val="0"/>
          <w:numId w:val="104"/>
        </w:numPr>
        <w:ind w:right="-238"/>
        <w:jc w:val="both"/>
        <w:rPr>
          <w:rFonts w:ascii="Arial" w:eastAsia="Calibri" w:hAnsi="Arial" w:cs="Arial"/>
          <w:szCs w:val="32"/>
          <w:lang w:val="en-US"/>
        </w:rPr>
      </w:pPr>
      <w:r w:rsidRPr="00C664B3">
        <w:rPr>
          <w:rFonts w:ascii="Arial" w:eastAsia="Calibri" w:hAnsi="Arial" w:cs="Arial"/>
          <w:szCs w:val="32"/>
          <w:lang w:val="en-US"/>
        </w:rPr>
        <w:t>There are frequent traffic jams on Dalkeith Road. Traffic backs up across the junction between the laneway and Dalkeith Road during peak hours.</w:t>
      </w:r>
    </w:p>
    <w:p w14:paraId="24F78053" w14:textId="77777777" w:rsidR="00C664B3" w:rsidRPr="00C664B3" w:rsidRDefault="00C664B3" w:rsidP="00203E3C">
      <w:pPr>
        <w:ind w:left="142" w:right="-238"/>
        <w:jc w:val="both"/>
        <w:rPr>
          <w:rFonts w:ascii="Arial" w:eastAsia="Calibri" w:hAnsi="Arial" w:cs="Arial"/>
          <w:szCs w:val="32"/>
          <w:lang w:val="en-US"/>
        </w:rPr>
      </w:pPr>
    </w:p>
    <w:p w14:paraId="4602A6A0" w14:textId="77777777" w:rsidR="00C664B3" w:rsidRPr="00C664B3" w:rsidRDefault="00C664B3" w:rsidP="00203E3C">
      <w:pPr>
        <w:ind w:left="142" w:right="-238"/>
        <w:jc w:val="both"/>
        <w:rPr>
          <w:rFonts w:ascii="Arial" w:eastAsia="Calibri" w:hAnsi="Arial" w:cs="Arial"/>
          <w:szCs w:val="32"/>
          <w:lang w:val="en-US"/>
        </w:rPr>
      </w:pPr>
      <w:r w:rsidRPr="00C664B3">
        <w:rPr>
          <w:rFonts w:ascii="Arial" w:eastAsia="Calibri" w:hAnsi="Arial" w:cs="Arial"/>
          <w:szCs w:val="32"/>
          <w:lang w:val="en-US"/>
        </w:rPr>
        <w:t xml:space="preserve">The TIAs for each development indicate the laneway will still be functional even at these peak times. </w:t>
      </w:r>
    </w:p>
    <w:p w14:paraId="6EBF23FC" w14:textId="77777777" w:rsidR="00C664B3" w:rsidRPr="00C664B3" w:rsidRDefault="00C664B3" w:rsidP="00203E3C">
      <w:pPr>
        <w:ind w:left="142" w:right="-238"/>
        <w:jc w:val="both"/>
        <w:rPr>
          <w:rFonts w:ascii="Arial" w:eastAsia="Calibri" w:hAnsi="Arial" w:cs="Arial"/>
          <w:szCs w:val="32"/>
          <w:lang w:val="en-US"/>
        </w:rPr>
      </w:pPr>
    </w:p>
    <w:p w14:paraId="35D46EE9" w14:textId="77777777" w:rsidR="00C664B3" w:rsidRPr="00C664B3" w:rsidRDefault="00C664B3" w:rsidP="00C42261">
      <w:pPr>
        <w:pStyle w:val="ListParagraph"/>
        <w:numPr>
          <w:ilvl w:val="0"/>
          <w:numId w:val="104"/>
        </w:numPr>
        <w:ind w:right="-238"/>
        <w:jc w:val="both"/>
        <w:rPr>
          <w:rFonts w:ascii="Arial" w:eastAsia="Calibri" w:hAnsi="Arial" w:cs="Arial"/>
          <w:szCs w:val="32"/>
          <w:lang w:val="en-US"/>
        </w:rPr>
      </w:pPr>
      <w:r w:rsidRPr="00C664B3">
        <w:rPr>
          <w:rFonts w:ascii="Arial" w:eastAsia="Calibri" w:hAnsi="Arial" w:cs="Arial"/>
          <w:szCs w:val="32"/>
          <w:lang w:val="en-US"/>
        </w:rPr>
        <w:t xml:space="preserve">There are </w:t>
      </w:r>
      <w:proofErr w:type="gramStart"/>
      <w:r w:rsidRPr="00C664B3">
        <w:rPr>
          <w:rFonts w:ascii="Arial" w:eastAsia="Calibri" w:hAnsi="Arial" w:cs="Arial"/>
          <w:szCs w:val="32"/>
          <w:lang w:val="en-US"/>
        </w:rPr>
        <w:t>a number of</w:t>
      </w:r>
      <w:proofErr w:type="gramEnd"/>
      <w:r w:rsidRPr="00C664B3">
        <w:rPr>
          <w:rFonts w:ascii="Arial" w:eastAsia="Calibri" w:hAnsi="Arial" w:cs="Arial"/>
          <w:szCs w:val="32"/>
          <w:lang w:val="en-US"/>
        </w:rPr>
        <w:t xml:space="preserve"> large developments proposed nearby, and a lot of high-density areas that could build large developments. Once these are developed it will make traffic along Dalkeith Road even worse, as it will be the only nearby intersection that allows right turns onto Stirling Highway.</w:t>
      </w:r>
    </w:p>
    <w:p w14:paraId="31AFBDEE" w14:textId="77777777" w:rsidR="00C664B3" w:rsidRPr="00C664B3" w:rsidRDefault="00C664B3" w:rsidP="00203E3C">
      <w:pPr>
        <w:ind w:left="142" w:right="-238"/>
        <w:jc w:val="both"/>
        <w:rPr>
          <w:rFonts w:ascii="Arial" w:eastAsia="Calibri" w:hAnsi="Arial" w:cs="Arial"/>
          <w:szCs w:val="32"/>
          <w:lang w:val="en-US"/>
        </w:rPr>
      </w:pPr>
    </w:p>
    <w:p w14:paraId="3E1632C5" w14:textId="77777777" w:rsidR="00C664B3" w:rsidRPr="00C664B3" w:rsidRDefault="00C664B3" w:rsidP="00203E3C">
      <w:pPr>
        <w:ind w:left="142" w:right="-238"/>
        <w:jc w:val="both"/>
        <w:rPr>
          <w:rFonts w:ascii="Arial" w:eastAsia="Calibri" w:hAnsi="Arial" w:cs="Arial"/>
          <w:szCs w:val="32"/>
          <w:lang w:val="en-US"/>
        </w:rPr>
      </w:pPr>
      <w:r w:rsidRPr="00C664B3">
        <w:rPr>
          <w:rFonts w:ascii="Arial" w:eastAsia="Calibri" w:hAnsi="Arial" w:cs="Arial"/>
          <w:szCs w:val="32"/>
          <w:lang w:val="en-US"/>
        </w:rPr>
        <w:t>This would be true in any scenario. The laneway attempts to alleviate traffic congestion down Florence Road to Edward Street, and for the southern portion of Dalkeith Road.</w:t>
      </w:r>
    </w:p>
    <w:p w14:paraId="74A68B33" w14:textId="77777777" w:rsidR="00C664B3" w:rsidRPr="00C664B3" w:rsidRDefault="00C664B3" w:rsidP="00203E3C">
      <w:pPr>
        <w:ind w:left="142" w:right="-238"/>
        <w:jc w:val="both"/>
        <w:rPr>
          <w:rFonts w:ascii="Arial" w:eastAsia="Calibri" w:hAnsi="Arial" w:cs="Arial"/>
          <w:szCs w:val="32"/>
          <w:lang w:val="en-US"/>
        </w:rPr>
      </w:pPr>
    </w:p>
    <w:p w14:paraId="3437295A" w14:textId="77777777" w:rsidR="00C664B3" w:rsidRPr="00C664B3" w:rsidRDefault="00C664B3" w:rsidP="00C42261">
      <w:pPr>
        <w:pStyle w:val="ListParagraph"/>
        <w:numPr>
          <w:ilvl w:val="0"/>
          <w:numId w:val="104"/>
        </w:numPr>
        <w:ind w:right="-238"/>
        <w:jc w:val="both"/>
        <w:rPr>
          <w:rFonts w:ascii="Arial" w:eastAsia="Calibri" w:hAnsi="Arial" w:cs="Arial"/>
          <w:szCs w:val="32"/>
          <w:lang w:val="en-US"/>
        </w:rPr>
      </w:pPr>
      <w:r w:rsidRPr="00C664B3">
        <w:rPr>
          <w:rFonts w:ascii="Arial" w:eastAsia="Calibri" w:hAnsi="Arial" w:cs="Arial"/>
          <w:szCs w:val="32"/>
          <w:lang w:val="en-US"/>
        </w:rPr>
        <w:t xml:space="preserve">It will be hazardous for pedestrians crossing Dalkeith Road, particularly to the </w:t>
      </w:r>
      <w:proofErr w:type="gramStart"/>
      <w:r w:rsidRPr="00C664B3">
        <w:rPr>
          <w:rFonts w:ascii="Arial" w:eastAsia="Calibri" w:hAnsi="Arial" w:cs="Arial"/>
          <w:szCs w:val="32"/>
          <w:lang w:val="en-US"/>
        </w:rPr>
        <w:t>child care</w:t>
      </w:r>
      <w:proofErr w:type="gramEnd"/>
      <w:r w:rsidRPr="00C664B3">
        <w:rPr>
          <w:rFonts w:ascii="Arial" w:eastAsia="Calibri" w:hAnsi="Arial" w:cs="Arial"/>
          <w:szCs w:val="32"/>
          <w:lang w:val="en-US"/>
        </w:rPr>
        <w:t xml:space="preserve"> centre at the junction of the proposed laneway. This junction will be a dangerous blind spot.</w:t>
      </w:r>
    </w:p>
    <w:p w14:paraId="433A250E" w14:textId="77777777" w:rsidR="00C664B3" w:rsidRPr="00C664B3" w:rsidRDefault="00C664B3" w:rsidP="00203E3C">
      <w:pPr>
        <w:ind w:left="142" w:right="-238"/>
        <w:jc w:val="both"/>
        <w:rPr>
          <w:rFonts w:ascii="Arial" w:eastAsia="Calibri" w:hAnsi="Arial" w:cs="Arial"/>
          <w:szCs w:val="32"/>
          <w:lang w:val="en-US"/>
        </w:rPr>
      </w:pPr>
    </w:p>
    <w:p w14:paraId="28AC6F3E" w14:textId="77777777" w:rsidR="00C664B3" w:rsidRPr="00C664B3" w:rsidRDefault="00C664B3" w:rsidP="00203E3C">
      <w:pPr>
        <w:ind w:left="142" w:right="-238"/>
        <w:jc w:val="both"/>
        <w:rPr>
          <w:rFonts w:ascii="Arial" w:eastAsia="Calibri" w:hAnsi="Arial" w:cs="Arial"/>
          <w:szCs w:val="32"/>
          <w:lang w:val="en-US"/>
        </w:rPr>
      </w:pPr>
      <w:r w:rsidRPr="00C664B3">
        <w:rPr>
          <w:rFonts w:ascii="Arial" w:eastAsia="Calibri" w:hAnsi="Arial" w:cs="Arial"/>
          <w:szCs w:val="32"/>
          <w:lang w:val="en-US"/>
        </w:rPr>
        <w:t>Necessary road works will need to occur to ensure the laneway can operate safely. Any such road works will come out of the detailed design review by the Woolworths proponent and be subject to approval from the City.</w:t>
      </w:r>
    </w:p>
    <w:p w14:paraId="7A34593D" w14:textId="77777777" w:rsidR="00C664B3" w:rsidRPr="00C664B3" w:rsidRDefault="00C664B3" w:rsidP="00203E3C">
      <w:pPr>
        <w:ind w:left="142" w:right="-238"/>
        <w:jc w:val="both"/>
        <w:rPr>
          <w:rFonts w:ascii="Arial" w:eastAsia="Calibri" w:hAnsi="Arial" w:cs="Arial"/>
          <w:szCs w:val="32"/>
          <w:lang w:val="en-US"/>
        </w:rPr>
      </w:pPr>
    </w:p>
    <w:p w14:paraId="45507072" w14:textId="77777777" w:rsidR="00C664B3" w:rsidRPr="00C664B3" w:rsidRDefault="00C664B3" w:rsidP="00C42261">
      <w:pPr>
        <w:pStyle w:val="ListParagraph"/>
        <w:numPr>
          <w:ilvl w:val="0"/>
          <w:numId w:val="104"/>
        </w:numPr>
        <w:ind w:right="-238"/>
        <w:jc w:val="both"/>
        <w:rPr>
          <w:rFonts w:ascii="Arial" w:eastAsia="Calibri" w:hAnsi="Arial" w:cs="Arial"/>
          <w:szCs w:val="32"/>
          <w:lang w:val="en-US"/>
        </w:rPr>
      </w:pPr>
      <w:r w:rsidRPr="00C664B3">
        <w:rPr>
          <w:rFonts w:ascii="Arial" w:eastAsia="Calibri" w:hAnsi="Arial" w:cs="Arial"/>
          <w:szCs w:val="32"/>
          <w:lang w:val="en-US"/>
        </w:rPr>
        <w:t xml:space="preserve">Noise and pollution from the trucks will severely impact the </w:t>
      </w:r>
      <w:proofErr w:type="gramStart"/>
      <w:r w:rsidRPr="00C664B3">
        <w:rPr>
          <w:rFonts w:ascii="Arial" w:eastAsia="Calibri" w:hAnsi="Arial" w:cs="Arial"/>
          <w:szCs w:val="32"/>
          <w:lang w:val="en-US"/>
        </w:rPr>
        <w:t>child care</w:t>
      </w:r>
      <w:proofErr w:type="gramEnd"/>
      <w:r w:rsidRPr="00C664B3">
        <w:rPr>
          <w:rFonts w:ascii="Arial" w:eastAsia="Calibri" w:hAnsi="Arial" w:cs="Arial"/>
          <w:szCs w:val="32"/>
          <w:lang w:val="en-US"/>
        </w:rPr>
        <w:t xml:space="preserve"> centre at 58 Dalkeith Road and the surrounding properties.</w:t>
      </w:r>
    </w:p>
    <w:p w14:paraId="39F6A5D9" w14:textId="77777777" w:rsidR="00C664B3" w:rsidRPr="00C664B3" w:rsidRDefault="00C664B3" w:rsidP="00203E3C">
      <w:pPr>
        <w:ind w:left="142" w:right="-238"/>
        <w:jc w:val="both"/>
        <w:rPr>
          <w:rFonts w:ascii="Arial" w:eastAsia="Calibri" w:hAnsi="Arial" w:cs="Arial"/>
          <w:szCs w:val="32"/>
          <w:lang w:val="en-US"/>
        </w:rPr>
      </w:pPr>
    </w:p>
    <w:p w14:paraId="464546E8" w14:textId="77777777" w:rsidR="00C664B3" w:rsidRPr="00C664B3" w:rsidRDefault="00C664B3" w:rsidP="00203E3C">
      <w:pPr>
        <w:ind w:left="142" w:right="-238"/>
        <w:jc w:val="both"/>
        <w:rPr>
          <w:rFonts w:ascii="Arial" w:eastAsia="Calibri" w:hAnsi="Arial" w:cs="Arial"/>
          <w:szCs w:val="32"/>
          <w:lang w:val="en-US"/>
        </w:rPr>
      </w:pPr>
      <w:r w:rsidRPr="00C664B3">
        <w:rPr>
          <w:rFonts w:ascii="Arial" w:eastAsia="Calibri" w:hAnsi="Arial" w:cs="Arial"/>
          <w:szCs w:val="32"/>
          <w:lang w:val="en-US"/>
        </w:rPr>
        <w:t xml:space="preserve">The Agreement includes the provision of suitable acoustic treatments, which may include a sound barrier, to protect the southern properties from traffic noise. Even without the laneway, there will be an increase in cars and delivery vehicles along Dalkeith Road should both developments proceed. These southern properties lie in a transition zone coded R160, between R-AC1 coding to the immediate north and R60 coding a few lots to the south. As development occurs nearby, it is expected that these properties, too, could be redeveloped. </w:t>
      </w:r>
    </w:p>
    <w:p w14:paraId="6ABDFA49" w14:textId="77777777" w:rsidR="00C664B3" w:rsidRPr="00C664B3" w:rsidRDefault="00C664B3" w:rsidP="00203E3C">
      <w:pPr>
        <w:ind w:left="-284" w:right="-238"/>
        <w:jc w:val="both"/>
        <w:rPr>
          <w:rFonts w:ascii="Arial" w:eastAsia="Calibri" w:hAnsi="Arial" w:cs="Arial"/>
          <w:szCs w:val="32"/>
          <w:lang w:val="en-US"/>
        </w:rPr>
      </w:pPr>
    </w:p>
    <w:p w14:paraId="1537B1B7"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 xml:space="preserve">The proposed laneway from Florence Street to Dalkeith Road has been discussed with Councilors at a Concept Forum on 28 July, which raised issues in relation to the traffic modelling used, loading bay locations, right turns into Stanley Street from Stirling Highway and safety and functionality of the dogleg movement across Florence Street. </w:t>
      </w:r>
    </w:p>
    <w:p w14:paraId="14A9823D" w14:textId="77777777" w:rsidR="00C664B3" w:rsidRPr="00C664B3" w:rsidRDefault="00C664B3" w:rsidP="00203E3C">
      <w:pPr>
        <w:ind w:left="-284" w:right="-238"/>
        <w:jc w:val="both"/>
        <w:rPr>
          <w:rFonts w:ascii="Arial" w:eastAsia="Calibri" w:hAnsi="Arial" w:cs="Arial"/>
          <w:szCs w:val="32"/>
          <w:lang w:val="en-US"/>
        </w:rPr>
      </w:pPr>
    </w:p>
    <w:p w14:paraId="45F61FF2"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Additional information will be provided on these matters at the Council meeting, with the following preliminary information provided at this stage:</w:t>
      </w:r>
    </w:p>
    <w:p w14:paraId="0E347330" w14:textId="77777777" w:rsidR="00C664B3" w:rsidRPr="00C664B3" w:rsidRDefault="00C664B3" w:rsidP="00203E3C">
      <w:pPr>
        <w:ind w:left="-284" w:right="-238"/>
        <w:jc w:val="both"/>
        <w:rPr>
          <w:rFonts w:ascii="Arial" w:eastAsia="Calibri" w:hAnsi="Arial" w:cs="Arial"/>
          <w:szCs w:val="32"/>
          <w:lang w:val="en-US"/>
        </w:rPr>
      </w:pPr>
    </w:p>
    <w:p w14:paraId="0D33BDF9" w14:textId="77777777" w:rsidR="00C664B3" w:rsidRPr="00C664B3" w:rsidRDefault="00C664B3" w:rsidP="00203E3C">
      <w:pPr>
        <w:ind w:left="-284" w:right="-238"/>
        <w:jc w:val="both"/>
        <w:rPr>
          <w:rFonts w:ascii="Arial" w:eastAsia="Calibri" w:hAnsi="Arial" w:cs="Arial"/>
          <w:szCs w:val="32"/>
          <w:lang w:val="en-US"/>
        </w:rPr>
      </w:pPr>
      <w:r w:rsidRPr="00C664B3">
        <w:rPr>
          <w:rFonts w:ascii="Arial" w:eastAsia="Calibri" w:hAnsi="Arial" w:cs="Arial"/>
          <w:szCs w:val="32"/>
          <w:lang w:val="en-US"/>
        </w:rPr>
        <w:t>In relation to the traffic modelling, t</w:t>
      </w:r>
      <w:r w:rsidRPr="00C664B3">
        <w:rPr>
          <w:rFonts w:ascii="Arial" w:eastAsia="Calibri" w:hAnsi="Arial" w:cs="Arial"/>
          <w:bCs/>
          <w:szCs w:val="24"/>
        </w:rPr>
        <w:t xml:space="preserve">he animation shown to Councillors does not show movement from each individual site. Local experiences may not be clearly shown via the animation, however, at a macro level the traffic modelling reflects the known current movements and based on assumptions makes predictions of future traffic movements. The purpose of the model is to assist within decision making.  </w:t>
      </w:r>
    </w:p>
    <w:p w14:paraId="150BC284" w14:textId="77777777" w:rsidR="00C664B3" w:rsidRPr="00C664B3" w:rsidRDefault="00C664B3" w:rsidP="00203E3C">
      <w:pPr>
        <w:ind w:left="-284" w:right="-238"/>
        <w:jc w:val="both"/>
        <w:rPr>
          <w:rFonts w:ascii="Arial" w:eastAsia="Calibri" w:hAnsi="Arial" w:cs="Arial"/>
          <w:szCs w:val="32"/>
          <w:lang w:val="en-US"/>
        </w:rPr>
      </w:pPr>
    </w:p>
    <w:p w14:paraId="7F31F93F" w14:textId="77777777" w:rsidR="00C664B3" w:rsidRPr="00C664B3" w:rsidRDefault="00C664B3" w:rsidP="00203E3C">
      <w:pPr>
        <w:ind w:left="-284" w:right="-238"/>
        <w:jc w:val="both"/>
        <w:rPr>
          <w:rFonts w:ascii="Arial" w:eastAsia="Calibri" w:hAnsi="Arial" w:cs="Arial"/>
          <w:bCs/>
          <w:szCs w:val="24"/>
        </w:rPr>
      </w:pPr>
      <w:r w:rsidRPr="00C664B3">
        <w:rPr>
          <w:rFonts w:ascii="Arial" w:eastAsia="Calibri" w:hAnsi="Arial" w:cs="Arial"/>
          <w:bCs/>
          <w:szCs w:val="24"/>
        </w:rPr>
        <w:t>The location of the loading bays will be a matter which the JDAP will need to consider as part of its determination on the Woolworths development application. The current plans show a loading bay of 8.6 metres in length located on Florence Street, and a second loading bay of 5.5 metres in length located within the basement level.</w:t>
      </w:r>
    </w:p>
    <w:p w14:paraId="3B33E80A" w14:textId="77777777" w:rsidR="00C664B3" w:rsidRPr="00C664B3" w:rsidRDefault="00C664B3" w:rsidP="00203E3C">
      <w:pPr>
        <w:ind w:left="-284" w:right="-238"/>
        <w:jc w:val="both"/>
        <w:rPr>
          <w:rFonts w:ascii="Arial" w:eastAsia="Calibri" w:hAnsi="Arial" w:cs="Arial"/>
          <w:bCs/>
          <w:szCs w:val="24"/>
        </w:rPr>
      </w:pPr>
    </w:p>
    <w:p w14:paraId="51598EBD" w14:textId="77777777" w:rsidR="00C664B3" w:rsidRPr="00C664B3" w:rsidRDefault="00C664B3" w:rsidP="00203E3C">
      <w:pPr>
        <w:ind w:left="-284" w:right="-238"/>
        <w:jc w:val="both"/>
        <w:rPr>
          <w:rFonts w:ascii="Arial" w:eastAsia="Calibri" w:hAnsi="Arial" w:cs="Arial"/>
          <w:bCs/>
          <w:szCs w:val="24"/>
        </w:rPr>
      </w:pPr>
      <w:r w:rsidRPr="00C664B3">
        <w:rPr>
          <w:rFonts w:ascii="Arial" w:eastAsia="Calibri" w:hAnsi="Arial" w:cs="Arial"/>
          <w:bCs/>
          <w:szCs w:val="24"/>
        </w:rPr>
        <w:t>The right turn from Stirling Highway into Stanley Street will be subject to further consideration, which will be presented to Council. Ultimately the JDAP will need to consider this matter as part of their consideration of the Woolworths development application.</w:t>
      </w:r>
    </w:p>
    <w:p w14:paraId="73C5D0F5" w14:textId="77777777" w:rsidR="00C664B3" w:rsidRPr="00C664B3" w:rsidRDefault="00C664B3" w:rsidP="00203E3C">
      <w:pPr>
        <w:ind w:left="-284" w:right="-238"/>
        <w:jc w:val="both"/>
        <w:rPr>
          <w:rFonts w:ascii="Arial" w:eastAsia="Calibri" w:hAnsi="Arial" w:cs="Arial"/>
          <w:bCs/>
          <w:szCs w:val="24"/>
        </w:rPr>
      </w:pPr>
    </w:p>
    <w:p w14:paraId="06EE4137" w14:textId="77777777" w:rsidR="00C664B3" w:rsidRPr="00C664B3" w:rsidRDefault="00C664B3" w:rsidP="00203E3C">
      <w:pPr>
        <w:ind w:left="-284" w:right="-238"/>
        <w:jc w:val="both"/>
        <w:rPr>
          <w:rFonts w:ascii="Arial" w:eastAsia="Calibri" w:hAnsi="Arial" w:cs="Arial"/>
          <w:bCs/>
          <w:szCs w:val="24"/>
        </w:rPr>
      </w:pPr>
      <w:r w:rsidRPr="00C664B3">
        <w:rPr>
          <w:rFonts w:ascii="Arial" w:eastAsia="Calibri" w:hAnsi="Arial" w:cs="Arial"/>
          <w:bCs/>
          <w:szCs w:val="24"/>
        </w:rPr>
        <w:t>Officers are of the opinion that the dogleg movement between the Woolworths site and the proposed laneway from Florence Street to Dalkeith Road can be made safe for the 19 metre delivery trucks to make this movement, through appropriate design which ensures clear sight lines are created and appropriate infrastructure treatments. This is possible given the infrequency of the delivery trucks making the movement, the limit on the movements being made during non-peak times, and the traffic volumes on Florence Road and the laneway.</w:t>
      </w:r>
    </w:p>
    <w:p w14:paraId="7D489858" w14:textId="77777777" w:rsidR="00C664B3" w:rsidRPr="00C664B3" w:rsidRDefault="00C664B3" w:rsidP="00203E3C">
      <w:pPr>
        <w:ind w:left="-284" w:right="-238"/>
        <w:jc w:val="both"/>
        <w:rPr>
          <w:rFonts w:ascii="Arial" w:eastAsia="Calibri" w:hAnsi="Arial" w:cs="Arial"/>
          <w:bCs/>
          <w:szCs w:val="24"/>
        </w:rPr>
      </w:pPr>
    </w:p>
    <w:p w14:paraId="65095F1A" w14:textId="77777777" w:rsidR="00C664B3" w:rsidRPr="00C664B3" w:rsidRDefault="00C664B3" w:rsidP="00C664B3">
      <w:pPr>
        <w:ind w:left="-284" w:right="-330"/>
        <w:jc w:val="both"/>
        <w:rPr>
          <w:rFonts w:ascii="Arial" w:eastAsia="Calibri" w:hAnsi="Arial" w:cs="Arial"/>
          <w:szCs w:val="32"/>
          <w:lang w:val="en-US"/>
        </w:rPr>
      </w:pPr>
      <w:r w:rsidRPr="00C664B3">
        <w:rPr>
          <w:rFonts w:ascii="Arial" w:eastAsia="Calibri" w:hAnsi="Arial" w:cs="Arial"/>
          <w:szCs w:val="32"/>
          <w:lang w:val="en-US"/>
        </w:rPr>
        <w:t xml:space="preserve">Officers have sought advice from Woolworths on their willingness to accept a restriction on 12.5 </w:t>
      </w:r>
      <w:proofErr w:type="spellStart"/>
      <w:r w:rsidRPr="00C664B3">
        <w:rPr>
          <w:rFonts w:ascii="Arial" w:eastAsia="Calibri" w:hAnsi="Arial" w:cs="Arial"/>
          <w:szCs w:val="32"/>
          <w:lang w:val="en-US"/>
        </w:rPr>
        <w:t>metre</w:t>
      </w:r>
      <w:proofErr w:type="spellEnd"/>
      <w:r w:rsidRPr="00C664B3">
        <w:rPr>
          <w:rFonts w:ascii="Arial" w:eastAsia="Calibri" w:hAnsi="Arial" w:cs="Arial"/>
          <w:szCs w:val="32"/>
          <w:lang w:val="en-US"/>
        </w:rPr>
        <w:t xml:space="preserve"> delivery trucks being used to service the Woolworths store. Woolworths have also been requested to consider restricting the access along Florence Street from the southern boundary of the Woolworths site to only north bound traffic. This would allow vehicles from the south to access Woolworths via Florence Street but would require them to return via the laneway and Dalkeith Road or via Stanley Street. The position of Woolworths on these matters will be outlined to Council prior to the Council meeting.</w:t>
      </w:r>
    </w:p>
    <w:p w14:paraId="33926175" w14:textId="77777777" w:rsidR="00C664B3" w:rsidRDefault="00C664B3" w:rsidP="00C664B3">
      <w:pPr>
        <w:ind w:left="-284" w:right="-330"/>
        <w:jc w:val="both"/>
        <w:rPr>
          <w:rFonts w:ascii="Arial" w:eastAsia="Calibri" w:hAnsi="Arial" w:cs="Arial"/>
          <w:szCs w:val="32"/>
          <w:lang w:val="en-US"/>
        </w:rPr>
      </w:pPr>
    </w:p>
    <w:p w14:paraId="06D25A1E" w14:textId="77777777" w:rsidR="00203E3C" w:rsidRPr="00C664B3" w:rsidRDefault="00203E3C" w:rsidP="00C664B3">
      <w:pPr>
        <w:ind w:left="-284" w:right="-330"/>
        <w:jc w:val="both"/>
        <w:rPr>
          <w:rFonts w:ascii="Arial" w:eastAsia="Calibri" w:hAnsi="Arial" w:cs="Arial"/>
          <w:szCs w:val="32"/>
          <w:lang w:val="en-US"/>
        </w:rPr>
      </w:pPr>
    </w:p>
    <w:p w14:paraId="11B18665" w14:textId="77777777" w:rsidR="00C664B3" w:rsidRPr="00C664B3" w:rsidRDefault="00C664B3" w:rsidP="00C664B3">
      <w:pPr>
        <w:ind w:left="-284" w:right="-330"/>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Strategic Implications</w:t>
      </w:r>
    </w:p>
    <w:p w14:paraId="627D8FB4" w14:textId="77777777" w:rsidR="00C664B3" w:rsidRPr="00C664B3" w:rsidRDefault="00C664B3" w:rsidP="00C664B3">
      <w:pPr>
        <w:ind w:left="-284" w:right="-330"/>
        <w:jc w:val="both"/>
        <w:rPr>
          <w:rFonts w:ascii="Arial" w:eastAsia="Calibri" w:hAnsi="Arial" w:cs="Arial"/>
          <w:szCs w:val="32"/>
          <w:highlight w:val="red"/>
          <w:lang w:val="en-US"/>
        </w:rPr>
      </w:pPr>
    </w:p>
    <w:p w14:paraId="05FEE361" w14:textId="77777777" w:rsidR="00C664B3" w:rsidRPr="00C664B3" w:rsidRDefault="00C664B3" w:rsidP="00C664B3">
      <w:pPr>
        <w:ind w:left="-284"/>
        <w:jc w:val="both"/>
        <w:rPr>
          <w:rFonts w:ascii="Arial" w:eastAsia="Calibri" w:hAnsi="Arial" w:cs="Arial"/>
          <w:szCs w:val="32"/>
          <w:lang w:val="en-US"/>
        </w:rPr>
      </w:pPr>
      <w:r w:rsidRPr="00C664B3">
        <w:rPr>
          <w:rFonts w:ascii="Arial" w:eastAsia="Calibri" w:hAnsi="Arial" w:cs="Arial"/>
          <w:szCs w:val="32"/>
          <w:lang w:val="en-US"/>
        </w:rPr>
        <w:t>The development of the Dalkeith Road to Stanley Street Laneway connection is consistent with the City’s adopted LPP Dalkeith Road to Stanley Street Laneway and Built Form Requirements.</w:t>
      </w:r>
    </w:p>
    <w:p w14:paraId="1E65C4CD" w14:textId="77777777" w:rsidR="00C664B3" w:rsidRPr="00C664B3" w:rsidRDefault="00C664B3" w:rsidP="00C664B3">
      <w:pPr>
        <w:ind w:left="-284" w:right="-330"/>
        <w:jc w:val="both"/>
        <w:rPr>
          <w:rFonts w:ascii="Arial" w:eastAsia="Calibri" w:hAnsi="Arial" w:cs="Arial"/>
          <w:szCs w:val="32"/>
          <w:lang w:val="en-US"/>
        </w:rPr>
      </w:pPr>
    </w:p>
    <w:p w14:paraId="413BA7AB" w14:textId="77777777" w:rsidR="00C664B3" w:rsidRPr="00C664B3" w:rsidRDefault="00C664B3" w:rsidP="00C664B3">
      <w:pPr>
        <w:ind w:left="-284" w:right="-330"/>
        <w:jc w:val="both"/>
        <w:rPr>
          <w:rFonts w:ascii="Arial" w:eastAsia="Calibri" w:hAnsi="Arial" w:cs="Arial"/>
          <w:szCs w:val="32"/>
          <w:lang w:val="en-US"/>
        </w:rPr>
      </w:pPr>
      <w:r w:rsidRPr="00C664B3">
        <w:rPr>
          <w:rFonts w:ascii="Arial" w:eastAsia="Calibri" w:hAnsi="Arial" w:cs="Arial"/>
          <w:szCs w:val="32"/>
          <w:lang w:val="en-US"/>
        </w:rPr>
        <w:t xml:space="preserve">This item relates to the following elements from the City’s Strategic Community Plan: </w:t>
      </w:r>
    </w:p>
    <w:p w14:paraId="289C11A1" w14:textId="77777777" w:rsidR="00C664B3" w:rsidRPr="00C664B3" w:rsidRDefault="00C664B3" w:rsidP="00C664B3">
      <w:pPr>
        <w:ind w:left="-284" w:right="-330"/>
        <w:jc w:val="both"/>
        <w:rPr>
          <w:rFonts w:ascii="Arial" w:eastAsia="Calibri" w:hAnsi="Arial" w:cs="Arial"/>
          <w:szCs w:val="32"/>
          <w:lang w:val="en-US"/>
        </w:rPr>
      </w:pPr>
    </w:p>
    <w:p w14:paraId="065D2469" w14:textId="77777777" w:rsidR="00C664B3" w:rsidRPr="00C664B3" w:rsidRDefault="00C664B3" w:rsidP="00C664B3">
      <w:pPr>
        <w:ind w:left="-284" w:right="-330"/>
        <w:jc w:val="both"/>
        <w:rPr>
          <w:rFonts w:ascii="Arial" w:eastAsia="Calibri" w:hAnsi="Arial" w:cs="Arial"/>
          <w:szCs w:val="24"/>
          <w:lang w:val="en-US"/>
        </w:rPr>
      </w:pPr>
      <w:r w:rsidRPr="00C664B3">
        <w:rPr>
          <w:rFonts w:ascii="Arial" w:eastAsia="Calibri" w:hAnsi="Arial" w:cs="Arial"/>
          <w:b/>
          <w:color w:val="17365D"/>
          <w:szCs w:val="24"/>
          <w:lang w:val="en-US"/>
        </w:rPr>
        <w:t>Vision</w:t>
      </w:r>
      <w:r w:rsidRPr="00C664B3">
        <w:rPr>
          <w:rFonts w:ascii="Arial" w:eastAsia="Calibri" w:hAnsi="Arial" w:cs="Arial"/>
          <w:szCs w:val="24"/>
          <w:lang w:val="en-US"/>
        </w:rPr>
        <w:t xml:space="preserve"> </w:t>
      </w:r>
      <w:r w:rsidRPr="00C664B3">
        <w:rPr>
          <w:rFonts w:ascii="Arial" w:eastAsia="Calibri" w:hAnsi="Arial" w:cs="Arial"/>
          <w:sz w:val="22"/>
          <w:szCs w:val="22"/>
          <w:lang w:val="en-GB"/>
        </w:rPr>
        <w:tab/>
      </w:r>
      <w:r w:rsidRPr="00C664B3">
        <w:rPr>
          <w:rFonts w:ascii="Arial" w:eastAsia="Calibri" w:hAnsi="Arial" w:cs="Arial"/>
          <w:sz w:val="22"/>
          <w:szCs w:val="22"/>
          <w:lang w:val="en-GB"/>
        </w:rPr>
        <w:tab/>
      </w:r>
      <w:r w:rsidRPr="00C664B3">
        <w:rPr>
          <w:rFonts w:ascii="Arial" w:eastAsia="Calibri" w:hAnsi="Arial" w:cs="Arial"/>
          <w:szCs w:val="24"/>
          <w:lang w:val="en-US"/>
        </w:rPr>
        <w:t xml:space="preserve">Our city will be an </w:t>
      </w:r>
      <w:proofErr w:type="gramStart"/>
      <w:r w:rsidRPr="00C664B3">
        <w:rPr>
          <w:rFonts w:ascii="Arial" w:eastAsia="Calibri" w:hAnsi="Arial" w:cs="Arial"/>
          <w:szCs w:val="24"/>
          <w:lang w:val="en-US"/>
        </w:rPr>
        <w:t>environmentally-sensitive</w:t>
      </w:r>
      <w:proofErr w:type="gramEnd"/>
      <w:r w:rsidRPr="00C664B3">
        <w:rPr>
          <w:rFonts w:ascii="Arial" w:eastAsia="Calibri" w:hAnsi="Arial" w:cs="Arial"/>
          <w:szCs w:val="24"/>
          <w:lang w:val="en-US"/>
        </w:rPr>
        <w:t>, beautiful and inclusive place.</w:t>
      </w:r>
    </w:p>
    <w:p w14:paraId="3E4A783B" w14:textId="77777777" w:rsidR="00C664B3" w:rsidRPr="00C664B3" w:rsidRDefault="00C664B3" w:rsidP="00C664B3">
      <w:pPr>
        <w:ind w:left="-567" w:right="-330"/>
        <w:jc w:val="both"/>
        <w:rPr>
          <w:rFonts w:ascii="Arial" w:eastAsia="Calibri" w:hAnsi="Arial" w:cs="Arial"/>
          <w:szCs w:val="24"/>
          <w:lang w:val="en-US"/>
        </w:rPr>
      </w:pPr>
    </w:p>
    <w:p w14:paraId="49F35017" w14:textId="77777777" w:rsidR="00C664B3" w:rsidRPr="00C664B3" w:rsidRDefault="00C664B3" w:rsidP="00C664B3">
      <w:pPr>
        <w:ind w:left="-284" w:right="-330"/>
        <w:jc w:val="both"/>
        <w:rPr>
          <w:rFonts w:ascii="Arial" w:eastAsia="Calibri" w:hAnsi="Arial" w:cs="Arial"/>
          <w:b/>
          <w:szCs w:val="28"/>
          <w:lang w:val="en-US"/>
        </w:rPr>
      </w:pPr>
      <w:r w:rsidRPr="00C664B3">
        <w:rPr>
          <w:rFonts w:ascii="Arial" w:eastAsia="Calibri" w:hAnsi="Arial" w:cs="Arial"/>
          <w:b/>
          <w:color w:val="17365D"/>
          <w:szCs w:val="28"/>
          <w:lang w:val="en-US"/>
        </w:rPr>
        <w:t>Values</w:t>
      </w:r>
      <w:r w:rsidRPr="00C664B3">
        <w:rPr>
          <w:rFonts w:ascii="Arial" w:eastAsia="Calibri" w:hAnsi="Arial" w:cs="Arial"/>
          <w:bCs/>
          <w:szCs w:val="28"/>
          <w:lang w:val="en-US"/>
        </w:rPr>
        <w:tab/>
      </w:r>
      <w:r w:rsidRPr="00C664B3">
        <w:rPr>
          <w:rFonts w:ascii="Arial" w:eastAsia="Calibri" w:hAnsi="Arial" w:cs="Arial"/>
          <w:bCs/>
          <w:szCs w:val="28"/>
          <w:lang w:val="en-US"/>
        </w:rPr>
        <w:tab/>
      </w:r>
      <w:r w:rsidRPr="00C664B3">
        <w:rPr>
          <w:rFonts w:ascii="Arial" w:eastAsia="Calibri" w:hAnsi="Arial" w:cs="Arial"/>
          <w:b/>
          <w:szCs w:val="28"/>
          <w:lang w:val="en-US"/>
        </w:rPr>
        <w:t>Great Governance and Civic Leadership</w:t>
      </w:r>
    </w:p>
    <w:p w14:paraId="16546856" w14:textId="77777777" w:rsidR="00C664B3" w:rsidRPr="00C664B3" w:rsidRDefault="00C664B3" w:rsidP="00C664B3">
      <w:pPr>
        <w:ind w:left="1440" w:right="-330"/>
        <w:jc w:val="both"/>
        <w:rPr>
          <w:rFonts w:ascii="Arial" w:eastAsia="Calibri" w:hAnsi="Arial" w:cs="Arial"/>
          <w:bCs/>
          <w:szCs w:val="28"/>
          <w:lang w:val="en-US"/>
        </w:rPr>
      </w:pPr>
      <w:r w:rsidRPr="00C664B3">
        <w:rPr>
          <w:rFonts w:ascii="Arial" w:eastAsia="Calibr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F3366E3" w14:textId="77777777" w:rsidR="00C664B3" w:rsidRPr="00C664B3" w:rsidRDefault="00C664B3" w:rsidP="00C664B3">
      <w:pPr>
        <w:ind w:left="-567" w:right="-330"/>
        <w:jc w:val="both"/>
        <w:rPr>
          <w:rFonts w:ascii="Arial" w:eastAsia="Calibri" w:hAnsi="Arial" w:cs="Arial"/>
          <w:bCs/>
          <w:szCs w:val="28"/>
          <w:lang w:val="en-US"/>
        </w:rPr>
      </w:pPr>
    </w:p>
    <w:p w14:paraId="31FEDC6C" w14:textId="77777777" w:rsidR="00C664B3" w:rsidRPr="00C664B3" w:rsidRDefault="00C664B3" w:rsidP="00C664B3">
      <w:pPr>
        <w:ind w:left="-131" w:right="-330" w:firstLine="1571"/>
        <w:jc w:val="both"/>
        <w:rPr>
          <w:rFonts w:ascii="Arial" w:eastAsia="Calibri" w:hAnsi="Arial" w:cs="Arial"/>
          <w:b/>
          <w:szCs w:val="28"/>
          <w:lang w:val="en-US"/>
        </w:rPr>
      </w:pPr>
      <w:r w:rsidRPr="00C664B3">
        <w:rPr>
          <w:rFonts w:ascii="Arial" w:eastAsia="Calibri" w:hAnsi="Arial" w:cs="Arial"/>
          <w:b/>
          <w:szCs w:val="28"/>
          <w:lang w:val="en-US"/>
        </w:rPr>
        <w:t>Easy to Get Around</w:t>
      </w:r>
    </w:p>
    <w:p w14:paraId="195AD96D" w14:textId="77777777" w:rsidR="00C664B3" w:rsidRPr="00C664B3" w:rsidRDefault="00C664B3" w:rsidP="00C664B3">
      <w:pPr>
        <w:ind w:left="1440" w:right="-330"/>
        <w:jc w:val="both"/>
        <w:rPr>
          <w:rFonts w:ascii="Arial" w:eastAsia="Calibri" w:hAnsi="Arial" w:cs="Arial"/>
          <w:bCs/>
          <w:szCs w:val="28"/>
          <w:lang w:val="en-US"/>
        </w:rPr>
      </w:pPr>
      <w:r w:rsidRPr="00C664B3">
        <w:rPr>
          <w:rFonts w:ascii="Arial" w:eastAsia="Calibri" w:hAnsi="Arial" w:cs="Arial"/>
          <w:bCs/>
          <w:szCs w:val="28"/>
          <w:lang w:val="en-US"/>
        </w:rPr>
        <w:t xml:space="preserve">We strive for our City to be easy to get around by preferred mode of travel, whether by car, public transport, </w:t>
      </w:r>
      <w:proofErr w:type="gramStart"/>
      <w:r w:rsidRPr="00C664B3">
        <w:rPr>
          <w:rFonts w:ascii="Arial" w:eastAsia="Calibri" w:hAnsi="Arial" w:cs="Arial"/>
          <w:bCs/>
          <w:szCs w:val="28"/>
          <w:lang w:val="en-US"/>
        </w:rPr>
        <w:t>cycle</w:t>
      </w:r>
      <w:proofErr w:type="gramEnd"/>
      <w:r w:rsidRPr="00C664B3">
        <w:rPr>
          <w:rFonts w:ascii="Arial" w:eastAsia="Calibri" w:hAnsi="Arial" w:cs="Arial"/>
          <w:bCs/>
          <w:szCs w:val="28"/>
          <w:lang w:val="en-US"/>
        </w:rPr>
        <w:t xml:space="preserve"> or foot.</w:t>
      </w:r>
    </w:p>
    <w:p w14:paraId="4D53FB4C" w14:textId="77777777" w:rsidR="00C664B3" w:rsidRPr="00C664B3" w:rsidRDefault="00C664B3" w:rsidP="00C664B3">
      <w:pPr>
        <w:ind w:left="-284" w:right="-330"/>
        <w:jc w:val="both"/>
        <w:rPr>
          <w:rFonts w:ascii="Arial" w:eastAsia="Calibri" w:hAnsi="Arial" w:cs="Arial"/>
          <w:bCs/>
          <w:szCs w:val="28"/>
          <w:lang w:val="en-US"/>
        </w:rPr>
      </w:pPr>
    </w:p>
    <w:p w14:paraId="29DC5E24" w14:textId="77777777" w:rsidR="00C664B3" w:rsidRPr="00C664B3" w:rsidRDefault="00C664B3" w:rsidP="00C664B3">
      <w:pPr>
        <w:ind w:left="-284" w:right="-330"/>
        <w:jc w:val="both"/>
        <w:rPr>
          <w:rFonts w:ascii="Arial" w:eastAsia="Calibri" w:hAnsi="Arial" w:cs="Arial"/>
          <w:szCs w:val="24"/>
          <w:lang w:val="en-US"/>
        </w:rPr>
      </w:pPr>
      <w:r w:rsidRPr="00C664B3">
        <w:rPr>
          <w:rFonts w:ascii="Arial" w:eastAsia="Acumin Pro" w:hAnsi="Arial" w:cs="Arial"/>
          <w:b/>
          <w:bCs/>
          <w:color w:val="17365D"/>
          <w:szCs w:val="24"/>
          <w:lang w:val="en-US"/>
        </w:rPr>
        <w:t>Priority</w:t>
      </w:r>
      <w:r w:rsidRPr="00C664B3">
        <w:rPr>
          <w:rFonts w:ascii="Arial" w:eastAsia="Calibri" w:hAnsi="Arial" w:cs="Arial"/>
          <w:b/>
          <w:bCs/>
          <w:color w:val="17365D"/>
          <w:szCs w:val="24"/>
          <w:lang w:val="en-US"/>
        </w:rPr>
        <w:t xml:space="preserve"> Area</w:t>
      </w:r>
      <w:r w:rsidRPr="00C664B3">
        <w:rPr>
          <w:rFonts w:ascii="Arial" w:eastAsia="Calibri" w:hAnsi="Arial" w:cs="Arial"/>
          <w:b/>
          <w:bCs/>
          <w:color w:val="17365D"/>
          <w:szCs w:val="24"/>
          <w:lang w:val="en-US"/>
        </w:rPr>
        <w:tab/>
      </w:r>
      <w:r w:rsidRPr="00C664B3">
        <w:rPr>
          <w:rFonts w:ascii="Arial" w:eastAsia="Calibri" w:hAnsi="Arial" w:cs="Arial"/>
          <w:szCs w:val="24"/>
          <w:lang w:val="en-US"/>
        </w:rPr>
        <w:t>Urban form - protecting our quality living environment</w:t>
      </w:r>
    </w:p>
    <w:p w14:paraId="06144227" w14:textId="77777777" w:rsidR="00C664B3" w:rsidRPr="00C664B3" w:rsidRDefault="00C664B3" w:rsidP="00C664B3">
      <w:pPr>
        <w:ind w:left="-284" w:right="-330"/>
        <w:jc w:val="both"/>
        <w:rPr>
          <w:rFonts w:ascii="Arial" w:eastAsia="Calibri" w:hAnsi="Arial" w:cs="Arial"/>
          <w:b/>
          <w:bCs/>
          <w:color w:val="17365D"/>
          <w:szCs w:val="24"/>
          <w:lang w:val="en-US"/>
        </w:rPr>
      </w:pPr>
    </w:p>
    <w:p w14:paraId="523A990D" w14:textId="77777777" w:rsidR="00C664B3" w:rsidRPr="00C664B3" w:rsidRDefault="00C664B3" w:rsidP="00C664B3">
      <w:pPr>
        <w:ind w:left="1418" w:right="-330"/>
        <w:jc w:val="both"/>
        <w:rPr>
          <w:rFonts w:ascii="Arial" w:eastAsia="Calibri" w:hAnsi="Arial" w:cs="Arial"/>
          <w:b/>
          <w:bCs/>
          <w:color w:val="17365D"/>
          <w:szCs w:val="24"/>
          <w:lang w:val="en-US"/>
        </w:rPr>
      </w:pPr>
      <w:r w:rsidRPr="00C664B3">
        <w:rPr>
          <w:rFonts w:ascii="Arial" w:eastAsia="Calibri" w:hAnsi="Arial" w:cs="Arial"/>
          <w:szCs w:val="24"/>
          <w:lang w:val="en-US"/>
        </w:rPr>
        <w:t xml:space="preserve">Renewal of community infrastructure such as roads, footpaths, </w:t>
      </w:r>
      <w:proofErr w:type="gramStart"/>
      <w:r w:rsidRPr="00C664B3">
        <w:rPr>
          <w:rFonts w:ascii="Arial" w:eastAsia="Calibri" w:hAnsi="Arial" w:cs="Arial"/>
          <w:szCs w:val="24"/>
          <w:lang w:val="en-US"/>
        </w:rPr>
        <w:t>community</w:t>
      </w:r>
      <w:proofErr w:type="gramEnd"/>
      <w:r w:rsidRPr="00C664B3">
        <w:rPr>
          <w:rFonts w:ascii="Arial" w:eastAsia="Calibri" w:hAnsi="Arial" w:cs="Arial"/>
          <w:szCs w:val="24"/>
          <w:lang w:val="en-US"/>
        </w:rPr>
        <w:t xml:space="preserve"> and sports facilities</w:t>
      </w:r>
    </w:p>
    <w:p w14:paraId="2D0E5B1F" w14:textId="77777777" w:rsidR="00C664B3" w:rsidRDefault="00C664B3" w:rsidP="00C664B3">
      <w:pPr>
        <w:ind w:left="-567" w:right="-330"/>
        <w:jc w:val="both"/>
        <w:rPr>
          <w:rFonts w:ascii="Arial" w:eastAsia="Calibri" w:hAnsi="Arial" w:cs="Arial"/>
          <w:b/>
          <w:sz w:val="28"/>
          <w:szCs w:val="32"/>
          <w:lang w:val="en-US"/>
        </w:rPr>
      </w:pPr>
    </w:p>
    <w:p w14:paraId="49AC1C34" w14:textId="77777777" w:rsidR="00203E3C" w:rsidRPr="00C664B3" w:rsidRDefault="00203E3C" w:rsidP="00C664B3">
      <w:pPr>
        <w:ind w:left="-567" w:right="-330"/>
        <w:jc w:val="both"/>
        <w:rPr>
          <w:rFonts w:ascii="Arial" w:eastAsia="Calibri" w:hAnsi="Arial" w:cs="Arial"/>
          <w:b/>
          <w:sz w:val="28"/>
          <w:szCs w:val="32"/>
          <w:lang w:val="en-US"/>
        </w:rPr>
      </w:pPr>
    </w:p>
    <w:p w14:paraId="1ACA6E1C" w14:textId="77777777" w:rsidR="00C664B3" w:rsidRPr="00C664B3" w:rsidRDefault="00C664B3" w:rsidP="00C664B3">
      <w:pPr>
        <w:ind w:left="-284" w:right="-330"/>
        <w:jc w:val="both"/>
        <w:rPr>
          <w:rFonts w:ascii="Arial" w:eastAsia="Calibri" w:hAnsi="Arial" w:cs="Arial"/>
          <w:b/>
          <w:sz w:val="28"/>
          <w:szCs w:val="32"/>
          <w:lang w:val="en-US"/>
        </w:rPr>
      </w:pPr>
      <w:r w:rsidRPr="00C664B3">
        <w:rPr>
          <w:rFonts w:ascii="Arial" w:eastAsia="Calibri" w:hAnsi="Arial" w:cs="Arial"/>
          <w:b/>
          <w:color w:val="17365D"/>
          <w:sz w:val="28"/>
          <w:szCs w:val="32"/>
          <w:lang w:val="en-US"/>
        </w:rPr>
        <w:t>Budget/Financial Implications</w:t>
      </w:r>
    </w:p>
    <w:p w14:paraId="62EEE456" w14:textId="77777777" w:rsidR="00C664B3" w:rsidRPr="00C664B3" w:rsidRDefault="00C664B3" w:rsidP="00C664B3">
      <w:pPr>
        <w:ind w:left="-284" w:right="-330"/>
        <w:jc w:val="both"/>
        <w:rPr>
          <w:rFonts w:ascii="Arial" w:eastAsia="Calibri" w:hAnsi="Arial" w:cs="Arial"/>
          <w:b/>
          <w:szCs w:val="32"/>
          <w:highlight w:val="yellow"/>
          <w:lang w:val="en-US"/>
        </w:rPr>
      </w:pPr>
    </w:p>
    <w:p w14:paraId="01BAB1FB" w14:textId="77777777" w:rsidR="00C664B3" w:rsidRPr="00C664B3" w:rsidRDefault="00C664B3" w:rsidP="00C664B3">
      <w:pPr>
        <w:ind w:left="-284" w:right="-330"/>
        <w:jc w:val="both"/>
        <w:rPr>
          <w:rFonts w:ascii="Arial" w:eastAsia="Calibri" w:hAnsi="Arial" w:cs="Arial"/>
          <w:szCs w:val="24"/>
          <w:lang w:val="en-US"/>
        </w:rPr>
      </w:pPr>
      <w:r w:rsidRPr="00C664B3">
        <w:rPr>
          <w:rFonts w:ascii="Arial" w:eastAsia="Calibri" w:hAnsi="Arial" w:cs="Arial"/>
          <w:szCs w:val="24"/>
          <w:lang w:val="en-US"/>
        </w:rPr>
        <w:t xml:space="preserve">The design, works, and oversight costs will be borne by the applicant as per the Agreement. Additional expenditure for ongoing maintenance and cleaning of the drainage infrastructure over the City’s portion of laneway at 56 Dalkeith Road may be $8,000 to $10,000 annually. </w:t>
      </w:r>
    </w:p>
    <w:p w14:paraId="724A8B86" w14:textId="77777777" w:rsidR="00C664B3" w:rsidRPr="00C664B3" w:rsidRDefault="00C664B3" w:rsidP="00C664B3">
      <w:pPr>
        <w:ind w:left="-284" w:right="-330"/>
        <w:jc w:val="both"/>
        <w:rPr>
          <w:rFonts w:ascii="Arial" w:eastAsia="Calibri" w:hAnsi="Arial" w:cs="Arial"/>
          <w:szCs w:val="24"/>
          <w:lang w:val="en-US"/>
        </w:rPr>
      </w:pPr>
    </w:p>
    <w:p w14:paraId="30D78D5E" w14:textId="77777777" w:rsidR="00C664B3" w:rsidRPr="00C664B3" w:rsidRDefault="00C664B3" w:rsidP="00C664B3">
      <w:pPr>
        <w:ind w:left="-284" w:right="-330"/>
        <w:jc w:val="both"/>
        <w:rPr>
          <w:rFonts w:ascii="Arial" w:eastAsia="Calibri" w:hAnsi="Arial" w:cs="Arial"/>
          <w:szCs w:val="24"/>
          <w:lang w:val="en-US"/>
        </w:rPr>
      </w:pPr>
      <w:r w:rsidRPr="00C664B3">
        <w:rPr>
          <w:rFonts w:ascii="Arial" w:eastAsia="Calibri" w:hAnsi="Arial" w:cs="Arial"/>
          <w:szCs w:val="24"/>
          <w:lang w:val="en-US"/>
        </w:rPr>
        <w:t>The remaining portion of laneway will be maintained by the landowner.</w:t>
      </w:r>
    </w:p>
    <w:p w14:paraId="5857191A" w14:textId="77777777" w:rsidR="00C664B3" w:rsidRDefault="00C664B3" w:rsidP="00C664B3">
      <w:pPr>
        <w:ind w:left="-284" w:right="-330"/>
        <w:jc w:val="both"/>
        <w:rPr>
          <w:rFonts w:ascii="Arial" w:eastAsia="Calibri" w:hAnsi="Arial" w:cs="Arial"/>
          <w:szCs w:val="24"/>
          <w:highlight w:val="yellow"/>
          <w:lang w:val="en-US"/>
        </w:rPr>
      </w:pPr>
    </w:p>
    <w:p w14:paraId="50A012A7" w14:textId="77777777" w:rsidR="00203E3C" w:rsidRDefault="00203E3C" w:rsidP="00C664B3">
      <w:pPr>
        <w:ind w:left="-284" w:right="-330"/>
        <w:jc w:val="both"/>
        <w:rPr>
          <w:rFonts w:ascii="Arial" w:eastAsia="Calibri" w:hAnsi="Arial" w:cs="Arial"/>
          <w:szCs w:val="24"/>
          <w:highlight w:val="yellow"/>
          <w:lang w:val="en-US"/>
        </w:rPr>
      </w:pPr>
    </w:p>
    <w:p w14:paraId="0379281B" w14:textId="77777777" w:rsidR="00203E3C" w:rsidRDefault="00203E3C" w:rsidP="00C664B3">
      <w:pPr>
        <w:ind w:left="-284" w:right="-330"/>
        <w:jc w:val="both"/>
        <w:rPr>
          <w:rFonts w:ascii="Arial" w:eastAsia="Calibri" w:hAnsi="Arial" w:cs="Arial"/>
          <w:szCs w:val="24"/>
          <w:highlight w:val="yellow"/>
          <w:lang w:val="en-US"/>
        </w:rPr>
      </w:pPr>
    </w:p>
    <w:p w14:paraId="6FD0DCF7" w14:textId="77777777" w:rsidR="00203E3C" w:rsidRDefault="00203E3C" w:rsidP="00C664B3">
      <w:pPr>
        <w:ind w:left="-284" w:right="-330"/>
        <w:jc w:val="both"/>
        <w:rPr>
          <w:rFonts w:ascii="Arial" w:eastAsia="Calibri" w:hAnsi="Arial" w:cs="Arial"/>
          <w:szCs w:val="24"/>
          <w:highlight w:val="yellow"/>
          <w:lang w:val="en-US"/>
        </w:rPr>
      </w:pPr>
    </w:p>
    <w:p w14:paraId="0AC06F5E" w14:textId="77777777" w:rsidR="00203E3C" w:rsidRDefault="00203E3C" w:rsidP="00C664B3">
      <w:pPr>
        <w:ind w:left="-284" w:right="-330"/>
        <w:jc w:val="both"/>
        <w:rPr>
          <w:rFonts w:ascii="Arial" w:eastAsia="Calibri" w:hAnsi="Arial" w:cs="Arial"/>
          <w:szCs w:val="24"/>
          <w:highlight w:val="yellow"/>
          <w:lang w:val="en-US"/>
        </w:rPr>
      </w:pPr>
    </w:p>
    <w:p w14:paraId="41D416E4" w14:textId="77777777" w:rsidR="00203E3C" w:rsidRPr="00C664B3" w:rsidRDefault="00203E3C" w:rsidP="00C664B3">
      <w:pPr>
        <w:ind w:left="-284" w:right="-330"/>
        <w:jc w:val="both"/>
        <w:rPr>
          <w:rFonts w:ascii="Arial" w:eastAsia="Calibri" w:hAnsi="Arial" w:cs="Arial"/>
          <w:szCs w:val="24"/>
          <w:highlight w:val="yellow"/>
          <w:lang w:val="en-US"/>
        </w:rPr>
      </w:pPr>
    </w:p>
    <w:p w14:paraId="206ADF00" w14:textId="77777777" w:rsidR="00C664B3" w:rsidRPr="00C664B3" w:rsidRDefault="00C664B3" w:rsidP="00C664B3">
      <w:pPr>
        <w:ind w:left="-284" w:right="-330"/>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Legislative and Policy Implications</w:t>
      </w:r>
    </w:p>
    <w:p w14:paraId="3EF9D3B3" w14:textId="77777777" w:rsidR="00C664B3" w:rsidRPr="00C664B3" w:rsidRDefault="00C664B3" w:rsidP="00C664B3">
      <w:pPr>
        <w:ind w:left="-284" w:right="-330"/>
        <w:jc w:val="both"/>
        <w:rPr>
          <w:rFonts w:ascii="Arial" w:eastAsia="Calibri" w:hAnsi="Arial" w:cs="Arial"/>
          <w:b/>
          <w:sz w:val="28"/>
          <w:szCs w:val="32"/>
          <w:lang w:val="en-US"/>
        </w:rPr>
      </w:pPr>
    </w:p>
    <w:p w14:paraId="113B458F" w14:textId="77777777" w:rsidR="00C664B3" w:rsidRPr="00C664B3" w:rsidRDefault="00C664B3" w:rsidP="00C664B3">
      <w:pPr>
        <w:ind w:left="-284" w:right="-330"/>
        <w:jc w:val="both"/>
        <w:rPr>
          <w:rFonts w:ascii="Arial" w:eastAsia="Calibri" w:hAnsi="Arial" w:cs="Arial"/>
          <w:bCs/>
          <w:szCs w:val="24"/>
          <w:lang w:val="en-US"/>
        </w:rPr>
      </w:pPr>
      <w:r w:rsidRPr="00C664B3">
        <w:rPr>
          <w:rFonts w:ascii="Arial" w:eastAsia="Calibri" w:hAnsi="Arial" w:cs="Arial"/>
          <w:bCs/>
          <w:szCs w:val="24"/>
          <w:lang w:val="en-US"/>
        </w:rPr>
        <w:t xml:space="preserve">The proposed laneway between Florence Road and Dalkeith Road is consistent with the </w:t>
      </w:r>
      <w:hyperlink r:id="rId39" w:history="1">
        <w:r w:rsidRPr="00C664B3">
          <w:rPr>
            <w:rFonts w:ascii="Arial" w:eastAsia="Calibri" w:hAnsi="Arial" w:cs="Arial"/>
            <w:i/>
            <w:iCs/>
            <w:color w:val="0000FF"/>
            <w:szCs w:val="24"/>
            <w:u w:val="single"/>
            <w:lang w:val="en-GB"/>
          </w:rPr>
          <w:t>Local Planning Policy – Dalkeith Road to Stanley Street Laneway</w:t>
        </w:r>
      </w:hyperlink>
      <w:r w:rsidRPr="00C664B3">
        <w:rPr>
          <w:rFonts w:ascii="Arial" w:eastAsia="Calibri" w:hAnsi="Arial" w:cs="Arial"/>
          <w:bCs/>
          <w:szCs w:val="24"/>
          <w:lang w:val="en-US"/>
        </w:rPr>
        <w:t xml:space="preserve">. A right of carriageway easement may be established under the </w:t>
      </w:r>
      <w:hyperlink r:id="rId40" w:history="1">
        <w:r w:rsidRPr="00C664B3">
          <w:rPr>
            <w:rFonts w:ascii="Arial" w:eastAsia="Calibri" w:hAnsi="Arial" w:cs="Arial"/>
            <w:bCs/>
            <w:i/>
            <w:iCs/>
            <w:color w:val="0000FF"/>
            <w:szCs w:val="24"/>
            <w:u w:val="single"/>
            <w:lang w:val="en-US"/>
          </w:rPr>
          <w:t>Transfer of Land Act 1893</w:t>
        </w:r>
      </w:hyperlink>
      <w:r w:rsidRPr="00C664B3">
        <w:rPr>
          <w:rFonts w:ascii="Arial" w:eastAsia="Calibri" w:hAnsi="Arial" w:cs="Arial"/>
          <w:bCs/>
          <w:i/>
          <w:iCs/>
          <w:szCs w:val="24"/>
          <w:lang w:val="en-US"/>
        </w:rPr>
        <w:t xml:space="preserve">. </w:t>
      </w:r>
    </w:p>
    <w:p w14:paraId="29E83606" w14:textId="77777777" w:rsidR="00C664B3" w:rsidRDefault="00C664B3" w:rsidP="00C664B3">
      <w:pPr>
        <w:ind w:left="-284" w:right="-330"/>
        <w:jc w:val="both"/>
        <w:rPr>
          <w:rFonts w:ascii="Arial" w:eastAsia="Calibri" w:hAnsi="Arial" w:cs="Arial"/>
          <w:bCs/>
          <w:szCs w:val="24"/>
          <w:lang w:val="en-US"/>
        </w:rPr>
      </w:pPr>
    </w:p>
    <w:p w14:paraId="24F1FC25" w14:textId="77777777" w:rsidR="00203E3C" w:rsidRPr="00C664B3" w:rsidRDefault="00203E3C" w:rsidP="00C664B3">
      <w:pPr>
        <w:ind w:left="-284" w:right="-330"/>
        <w:jc w:val="both"/>
        <w:rPr>
          <w:rFonts w:ascii="Arial" w:eastAsia="Calibri" w:hAnsi="Arial" w:cs="Arial"/>
          <w:bCs/>
          <w:szCs w:val="24"/>
          <w:lang w:val="en-US"/>
        </w:rPr>
      </w:pPr>
    </w:p>
    <w:p w14:paraId="4C6D4B10" w14:textId="77777777" w:rsidR="00C664B3" w:rsidRPr="00C664B3" w:rsidRDefault="00C664B3" w:rsidP="00C664B3">
      <w:pPr>
        <w:ind w:left="-284" w:right="-330"/>
        <w:jc w:val="both"/>
        <w:rPr>
          <w:rFonts w:ascii="Arial" w:eastAsia="Calibri" w:hAnsi="Arial" w:cs="Arial"/>
          <w:b/>
          <w:sz w:val="28"/>
          <w:szCs w:val="32"/>
          <w:lang w:val="en-US"/>
        </w:rPr>
      </w:pPr>
      <w:r w:rsidRPr="00C664B3">
        <w:rPr>
          <w:rFonts w:ascii="Arial" w:eastAsia="Calibri" w:hAnsi="Arial" w:cs="Arial"/>
          <w:b/>
          <w:color w:val="17365D"/>
          <w:sz w:val="28"/>
          <w:szCs w:val="32"/>
          <w:lang w:val="en-US"/>
        </w:rPr>
        <w:t>Decision Implications</w:t>
      </w:r>
    </w:p>
    <w:p w14:paraId="17E57836" w14:textId="77777777" w:rsidR="00C664B3" w:rsidRPr="00C664B3" w:rsidRDefault="00C664B3" w:rsidP="00C664B3">
      <w:pPr>
        <w:ind w:left="-284" w:right="-330"/>
        <w:jc w:val="both"/>
        <w:rPr>
          <w:rFonts w:ascii="Arial" w:eastAsia="Calibri" w:hAnsi="Arial" w:cs="Arial"/>
          <w:b/>
          <w:sz w:val="28"/>
          <w:szCs w:val="32"/>
          <w:lang w:val="en-US"/>
        </w:rPr>
      </w:pPr>
    </w:p>
    <w:p w14:paraId="59416976" w14:textId="77777777" w:rsidR="00C664B3" w:rsidRPr="00C664B3" w:rsidRDefault="00C664B3" w:rsidP="00C664B3">
      <w:pPr>
        <w:ind w:left="-284" w:right="-330"/>
        <w:jc w:val="both"/>
        <w:rPr>
          <w:rFonts w:ascii="Arial" w:eastAsia="Calibri" w:hAnsi="Arial" w:cs="Arial"/>
          <w:bCs/>
          <w:szCs w:val="24"/>
          <w:lang w:val="en-US"/>
        </w:rPr>
      </w:pPr>
      <w:r w:rsidRPr="00C664B3">
        <w:rPr>
          <w:rFonts w:ascii="Arial" w:eastAsia="Calibri" w:hAnsi="Arial" w:cs="Arial"/>
          <w:bCs/>
          <w:szCs w:val="24"/>
          <w:lang w:val="en-US"/>
        </w:rPr>
        <w:t xml:space="preserve">Should Council endorse the recommendation, it will allow the Chief Executive Officer to sign the draft Agreement for the applicant to design and construct the laneway over the City’s sump to the specifications of the City. It will also </w:t>
      </w:r>
      <w:proofErr w:type="spellStart"/>
      <w:r w:rsidRPr="00C664B3">
        <w:rPr>
          <w:rFonts w:ascii="Arial" w:eastAsia="Calibri" w:hAnsi="Arial" w:cs="Arial"/>
          <w:bCs/>
          <w:szCs w:val="24"/>
          <w:lang w:val="en-US"/>
        </w:rPr>
        <w:t>authorise</w:t>
      </w:r>
      <w:proofErr w:type="spellEnd"/>
      <w:r w:rsidRPr="00C664B3">
        <w:rPr>
          <w:rFonts w:ascii="Arial" w:eastAsia="Calibri" w:hAnsi="Arial" w:cs="Arial"/>
          <w:bCs/>
          <w:szCs w:val="24"/>
          <w:lang w:val="en-US"/>
        </w:rPr>
        <w:t xml:space="preserve"> the Chief Executive Officer to sign a right of carriageway easement over the City’s land at 56 Dalkeith Road.</w:t>
      </w:r>
    </w:p>
    <w:p w14:paraId="3D77B666" w14:textId="77777777" w:rsidR="00C664B3" w:rsidRPr="00C664B3" w:rsidRDefault="00C664B3" w:rsidP="00C664B3">
      <w:pPr>
        <w:ind w:left="-284" w:right="-330"/>
        <w:jc w:val="both"/>
        <w:rPr>
          <w:rFonts w:ascii="Arial" w:eastAsia="Calibri" w:hAnsi="Arial" w:cs="Arial"/>
          <w:szCs w:val="24"/>
        </w:rPr>
      </w:pPr>
    </w:p>
    <w:p w14:paraId="349D3B6D" w14:textId="77777777" w:rsidR="00C664B3" w:rsidRPr="00C664B3" w:rsidRDefault="00C664B3" w:rsidP="00C664B3">
      <w:pPr>
        <w:ind w:left="-284" w:right="-330"/>
        <w:jc w:val="both"/>
        <w:rPr>
          <w:rFonts w:ascii="Arial" w:eastAsia="Calibri" w:hAnsi="Arial" w:cs="Arial"/>
          <w:szCs w:val="24"/>
        </w:rPr>
      </w:pPr>
      <w:r w:rsidRPr="00C664B3">
        <w:rPr>
          <w:rFonts w:ascii="Arial" w:eastAsia="Calibri" w:hAnsi="Arial" w:cs="Arial"/>
          <w:szCs w:val="24"/>
        </w:rPr>
        <w:t xml:space="preserve">Should Council not endorse the recommendation, the Florence Road to Dalkeith Road laneway will not be able to be constructed. ALDI will operate using their approved turntable for delivery vehicles. Woolworths will still </w:t>
      </w:r>
      <w:proofErr w:type="gramStart"/>
      <w:r w:rsidRPr="00C664B3">
        <w:rPr>
          <w:rFonts w:ascii="Arial" w:eastAsia="Calibri" w:hAnsi="Arial" w:cs="Arial"/>
          <w:szCs w:val="24"/>
        </w:rPr>
        <w:t>have the ability to</w:t>
      </w:r>
      <w:proofErr w:type="gramEnd"/>
      <w:r w:rsidRPr="00C664B3">
        <w:rPr>
          <w:rFonts w:ascii="Arial" w:eastAsia="Calibri" w:hAnsi="Arial" w:cs="Arial"/>
          <w:szCs w:val="24"/>
        </w:rPr>
        <w:t xml:space="preserve"> construct a laneway between Stanley Street and Florence Road over the land they control. The impact to surrounding residential areas is that more traffic and delivery vehicles will proceed down the southern portion of the Florence </w:t>
      </w:r>
      <w:proofErr w:type="gramStart"/>
      <w:r w:rsidRPr="00C664B3">
        <w:rPr>
          <w:rFonts w:ascii="Arial" w:eastAsia="Calibri" w:hAnsi="Arial" w:cs="Arial"/>
          <w:szCs w:val="24"/>
        </w:rPr>
        <w:t>Road block</w:t>
      </w:r>
      <w:proofErr w:type="gramEnd"/>
      <w:r w:rsidRPr="00C664B3">
        <w:rPr>
          <w:rFonts w:ascii="Arial" w:eastAsia="Calibri" w:hAnsi="Arial" w:cs="Arial"/>
          <w:szCs w:val="24"/>
        </w:rPr>
        <w:t xml:space="preserve"> to reach Dalkeith Road via Edward Street. Edward Street will see higher traffic volumes and delivery vehicle volumes, particularly towards Dalkeith Road, as traffic seeks a way to turn right onto Stirling Highway at the Dalkeith Road intersection.</w:t>
      </w:r>
    </w:p>
    <w:p w14:paraId="0EFD8C4F" w14:textId="77777777" w:rsidR="00C664B3" w:rsidRDefault="00C664B3" w:rsidP="00C664B3">
      <w:pPr>
        <w:ind w:left="-284" w:right="-330"/>
        <w:jc w:val="both"/>
        <w:rPr>
          <w:rFonts w:ascii="Arial" w:eastAsia="Calibri" w:hAnsi="Arial" w:cs="Arial"/>
          <w:szCs w:val="24"/>
        </w:rPr>
      </w:pPr>
    </w:p>
    <w:p w14:paraId="58C0D4FA" w14:textId="77777777" w:rsidR="00203E3C" w:rsidRPr="00C664B3" w:rsidRDefault="00203E3C" w:rsidP="00C664B3">
      <w:pPr>
        <w:ind w:left="-284" w:right="-330"/>
        <w:jc w:val="both"/>
        <w:rPr>
          <w:rFonts w:ascii="Arial" w:eastAsia="Calibri" w:hAnsi="Arial" w:cs="Arial"/>
          <w:szCs w:val="24"/>
        </w:rPr>
      </w:pPr>
    </w:p>
    <w:p w14:paraId="2FFC5FA8" w14:textId="77777777" w:rsidR="00C664B3" w:rsidRPr="00C664B3" w:rsidRDefault="00C664B3" w:rsidP="00C664B3">
      <w:pPr>
        <w:ind w:left="-284" w:right="-330"/>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Conclusion</w:t>
      </w:r>
    </w:p>
    <w:p w14:paraId="7FEE8944" w14:textId="77777777" w:rsidR="00C664B3" w:rsidRPr="00C664B3" w:rsidRDefault="00C664B3" w:rsidP="00C664B3">
      <w:pPr>
        <w:ind w:left="-284" w:right="-330"/>
        <w:jc w:val="both"/>
        <w:rPr>
          <w:rFonts w:ascii="Arial" w:eastAsia="Calibri" w:hAnsi="Arial" w:cs="Arial"/>
          <w:bCs/>
          <w:szCs w:val="28"/>
          <w:lang w:val="en-US"/>
        </w:rPr>
      </w:pPr>
    </w:p>
    <w:p w14:paraId="7D1502B7" w14:textId="4E836697" w:rsidR="00C664B3" w:rsidRPr="00C664B3" w:rsidRDefault="00C664B3" w:rsidP="1FE62451">
      <w:pPr>
        <w:ind w:left="-284" w:right="-330"/>
        <w:jc w:val="both"/>
        <w:rPr>
          <w:rFonts w:ascii="Arial" w:eastAsia="Calibri" w:hAnsi="Arial" w:cs="Arial"/>
        </w:rPr>
      </w:pPr>
      <w:r w:rsidRPr="1FE62451">
        <w:rPr>
          <w:rFonts w:ascii="Arial" w:eastAsia="Calibri" w:hAnsi="Arial" w:cs="Arial"/>
        </w:rPr>
        <w:t>The ALDI development has already been approved without the laneway, and the proposed Woolworths development can still operate without it. The main purpose of the laneway is to divert cars and heavy trucks away from the southern portions of Florence Road and Dalkeith Road, and off Edward Street to the south. This is seen as in the best interests of the local community.</w:t>
      </w:r>
    </w:p>
    <w:p w14:paraId="2A1620FD" w14:textId="77777777" w:rsidR="00C664B3" w:rsidRPr="00C664B3" w:rsidRDefault="00C664B3" w:rsidP="00C664B3">
      <w:pPr>
        <w:ind w:left="-284" w:right="-330"/>
        <w:jc w:val="both"/>
        <w:rPr>
          <w:rFonts w:ascii="Arial" w:eastAsia="Calibri" w:hAnsi="Arial" w:cs="Arial"/>
          <w:bCs/>
          <w:szCs w:val="24"/>
        </w:rPr>
      </w:pPr>
    </w:p>
    <w:p w14:paraId="2DFC6327" w14:textId="77777777" w:rsidR="00C664B3" w:rsidRPr="00C664B3" w:rsidRDefault="00C664B3" w:rsidP="00C664B3">
      <w:pPr>
        <w:ind w:left="-284" w:right="-330"/>
        <w:jc w:val="both"/>
        <w:rPr>
          <w:rFonts w:ascii="Arial" w:eastAsia="Calibri" w:hAnsi="Arial" w:cs="Arial"/>
          <w:bCs/>
          <w:szCs w:val="24"/>
        </w:rPr>
      </w:pPr>
      <w:r w:rsidRPr="00C664B3">
        <w:rPr>
          <w:rFonts w:ascii="Arial" w:eastAsia="Calibri" w:hAnsi="Arial" w:cs="Arial"/>
          <w:bCs/>
          <w:szCs w:val="24"/>
        </w:rPr>
        <w:t xml:space="preserve">The laneway can be safely designed and with sufficient drainage to compensate for the removal of the sump. All works on City land will be overseen by a Superintendent on behalf of the </w:t>
      </w:r>
      <w:proofErr w:type="gramStart"/>
      <w:r w:rsidRPr="00C664B3">
        <w:rPr>
          <w:rFonts w:ascii="Arial" w:eastAsia="Calibri" w:hAnsi="Arial" w:cs="Arial"/>
          <w:bCs/>
          <w:szCs w:val="24"/>
        </w:rPr>
        <w:t>City</w:t>
      </w:r>
      <w:proofErr w:type="gramEnd"/>
      <w:r w:rsidRPr="00C664B3">
        <w:rPr>
          <w:rFonts w:ascii="Arial" w:eastAsia="Calibri" w:hAnsi="Arial" w:cs="Arial"/>
          <w:bCs/>
          <w:szCs w:val="24"/>
        </w:rPr>
        <w:t>. All works, including the provision of the Superintendent, will be carried out by the applicant.</w:t>
      </w:r>
    </w:p>
    <w:p w14:paraId="46748F75" w14:textId="77777777" w:rsidR="00C664B3" w:rsidRPr="00C664B3" w:rsidRDefault="00C664B3" w:rsidP="00C664B3">
      <w:pPr>
        <w:ind w:left="-284" w:right="-330"/>
        <w:jc w:val="both"/>
        <w:rPr>
          <w:rFonts w:ascii="Arial" w:eastAsia="Calibri" w:hAnsi="Arial" w:cs="Arial"/>
          <w:bCs/>
          <w:szCs w:val="24"/>
        </w:rPr>
      </w:pPr>
    </w:p>
    <w:p w14:paraId="00B04F81" w14:textId="77777777" w:rsidR="00C664B3" w:rsidRPr="00C664B3" w:rsidRDefault="00C664B3" w:rsidP="00C664B3">
      <w:pPr>
        <w:ind w:left="-284" w:right="-330"/>
        <w:jc w:val="both"/>
        <w:rPr>
          <w:rFonts w:ascii="Arial" w:eastAsia="Calibri" w:hAnsi="Arial" w:cs="Arial"/>
          <w:bCs/>
          <w:szCs w:val="24"/>
        </w:rPr>
      </w:pPr>
      <w:r w:rsidRPr="00C664B3">
        <w:rPr>
          <w:rFonts w:ascii="Arial" w:eastAsia="Calibri" w:hAnsi="Arial" w:cs="Arial"/>
          <w:bCs/>
          <w:szCs w:val="24"/>
        </w:rPr>
        <w:t xml:space="preserve">The other laneway connecting Stanley Street to Florence Road is subject to further consideration, as it forms part of an existing development application currently being mediated through SAT. The </w:t>
      </w:r>
      <w:proofErr w:type="gramStart"/>
      <w:r w:rsidRPr="00C664B3">
        <w:rPr>
          <w:rFonts w:ascii="Arial" w:eastAsia="Calibri" w:hAnsi="Arial" w:cs="Arial"/>
          <w:bCs/>
          <w:szCs w:val="24"/>
        </w:rPr>
        <w:t>City</w:t>
      </w:r>
      <w:proofErr w:type="gramEnd"/>
      <w:r w:rsidRPr="00C664B3">
        <w:rPr>
          <w:rFonts w:ascii="Arial" w:eastAsia="Calibri" w:hAnsi="Arial" w:cs="Arial"/>
          <w:bCs/>
          <w:szCs w:val="24"/>
        </w:rPr>
        <w:t xml:space="preserve"> is not agreeing to the location of this laneway at this time.</w:t>
      </w:r>
    </w:p>
    <w:p w14:paraId="06E6ACBB" w14:textId="77777777" w:rsidR="00C664B3" w:rsidRPr="00C664B3" w:rsidRDefault="00C664B3" w:rsidP="00C664B3">
      <w:pPr>
        <w:ind w:left="-284" w:right="-330"/>
        <w:jc w:val="both"/>
        <w:rPr>
          <w:rFonts w:ascii="Arial" w:eastAsia="Calibri" w:hAnsi="Arial" w:cs="Arial"/>
          <w:bCs/>
          <w:szCs w:val="24"/>
        </w:rPr>
      </w:pPr>
    </w:p>
    <w:p w14:paraId="5A7D437F" w14:textId="77777777" w:rsidR="00C664B3" w:rsidRPr="00C664B3" w:rsidRDefault="00C664B3" w:rsidP="00C664B3">
      <w:pPr>
        <w:ind w:left="-284" w:right="-330"/>
        <w:jc w:val="both"/>
        <w:rPr>
          <w:rFonts w:ascii="Arial" w:eastAsia="Calibri" w:hAnsi="Arial" w:cs="Arial"/>
          <w:bCs/>
          <w:sz w:val="22"/>
          <w:szCs w:val="22"/>
        </w:rPr>
      </w:pPr>
      <w:r w:rsidRPr="00C664B3">
        <w:rPr>
          <w:rFonts w:ascii="Arial" w:eastAsia="Calibri" w:hAnsi="Arial" w:cs="Arial"/>
          <w:bCs/>
          <w:szCs w:val="24"/>
        </w:rPr>
        <w:t xml:space="preserve">It is recommended that Council endorse the Agreement and authorise the CEO to sign on behalf of the </w:t>
      </w:r>
      <w:proofErr w:type="gramStart"/>
      <w:r w:rsidRPr="00C664B3">
        <w:rPr>
          <w:rFonts w:ascii="Arial" w:eastAsia="Calibri" w:hAnsi="Arial" w:cs="Arial"/>
          <w:bCs/>
          <w:szCs w:val="24"/>
        </w:rPr>
        <w:t>City</w:t>
      </w:r>
      <w:proofErr w:type="gramEnd"/>
      <w:r w:rsidRPr="00C664B3">
        <w:rPr>
          <w:rFonts w:ascii="Arial" w:eastAsia="Calibri" w:hAnsi="Arial" w:cs="Arial"/>
          <w:bCs/>
          <w:szCs w:val="24"/>
        </w:rPr>
        <w:t>.</w:t>
      </w:r>
    </w:p>
    <w:p w14:paraId="12934202" w14:textId="77777777" w:rsidR="00C664B3" w:rsidRPr="00C664B3" w:rsidRDefault="00C664B3" w:rsidP="00C664B3">
      <w:pPr>
        <w:ind w:left="-284" w:right="-330"/>
        <w:jc w:val="both"/>
        <w:rPr>
          <w:rFonts w:ascii="Arial" w:eastAsia="Calibri" w:hAnsi="Arial" w:cs="Arial"/>
          <w:bCs/>
          <w:sz w:val="22"/>
          <w:szCs w:val="22"/>
        </w:rPr>
      </w:pPr>
    </w:p>
    <w:p w14:paraId="365800DF" w14:textId="77777777" w:rsidR="00C664B3" w:rsidRPr="00C664B3" w:rsidRDefault="00C664B3" w:rsidP="00C664B3">
      <w:pPr>
        <w:ind w:left="-284" w:right="-330"/>
        <w:jc w:val="both"/>
        <w:rPr>
          <w:rFonts w:ascii="Arial" w:eastAsia="Calibri" w:hAnsi="Arial" w:cs="Arial"/>
          <w:bCs/>
          <w:sz w:val="22"/>
          <w:szCs w:val="22"/>
        </w:rPr>
      </w:pPr>
    </w:p>
    <w:p w14:paraId="470EFB67" w14:textId="77777777" w:rsidR="00BC2DA4" w:rsidRDefault="00BC2DA4">
      <w:pPr>
        <w:rPr>
          <w:rFonts w:ascii="Arial" w:eastAsia="Calibri" w:hAnsi="Arial" w:cs="Arial"/>
          <w:b/>
          <w:color w:val="17365D"/>
          <w:sz w:val="28"/>
          <w:szCs w:val="32"/>
          <w:lang w:val="en-US"/>
        </w:rPr>
      </w:pPr>
      <w:r>
        <w:rPr>
          <w:rFonts w:ascii="Arial" w:eastAsia="Calibri" w:hAnsi="Arial" w:cs="Arial"/>
          <w:b/>
          <w:color w:val="17365D"/>
          <w:sz w:val="28"/>
          <w:szCs w:val="32"/>
          <w:lang w:val="en-US"/>
        </w:rPr>
        <w:br w:type="page"/>
      </w:r>
    </w:p>
    <w:p w14:paraId="6926430D" w14:textId="695D9AF8" w:rsidR="00C664B3" w:rsidRPr="00C664B3" w:rsidRDefault="00C664B3" w:rsidP="00C664B3">
      <w:pPr>
        <w:ind w:left="-284" w:right="-330"/>
        <w:jc w:val="both"/>
        <w:rPr>
          <w:rFonts w:ascii="Arial" w:eastAsia="Calibri" w:hAnsi="Arial" w:cs="Arial"/>
          <w:b/>
          <w:color w:val="17365D"/>
          <w:sz w:val="28"/>
          <w:szCs w:val="32"/>
          <w:lang w:val="en-US"/>
        </w:rPr>
      </w:pPr>
      <w:r w:rsidRPr="00C664B3">
        <w:rPr>
          <w:rFonts w:ascii="Arial" w:eastAsia="Calibri" w:hAnsi="Arial" w:cs="Arial"/>
          <w:b/>
          <w:color w:val="17365D"/>
          <w:sz w:val="28"/>
          <w:szCs w:val="32"/>
          <w:lang w:val="en-US"/>
        </w:rPr>
        <w:t>Further Information</w:t>
      </w:r>
    </w:p>
    <w:p w14:paraId="7BE733F8" w14:textId="77777777" w:rsidR="00C664B3" w:rsidRPr="00C664B3" w:rsidRDefault="00C664B3" w:rsidP="00C664B3">
      <w:pPr>
        <w:ind w:left="-284" w:right="-330"/>
        <w:jc w:val="both"/>
        <w:rPr>
          <w:rFonts w:ascii="Arial" w:eastAsia="Calibri" w:hAnsi="Arial" w:cs="Arial"/>
          <w:b/>
          <w:sz w:val="28"/>
          <w:szCs w:val="32"/>
          <w:lang w:val="en-US"/>
        </w:rPr>
      </w:pPr>
    </w:p>
    <w:p w14:paraId="6985DDA1" w14:textId="1AD49B7C" w:rsidR="00371CA2" w:rsidRPr="002E55E4" w:rsidRDefault="00BC2DA4" w:rsidP="00371CA2">
      <w:pPr>
        <w:ind w:left="-284" w:right="-23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Q</w:t>
      </w:r>
      <w:r w:rsidR="00371CA2" w:rsidRPr="002E55E4">
        <w:rPr>
          <w:rFonts w:ascii="Arial" w:hAnsi="Arial" w:cs="Arial"/>
          <w:b/>
          <w:color w:val="244061" w:themeColor="accent1" w:themeShade="80"/>
          <w:szCs w:val="24"/>
          <w:lang w:val="en-US"/>
        </w:rPr>
        <w:t>uestion</w:t>
      </w:r>
    </w:p>
    <w:p w14:paraId="4F946558" w14:textId="77777777" w:rsidR="00371CA2" w:rsidRDefault="00371CA2" w:rsidP="00371CA2">
      <w:pPr>
        <w:ind w:left="-284" w:right="-238"/>
        <w:jc w:val="both"/>
        <w:rPr>
          <w:rFonts w:ascii="Arial" w:hAnsi="Arial" w:cs="Arial"/>
          <w:szCs w:val="24"/>
        </w:rPr>
      </w:pPr>
      <w:r>
        <w:rPr>
          <w:rFonts w:ascii="Arial" w:hAnsi="Arial" w:cs="Arial"/>
          <w:szCs w:val="24"/>
        </w:rPr>
        <w:t>Councillor Mangano – Can the sweep path diagram for 12.5m trucks be provided?</w:t>
      </w:r>
    </w:p>
    <w:p w14:paraId="0B00C47A" w14:textId="77777777" w:rsidR="00371CA2" w:rsidRDefault="00371CA2" w:rsidP="00371CA2">
      <w:pPr>
        <w:ind w:left="-284" w:right="-238"/>
        <w:jc w:val="both"/>
        <w:rPr>
          <w:rFonts w:ascii="Arial" w:hAnsi="Arial" w:cs="Arial"/>
          <w:szCs w:val="24"/>
        </w:rPr>
      </w:pPr>
    </w:p>
    <w:p w14:paraId="377E3830" w14:textId="77777777" w:rsidR="00371CA2" w:rsidRDefault="00371CA2" w:rsidP="4D8171EF">
      <w:pPr>
        <w:ind w:left="-284" w:right="-238"/>
        <w:jc w:val="both"/>
        <w:rPr>
          <w:rFonts w:ascii="Arial" w:hAnsi="Arial" w:cs="Arial"/>
          <w:b/>
          <w:bCs/>
          <w:color w:val="244061" w:themeColor="accent1" w:themeShade="80"/>
        </w:rPr>
      </w:pPr>
      <w:r w:rsidRPr="4D8171EF">
        <w:rPr>
          <w:rFonts w:ascii="Arial" w:hAnsi="Arial" w:cs="Arial"/>
          <w:b/>
          <w:bCs/>
          <w:color w:val="244061" w:themeColor="accent1" w:themeShade="80"/>
        </w:rPr>
        <w:t>Officer Response</w:t>
      </w:r>
    </w:p>
    <w:p w14:paraId="17ECDE5C" w14:textId="2B7443FD" w:rsidR="4D8171EF" w:rsidRPr="00C12F98" w:rsidRDefault="4D8171EF" w:rsidP="4D8171EF">
      <w:pPr>
        <w:spacing w:line="259" w:lineRule="auto"/>
        <w:ind w:left="-284" w:right="-238"/>
        <w:jc w:val="both"/>
        <w:rPr>
          <w:rFonts w:ascii="Arial" w:hAnsi="Arial" w:cs="Arial"/>
        </w:rPr>
      </w:pPr>
      <w:r w:rsidRPr="00C12F98">
        <w:rPr>
          <w:rFonts w:ascii="Arial" w:hAnsi="Arial" w:cs="Arial"/>
        </w:rPr>
        <w:t xml:space="preserve">The 12.5 metre length truck sweep paths </w:t>
      </w:r>
      <w:proofErr w:type="gramStart"/>
      <w:r w:rsidRPr="00C12F98">
        <w:rPr>
          <w:rFonts w:ascii="Arial" w:hAnsi="Arial" w:cs="Arial"/>
        </w:rPr>
        <w:t>is</w:t>
      </w:r>
      <w:proofErr w:type="gramEnd"/>
      <w:r w:rsidRPr="00C12F98">
        <w:rPr>
          <w:rFonts w:ascii="Arial" w:hAnsi="Arial" w:cs="Arial"/>
        </w:rPr>
        <w:t xml:space="preserve"> shown in Attachment 6. The diagram shows left and right turns into Stanley Street from Stirling Highway, a left turn from Florence Road onto Stirling Highway and a right turn from Dalkeith Road onto Stirling Highway. </w:t>
      </w:r>
      <w:proofErr w:type="gramStart"/>
      <w:r w:rsidRPr="00C12F98">
        <w:rPr>
          <w:rFonts w:ascii="Arial" w:hAnsi="Arial" w:cs="Arial"/>
        </w:rPr>
        <w:t>All of</w:t>
      </w:r>
      <w:proofErr w:type="gramEnd"/>
      <w:r w:rsidRPr="00C12F98">
        <w:rPr>
          <w:rFonts w:ascii="Arial" w:hAnsi="Arial" w:cs="Arial"/>
        </w:rPr>
        <w:t xml:space="preserve"> these movements can be made safely subject to appropriate intersection design.</w:t>
      </w:r>
    </w:p>
    <w:p w14:paraId="55EFC4D2" w14:textId="0AE19D30" w:rsidR="4D8171EF" w:rsidRDefault="4D8171EF" w:rsidP="4D8171EF">
      <w:pPr>
        <w:ind w:left="-284" w:right="-238"/>
        <w:jc w:val="both"/>
        <w:rPr>
          <w:rFonts w:ascii="Arial" w:eastAsia="Calibri" w:hAnsi="Arial" w:cs="Arial"/>
          <w:lang w:val="en-US"/>
        </w:rPr>
      </w:pPr>
    </w:p>
    <w:p w14:paraId="1972AFF6" w14:textId="77777777" w:rsidR="00371CA2" w:rsidRDefault="00371CA2" w:rsidP="00371CA2">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5FD5318E" w14:textId="77777777" w:rsidR="00371CA2" w:rsidRDefault="00371CA2" w:rsidP="00371CA2">
      <w:pPr>
        <w:tabs>
          <w:tab w:val="left" w:pos="720"/>
          <w:tab w:val="left" w:pos="1440"/>
          <w:tab w:val="left" w:pos="2410"/>
          <w:tab w:val="left" w:pos="2977"/>
          <w:tab w:val="right" w:pos="8335"/>
          <w:tab w:val="right" w:pos="8505"/>
        </w:tabs>
        <w:ind w:left="-284" w:right="187"/>
        <w:jc w:val="both"/>
        <w:rPr>
          <w:rFonts w:ascii="Arial" w:hAnsi="Arial" w:cs="Arial"/>
          <w:szCs w:val="24"/>
        </w:rPr>
      </w:pPr>
      <w:r>
        <w:rPr>
          <w:rFonts w:ascii="Arial" w:hAnsi="Arial" w:cs="Arial"/>
          <w:szCs w:val="24"/>
        </w:rPr>
        <w:t xml:space="preserve">Could ALDI be consulted </w:t>
      </w:r>
      <w:proofErr w:type="gramStart"/>
      <w:r>
        <w:rPr>
          <w:rFonts w:ascii="Arial" w:hAnsi="Arial" w:cs="Arial"/>
          <w:szCs w:val="24"/>
        </w:rPr>
        <w:t>in regard to</w:t>
      </w:r>
      <w:proofErr w:type="gramEnd"/>
      <w:r>
        <w:rPr>
          <w:rFonts w:ascii="Arial" w:hAnsi="Arial" w:cs="Arial"/>
          <w:szCs w:val="24"/>
        </w:rPr>
        <w:t xml:space="preserve"> the size of trucks using the laneway and any possible impacts on ALDI?</w:t>
      </w:r>
    </w:p>
    <w:p w14:paraId="10DAEF7A" w14:textId="77777777" w:rsidR="00371CA2" w:rsidRDefault="00371CA2" w:rsidP="00371CA2">
      <w:pPr>
        <w:tabs>
          <w:tab w:val="left" w:pos="720"/>
          <w:tab w:val="left" w:pos="1440"/>
          <w:tab w:val="left" w:pos="2410"/>
          <w:tab w:val="left" w:pos="2977"/>
          <w:tab w:val="right" w:pos="8335"/>
          <w:tab w:val="right" w:pos="8505"/>
        </w:tabs>
        <w:ind w:left="-284" w:right="187"/>
        <w:jc w:val="both"/>
        <w:rPr>
          <w:rFonts w:ascii="Arial" w:hAnsi="Arial" w:cs="Arial"/>
          <w:szCs w:val="24"/>
        </w:rPr>
      </w:pPr>
    </w:p>
    <w:p w14:paraId="3A21DB76" w14:textId="77777777" w:rsidR="00371CA2" w:rsidRDefault="00371CA2" w:rsidP="00371CA2">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2EC9B73B" w14:textId="72E9FD93" w:rsidR="4D8171EF" w:rsidRDefault="4D8171EF" w:rsidP="4D8171EF">
      <w:pPr>
        <w:tabs>
          <w:tab w:val="left" w:pos="720"/>
          <w:tab w:val="left" w:pos="1440"/>
          <w:tab w:val="left" w:pos="2410"/>
          <w:tab w:val="left" w:pos="2977"/>
          <w:tab w:val="right" w:pos="8335"/>
          <w:tab w:val="right" w:pos="8505"/>
        </w:tabs>
        <w:ind w:left="-284" w:right="-238"/>
        <w:jc w:val="both"/>
        <w:rPr>
          <w:rFonts w:ascii="Arial" w:hAnsi="Arial" w:cs="Arial"/>
          <w:noProof/>
        </w:rPr>
      </w:pPr>
      <w:r w:rsidRPr="4F0084BF">
        <w:rPr>
          <w:rFonts w:ascii="Arial" w:hAnsi="Arial" w:cs="Arial"/>
          <w:noProof/>
        </w:rPr>
        <w:t>ALDI are fully aware the proposal in relation to the drainage arrangements and the use of the laneway by Woolworths delivery trucks and customers. The most recent sweep paths diagram has been shared with ALDI, as has the officer Council report.</w:t>
      </w:r>
    </w:p>
    <w:p w14:paraId="4E1A9F34" w14:textId="30F2D8FD" w:rsidR="4D8171EF" w:rsidRDefault="4D8171EF" w:rsidP="4D8171EF">
      <w:pPr>
        <w:tabs>
          <w:tab w:val="left" w:pos="720"/>
          <w:tab w:val="left" w:pos="1440"/>
          <w:tab w:val="left" w:pos="2410"/>
          <w:tab w:val="left" w:pos="2977"/>
          <w:tab w:val="right" w:pos="8335"/>
          <w:tab w:val="right" w:pos="8505"/>
        </w:tabs>
        <w:ind w:left="-284" w:right="-238"/>
        <w:jc w:val="both"/>
        <w:rPr>
          <w:rFonts w:ascii="Arial" w:hAnsi="Arial" w:cs="Arial"/>
          <w:noProof/>
        </w:rPr>
      </w:pPr>
    </w:p>
    <w:p w14:paraId="39CA1B21" w14:textId="7A4FDDD9" w:rsidR="4D8171EF" w:rsidRDefault="4D8171EF" w:rsidP="4F0084BF">
      <w:pPr>
        <w:tabs>
          <w:tab w:val="left" w:pos="720"/>
          <w:tab w:val="left" w:pos="1440"/>
          <w:tab w:val="left" w:pos="2410"/>
          <w:tab w:val="left" w:pos="2977"/>
          <w:tab w:val="right" w:pos="8335"/>
          <w:tab w:val="right" w:pos="8505"/>
        </w:tabs>
        <w:ind w:left="-284" w:right="-238"/>
        <w:jc w:val="both"/>
        <w:rPr>
          <w:rFonts w:ascii="Arial" w:eastAsia="Arial" w:hAnsi="Arial" w:cs="Arial"/>
          <w:noProof/>
        </w:rPr>
      </w:pPr>
      <w:r w:rsidRPr="4F0084BF">
        <w:rPr>
          <w:rFonts w:ascii="Arial" w:hAnsi="Arial" w:cs="Arial"/>
          <w:noProof/>
        </w:rPr>
        <w:t xml:space="preserve">The laneway over the ALDI portion will have an easement </w:t>
      </w:r>
      <w:r w:rsidRPr="4F0084BF">
        <w:rPr>
          <w:rFonts w:ascii="Arial" w:eastAsia="Arial" w:hAnsi="Arial" w:cs="Arial"/>
          <w:noProof/>
        </w:rPr>
        <w:t>to allow for a right of carriageway.</w:t>
      </w:r>
      <w:r w:rsidRPr="4F0084BF">
        <w:rPr>
          <w:rFonts w:ascii="Arial" w:hAnsi="Arial" w:cs="Arial"/>
          <w:noProof/>
        </w:rPr>
        <w:t xml:space="preserve"> Thus the </w:t>
      </w:r>
      <w:r w:rsidRPr="4F0084BF">
        <w:rPr>
          <w:rFonts w:ascii="Arial" w:eastAsia="Arial" w:hAnsi="Arial" w:cs="Arial"/>
          <w:noProof/>
        </w:rPr>
        <w:t>easement will ensure that full public access is maintained over this portion of the laneway, with ALDI to retain ownership of this  portion of the laneway.  A condition of approval on the ALDI approval requires that ALDI enter into a Deed of Agreement with the City of Nedlands prior to occupation to ensure the development is able to facilitate public access along the laneway (should the laneway be constructed). The Agreement will also require ALDI to maintain the laneway to the satisfaction of the City of Nedlands.</w:t>
      </w:r>
    </w:p>
    <w:p w14:paraId="02BC6E92" w14:textId="77777777" w:rsidR="00371CA2" w:rsidRDefault="00371CA2" w:rsidP="00371CA2">
      <w:pPr>
        <w:tabs>
          <w:tab w:val="left" w:pos="720"/>
          <w:tab w:val="left" w:pos="1440"/>
          <w:tab w:val="left" w:pos="2410"/>
          <w:tab w:val="left" w:pos="2977"/>
          <w:tab w:val="right" w:pos="8335"/>
          <w:tab w:val="right" w:pos="8505"/>
        </w:tabs>
        <w:ind w:left="-284" w:right="-238"/>
        <w:jc w:val="both"/>
        <w:rPr>
          <w:rFonts w:ascii="Arial" w:hAnsi="Arial" w:cs="Arial"/>
          <w:szCs w:val="24"/>
        </w:rPr>
      </w:pPr>
    </w:p>
    <w:p w14:paraId="11EA97DB" w14:textId="77777777" w:rsidR="00371CA2" w:rsidRPr="002E55E4" w:rsidRDefault="00371CA2" w:rsidP="00371CA2">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6FD0649B" w14:textId="77777777" w:rsidR="00371CA2" w:rsidRDefault="00371CA2" w:rsidP="00371CA2">
      <w:pPr>
        <w:tabs>
          <w:tab w:val="left" w:pos="720"/>
          <w:tab w:val="left" w:pos="1440"/>
          <w:tab w:val="left" w:pos="2410"/>
          <w:tab w:val="left" w:pos="2977"/>
          <w:tab w:val="right" w:pos="8335"/>
          <w:tab w:val="right" w:pos="8505"/>
        </w:tabs>
        <w:ind w:left="-284" w:right="187"/>
        <w:jc w:val="both"/>
        <w:rPr>
          <w:rFonts w:ascii="Arial" w:hAnsi="Arial" w:cs="Arial"/>
          <w:szCs w:val="24"/>
        </w:rPr>
      </w:pPr>
      <w:r>
        <w:rPr>
          <w:rFonts w:ascii="Arial" w:hAnsi="Arial" w:cs="Arial"/>
          <w:szCs w:val="24"/>
        </w:rPr>
        <w:t xml:space="preserve">Can LGIS be consulted re risk to the </w:t>
      </w:r>
      <w:proofErr w:type="gramStart"/>
      <w:r>
        <w:rPr>
          <w:rFonts w:ascii="Arial" w:hAnsi="Arial" w:cs="Arial"/>
          <w:szCs w:val="24"/>
        </w:rPr>
        <w:t>City</w:t>
      </w:r>
      <w:proofErr w:type="gramEnd"/>
      <w:r>
        <w:rPr>
          <w:rFonts w:ascii="Arial" w:hAnsi="Arial" w:cs="Arial"/>
          <w:szCs w:val="24"/>
        </w:rPr>
        <w:t xml:space="preserve"> in approving this laneway? Will Councillors be liable for any incident / accident on the laneway?</w:t>
      </w:r>
    </w:p>
    <w:p w14:paraId="28B07A0F" w14:textId="77777777" w:rsidR="00371CA2" w:rsidRDefault="00371CA2" w:rsidP="00371CA2">
      <w:pPr>
        <w:tabs>
          <w:tab w:val="left" w:pos="720"/>
          <w:tab w:val="left" w:pos="1440"/>
          <w:tab w:val="left" w:pos="2410"/>
          <w:tab w:val="left" w:pos="2977"/>
          <w:tab w:val="right" w:pos="8335"/>
          <w:tab w:val="right" w:pos="8505"/>
        </w:tabs>
        <w:ind w:left="-284" w:right="187"/>
        <w:jc w:val="both"/>
        <w:rPr>
          <w:rFonts w:ascii="Arial" w:hAnsi="Arial" w:cs="Arial"/>
          <w:szCs w:val="24"/>
        </w:rPr>
      </w:pPr>
    </w:p>
    <w:p w14:paraId="63FD5012" w14:textId="0A10EF03" w:rsidR="00371CA2" w:rsidRPr="00046B3A" w:rsidRDefault="00371CA2" w:rsidP="4D8171EF">
      <w:pPr>
        <w:ind w:left="-284" w:right="-238"/>
        <w:jc w:val="both"/>
        <w:rPr>
          <w:rFonts w:ascii="Arial" w:eastAsia="Arial" w:hAnsi="Arial" w:cs="Arial"/>
          <w:noProof/>
          <w:color w:val="000000" w:themeColor="text1"/>
        </w:rPr>
      </w:pPr>
      <w:r w:rsidRPr="4D8171EF">
        <w:rPr>
          <w:rFonts w:ascii="Arial" w:hAnsi="Arial" w:cs="Arial"/>
          <w:b/>
          <w:bCs/>
          <w:color w:val="244061" w:themeColor="accent1" w:themeShade="80"/>
        </w:rPr>
        <w:t>Officer Response</w:t>
      </w:r>
    </w:p>
    <w:p w14:paraId="6B56FC51" w14:textId="7B9FBD04" w:rsidR="00371CA2" w:rsidRPr="00046B3A" w:rsidRDefault="21B6C2E5" w:rsidP="21B6C2E5">
      <w:pPr>
        <w:ind w:left="-284" w:right="-238"/>
        <w:jc w:val="both"/>
        <w:rPr>
          <w:rFonts w:ascii="Arial" w:hAnsi="Arial" w:cs="Arial"/>
        </w:rPr>
      </w:pPr>
      <w:r w:rsidRPr="21B6C2E5">
        <w:rPr>
          <w:rFonts w:ascii="Arial" w:eastAsia="Arial" w:hAnsi="Arial" w:cs="Arial"/>
          <w:noProof/>
          <w:color w:val="000000" w:themeColor="text1"/>
          <w:szCs w:val="24"/>
        </w:rPr>
        <w:t xml:space="preserve">LGIS have been advised of the proposal.  Section 9.56 of the </w:t>
      </w:r>
      <w:r w:rsidRPr="21B6C2E5">
        <w:rPr>
          <w:rFonts w:ascii="Arial" w:eastAsia="Arial" w:hAnsi="Arial" w:cs="Arial"/>
          <w:i/>
          <w:iCs/>
          <w:noProof/>
          <w:color w:val="000000" w:themeColor="text1"/>
          <w:szCs w:val="24"/>
        </w:rPr>
        <w:t>Local Government Act 1995</w:t>
      </w:r>
      <w:r w:rsidRPr="21B6C2E5">
        <w:rPr>
          <w:rFonts w:ascii="Arial" w:eastAsia="Arial" w:hAnsi="Arial" w:cs="Arial"/>
          <w:noProof/>
          <w:color w:val="000000" w:themeColor="text1"/>
          <w:szCs w:val="24"/>
        </w:rPr>
        <w:t xml:space="preserve"> provides protection to elected members and employees of the City who have acted in good faith in the performance of their duties under the Act or under any other written law.</w:t>
      </w:r>
      <w:r w:rsidR="00C12F98" w:rsidRPr="00046B3A">
        <w:rPr>
          <w:rFonts w:ascii="Arial" w:hAnsi="Arial" w:cs="Arial"/>
        </w:rPr>
        <w:t xml:space="preserve"> </w:t>
      </w:r>
    </w:p>
    <w:p w14:paraId="031AA897" w14:textId="77777777" w:rsidR="00371CA2" w:rsidRDefault="00371CA2" w:rsidP="00371CA2">
      <w:pPr>
        <w:tabs>
          <w:tab w:val="left" w:pos="720"/>
          <w:tab w:val="left" w:pos="1440"/>
          <w:tab w:val="left" w:pos="2410"/>
          <w:tab w:val="left" w:pos="2977"/>
          <w:tab w:val="right" w:pos="8335"/>
          <w:tab w:val="right" w:pos="8505"/>
        </w:tabs>
        <w:ind w:left="-284" w:right="187"/>
        <w:jc w:val="both"/>
        <w:rPr>
          <w:rFonts w:ascii="Arial" w:hAnsi="Arial" w:cs="Arial"/>
          <w:szCs w:val="24"/>
        </w:rPr>
      </w:pPr>
    </w:p>
    <w:p w14:paraId="30C25165" w14:textId="77777777" w:rsidR="00371CA2" w:rsidRPr="002E55E4" w:rsidRDefault="00371CA2" w:rsidP="00371CA2">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29B94D70" w14:textId="77777777" w:rsidR="00371CA2" w:rsidRDefault="00371CA2" w:rsidP="00371CA2">
      <w:pPr>
        <w:tabs>
          <w:tab w:val="left" w:pos="720"/>
          <w:tab w:val="left" w:pos="1440"/>
          <w:tab w:val="left" w:pos="2410"/>
          <w:tab w:val="left" w:pos="2977"/>
          <w:tab w:val="right" w:pos="8335"/>
          <w:tab w:val="right" w:pos="8505"/>
        </w:tabs>
        <w:ind w:left="-284" w:right="187"/>
        <w:jc w:val="both"/>
        <w:rPr>
          <w:rFonts w:ascii="Arial" w:hAnsi="Arial" w:cs="Arial"/>
          <w:szCs w:val="24"/>
        </w:rPr>
      </w:pPr>
      <w:r>
        <w:rPr>
          <w:rFonts w:ascii="Arial" w:hAnsi="Arial" w:cs="Arial"/>
          <w:szCs w:val="24"/>
        </w:rPr>
        <w:t>Councillor Bennett – Can administration prepare recommended timetable for delivery trucks etc as part of the approval?</w:t>
      </w:r>
    </w:p>
    <w:p w14:paraId="44DC7F94" w14:textId="77777777" w:rsidR="00371CA2" w:rsidRDefault="00371CA2" w:rsidP="00371CA2">
      <w:pPr>
        <w:tabs>
          <w:tab w:val="left" w:pos="720"/>
          <w:tab w:val="left" w:pos="1440"/>
          <w:tab w:val="left" w:pos="2410"/>
          <w:tab w:val="left" w:pos="2977"/>
          <w:tab w:val="right" w:pos="8335"/>
          <w:tab w:val="right" w:pos="8505"/>
        </w:tabs>
        <w:ind w:left="-284" w:right="187"/>
        <w:jc w:val="both"/>
        <w:rPr>
          <w:rFonts w:ascii="Arial" w:hAnsi="Arial" w:cs="Arial"/>
          <w:szCs w:val="24"/>
        </w:rPr>
      </w:pPr>
    </w:p>
    <w:p w14:paraId="5A172BF4" w14:textId="77777777" w:rsidR="00371CA2" w:rsidRDefault="00371CA2" w:rsidP="00371CA2">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6B165DF0" w14:textId="7C38E799" w:rsidR="4D8171EF" w:rsidRDefault="4D8171EF" w:rsidP="1ACAC60A">
      <w:pPr>
        <w:tabs>
          <w:tab w:val="left" w:pos="720"/>
          <w:tab w:val="left" w:pos="1440"/>
          <w:tab w:val="left" w:pos="2410"/>
          <w:tab w:val="left" w:pos="2977"/>
          <w:tab w:val="right" w:pos="8335"/>
          <w:tab w:val="right" w:pos="8505"/>
        </w:tabs>
        <w:ind w:left="-284" w:right="-238"/>
        <w:jc w:val="both"/>
        <w:rPr>
          <w:rFonts w:ascii="Arial" w:hAnsi="Arial" w:cs="Arial"/>
          <w:noProof/>
        </w:rPr>
      </w:pPr>
      <w:r w:rsidRPr="232863C5">
        <w:rPr>
          <w:rFonts w:ascii="Arial" w:hAnsi="Arial" w:cs="Arial"/>
          <w:noProof/>
        </w:rPr>
        <w:t>The delivery times for the Woolworths development will be a matter for the JDAP to determine. Any approval will require a Delivery Management Plan which will detail the hours within which delivers to the supermarket are to take place.</w:t>
      </w:r>
    </w:p>
    <w:p w14:paraId="3E11E19B" w14:textId="77777777" w:rsidR="00371CA2" w:rsidRDefault="00371CA2" w:rsidP="00371CA2">
      <w:pPr>
        <w:tabs>
          <w:tab w:val="left" w:pos="720"/>
          <w:tab w:val="left" w:pos="1440"/>
          <w:tab w:val="left" w:pos="2410"/>
          <w:tab w:val="left" w:pos="2977"/>
          <w:tab w:val="right" w:pos="8335"/>
          <w:tab w:val="right" w:pos="8505"/>
        </w:tabs>
        <w:ind w:left="-284" w:right="187"/>
        <w:jc w:val="both"/>
        <w:rPr>
          <w:rFonts w:ascii="Arial" w:hAnsi="Arial" w:cs="Arial"/>
          <w:szCs w:val="24"/>
        </w:rPr>
      </w:pPr>
    </w:p>
    <w:p w14:paraId="4F08CC47" w14:textId="77777777" w:rsidR="00371CA2" w:rsidRPr="002E55E4" w:rsidRDefault="00371CA2" w:rsidP="00371CA2">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1F9198E3" w14:textId="7F81D168" w:rsidR="00371CA2" w:rsidRDefault="00F83718" w:rsidP="00F83718">
      <w:pPr>
        <w:tabs>
          <w:tab w:val="left" w:pos="720"/>
          <w:tab w:val="left" w:pos="1440"/>
          <w:tab w:val="left" w:pos="2410"/>
          <w:tab w:val="left" w:pos="2977"/>
          <w:tab w:val="right" w:pos="8335"/>
          <w:tab w:val="right" w:pos="8505"/>
        </w:tabs>
        <w:ind w:left="-284" w:right="187"/>
        <w:jc w:val="both"/>
        <w:rPr>
          <w:rFonts w:ascii="Arial" w:hAnsi="Arial" w:cs="Arial"/>
          <w:szCs w:val="24"/>
        </w:rPr>
      </w:pPr>
      <w:r w:rsidRPr="00F83718">
        <w:rPr>
          <w:rFonts w:ascii="Arial" w:hAnsi="Arial" w:cs="Arial"/>
          <w:szCs w:val="24"/>
        </w:rPr>
        <w:t>Councillor Coghlan – If the laneway is not approved what are the alternative options available to Council?</w:t>
      </w:r>
    </w:p>
    <w:p w14:paraId="18B0A42A" w14:textId="77777777" w:rsidR="00371CA2" w:rsidRDefault="00371CA2" w:rsidP="00371CA2">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544A30C1" w14:textId="36F1FC0E" w:rsidR="4D8171EF" w:rsidRDefault="1ACAC60A" w:rsidP="4D8171EF">
      <w:pPr>
        <w:tabs>
          <w:tab w:val="left" w:pos="720"/>
          <w:tab w:val="left" w:pos="1440"/>
          <w:tab w:val="left" w:pos="2410"/>
          <w:tab w:val="left" w:pos="2977"/>
          <w:tab w:val="right" w:pos="8335"/>
          <w:tab w:val="right" w:pos="8505"/>
        </w:tabs>
        <w:ind w:left="-284" w:right="187"/>
        <w:jc w:val="both"/>
        <w:rPr>
          <w:rFonts w:ascii="Arial" w:hAnsi="Arial" w:cs="Arial"/>
          <w:noProof/>
        </w:rPr>
      </w:pPr>
      <w:r w:rsidRPr="4F0084BF">
        <w:rPr>
          <w:rFonts w:ascii="Arial" w:hAnsi="Arial" w:cs="Arial"/>
          <w:noProof/>
        </w:rPr>
        <w:t>Based on the traffic modelling, in the event that the laneway to Dalkeith Road is not created, additional traffic will be placed on Florence Road between Stirling Highway and Edward Street, (see Scenario 2 and 3 in Attachments 3 and 4). Additional traffic is also expected on Edward Street. It is open to Council to facilitate this outcome. Officers remain of the view that the better community outcome is the provision of the laneway.</w:t>
      </w:r>
    </w:p>
    <w:p w14:paraId="10651E16" w14:textId="4A72F253" w:rsidR="1ACAC60A" w:rsidRDefault="1ACAC60A" w:rsidP="1ACAC60A">
      <w:pPr>
        <w:tabs>
          <w:tab w:val="left" w:pos="720"/>
          <w:tab w:val="left" w:pos="1440"/>
          <w:tab w:val="left" w:pos="2410"/>
          <w:tab w:val="left" w:pos="2977"/>
          <w:tab w:val="right" w:pos="8335"/>
          <w:tab w:val="right" w:pos="8505"/>
        </w:tabs>
        <w:ind w:left="-284" w:right="187"/>
        <w:jc w:val="both"/>
        <w:rPr>
          <w:rFonts w:ascii="Arial" w:hAnsi="Arial" w:cs="Arial"/>
          <w:noProof/>
        </w:rPr>
      </w:pPr>
    </w:p>
    <w:p w14:paraId="71125538" w14:textId="5F174869" w:rsidR="1ACAC60A" w:rsidRDefault="1ACAC60A" w:rsidP="1ACAC60A">
      <w:pPr>
        <w:tabs>
          <w:tab w:val="left" w:pos="720"/>
          <w:tab w:val="left" w:pos="1440"/>
          <w:tab w:val="left" w:pos="2410"/>
          <w:tab w:val="left" w:pos="2977"/>
          <w:tab w:val="right" w:pos="8335"/>
          <w:tab w:val="right" w:pos="8505"/>
        </w:tabs>
        <w:spacing w:line="259" w:lineRule="auto"/>
        <w:ind w:left="-284" w:right="187"/>
        <w:jc w:val="both"/>
        <w:rPr>
          <w:rFonts w:ascii="Arial" w:hAnsi="Arial" w:cs="Arial"/>
          <w:noProof/>
        </w:rPr>
      </w:pPr>
      <w:r w:rsidRPr="4F0084BF">
        <w:rPr>
          <w:rFonts w:ascii="Arial" w:hAnsi="Arial" w:cs="Arial"/>
          <w:noProof/>
        </w:rPr>
        <w:t xml:space="preserve">The combination of the ALDI and Woolworths developments with result in additional traffic on Stanley Street, Florence and Dalkeith Roads regardless of the option adopted by Council in terms of the Florence to Dalkeith laneway decision, Edward Street will also carry additional traffic. If Council was to consider any modifications to the local road network in response, careful and detailed consideration should be given to the impacts of any such modifications in terms of the overall traffic movements within the wider area, the urban design implications in terms of permeability, the process to be followed will also need to be explored to ensure that the City’s decision is legally safe and the role of the any State Government agency and their approval should be well understood prior to this process commencing.Importantly the basis of the Council decision to make modifications to the local road network would need to clearly articulated and consistent with sound traffic management, urban design and town planning principles.  </w:t>
      </w:r>
    </w:p>
    <w:p w14:paraId="6DFA8043" w14:textId="77777777" w:rsidR="00371CA2" w:rsidRDefault="00371CA2" w:rsidP="00371CA2">
      <w:pPr>
        <w:tabs>
          <w:tab w:val="left" w:pos="720"/>
          <w:tab w:val="left" w:pos="1440"/>
          <w:tab w:val="left" w:pos="2410"/>
          <w:tab w:val="left" w:pos="2977"/>
          <w:tab w:val="right" w:pos="8335"/>
          <w:tab w:val="right" w:pos="8505"/>
        </w:tabs>
        <w:ind w:left="-284" w:right="187"/>
        <w:jc w:val="both"/>
        <w:rPr>
          <w:rFonts w:ascii="Arial" w:hAnsi="Arial" w:cs="Arial"/>
          <w:szCs w:val="24"/>
        </w:rPr>
      </w:pPr>
    </w:p>
    <w:p w14:paraId="3E178AEB" w14:textId="77777777" w:rsidR="00371CA2" w:rsidRPr="002E55E4" w:rsidRDefault="00371CA2" w:rsidP="00371CA2">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28392786" w14:textId="748C18F8" w:rsidR="00371CA2" w:rsidRDefault="00371CA2" w:rsidP="4F0084BF">
      <w:pPr>
        <w:tabs>
          <w:tab w:val="left" w:pos="720"/>
          <w:tab w:val="left" w:pos="1440"/>
          <w:tab w:val="left" w:pos="2410"/>
          <w:tab w:val="left" w:pos="2977"/>
          <w:tab w:val="right" w:pos="8335"/>
          <w:tab w:val="right" w:pos="8505"/>
        </w:tabs>
        <w:ind w:left="-284" w:right="187"/>
        <w:jc w:val="both"/>
        <w:rPr>
          <w:rFonts w:ascii="Arial" w:hAnsi="Arial" w:cs="Arial"/>
        </w:rPr>
      </w:pPr>
      <w:r w:rsidRPr="4F0084BF">
        <w:rPr>
          <w:rFonts w:ascii="Arial" w:hAnsi="Arial" w:cs="Arial"/>
        </w:rPr>
        <w:t>Councillor Mangano – Drainage info - will the sump be ducted and how much will it cost? Who will pay for this?</w:t>
      </w:r>
    </w:p>
    <w:p w14:paraId="33AE0477" w14:textId="77777777" w:rsidR="00371CA2" w:rsidRDefault="00371CA2" w:rsidP="00371CA2">
      <w:pPr>
        <w:ind w:left="-284" w:right="-238"/>
        <w:jc w:val="both"/>
        <w:rPr>
          <w:rFonts w:ascii="Arial" w:hAnsi="Arial" w:cs="Arial"/>
          <w:b/>
          <w:color w:val="244061" w:themeColor="accent1" w:themeShade="80"/>
          <w:szCs w:val="24"/>
          <w:lang w:val="en-US"/>
        </w:rPr>
      </w:pPr>
    </w:p>
    <w:p w14:paraId="35EE1954" w14:textId="77777777" w:rsidR="00371CA2" w:rsidRDefault="00371CA2" w:rsidP="1ACAC60A">
      <w:pPr>
        <w:ind w:left="-284" w:right="-238"/>
        <w:jc w:val="both"/>
        <w:rPr>
          <w:rFonts w:ascii="Arial" w:hAnsi="Arial" w:cs="Arial"/>
          <w:b/>
          <w:bCs/>
          <w:color w:val="244061" w:themeColor="accent1" w:themeShade="80"/>
        </w:rPr>
      </w:pPr>
      <w:r w:rsidRPr="1ACAC60A">
        <w:rPr>
          <w:rFonts w:ascii="Arial" w:hAnsi="Arial" w:cs="Arial"/>
          <w:b/>
          <w:bCs/>
          <w:color w:val="244061" w:themeColor="accent1" w:themeShade="80"/>
        </w:rPr>
        <w:t>Officer Response</w:t>
      </w:r>
    </w:p>
    <w:p w14:paraId="0A4E8C07" w14:textId="79C214EE" w:rsidR="00371CA2" w:rsidRDefault="00C664B3" w:rsidP="1ACAC60A">
      <w:pPr>
        <w:spacing w:line="259" w:lineRule="auto"/>
        <w:ind w:left="-284" w:right="-330"/>
        <w:jc w:val="both"/>
        <w:rPr>
          <w:rFonts w:ascii="Arial" w:hAnsi="Arial" w:cs="Arial"/>
          <w:highlight w:val="green"/>
        </w:rPr>
      </w:pPr>
      <w:r w:rsidRPr="4F0084BF">
        <w:rPr>
          <w:rFonts w:ascii="Arial" w:eastAsia="Calibri" w:hAnsi="Arial" w:cs="Arial"/>
          <w:lang w:val="en-US"/>
        </w:rPr>
        <w:t xml:space="preserve">The design, works, and oversight costs will be borne by the applicant as per the Agreement. Additional expenditure for ongoing maintenance and cleaning of the drainage infrastructure over the City’s portion of laneway at 56 Dalkeith Road may be $8,000 to $10,000 annually, payable by the City. The City will seek to improve </w:t>
      </w:r>
      <w:r w:rsidR="00371CA2" w:rsidRPr="4F0084BF">
        <w:rPr>
          <w:rFonts w:ascii="Arial" w:hAnsi="Arial" w:cs="Arial"/>
        </w:rPr>
        <w:t xml:space="preserve">the design to lower maintenance costs as the design process progresses.  The annual cleaning out of the drainage facility will result in the closure of the laneway for a short period of time (potentially two half days annually), both ALDI and Woolworths are aware of this. The drainage facility is being designed to ensure that the closure of Dalkeith and Florence Road will not be required during </w:t>
      </w:r>
      <w:r w:rsidR="1ACAC60A" w:rsidRPr="4F0084BF">
        <w:rPr>
          <w:rFonts w:ascii="Arial" w:hAnsi="Arial" w:cs="Arial"/>
        </w:rPr>
        <w:t xml:space="preserve">the cleaning progress. </w:t>
      </w:r>
    </w:p>
    <w:p w14:paraId="025E9A39" w14:textId="77777777" w:rsidR="00371CA2" w:rsidRDefault="00371CA2" w:rsidP="4D8171EF">
      <w:pPr>
        <w:tabs>
          <w:tab w:val="left" w:pos="720"/>
          <w:tab w:val="left" w:pos="1440"/>
          <w:tab w:val="left" w:pos="2410"/>
          <w:tab w:val="left" w:pos="2977"/>
          <w:tab w:val="right" w:pos="8335"/>
          <w:tab w:val="right" w:pos="8505"/>
        </w:tabs>
        <w:ind w:left="-284" w:right="187"/>
        <w:jc w:val="both"/>
        <w:rPr>
          <w:rFonts w:ascii="Arial" w:hAnsi="Arial" w:cs="Arial"/>
          <w:highlight w:val="green"/>
        </w:rPr>
      </w:pPr>
    </w:p>
    <w:p w14:paraId="20434D63" w14:textId="77777777" w:rsidR="00371CA2" w:rsidRPr="00C664B3" w:rsidRDefault="00371CA2" w:rsidP="00C664B3">
      <w:pPr>
        <w:ind w:left="-284" w:right="-330"/>
        <w:jc w:val="both"/>
        <w:rPr>
          <w:rFonts w:ascii="Arial" w:eastAsia="Calibri" w:hAnsi="Arial" w:cs="Arial"/>
          <w:bCs/>
          <w:szCs w:val="24"/>
        </w:rPr>
      </w:pPr>
    </w:p>
    <w:p w14:paraId="76A83D1B" w14:textId="77777777" w:rsidR="008611C3" w:rsidRDefault="008611C3">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70300DA" w14:textId="1C40A28A" w:rsidR="00301959" w:rsidRPr="00164E62" w:rsidRDefault="00301959"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sz w:val="32"/>
          <w:szCs w:val="22"/>
        </w:rPr>
      </w:pPr>
      <w:bookmarkStart w:id="79" w:name="_Toc111730439"/>
      <w:r w:rsidRPr="00164E62">
        <w:rPr>
          <w:rFonts w:ascii="Arial" w:hAnsi="Arial" w:cs="Arial"/>
          <w:caps w:val="0"/>
          <w:color w:val="17365D" w:themeColor="text2" w:themeShade="BF"/>
          <w:szCs w:val="28"/>
          <w:u w:val="none"/>
        </w:rPr>
        <w:t xml:space="preserve">Divisional Reports </w:t>
      </w:r>
      <w:r w:rsidR="00273C50">
        <w:rPr>
          <w:rFonts w:ascii="Arial" w:hAnsi="Arial" w:cs="Arial"/>
          <w:caps w:val="0"/>
          <w:color w:val="17365D" w:themeColor="text2" w:themeShade="BF"/>
          <w:szCs w:val="28"/>
          <w:u w:val="none"/>
        </w:rPr>
        <w:t>–</w:t>
      </w:r>
      <w:r w:rsidRPr="00164E62">
        <w:rPr>
          <w:rFonts w:ascii="Arial" w:hAnsi="Arial" w:cs="Arial"/>
          <w:caps w:val="0"/>
          <w:color w:val="17365D" w:themeColor="text2" w:themeShade="BF"/>
          <w:szCs w:val="28"/>
          <w:u w:val="none"/>
        </w:rPr>
        <w:t xml:space="preserve"> </w:t>
      </w:r>
      <w:r w:rsidR="00273C50">
        <w:rPr>
          <w:rFonts w:ascii="Arial" w:hAnsi="Arial" w:cs="Arial"/>
          <w:caps w:val="0"/>
          <w:color w:val="17365D" w:themeColor="text2" w:themeShade="BF"/>
          <w:szCs w:val="28"/>
          <w:u w:val="none"/>
        </w:rPr>
        <w:t>Technical Services</w:t>
      </w:r>
      <w:r w:rsidRPr="00164E62">
        <w:rPr>
          <w:rFonts w:ascii="Arial" w:hAnsi="Arial" w:cs="Arial"/>
          <w:caps w:val="0"/>
          <w:color w:val="17365D" w:themeColor="text2" w:themeShade="BF"/>
          <w:szCs w:val="28"/>
          <w:u w:val="none"/>
        </w:rPr>
        <w:t xml:space="preserve"> Report No’s </w:t>
      </w:r>
      <w:r w:rsidR="00201AD2">
        <w:rPr>
          <w:rFonts w:ascii="Arial" w:hAnsi="Arial" w:cs="Arial"/>
          <w:caps w:val="0"/>
          <w:color w:val="17365D" w:themeColor="text2" w:themeShade="BF"/>
          <w:szCs w:val="28"/>
          <w:u w:val="none"/>
        </w:rPr>
        <w:t>TS</w:t>
      </w:r>
      <w:r w:rsidR="005367FF">
        <w:rPr>
          <w:rFonts w:ascii="Arial" w:hAnsi="Arial" w:cs="Arial"/>
          <w:caps w:val="0"/>
          <w:color w:val="17365D" w:themeColor="text2" w:themeShade="BF"/>
          <w:szCs w:val="28"/>
          <w:u w:val="none"/>
        </w:rPr>
        <w:t>16.08</w:t>
      </w:r>
      <w:r w:rsidR="0029274E">
        <w:rPr>
          <w:rFonts w:ascii="Arial" w:hAnsi="Arial" w:cs="Arial"/>
          <w:caps w:val="0"/>
          <w:color w:val="17365D" w:themeColor="text2" w:themeShade="BF"/>
          <w:szCs w:val="28"/>
          <w:u w:val="none"/>
        </w:rPr>
        <w:t>.22 to TS</w:t>
      </w:r>
      <w:r w:rsidR="005367FF">
        <w:rPr>
          <w:rFonts w:ascii="Arial" w:hAnsi="Arial" w:cs="Arial"/>
          <w:caps w:val="0"/>
          <w:color w:val="17365D" w:themeColor="text2" w:themeShade="BF"/>
          <w:szCs w:val="28"/>
          <w:u w:val="none"/>
        </w:rPr>
        <w:t>17</w:t>
      </w:r>
      <w:r w:rsidR="009B1DD5">
        <w:rPr>
          <w:rFonts w:ascii="Arial" w:hAnsi="Arial" w:cs="Arial"/>
          <w:caps w:val="0"/>
          <w:color w:val="17365D" w:themeColor="text2" w:themeShade="BF"/>
          <w:szCs w:val="28"/>
          <w:u w:val="none"/>
        </w:rPr>
        <w:t>.08</w:t>
      </w:r>
      <w:r w:rsidR="006B2757">
        <w:rPr>
          <w:rFonts w:ascii="Arial" w:hAnsi="Arial" w:cs="Arial"/>
          <w:caps w:val="0"/>
          <w:color w:val="17365D" w:themeColor="text2" w:themeShade="BF"/>
          <w:szCs w:val="28"/>
          <w:u w:val="none"/>
        </w:rPr>
        <w:t>.22</w:t>
      </w:r>
      <w:bookmarkEnd w:id="75"/>
      <w:bookmarkEnd w:id="76"/>
      <w:bookmarkEnd w:id="79"/>
      <w:r w:rsidRPr="00164E62">
        <w:rPr>
          <w:rFonts w:ascii="Arial" w:hAnsi="Arial" w:cs="Arial"/>
          <w:caps w:val="0"/>
          <w:color w:val="17365D" w:themeColor="text2" w:themeShade="BF"/>
          <w:szCs w:val="28"/>
          <w:u w:val="none"/>
        </w:rPr>
        <w:t xml:space="preserve"> </w:t>
      </w:r>
    </w:p>
    <w:p w14:paraId="7A010356" w14:textId="77777777" w:rsidR="00301959" w:rsidRDefault="00301959" w:rsidP="00616670">
      <w:pPr>
        <w:ind w:right="-238"/>
        <w:rPr>
          <w:rFonts w:ascii="Arial" w:hAnsi="Arial" w:cs="Arial"/>
        </w:rPr>
      </w:pPr>
    </w:p>
    <w:p w14:paraId="29E97F7E" w14:textId="611F9318" w:rsidR="00301959" w:rsidRDefault="000F1FB8" w:rsidP="00D9475F">
      <w:pPr>
        <w:pStyle w:val="Heading1"/>
        <w:tabs>
          <w:tab w:val="clear" w:pos="720"/>
          <w:tab w:val="clear" w:pos="2410"/>
          <w:tab w:val="clear" w:pos="2977"/>
          <w:tab w:val="clear" w:pos="8335"/>
          <w:tab w:val="clear" w:pos="8505"/>
          <w:tab w:val="left" w:pos="-284"/>
        </w:tabs>
        <w:spacing w:before="0" w:after="0"/>
        <w:ind w:left="-284" w:right="-238" w:hanging="850"/>
        <w:rPr>
          <w:rFonts w:ascii="Arial" w:hAnsi="Arial" w:cs="Arial"/>
          <w:bCs/>
          <w:caps w:val="0"/>
          <w:color w:val="17365D" w:themeColor="text2" w:themeShade="BF"/>
          <w:u w:val="none"/>
        </w:rPr>
      </w:pPr>
      <w:bookmarkStart w:id="80" w:name="_Toc108046517"/>
      <w:bookmarkStart w:id="81" w:name="_Toc108107002"/>
      <w:bookmarkStart w:id="82" w:name="_Toc111730440"/>
      <w:r>
        <w:rPr>
          <w:rFonts w:ascii="Arial" w:hAnsi="Arial" w:cs="Arial"/>
          <w:bCs/>
          <w:caps w:val="0"/>
          <w:color w:val="17365D" w:themeColor="text2" w:themeShade="BF"/>
          <w:u w:val="none"/>
        </w:rPr>
        <w:t>17.1</w:t>
      </w:r>
      <w:r>
        <w:rPr>
          <w:rFonts w:ascii="Arial" w:hAnsi="Arial" w:cs="Arial"/>
          <w:bCs/>
          <w:caps w:val="0"/>
          <w:color w:val="17365D" w:themeColor="text2" w:themeShade="BF"/>
          <w:u w:val="none"/>
        </w:rPr>
        <w:tab/>
      </w:r>
      <w:r w:rsidR="006B2757">
        <w:rPr>
          <w:rFonts w:ascii="Arial" w:hAnsi="Arial" w:cs="Arial"/>
          <w:bCs/>
          <w:caps w:val="0"/>
          <w:color w:val="17365D" w:themeColor="text2" w:themeShade="BF"/>
          <w:u w:val="none"/>
        </w:rPr>
        <w:t>TS</w:t>
      </w:r>
      <w:r w:rsidR="009B1DD5">
        <w:rPr>
          <w:rFonts w:ascii="Arial" w:hAnsi="Arial" w:cs="Arial"/>
          <w:bCs/>
          <w:caps w:val="0"/>
          <w:color w:val="17365D" w:themeColor="text2" w:themeShade="BF"/>
          <w:u w:val="none"/>
        </w:rPr>
        <w:t>16.08.22</w:t>
      </w:r>
      <w:r w:rsidR="005F0C0C">
        <w:rPr>
          <w:rFonts w:ascii="Arial" w:hAnsi="Arial" w:cs="Arial"/>
          <w:bCs/>
          <w:caps w:val="0"/>
          <w:color w:val="17365D" w:themeColor="text2" w:themeShade="BF"/>
          <w:u w:val="none"/>
        </w:rPr>
        <w:t xml:space="preserve"> </w:t>
      </w:r>
      <w:bookmarkEnd w:id="80"/>
      <w:bookmarkEnd w:id="81"/>
      <w:r w:rsidR="00D444B8" w:rsidRPr="00D444B8">
        <w:rPr>
          <w:rFonts w:ascii="Arial" w:hAnsi="Arial" w:cs="Arial"/>
          <w:bCs/>
          <w:caps w:val="0"/>
          <w:color w:val="17365D" w:themeColor="text2" w:themeShade="BF"/>
          <w:u w:val="none"/>
        </w:rPr>
        <w:t xml:space="preserve">Refusal of Vehicle Crossover Application, 41 </w:t>
      </w:r>
      <w:proofErr w:type="spellStart"/>
      <w:r w:rsidR="00D444B8" w:rsidRPr="00D444B8">
        <w:rPr>
          <w:rFonts w:ascii="Arial" w:hAnsi="Arial" w:cs="Arial"/>
          <w:bCs/>
          <w:caps w:val="0"/>
          <w:color w:val="17365D" w:themeColor="text2" w:themeShade="BF"/>
          <w:u w:val="none"/>
        </w:rPr>
        <w:t>Hillway</w:t>
      </w:r>
      <w:proofErr w:type="spellEnd"/>
      <w:r w:rsidR="00D444B8" w:rsidRPr="00D444B8">
        <w:rPr>
          <w:rFonts w:ascii="Arial" w:hAnsi="Arial" w:cs="Arial"/>
          <w:bCs/>
          <w:caps w:val="0"/>
          <w:color w:val="17365D" w:themeColor="text2" w:themeShade="BF"/>
          <w:u w:val="none"/>
        </w:rPr>
        <w:t>, Nedlands – Disposal of Objection to Decision</w:t>
      </w:r>
      <w:bookmarkEnd w:id="82"/>
    </w:p>
    <w:p w14:paraId="74908C3C" w14:textId="77777777" w:rsidR="005F0C0C" w:rsidRDefault="005F0C0C" w:rsidP="005F0C0C">
      <w:pPr>
        <w:ind w:left="-284" w:right="-238"/>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A86812" w:rsidRPr="005F77A2" w14:paraId="701CEC4B" w14:textId="77777777" w:rsidTr="00062698">
        <w:tc>
          <w:tcPr>
            <w:tcW w:w="2349" w:type="dxa"/>
          </w:tcPr>
          <w:p w14:paraId="04DE0376" w14:textId="77777777" w:rsidR="00A86812" w:rsidRPr="00E87554" w:rsidRDefault="00A86812" w:rsidP="00430327">
            <w:pPr>
              <w:ind w:right="110"/>
              <w:jc w:val="both"/>
              <w:rPr>
                <w:rFonts w:ascii="Arial" w:hAnsi="Arial" w:cs="Arial"/>
                <w:b/>
                <w:color w:val="244061" w:themeColor="accent1" w:themeShade="80"/>
                <w:szCs w:val="24"/>
                <w:lang w:val="en-AU"/>
              </w:rPr>
            </w:pPr>
            <w:bookmarkStart w:id="83" w:name="_Toc108046518"/>
            <w:bookmarkStart w:id="84" w:name="_Toc108107003"/>
            <w:r w:rsidRPr="00E87554">
              <w:rPr>
                <w:rFonts w:ascii="Arial" w:hAnsi="Arial" w:cs="Arial"/>
                <w:b/>
                <w:color w:val="244061" w:themeColor="accent1" w:themeShade="80"/>
                <w:szCs w:val="24"/>
                <w:lang w:val="en-AU"/>
              </w:rPr>
              <w:t>Meeting &amp; Date</w:t>
            </w:r>
          </w:p>
        </w:tc>
        <w:tc>
          <w:tcPr>
            <w:tcW w:w="7291" w:type="dxa"/>
          </w:tcPr>
          <w:p w14:paraId="54377F56" w14:textId="77777777" w:rsidR="00A86812" w:rsidRPr="005F77A2" w:rsidRDefault="00A86812" w:rsidP="00430327">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23 August 2022</w:t>
            </w:r>
          </w:p>
        </w:tc>
      </w:tr>
      <w:tr w:rsidR="00A86812" w:rsidRPr="005F77A2" w14:paraId="5CB6F4EE" w14:textId="77777777" w:rsidTr="00062698">
        <w:tc>
          <w:tcPr>
            <w:tcW w:w="2349" w:type="dxa"/>
          </w:tcPr>
          <w:p w14:paraId="20A1E239" w14:textId="77777777" w:rsidR="00A86812" w:rsidRPr="00E87554" w:rsidRDefault="00A86812"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D706A9D" w14:textId="77777777" w:rsidR="00A86812" w:rsidRPr="005F77A2" w:rsidRDefault="00A86812" w:rsidP="00430327">
            <w:pPr>
              <w:ind w:right="39"/>
              <w:jc w:val="both"/>
              <w:rPr>
                <w:rFonts w:ascii="Arial" w:hAnsi="Arial" w:cs="Arial"/>
                <w:szCs w:val="24"/>
                <w:lang w:val="en-AU"/>
              </w:rPr>
            </w:pPr>
            <w:r>
              <w:rPr>
                <w:rFonts w:ascii="Arial" w:hAnsi="Arial" w:cs="Arial"/>
                <w:szCs w:val="24"/>
                <w:lang w:val="en-AU"/>
              </w:rPr>
              <w:t xml:space="preserve">H </w:t>
            </w:r>
            <w:proofErr w:type="spellStart"/>
            <w:r>
              <w:rPr>
                <w:rFonts w:ascii="Arial" w:hAnsi="Arial" w:cs="Arial"/>
                <w:szCs w:val="24"/>
                <w:lang w:val="en-AU"/>
              </w:rPr>
              <w:t>H</w:t>
            </w:r>
            <w:proofErr w:type="spellEnd"/>
            <w:r>
              <w:rPr>
                <w:rFonts w:ascii="Arial" w:hAnsi="Arial" w:cs="Arial"/>
                <w:szCs w:val="24"/>
                <w:lang w:val="en-AU"/>
              </w:rPr>
              <w:t xml:space="preserve"> </w:t>
            </w:r>
            <w:proofErr w:type="spellStart"/>
            <w:r>
              <w:rPr>
                <w:rFonts w:ascii="Arial" w:hAnsi="Arial" w:cs="Arial"/>
                <w:szCs w:val="24"/>
                <w:lang w:val="en-AU"/>
              </w:rPr>
              <w:t>Meeves</w:t>
            </w:r>
            <w:proofErr w:type="spellEnd"/>
          </w:p>
        </w:tc>
      </w:tr>
      <w:tr w:rsidR="00A86812" w:rsidRPr="005F77A2" w14:paraId="705C273D" w14:textId="77777777" w:rsidTr="00062698">
        <w:tc>
          <w:tcPr>
            <w:tcW w:w="2349" w:type="dxa"/>
          </w:tcPr>
          <w:p w14:paraId="71DF3DE0" w14:textId="77777777" w:rsidR="00A86812" w:rsidRPr="00E87554" w:rsidRDefault="00A86812"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C55BE67" w14:textId="77777777" w:rsidR="00A86812" w:rsidRDefault="00A86812" w:rsidP="00430327">
            <w:pPr>
              <w:pStyle w:val="Subsection"/>
              <w:tabs>
                <w:tab w:val="clear" w:pos="595"/>
                <w:tab w:val="clear" w:pos="879"/>
              </w:tabs>
              <w:spacing w:before="120"/>
              <w:ind w:left="0" w:right="39" w:firstLine="0"/>
              <w:rPr>
                <w:rFonts w:ascii="Arial" w:hAnsi="Arial" w:cs="Arial"/>
                <w:szCs w:val="24"/>
              </w:rPr>
            </w:pPr>
            <w:r w:rsidRPr="00E26B0D">
              <w:rPr>
                <w:rFonts w:ascii="Arial" w:hAnsi="Arial" w:cs="Arial"/>
                <w:szCs w:val="24"/>
              </w:rPr>
              <w:t xml:space="preserve">The author, reviewers and authoriser of this report declare they have no financial or impartiality interest with this matter. </w:t>
            </w:r>
          </w:p>
          <w:p w14:paraId="20762AFE" w14:textId="77777777" w:rsidR="00A86812" w:rsidRPr="00E26B0D" w:rsidRDefault="00A86812" w:rsidP="00430327">
            <w:pPr>
              <w:pStyle w:val="Subsection"/>
              <w:tabs>
                <w:tab w:val="clear" w:pos="595"/>
                <w:tab w:val="clear" w:pos="879"/>
              </w:tabs>
              <w:spacing w:before="120"/>
              <w:ind w:left="0" w:right="39" w:firstLine="0"/>
              <w:rPr>
                <w:rFonts w:ascii="Arial" w:hAnsi="Arial" w:cs="Arial"/>
                <w:szCs w:val="24"/>
              </w:rPr>
            </w:pPr>
            <w:r w:rsidRPr="00E26B0D">
              <w:rPr>
                <w:rFonts w:ascii="Arial" w:hAnsi="Arial" w:cs="Arial"/>
                <w:szCs w:val="24"/>
              </w:rPr>
              <w:t>There is no financial or personal relationship between City staff and the proponents or their consultants.</w:t>
            </w:r>
          </w:p>
        </w:tc>
      </w:tr>
      <w:tr w:rsidR="00A86812" w:rsidRPr="005F77A2" w14:paraId="6BFA42DB" w14:textId="77777777" w:rsidTr="00062698">
        <w:tc>
          <w:tcPr>
            <w:tcW w:w="2349" w:type="dxa"/>
          </w:tcPr>
          <w:p w14:paraId="1A5A4E9E" w14:textId="77777777" w:rsidR="00A86812" w:rsidRPr="00E87554" w:rsidRDefault="00A86812"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1586B5D4" w14:textId="77777777" w:rsidR="00A86812" w:rsidRPr="00E26B0D" w:rsidRDefault="00A86812" w:rsidP="00430327">
            <w:pPr>
              <w:ind w:right="39"/>
              <w:jc w:val="both"/>
              <w:rPr>
                <w:rFonts w:ascii="Arial" w:hAnsi="Arial" w:cs="Arial"/>
                <w:szCs w:val="24"/>
                <w:lang w:val="en-AU"/>
              </w:rPr>
            </w:pPr>
            <w:r>
              <w:rPr>
                <w:rFonts w:ascii="Arial" w:hAnsi="Arial" w:cs="Arial"/>
                <w:szCs w:val="24"/>
                <w:lang w:val="en-AU"/>
              </w:rPr>
              <w:t>Andrew Dickson</w:t>
            </w:r>
            <w:r w:rsidRPr="00E26B0D">
              <w:rPr>
                <w:rFonts w:ascii="Arial" w:hAnsi="Arial" w:cs="Arial"/>
                <w:szCs w:val="24"/>
                <w:lang w:val="en-AU"/>
              </w:rPr>
              <w:t xml:space="preserve"> – Manager </w:t>
            </w:r>
            <w:r>
              <w:rPr>
                <w:rFonts w:ascii="Arial" w:hAnsi="Arial" w:cs="Arial"/>
                <w:szCs w:val="24"/>
                <w:lang w:val="en-AU"/>
              </w:rPr>
              <w:t>Parks Services</w:t>
            </w:r>
          </w:p>
        </w:tc>
      </w:tr>
      <w:tr w:rsidR="00A86812" w:rsidRPr="005F77A2" w14:paraId="561AD45A" w14:textId="77777777" w:rsidTr="00062698">
        <w:tc>
          <w:tcPr>
            <w:tcW w:w="2349" w:type="dxa"/>
          </w:tcPr>
          <w:p w14:paraId="7AE3B847" w14:textId="77777777" w:rsidR="00A86812" w:rsidRPr="00E87554" w:rsidRDefault="00A86812"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D216B37" w14:textId="77777777" w:rsidR="00A86812" w:rsidRPr="00E26B0D" w:rsidRDefault="00A86812" w:rsidP="00430327">
            <w:pPr>
              <w:ind w:right="39"/>
              <w:jc w:val="both"/>
              <w:rPr>
                <w:rFonts w:ascii="Arial" w:hAnsi="Arial" w:cs="Arial"/>
                <w:szCs w:val="24"/>
                <w:lang w:val="en-AU"/>
              </w:rPr>
            </w:pPr>
            <w:r>
              <w:rPr>
                <w:rFonts w:ascii="Arial" w:hAnsi="Arial" w:cs="Arial"/>
                <w:szCs w:val="24"/>
                <w:lang w:val="en-AU"/>
              </w:rPr>
              <w:t>Andrew Melville</w:t>
            </w:r>
            <w:r w:rsidRPr="00E26B0D">
              <w:rPr>
                <w:rFonts w:ascii="Arial" w:hAnsi="Arial" w:cs="Arial"/>
                <w:szCs w:val="24"/>
                <w:lang w:val="en-AU"/>
              </w:rPr>
              <w:t xml:space="preserve"> </w:t>
            </w:r>
            <w:r>
              <w:rPr>
                <w:rFonts w:ascii="Arial" w:hAnsi="Arial" w:cs="Arial"/>
                <w:szCs w:val="24"/>
                <w:lang w:val="en-AU"/>
              </w:rPr>
              <w:t>–</w:t>
            </w:r>
            <w:r w:rsidRPr="00E26B0D">
              <w:rPr>
                <w:rFonts w:ascii="Arial" w:hAnsi="Arial" w:cs="Arial"/>
                <w:szCs w:val="24"/>
                <w:lang w:val="en-AU"/>
              </w:rPr>
              <w:t xml:space="preserve"> </w:t>
            </w:r>
            <w:r>
              <w:rPr>
                <w:rFonts w:ascii="Arial" w:hAnsi="Arial" w:cs="Arial"/>
                <w:szCs w:val="24"/>
                <w:lang w:val="en-AU"/>
              </w:rPr>
              <w:t xml:space="preserve">Acting </w:t>
            </w:r>
            <w:r w:rsidRPr="00E26B0D">
              <w:rPr>
                <w:rFonts w:ascii="Arial" w:hAnsi="Arial" w:cs="Arial"/>
                <w:szCs w:val="24"/>
              </w:rPr>
              <w:t xml:space="preserve">Director </w:t>
            </w:r>
            <w:r>
              <w:rPr>
                <w:rFonts w:ascii="Arial" w:hAnsi="Arial" w:cs="Arial"/>
                <w:szCs w:val="24"/>
              </w:rPr>
              <w:t>Technical Services</w:t>
            </w:r>
          </w:p>
        </w:tc>
      </w:tr>
      <w:tr w:rsidR="00A86812" w:rsidRPr="005F77A2" w14:paraId="66D35B92" w14:textId="77777777" w:rsidTr="00062698">
        <w:tc>
          <w:tcPr>
            <w:tcW w:w="2349" w:type="dxa"/>
          </w:tcPr>
          <w:p w14:paraId="5E516373" w14:textId="77777777" w:rsidR="00A86812" w:rsidRPr="00E87554" w:rsidRDefault="00A86812"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73611C0C" w14:textId="77777777" w:rsidR="00A86812" w:rsidRPr="005F77A2" w:rsidRDefault="00A86812" w:rsidP="00C42261">
            <w:pPr>
              <w:numPr>
                <w:ilvl w:val="0"/>
                <w:numId w:val="60"/>
              </w:numPr>
              <w:ind w:left="374" w:right="39"/>
              <w:jc w:val="both"/>
              <w:rPr>
                <w:rFonts w:ascii="Arial" w:hAnsi="Arial" w:cs="Arial"/>
                <w:szCs w:val="32"/>
                <w:lang w:val="en-US"/>
              </w:rPr>
            </w:pPr>
            <w:r>
              <w:rPr>
                <w:rFonts w:ascii="Arial" w:hAnsi="Arial" w:cs="Arial"/>
                <w:szCs w:val="32"/>
                <w:lang w:val="en-US"/>
              </w:rPr>
              <w:t>Application Covering Letter and Plans</w:t>
            </w:r>
          </w:p>
          <w:p w14:paraId="6F7E006D" w14:textId="77777777" w:rsidR="00A86812" w:rsidRPr="005F77A2" w:rsidRDefault="00A86812" w:rsidP="00C42261">
            <w:pPr>
              <w:numPr>
                <w:ilvl w:val="0"/>
                <w:numId w:val="60"/>
              </w:numPr>
              <w:ind w:left="426" w:right="39" w:hanging="426"/>
              <w:jc w:val="both"/>
              <w:rPr>
                <w:rFonts w:ascii="Arial" w:hAnsi="Arial" w:cs="Arial"/>
                <w:szCs w:val="32"/>
                <w:lang w:val="en-US"/>
              </w:rPr>
            </w:pPr>
            <w:r>
              <w:rPr>
                <w:rFonts w:ascii="Arial" w:hAnsi="Arial" w:cs="Arial"/>
                <w:szCs w:val="32"/>
                <w:lang w:val="en-US"/>
              </w:rPr>
              <w:t>Street Tree Image</w:t>
            </w:r>
          </w:p>
          <w:p w14:paraId="4FE35068" w14:textId="77777777" w:rsidR="00A86812" w:rsidRDefault="00A86812" w:rsidP="00C42261">
            <w:pPr>
              <w:numPr>
                <w:ilvl w:val="0"/>
                <w:numId w:val="60"/>
              </w:numPr>
              <w:ind w:left="426" w:right="39" w:hanging="426"/>
              <w:jc w:val="both"/>
              <w:rPr>
                <w:rFonts w:ascii="Arial" w:hAnsi="Arial" w:cs="Arial"/>
                <w:szCs w:val="32"/>
                <w:lang w:val="en-US"/>
              </w:rPr>
            </w:pPr>
            <w:r>
              <w:rPr>
                <w:rFonts w:ascii="Arial" w:hAnsi="Arial" w:cs="Arial"/>
                <w:szCs w:val="32"/>
                <w:lang w:val="en-US"/>
              </w:rPr>
              <w:t>Streetscape Images</w:t>
            </w:r>
          </w:p>
          <w:p w14:paraId="5E907488" w14:textId="77777777" w:rsidR="00A86812" w:rsidRPr="005F77A2" w:rsidRDefault="00A86812" w:rsidP="00C42261">
            <w:pPr>
              <w:numPr>
                <w:ilvl w:val="0"/>
                <w:numId w:val="60"/>
              </w:numPr>
              <w:ind w:left="426" w:right="39" w:hanging="426"/>
              <w:jc w:val="both"/>
              <w:rPr>
                <w:rFonts w:ascii="Arial" w:hAnsi="Arial" w:cs="Arial"/>
                <w:szCs w:val="32"/>
                <w:lang w:val="en-US"/>
              </w:rPr>
            </w:pPr>
            <w:r>
              <w:rPr>
                <w:rFonts w:ascii="Arial" w:hAnsi="Arial" w:cs="Arial"/>
                <w:szCs w:val="32"/>
                <w:lang w:val="en-US"/>
              </w:rPr>
              <w:t>Objection Submission from Property Owner</w:t>
            </w:r>
          </w:p>
        </w:tc>
      </w:tr>
    </w:tbl>
    <w:p w14:paraId="556CEBE5" w14:textId="77777777" w:rsidR="00A86812" w:rsidRPr="005F77A2" w:rsidRDefault="00A86812" w:rsidP="00A86812">
      <w:pPr>
        <w:ind w:right="-330"/>
        <w:jc w:val="both"/>
        <w:rPr>
          <w:rFonts w:ascii="Arial" w:hAnsi="Arial" w:cs="Arial"/>
          <w:b/>
          <w:szCs w:val="32"/>
          <w:lang w:val="en-US"/>
        </w:rPr>
      </w:pPr>
    </w:p>
    <w:p w14:paraId="4EA293B2" w14:textId="77777777" w:rsidR="00A86812" w:rsidRPr="00E87554" w:rsidRDefault="00A86812" w:rsidP="00A86812">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E08F5E5" w14:textId="77777777" w:rsidR="00A86812" w:rsidRPr="005F77A2" w:rsidRDefault="00A86812" w:rsidP="00A86812">
      <w:pPr>
        <w:ind w:left="-567" w:right="-330"/>
        <w:jc w:val="both"/>
        <w:rPr>
          <w:rFonts w:ascii="Arial" w:hAnsi="Arial" w:cs="Arial"/>
          <w:b/>
          <w:szCs w:val="32"/>
          <w:lang w:val="en-US"/>
        </w:rPr>
      </w:pPr>
    </w:p>
    <w:p w14:paraId="48CE310D" w14:textId="77777777" w:rsidR="00A86812" w:rsidRPr="004E51B0" w:rsidRDefault="00A86812" w:rsidP="00A86812">
      <w:pPr>
        <w:ind w:left="-284" w:right="-330"/>
        <w:jc w:val="both"/>
        <w:rPr>
          <w:rFonts w:ascii="Arial" w:hAnsi="Arial" w:cs="Arial"/>
          <w:b/>
          <w:szCs w:val="24"/>
          <w:lang w:val="en-US"/>
        </w:rPr>
      </w:pPr>
      <w:r w:rsidRPr="004E51B0">
        <w:rPr>
          <w:rFonts w:ascii="Arial" w:hAnsi="Arial" w:cs="Arial"/>
          <w:szCs w:val="24"/>
        </w:rPr>
        <w:t xml:space="preserve">The purpose of this report is for Council to </w:t>
      </w:r>
      <w:r>
        <w:rPr>
          <w:rFonts w:ascii="Arial" w:hAnsi="Arial" w:cs="Arial"/>
          <w:szCs w:val="24"/>
        </w:rPr>
        <w:t>consider</w:t>
      </w:r>
      <w:r w:rsidRPr="004E51B0">
        <w:rPr>
          <w:rFonts w:ascii="Arial" w:hAnsi="Arial" w:cs="Arial"/>
          <w:szCs w:val="24"/>
        </w:rPr>
        <w:t xml:space="preserve"> a</w:t>
      </w:r>
      <w:r>
        <w:rPr>
          <w:rFonts w:ascii="Arial" w:hAnsi="Arial" w:cs="Arial"/>
          <w:szCs w:val="24"/>
        </w:rPr>
        <w:t>n objection to the Administration’s decision to refuse a</w:t>
      </w:r>
      <w:r w:rsidRPr="004E51B0">
        <w:rPr>
          <w:rFonts w:ascii="Arial" w:hAnsi="Arial" w:cs="Arial"/>
          <w:szCs w:val="24"/>
        </w:rPr>
        <w:t xml:space="preserve"> </w:t>
      </w:r>
      <w:r>
        <w:rPr>
          <w:rFonts w:ascii="Arial" w:hAnsi="Arial" w:cs="Arial"/>
          <w:szCs w:val="24"/>
        </w:rPr>
        <w:t>vehicle crossover</w:t>
      </w:r>
      <w:r w:rsidRPr="004E51B0">
        <w:rPr>
          <w:rFonts w:ascii="Arial" w:hAnsi="Arial" w:cs="Arial"/>
          <w:szCs w:val="24"/>
        </w:rPr>
        <w:t xml:space="preserve"> </w:t>
      </w:r>
      <w:r>
        <w:rPr>
          <w:rFonts w:ascii="Arial" w:hAnsi="Arial" w:cs="Arial"/>
          <w:szCs w:val="24"/>
        </w:rPr>
        <w:t xml:space="preserve">application. The applicable legislation allows for an affected person </w:t>
      </w:r>
      <w:r w:rsidRPr="00791A66">
        <w:rPr>
          <w:rFonts w:ascii="Arial" w:hAnsi="Arial" w:cs="Arial"/>
          <w:szCs w:val="24"/>
        </w:rPr>
        <w:t>to</w:t>
      </w:r>
      <w:r>
        <w:rPr>
          <w:rFonts w:ascii="Arial" w:hAnsi="Arial" w:cs="Arial"/>
          <w:szCs w:val="24"/>
        </w:rPr>
        <w:t xml:space="preserve"> object to the Administration’s decision and have the matter considered by Council.</w:t>
      </w:r>
      <w:r w:rsidRPr="0003530E">
        <w:rPr>
          <w:rFonts w:ascii="Arial" w:hAnsi="Arial" w:cs="Arial"/>
          <w:szCs w:val="24"/>
        </w:rPr>
        <w:t xml:space="preserve"> </w:t>
      </w:r>
    </w:p>
    <w:p w14:paraId="293C97EA" w14:textId="77777777" w:rsidR="00A86812" w:rsidRDefault="00A86812" w:rsidP="00A86812">
      <w:pPr>
        <w:ind w:left="-567" w:right="-330"/>
        <w:jc w:val="both"/>
        <w:rPr>
          <w:rFonts w:ascii="Arial" w:hAnsi="Arial" w:cs="Arial"/>
          <w:b/>
          <w:szCs w:val="32"/>
          <w:lang w:val="en-US"/>
        </w:rPr>
      </w:pPr>
    </w:p>
    <w:p w14:paraId="149CBDD5" w14:textId="77777777" w:rsidR="00A86812" w:rsidRPr="005F77A2" w:rsidRDefault="00A86812" w:rsidP="00A86812">
      <w:pPr>
        <w:ind w:left="-567" w:right="-330"/>
        <w:jc w:val="both"/>
        <w:rPr>
          <w:rFonts w:ascii="Arial" w:hAnsi="Arial" w:cs="Arial"/>
          <w:b/>
          <w:szCs w:val="32"/>
          <w:lang w:val="en-US"/>
        </w:rPr>
      </w:pPr>
    </w:p>
    <w:p w14:paraId="5C2B5557" w14:textId="77777777" w:rsidR="00A86812" w:rsidRDefault="00A86812" w:rsidP="00A86812">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0575D6F5" w14:textId="77777777" w:rsidR="00A86812" w:rsidRDefault="00A86812" w:rsidP="00A86812">
      <w:pPr>
        <w:ind w:left="-284" w:right="-330"/>
        <w:jc w:val="both"/>
        <w:rPr>
          <w:rFonts w:ascii="Arial" w:hAnsi="Arial" w:cs="Arial"/>
          <w:b/>
          <w:color w:val="244061" w:themeColor="accent1" w:themeShade="80"/>
          <w:sz w:val="28"/>
          <w:szCs w:val="32"/>
          <w:lang w:val="en-US"/>
        </w:rPr>
      </w:pPr>
    </w:p>
    <w:p w14:paraId="14C41B25" w14:textId="77777777" w:rsidR="00A86812" w:rsidRDefault="00A86812" w:rsidP="00A86812">
      <w:pPr>
        <w:ind w:left="-284" w:right="-330"/>
        <w:jc w:val="both"/>
        <w:rPr>
          <w:rFonts w:ascii="Arial" w:hAnsi="Arial" w:cs="Arial"/>
          <w:b/>
          <w:color w:val="244061" w:themeColor="accent1" w:themeShade="80"/>
          <w:szCs w:val="24"/>
          <w:lang w:val="en-US"/>
        </w:rPr>
      </w:pPr>
      <w:r w:rsidRPr="00BE4401">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dismiss the objection and refuse the vehicle crossover application for 41 (Strata Lot 4) </w:t>
      </w:r>
      <w:proofErr w:type="spellStart"/>
      <w:r>
        <w:rPr>
          <w:rFonts w:ascii="Arial" w:hAnsi="Arial" w:cs="Arial"/>
          <w:b/>
          <w:color w:val="244061" w:themeColor="accent1" w:themeShade="80"/>
          <w:szCs w:val="24"/>
          <w:lang w:val="en-US"/>
        </w:rPr>
        <w:t>Hillway</w:t>
      </w:r>
      <w:proofErr w:type="spellEnd"/>
      <w:r>
        <w:rPr>
          <w:rFonts w:ascii="Arial" w:hAnsi="Arial" w:cs="Arial"/>
          <w:b/>
          <w:color w:val="244061" w:themeColor="accent1" w:themeShade="80"/>
          <w:szCs w:val="24"/>
          <w:lang w:val="en-US"/>
        </w:rPr>
        <w:t xml:space="preserve">, Nedlands and accompanying plans date stamped 10 February 2022 for </w:t>
      </w:r>
      <w:r w:rsidRPr="00D77341">
        <w:rPr>
          <w:rFonts w:ascii="Arial" w:hAnsi="Arial" w:cs="Arial"/>
          <w:b/>
          <w:color w:val="244061" w:themeColor="accent1" w:themeShade="80"/>
          <w:szCs w:val="24"/>
          <w:lang w:val="en-US"/>
        </w:rPr>
        <w:t>the following reasons:</w:t>
      </w:r>
    </w:p>
    <w:p w14:paraId="42521F60" w14:textId="77777777" w:rsidR="00A86812" w:rsidRDefault="00A86812" w:rsidP="00A86812">
      <w:pPr>
        <w:ind w:left="-284" w:right="-330"/>
        <w:jc w:val="both"/>
        <w:rPr>
          <w:rFonts w:ascii="Arial" w:hAnsi="Arial" w:cs="Arial"/>
          <w:b/>
          <w:color w:val="244061" w:themeColor="accent1" w:themeShade="80"/>
          <w:szCs w:val="24"/>
          <w:lang w:val="en-US"/>
        </w:rPr>
      </w:pPr>
    </w:p>
    <w:p w14:paraId="638A83E8" w14:textId="77777777" w:rsidR="00A86812" w:rsidRPr="009D2840" w:rsidRDefault="00A86812" w:rsidP="00C42261">
      <w:pPr>
        <w:pStyle w:val="ListParagraph"/>
        <w:numPr>
          <w:ilvl w:val="0"/>
          <w:numId w:val="21"/>
        </w:numPr>
        <w:shd w:val="clear" w:color="auto" w:fill="FFFFFF" w:themeFill="background1"/>
        <w:ind w:left="284" w:right="-330" w:hanging="568"/>
        <w:jc w:val="both"/>
        <w:rPr>
          <w:rFonts w:ascii="Arial" w:hAnsi="Arial" w:cs="Arial"/>
          <w:b/>
          <w:color w:val="17365D" w:themeColor="text2" w:themeShade="BF"/>
          <w:szCs w:val="24"/>
          <w:lang w:val="en-US"/>
        </w:rPr>
      </w:pPr>
      <w:r>
        <w:rPr>
          <w:rFonts w:ascii="Arial" w:hAnsi="Arial" w:cs="Arial"/>
          <w:b/>
          <w:color w:val="17365D" w:themeColor="text2" w:themeShade="BF"/>
          <w:szCs w:val="24"/>
        </w:rPr>
        <w:t xml:space="preserve">Relocation of the crossover from Bruce Street to </w:t>
      </w:r>
      <w:proofErr w:type="spellStart"/>
      <w:r>
        <w:rPr>
          <w:rFonts w:ascii="Arial" w:hAnsi="Arial" w:cs="Arial"/>
          <w:b/>
          <w:color w:val="17365D" w:themeColor="text2" w:themeShade="BF"/>
          <w:szCs w:val="24"/>
        </w:rPr>
        <w:t>Hillway</w:t>
      </w:r>
      <w:proofErr w:type="spellEnd"/>
      <w:r>
        <w:rPr>
          <w:rFonts w:ascii="Arial" w:hAnsi="Arial" w:cs="Arial"/>
          <w:b/>
          <w:color w:val="17365D" w:themeColor="text2" w:themeShade="BF"/>
          <w:szCs w:val="24"/>
        </w:rPr>
        <w:t xml:space="preserve"> as proposed</w:t>
      </w:r>
      <w:r w:rsidRPr="009D2840">
        <w:rPr>
          <w:rFonts w:ascii="Arial" w:hAnsi="Arial" w:cs="Arial"/>
          <w:b/>
          <w:color w:val="17365D" w:themeColor="text2" w:themeShade="BF"/>
          <w:szCs w:val="24"/>
        </w:rPr>
        <w:t xml:space="preserve"> w</w:t>
      </w:r>
      <w:r>
        <w:rPr>
          <w:rFonts w:ascii="Arial" w:hAnsi="Arial" w:cs="Arial"/>
          <w:b/>
          <w:color w:val="17365D" w:themeColor="text2" w:themeShade="BF"/>
          <w:szCs w:val="24"/>
        </w:rPr>
        <w:t>ould</w:t>
      </w:r>
      <w:r w:rsidRPr="009D2840">
        <w:rPr>
          <w:rFonts w:ascii="Arial" w:hAnsi="Arial" w:cs="Arial"/>
          <w:b/>
          <w:color w:val="17365D" w:themeColor="text2" w:themeShade="BF"/>
          <w:szCs w:val="24"/>
        </w:rPr>
        <w:t xml:space="preserve"> detract from the local amenity as it requires the removal of a street tree that w</w:t>
      </w:r>
      <w:r>
        <w:rPr>
          <w:rFonts w:ascii="Arial" w:hAnsi="Arial" w:cs="Arial"/>
          <w:b/>
          <w:color w:val="17365D" w:themeColor="text2" w:themeShade="BF"/>
          <w:szCs w:val="24"/>
        </w:rPr>
        <w:t>ould</w:t>
      </w:r>
      <w:r w:rsidRPr="009D2840">
        <w:rPr>
          <w:rFonts w:ascii="Arial" w:hAnsi="Arial" w:cs="Arial"/>
          <w:b/>
          <w:color w:val="17365D" w:themeColor="text2" w:themeShade="BF"/>
          <w:szCs w:val="24"/>
        </w:rPr>
        <w:t xml:space="preserve"> adverse</w:t>
      </w:r>
      <w:r>
        <w:rPr>
          <w:rFonts w:ascii="Arial" w:hAnsi="Arial" w:cs="Arial"/>
          <w:b/>
          <w:color w:val="17365D" w:themeColor="text2" w:themeShade="BF"/>
          <w:szCs w:val="24"/>
        </w:rPr>
        <w:t>ly</w:t>
      </w:r>
      <w:r w:rsidRPr="009D2840">
        <w:rPr>
          <w:rFonts w:ascii="Arial" w:hAnsi="Arial" w:cs="Arial"/>
          <w:b/>
          <w:color w:val="17365D" w:themeColor="text2" w:themeShade="BF"/>
          <w:szCs w:val="24"/>
        </w:rPr>
        <w:t xml:space="preserve"> impact on the streetscape</w:t>
      </w:r>
      <w:r>
        <w:rPr>
          <w:rFonts w:ascii="Arial" w:hAnsi="Arial" w:cs="Arial"/>
          <w:b/>
          <w:color w:val="17365D" w:themeColor="text2" w:themeShade="BF"/>
          <w:szCs w:val="24"/>
        </w:rPr>
        <w:t>; and</w:t>
      </w:r>
    </w:p>
    <w:p w14:paraId="53F359E9" w14:textId="77777777" w:rsidR="00A86812" w:rsidRPr="009D2840" w:rsidRDefault="00A86812" w:rsidP="00A86812">
      <w:pPr>
        <w:pStyle w:val="ListParagraph"/>
        <w:shd w:val="clear" w:color="auto" w:fill="FFFFFF" w:themeFill="background1"/>
        <w:ind w:left="76" w:right="-330"/>
        <w:jc w:val="both"/>
        <w:rPr>
          <w:rFonts w:ascii="Arial" w:hAnsi="Arial" w:cs="Arial"/>
          <w:b/>
          <w:color w:val="17365D" w:themeColor="text2" w:themeShade="BF"/>
          <w:szCs w:val="24"/>
          <w:lang w:val="en-US"/>
        </w:rPr>
      </w:pPr>
    </w:p>
    <w:p w14:paraId="39CD186F" w14:textId="77777777" w:rsidR="00A86812" w:rsidRPr="0076416F" w:rsidRDefault="00A86812" w:rsidP="00C42261">
      <w:pPr>
        <w:pStyle w:val="ListParagraph"/>
        <w:numPr>
          <w:ilvl w:val="0"/>
          <w:numId w:val="21"/>
        </w:numPr>
        <w:shd w:val="clear" w:color="auto" w:fill="FFFFFF" w:themeFill="background1"/>
        <w:ind w:left="284" w:right="-330" w:hanging="568"/>
        <w:jc w:val="both"/>
        <w:rPr>
          <w:rFonts w:ascii="Arial" w:hAnsi="Arial" w:cs="Arial"/>
          <w:b/>
          <w:color w:val="17365D" w:themeColor="text2" w:themeShade="BF"/>
          <w:szCs w:val="24"/>
          <w:lang w:val="en-US"/>
        </w:rPr>
      </w:pPr>
      <w:r w:rsidRPr="009D2840">
        <w:rPr>
          <w:rFonts w:ascii="Arial" w:hAnsi="Arial" w:cs="Arial"/>
          <w:b/>
          <w:color w:val="17365D" w:themeColor="text2" w:themeShade="BF"/>
          <w:szCs w:val="24"/>
        </w:rPr>
        <w:t xml:space="preserve">The </w:t>
      </w:r>
      <w:r>
        <w:rPr>
          <w:rFonts w:ascii="Arial" w:hAnsi="Arial" w:cs="Arial"/>
          <w:b/>
          <w:color w:val="17365D" w:themeColor="text2" w:themeShade="BF"/>
          <w:szCs w:val="24"/>
        </w:rPr>
        <w:t>proposal is contrary to Council’s Street Trees Policy which –</w:t>
      </w:r>
    </w:p>
    <w:p w14:paraId="0C2F3D88" w14:textId="77777777" w:rsidR="00A86812" w:rsidRPr="006955CF" w:rsidRDefault="00A86812" w:rsidP="00A86812">
      <w:pPr>
        <w:pStyle w:val="ListParagraph"/>
        <w:shd w:val="clear" w:color="auto" w:fill="FFFFFF" w:themeFill="background1"/>
        <w:ind w:left="76" w:right="-330"/>
        <w:jc w:val="both"/>
        <w:rPr>
          <w:rFonts w:ascii="Arial" w:hAnsi="Arial" w:cs="Arial"/>
          <w:b/>
          <w:color w:val="17365D" w:themeColor="text2" w:themeShade="BF"/>
          <w:szCs w:val="24"/>
          <w:lang w:val="en-US"/>
        </w:rPr>
      </w:pPr>
    </w:p>
    <w:p w14:paraId="0B5850C4" w14:textId="77777777" w:rsidR="00A86812" w:rsidRPr="008367BD" w:rsidRDefault="00A86812" w:rsidP="00C42261">
      <w:pPr>
        <w:pStyle w:val="ListParagraph"/>
        <w:numPr>
          <w:ilvl w:val="1"/>
          <w:numId w:val="21"/>
        </w:numPr>
        <w:shd w:val="clear" w:color="auto" w:fill="FFFFFF" w:themeFill="background1"/>
        <w:ind w:left="709" w:right="-329" w:hanging="425"/>
        <w:contextualSpacing w:val="0"/>
        <w:jc w:val="both"/>
        <w:rPr>
          <w:rFonts w:ascii="Arial" w:hAnsi="Arial" w:cs="Arial"/>
          <w:b/>
          <w:color w:val="17365D" w:themeColor="text2" w:themeShade="BF"/>
          <w:szCs w:val="24"/>
          <w:lang w:val="en-US"/>
        </w:rPr>
      </w:pPr>
      <w:r w:rsidRPr="3D17A151">
        <w:rPr>
          <w:rFonts w:ascii="Arial" w:hAnsi="Arial" w:cs="Arial"/>
          <w:b/>
          <w:color w:val="17365D" w:themeColor="text2" w:themeShade="BF"/>
        </w:rPr>
        <w:t xml:space="preserve">requires development plans to be adjusted to accommodate established street </w:t>
      </w:r>
      <w:proofErr w:type="gramStart"/>
      <w:r w:rsidRPr="3D17A151">
        <w:rPr>
          <w:rFonts w:ascii="Arial" w:hAnsi="Arial" w:cs="Arial"/>
          <w:b/>
          <w:color w:val="17365D" w:themeColor="text2" w:themeShade="BF"/>
        </w:rPr>
        <w:t>trees;</w:t>
      </w:r>
      <w:proofErr w:type="gramEnd"/>
    </w:p>
    <w:p w14:paraId="561F382F" w14:textId="77777777" w:rsidR="00A86812" w:rsidRPr="00BF2E66" w:rsidRDefault="00A86812" w:rsidP="008611C3">
      <w:pPr>
        <w:pStyle w:val="ListParagraph"/>
        <w:shd w:val="clear" w:color="auto" w:fill="FFFFFF" w:themeFill="background1"/>
        <w:ind w:left="851" w:right="-329" w:hanging="567"/>
        <w:contextualSpacing w:val="0"/>
        <w:jc w:val="both"/>
        <w:rPr>
          <w:rFonts w:ascii="Arial" w:hAnsi="Arial" w:cs="Arial"/>
          <w:b/>
          <w:color w:val="17365D" w:themeColor="text2" w:themeShade="BF"/>
          <w:szCs w:val="24"/>
          <w:lang w:val="en-US"/>
        </w:rPr>
      </w:pPr>
    </w:p>
    <w:p w14:paraId="06BB39C5" w14:textId="77777777" w:rsidR="00A86812" w:rsidRPr="008367BD" w:rsidRDefault="00A86812" w:rsidP="00C42261">
      <w:pPr>
        <w:pStyle w:val="ListParagraph"/>
        <w:numPr>
          <w:ilvl w:val="1"/>
          <w:numId w:val="21"/>
        </w:numPr>
        <w:shd w:val="clear" w:color="auto" w:fill="FFFFFF" w:themeFill="background1"/>
        <w:ind w:left="709" w:right="-329" w:hanging="425"/>
        <w:contextualSpacing w:val="0"/>
        <w:jc w:val="both"/>
        <w:rPr>
          <w:rFonts w:ascii="Arial" w:hAnsi="Arial" w:cs="Arial"/>
          <w:b/>
          <w:color w:val="17365D" w:themeColor="text2" w:themeShade="BF"/>
          <w:szCs w:val="24"/>
          <w:lang w:val="en-US"/>
        </w:rPr>
      </w:pPr>
      <w:r w:rsidRPr="3D17A151">
        <w:rPr>
          <w:rFonts w:ascii="Arial" w:hAnsi="Arial" w:cs="Arial"/>
          <w:b/>
          <w:color w:val="17365D" w:themeColor="text2" w:themeShade="BF"/>
        </w:rPr>
        <w:t xml:space="preserve">prioritises tree retention on nature strips adjoining development </w:t>
      </w:r>
      <w:proofErr w:type="gramStart"/>
      <w:r w:rsidRPr="3D17A151">
        <w:rPr>
          <w:rFonts w:ascii="Arial" w:hAnsi="Arial" w:cs="Arial"/>
          <w:b/>
          <w:color w:val="17365D" w:themeColor="text2" w:themeShade="BF"/>
        </w:rPr>
        <w:t>sites;</w:t>
      </w:r>
      <w:proofErr w:type="gramEnd"/>
    </w:p>
    <w:p w14:paraId="57A3F41C" w14:textId="77777777" w:rsidR="00A86812" w:rsidRPr="00360C41" w:rsidRDefault="00A86812" w:rsidP="008611C3">
      <w:pPr>
        <w:pStyle w:val="ListParagraph"/>
        <w:shd w:val="clear" w:color="auto" w:fill="FFFFFF" w:themeFill="background1"/>
        <w:ind w:left="851" w:right="-329" w:hanging="567"/>
        <w:contextualSpacing w:val="0"/>
        <w:jc w:val="both"/>
        <w:rPr>
          <w:rFonts w:ascii="Arial" w:hAnsi="Arial" w:cs="Arial"/>
          <w:b/>
          <w:color w:val="17365D" w:themeColor="text2" w:themeShade="BF"/>
          <w:szCs w:val="24"/>
          <w:lang w:val="en-US"/>
        </w:rPr>
      </w:pPr>
    </w:p>
    <w:p w14:paraId="47D8C331" w14:textId="77777777" w:rsidR="00A86812" w:rsidRPr="003B7F32" w:rsidRDefault="00A86812" w:rsidP="00C42261">
      <w:pPr>
        <w:pStyle w:val="ListParagraph"/>
        <w:numPr>
          <w:ilvl w:val="1"/>
          <w:numId w:val="21"/>
        </w:numPr>
        <w:shd w:val="clear" w:color="auto" w:fill="FFFFFF" w:themeFill="background1"/>
        <w:ind w:left="709" w:right="-329" w:hanging="425"/>
        <w:contextualSpacing w:val="0"/>
        <w:jc w:val="both"/>
        <w:rPr>
          <w:rFonts w:ascii="Arial" w:hAnsi="Arial" w:cs="Arial"/>
          <w:b/>
          <w:color w:val="17365D" w:themeColor="text2" w:themeShade="BF"/>
          <w:szCs w:val="24"/>
          <w:lang w:val="en-US"/>
        </w:rPr>
      </w:pPr>
      <w:r w:rsidRPr="3D17A151">
        <w:rPr>
          <w:rFonts w:ascii="Arial" w:hAnsi="Arial" w:cs="Arial"/>
          <w:b/>
          <w:color w:val="17365D" w:themeColor="text2" w:themeShade="BF"/>
        </w:rPr>
        <w:t>will only consider street tree removal when no other practicable design alternative exists; and</w:t>
      </w:r>
    </w:p>
    <w:p w14:paraId="61C513A7" w14:textId="77777777" w:rsidR="00A86812" w:rsidRPr="003B7F32" w:rsidRDefault="00A86812" w:rsidP="00A86812">
      <w:pPr>
        <w:pStyle w:val="ListParagraph"/>
        <w:shd w:val="clear" w:color="auto" w:fill="FFFFFF" w:themeFill="background1"/>
        <w:ind w:left="76" w:right="-330"/>
        <w:jc w:val="both"/>
        <w:rPr>
          <w:rFonts w:ascii="Arial" w:hAnsi="Arial" w:cs="Arial"/>
          <w:b/>
          <w:color w:val="17365D" w:themeColor="text2" w:themeShade="BF"/>
          <w:szCs w:val="24"/>
          <w:lang w:val="en-US"/>
        </w:rPr>
      </w:pPr>
    </w:p>
    <w:p w14:paraId="09B43792" w14:textId="77777777" w:rsidR="00A86812" w:rsidRPr="005F77A2" w:rsidRDefault="00A86812" w:rsidP="00A86812">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w:t>
      </w:r>
      <w:r>
        <w:rPr>
          <w:rFonts w:ascii="Arial" w:hAnsi="Arial" w:cs="Arial"/>
          <w:b/>
          <w:color w:val="17365D" w:themeColor="text2" w:themeShade="BF"/>
          <w:sz w:val="28"/>
          <w:szCs w:val="32"/>
          <w:lang w:val="en-US"/>
        </w:rPr>
        <w:t>e</w:t>
      </w:r>
      <w:r w:rsidRPr="005F77A2">
        <w:rPr>
          <w:rFonts w:ascii="Arial" w:hAnsi="Arial" w:cs="Arial"/>
          <w:b/>
          <w:color w:val="17365D" w:themeColor="text2" w:themeShade="BF"/>
          <w:sz w:val="28"/>
          <w:szCs w:val="32"/>
          <w:lang w:val="en-US"/>
        </w:rPr>
        <w:t>ment</w:t>
      </w:r>
    </w:p>
    <w:p w14:paraId="61C4949C" w14:textId="77777777" w:rsidR="00A86812" w:rsidRPr="005F77A2" w:rsidRDefault="00A86812" w:rsidP="00A86812">
      <w:pPr>
        <w:ind w:left="-284" w:right="-330"/>
        <w:jc w:val="both"/>
        <w:rPr>
          <w:rFonts w:ascii="Arial" w:hAnsi="Arial" w:cs="Arial"/>
          <w:color w:val="000000" w:themeColor="text1"/>
          <w:szCs w:val="24"/>
        </w:rPr>
      </w:pPr>
    </w:p>
    <w:p w14:paraId="4D8603D5" w14:textId="77777777" w:rsidR="00A86812" w:rsidRPr="00BB76D9" w:rsidRDefault="00A86812" w:rsidP="00A86812">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294DD015" w14:textId="77777777" w:rsidR="00A86812" w:rsidRDefault="00A86812" w:rsidP="00A86812">
      <w:pPr>
        <w:ind w:left="-284" w:right="-330"/>
        <w:jc w:val="both"/>
        <w:rPr>
          <w:rFonts w:ascii="Arial" w:hAnsi="Arial" w:cs="Arial"/>
          <w:b/>
          <w:color w:val="244061" w:themeColor="accent1" w:themeShade="80"/>
          <w:sz w:val="28"/>
          <w:szCs w:val="32"/>
          <w:lang w:val="en-US"/>
        </w:rPr>
      </w:pPr>
    </w:p>
    <w:p w14:paraId="5D38565E" w14:textId="77777777" w:rsidR="00033D51" w:rsidRDefault="00033D51" w:rsidP="00A86812">
      <w:pPr>
        <w:ind w:left="-284" w:right="-330"/>
        <w:jc w:val="both"/>
        <w:rPr>
          <w:rFonts w:ascii="Arial" w:hAnsi="Arial" w:cs="Arial"/>
          <w:b/>
          <w:color w:val="244061" w:themeColor="accent1" w:themeShade="80"/>
          <w:sz w:val="28"/>
          <w:szCs w:val="32"/>
          <w:lang w:val="en-US"/>
        </w:rPr>
      </w:pPr>
    </w:p>
    <w:p w14:paraId="293476F8" w14:textId="77777777" w:rsidR="00A86812" w:rsidRDefault="00A86812" w:rsidP="00A86812">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Background</w:t>
      </w:r>
    </w:p>
    <w:p w14:paraId="5CC4CA8E" w14:textId="77777777" w:rsidR="00A86812" w:rsidRPr="00D42834" w:rsidRDefault="00A86812" w:rsidP="00A86812">
      <w:pPr>
        <w:ind w:left="-284" w:right="-330"/>
        <w:jc w:val="both"/>
        <w:rPr>
          <w:rFonts w:ascii="Arial" w:hAnsi="Arial" w:cs="Arial"/>
          <w:b/>
          <w:bCs/>
          <w:szCs w:val="24"/>
        </w:rPr>
      </w:pPr>
    </w:p>
    <w:p w14:paraId="049B87DA" w14:textId="77777777" w:rsidR="00A86812" w:rsidRPr="00D71E88" w:rsidRDefault="00A86812" w:rsidP="00A86812">
      <w:pPr>
        <w:ind w:left="-284" w:right="-329"/>
        <w:jc w:val="both"/>
        <w:rPr>
          <w:rFonts w:ascii="Arial" w:hAnsi="Arial" w:cs="Arial"/>
          <w:bCs/>
          <w:szCs w:val="24"/>
        </w:rPr>
      </w:pPr>
      <w:r>
        <w:rPr>
          <w:rFonts w:ascii="Arial" w:hAnsi="Arial" w:cs="Arial"/>
          <w:bCs/>
          <w:szCs w:val="24"/>
          <w:lang w:val="en-US"/>
        </w:rPr>
        <w:t xml:space="preserve">The property located at </w:t>
      </w:r>
      <w:r w:rsidRPr="005E6185">
        <w:rPr>
          <w:rFonts w:ascii="Arial" w:hAnsi="Arial" w:cs="Arial"/>
          <w:bCs/>
          <w:szCs w:val="24"/>
          <w:lang w:val="en-US"/>
        </w:rPr>
        <w:t xml:space="preserve">41 (Strata Lot 4) </w:t>
      </w:r>
      <w:proofErr w:type="spellStart"/>
      <w:r w:rsidRPr="005E6185">
        <w:rPr>
          <w:rFonts w:ascii="Arial" w:hAnsi="Arial" w:cs="Arial"/>
          <w:bCs/>
          <w:szCs w:val="24"/>
          <w:lang w:val="en-US"/>
        </w:rPr>
        <w:t>Hillway</w:t>
      </w:r>
      <w:proofErr w:type="spellEnd"/>
      <w:r w:rsidRPr="005E6185">
        <w:rPr>
          <w:rFonts w:ascii="Arial" w:hAnsi="Arial" w:cs="Arial"/>
          <w:bCs/>
          <w:szCs w:val="24"/>
          <w:lang w:val="en-US"/>
        </w:rPr>
        <w:t>, Nedlands</w:t>
      </w:r>
      <w:r>
        <w:rPr>
          <w:rFonts w:ascii="Arial" w:hAnsi="Arial" w:cs="Arial"/>
          <w:bCs/>
          <w:szCs w:val="24"/>
          <w:lang w:val="en-US"/>
        </w:rPr>
        <w:t xml:space="preserve"> (the Property) </w:t>
      </w:r>
      <w:r w:rsidRPr="00D71E88">
        <w:rPr>
          <w:rFonts w:ascii="Arial" w:hAnsi="Arial" w:cs="Arial"/>
          <w:bCs/>
          <w:szCs w:val="24"/>
          <w:lang w:val="en-US"/>
        </w:rPr>
        <w:t>is a corner lot</w:t>
      </w:r>
      <w:r>
        <w:rPr>
          <w:rFonts w:ascii="Arial" w:hAnsi="Arial" w:cs="Arial"/>
          <w:bCs/>
          <w:szCs w:val="24"/>
          <w:lang w:val="en-US"/>
        </w:rPr>
        <w:t xml:space="preserve"> </w:t>
      </w:r>
      <w:r w:rsidRPr="00D71E88">
        <w:rPr>
          <w:rFonts w:ascii="Arial" w:hAnsi="Arial" w:cs="Arial"/>
          <w:bCs/>
          <w:szCs w:val="24"/>
          <w:lang w:val="en-US"/>
        </w:rPr>
        <w:t xml:space="preserve">with frontage to Bruce Street and </w:t>
      </w:r>
      <w:proofErr w:type="spellStart"/>
      <w:r w:rsidRPr="00D71E88">
        <w:rPr>
          <w:rFonts w:ascii="Arial" w:hAnsi="Arial" w:cs="Arial"/>
          <w:bCs/>
          <w:szCs w:val="24"/>
          <w:lang w:val="en-US"/>
        </w:rPr>
        <w:t>Hillway</w:t>
      </w:r>
      <w:proofErr w:type="spellEnd"/>
      <w:r>
        <w:rPr>
          <w:rFonts w:ascii="Arial" w:hAnsi="Arial" w:cs="Arial"/>
          <w:bCs/>
          <w:szCs w:val="24"/>
          <w:lang w:val="en-US"/>
        </w:rPr>
        <w:t>. V</w:t>
      </w:r>
      <w:r w:rsidRPr="00D71E88">
        <w:rPr>
          <w:rFonts w:ascii="Arial" w:hAnsi="Arial" w:cs="Arial"/>
          <w:bCs/>
          <w:szCs w:val="24"/>
          <w:lang w:val="en-US"/>
        </w:rPr>
        <w:t xml:space="preserve">ehicle access </w:t>
      </w:r>
      <w:r>
        <w:rPr>
          <w:rFonts w:ascii="Arial" w:hAnsi="Arial" w:cs="Arial"/>
          <w:bCs/>
          <w:szCs w:val="24"/>
          <w:lang w:val="en-US"/>
        </w:rPr>
        <w:t xml:space="preserve">to the Property is </w:t>
      </w:r>
      <w:r w:rsidRPr="00D71E88">
        <w:rPr>
          <w:rFonts w:ascii="Arial" w:hAnsi="Arial" w:cs="Arial"/>
          <w:bCs/>
          <w:szCs w:val="24"/>
          <w:lang w:val="en-US"/>
        </w:rPr>
        <w:t xml:space="preserve">from </w:t>
      </w:r>
      <w:r>
        <w:rPr>
          <w:rFonts w:ascii="Arial" w:hAnsi="Arial" w:cs="Arial"/>
          <w:bCs/>
          <w:szCs w:val="24"/>
          <w:lang w:val="en-US"/>
        </w:rPr>
        <w:t xml:space="preserve">a crossover located on </w:t>
      </w:r>
      <w:r w:rsidRPr="00D71E88">
        <w:rPr>
          <w:rFonts w:ascii="Arial" w:hAnsi="Arial" w:cs="Arial"/>
          <w:bCs/>
          <w:szCs w:val="24"/>
          <w:lang w:val="en-US"/>
        </w:rPr>
        <w:t>Bruce Street</w:t>
      </w:r>
      <w:r>
        <w:rPr>
          <w:rFonts w:ascii="Arial" w:hAnsi="Arial" w:cs="Arial"/>
          <w:bCs/>
          <w:szCs w:val="24"/>
          <w:lang w:val="en-US"/>
        </w:rPr>
        <w:t xml:space="preserve"> which</w:t>
      </w:r>
      <w:r w:rsidRPr="00D71E88">
        <w:rPr>
          <w:rFonts w:ascii="Arial" w:hAnsi="Arial" w:cs="Arial"/>
          <w:bCs/>
          <w:szCs w:val="24"/>
        </w:rPr>
        <w:t xml:space="preserve"> is setback approximately 10m from the tangent point of the street corner</w:t>
      </w:r>
      <w:r>
        <w:rPr>
          <w:rFonts w:ascii="Arial" w:hAnsi="Arial" w:cs="Arial"/>
          <w:bCs/>
          <w:szCs w:val="24"/>
        </w:rPr>
        <w:t xml:space="preserve">. The existing crossover </w:t>
      </w:r>
      <w:r w:rsidRPr="00D71E88">
        <w:rPr>
          <w:rFonts w:ascii="Arial" w:hAnsi="Arial" w:cs="Arial"/>
          <w:bCs/>
          <w:szCs w:val="24"/>
        </w:rPr>
        <w:t>meets the Australian Standard</w:t>
      </w:r>
      <w:r>
        <w:rPr>
          <w:rFonts w:ascii="Arial" w:hAnsi="Arial" w:cs="Arial"/>
          <w:bCs/>
          <w:szCs w:val="24"/>
        </w:rPr>
        <w:t xml:space="preserve"> for off-</w:t>
      </w:r>
      <w:proofErr w:type="gramStart"/>
      <w:r>
        <w:rPr>
          <w:rFonts w:ascii="Arial" w:hAnsi="Arial" w:cs="Arial"/>
          <w:bCs/>
          <w:szCs w:val="24"/>
        </w:rPr>
        <w:t>street car</w:t>
      </w:r>
      <w:proofErr w:type="gramEnd"/>
      <w:r>
        <w:rPr>
          <w:rFonts w:ascii="Arial" w:hAnsi="Arial" w:cs="Arial"/>
          <w:bCs/>
          <w:szCs w:val="24"/>
        </w:rPr>
        <w:t xml:space="preserve"> parking</w:t>
      </w:r>
      <w:r w:rsidRPr="00D71E88">
        <w:rPr>
          <w:rFonts w:ascii="Arial" w:hAnsi="Arial" w:cs="Arial"/>
          <w:bCs/>
          <w:szCs w:val="24"/>
        </w:rPr>
        <w:t xml:space="preserve">.  </w:t>
      </w:r>
    </w:p>
    <w:p w14:paraId="5DB756A3" w14:textId="77777777" w:rsidR="00A86812" w:rsidRPr="003A1281" w:rsidRDefault="00A86812" w:rsidP="00A86812">
      <w:pPr>
        <w:ind w:left="-284" w:right="-330"/>
        <w:jc w:val="both"/>
        <w:rPr>
          <w:rFonts w:ascii="Arial" w:hAnsi="Arial" w:cs="Arial"/>
          <w:bCs/>
          <w:szCs w:val="24"/>
          <w:lang w:val="en-US"/>
        </w:rPr>
      </w:pPr>
      <w:r>
        <w:rPr>
          <w:rFonts w:ascii="Arial" w:hAnsi="Arial" w:cs="Arial"/>
          <w:bCs/>
          <w:szCs w:val="24"/>
          <w:lang w:val="en-US"/>
        </w:rPr>
        <w:t xml:space="preserve"> </w:t>
      </w:r>
    </w:p>
    <w:p w14:paraId="5D839E01" w14:textId="77777777" w:rsidR="00A86812" w:rsidRDefault="00A86812" w:rsidP="00A86812">
      <w:pPr>
        <w:ind w:left="-284" w:right="-330"/>
        <w:jc w:val="both"/>
        <w:rPr>
          <w:rFonts w:ascii="Arial" w:hAnsi="Arial" w:cs="Arial"/>
          <w:szCs w:val="24"/>
        </w:rPr>
      </w:pPr>
      <w:r>
        <w:rPr>
          <w:rFonts w:ascii="Arial" w:hAnsi="Arial" w:cs="Arial"/>
          <w:szCs w:val="24"/>
        </w:rPr>
        <w:t xml:space="preserve">The subject vehicle crossover application accompanies development application DA22-74177, received on 10 February 2022 pertaining to the Property. The development application proposes alterations to a single house including reconfiguration of internal parking and driveway access. The accompanying vehicle crossover application proposes:  </w:t>
      </w:r>
    </w:p>
    <w:p w14:paraId="1D5170B2" w14:textId="77777777" w:rsidR="00A86812" w:rsidRDefault="00A86812" w:rsidP="00A86812">
      <w:pPr>
        <w:ind w:left="-284" w:right="-330"/>
        <w:jc w:val="both"/>
        <w:rPr>
          <w:rFonts w:ascii="Arial" w:hAnsi="Arial" w:cs="Arial"/>
          <w:szCs w:val="24"/>
        </w:rPr>
      </w:pPr>
    </w:p>
    <w:p w14:paraId="585D1875" w14:textId="77777777" w:rsidR="00A86812" w:rsidRDefault="00A86812" w:rsidP="00C42261">
      <w:pPr>
        <w:pStyle w:val="ListParagraph"/>
        <w:numPr>
          <w:ilvl w:val="0"/>
          <w:numId w:val="105"/>
        </w:numPr>
        <w:ind w:left="284" w:right="-330" w:hanging="568"/>
        <w:contextualSpacing w:val="0"/>
        <w:jc w:val="both"/>
        <w:rPr>
          <w:rFonts w:ascii="Arial" w:hAnsi="Arial" w:cs="Arial"/>
          <w:szCs w:val="32"/>
        </w:rPr>
      </w:pPr>
      <w:r>
        <w:rPr>
          <w:rFonts w:ascii="Arial" w:hAnsi="Arial" w:cs="Arial"/>
          <w:szCs w:val="32"/>
        </w:rPr>
        <w:t xml:space="preserve">Removal of the existing crossover from </w:t>
      </w:r>
      <w:r w:rsidRPr="0020082A">
        <w:rPr>
          <w:rFonts w:ascii="Arial" w:hAnsi="Arial" w:cs="Arial"/>
          <w:szCs w:val="32"/>
        </w:rPr>
        <w:t>Bruce</w:t>
      </w:r>
      <w:r>
        <w:rPr>
          <w:rFonts w:ascii="Arial" w:hAnsi="Arial" w:cs="Arial"/>
          <w:szCs w:val="32"/>
        </w:rPr>
        <w:t xml:space="preserve"> </w:t>
      </w:r>
      <w:r w:rsidRPr="0020082A">
        <w:rPr>
          <w:rFonts w:ascii="Arial" w:hAnsi="Arial" w:cs="Arial"/>
          <w:szCs w:val="32"/>
        </w:rPr>
        <w:t>Street</w:t>
      </w:r>
      <w:r>
        <w:rPr>
          <w:rFonts w:ascii="Arial" w:hAnsi="Arial" w:cs="Arial"/>
          <w:szCs w:val="32"/>
        </w:rPr>
        <w:t xml:space="preserve"> </w:t>
      </w:r>
      <w:r w:rsidRPr="0020082A">
        <w:rPr>
          <w:rFonts w:ascii="Arial" w:hAnsi="Arial" w:cs="Arial"/>
          <w:szCs w:val="32"/>
        </w:rPr>
        <w:t>with</w:t>
      </w:r>
      <w:r>
        <w:rPr>
          <w:rFonts w:ascii="Arial" w:hAnsi="Arial" w:cs="Arial"/>
          <w:szCs w:val="32"/>
        </w:rPr>
        <w:t xml:space="preserve"> </w:t>
      </w:r>
      <w:r w:rsidRPr="0020082A">
        <w:rPr>
          <w:rFonts w:ascii="Arial" w:hAnsi="Arial" w:cs="Arial"/>
          <w:szCs w:val="32"/>
        </w:rPr>
        <w:t>reinstatement of the nature stri</w:t>
      </w:r>
      <w:r>
        <w:rPr>
          <w:rFonts w:ascii="Arial" w:hAnsi="Arial" w:cs="Arial"/>
          <w:szCs w:val="32"/>
        </w:rPr>
        <w:t>p inclusive of installation of a new ‘mature’ street tree.</w:t>
      </w:r>
    </w:p>
    <w:p w14:paraId="06801866" w14:textId="77777777" w:rsidR="00A86812" w:rsidRPr="009E7664" w:rsidRDefault="00A86812" w:rsidP="00C42261">
      <w:pPr>
        <w:pStyle w:val="ListParagraph"/>
        <w:numPr>
          <w:ilvl w:val="0"/>
          <w:numId w:val="105"/>
        </w:numPr>
        <w:ind w:left="284" w:right="-330" w:hanging="568"/>
        <w:contextualSpacing w:val="0"/>
        <w:jc w:val="both"/>
        <w:rPr>
          <w:rFonts w:ascii="Arial" w:hAnsi="Arial" w:cs="Arial"/>
          <w:szCs w:val="32"/>
        </w:rPr>
      </w:pPr>
      <w:r>
        <w:rPr>
          <w:rFonts w:ascii="Arial" w:hAnsi="Arial" w:cs="Arial"/>
          <w:szCs w:val="32"/>
        </w:rPr>
        <w:t xml:space="preserve">Relocating vehicle access </w:t>
      </w:r>
      <w:r w:rsidRPr="0020082A">
        <w:rPr>
          <w:rFonts w:ascii="Arial" w:hAnsi="Arial" w:cs="Arial"/>
          <w:szCs w:val="32"/>
        </w:rPr>
        <w:t xml:space="preserve">to </w:t>
      </w:r>
      <w:proofErr w:type="spellStart"/>
      <w:r w:rsidRPr="0020082A">
        <w:rPr>
          <w:rFonts w:ascii="Arial" w:hAnsi="Arial" w:cs="Arial"/>
          <w:szCs w:val="32"/>
        </w:rPr>
        <w:t>Hillway</w:t>
      </w:r>
      <w:proofErr w:type="spellEnd"/>
      <w:r>
        <w:rPr>
          <w:rFonts w:ascii="Arial" w:hAnsi="Arial" w:cs="Arial"/>
          <w:szCs w:val="32"/>
        </w:rPr>
        <w:t xml:space="preserve"> with construction of a new crossover </w:t>
      </w:r>
      <w:r w:rsidRPr="0020082A">
        <w:rPr>
          <w:rFonts w:ascii="Arial" w:hAnsi="Arial" w:cs="Arial"/>
          <w:szCs w:val="32"/>
        </w:rPr>
        <w:t>proposed</w:t>
      </w:r>
      <w:r>
        <w:rPr>
          <w:rFonts w:ascii="Arial" w:hAnsi="Arial" w:cs="Arial"/>
          <w:szCs w:val="32"/>
        </w:rPr>
        <w:t xml:space="preserve"> to </w:t>
      </w:r>
      <w:r w:rsidRPr="009E7664">
        <w:rPr>
          <w:rFonts w:ascii="Arial" w:hAnsi="Arial" w:cs="Arial"/>
          <w:szCs w:val="32"/>
        </w:rPr>
        <w:t xml:space="preserve">be </w:t>
      </w:r>
      <w:r>
        <w:rPr>
          <w:rFonts w:ascii="Arial" w:hAnsi="Arial" w:cs="Arial"/>
          <w:szCs w:val="32"/>
        </w:rPr>
        <w:tab/>
      </w:r>
      <w:r w:rsidRPr="009E7664">
        <w:rPr>
          <w:rFonts w:ascii="Arial" w:hAnsi="Arial" w:cs="Arial"/>
          <w:szCs w:val="32"/>
        </w:rPr>
        <w:t>4.0</w:t>
      </w:r>
      <w:r>
        <w:rPr>
          <w:rFonts w:ascii="Arial" w:hAnsi="Arial" w:cs="Arial"/>
          <w:szCs w:val="32"/>
        </w:rPr>
        <w:t xml:space="preserve"> </w:t>
      </w:r>
      <w:r w:rsidRPr="009E7664">
        <w:rPr>
          <w:rFonts w:ascii="Arial" w:hAnsi="Arial" w:cs="Arial"/>
          <w:szCs w:val="32"/>
        </w:rPr>
        <w:t>m</w:t>
      </w:r>
      <w:r>
        <w:rPr>
          <w:rFonts w:ascii="Arial" w:hAnsi="Arial" w:cs="Arial"/>
          <w:szCs w:val="32"/>
        </w:rPr>
        <w:t>etres</w:t>
      </w:r>
      <w:r w:rsidRPr="009E7664">
        <w:rPr>
          <w:rFonts w:ascii="Arial" w:hAnsi="Arial" w:cs="Arial"/>
          <w:szCs w:val="32"/>
        </w:rPr>
        <w:t xml:space="preserve"> in width. </w:t>
      </w:r>
    </w:p>
    <w:p w14:paraId="7B34B700" w14:textId="77777777" w:rsidR="00A86812" w:rsidRPr="0020082A" w:rsidRDefault="00A86812" w:rsidP="00C42261">
      <w:pPr>
        <w:pStyle w:val="ListParagraph"/>
        <w:numPr>
          <w:ilvl w:val="0"/>
          <w:numId w:val="105"/>
        </w:numPr>
        <w:ind w:left="284" w:right="-330" w:hanging="568"/>
        <w:contextualSpacing w:val="0"/>
        <w:jc w:val="both"/>
        <w:rPr>
          <w:rFonts w:ascii="Arial" w:hAnsi="Arial" w:cs="Arial"/>
          <w:szCs w:val="32"/>
        </w:rPr>
      </w:pPr>
      <w:r w:rsidRPr="0020082A">
        <w:rPr>
          <w:rFonts w:ascii="Arial" w:hAnsi="Arial" w:cs="Arial"/>
          <w:szCs w:val="32"/>
        </w:rPr>
        <w:t xml:space="preserve">The removal of one </w:t>
      </w:r>
      <w:r>
        <w:rPr>
          <w:rFonts w:ascii="Arial" w:hAnsi="Arial" w:cs="Arial"/>
          <w:szCs w:val="32"/>
        </w:rPr>
        <w:t xml:space="preserve">(1) </w:t>
      </w:r>
      <w:r w:rsidRPr="0020082A">
        <w:rPr>
          <w:rFonts w:ascii="Arial" w:hAnsi="Arial" w:cs="Arial"/>
          <w:szCs w:val="32"/>
        </w:rPr>
        <w:t xml:space="preserve">street tree on </w:t>
      </w:r>
      <w:proofErr w:type="spellStart"/>
      <w:r w:rsidRPr="0020082A">
        <w:rPr>
          <w:rFonts w:ascii="Arial" w:hAnsi="Arial" w:cs="Arial"/>
          <w:szCs w:val="32"/>
        </w:rPr>
        <w:t>Hillway</w:t>
      </w:r>
      <w:proofErr w:type="spellEnd"/>
      <w:r w:rsidRPr="0020082A">
        <w:rPr>
          <w:rFonts w:ascii="Arial" w:hAnsi="Arial" w:cs="Arial"/>
          <w:szCs w:val="32"/>
        </w:rPr>
        <w:t xml:space="preserve"> to facilitate the new crossover. </w:t>
      </w:r>
    </w:p>
    <w:p w14:paraId="305D72D0" w14:textId="77777777" w:rsidR="00A86812" w:rsidRDefault="00A86812" w:rsidP="00C42261">
      <w:pPr>
        <w:pStyle w:val="ListParagraph"/>
        <w:numPr>
          <w:ilvl w:val="0"/>
          <w:numId w:val="105"/>
        </w:numPr>
        <w:ind w:left="284" w:right="-330" w:hanging="568"/>
        <w:contextualSpacing w:val="0"/>
        <w:jc w:val="both"/>
        <w:rPr>
          <w:rFonts w:ascii="Arial" w:hAnsi="Arial" w:cs="Arial"/>
          <w:szCs w:val="24"/>
        </w:rPr>
      </w:pPr>
      <w:r w:rsidRPr="0020082A">
        <w:rPr>
          <w:rFonts w:ascii="Arial" w:hAnsi="Arial" w:cs="Arial"/>
          <w:szCs w:val="32"/>
        </w:rPr>
        <w:t xml:space="preserve">The applicant has committed via email correspondence on 5 April 2022 to plant two </w:t>
      </w:r>
      <w:r>
        <w:rPr>
          <w:rFonts w:ascii="Arial" w:hAnsi="Arial" w:cs="Arial"/>
          <w:szCs w:val="32"/>
        </w:rPr>
        <w:t xml:space="preserve">(2) </w:t>
      </w:r>
      <w:r>
        <w:rPr>
          <w:rFonts w:ascii="Arial" w:hAnsi="Arial" w:cs="Arial"/>
          <w:szCs w:val="32"/>
        </w:rPr>
        <w:tab/>
      </w:r>
      <w:r w:rsidRPr="0020082A">
        <w:rPr>
          <w:rFonts w:ascii="Arial" w:hAnsi="Arial" w:cs="Arial"/>
          <w:szCs w:val="32"/>
        </w:rPr>
        <w:t>new</w:t>
      </w:r>
      <w:r>
        <w:rPr>
          <w:rFonts w:ascii="Arial" w:hAnsi="Arial" w:cs="Arial"/>
          <w:szCs w:val="32"/>
        </w:rPr>
        <w:t xml:space="preserve"> ‘</w:t>
      </w:r>
      <w:r w:rsidRPr="0020082A">
        <w:rPr>
          <w:rFonts w:ascii="Arial" w:hAnsi="Arial" w:cs="Arial"/>
          <w:szCs w:val="32"/>
        </w:rPr>
        <w:t>mature</w:t>
      </w:r>
      <w:r>
        <w:rPr>
          <w:rFonts w:ascii="Arial" w:hAnsi="Arial" w:cs="Arial"/>
          <w:szCs w:val="32"/>
        </w:rPr>
        <w:t>’</w:t>
      </w:r>
      <w:r w:rsidRPr="0020082A">
        <w:rPr>
          <w:rFonts w:ascii="Arial" w:hAnsi="Arial" w:cs="Arial"/>
          <w:szCs w:val="32"/>
        </w:rPr>
        <w:t xml:space="preserve"> street tre</w:t>
      </w:r>
      <w:r>
        <w:rPr>
          <w:rFonts w:ascii="Arial" w:hAnsi="Arial" w:cs="Arial"/>
          <w:szCs w:val="24"/>
        </w:rPr>
        <w:t xml:space="preserve">es as replacement for the one (1) proposed removed street tree. </w:t>
      </w:r>
    </w:p>
    <w:p w14:paraId="0C0A5A20" w14:textId="77777777" w:rsidR="00A86812" w:rsidRDefault="00A86812" w:rsidP="00A86812">
      <w:pPr>
        <w:pStyle w:val="ListParagraph"/>
        <w:ind w:left="-284" w:right="-330"/>
        <w:contextualSpacing w:val="0"/>
        <w:jc w:val="both"/>
        <w:rPr>
          <w:rFonts w:ascii="Arial" w:hAnsi="Arial" w:cs="Arial"/>
          <w:szCs w:val="24"/>
        </w:rPr>
      </w:pPr>
    </w:p>
    <w:p w14:paraId="043038D3" w14:textId="77777777" w:rsidR="00A86812" w:rsidRPr="0078093A" w:rsidRDefault="00A86812" w:rsidP="00A86812">
      <w:pPr>
        <w:ind w:left="-284"/>
        <w:jc w:val="both"/>
        <w:rPr>
          <w:rFonts w:ascii="Arial" w:hAnsi="Arial" w:cs="Arial"/>
          <w:bCs/>
          <w:color w:val="000000" w:themeColor="text1"/>
          <w:szCs w:val="24"/>
          <w:lang w:eastAsia="en-AU"/>
        </w:rPr>
      </w:pPr>
      <w:r w:rsidRPr="0078093A">
        <w:rPr>
          <w:rFonts w:ascii="Arial" w:hAnsi="Arial" w:cs="Arial"/>
          <w:bCs/>
          <w:color w:val="000000" w:themeColor="text1"/>
          <w:szCs w:val="24"/>
          <w:lang w:eastAsia="en-AU"/>
        </w:rPr>
        <w:t xml:space="preserve">The Bruce Street and </w:t>
      </w:r>
      <w:proofErr w:type="spellStart"/>
      <w:r w:rsidRPr="0078093A">
        <w:rPr>
          <w:rFonts w:ascii="Arial" w:hAnsi="Arial" w:cs="Arial"/>
          <w:bCs/>
          <w:color w:val="000000" w:themeColor="text1"/>
          <w:szCs w:val="24"/>
          <w:lang w:eastAsia="en-AU"/>
        </w:rPr>
        <w:t>Hillway</w:t>
      </w:r>
      <w:proofErr w:type="spellEnd"/>
      <w:r w:rsidRPr="0078093A">
        <w:rPr>
          <w:rFonts w:ascii="Arial" w:hAnsi="Arial" w:cs="Arial"/>
          <w:bCs/>
          <w:color w:val="000000" w:themeColor="text1"/>
          <w:szCs w:val="24"/>
          <w:lang w:eastAsia="en-AU"/>
        </w:rPr>
        <w:t xml:space="preserve"> nature strips adjacent to the Property accommodate a total of six (6) </w:t>
      </w:r>
      <w:proofErr w:type="gramStart"/>
      <w:r w:rsidRPr="0078093A">
        <w:rPr>
          <w:rFonts w:ascii="Arial" w:hAnsi="Arial" w:cs="Arial"/>
          <w:bCs/>
          <w:color w:val="000000" w:themeColor="text1"/>
          <w:szCs w:val="24"/>
          <w:lang w:eastAsia="en-AU"/>
        </w:rPr>
        <w:t>Queensland Box street</w:t>
      </w:r>
      <w:proofErr w:type="gramEnd"/>
      <w:r w:rsidRPr="0078093A">
        <w:rPr>
          <w:rFonts w:ascii="Arial" w:hAnsi="Arial" w:cs="Arial"/>
          <w:bCs/>
          <w:color w:val="000000" w:themeColor="text1"/>
          <w:szCs w:val="24"/>
          <w:lang w:eastAsia="en-AU"/>
        </w:rPr>
        <w:t xml:space="preserve"> trees. The tree proposed to be removed is the northernmost of the three (3) street trees on </w:t>
      </w:r>
      <w:proofErr w:type="spellStart"/>
      <w:r w:rsidRPr="0078093A">
        <w:rPr>
          <w:rFonts w:ascii="Arial" w:hAnsi="Arial" w:cs="Arial"/>
          <w:bCs/>
          <w:color w:val="000000" w:themeColor="text1"/>
          <w:szCs w:val="24"/>
          <w:lang w:eastAsia="en-AU"/>
        </w:rPr>
        <w:t>Hillway</w:t>
      </w:r>
      <w:proofErr w:type="spellEnd"/>
      <w:r w:rsidRPr="0078093A">
        <w:rPr>
          <w:rFonts w:ascii="Arial" w:hAnsi="Arial" w:cs="Arial"/>
          <w:bCs/>
          <w:color w:val="000000" w:themeColor="text1"/>
          <w:szCs w:val="24"/>
          <w:lang w:eastAsia="en-AU"/>
        </w:rPr>
        <w:t xml:space="preserve"> adjacent to the Property. An image of the tree is provided in Attachment 2.</w:t>
      </w:r>
    </w:p>
    <w:p w14:paraId="490096CC" w14:textId="77777777" w:rsidR="00A86812" w:rsidRDefault="00A86812" w:rsidP="00A86812">
      <w:pPr>
        <w:ind w:left="-284" w:right="-330"/>
        <w:jc w:val="both"/>
        <w:rPr>
          <w:rFonts w:ascii="Arial" w:hAnsi="Arial" w:cs="Arial"/>
          <w:b/>
          <w:color w:val="17365D" w:themeColor="text2" w:themeShade="BF"/>
          <w:sz w:val="28"/>
          <w:szCs w:val="32"/>
          <w:lang w:val="en-US"/>
        </w:rPr>
      </w:pPr>
    </w:p>
    <w:p w14:paraId="36A5E707" w14:textId="77777777" w:rsidR="00A86812" w:rsidRDefault="00A86812" w:rsidP="00A86812">
      <w:pPr>
        <w:ind w:left="-284" w:right="-330"/>
        <w:jc w:val="both"/>
        <w:rPr>
          <w:rFonts w:ascii="Arial" w:hAnsi="Arial" w:cs="Arial"/>
          <w:b/>
          <w:color w:val="17365D" w:themeColor="text2" w:themeShade="BF"/>
          <w:sz w:val="28"/>
          <w:szCs w:val="32"/>
          <w:lang w:val="en-US"/>
        </w:rPr>
      </w:pPr>
    </w:p>
    <w:p w14:paraId="159CC5FF" w14:textId="77777777" w:rsidR="00A86812" w:rsidRPr="005F77A2" w:rsidRDefault="00A86812" w:rsidP="00A8681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3A6481EE" w14:textId="77777777" w:rsidR="00A86812" w:rsidRDefault="00A86812" w:rsidP="00A86812">
      <w:pPr>
        <w:ind w:left="-284"/>
        <w:jc w:val="both"/>
        <w:rPr>
          <w:rFonts w:ascii="Arial" w:hAnsi="Arial" w:cs="Arial"/>
          <w:b/>
          <w:color w:val="000000" w:themeColor="text1"/>
          <w:szCs w:val="24"/>
          <w:lang w:eastAsia="en-AU"/>
        </w:rPr>
      </w:pPr>
    </w:p>
    <w:p w14:paraId="3CD96D70" w14:textId="77777777" w:rsidR="00A86812" w:rsidRDefault="00A86812" w:rsidP="00A86812">
      <w:pPr>
        <w:ind w:left="-284" w:right="-329"/>
        <w:jc w:val="both"/>
        <w:rPr>
          <w:rFonts w:ascii="Arial" w:hAnsi="Arial" w:cs="Arial"/>
          <w:b/>
          <w:bCs/>
          <w:szCs w:val="24"/>
        </w:rPr>
      </w:pPr>
      <w:r w:rsidRPr="00107605">
        <w:rPr>
          <w:rFonts w:ascii="Arial" w:hAnsi="Arial" w:cs="Arial"/>
          <w:b/>
          <w:bCs/>
          <w:szCs w:val="24"/>
        </w:rPr>
        <w:t>Existing Development Approval</w:t>
      </w:r>
    </w:p>
    <w:p w14:paraId="7C4843B1" w14:textId="77777777" w:rsidR="00A86812" w:rsidRDefault="00A86812" w:rsidP="00A86812">
      <w:pPr>
        <w:ind w:left="-284" w:right="-329"/>
        <w:jc w:val="both"/>
        <w:rPr>
          <w:rFonts w:ascii="Arial" w:hAnsi="Arial" w:cs="Arial"/>
          <w:b/>
          <w:bCs/>
          <w:szCs w:val="24"/>
        </w:rPr>
      </w:pPr>
    </w:p>
    <w:p w14:paraId="7B59CD9D" w14:textId="77777777" w:rsidR="00A86812" w:rsidRDefault="00A86812" w:rsidP="00A86812">
      <w:pPr>
        <w:ind w:left="-284" w:right="-329"/>
        <w:jc w:val="both"/>
        <w:rPr>
          <w:rFonts w:ascii="Arial" w:hAnsi="Arial" w:cs="Arial"/>
          <w:szCs w:val="24"/>
        </w:rPr>
      </w:pPr>
      <w:r>
        <w:rPr>
          <w:rFonts w:ascii="Arial" w:hAnsi="Arial" w:cs="Arial"/>
          <w:szCs w:val="24"/>
        </w:rPr>
        <w:t xml:space="preserve">Development application </w:t>
      </w:r>
      <w:r w:rsidRPr="00C2747D">
        <w:rPr>
          <w:rFonts w:ascii="Arial" w:hAnsi="Arial" w:cs="Arial"/>
          <w:szCs w:val="24"/>
        </w:rPr>
        <w:t xml:space="preserve">DA21/65385 </w:t>
      </w:r>
      <w:r>
        <w:rPr>
          <w:rFonts w:ascii="Arial" w:hAnsi="Arial" w:cs="Arial"/>
          <w:szCs w:val="24"/>
        </w:rPr>
        <w:t>relating to</w:t>
      </w:r>
      <w:r w:rsidRPr="00C2747D">
        <w:rPr>
          <w:rFonts w:ascii="Arial" w:hAnsi="Arial" w:cs="Arial"/>
          <w:szCs w:val="24"/>
        </w:rPr>
        <w:t xml:space="preserve"> </w:t>
      </w:r>
      <w:r>
        <w:rPr>
          <w:rFonts w:ascii="Arial" w:hAnsi="Arial" w:cs="Arial"/>
          <w:szCs w:val="24"/>
        </w:rPr>
        <w:t>the Property</w:t>
      </w:r>
      <w:r w:rsidRPr="00C2747D">
        <w:rPr>
          <w:rFonts w:ascii="Arial" w:hAnsi="Arial" w:cs="Arial"/>
          <w:szCs w:val="24"/>
        </w:rPr>
        <w:t xml:space="preserve"> was approved on 29 September 2021. This development approval remains current and proposes an alternative design which does not require relocation of the existing crossover</w:t>
      </w:r>
      <w:r>
        <w:rPr>
          <w:rFonts w:ascii="Arial" w:hAnsi="Arial" w:cs="Arial"/>
          <w:szCs w:val="24"/>
        </w:rPr>
        <w:t>. Consequentially, no vehicle crossover application or requirement to remove a street tree is associated with this existing development approval.</w:t>
      </w:r>
    </w:p>
    <w:p w14:paraId="3F320B07" w14:textId="77777777" w:rsidR="00A86812" w:rsidRDefault="00A86812" w:rsidP="00A86812">
      <w:pPr>
        <w:ind w:left="-284" w:right="-330"/>
        <w:jc w:val="both"/>
        <w:rPr>
          <w:rFonts w:ascii="Arial" w:hAnsi="Arial" w:cs="Arial"/>
          <w:szCs w:val="32"/>
        </w:rPr>
      </w:pPr>
    </w:p>
    <w:p w14:paraId="7DDDE348" w14:textId="77777777" w:rsidR="00A86812" w:rsidRDefault="00A86812" w:rsidP="00A86812">
      <w:pPr>
        <w:ind w:left="-284"/>
        <w:jc w:val="both"/>
        <w:rPr>
          <w:rFonts w:ascii="Arial" w:hAnsi="Arial" w:cs="Arial"/>
          <w:b/>
          <w:bCs/>
          <w:szCs w:val="24"/>
        </w:rPr>
      </w:pPr>
      <w:r w:rsidRPr="007F6323">
        <w:rPr>
          <w:rFonts w:ascii="Arial" w:hAnsi="Arial" w:cs="Arial"/>
          <w:b/>
          <w:bCs/>
          <w:szCs w:val="24"/>
        </w:rPr>
        <w:t xml:space="preserve">Street Trees Council Policy </w:t>
      </w:r>
    </w:p>
    <w:p w14:paraId="446535E5" w14:textId="77777777" w:rsidR="00A86812" w:rsidRPr="007F6323" w:rsidRDefault="00A86812" w:rsidP="00A86812">
      <w:pPr>
        <w:ind w:left="-284"/>
        <w:jc w:val="both"/>
        <w:rPr>
          <w:rFonts w:ascii="Arial" w:hAnsi="Arial" w:cs="Arial"/>
          <w:b/>
          <w:bCs/>
          <w:szCs w:val="24"/>
        </w:rPr>
      </w:pPr>
    </w:p>
    <w:p w14:paraId="79D16C07" w14:textId="77777777" w:rsidR="00A86812" w:rsidRDefault="00A86812" w:rsidP="00A86812">
      <w:pPr>
        <w:ind w:left="-284" w:right="-330"/>
        <w:jc w:val="both"/>
        <w:rPr>
          <w:rFonts w:ascii="Arial" w:hAnsi="Arial" w:cs="Arial"/>
          <w:szCs w:val="32"/>
        </w:rPr>
      </w:pPr>
      <w:r>
        <w:rPr>
          <w:rFonts w:ascii="Arial" w:hAnsi="Arial" w:cs="Arial"/>
          <w:szCs w:val="32"/>
        </w:rPr>
        <w:t>Council’s</w:t>
      </w:r>
      <w:r w:rsidRPr="00C7754F">
        <w:rPr>
          <w:rFonts w:ascii="Arial" w:hAnsi="Arial" w:cs="Arial"/>
          <w:szCs w:val="32"/>
        </w:rPr>
        <w:t xml:space="preserve"> Street Trees Policy</w:t>
      </w:r>
      <w:r>
        <w:rPr>
          <w:rFonts w:ascii="Arial" w:hAnsi="Arial" w:cs="Arial"/>
          <w:szCs w:val="32"/>
        </w:rPr>
        <w:t xml:space="preserve"> does not authorise</w:t>
      </w:r>
      <w:r w:rsidRPr="00C7754F">
        <w:rPr>
          <w:rFonts w:ascii="Arial" w:hAnsi="Arial" w:cs="Arial"/>
          <w:szCs w:val="32"/>
        </w:rPr>
        <w:t xml:space="preserve"> the removal of street trees </w:t>
      </w:r>
      <w:r>
        <w:rPr>
          <w:rFonts w:ascii="Arial" w:hAnsi="Arial" w:cs="Arial"/>
          <w:szCs w:val="32"/>
        </w:rPr>
        <w:t xml:space="preserve">associated with development proposals where practicable design alternatives exist. Street tree removal can only be authorised where, following consultation with the </w:t>
      </w:r>
      <w:proofErr w:type="gramStart"/>
      <w:r>
        <w:rPr>
          <w:rFonts w:ascii="Arial" w:hAnsi="Arial" w:cs="Arial"/>
          <w:szCs w:val="32"/>
        </w:rPr>
        <w:t>City</w:t>
      </w:r>
      <w:proofErr w:type="gramEnd"/>
      <w:r>
        <w:rPr>
          <w:rFonts w:ascii="Arial" w:hAnsi="Arial" w:cs="Arial"/>
          <w:szCs w:val="32"/>
        </w:rPr>
        <w:t xml:space="preserve">, </w:t>
      </w:r>
      <w:r w:rsidRPr="00C7754F">
        <w:rPr>
          <w:rFonts w:ascii="Arial" w:hAnsi="Arial" w:cs="Arial"/>
          <w:szCs w:val="32"/>
        </w:rPr>
        <w:t xml:space="preserve">it is not considered reasonable </w:t>
      </w:r>
      <w:r>
        <w:rPr>
          <w:rFonts w:ascii="Arial" w:hAnsi="Arial" w:cs="Arial"/>
          <w:szCs w:val="32"/>
        </w:rPr>
        <w:t xml:space="preserve">or practicable </w:t>
      </w:r>
      <w:r w:rsidRPr="00C7754F">
        <w:rPr>
          <w:rFonts w:ascii="Arial" w:hAnsi="Arial" w:cs="Arial"/>
          <w:szCs w:val="32"/>
        </w:rPr>
        <w:t xml:space="preserve">to redesign or amend the development proposal to enable the retention of the street tree. </w:t>
      </w:r>
    </w:p>
    <w:p w14:paraId="59FC474E" w14:textId="77777777" w:rsidR="00A86812" w:rsidRDefault="00A86812" w:rsidP="00A86812">
      <w:pPr>
        <w:ind w:left="-284"/>
        <w:jc w:val="both"/>
        <w:rPr>
          <w:rFonts w:ascii="Arial" w:hAnsi="Arial" w:cs="Arial"/>
          <w:b/>
          <w:color w:val="000000" w:themeColor="text1"/>
          <w:szCs w:val="24"/>
          <w:lang w:eastAsia="en-AU"/>
        </w:rPr>
      </w:pPr>
      <w:r>
        <w:rPr>
          <w:rFonts w:ascii="Arial" w:hAnsi="Arial" w:cs="Arial"/>
          <w:b/>
          <w:color w:val="000000" w:themeColor="text1"/>
          <w:szCs w:val="24"/>
          <w:lang w:eastAsia="en-AU"/>
        </w:rPr>
        <w:t>Street Tree Assessment</w:t>
      </w:r>
    </w:p>
    <w:p w14:paraId="3E485793" w14:textId="77777777" w:rsidR="00A86812" w:rsidRDefault="00A86812" w:rsidP="00A86812">
      <w:pPr>
        <w:ind w:left="-284"/>
        <w:jc w:val="both"/>
        <w:rPr>
          <w:rFonts w:ascii="Arial" w:hAnsi="Arial" w:cs="Arial"/>
          <w:b/>
          <w:color w:val="000000" w:themeColor="text1"/>
          <w:szCs w:val="24"/>
          <w:lang w:eastAsia="en-AU"/>
        </w:rPr>
      </w:pPr>
    </w:p>
    <w:p w14:paraId="78546CE1" w14:textId="77777777" w:rsidR="00A86812" w:rsidRDefault="00A86812" w:rsidP="00A86812">
      <w:pPr>
        <w:ind w:left="-284"/>
        <w:jc w:val="both"/>
        <w:rPr>
          <w:rFonts w:ascii="Arial" w:hAnsi="Arial" w:cs="Arial"/>
          <w:bCs/>
          <w:color w:val="000000" w:themeColor="text1"/>
          <w:szCs w:val="24"/>
          <w:lang w:eastAsia="en-AU"/>
        </w:rPr>
      </w:pPr>
      <w:r>
        <w:rPr>
          <w:rFonts w:ascii="Arial" w:hAnsi="Arial" w:cs="Arial"/>
          <w:bCs/>
          <w:color w:val="000000" w:themeColor="text1"/>
          <w:szCs w:val="24"/>
          <w:lang w:eastAsia="en-AU"/>
        </w:rPr>
        <w:t xml:space="preserve">The </w:t>
      </w:r>
      <w:proofErr w:type="gramStart"/>
      <w:r>
        <w:rPr>
          <w:rFonts w:ascii="Arial" w:hAnsi="Arial" w:cs="Arial"/>
          <w:bCs/>
          <w:color w:val="000000" w:themeColor="text1"/>
          <w:szCs w:val="24"/>
          <w:lang w:eastAsia="en-AU"/>
        </w:rPr>
        <w:t>City</w:t>
      </w:r>
      <w:proofErr w:type="gramEnd"/>
      <w:r>
        <w:rPr>
          <w:rFonts w:ascii="Arial" w:hAnsi="Arial" w:cs="Arial"/>
          <w:bCs/>
          <w:color w:val="000000" w:themeColor="text1"/>
          <w:szCs w:val="24"/>
          <w:lang w:eastAsia="en-AU"/>
        </w:rPr>
        <w:t xml:space="preserve"> has completed a preliminary assessment of the street tree and identified that it:</w:t>
      </w:r>
    </w:p>
    <w:p w14:paraId="59E1E2B5" w14:textId="77777777" w:rsidR="00A86812" w:rsidRDefault="00A86812" w:rsidP="00A86812">
      <w:pPr>
        <w:ind w:left="-284"/>
        <w:jc w:val="both"/>
        <w:rPr>
          <w:rFonts w:ascii="Arial" w:hAnsi="Arial" w:cs="Arial"/>
          <w:bCs/>
          <w:color w:val="000000" w:themeColor="text1"/>
          <w:szCs w:val="24"/>
          <w:lang w:eastAsia="en-AU"/>
        </w:rPr>
      </w:pPr>
    </w:p>
    <w:p w14:paraId="49C3140B" w14:textId="77777777" w:rsidR="00A86812" w:rsidRPr="002C7EB0" w:rsidRDefault="00A86812" w:rsidP="00C42261">
      <w:pPr>
        <w:pStyle w:val="ListParagraph"/>
        <w:numPr>
          <w:ilvl w:val="0"/>
          <w:numId w:val="105"/>
        </w:numPr>
        <w:ind w:left="0" w:right="-330" w:hanging="284"/>
        <w:contextualSpacing w:val="0"/>
        <w:jc w:val="both"/>
        <w:rPr>
          <w:rFonts w:ascii="Arial" w:hAnsi="Arial" w:cs="Arial"/>
          <w:szCs w:val="32"/>
        </w:rPr>
      </w:pPr>
      <w:r w:rsidRPr="002C7EB0">
        <w:rPr>
          <w:rFonts w:ascii="Arial" w:hAnsi="Arial" w:cs="Arial"/>
          <w:szCs w:val="32"/>
        </w:rPr>
        <w:t>is a mature Queensland Brush Box tree</w:t>
      </w:r>
      <w:r w:rsidRPr="003A637C">
        <w:rPr>
          <w:rFonts w:ascii="Arial" w:hAnsi="Arial" w:cs="Arial"/>
          <w:szCs w:val="32"/>
        </w:rPr>
        <w:t xml:space="preserve"> </w:t>
      </w:r>
      <w:r w:rsidRPr="002C7EB0">
        <w:rPr>
          <w:rFonts w:ascii="Arial" w:hAnsi="Arial" w:cs="Arial"/>
          <w:szCs w:val="32"/>
        </w:rPr>
        <w:t xml:space="preserve">approximately 6m in </w:t>
      </w:r>
      <w:proofErr w:type="gramStart"/>
      <w:r w:rsidRPr="002C7EB0">
        <w:rPr>
          <w:rFonts w:ascii="Arial" w:hAnsi="Arial" w:cs="Arial"/>
          <w:szCs w:val="32"/>
        </w:rPr>
        <w:t>height.</w:t>
      </w:r>
      <w:proofErr w:type="gramEnd"/>
    </w:p>
    <w:p w14:paraId="5BE4BF1D" w14:textId="77777777" w:rsidR="00A86812" w:rsidRDefault="00A86812" w:rsidP="00C42261">
      <w:pPr>
        <w:pStyle w:val="ListParagraph"/>
        <w:numPr>
          <w:ilvl w:val="0"/>
          <w:numId w:val="105"/>
        </w:numPr>
        <w:ind w:left="0" w:right="-330" w:hanging="284"/>
        <w:contextualSpacing w:val="0"/>
        <w:jc w:val="both"/>
        <w:rPr>
          <w:rFonts w:ascii="Arial" w:hAnsi="Arial" w:cs="Arial"/>
          <w:szCs w:val="32"/>
        </w:rPr>
      </w:pPr>
      <w:r w:rsidRPr="002C7EB0">
        <w:rPr>
          <w:rFonts w:ascii="Arial" w:hAnsi="Arial" w:cs="Arial"/>
          <w:szCs w:val="32"/>
        </w:rPr>
        <w:t>is in good condition</w:t>
      </w:r>
      <w:r>
        <w:rPr>
          <w:rFonts w:ascii="Arial" w:hAnsi="Arial" w:cs="Arial"/>
          <w:szCs w:val="32"/>
        </w:rPr>
        <w:t xml:space="preserve"> and has a life expectancy of up to 40 years</w:t>
      </w:r>
      <w:r w:rsidRPr="002C7EB0">
        <w:rPr>
          <w:rFonts w:ascii="Arial" w:hAnsi="Arial" w:cs="Arial"/>
          <w:szCs w:val="32"/>
        </w:rPr>
        <w:t xml:space="preserve">. </w:t>
      </w:r>
    </w:p>
    <w:p w14:paraId="7184A28F" w14:textId="77777777" w:rsidR="00A86812" w:rsidRPr="002C7EB0" w:rsidRDefault="00A86812" w:rsidP="00C42261">
      <w:pPr>
        <w:pStyle w:val="ListParagraph"/>
        <w:numPr>
          <w:ilvl w:val="0"/>
          <w:numId w:val="105"/>
        </w:numPr>
        <w:ind w:left="0" w:right="-330" w:hanging="284"/>
        <w:contextualSpacing w:val="0"/>
        <w:jc w:val="both"/>
        <w:rPr>
          <w:rFonts w:ascii="Arial" w:hAnsi="Arial" w:cs="Arial"/>
          <w:szCs w:val="32"/>
        </w:rPr>
      </w:pPr>
      <w:r>
        <w:rPr>
          <w:rFonts w:ascii="Arial" w:hAnsi="Arial" w:cs="Arial"/>
          <w:szCs w:val="32"/>
        </w:rPr>
        <w:t>has good prospects of enduring through and beyond the building activities.</w:t>
      </w:r>
    </w:p>
    <w:p w14:paraId="085D3ECA" w14:textId="77777777" w:rsidR="00A86812" w:rsidRDefault="00A86812" w:rsidP="00A86812">
      <w:pPr>
        <w:ind w:left="-284"/>
        <w:jc w:val="both"/>
        <w:rPr>
          <w:rFonts w:ascii="Arial" w:hAnsi="Arial" w:cs="Arial"/>
          <w:b/>
          <w:color w:val="000000" w:themeColor="text1"/>
          <w:szCs w:val="24"/>
          <w:lang w:eastAsia="en-AU"/>
        </w:rPr>
      </w:pPr>
    </w:p>
    <w:p w14:paraId="7C3E8227" w14:textId="77777777" w:rsidR="00A86812" w:rsidRDefault="00A86812" w:rsidP="00A86812">
      <w:pPr>
        <w:ind w:left="-284"/>
        <w:jc w:val="both"/>
        <w:rPr>
          <w:rFonts w:ascii="Arial" w:hAnsi="Arial" w:cs="Arial"/>
          <w:b/>
          <w:color w:val="000000" w:themeColor="text1"/>
          <w:szCs w:val="24"/>
          <w:lang w:eastAsia="en-AU"/>
        </w:rPr>
      </w:pPr>
      <w:r>
        <w:rPr>
          <w:rFonts w:ascii="Arial" w:hAnsi="Arial" w:cs="Arial"/>
          <w:b/>
          <w:color w:val="000000" w:themeColor="text1"/>
          <w:szCs w:val="24"/>
          <w:lang w:eastAsia="en-AU"/>
        </w:rPr>
        <w:t>Streetscape Considerations</w:t>
      </w:r>
    </w:p>
    <w:p w14:paraId="051409E8" w14:textId="77777777" w:rsidR="00A86812" w:rsidRDefault="00A86812" w:rsidP="00A86812">
      <w:pPr>
        <w:ind w:left="-284"/>
        <w:jc w:val="both"/>
        <w:rPr>
          <w:rFonts w:ascii="Arial" w:hAnsi="Arial" w:cs="Arial"/>
          <w:b/>
          <w:color w:val="000000" w:themeColor="text1"/>
          <w:szCs w:val="24"/>
          <w:lang w:eastAsia="en-AU"/>
        </w:rPr>
      </w:pPr>
    </w:p>
    <w:p w14:paraId="6CCCC6F2" w14:textId="77777777" w:rsidR="00A86812" w:rsidRPr="005F26C5" w:rsidRDefault="00A86812" w:rsidP="00A86812">
      <w:pPr>
        <w:pStyle w:val="ListParagraph"/>
        <w:ind w:left="-284"/>
        <w:jc w:val="both"/>
        <w:rPr>
          <w:rFonts w:ascii="Arial" w:hAnsi="Arial" w:cs="Arial"/>
          <w:b/>
          <w:color w:val="000000" w:themeColor="text1"/>
          <w:szCs w:val="24"/>
          <w:lang w:eastAsia="en-AU"/>
        </w:rPr>
      </w:pPr>
      <w:r w:rsidRPr="002C7EB0">
        <w:rPr>
          <w:rFonts w:ascii="Arial" w:hAnsi="Arial" w:cs="Arial"/>
          <w:szCs w:val="32"/>
        </w:rPr>
        <w:t xml:space="preserve">The tree is part of an avenue of </w:t>
      </w:r>
      <w:r>
        <w:rPr>
          <w:rFonts w:ascii="Arial" w:hAnsi="Arial" w:cs="Arial"/>
          <w:szCs w:val="32"/>
        </w:rPr>
        <w:t>Queensland</w:t>
      </w:r>
      <w:r w:rsidRPr="002C7EB0">
        <w:rPr>
          <w:rFonts w:ascii="Arial" w:hAnsi="Arial" w:cs="Arial"/>
          <w:szCs w:val="32"/>
        </w:rPr>
        <w:t xml:space="preserve"> Box trees on </w:t>
      </w:r>
      <w:proofErr w:type="spellStart"/>
      <w:r w:rsidRPr="002C7EB0">
        <w:rPr>
          <w:rFonts w:ascii="Arial" w:hAnsi="Arial" w:cs="Arial"/>
          <w:szCs w:val="32"/>
        </w:rPr>
        <w:t>Hillway</w:t>
      </w:r>
      <w:proofErr w:type="spellEnd"/>
      <w:r>
        <w:rPr>
          <w:rFonts w:ascii="Arial" w:hAnsi="Arial" w:cs="Arial"/>
          <w:szCs w:val="32"/>
        </w:rPr>
        <w:t>. It</w:t>
      </w:r>
      <w:r w:rsidRPr="002C7EB0">
        <w:rPr>
          <w:rFonts w:ascii="Arial" w:hAnsi="Arial" w:cs="Arial"/>
          <w:szCs w:val="32"/>
        </w:rPr>
        <w:t xml:space="preserve"> contributes to </w:t>
      </w:r>
      <w:r>
        <w:rPr>
          <w:rFonts w:ascii="Arial" w:hAnsi="Arial" w:cs="Arial"/>
          <w:szCs w:val="32"/>
        </w:rPr>
        <w:t>a</w:t>
      </w:r>
      <w:r w:rsidRPr="002C7EB0">
        <w:rPr>
          <w:rFonts w:ascii="Arial" w:hAnsi="Arial" w:cs="Arial"/>
          <w:szCs w:val="32"/>
        </w:rPr>
        <w:t xml:space="preserve"> con</w:t>
      </w:r>
      <w:r w:rsidRPr="002C7EB0">
        <w:rPr>
          <w:rFonts w:ascii="Arial" w:hAnsi="Arial" w:cs="Arial"/>
          <w:bCs/>
          <w:color w:val="000000" w:themeColor="text1"/>
          <w:szCs w:val="24"/>
          <w:lang w:eastAsia="en-AU"/>
        </w:rPr>
        <w:t xml:space="preserve">sistent and better than average </w:t>
      </w:r>
      <w:r>
        <w:rPr>
          <w:rFonts w:ascii="Arial" w:hAnsi="Arial" w:cs="Arial"/>
          <w:bCs/>
          <w:color w:val="000000" w:themeColor="text1"/>
          <w:szCs w:val="24"/>
          <w:lang w:eastAsia="en-AU"/>
        </w:rPr>
        <w:t>avenue of Box trees</w:t>
      </w:r>
      <w:r w:rsidRPr="002C7EB0">
        <w:rPr>
          <w:rFonts w:ascii="Arial" w:hAnsi="Arial" w:cs="Arial"/>
          <w:bCs/>
          <w:color w:val="000000" w:themeColor="text1"/>
          <w:szCs w:val="24"/>
          <w:lang w:eastAsia="en-AU"/>
        </w:rPr>
        <w:t xml:space="preserve"> </w:t>
      </w:r>
      <w:r>
        <w:rPr>
          <w:rFonts w:ascii="Arial" w:hAnsi="Arial" w:cs="Arial"/>
          <w:bCs/>
          <w:color w:val="000000" w:themeColor="text1"/>
          <w:szCs w:val="24"/>
          <w:lang w:eastAsia="en-AU"/>
        </w:rPr>
        <w:t xml:space="preserve">of which few remain throughout the </w:t>
      </w:r>
      <w:proofErr w:type="gramStart"/>
      <w:r>
        <w:rPr>
          <w:rFonts w:ascii="Arial" w:hAnsi="Arial" w:cs="Arial"/>
          <w:bCs/>
          <w:color w:val="000000" w:themeColor="text1"/>
          <w:szCs w:val="24"/>
          <w:lang w:eastAsia="en-AU"/>
        </w:rPr>
        <w:t>City</w:t>
      </w:r>
      <w:proofErr w:type="gramEnd"/>
      <w:r>
        <w:rPr>
          <w:rFonts w:ascii="Arial" w:hAnsi="Arial" w:cs="Arial"/>
          <w:bCs/>
          <w:color w:val="000000" w:themeColor="text1"/>
          <w:szCs w:val="24"/>
          <w:lang w:eastAsia="en-AU"/>
        </w:rPr>
        <w:t xml:space="preserve"> at this level of preservation. Please refer to </w:t>
      </w:r>
      <w:r w:rsidRPr="002C7EB0">
        <w:rPr>
          <w:rFonts w:ascii="Arial" w:hAnsi="Arial" w:cs="Arial"/>
          <w:bCs/>
          <w:color w:val="000000" w:themeColor="text1"/>
          <w:szCs w:val="24"/>
          <w:lang w:eastAsia="en-AU"/>
        </w:rPr>
        <w:t>Attachment 3</w:t>
      </w:r>
      <w:r>
        <w:rPr>
          <w:rFonts w:ascii="Arial" w:hAnsi="Arial" w:cs="Arial"/>
          <w:bCs/>
          <w:color w:val="000000" w:themeColor="text1"/>
          <w:szCs w:val="24"/>
          <w:lang w:eastAsia="en-AU"/>
        </w:rPr>
        <w:t xml:space="preserve"> for images of the streetscape</w:t>
      </w:r>
      <w:r w:rsidRPr="002C7EB0">
        <w:rPr>
          <w:rFonts w:ascii="Arial" w:hAnsi="Arial" w:cs="Arial"/>
          <w:bCs/>
          <w:color w:val="000000" w:themeColor="text1"/>
          <w:szCs w:val="24"/>
          <w:lang w:eastAsia="en-AU"/>
        </w:rPr>
        <w:t>.</w:t>
      </w:r>
    </w:p>
    <w:p w14:paraId="06F91E90" w14:textId="712897A4" w:rsidR="00A86812" w:rsidRDefault="00A86812" w:rsidP="00A86812">
      <w:pPr>
        <w:ind w:left="-284" w:right="-330"/>
        <w:jc w:val="both"/>
        <w:rPr>
          <w:rFonts w:ascii="Arial" w:hAnsi="Arial" w:cs="Arial"/>
          <w:bCs/>
          <w:szCs w:val="24"/>
        </w:rPr>
      </w:pPr>
    </w:p>
    <w:p w14:paraId="3D4E5E4C" w14:textId="77777777" w:rsidR="00923140" w:rsidRPr="00BB610F" w:rsidRDefault="00923140" w:rsidP="00A86812">
      <w:pPr>
        <w:ind w:left="-284" w:right="-330"/>
        <w:jc w:val="both"/>
        <w:rPr>
          <w:rFonts w:ascii="Arial" w:hAnsi="Arial" w:cs="Arial"/>
          <w:bCs/>
          <w:szCs w:val="24"/>
        </w:rPr>
      </w:pPr>
    </w:p>
    <w:p w14:paraId="1E163C7A" w14:textId="77777777" w:rsidR="00A86812" w:rsidRPr="005F77A2" w:rsidRDefault="00A86812" w:rsidP="00A8681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61AD6B5" w14:textId="77777777" w:rsidR="00A86812" w:rsidRPr="005F77A2" w:rsidRDefault="00A86812" w:rsidP="00A86812">
      <w:pPr>
        <w:ind w:left="-284" w:right="-330"/>
        <w:jc w:val="both"/>
        <w:rPr>
          <w:rFonts w:ascii="Arial" w:hAnsi="Arial" w:cs="Arial"/>
          <w:b/>
          <w:szCs w:val="32"/>
          <w:lang w:val="en-US"/>
        </w:rPr>
      </w:pPr>
    </w:p>
    <w:p w14:paraId="5EABB50B" w14:textId="77777777" w:rsidR="00A86812" w:rsidRPr="005F77A2" w:rsidRDefault="00A86812" w:rsidP="00A86812">
      <w:pPr>
        <w:ind w:left="-284" w:right="-330"/>
        <w:jc w:val="both"/>
        <w:rPr>
          <w:rFonts w:ascii="Arial" w:hAnsi="Arial" w:cs="Arial"/>
          <w:szCs w:val="32"/>
          <w:lang w:val="en-US"/>
        </w:rPr>
      </w:pPr>
      <w:r>
        <w:rPr>
          <w:rFonts w:ascii="Arial" w:hAnsi="Arial" w:cs="Arial"/>
          <w:szCs w:val="32"/>
          <w:lang w:val="en-US"/>
        </w:rPr>
        <w:t xml:space="preserve">No community consultation was undertaken as vehicle crossover applications are not required to be advertised.  </w:t>
      </w:r>
    </w:p>
    <w:p w14:paraId="7C4D5849" w14:textId="77777777" w:rsidR="00A86812" w:rsidRDefault="00A86812" w:rsidP="00A86812">
      <w:pPr>
        <w:ind w:left="-284" w:right="-330"/>
        <w:jc w:val="both"/>
        <w:rPr>
          <w:rFonts w:ascii="Arial" w:hAnsi="Arial" w:cs="Arial"/>
          <w:szCs w:val="32"/>
          <w:lang w:val="en-US"/>
        </w:rPr>
      </w:pPr>
    </w:p>
    <w:p w14:paraId="3E40DAEF" w14:textId="77777777" w:rsidR="00A86812" w:rsidRDefault="00A86812" w:rsidP="00A86812">
      <w:pPr>
        <w:ind w:left="-284" w:right="-330"/>
        <w:jc w:val="both"/>
        <w:rPr>
          <w:rFonts w:ascii="Arial" w:hAnsi="Arial" w:cs="Arial"/>
          <w:szCs w:val="32"/>
          <w:lang w:val="en-US"/>
        </w:rPr>
      </w:pPr>
    </w:p>
    <w:p w14:paraId="591BEAC0" w14:textId="77777777" w:rsidR="00A86812" w:rsidRPr="005F77A2" w:rsidRDefault="00A86812" w:rsidP="00A8681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F099F1E" w14:textId="77777777" w:rsidR="00A86812" w:rsidRPr="005F77A2" w:rsidRDefault="00A86812" w:rsidP="00A86812">
      <w:pPr>
        <w:ind w:left="-284" w:right="-330"/>
        <w:jc w:val="both"/>
        <w:rPr>
          <w:rFonts w:ascii="Arial" w:hAnsi="Arial" w:cs="Arial"/>
          <w:szCs w:val="32"/>
          <w:highlight w:val="red"/>
          <w:lang w:val="en-US"/>
        </w:rPr>
      </w:pPr>
    </w:p>
    <w:p w14:paraId="4F2A13CB" w14:textId="77777777" w:rsidR="00A86812" w:rsidRPr="005F77A2" w:rsidRDefault="00A86812" w:rsidP="00A86812">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1C46410B" w14:textId="77777777" w:rsidR="00A86812" w:rsidRPr="005F77A2" w:rsidRDefault="00A86812" w:rsidP="00A86812">
      <w:pPr>
        <w:ind w:left="-284" w:right="-330"/>
        <w:jc w:val="both"/>
        <w:rPr>
          <w:rFonts w:ascii="Arial" w:hAnsi="Arial" w:cs="Arial"/>
          <w:szCs w:val="32"/>
          <w:lang w:val="en-US"/>
        </w:rPr>
      </w:pPr>
    </w:p>
    <w:p w14:paraId="4E3A04DC" w14:textId="77777777" w:rsidR="00A86812" w:rsidRPr="005F77A2" w:rsidRDefault="00A86812" w:rsidP="00A86812">
      <w:pPr>
        <w:ind w:left="-284" w:right="-330"/>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22D938CD" w14:textId="77777777" w:rsidR="00A86812" w:rsidRPr="005F77A2" w:rsidRDefault="00A86812" w:rsidP="00A86812">
      <w:pPr>
        <w:ind w:left="-567" w:right="-330"/>
        <w:jc w:val="both"/>
        <w:rPr>
          <w:rFonts w:ascii="Arial" w:hAnsi="Arial" w:cs="Arial"/>
          <w:szCs w:val="24"/>
          <w:lang w:val="en-US"/>
        </w:rPr>
      </w:pPr>
    </w:p>
    <w:p w14:paraId="0264D1E4" w14:textId="77777777" w:rsidR="00A86812" w:rsidRPr="005F77A2" w:rsidRDefault="00A86812" w:rsidP="00A86812">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Natural and Built Environment</w:t>
      </w:r>
    </w:p>
    <w:p w14:paraId="70D4BAE4" w14:textId="77777777" w:rsidR="00A86812" w:rsidRDefault="00A86812" w:rsidP="00A86812">
      <w:pPr>
        <w:ind w:left="1440" w:right="-330"/>
        <w:jc w:val="both"/>
        <w:rPr>
          <w:rFonts w:ascii="Arial" w:hAnsi="Arial" w:cs="Arial"/>
          <w:bCs/>
          <w:szCs w:val="28"/>
          <w:lang w:val="en-US"/>
        </w:rPr>
      </w:pPr>
      <w:r w:rsidRPr="005F77A2">
        <w:rPr>
          <w:rFonts w:ascii="Arial" w:hAnsi="Arial" w:cs="Arial"/>
          <w:bCs/>
          <w:szCs w:val="28"/>
          <w:lang w:val="en-US"/>
        </w:rPr>
        <w:t xml:space="preserve">We protect our enhanced, engaging community spaces, heritage, the natural </w:t>
      </w:r>
      <w:proofErr w:type="gramStart"/>
      <w:r w:rsidRPr="005F77A2">
        <w:rPr>
          <w:rFonts w:ascii="Arial" w:hAnsi="Arial" w:cs="Arial"/>
          <w:bCs/>
          <w:szCs w:val="28"/>
          <w:lang w:val="en-US"/>
        </w:rPr>
        <w:t>environment</w:t>
      </w:r>
      <w:proofErr w:type="gramEnd"/>
      <w:r w:rsidRPr="005F77A2">
        <w:rPr>
          <w:rFonts w:ascii="Arial" w:hAnsi="Arial" w:cs="Arial"/>
          <w:bCs/>
          <w:szCs w:val="28"/>
          <w:lang w:val="en-US"/>
        </w:rPr>
        <w:t xml:space="preserve"> and our biodiversity through well-planned and managed development.</w:t>
      </w:r>
    </w:p>
    <w:p w14:paraId="2C12BD56" w14:textId="77777777" w:rsidR="00A86812" w:rsidRPr="005F77A2" w:rsidRDefault="00A86812" w:rsidP="00A86812">
      <w:pPr>
        <w:ind w:left="1440" w:right="-330"/>
        <w:jc w:val="both"/>
        <w:rPr>
          <w:rFonts w:ascii="Arial" w:hAnsi="Arial" w:cs="Arial"/>
          <w:bCs/>
          <w:szCs w:val="28"/>
          <w:lang w:val="en-US"/>
        </w:rPr>
      </w:pPr>
    </w:p>
    <w:p w14:paraId="65F64410" w14:textId="77777777" w:rsidR="00A86812" w:rsidRPr="00437B62" w:rsidRDefault="00A86812" w:rsidP="00A86812">
      <w:pPr>
        <w:ind w:left="-284" w:right="-330"/>
        <w:jc w:val="both"/>
        <w:rPr>
          <w:rFonts w:ascii="Arial" w:hAnsi="Arial" w:cs="Arial"/>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r>
        <w:rPr>
          <w:rFonts w:ascii="Arial" w:hAnsi="Arial" w:cs="Arial"/>
          <w:b/>
          <w:color w:val="17365D" w:themeColor="text2" w:themeShade="BF"/>
          <w:szCs w:val="28"/>
          <w:lang w:val="en-US"/>
        </w:rPr>
        <w:tab/>
      </w:r>
      <w:r w:rsidRPr="00437B62">
        <w:rPr>
          <w:rFonts w:ascii="Arial" w:hAnsi="Arial" w:cs="Arial"/>
          <w:szCs w:val="24"/>
          <w:lang w:val="en-US"/>
        </w:rPr>
        <w:t>Urban form - protecting our quality living environment</w:t>
      </w:r>
    </w:p>
    <w:p w14:paraId="4F736A00" w14:textId="77777777" w:rsidR="00A86812" w:rsidRDefault="00A86812" w:rsidP="00A86812">
      <w:pPr>
        <w:ind w:left="-567" w:right="-330"/>
        <w:jc w:val="both"/>
        <w:rPr>
          <w:rFonts w:ascii="Arial" w:hAnsi="Arial" w:cs="Arial"/>
          <w:b/>
          <w:sz w:val="28"/>
          <w:szCs w:val="32"/>
          <w:lang w:val="en-US"/>
        </w:rPr>
      </w:pPr>
    </w:p>
    <w:p w14:paraId="19B665F5" w14:textId="77777777" w:rsidR="00A86812" w:rsidRPr="005F77A2" w:rsidRDefault="00A86812" w:rsidP="00A86812">
      <w:pPr>
        <w:ind w:left="-567" w:right="-330"/>
        <w:jc w:val="both"/>
        <w:rPr>
          <w:rFonts w:ascii="Arial" w:hAnsi="Arial" w:cs="Arial"/>
          <w:b/>
          <w:sz w:val="28"/>
          <w:szCs w:val="32"/>
          <w:lang w:val="en-US"/>
        </w:rPr>
      </w:pPr>
    </w:p>
    <w:p w14:paraId="05722752" w14:textId="77777777" w:rsidR="00A86812" w:rsidRDefault="00A86812" w:rsidP="00A86812">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75B3AED" w14:textId="77777777" w:rsidR="00A86812" w:rsidRDefault="00A86812" w:rsidP="00A86812">
      <w:pPr>
        <w:ind w:left="-284" w:right="-330"/>
        <w:jc w:val="both"/>
        <w:rPr>
          <w:rFonts w:ascii="Arial" w:hAnsi="Arial" w:cs="Arial"/>
          <w:b/>
          <w:sz w:val="28"/>
          <w:szCs w:val="32"/>
          <w:lang w:val="en-US"/>
        </w:rPr>
      </w:pPr>
    </w:p>
    <w:p w14:paraId="51F04A2C" w14:textId="77777777" w:rsidR="00A86812" w:rsidRPr="00F712D8" w:rsidRDefault="00A86812" w:rsidP="00A86812">
      <w:pPr>
        <w:ind w:left="-284" w:right="-330"/>
        <w:jc w:val="both"/>
        <w:rPr>
          <w:rFonts w:ascii="Arial" w:hAnsi="Arial" w:cs="Arial"/>
          <w:bCs/>
          <w:szCs w:val="24"/>
          <w:lang w:val="en-US"/>
        </w:rPr>
      </w:pPr>
      <w:r w:rsidRPr="00F712D8">
        <w:rPr>
          <w:rFonts w:ascii="Arial" w:hAnsi="Arial" w:cs="Arial"/>
          <w:bCs/>
          <w:szCs w:val="24"/>
          <w:lang w:val="en-US"/>
        </w:rPr>
        <w:t>N/A</w:t>
      </w:r>
    </w:p>
    <w:p w14:paraId="0A5A5D0B" w14:textId="65134183" w:rsidR="00A86812" w:rsidRDefault="00A86812" w:rsidP="00A86812">
      <w:pPr>
        <w:ind w:left="-284" w:right="-330"/>
        <w:jc w:val="both"/>
        <w:rPr>
          <w:rFonts w:ascii="Arial" w:hAnsi="Arial" w:cs="Arial"/>
          <w:bCs/>
          <w:szCs w:val="24"/>
          <w:lang w:val="en-US"/>
        </w:rPr>
      </w:pPr>
    </w:p>
    <w:p w14:paraId="2EC527B7" w14:textId="77777777" w:rsidR="00131FA7" w:rsidRPr="00F712D8" w:rsidRDefault="00131FA7" w:rsidP="00A86812">
      <w:pPr>
        <w:ind w:left="-284" w:right="-330"/>
        <w:jc w:val="both"/>
        <w:rPr>
          <w:rFonts w:ascii="Arial" w:hAnsi="Arial" w:cs="Arial"/>
          <w:bCs/>
          <w:szCs w:val="24"/>
          <w:lang w:val="en-US"/>
        </w:rPr>
      </w:pPr>
    </w:p>
    <w:p w14:paraId="47B0276B" w14:textId="77777777" w:rsidR="00A86812" w:rsidRPr="005F77A2" w:rsidRDefault="00A86812" w:rsidP="00A8681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BE50518" w14:textId="77777777" w:rsidR="00A86812" w:rsidRPr="005F77A2" w:rsidRDefault="00A86812" w:rsidP="00A86812">
      <w:pPr>
        <w:ind w:left="-284" w:right="-330"/>
        <w:jc w:val="both"/>
        <w:rPr>
          <w:rFonts w:ascii="Arial" w:hAnsi="Arial" w:cs="Arial"/>
          <w:b/>
          <w:sz w:val="28"/>
          <w:szCs w:val="32"/>
          <w:lang w:val="en-US"/>
        </w:rPr>
      </w:pPr>
    </w:p>
    <w:p w14:paraId="2C013FAA" w14:textId="77777777" w:rsidR="00A86812" w:rsidRDefault="00F47E65" w:rsidP="00A86812">
      <w:pPr>
        <w:ind w:left="-284" w:right="-330"/>
        <w:jc w:val="both"/>
        <w:rPr>
          <w:rFonts w:ascii="Arial" w:hAnsi="Arial" w:cs="Arial"/>
          <w:szCs w:val="24"/>
        </w:rPr>
      </w:pPr>
      <w:hyperlink r:id="rId41" w:history="1">
        <w:r w:rsidR="00A86812" w:rsidRPr="009068A0">
          <w:rPr>
            <w:rStyle w:val="Hyperlink"/>
            <w:rFonts w:ascii="Arial" w:hAnsi="Arial" w:cs="Arial"/>
            <w:i/>
            <w:iCs/>
            <w:szCs w:val="24"/>
          </w:rPr>
          <w:t>Local Government (Uniform Local Provisions) Regulations 1996</w:t>
        </w:r>
      </w:hyperlink>
      <w:r w:rsidR="00A86812" w:rsidRPr="009068A0">
        <w:rPr>
          <w:rFonts w:ascii="Arial" w:hAnsi="Arial" w:cs="Arial"/>
          <w:i/>
          <w:iCs/>
          <w:szCs w:val="24"/>
        </w:rPr>
        <w:t xml:space="preserve"> </w:t>
      </w:r>
      <w:r w:rsidR="00A86812">
        <w:rPr>
          <w:rFonts w:ascii="Arial" w:hAnsi="Arial" w:cs="Arial"/>
          <w:i/>
          <w:iCs/>
          <w:szCs w:val="24"/>
        </w:rPr>
        <w:softHyphen/>
      </w:r>
      <w:r w:rsidR="00A86812">
        <w:rPr>
          <w:rFonts w:ascii="Arial" w:hAnsi="Arial" w:cs="Arial"/>
          <w:szCs w:val="24"/>
        </w:rPr>
        <w:t xml:space="preserve">– Regulation 23(b) Objections and review. </w:t>
      </w:r>
    </w:p>
    <w:p w14:paraId="46F41D59" w14:textId="77777777" w:rsidR="00A86812" w:rsidRDefault="00A86812" w:rsidP="00A86812">
      <w:pPr>
        <w:ind w:left="-284" w:right="-330"/>
        <w:jc w:val="both"/>
        <w:rPr>
          <w:rFonts w:ascii="Arial" w:hAnsi="Arial" w:cs="Arial"/>
          <w:szCs w:val="24"/>
        </w:rPr>
      </w:pPr>
    </w:p>
    <w:p w14:paraId="1E16A8D7" w14:textId="77777777" w:rsidR="00A86812" w:rsidRDefault="00A86812" w:rsidP="00A86812">
      <w:pPr>
        <w:ind w:left="-284" w:right="-330"/>
        <w:jc w:val="both"/>
        <w:rPr>
          <w:rFonts w:ascii="Arial" w:hAnsi="Arial" w:cs="Arial"/>
          <w:szCs w:val="24"/>
        </w:rPr>
      </w:pPr>
      <w:r>
        <w:rPr>
          <w:rFonts w:ascii="Arial" w:hAnsi="Arial" w:cs="Arial"/>
          <w:szCs w:val="24"/>
        </w:rPr>
        <w:t xml:space="preserve">Part 9 Division 1 of the Act applies to </w:t>
      </w:r>
      <w:r w:rsidRPr="00EE289F">
        <w:rPr>
          <w:rFonts w:ascii="Arial" w:hAnsi="Arial" w:cs="Arial"/>
          <w:szCs w:val="24"/>
        </w:rPr>
        <w:t>a decision of a local government made upon an application under regulation 12 or a decision by the Commissioner of Main Roads under regulation 14(2) relating to the application</w:t>
      </w:r>
      <w:r>
        <w:rPr>
          <w:rFonts w:ascii="Arial" w:hAnsi="Arial" w:cs="Arial"/>
          <w:szCs w:val="24"/>
        </w:rPr>
        <w:t>.</w:t>
      </w:r>
    </w:p>
    <w:p w14:paraId="583F4041" w14:textId="77777777" w:rsidR="00A86812" w:rsidRPr="00D624A3" w:rsidRDefault="00F47E65" w:rsidP="00A86812">
      <w:pPr>
        <w:ind w:left="-284" w:right="-330"/>
        <w:jc w:val="both"/>
        <w:rPr>
          <w:rFonts w:ascii="Arial" w:hAnsi="Arial" w:cs="Arial"/>
          <w:szCs w:val="24"/>
        </w:rPr>
      </w:pPr>
      <w:hyperlink r:id="rId42" w:history="1">
        <w:r w:rsidR="00A86812" w:rsidRPr="00D624A3">
          <w:rPr>
            <w:rStyle w:val="Hyperlink"/>
            <w:rFonts w:ascii="Arial" w:hAnsi="Arial" w:cs="Arial"/>
            <w:i/>
            <w:iCs/>
            <w:szCs w:val="24"/>
          </w:rPr>
          <w:t>Local Government Act 1995</w:t>
        </w:r>
      </w:hyperlink>
      <w:r w:rsidR="00A86812">
        <w:rPr>
          <w:rFonts w:ascii="Arial" w:hAnsi="Arial" w:cs="Arial"/>
          <w:i/>
          <w:iCs/>
          <w:szCs w:val="24"/>
        </w:rPr>
        <w:t xml:space="preserve"> </w:t>
      </w:r>
      <w:r w:rsidR="00A86812">
        <w:rPr>
          <w:rFonts w:ascii="Arial" w:hAnsi="Arial" w:cs="Arial"/>
          <w:szCs w:val="24"/>
        </w:rPr>
        <w:t>– Sections 9.6(1) and 9.6(4) Dealing with objection.</w:t>
      </w:r>
    </w:p>
    <w:p w14:paraId="0D90ED43" w14:textId="77777777" w:rsidR="00A86812" w:rsidRDefault="00A86812" w:rsidP="00A86812">
      <w:pPr>
        <w:ind w:left="-284" w:right="-330"/>
        <w:jc w:val="both"/>
        <w:rPr>
          <w:rFonts w:ascii="Arial" w:hAnsi="Arial" w:cs="Arial"/>
          <w:szCs w:val="24"/>
        </w:rPr>
      </w:pPr>
    </w:p>
    <w:p w14:paraId="0BEAC92F" w14:textId="77777777" w:rsidR="00A86812" w:rsidRDefault="00A86812" w:rsidP="00A86812">
      <w:pPr>
        <w:ind w:left="-284" w:right="-330"/>
        <w:jc w:val="both"/>
        <w:rPr>
          <w:rFonts w:ascii="Arial" w:hAnsi="Arial" w:cs="Arial"/>
          <w:szCs w:val="24"/>
        </w:rPr>
      </w:pPr>
      <w:r w:rsidRPr="00904D0F">
        <w:rPr>
          <w:rFonts w:ascii="Arial" w:hAnsi="Arial" w:cs="Arial"/>
          <w:szCs w:val="24"/>
        </w:rPr>
        <w:t>The objection is to be dealt with by the council of the local government or by a</w:t>
      </w:r>
      <w:r>
        <w:rPr>
          <w:rFonts w:ascii="Arial" w:hAnsi="Arial" w:cs="Arial"/>
          <w:szCs w:val="24"/>
        </w:rPr>
        <w:t xml:space="preserve"> </w:t>
      </w:r>
      <w:r w:rsidRPr="00904D0F">
        <w:rPr>
          <w:rFonts w:ascii="Arial" w:hAnsi="Arial" w:cs="Arial"/>
          <w:szCs w:val="24"/>
        </w:rPr>
        <w:t>committee authorised by the council to deal with it</w:t>
      </w:r>
      <w:r>
        <w:rPr>
          <w:rFonts w:ascii="Arial" w:hAnsi="Arial" w:cs="Arial"/>
          <w:szCs w:val="24"/>
        </w:rPr>
        <w:t>.</w:t>
      </w:r>
    </w:p>
    <w:p w14:paraId="4934B922" w14:textId="77777777" w:rsidR="00A86812" w:rsidRDefault="00A86812" w:rsidP="00A86812">
      <w:pPr>
        <w:ind w:left="-284" w:right="-330"/>
        <w:jc w:val="both"/>
        <w:rPr>
          <w:rFonts w:ascii="Arial" w:hAnsi="Arial" w:cs="Arial"/>
          <w:szCs w:val="24"/>
        </w:rPr>
      </w:pPr>
    </w:p>
    <w:p w14:paraId="06AF3BE0" w14:textId="77777777" w:rsidR="00A86812" w:rsidRDefault="00A86812" w:rsidP="00A86812">
      <w:pPr>
        <w:ind w:left="-284" w:right="-330"/>
        <w:jc w:val="both"/>
        <w:rPr>
          <w:rFonts w:ascii="Arial" w:hAnsi="Arial" w:cs="Arial"/>
          <w:szCs w:val="24"/>
        </w:rPr>
      </w:pPr>
      <w:r>
        <w:rPr>
          <w:rFonts w:ascii="Arial" w:hAnsi="Arial" w:cs="Arial"/>
          <w:szCs w:val="24"/>
        </w:rPr>
        <w:t>Council m</w:t>
      </w:r>
      <w:r w:rsidRPr="00823428">
        <w:rPr>
          <w:rFonts w:ascii="Arial" w:hAnsi="Arial" w:cs="Arial"/>
          <w:szCs w:val="24"/>
        </w:rPr>
        <w:t xml:space="preserve">ay </w:t>
      </w:r>
      <w:r>
        <w:rPr>
          <w:rFonts w:ascii="Arial" w:hAnsi="Arial" w:cs="Arial"/>
          <w:szCs w:val="24"/>
        </w:rPr>
        <w:t xml:space="preserve">dispose of the objection by </w:t>
      </w:r>
      <w:r w:rsidRPr="00823428">
        <w:rPr>
          <w:rFonts w:ascii="Arial" w:hAnsi="Arial" w:cs="Arial"/>
          <w:szCs w:val="24"/>
        </w:rPr>
        <w:t>determin</w:t>
      </w:r>
      <w:r>
        <w:rPr>
          <w:rFonts w:ascii="Arial" w:hAnsi="Arial" w:cs="Arial"/>
          <w:szCs w:val="24"/>
        </w:rPr>
        <w:t>ing</w:t>
      </w:r>
      <w:r w:rsidRPr="00823428">
        <w:rPr>
          <w:rFonts w:ascii="Arial" w:hAnsi="Arial" w:cs="Arial"/>
          <w:szCs w:val="24"/>
        </w:rPr>
        <w:t xml:space="preserve"> to </w:t>
      </w:r>
      <w:r>
        <w:rPr>
          <w:rFonts w:ascii="Arial" w:hAnsi="Arial" w:cs="Arial"/>
          <w:szCs w:val="24"/>
        </w:rPr>
        <w:t>–</w:t>
      </w:r>
    </w:p>
    <w:p w14:paraId="0B98B0C8" w14:textId="77777777" w:rsidR="00A86812" w:rsidRDefault="00A86812" w:rsidP="00A86812">
      <w:pPr>
        <w:ind w:left="-284" w:right="-330"/>
        <w:jc w:val="both"/>
        <w:rPr>
          <w:rFonts w:ascii="Arial" w:hAnsi="Arial" w:cs="Arial"/>
          <w:szCs w:val="24"/>
        </w:rPr>
      </w:pPr>
      <w:r>
        <w:rPr>
          <w:rFonts w:ascii="Arial" w:hAnsi="Arial" w:cs="Arial"/>
          <w:szCs w:val="24"/>
        </w:rPr>
        <w:t xml:space="preserve"> </w:t>
      </w:r>
    </w:p>
    <w:p w14:paraId="7BC2A92B" w14:textId="77777777" w:rsidR="00A86812" w:rsidRDefault="00A86812" w:rsidP="00A86812">
      <w:pPr>
        <w:ind w:left="284" w:right="-330" w:hanging="568"/>
        <w:jc w:val="both"/>
        <w:rPr>
          <w:rFonts w:ascii="Arial" w:hAnsi="Arial" w:cs="Arial"/>
          <w:szCs w:val="24"/>
        </w:rPr>
      </w:pPr>
      <w:r>
        <w:rPr>
          <w:rFonts w:ascii="Arial" w:hAnsi="Arial" w:cs="Arial"/>
          <w:szCs w:val="24"/>
        </w:rPr>
        <w:t xml:space="preserve">(a) </w:t>
      </w:r>
      <w:r>
        <w:rPr>
          <w:rFonts w:ascii="Arial" w:hAnsi="Arial" w:cs="Arial"/>
          <w:szCs w:val="24"/>
        </w:rPr>
        <w:tab/>
        <w:t xml:space="preserve">dismiss the objection, or </w:t>
      </w:r>
    </w:p>
    <w:p w14:paraId="75E0BF85" w14:textId="77777777" w:rsidR="00A86812" w:rsidRDefault="00A86812" w:rsidP="00A86812">
      <w:pPr>
        <w:ind w:left="284" w:right="-330" w:hanging="568"/>
        <w:jc w:val="both"/>
        <w:rPr>
          <w:rFonts w:ascii="Arial" w:hAnsi="Arial" w:cs="Arial"/>
          <w:szCs w:val="24"/>
        </w:rPr>
      </w:pPr>
      <w:r>
        <w:rPr>
          <w:rFonts w:ascii="Arial" w:hAnsi="Arial" w:cs="Arial"/>
          <w:szCs w:val="24"/>
        </w:rPr>
        <w:t xml:space="preserve">(b) </w:t>
      </w:r>
      <w:r>
        <w:rPr>
          <w:rFonts w:ascii="Arial" w:hAnsi="Arial" w:cs="Arial"/>
          <w:szCs w:val="24"/>
        </w:rPr>
        <w:tab/>
        <w:t xml:space="preserve">vary the decision objected to, or </w:t>
      </w:r>
    </w:p>
    <w:p w14:paraId="4A20368B" w14:textId="77777777" w:rsidR="00A86812" w:rsidRDefault="00A86812" w:rsidP="00A86812">
      <w:pPr>
        <w:ind w:left="284" w:right="-330" w:hanging="568"/>
        <w:jc w:val="both"/>
        <w:rPr>
          <w:rFonts w:ascii="Arial" w:hAnsi="Arial" w:cs="Arial"/>
          <w:szCs w:val="24"/>
        </w:rPr>
      </w:pPr>
      <w:r>
        <w:rPr>
          <w:rFonts w:ascii="Arial" w:hAnsi="Arial" w:cs="Arial"/>
          <w:szCs w:val="24"/>
        </w:rPr>
        <w:t xml:space="preserve">(c) </w:t>
      </w:r>
      <w:r>
        <w:rPr>
          <w:rFonts w:ascii="Arial" w:hAnsi="Arial" w:cs="Arial"/>
          <w:szCs w:val="24"/>
        </w:rPr>
        <w:tab/>
        <w:t xml:space="preserve">revoke the decision objected to, with or without – </w:t>
      </w:r>
    </w:p>
    <w:p w14:paraId="50D95B9F" w14:textId="77777777" w:rsidR="00A86812" w:rsidRDefault="00A86812" w:rsidP="00A86812">
      <w:pPr>
        <w:ind w:left="-284" w:right="-330"/>
        <w:jc w:val="both"/>
        <w:rPr>
          <w:rFonts w:ascii="Arial" w:hAnsi="Arial" w:cs="Arial"/>
          <w:szCs w:val="24"/>
        </w:rPr>
      </w:pPr>
    </w:p>
    <w:p w14:paraId="3D9CB688" w14:textId="77777777" w:rsidR="00A86812" w:rsidRDefault="00A86812" w:rsidP="00A86812">
      <w:pPr>
        <w:ind w:left="851" w:right="-330" w:hanging="567"/>
        <w:jc w:val="both"/>
        <w:rPr>
          <w:rFonts w:ascii="Arial" w:hAnsi="Arial" w:cs="Arial"/>
          <w:szCs w:val="24"/>
        </w:rPr>
      </w:pPr>
      <w:r>
        <w:rPr>
          <w:rFonts w:ascii="Arial" w:hAnsi="Arial" w:cs="Arial"/>
          <w:szCs w:val="24"/>
        </w:rPr>
        <w:t>(</w:t>
      </w:r>
      <w:proofErr w:type="spellStart"/>
      <w:r>
        <w:rPr>
          <w:rFonts w:ascii="Arial" w:hAnsi="Arial" w:cs="Arial"/>
          <w:szCs w:val="24"/>
        </w:rPr>
        <w:t>i</w:t>
      </w:r>
      <w:proofErr w:type="spellEnd"/>
      <w:r>
        <w:rPr>
          <w:rFonts w:ascii="Arial" w:hAnsi="Arial" w:cs="Arial"/>
          <w:szCs w:val="24"/>
        </w:rPr>
        <w:t>)</w:t>
      </w:r>
      <w:r>
        <w:rPr>
          <w:rFonts w:ascii="Arial" w:hAnsi="Arial" w:cs="Arial"/>
          <w:szCs w:val="24"/>
        </w:rPr>
        <w:tab/>
        <w:t>substituting for it another decision; or</w:t>
      </w:r>
    </w:p>
    <w:p w14:paraId="40135C18" w14:textId="77777777" w:rsidR="00A86812" w:rsidRDefault="00A86812" w:rsidP="00A86812">
      <w:pPr>
        <w:ind w:left="851" w:right="-330" w:hanging="567"/>
        <w:jc w:val="both"/>
        <w:rPr>
          <w:rFonts w:ascii="Arial" w:hAnsi="Arial" w:cs="Arial"/>
          <w:szCs w:val="24"/>
        </w:rPr>
      </w:pPr>
      <w:r>
        <w:rPr>
          <w:rFonts w:ascii="Arial" w:hAnsi="Arial" w:cs="Arial"/>
          <w:szCs w:val="24"/>
        </w:rPr>
        <w:t>(ii)</w:t>
      </w:r>
      <w:r>
        <w:rPr>
          <w:rFonts w:ascii="Arial" w:hAnsi="Arial" w:cs="Arial"/>
          <w:szCs w:val="24"/>
        </w:rPr>
        <w:tab/>
        <w:t>referring the matter, with or without directions, for another decision by a committee or person whose function it is to make such a decision.</w:t>
      </w:r>
      <w:r>
        <w:rPr>
          <w:rFonts w:ascii="Arial" w:hAnsi="Arial" w:cs="Arial"/>
          <w:szCs w:val="24"/>
        </w:rPr>
        <w:tab/>
      </w:r>
    </w:p>
    <w:p w14:paraId="41C0D2A5" w14:textId="77777777" w:rsidR="00A86812" w:rsidRDefault="00A86812" w:rsidP="00A86812">
      <w:pPr>
        <w:ind w:left="-284" w:right="-330"/>
        <w:jc w:val="both"/>
        <w:rPr>
          <w:rFonts w:ascii="Arial" w:hAnsi="Arial" w:cs="Arial"/>
          <w:szCs w:val="24"/>
        </w:rPr>
      </w:pPr>
    </w:p>
    <w:p w14:paraId="1D5DDA30" w14:textId="77777777" w:rsidR="00A86812" w:rsidRDefault="00A86812" w:rsidP="00A86812">
      <w:pPr>
        <w:ind w:left="-284" w:right="-330"/>
        <w:jc w:val="both"/>
        <w:rPr>
          <w:rFonts w:ascii="Arial" w:hAnsi="Arial" w:cs="Arial"/>
          <w:szCs w:val="24"/>
        </w:rPr>
      </w:pPr>
    </w:p>
    <w:p w14:paraId="34881989" w14:textId="77777777" w:rsidR="00A86812" w:rsidRPr="005F77A2" w:rsidRDefault="00A86812" w:rsidP="00A86812">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4487C27" w14:textId="77777777" w:rsidR="00A86812" w:rsidRPr="005F77A2" w:rsidRDefault="00A86812" w:rsidP="00A86812">
      <w:pPr>
        <w:ind w:left="-284" w:right="-330"/>
        <w:jc w:val="both"/>
        <w:rPr>
          <w:rFonts w:ascii="Arial" w:hAnsi="Arial" w:cs="Arial"/>
          <w:b/>
          <w:sz w:val="28"/>
          <w:szCs w:val="32"/>
          <w:lang w:val="en-US"/>
        </w:rPr>
      </w:pPr>
    </w:p>
    <w:p w14:paraId="4BCFC6C6" w14:textId="77777777" w:rsidR="00A86812" w:rsidRDefault="00A86812" w:rsidP="00A86812">
      <w:pPr>
        <w:ind w:left="-284"/>
        <w:jc w:val="both"/>
        <w:rPr>
          <w:rFonts w:ascii="Arial" w:hAnsi="Arial" w:cs="Arial"/>
          <w:bCs/>
          <w:color w:val="000000" w:themeColor="text1"/>
          <w:szCs w:val="24"/>
        </w:rPr>
      </w:pPr>
      <w:r w:rsidRPr="00823428">
        <w:rPr>
          <w:rFonts w:ascii="Arial" w:hAnsi="Arial" w:cs="Arial"/>
          <w:bCs/>
          <w:color w:val="000000" w:themeColor="text1"/>
          <w:szCs w:val="24"/>
        </w:rPr>
        <w:t xml:space="preserve">If Council resolves to </w:t>
      </w:r>
      <w:r>
        <w:rPr>
          <w:rFonts w:ascii="Arial" w:hAnsi="Arial" w:cs="Arial"/>
          <w:bCs/>
          <w:color w:val="000000" w:themeColor="text1"/>
          <w:szCs w:val="24"/>
        </w:rPr>
        <w:t>dismiss the objection and refuse the vehicle crossover application</w:t>
      </w:r>
      <w:r w:rsidRPr="00823428">
        <w:rPr>
          <w:rFonts w:ascii="Arial" w:hAnsi="Arial" w:cs="Arial"/>
          <w:bCs/>
          <w:color w:val="000000" w:themeColor="text1"/>
          <w:szCs w:val="24"/>
        </w:rPr>
        <w:t xml:space="preserve">, the applicant will have a right of review to the State Administrative Tribunal. </w:t>
      </w:r>
    </w:p>
    <w:p w14:paraId="7D097544" w14:textId="77777777" w:rsidR="00A86812" w:rsidRPr="00572F38" w:rsidRDefault="00A86812" w:rsidP="00A86812">
      <w:pPr>
        <w:ind w:left="-284"/>
        <w:jc w:val="both"/>
        <w:rPr>
          <w:rFonts w:ascii="Arial" w:hAnsi="Arial" w:cs="Arial"/>
          <w:bCs/>
          <w:color w:val="000000" w:themeColor="text1"/>
          <w:szCs w:val="24"/>
        </w:rPr>
      </w:pPr>
      <w:r w:rsidRPr="00FB6C3A">
        <w:rPr>
          <w:rFonts w:ascii="Arial" w:hAnsi="Arial" w:cs="Arial"/>
          <w:bCs/>
          <w:color w:val="000000" w:themeColor="text1"/>
          <w:szCs w:val="24"/>
        </w:rPr>
        <w:t>If Council resolves instead to approve the vehicle crossover application,</w:t>
      </w:r>
      <w:r>
        <w:rPr>
          <w:rFonts w:ascii="Arial" w:hAnsi="Arial" w:cs="Arial"/>
          <w:bCs/>
          <w:color w:val="000000" w:themeColor="text1"/>
          <w:szCs w:val="24"/>
        </w:rPr>
        <w:t xml:space="preserve"> the street tree will be removed enabling the crossover to be installed, and the City will require that the </w:t>
      </w:r>
      <w:r>
        <w:rPr>
          <w:rFonts w:ascii="Arial" w:hAnsi="Arial" w:cs="Arial"/>
          <w:szCs w:val="32"/>
        </w:rPr>
        <w:t>applicant</w:t>
      </w:r>
      <w:r w:rsidRPr="0020082A">
        <w:rPr>
          <w:rFonts w:ascii="Arial" w:hAnsi="Arial" w:cs="Arial"/>
          <w:szCs w:val="32"/>
        </w:rPr>
        <w:t xml:space="preserve"> plant two </w:t>
      </w:r>
      <w:r>
        <w:rPr>
          <w:rFonts w:ascii="Arial" w:hAnsi="Arial" w:cs="Arial"/>
          <w:szCs w:val="32"/>
        </w:rPr>
        <w:t xml:space="preserve">(2) </w:t>
      </w:r>
      <w:r w:rsidRPr="0020082A">
        <w:rPr>
          <w:rFonts w:ascii="Arial" w:hAnsi="Arial" w:cs="Arial"/>
          <w:szCs w:val="32"/>
        </w:rPr>
        <w:t>new</w:t>
      </w:r>
      <w:r>
        <w:rPr>
          <w:rFonts w:ascii="Arial" w:hAnsi="Arial" w:cs="Arial"/>
          <w:szCs w:val="32"/>
        </w:rPr>
        <w:t xml:space="preserve"> ‘</w:t>
      </w:r>
      <w:r w:rsidRPr="0020082A">
        <w:rPr>
          <w:rFonts w:ascii="Arial" w:hAnsi="Arial" w:cs="Arial"/>
          <w:szCs w:val="32"/>
        </w:rPr>
        <w:t>mature</w:t>
      </w:r>
      <w:r>
        <w:rPr>
          <w:rFonts w:ascii="Arial" w:hAnsi="Arial" w:cs="Arial"/>
          <w:szCs w:val="32"/>
        </w:rPr>
        <w:t>’</w:t>
      </w:r>
      <w:r w:rsidRPr="0020082A">
        <w:rPr>
          <w:rFonts w:ascii="Arial" w:hAnsi="Arial" w:cs="Arial"/>
          <w:szCs w:val="32"/>
        </w:rPr>
        <w:t xml:space="preserve"> street tre</w:t>
      </w:r>
      <w:r>
        <w:rPr>
          <w:rFonts w:ascii="Arial" w:hAnsi="Arial" w:cs="Arial"/>
          <w:szCs w:val="24"/>
        </w:rPr>
        <w:t>es in an alternative location to replace the tree that has been removed.</w:t>
      </w:r>
    </w:p>
    <w:p w14:paraId="6EE49BA6" w14:textId="77777777" w:rsidR="00A86812" w:rsidRDefault="00A86812" w:rsidP="00A86812">
      <w:pPr>
        <w:ind w:left="-284"/>
        <w:jc w:val="both"/>
        <w:rPr>
          <w:rFonts w:ascii="Arial" w:hAnsi="Arial" w:cs="Arial"/>
          <w:bCs/>
          <w:color w:val="000000" w:themeColor="text1"/>
          <w:szCs w:val="24"/>
        </w:rPr>
      </w:pPr>
    </w:p>
    <w:p w14:paraId="53342983" w14:textId="77777777" w:rsidR="00A86812" w:rsidRPr="00823428" w:rsidRDefault="00A86812" w:rsidP="00A86812">
      <w:pPr>
        <w:ind w:left="-284"/>
        <w:jc w:val="both"/>
        <w:rPr>
          <w:rFonts w:ascii="Arial" w:hAnsi="Arial" w:cs="Arial"/>
          <w:bCs/>
          <w:color w:val="000000" w:themeColor="text1"/>
          <w:szCs w:val="24"/>
        </w:rPr>
      </w:pPr>
    </w:p>
    <w:p w14:paraId="13296A53" w14:textId="77777777" w:rsidR="00A86812" w:rsidRPr="005F77A2" w:rsidRDefault="00A86812" w:rsidP="00A8681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6E09C90" w14:textId="77777777" w:rsidR="00A86812" w:rsidRPr="005F77A2" w:rsidRDefault="00A86812" w:rsidP="00A86812">
      <w:pPr>
        <w:ind w:left="-284" w:right="-330"/>
        <w:jc w:val="both"/>
        <w:rPr>
          <w:rFonts w:ascii="Arial" w:hAnsi="Arial" w:cs="Arial"/>
          <w:bCs/>
          <w:szCs w:val="28"/>
          <w:lang w:val="en-US"/>
        </w:rPr>
      </w:pPr>
    </w:p>
    <w:p w14:paraId="61E312CF" w14:textId="77777777" w:rsidR="00A86812" w:rsidRDefault="00A86812" w:rsidP="00A86812">
      <w:pPr>
        <w:ind w:left="-284"/>
        <w:jc w:val="both"/>
        <w:rPr>
          <w:rFonts w:ascii="Arial" w:hAnsi="Arial" w:cs="Arial"/>
          <w:szCs w:val="24"/>
        </w:rPr>
      </w:pPr>
      <w:r w:rsidRPr="003C5202">
        <w:rPr>
          <w:rFonts w:ascii="Arial" w:hAnsi="Arial" w:cs="Arial"/>
          <w:szCs w:val="24"/>
        </w:rPr>
        <w:t xml:space="preserve">The proposal </w:t>
      </w:r>
      <w:r>
        <w:rPr>
          <w:rFonts w:ascii="Arial" w:hAnsi="Arial" w:cs="Arial"/>
          <w:szCs w:val="24"/>
        </w:rPr>
        <w:t>associated with the Property</w:t>
      </w:r>
      <w:r w:rsidRPr="003C5202">
        <w:rPr>
          <w:rFonts w:ascii="Arial" w:hAnsi="Arial" w:cs="Arial"/>
          <w:szCs w:val="24"/>
        </w:rPr>
        <w:t xml:space="preserve"> has been assessed and</w:t>
      </w:r>
      <w:r>
        <w:rPr>
          <w:rFonts w:ascii="Arial" w:hAnsi="Arial" w:cs="Arial"/>
          <w:szCs w:val="24"/>
        </w:rPr>
        <w:t xml:space="preserve"> does not</w:t>
      </w:r>
      <w:r w:rsidRPr="003C5202">
        <w:rPr>
          <w:rFonts w:ascii="Arial" w:hAnsi="Arial" w:cs="Arial"/>
          <w:szCs w:val="24"/>
        </w:rPr>
        <w:t xml:space="preserve"> satisfy the </w:t>
      </w:r>
      <w:r>
        <w:rPr>
          <w:rFonts w:ascii="Arial" w:hAnsi="Arial" w:cs="Arial"/>
          <w:szCs w:val="24"/>
        </w:rPr>
        <w:t>provisions</w:t>
      </w:r>
      <w:r w:rsidRPr="003C5202">
        <w:rPr>
          <w:rFonts w:ascii="Arial" w:hAnsi="Arial" w:cs="Arial"/>
          <w:szCs w:val="24"/>
        </w:rPr>
        <w:t xml:space="preserve"> of </w:t>
      </w:r>
      <w:r>
        <w:rPr>
          <w:rFonts w:ascii="Arial" w:hAnsi="Arial" w:cs="Arial"/>
          <w:szCs w:val="24"/>
        </w:rPr>
        <w:t>Council’s Street Trees Policy</w:t>
      </w:r>
      <w:r w:rsidRPr="003C5202">
        <w:rPr>
          <w:rFonts w:ascii="Arial" w:hAnsi="Arial" w:cs="Arial"/>
          <w:szCs w:val="24"/>
        </w:rPr>
        <w:t>.</w:t>
      </w:r>
      <w:r>
        <w:rPr>
          <w:rFonts w:ascii="Arial" w:hAnsi="Arial" w:cs="Arial"/>
          <w:szCs w:val="24"/>
        </w:rPr>
        <w:t xml:space="preserve"> The Administration has refused the vehicle crossover application on the basis it proposes removal of a street tree</w:t>
      </w:r>
      <w:r w:rsidRPr="003C5202">
        <w:rPr>
          <w:rFonts w:ascii="Arial" w:hAnsi="Arial" w:cs="Arial"/>
          <w:szCs w:val="24"/>
        </w:rPr>
        <w:t xml:space="preserve"> </w:t>
      </w:r>
      <w:r>
        <w:rPr>
          <w:rFonts w:ascii="Arial" w:hAnsi="Arial" w:cs="Arial"/>
          <w:szCs w:val="24"/>
        </w:rPr>
        <w:t xml:space="preserve">where reasonable and practicable design alternatives exist which would result in its retention. The Property owner has objected to this decision. </w:t>
      </w:r>
    </w:p>
    <w:p w14:paraId="71D23E42" w14:textId="77777777" w:rsidR="00033D51" w:rsidRDefault="00033D51" w:rsidP="00A86812">
      <w:pPr>
        <w:ind w:left="-284"/>
        <w:jc w:val="both"/>
        <w:rPr>
          <w:rFonts w:ascii="Arial" w:hAnsi="Arial" w:cs="Arial"/>
          <w:szCs w:val="24"/>
        </w:rPr>
      </w:pPr>
    </w:p>
    <w:p w14:paraId="5F556883" w14:textId="77777777" w:rsidR="00A86812" w:rsidRPr="003C5202" w:rsidRDefault="00A86812" w:rsidP="00A86812">
      <w:pPr>
        <w:ind w:left="-284"/>
        <w:jc w:val="both"/>
        <w:rPr>
          <w:rFonts w:ascii="Arial" w:hAnsi="Arial" w:cs="Arial"/>
          <w:szCs w:val="24"/>
        </w:rPr>
      </w:pPr>
      <w:r>
        <w:rPr>
          <w:rFonts w:ascii="Arial" w:hAnsi="Arial" w:cs="Arial"/>
          <w:szCs w:val="24"/>
        </w:rPr>
        <w:t>Council is required to consider the objection. It is recommended that the objection be dismissed, and that Council refuse the vehicle crossover application as the r</w:t>
      </w:r>
      <w:r>
        <w:rPr>
          <w:rFonts w:ascii="Arial" w:hAnsi="Arial" w:cs="Arial"/>
          <w:bCs/>
          <w:szCs w:val="24"/>
        </w:rPr>
        <w:t>emoval of the street tree does not align with Council Policy as its removal would have an adverse impact on the streetscape, amenity of the area, and the environment, as the street tree contributes to the established character of the area</w:t>
      </w:r>
      <w:r>
        <w:rPr>
          <w:rFonts w:ascii="Arial" w:hAnsi="Arial" w:cs="Arial"/>
          <w:szCs w:val="24"/>
        </w:rPr>
        <w:t xml:space="preserve">. The current vehicle access arrangement is safe and functional, and relocation of the crossover is considered unnecessary. </w:t>
      </w:r>
    </w:p>
    <w:p w14:paraId="6A975735" w14:textId="2C5D8C0D" w:rsidR="00A86812" w:rsidRDefault="00A86812" w:rsidP="00A86812">
      <w:pPr>
        <w:ind w:left="-284" w:right="-330"/>
        <w:jc w:val="both"/>
        <w:rPr>
          <w:rFonts w:ascii="Arial" w:hAnsi="Arial" w:cs="Arial"/>
          <w:bCs/>
        </w:rPr>
      </w:pPr>
    </w:p>
    <w:p w14:paraId="1BD2A797" w14:textId="77777777" w:rsidR="004007BF" w:rsidRPr="005F77A2" w:rsidRDefault="004007BF" w:rsidP="00A86812">
      <w:pPr>
        <w:ind w:left="-284" w:right="-330"/>
        <w:jc w:val="both"/>
        <w:rPr>
          <w:rFonts w:ascii="Arial" w:hAnsi="Arial" w:cs="Arial"/>
          <w:bCs/>
        </w:rPr>
      </w:pPr>
    </w:p>
    <w:p w14:paraId="4AF9827E" w14:textId="77777777" w:rsidR="00A86812" w:rsidRPr="005F77A2" w:rsidRDefault="00A86812" w:rsidP="00A8681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610FE760" w14:textId="77777777" w:rsidR="00A86812" w:rsidRPr="005F77A2" w:rsidRDefault="00A86812" w:rsidP="00A86812">
      <w:pPr>
        <w:ind w:left="-284" w:right="-330"/>
        <w:jc w:val="both"/>
        <w:rPr>
          <w:rFonts w:ascii="Arial" w:hAnsi="Arial" w:cs="Arial"/>
          <w:b/>
          <w:sz w:val="28"/>
          <w:szCs w:val="32"/>
          <w:lang w:val="en-US"/>
        </w:rPr>
      </w:pPr>
    </w:p>
    <w:p w14:paraId="3A2C3248" w14:textId="4A275F99" w:rsidR="00A86812" w:rsidRDefault="00A86812" w:rsidP="00A86812">
      <w:pPr>
        <w:ind w:left="-284" w:right="-330"/>
        <w:jc w:val="both"/>
        <w:rPr>
          <w:rFonts w:ascii="Arial" w:hAnsi="Arial" w:cs="Arial"/>
          <w:bCs/>
          <w:szCs w:val="24"/>
          <w:lang w:val="en-US"/>
        </w:rPr>
      </w:pPr>
      <w:r>
        <w:rPr>
          <w:rFonts w:ascii="Arial" w:hAnsi="Arial" w:cs="Arial"/>
          <w:bCs/>
          <w:szCs w:val="24"/>
          <w:lang w:val="en-US"/>
        </w:rPr>
        <w:t>Nil.</w:t>
      </w:r>
    </w:p>
    <w:p w14:paraId="638B4FF7" w14:textId="7DFEA60B" w:rsidR="004007BF" w:rsidRDefault="004007BF" w:rsidP="00A86812">
      <w:pPr>
        <w:ind w:left="-284" w:right="-330"/>
        <w:jc w:val="both"/>
        <w:rPr>
          <w:rFonts w:ascii="Arial" w:hAnsi="Arial" w:cs="Arial"/>
          <w:bCs/>
          <w:szCs w:val="24"/>
          <w:lang w:val="en-US"/>
        </w:rPr>
      </w:pPr>
    </w:p>
    <w:p w14:paraId="2D34EC1C" w14:textId="03DE19B2" w:rsidR="004007BF" w:rsidRDefault="004007BF" w:rsidP="00A86812">
      <w:pPr>
        <w:ind w:left="-284" w:right="-330"/>
        <w:jc w:val="both"/>
        <w:rPr>
          <w:rFonts w:ascii="Arial" w:hAnsi="Arial" w:cs="Arial"/>
          <w:bCs/>
          <w:szCs w:val="24"/>
          <w:lang w:val="en-US"/>
        </w:rPr>
      </w:pPr>
    </w:p>
    <w:p w14:paraId="6AC83DDE" w14:textId="70EB2D2F" w:rsidR="006B2757" w:rsidRDefault="00F5015D" w:rsidP="00F5015D">
      <w:pPr>
        <w:pStyle w:val="Heading1"/>
        <w:tabs>
          <w:tab w:val="clear" w:pos="720"/>
          <w:tab w:val="clear" w:pos="2410"/>
          <w:tab w:val="clear" w:pos="2977"/>
          <w:tab w:val="clear" w:pos="8335"/>
          <w:tab w:val="clear" w:pos="8505"/>
        </w:tabs>
        <w:spacing w:before="0" w:after="0"/>
        <w:ind w:left="-284" w:right="-238" w:hanging="1134"/>
        <w:rPr>
          <w:rFonts w:ascii="Arial" w:hAnsi="Arial" w:cs="Arial"/>
          <w:bCs/>
          <w:caps w:val="0"/>
          <w:color w:val="17365D" w:themeColor="text2" w:themeShade="BF"/>
          <w:u w:val="none"/>
        </w:rPr>
      </w:pPr>
      <w:bookmarkStart w:id="85" w:name="_Toc111730441"/>
      <w:r>
        <w:rPr>
          <w:rFonts w:ascii="Arial" w:hAnsi="Arial" w:cs="Arial"/>
          <w:bCs/>
          <w:caps w:val="0"/>
          <w:color w:val="17365D" w:themeColor="text2" w:themeShade="BF"/>
          <w:u w:val="none"/>
        </w:rPr>
        <w:t>17.2</w:t>
      </w:r>
      <w:r>
        <w:rPr>
          <w:rFonts w:ascii="Arial" w:hAnsi="Arial" w:cs="Arial"/>
          <w:bCs/>
          <w:caps w:val="0"/>
          <w:color w:val="17365D" w:themeColor="text2" w:themeShade="BF"/>
          <w:u w:val="none"/>
        </w:rPr>
        <w:tab/>
      </w:r>
      <w:r w:rsidR="006B2757">
        <w:rPr>
          <w:rFonts w:ascii="Arial" w:hAnsi="Arial" w:cs="Arial"/>
          <w:bCs/>
          <w:caps w:val="0"/>
          <w:color w:val="17365D" w:themeColor="text2" w:themeShade="BF"/>
          <w:u w:val="none"/>
        </w:rPr>
        <w:t>TS1</w:t>
      </w:r>
      <w:r w:rsidR="001B5C24">
        <w:rPr>
          <w:rFonts w:ascii="Arial" w:hAnsi="Arial" w:cs="Arial"/>
          <w:bCs/>
          <w:caps w:val="0"/>
          <w:color w:val="17365D" w:themeColor="text2" w:themeShade="BF"/>
          <w:u w:val="none"/>
        </w:rPr>
        <w:t>7.08</w:t>
      </w:r>
      <w:r w:rsidR="006B2757">
        <w:rPr>
          <w:rFonts w:ascii="Arial" w:hAnsi="Arial" w:cs="Arial"/>
          <w:bCs/>
          <w:caps w:val="0"/>
          <w:color w:val="17365D" w:themeColor="text2" w:themeShade="BF"/>
          <w:u w:val="none"/>
        </w:rPr>
        <w:t>.22</w:t>
      </w:r>
      <w:r w:rsidR="00EF03EE">
        <w:rPr>
          <w:rFonts w:ascii="Arial" w:hAnsi="Arial" w:cs="Arial"/>
          <w:bCs/>
          <w:caps w:val="0"/>
          <w:color w:val="17365D" w:themeColor="text2" w:themeShade="BF"/>
          <w:u w:val="none"/>
        </w:rPr>
        <w:t xml:space="preserve"> </w:t>
      </w:r>
      <w:bookmarkEnd w:id="83"/>
      <w:bookmarkEnd w:id="84"/>
      <w:r w:rsidR="009444A9">
        <w:rPr>
          <w:rFonts w:ascii="Arial" w:hAnsi="Arial" w:cs="Arial"/>
          <w:bCs/>
          <w:caps w:val="0"/>
          <w:color w:val="17365D" w:themeColor="text2" w:themeShade="BF"/>
          <w:u w:val="none"/>
        </w:rPr>
        <w:t>Adoption of Asset Management Plan 2023-2025</w:t>
      </w:r>
      <w:bookmarkEnd w:id="85"/>
    </w:p>
    <w:p w14:paraId="55618BDE" w14:textId="47AB43D2" w:rsidR="00EF03EE" w:rsidRDefault="00EF03EE" w:rsidP="00EF03EE">
      <w:pPr>
        <w:ind w:left="-284" w:right="-238"/>
        <w:jc w:val="both"/>
        <w:rPr>
          <w:rFonts w:ascii="Arial" w:eastAsiaTheme="minorHAnsi" w:hAnsi="Arial" w:cs="Arial"/>
          <w:bCs/>
          <w:szCs w:val="24"/>
        </w:rPr>
      </w:pPr>
    </w:p>
    <w:tbl>
      <w:tblPr>
        <w:tblStyle w:val="TableGrid"/>
        <w:tblW w:w="9640" w:type="dxa"/>
        <w:tblInd w:w="-289" w:type="dxa"/>
        <w:tblLook w:val="04A0" w:firstRow="1" w:lastRow="0" w:firstColumn="1" w:lastColumn="0" w:noHBand="0" w:noVBand="1"/>
      </w:tblPr>
      <w:tblGrid>
        <w:gridCol w:w="2349"/>
        <w:gridCol w:w="7291"/>
      </w:tblGrid>
      <w:tr w:rsidR="009554F6" w:rsidRPr="005F77A2" w14:paraId="5950B0F3" w14:textId="77777777" w:rsidTr="00062698">
        <w:tc>
          <w:tcPr>
            <w:tcW w:w="2349" w:type="dxa"/>
          </w:tcPr>
          <w:p w14:paraId="7322CF9A" w14:textId="77777777" w:rsidR="009554F6" w:rsidRPr="00E87554" w:rsidRDefault="009554F6"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19833338" w14:textId="69FE41C9" w:rsidR="009554F6" w:rsidRPr="005F77A2" w:rsidRDefault="009554F6" w:rsidP="00430327">
            <w:pPr>
              <w:ind w:right="39"/>
              <w:jc w:val="both"/>
              <w:rPr>
                <w:rFonts w:ascii="Arial" w:hAnsi="Arial" w:cs="Arial"/>
                <w:szCs w:val="24"/>
                <w:lang w:val="en-AU"/>
              </w:rPr>
            </w:pPr>
            <w:r w:rsidRPr="005F77A2">
              <w:rPr>
                <w:rFonts w:ascii="Arial" w:hAnsi="Arial" w:cs="Arial"/>
                <w:szCs w:val="24"/>
                <w:lang w:val="en-AU"/>
              </w:rPr>
              <w:t>Council</w:t>
            </w:r>
            <w:r w:rsidR="00741667">
              <w:rPr>
                <w:rFonts w:ascii="Arial" w:hAnsi="Arial" w:cs="Arial"/>
                <w:szCs w:val="24"/>
                <w:lang w:val="en-AU"/>
              </w:rPr>
              <w:t xml:space="preserve"> Meeting</w:t>
            </w:r>
            <w:r w:rsidRPr="005F77A2">
              <w:rPr>
                <w:rFonts w:ascii="Arial" w:hAnsi="Arial" w:cs="Arial"/>
                <w:szCs w:val="24"/>
                <w:lang w:val="en-AU"/>
              </w:rPr>
              <w:t xml:space="preserve">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August 2022</w:t>
            </w:r>
          </w:p>
        </w:tc>
      </w:tr>
      <w:tr w:rsidR="009554F6" w:rsidRPr="005F77A2" w14:paraId="6E0E36C5" w14:textId="77777777" w:rsidTr="00062698">
        <w:tc>
          <w:tcPr>
            <w:tcW w:w="2349" w:type="dxa"/>
          </w:tcPr>
          <w:p w14:paraId="07A150AB" w14:textId="77777777" w:rsidR="009554F6" w:rsidRPr="00E87554" w:rsidRDefault="009554F6"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2A0634C" w14:textId="77777777" w:rsidR="009554F6" w:rsidRPr="005F77A2" w:rsidRDefault="009554F6" w:rsidP="00430327">
            <w:pPr>
              <w:ind w:right="39"/>
              <w:jc w:val="both"/>
              <w:rPr>
                <w:rFonts w:ascii="Arial" w:hAnsi="Arial" w:cs="Arial"/>
                <w:szCs w:val="24"/>
                <w:lang w:val="en-AU"/>
              </w:rPr>
            </w:pPr>
            <w:r w:rsidRPr="005F77A2">
              <w:rPr>
                <w:rFonts w:ascii="Arial" w:hAnsi="Arial" w:cs="Arial"/>
                <w:szCs w:val="24"/>
                <w:lang w:val="en-AU"/>
              </w:rPr>
              <w:t>City of Nedlands</w:t>
            </w:r>
          </w:p>
        </w:tc>
      </w:tr>
      <w:tr w:rsidR="009554F6" w:rsidRPr="005F77A2" w14:paraId="1A77B001" w14:textId="77777777" w:rsidTr="00062698">
        <w:tc>
          <w:tcPr>
            <w:tcW w:w="2349" w:type="dxa"/>
          </w:tcPr>
          <w:p w14:paraId="32580D71" w14:textId="77777777" w:rsidR="009554F6" w:rsidRPr="00E87554" w:rsidRDefault="009554F6"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70874D9" w14:textId="77777777" w:rsidR="009554F6" w:rsidRPr="005F77A2" w:rsidRDefault="009554F6" w:rsidP="00430327">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9554F6" w:rsidRPr="005F77A2" w14:paraId="47B6B3C8" w14:textId="77777777" w:rsidTr="00062698">
        <w:tc>
          <w:tcPr>
            <w:tcW w:w="2349" w:type="dxa"/>
          </w:tcPr>
          <w:p w14:paraId="7CA7E3E9" w14:textId="77777777" w:rsidR="009554F6" w:rsidRPr="00E87554" w:rsidRDefault="009554F6"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FDF61C5" w14:textId="77777777" w:rsidR="009554F6" w:rsidRPr="005F77A2" w:rsidRDefault="009554F6" w:rsidP="00430327">
            <w:pPr>
              <w:ind w:right="39"/>
              <w:jc w:val="both"/>
              <w:rPr>
                <w:rFonts w:ascii="Arial" w:hAnsi="Arial" w:cs="Arial"/>
                <w:szCs w:val="24"/>
                <w:lang w:val="en-AU"/>
              </w:rPr>
            </w:pPr>
            <w:r>
              <w:rPr>
                <w:rFonts w:ascii="Arial" w:hAnsi="Arial" w:cs="Arial"/>
                <w:szCs w:val="24"/>
                <w:lang w:val="en-AU"/>
              </w:rPr>
              <w:t>Renier De Beer – Acting Assets Coordinator</w:t>
            </w:r>
          </w:p>
        </w:tc>
      </w:tr>
      <w:tr w:rsidR="009554F6" w:rsidRPr="005F77A2" w14:paraId="35A948E5" w14:textId="77777777" w:rsidTr="00062698">
        <w:tc>
          <w:tcPr>
            <w:tcW w:w="2349" w:type="dxa"/>
          </w:tcPr>
          <w:p w14:paraId="471BEB1A" w14:textId="77777777" w:rsidR="009554F6" w:rsidRPr="00E87554" w:rsidRDefault="009554F6"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1517306C" w14:textId="77777777" w:rsidR="009554F6" w:rsidRPr="005F77A2" w:rsidRDefault="009554F6" w:rsidP="00430327">
            <w:pPr>
              <w:ind w:right="39"/>
              <w:jc w:val="both"/>
              <w:rPr>
                <w:rFonts w:ascii="Arial" w:hAnsi="Arial" w:cs="Arial"/>
                <w:szCs w:val="24"/>
                <w:lang w:val="en-AU"/>
              </w:rPr>
            </w:pPr>
            <w:r>
              <w:rPr>
                <w:rFonts w:ascii="Arial" w:hAnsi="Arial" w:cs="Arial"/>
                <w:szCs w:val="24"/>
                <w:lang w:val="en-AU"/>
              </w:rPr>
              <w:t>Andrew Melville – Acting Director Technical Services</w:t>
            </w:r>
          </w:p>
        </w:tc>
      </w:tr>
      <w:tr w:rsidR="009554F6" w:rsidRPr="005F77A2" w14:paraId="19578348" w14:textId="77777777" w:rsidTr="00062698">
        <w:tc>
          <w:tcPr>
            <w:tcW w:w="2349" w:type="dxa"/>
          </w:tcPr>
          <w:p w14:paraId="3A5E52BB" w14:textId="77777777" w:rsidR="009554F6" w:rsidRPr="00E87554" w:rsidRDefault="009554F6"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F98AC18" w14:textId="77777777" w:rsidR="009554F6" w:rsidRPr="005F77A2" w:rsidRDefault="009554F6" w:rsidP="00C42261">
            <w:pPr>
              <w:numPr>
                <w:ilvl w:val="0"/>
                <w:numId w:val="22"/>
              </w:numPr>
              <w:ind w:left="374" w:right="39"/>
              <w:jc w:val="both"/>
              <w:rPr>
                <w:rFonts w:ascii="Arial" w:hAnsi="Arial" w:cs="Arial"/>
                <w:szCs w:val="24"/>
                <w:lang w:val="en-US"/>
              </w:rPr>
            </w:pPr>
            <w:r w:rsidRPr="7AB8AFBB">
              <w:rPr>
                <w:rFonts w:ascii="Arial" w:hAnsi="Arial" w:cs="Arial"/>
                <w:szCs w:val="24"/>
                <w:lang w:val="en-US"/>
              </w:rPr>
              <w:t>Nedlands AMP - Buildings</w:t>
            </w:r>
          </w:p>
          <w:p w14:paraId="2F0EFE98" w14:textId="77777777" w:rsidR="009554F6" w:rsidRPr="005F77A2" w:rsidRDefault="009554F6" w:rsidP="00C42261">
            <w:pPr>
              <w:numPr>
                <w:ilvl w:val="0"/>
                <w:numId w:val="22"/>
              </w:numPr>
              <w:ind w:left="426" w:right="39" w:hanging="426"/>
              <w:jc w:val="both"/>
              <w:rPr>
                <w:rFonts w:ascii="Arial" w:hAnsi="Arial" w:cs="Arial"/>
                <w:szCs w:val="32"/>
                <w:lang w:val="en-US"/>
              </w:rPr>
            </w:pPr>
            <w:r>
              <w:rPr>
                <w:rFonts w:ascii="Arial" w:hAnsi="Arial" w:cs="Arial"/>
                <w:szCs w:val="32"/>
                <w:lang w:val="en-US"/>
              </w:rPr>
              <w:t>Nedlands AMP - Drainage</w:t>
            </w:r>
          </w:p>
          <w:p w14:paraId="6D49D9F1" w14:textId="77777777" w:rsidR="009554F6" w:rsidRPr="005F77A2" w:rsidRDefault="009554F6" w:rsidP="00C42261">
            <w:pPr>
              <w:numPr>
                <w:ilvl w:val="0"/>
                <w:numId w:val="22"/>
              </w:numPr>
              <w:ind w:left="426" w:right="39" w:hanging="426"/>
              <w:jc w:val="both"/>
              <w:rPr>
                <w:rFonts w:ascii="Arial" w:hAnsi="Arial" w:cs="Arial"/>
                <w:szCs w:val="24"/>
                <w:lang w:val="en-US"/>
              </w:rPr>
            </w:pPr>
            <w:r w:rsidRPr="7AB8AFBB">
              <w:rPr>
                <w:rFonts w:ascii="Arial" w:hAnsi="Arial" w:cs="Arial"/>
                <w:szCs w:val="24"/>
                <w:lang w:val="en-US"/>
              </w:rPr>
              <w:t>Nedlands AMP - Parks</w:t>
            </w:r>
          </w:p>
          <w:p w14:paraId="453AF2C1" w14:textId="77777777" w:rsidR="009554F6" w:rsidRPr="005F77A2" w:rsidRDefault="009554F6" w:rsidP="00C42261">
            <w:pPr>
              <w:numPr>
                <w:ilvl w:val="0"/>
                <w:numId w:val="22"/>
              </w:numPr>
              <w:ind w:left="426" w:right="39" w:hanging="426"/>
              <w:jc w:val="both"/>
              <w:rPr>
                <w:rFonts w:ascii="Arial" w:hAnsi="Arial" w:cs="Arial"/>
                <w:szCs w:val="24"/>
                <w:lang w:val="en-US"/>
              </w:rPr>
            </w:pPr>
            <w:r w:rsidRPr="7AB8AFBB">
              <w:rPr>
                <w:rFonts w:ascii="Arial" w:hAnsi="Arial" w:cs="Arial"/>
                <w:szCs w:val="24"/>
                <w:lang w:val="en-US"/>
              </w:rPr>
              <w:t>Nedlands AMP - Paths</w:t>
            </w:r>
          </w:p>
          <w:p w14:paraId="017FA7DD" w14:textId="77777777" w:rsidR="009554F6" w:rsidRPr="00957E9A" w:rsidRDefault="009554F6" w:rsidP="00C42261">
            <w:pPr>
              <w:numPr>
                <w:ilvl w:val="0"/>
                <w:numId w:val="22"/>
              </w:numPr>
              <w:ind w:left="426" w:right="39" w:hanging="426"/>
              <w:jc w:val="both"/>
              <w:rPr>
                <w:rFonts w:ascii="Arial" w:hAnsi="Arial" w:cs="Arial"/>
                <w:szCs w:val="24"/>
                <w:lang w:val="en-US"/>
              </w:rPr>
            </w:pPr>
            <w:r w:rsidRPr="7AB8AFBB">
              <w:rPr>
                <w:rFonts w:ascii="Arial" w:hAnsi="Arial" w:cs="Arial"/>
                <w:szCs w:val="24"/>
                <w:lang w:val="en-US"/>
              </w:rPr>
              <w:t>Nedlands AMP - Roads</w:t>
            </w:r>
          </w:p>
        </w:tc>
      </w:tr>
    </w:tbl>
    <w:p w14:paraId="4D542B43" w14:textId="77777777" w:rsidR="009554F6" w:rsidRPr="005F77A2" w:rsidRDefault="009554F6" w:rsidP="00204B60">
      <w:pPr>
        <w:ind w:right="-238"/>
        <w:jc w:val="both"/>
        <w:rPr>
          <w:rFonts w:ascii="Arial" w:hAnsi="Arial" w:cs="Arial"/>
          <w:b/>
          <w:szCs w:val="32"/>
          <w:lang w:val="en-US"/>
        </w:rPr>
      </w:pPr>
    </w:p>
    <w:p w14:paraId="310C80F8" w14:textId="77777777" w:rsidR="009554F6" w:rsidRPr="00E87554" w:rsidRDefault="009554F6" w:rsidP="00204B6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7BC8129" w14:textId="77777777" w:rsidR="009554F6" w:rsidRPr="005F77A2" w:rsidRDefault="009554F6" w:rsidP="00204B60">
      <w:pPr>
        <w:ind w:left="-567" w:right="-238"/>
        <w:jc w:val="both"/>
        <w:rPr>
          <w:rFonts w:ascii="Arial" w:hAnsi="Arial" w:cs="Arial"/>
          <w:b/>
          <w:szCs w:val="32"/>
          <w:lang w:val="en-US"/>
        </w:rPr>
      </w:pPr>
    </w:p>
    <w:p w14:paraId="25B3DE48" w14:textId="77777777" w:rsidR="009554F6" w:rsidRDefault="009554F6" w:rsidP="00204B60">
      <w:pPr>
        <w:ind w:left="-284" w:right="-238"/>
        <w:jc w:val="both"/>
        <w:rPr>
          <w:rFonts w:ascii="Arial" w:hAnsi="Arial" w:cs="Arial"/>
          <w:szCs w:val="32"/>
          <w:lang w:val="en-US"/>
        </w:rPr>
      </w:pPr>
      <w:r>
        <w:rPr>
          <w:rFonts w:ascii="Arial" w:hAnsi="Arial" w:cs="Arial"/>
          <w:szCs w:val="32"/>
          <w:lang w:val="en-US"/>
        </w:rPr>
        <w:t xml:space="preserve">The purpose of the report is for Council to receive the Asset Management Plans 2023 – 2025 (AMP). </w:t>
      </w:r>
    </w:p>
    <w:p w14:paraId="00634893" w14:textId="77777777" w:rsidR="009554F6" w:rsidRPr="005F77A2" w:rsidRDefault="009554F6" w:rsidP="00204B60">
      <w:pPr>
        <w:ind w:left="-567" w:right="-238"/>
        <w:jc w:val="both"/>
        <w:rPr>
          <w:rFonts w:ascii="Arial" w:hAnsi="Arial" w:cs="Arial"/>
          <w:b/>
          <w:szCs w:val="32"/>
          <w:lang w:val="en-US"/>
        </w:rPr>
      </w:pPr>
    </w:p>
    <w:p w14:paraId="7BE3EFC3" w14:textId="77777777" w:rsidR="009554F6" w:rsidRPr="005F77A2" w:rsidRDefault="009554F6" w:rsidP="00204B60">
      <w:pPr>
        <w:ind w:left="-567" w:right="-238"/>
        <w:jc w:val="both"/>
        <w:rPr>
          <w:rFonts w:ascii="Arial" w:hAnsi="Arial" w:cs="Arial"/>
          <w:b/>
          <w:szCs w:val="32"/>
          <w:lang w:val="en-US"/>
        </w:rPr>
      </w:pPr>
    </w:p>
    <w:p w14:paraId="72720D2A" w14:textId="77777777" w:rsidR="009554F6" w:rsidRPr="00E87554" w:rsidRDefault="009554F6" w:rsidP="00204B6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C70001E" w14:textId="77777777" w:rsidR="009554F6" w:rsidRPr="00E87554" w:rsidRDefault="009554F6" w:rsidP="00204B60">
      <w:pPr>
        <w:ind w:left="-567" w:right="-238"/>
        <w:jc w:val="both"/>
        <w:rPr>
          <w:rFonts w:ascii="Arial" w:hAnsi="Arial" w:cs="Arial"/>
          <w:b/>
          <w:color w:val="244061" w:themeColor="accent1" w:themeShade="80"/>
          <w:sz w:val="28"/>
          <w:szCs w:val="32"/>
          <w:lang w:val="en-US"/>
        </w:rPr>
      </w:pPr>
    </w:p>
    <w:p w14:paraId="0FC13C1E" w14:textId="77777777" w:rsidR="009554F6" w:rsidRPr="0062787C" w:rsidRDefault="009554F6" w:rsidP="00204B60">
      <w:pPr>
        <w:ind w:left="-284" w:right="-238"/>
        <w:jc w:val="both"/>
        <w:rPr>
          <w:rFonts w:ascii="Arial" w:hAnsi="Arial" w:cs="Arial"/>
          <w:b/>
          <w:color w:val="244061" w:themeColor="accent1" w:themeShade="80"/>
          <w:szCs w:val="24"/>
          <w:lang w:val="en-US"/>
        </w:rPr>
      </w:pPr>
      <w:r w:rsidRPr="0062787C">
        <w:rPr>
          <w:rFonts w:ascii="Arial" w:hAnsi="Arial" w:cs="Arial"/>
          <w:b/>
          <w:color w:val="244061" w:themeColor="accent1" w:themeShade="80"/>
          <w:szCs w:val="24"/>
          <w:lang w:val="en-US"/>
        </w:rPr>
        <w:t>Council:</w:t>
      </w:r>
    </w:p>
    <w:p w14:paraId="032C0DBD" w14:textId="77777777" w:rsidR="009554F6" w:rsidRPr="0062787C" w:rsidRDefault="009554F6" w:rsidP="00204B60">
      <w:pPr>
        <w:ind w:left="-284" w:right="-238"/>
        <w:jc w:val="both"/>
        <w:rPr>
          <w:rFonts w:ascii="Arial" w:hAnsi="Arial" w:cs="Arial"/>
          <w:b/>
          <w:color w:val="244061" w:themeColor="accent1" w:themeShade="80"/>
          <w:szCs w:val="24"/>
          <w:lang w:val="en-US"/>
        </w:rPr>
      </w:pPr>
    </w:p>
    <w:p w14:paraId="4C17C009" w14:textId="3294A9C5" w:rsidR="009554F6" w:rsidRPr="00CA7500" w:rsidRDefault="0088288E" w:rsidP="00C42261">
      <w:pPr>
        <w:pStyle w:val="ListParagraph"/>
        <w:numPr>
          <w:ilvl w:val="0"/>
          <w:numId w:val="11"/>
        </w:numPr>
        <w:ind w:left="284" w:right="-238" w:hanging="568"/>
        <w:jc w:val="both"/>
        <w:rPr>
          <w:rFonts w:ascii="Arial" w:hAnsi="Arial" w:cs="Arial"/>
          <w:b/>
          <w:color w:val="244061" w:themeColor="accent1" w:themeShade="80"/>
          <w:sz w:val="28"/>
          <w:szCs w:val="32"/>
          <w:lang w:val="en-US"/>
        </w:rPr>
      </w:pPr>
      <w:r>
        <w:rPr>
          <w:rFonts w:ascii="Arial" w:hAnsi="Arial" w:cs="Arial"/>
          <w:b/>
          <w:color w:val="244061" w:themeColor="accent1" w:themeShade="80"/>
          <w:szCs w:val="24"/>
          <w:lang w:val="en-US"/>
        </w:rPr>
        <w:t>r</w:t>
      </w:r>
      <w:r w:rsidR="009554F6" w:rsidRPr="0062787C">
        <w:rPr>
          <w:rFonts w:ascii="Arial" w:hAnsi="Arial" w:cs="Arial"/>
          <w:b/>
          <w:color w:val="244061" w:themeColor="accent1" w:themeShade="80"/>
          <w:szCs w:val="24"/>
          <w:lang w:val="en-US"/>
        </w:rPr>
        <w:t xml:space="preserve">eceive the Asset Management Plans 2023 – 2025 (AMP); and </w:t>
      </w:r>
    </w:p>
    <w:p w14:paraId="462EF1D6" w14:textId="77777777" w:rsidR="009554F6" w:rsidRPr="0062787C" w:rsidRDefault="009554F6" w:rsidP="00741667">
      <w:pPr>
        <w:pStyle w:val="ListParagraph"/>
        <w:ind w:left="284" w:right="-238" w:hanging="568"/>
        <w:jc w:val="both"/>
        <w:rPr>
          <w:rFonts w:ascii="Arial" w:hAnsi="Arial" w:cs="Arial"/>
          <w:b/>
          <w:color w:val="244061" w:themeColor="accent1" w:themeShade="80"/>
          <w:sz w:val="28"/>
          <w:szCs w:val="32"/>
          <w:lang w:val="en-US"/>
        </w:rPr>
      </w:pPr>
    </w:p>
    <w:p w14:paraId="1200840C" w14:textId="4E69C5DF" w:rsidR="009554F6" w:rsidRPr="0062787C" w:rsidRDefault="0088288E" w:rsidP="00C42261">
      <w:pPr>
        <w:pStyle w:val="ListParagraph"/>
        <w:numPr>
          <w:ilvl w:val="0"/>
          <w:numId w:val="11"/>
        </w:numPr>
        <w:ind w:left="284" w:right="-238" w:hanging="568"/>
        <w:jc w:val="both"/>
        <w:rPr>
          <w:rFonts w:ascii="Arial" w:hAnsi="Arial" w:cs="Arial"/>
          <w:b/>
          <w:color w:val="244061" w:themeColor="accent1" w:themeShade="80"/>
          <w:sz w:val="28"/>
          <w:szCs w:val="32"/>
          <w:lang w:val="en-US"/>
        </w:rPr>
      </w:pPr>
      <w:r>
        <w:rPr>
          <w:rFonts w:ascii="Arial" w:hAnsi="Arial" w:cs="Arial"/>
          <w:b/>
          <w:color w:val="244061" w:themeColor="accent1" w:themeShade="80"/>
          <w:szCs w:val="24"/>
          <w:lang w:val="en-US"/>
        </w:rPr>
        <w:t>r</w:t>
      </w:r>
      <w:r w:rsidR="009554F6" w:rsidRPr="0062787C">
        <w:rPr>
          <w:rFonts w:ascii="Arial" w:hAnsi="Arial" w:cs="Arial"/>
          <w:b/>
          <w:color w:val="244061" w:themeColor="accent1" w:themeShade="80"/>
          <w:szCs w:val="24"/>
          <w:lang w:val="en-US"/>
        </w:rPr>
        <w:t>equests that the Administration provide an annual presentation to Councillors which provides an update on the state of the City’s Assets.</w:t>
      </w:r>
    </w:p>
    <w:p w14:paraId="38D68A04" w14:textId="77777777" w:rsidR="009554F6" w:rsidRPr="005F77A2" w:rsidRDefault="009554F6" w:rsidP="00204B60">
      <w:pPr>
        <w:ind w:left="-567" w:right="-238"/>
        <w:jc w:val="both"/>
        <w:rPr>
          <w:rFonts w:ascii="Arial" w:hAnsi="Arial" w:cs="Arial"/>
          <w:b/>
          <w:sz w:val="28"/>
          <w:szCs w:val="32"/>
          <w:lang w:val="en-US"/>
        </w:rPr>
      </w:pPr>
    </w:p>
    <w:p w14:paraId="19798423" w14:textId="77777777" w:rsidR="009554F6" w:rsidRPr="005F77A2" w:rsidRDefault="009554F6" w:rsidP="00204B60">
      <w:pPr>
        <w:ind w:left="-567" w:right="-238"/>
        <w:jc w:val="both"/>
        <w:rPr>
          <w:rFonts w:ascii="Arial" w:hAnsi="Arial" w:cs="Arial"/>
          <w:b/>
          <w:sz w:val="28"/>
          <w:szCs w:val="32"/>
          <w:lang w:val="en-US"/>
        </w:rPr>
      </w:pPr>
    </w:p>
    <w:p w14:paraId="65CEED88" w14:textId="77777777" w:rsidR="009554F6" w:rsidRPr="005F77A2" w:rsidRDefault="009554F6" w:rsidP="00204B60">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E7B6ACC" w14:textId="77777777" w:rsidR="009554F6" w:rsidRPr="005F77A2" w:rsidRDefault="009554F6" w:rsidP="00204B60">
      <w:pPr>
        <w:ind w:left="-284" w:right="-238"/>
        <w:jc w:val="both"/>
        <w:rPr>
          <w:rFonts w:ascii="Arial" w:hAnsi="Arial" w:cs="Arial"/>
          <w:color w:val="000000" w:themeColor="text1"/>
          <w:szCs w:val="24"/>
        </w:rPr>
      </w:pPr>
    </w:p>
    <w:p w14:paraId="6FBCFFA1" w14:textId="77777777" w:rsidR="009554F6" w:rsidRDefault="009554F6" w:rsidP="00204B60">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40A7B66E" w14:textId="77777777" w:rsidR="009554F6" w:rsidRPr="005F77A2" w:rsidRDefault="009554F6" w:rsidP="00204B60">
      <w:pPr>
        <w:ind w:left="-284" w:right="-238"/>
        <w:jc w:val="both"/>
        <w:rPr>
          <w:rFonts w:ascii="Arial" w:hAnsi="Arial" w:cs="Arial"/>
          <w:b/>
          <w:sz w:val="28"/>
          <w:szCs w:val="32"/>
          <w:lang w:val="en-US"/>
        </w:rPr>
      </w:pPr>
    </w:p>
    <w:p w14:paraId="7D0E6602" w14:textId="77777777" w:rsidR="009554F6" w:rsidRPr="005F77A2" w:rsidRDefault="009554F6" w:rsidP="00204B60">
      <w:pPr>
        <w:ind w:left="-284" w:right="-238"/>
        <w:jc w:val="both"/>
        <w:rPr>
          <w:rFonts w:ascii="Arial" w:hAnsi="Arial" w:cs="Arial"/>
          <w:b/>
          <w:sz w:val="28"/>
          <w:szCs w:val="32"/>
          <w:lang w:val="en-US"/>
        </w:rPr>
      </w:pPr>
    </w:p>
    <w:p w14:paraId="2C6C68F1" w14:textId="77777777" w:rsidR="009554F6" w:rsidRPr="00E87554" w:rsidRDefault="009554F6" w:rsidP="00204B6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602B619" w14:textId="77777777" w:rsidR="009554F6" w:rsidRPr="005F77A2" w:rsidRDefault="009554F6" w:rsidP="00204B60">
      <w:pPr>
        <w:ind w:left="-284" w:right="-238"/>
        <w:jc w:val="both"/>
        <w:rPr>
          <w:rFonts w:ascii="Arial" w:hAnsi="Arial" w:cs="Arial"/>
          <w:b/>
          <w:sz w:val="28"/>
          <w:szCs w:val="32"/>
          <w:lang w:val="en-US"/>
        </w:rPr>
      </w:pPr>
    </w:p>
    <w:p w14:paraId="4110C109" w14:textId="77777777" w:rsidR="009554F6" w:rsidRDefault="009554F6" w:rsidP="00204B60">
      <w:pPr>
        <w:ind w:left="-284" w:right="-238"/>
        <w:jc w:val="both"/>
        <w:rPr>
          <w:rFonts w:ascii="Arial" w:hAnsi="Arial" w:cs="Arial"/>
          <w:szCs w:val="24"/>
          <w:lang w:val="en-US"/>
        </w:rPr>
      </w:pPr>
      <w:r>
        <w:rPr>
          <w:rFonts w:ascii="Arial" w:hAnsi="Arial" w:cs="Arial"/>
          <w:szCs w:val="24"/>
          <w:lang w:val="en-US"/>
        </w:rPr>
        <w:t>T</w:t>
      </w:r>
      <w:r w:rsidRPr="7AB8AFBB">
        <w:rPr>
          <w:rFonts w:ascii="Arial" w:hAnsi="Arial" w:cs="Arial"/>
          <w:szCs w:val="24"/>
          <w:lang w:val="en-US"/>
        </w:rPr>
        <w:t>he Local Government Act 1995</w:t>
      </w:r>
      <w:r>
        <w:rPr>
          <w:rFonts w:ascii="Arial" w:hAnsi="Arial" w:cs="Arial"/>
          <w:szCs w:val="24"/>
          <w:lang w:val="en-US"/>
        </w:rPr>
        <w:t xml:space="preserve"> requires</w:t>
      </w:r>
      <w:r w:rsidRPr="7AB8AFBB">
        <w:rPr>
          <w:rFonts w:ascii="Arial" w:hAnsi="Arial" w:cs="Arial"/>
          <w:szCs w:val="24"/>
          <w:lang w:val="en-US"/>
        </w:rPr>
        <w:t xml:space="preserve"> all local governments to develop future planning objectives and methodologies. </w:t>
      </w:r>
      <w:r>
        <w:rPr>
          <w:rFonts w:ascii="Arial" w:hAnsi="Arial" w:cs="Arial"/>
          <w:szCs w:val="24"/>
          <w:lang w:val="en-US"/>
        </w:rPr>
        <w:t xml:space="preserve">These </w:t>
      </w:r>
      <w:r w:rsidRPr="7AB8AFBB">
        <w:rPr>
          <w:rFonts w:ascii="Arial" w:hAnsi="Arial" w:cs="Arial"/>
          <w:szCs w:val="24"/>
          <w:lang w:val="en-US"/>
        </w:rPr>
        <w:t>integrate corporate business planning and objectives</w:t>
      </w:r>
      <w:r>
        <w:rPr>
          <w:rFonts w:ascii="Arial" w:hAnsi="Arial" w:cs="Arial"/>
          <w:szCs w:val="24"/>
          <w:lang w:val="en-US"/>
        </w:rPr>
        <w:t>,</w:t>
      </w:r>
      <w:r w:rsidRPr="7AB8AFBB">
        <w:rPr>
          <w:rFonts w:ascii="Arial" w:hAnsi="Arial" w:cs="Arial"/>
          <w:szCs w:val="24"/>
          <w:lang w:val="en-US"/>
        </w:rPr>
        <w:t xml:space="preserve"> which include matters relating to resources, such as asset management, workforce planning, and long-term financial planning.</w:t>
      </w:r>
    </w:p>
    <w:p w14:paraId="3ACA5BF3" w14:textId="77777777" w:rsidR="009554F6" w:rsidRDefault="009554F6" w:rsidP="00204B60">
      <w:pPr>
        <w:ind w:left="-284" w:right="-238"/>
        <w:jc w:val="both"/>
        <w:rPr>
          <w:rFonts w:ascii="Arial" w:hAnsi="Arial" w:cs="Arial"/>
          <w:bCs/>
          <w:szCs w:val="24"/>
          <w:lang w:val="en-US"/>
        </w:rPr>
      </w:pPr>
    </w:p>
    <w:p w14:paraId="4BB06E59" w14:textId="77777777" w:rsidR="00741667" w:rsidRDefault="00741667" w:rsidP="00204B60">
      <w:pPr>
        <w:ind w:left="-284" w:right="-238"/>
        <w:jc w:val="both"/>
        <w:rPr>
          <w:rFonts w:ascii="Arial" w:hAnsi="Arial" w:cs="Arial"/>
          <w:bCs/>
          <w:szCs w:val="24"/>
          <w:lang w:val="en-US"/>
        </w:rPr>
      </w:pPr>
    </w:p>
    <w:p w14:paraId="00363F6A" w14:textId="77777777" w:rsidR="009554F6" w:rsidRPr="00C04C2F" w:rsidRDefault="009554F6" w:rsidP="00204B60">
      <w:pPr>
        <w:ind w:left="-284" w:right="-238"/>
        <w:jc w:val="both"/>
        <w:rPr>
          <w:rFonts w:ascii="Arial" w:hAnsi="Arial" w:cs="Arial"/>
          <w:bCs/>
          <w:szCs w:val="24"/>
          <w:lang w:val="en-US"/>
        </w:rPr>
      </w:pPr>
      <w:r>
        <w:rPr>
          <w:rFonts w:ascii="Arial" w:hAnsi="Arial" w:cs="Arial"/>
          <w:bCs/>
          <w:szCs w:val="24"/>
          <w:lang w:val="en-US"/>
        </w:rPr>
        <w:t>Asset management rules and guidelines have been developed by the</w:t>
      </w:r>
      <w:r w:rsidRPr="003C3788">
        <w:rPr>
          <w:rFonts w:ascii="Arial" w:hAnsi="Arial" w:cs="Arial"/>
          <w:bCs/>
          <w:szCs w:val="24"/>
          <w:lang w:val="en-US"/>
        </w:rPr>
        <w:t xml:space="preserve"> Department of Local Government, Sport, and Cultural Industries (DLGSCI) </w:t>
      </w:r>
      <w:r>
        <w:rPr>
          <w:rFonts w:ascii="Arial" w:hAnsi="Arial" w:cs="Arial"/>
          <w:bCs/>
          <w:szCs w:val="24"/>
          <w:lang w:val="en-US"/>
        </w:rPr>
        <w:t xml:space="preserve">which </w:t>
      </w:r>
      <w:r w:rsidRPr="44239E52">
        <w:rPr>
          <w:rFonts w:ascii="Arial" w:hAnsi="Arial" w:cs="Arial"/>
          <w:szCs w:val="24"/>
          <w:lang w:val="en-US"/>
        </w:rPr>
        <w:t xml:space="preserve">describe </w:t>
      </w:r>
      <w:r>
        <w:rPr>
          <w:rFonts w:ascii="Arial" w:hAnsi="Arial" w:cs="Arial"/>
          <w:szCs w:val="24"/>
          <w:lang w:val="en-US"/>
        </w:rPr>
        <w:t>a</w:t>
      </w:r>
      <w:r w:rsidRPr="44239E52">
        <w:rPr>
          <w:rFonts w:ascii="Arial" w:hAnsi="Arial" w:cs="Arial"/>
          <w:szCs w:val="24"/>
          <w:lang w:val="en-US"/>
        </w:rPr>
        <w:t>sset</w:t>
      </w:r>
      <w:r w:rsidRPr="00C04C2F">
        <w:rPr>
          <w:rFonts w:ascii="Arial" w:hAnsi="Arial" w:cs="Arial"/>
          <w:bCs/>
          <w:szCs w:val="24"/>
          <w:lang w:val="en-US"/>
        </w:rPr>
        <w:t xml:space="preserve"> management being critical to meeting local government strategic goals </w:t>
      </w:r>
      <w:r w:rsidRPr="15630712">
        <w:rPr>
          <w:rFonts w:ascii="Arial" w:hAnsi="Arial" w:cs="Arial"/>
          <w:szCs w:val="24"/>
          <w:lang w:val="en-US"/>
        </w:rPr>
        <w:t>within an</w:t>
      </w:r>
      <w:r w:rsidRPr="00C04C2F">
        <w:rPr>
          <w:rFonts w:ascii="Arial" w:hAnsi="Arial" w:cs="Arial"/>
          <w:bCs/>
          <w:szCs w:val="24"/>
          <w:lang w:val="en-US"/>
        </w:rPr>
        <w:t xml:space="preserve"> Integrated Planning and Reporting approach. </w:t>
      </w:r>
    </w:p>
    <w:p w14:paraId="3C2B7995" w14:textId="77777777" w:rsidR="009554F6" w:rsidRPr="00C04C2F" w:rsidRDefault="009554F6" w:rsidP="00204B60">
      <w:pPr>
        <w:ind w:left="-284" w:right="-238"/>
        <w:jc w:val="both"/>
        <w:rPr>
          <w:rFonts w:ascii="Arial" w:hAnsi="Arial" w:cs="Arial"/>
          <w:bCs/>
          <w:szCs w:val="24"/>
          <w:lang w:val="en-US"/>
        </w:rPr>
      </w:pPr>
    </w:p>
    <w:p w14:paraId="6AE42C2F" w14:textId="77777777" w:rsidR="009554F6" w:rsidRPr="00C04C2F" w:rsidRDefault="009554F6" w:rsidP="00204B60">
      <w:pPr>
        <w:ind w:left="-284" w:right="-238"/>
        <w:jc w:val="both"/>
        <w:rPr>
          <w:rFonts w:ascii="Arial" w:hAnsi="Arial" w:cs="Arial"/>
          <w:bCs/>
          <w:szCs w:val="24"/>
          <w:lang w:val="en-US"/>
        </w:rPr>
      </w:pPr>
      <w:r w:rsidRPr="00C04C2F">
        <w:rPr>
          <w:rFonts w:ascii="Arial" w:hAnsi="Arial" w:cs="Arial"/>
          <w:bCs/>
          <w:szCs w:val="24"/>
          <w:lang w:val="en-US"/>
        </w:rPr>
        <w:t>Asset Management Policies,</w:t>
      </w:r>
      <w:r w:rsidRPr="1A2EF051">
        <w:rPr>
          <w:rFonts w:ascii="Arial" w:hAnsi="Arial" w:cs="Arial"/>
          <w:szCs w:val="24"/>
          <w:lang w:val="en-US"/>
        </w:rPr>
        <w:t xml:space="preserve"> </w:t>
      </w:r>
      <w:r w:rsidRPr="00C04C2F">
        <w:rPr>
          <w:rFonts w:ascii="Arial" w:hAnsi="Arial" w:cs="Arial"/>
          <w:bCs/>
          <w:szCs w:val="24"/>
          <w:lang w:val="en-US"/>
        </w:rPr>
        <w:t xml:space="preserve">Strategies and Plans are informed by, </w:t>
      </w:r>
      <w:r w:rsidRPr="60D31C5F">
        <w:rPr>
          <w:rFonts w:ascii="Arial" w:hAnsi="Arial" w:cs="Arial"/>
          <w:szCs w:val="24"/>
          <w:lang w:val="en-US"/>
        </w:rPr>
        <w:t>and in</w:t>
      </w:r>
      <w:r w:rsidRPr="00C04C2F">
        <w:rPr>
          <w:rFonts w:ascii="Arial" w:hAnsi="Arial" w:cs="Arial"/>
          <w:bCs/>
          <w:szCs w:val="24"/>
          <w:lang w:val="en-US"/>
        </w:rPr>
        <w:t xml:space="preserve"> turn inform, community aspirations and service requirements in the Strategic</w:t>
      </w:r>
      <w:r w:rsidRPr="259D718A">
        <w:rPr>
          <w:rFonts w:ascii="Arial" w:hAnsi="Arial" w:cs="Arial"/>
          <w:szCs w:val="24"/>
          <w:lang w:val="en-US"/>
        </w:rPr>
        <w:t xml:space="preserve"> </w:t>
      </w:r>
      <w:r w:rsidRPr="00C04C2F">
        <w:rPr>
          <w:rFonts w:ascii="Arial" w:hAnsi="Arial" w:cs="Arial"/>
          <w:bCs/>
          <w:szCs w:val="24"/>
          <w:lang w:val="en-US"/>
        </w:rPr>
        <w:t>Community Plan.</w:t>
      </w:r>
    </w:p>
    <w:p w14:paraId="4E7FF43F" w14:textId="77777777" w:rsidR="009554F6" w:rsidRDefault="009554F6" w:rsidP="009554F6">
      <w:pPr>
        <w:ind w:left="-284" w:right="-330"/>
        <w:jc w:val="both"/>
        <w:rPr>
          <w:rFonts w:ascii="Arial" w:hAnsi="Arial" w:cs="Arial"/>
          <w:bCs/>
          <w:i/>
          <w:iCs/>
          <w:szCs w:val="24"/>
          <w:lang w:val="en-US"/>
        </w:rPr>
      </w:pPr>
    </w:p>
    <w:p w14:paraId="1DC9E164" w14:textId="77777777" w:rsidR="009554F6" w:rsidRDefault="009554F6" w:rsidP="00204B60">
      <w:pPr>
        <w:ind w:left="-284" w:right="-238"/>
        <w:jc w:val="both"/>
        <w:rPr>
          <w:rFonts w:ascii="Arial" w:hAnsi="Arial" w:cs="Arial"/>
          <w:bCs/>
          <w:szCs w:val="24"/>
          <w:lang w:val="en-US"/>
        </w:rPr>
      </w:pPr>
      <w:r>
        <w:rPr>
          <w:rFonts w:ascii="Arial" w:hAnsi="Arial" w:cs="Arial"/>
          <w:bCs/>
          <w:szCs w:val="24"/>
          <w:lang w:val="en-US"/>
        </w:rPr>
        <w:t xml:space="preserve">This City currently does not have any adopted Asset Management Plans which would provide strategic and operational objectives to effectively manage the </w:t>
      </w:r>
      <w:proofErr w:type="spellStart"/>
      <w:r>
        <w:rPr>
          <w:rFonts w:ascii="Arial" w:hAnsi="Arial" w:cs="Arial"/>
          <w:bCs/>
          <w:szCs w:val="24"/>
          <w:lang w:val="en-US"/>
        </w:rPr>
        <w:t>organisation’s</w:t>
      </w:r>
      <w:proofErr w:type="spellEnd"/>
      <w:r>
        <w:rPr>
          <w:rFonts w:ascii="Arial" w:hAnsi="Arial" w:cs="Arial"/>
          <w:bCs/>
          <w:szCs w:val="24"/>
          <w:lang w:val="en-US"/>
        </w:rPr>
        <w:t xml:space="preserve"> asset portfolio. </w:t>
      </w:r>
    </w:p>
    <w:p w14:paraId="64D87E43" w14:textId="77777777" w:rsidR="009554F6" w:rsidRDefault="009554F6" w:rsidP="00204B60">
      <w:pPr>
        <w:ind w:left="-284" w:right="-238"/>
        <w:jc w:val="both"/>
        <w:rPr>
          <w:rFonts w:ascii="Arial" w:hAnsi="Arial" w:cs="Arial"/>
          <w:bCs/>
          <w:szCs w:val="24"/>
          <w:lang w:val="en-US"/>
        </w:rPr>
      </w:pPr>
    </w:p>
    <w:p w14:paraId="6070AE60" w14:textId="77777777" w:rsidR="009554F6" w:rsidRDefault="009554F6" w:rsidP="00204B60">
      <w:pPr>
        <w:ind w:left="-284" w:right="-238"/>
        <w:jc w:val="both"/>
        <w:rPr>
          <w:rFonts w:ascii="Arial" w:hAnsi="Arial" w:cs="Arial"/>
          <w:bCs/>
          <w:szCs w:val="24"/>
          <w:lang w:val="en-US"/>
        </w:rPr>
      </w:pPr>
      <w:r w:rsidRPr="002B564A">
        <w:rPr>
          <w:rFonts w:ascii="Arial" w:hAnsi="Arial" w:cs="Arial"/>
          <w:bCs/>
          <w:szCs w:val="24"/>
          <w:lang w:val="en-US"/>
        </w:rPr>
        <w:t>Council</w:t>
      </w:r>
      <w:r>
        <w:rPr>
          <w:rFonts w:ascii="Arial" w:hAnsi="Arial" w:cs="Arial"/>
          <w:bCs/>
          <w:szCs w:val="24"/>
          <w:lang w:val="en-US"/>
        </w:rPr>
        <w:t>,</w:t>
      </w:r>
      <w:r w:rsidRPr="002B564A">
        <w:rPr>
          <w:rFonts w:ascii="Arial" w:hAnsi="Arial" w:cs="Arial"/>
          <w:bCs/>
          <w:szCs w:val="24"/>
          <w:lang w:val="en-US"/>
        </w:rPr>
        <w:t xml:space="preserve"> in September 2021 (item 13.8)</w:t>
      </w:r>
      <w:r>
        <w:rPr>
          <w:rFonts w:ascii="Arial" w:hAnsi="Arial" w:cs="Arial"/>
          <w:bCs/>
          <w:szCs w:val="24"/>
          <w:lang w:val="en-US"/>
        </w:rPr>
        <w:t xml:space="preserve"> adopted the CEO KPI’s, where Council directed the CEO to develop </w:t>
      </w:r>
      <w:r w:rsidRPr="000D6C9C">
        <w:rPr>
          <w:rFonts w:ascii="Arial" w:hAnsi="Arial" w:cs="Arial"/>
          <w:bCs/>
          <w:szCs w:val="24"/>
          <w:lang w:val="en-US"/>
        </w:rPr>
        <w:t xml:space="preserve">Asset Management Plans for significant and critical asset classes including the identification of: </w:t>
      </w:r>
    </w:p>
    <w:p w14:paraId="5DDE7124" w14:textId="77777777" w:rsidR="009554F6" w:rsidRPr="000D6C9C" w:rsidRDefault="009554F6" w:rsidP="00204B60">
      <w:pPr>
        <w:ind w:left="-284" w:right="-238"/>
        <w:jc w:val="both"/>
        <w:rPr>
          <w:rFonts w:ascii="Arial" w:hAnsi="Arial" w:cs="Arial"/>
          <w:bCs/>
          <w:szCs w:val="24"/>
          <w:lang w:val="en-US"/>
        </w:rPr>
      </w:pPr>
    </w:p>
    <w:p w14:paraId="39A74ADE" w14:textId="77777777" w:rsidR="009554F6" w:rsidRPr="000D6C9C" w:rsidRDefault="009554F6" w:rsidP="00C42261">
      <w:pPr>
        <w:pStyle w:val="ListParagraph"/>
        <w:numPr>
          <w:ilvl w:val="0"/>
          <w:numId w:val="9"/>
        </w:numPr>
        <w:ind w:left="284" w:right="-238" w:hanging="568"/>
        <w:jc w:val="both"/>
        <w:rPr>
          <w:rFonts w:ascii="Arial" w:hAnsi="Arial" w:cs="Arial"/>
          <w:szCs w:val="24"/>
          <w:lang w:val="en-US"/>
        </w:rPr>
      </w:pPr>
      <w:r w:rsidRPr="407318B3">
        <w:rPr>
          <w:rFonts w:ascii="Arial" w:hAnsi="Arial" w:cs="Arial"/>
          <w:szCs w:val="24"/>
          <w:lang w:val="en-US"/>
        </w:rPr>
        <w:t>Asset Consumption Ratio</w:t>
      </w:r>
    </w:p>
    <w:p w14:paraId="61F009DA" w14:textId="77777777" w:rsidR="009554F6" w:rsidRPr="000D6C9C" w:rsidRDefault="009554F6" w:rsidP="00C42261">
      <w:pPr>
        <w:pStyle w:val="ListParagraph"/>
        <w:numPr>
          <w:ilvl w:val="0"/>
          <w:numId w:val="9"/>
        </w:numPr>
        <w:ind w:left="284" w:right="-238" w:hanging="568"/>
        <w:jc w:val="both"/>
        <w:rPr>
          <w:rFonts w:ascii="Arial" w:hAnsi="Arial" w:cs="Arial"/>
          <w:szCs w:val="24"/>
          <w:lang w:val="en-US"/>
        </w:rPr>
      </w:pPr>
      <w:r w:rsidRPr="407318B3">
        <w:rPr>
          <w:rFonts w:ascii="Arial" w:hAnsi="Arial" w:cs="Arial"/>
          <w:szCs w:val="24"/>
          <w:lang w:val="en-US"/>
        </w:rPr>
        <w:t xml:space="preserve">Asset </w:t>
      </w:r>
      <w:r>
        <w:rPr>
          <w:rFonts w:ascii="Arial" w:hAnsi="Arial" w:cs="Arial"/>
          <w:bCs/>
          <w:szCs w:val="24"/>
          <w:lang w:val="en-US"/>
        </w:rPr>
        <w:t>S</w:t>
      </w:r>
      <w:r w:rsidRPr="20131507">
        <w:rPr>
          <w:rFonts w:ascii="Arial" w:hAnsi="Arial" w:cs="Arial"/>
          <w:szCs w:val="24"/>
          <w:lang w:val="en-US"/>
        </w:rPr>
        <w:t xml:space="preserve">ustainability </w:t>
      </w:r>
      <w:r>
        <w:rPr>
          <w:rFonts w:ascii="Arial" w:hAnsi="Arial" w:cs="Arial"/>
          <w:bCs/>
          <w:szCs w:val="24"/>
          <w:lang w:val="en-US"/>
        </w:rPr>
        <w:t>R</w:t>
      </w:r>
      <w:r w:rsidRPr="20131507">
        <w:rPr>
          <w:rFonts w:ascii="Arial" w:hAnsi="Arial" w:cs="Arial"/>
          <w:szCs w:val="24"/>
          <w:lang w:val="en-US"/>
        </w:rPr>
        <w:t xml:space="preserve">atio </w:t>
      </w:r>
    </w:p>
    <w:p w14:paraId="50B6DCEA" w14:textId="77777777" w:rsidR="009554F6" w:rsidRPr="000D6C9C" w:rsidRDefault="009554F6" w:rsidP="00C42261">
      <w:pPr>
        <w:pStyle w:val="ListParagraph"/>
        <w:numPr>
          <w:ilvl w:val="0"/>
          <w:numId w:val="9"/>
        </w:numPr>
        <w:ind w:left="284" w:right="-238" w:hanging="568"/>
        <w:jc w:val="both"/>
        <w:rPr>
          <w:rFonts w:ascii="Arial" w:hAnsi="Arial" w:cs="Arial"/>
          <w:szCs w:val="24"/>
          <w:lang w:val="en-US"/>
        </w:rPr>
      </w:pPr>
      <w:r w:rsidRPr="20131507">
        <w:rPr>
          <w:rFonts w:ascii="Arial" w:hAnsi="Arial" w:cs="Arial"/>
          <w:szCs w:val="24"/>
          <w:lang w:val="en-US"/>
        </w:rPr>
        <w:t>Asset Renewal Funding Ratio</w:t>
      </w:r>
    </w:p>
    <w:p w14:paraId="1245EC5B" w14:textId="77777777" w:rsidR="009554F6" w:rsidRDefault="009554F6" w:rsidP="00204B60">
      <w:pPr>
        <w:ind w:left="-284" w:right="-238"/>
        <w:jc w:val="both"/>
        <w:rPr>
          <w:rFonts w:ascii="Arial" w:hAnsi="Arial" w:cs="Arial"/>
          <w:bCs/>
          <w:szCs w:val="24"/>
          <w:lang w:val="en-US"/>
        </w:rPr>
      </w:pPr>
    </w:p>
    <w:p w14:paraId="1F890F64" w14:textId="77777777" w:rsidR="009554F6" w:rsidRDefault="009554F6" w:rsidP="00204B60">
      <w:pPr>
        <w:ind w:left="-284" w:right="-238"/>
        <w:jc w:val="both"/>
        <w:rPr>
          <w:rFonts w:ascii="Arial" w:hAnsi="Arial" w:cs="Arial"/>
          <w:szCs w:val="24"/>
        </w:rPr>
      </w:pPr>
      <w:r>
        <w:rPr>
          <w:rFonts w:ascii="Arial" w:hAnsi="Arial" w:cs="Arial"/>
          <w:szCs w:val="24"/>
        </w:rPr>
        <w:t>The Asset Management Plans will inform Councillors of the current state of our assets and assist Councillors in determining</w:t>
      </w:r>
      <w:r w:rsidRPr="407318B3">
        <w:rPr>
          <w:rFonts w:ascii="Arial" w:hAnsi="Arial" w:cs="Arial"/>
          <w:szCs w:val="24"/>
        </w:rPr>
        <w:t xml:space="preserve"> affordable, realistic, and achievable priorities, </w:t>
      </w:r>
      <w:r>
        <w:rPr>
          <w:rFonts w:ascii="Arial" w:hAnsi="Arial" w:cs="Arial"/>
          <w:szCs w:val="24"/>
        </w:rPr>
        <w:t xml:space="preserve">while sustainably managing the City’s assets. </w:t>
      </w:r>
    </w:p>
    <w:p w14:paraId="682028DF" w14:textId="77777777" w:rsidR="009554F6" w:rsidRDefault="009554F6" w:rsidP="00204B60">
      <w:pPr>
        <w:ind w:left="-284" w:right="-238"/>
        <w:jc w:val="both"/>
        <w:rPr>
          <w:rFonts w:ascii="Arial" w:hAnsi="Arial" w:cs="Arial"/>
          <w:szCs w:val="24"/>
        </w:rPr>
      </w:pPr>
    </w:p>
    <w:p w14:paraId="34CCE009" w14:textId="77777777" w:rsidR="009554F6" w:rsidRDefault="009554F6" w:rsidP="00204B60">
      <w:pPr>
        <w:ind w:left="-284" w:right="-238"/>
        <w:jc w:val="both"/>
        <w:rPr>
          <w:rFonts w:ascii="Arial" w:hAnsi="Arial" w:cs="Arial"/>
          <w:szCs w:val="24"/>
        </w:rPr>
      </w:pPr>
      <w:r w:rsidRPr="407318B3">
        <w:rPr>
          <w:rFonts w:ascii="Arial" w:hAnsi="Arial" w:cs="Arial"/>
          <w:szCs w:val="24"/>
        </w:rPr>
        <w:t xml:space="preserve">By making certain that Asset Management Plans are </w:t>
      </w:r>
      <w:proofErr w:type="gramStart"/>
      <w:r w:rsidRPr="407318B3">
        <w:rPr>
          <w:rFonts w:ascii="Arial" w:hAnsi="Arial" w:cs="Arial"/>
          <w:szCs w:val="24"/>
        </w:rPr>
        <w:t>monitored</w:t>
      </w:r>
      <w:proofErr w:type="gramEnd"/>
      <w:r w:rsidRPr="407318B3">
        <w:rPr>
          <w:rFonts w:ascii="Arial" w:hAnsi="Arial" w:cs="Arial"/>
          <w:szCs w:val="24"/>
        </w:rPr>
        <w:t xml:space="preserve"> and outcomes reported to the community, Council ensures that it is making progress towards meeting long term community needs. </w:t>
      </w:r>
    </w:p>
    <w:p w14:paraId="32BB77C3" w14:textId="77777777" w:rsidR="009554F6" w:rsidRDefault="009554F6" w:rsidP="00204B60">
      <w:pPr>
        <w:ind w:left="-284" w:right="-238"/>
        <w:jc w:val="both"/>
        <w:rPr>
          <w:rFonts w:ascii="Arial" w:hAnsi="Arial" w:cs="Arial"/>
          <w:szCs w:val="24"/>
        </w:rPr>
      </w:pPr>
    </w:p>
    <w:p w14:paraId="5CEE3A0C" w14:textId="77777777" w:rsidR="009554F6" w:rsidRDefault="009554F6" w:rsidP="00204B60">
      <w:pPr>
        <w:ind w:left="-284" w:right="-238"/>
        <w:jc w:val="both"/>
        <w:rPr>
          <w:rFonts w:ascii="Arial" w:hAnsi="Arial" w:cs="Arial"/>
          <w:szCs w:val="24"/>
          <w:lang w:val="en-US"/>
        </w:rPr>
      </w:pPr>
      <w:r w:rsidRPr="407318B3">
        <w:rPr>
          <w:rFonts w:ascii="Arial" w:hAnsi="Arial" w:cs="Arial"/>
          <w:szCs w:val="24"/>
        </w:rPr>
        <w:t>It was resolved that Council will be required to adopt the final Asset Management Plans.</w:t>
      </w:r>
      <w:r>
        <w:rPr>
          <w:rFonts w:ascii="Arial" w:hAnsi="Arial" w:cs="Arial"/>
          <w:szCs w:val="24"/>
        </w:rPr>
        <w:t xml:space="preserve"> </w:t>
      </w:r>
      <w:r w:rsidRPr="0091264B">
        <w:rPr>
          <w:rFonts w:ascii="Arial" w:hAnsi="Arial" w:cs="Arial"/>
          <w:szCs w:val="24"/>
          <w:lang w:val="en-US"/>
        </w:rPr>
        <w:t xml:space="preserve">In response, the </w:t>
      </w:r>
      <w:r>
        <w:rPr>
          <w:rFonts w:ascii="Arial" w:hAnsi="Arial" w:cs="Arial"/>
          <w:szCs w:val="24"/>
          <w:lang w:val="en-US"/>
        </w:rPr>
        <w:t>CEO</w:t>
      </w:r>
      <w:r w:rsidRPr="0091264B">
        <w:rPr>
          <w:rFonts w:ascii="Arial" w:hAnsi="Arial" w:cs="Arial"/>
          <w:szCs w:val="24"/>
          <w:lang w:val="en-US"/>
        </w:rPr>
        <w:t xml:space="preserve"> provides Asset Management Plans across each of the City’s primary asset classes (Buildings, Drainage, Parks, Paths, Roads). Their adoption will ensure the City’s alignment with the requirements of the Local Government Act 1995</w:t>
      </w:r>
      <w:r>
        <w:rPr>
          <w:rFonts w:ascii="Arial" w:hAnsi="Arial" w:cs="Arial"/>
          <w:szCs w:val="24"/>
          <w:lang w:val="en-US"/>
        </w:rPr>
        <w:t xml:space="preserve"> and the City’s</w:t>
      </w:r>
      <w:r w:rsidRPr="0091264B">
        <w:rPr>
          <w:rFonts w:ascii="Arial" w:hAnsi="Arial" w:cs="Arial"/>
          <w:szCs w:val="24"/>
          <w:lang w:val="en-US"/>
        </w:rPr>
        <w:t xml:space="preserve"> Corporate Business Planning</w:t>
      </w:r>
      <w:r>
        <w:rPr>
          <w:rFonts w:ascii="Arial" w:hAnsi="Arial" w:cs="Arial"/>
          <w:szCs w:val="24"/>
          <w:lang w:val="en-US"/>
        </w:rPr>
        <w:t xml:space="preserve"> requirements.</w:t>
      </w:r>
      <w:r w:rsidRPr="0091264B">
        <w:rPr>
          <w:rFonts w:ascii="Arial" w:hAnsi="Arial" w:cs="Arial"/>
          <w:szCs w:val="24"/>
          <w:lang w:val="en-US"/>
        </w:rPr>
        <w:t xml:space="preserve"> </w:t>
      </w:r>
    </w:p>
    <w:p w14:paraId="3A35BFC4" w14:textId="77777777" w:rsidR="009554F6" w:rsidRDefault="009554F6" w:rsidP="00204B60">
      <w:pPr>
        <w:ind w:left="-284" w:right="-238"/>
        <w:jc w:val="both"/>
        <w:rPr>
          <w:rFonts w:ascii="Arial" w:hAnsi="Arial" w:cs="Arial"/>
          <w:szCs w:val="24"/>
          <w:lang w:val="en-US"/>
        </w:rPr>
      </w:pPr>
    </w:p>
    <w:p w14:paraId="3B0AA123" w14:textId="77777777" w:rsidR="009554F6" w:rsidRPr="00293D50" w:rsidRDefault="009554F6" w:rsidP="00204B60">
      <w:pPr>
        <w:ind w:left="-284" w:right="-238"/>
        <w:jc w:val="both"/>
        <w:rPr>
          <w:rFonts w:ascii="Arial" w:hAnsi="Arial" w:cs="Arial"/>
          <w:b/>
          <w:bCs/>
          <w:szCs w:val="24"/>
          <w:lang w:val="en-US"/>
        </w:rPr>
      </w:pPr>
      <w:r w:rsidRPr="00293D50">
        <w:rPr>
          <w:rFonts w:ascii="Arial" w:hAnsi="Arial" w:cs="Arial"/>
          <w:b/>
          <w:bCs/>
          <w:szCs w:val="24"/>
          <w:lang w:val="en-US"/>
        </w:rPr>
        <w:t>At the ordinary Council Meeting held on Tuesday 26 July, Council considered the draft Asset Management Plans where a decision was made to defer their consideration to the August round of meetings.  This was to enable the Administration to make some modifications to the Plans, where data tables are included to provide Council with an understanding of the of the financial gap that exists between the quantity of asset renewal needed, and the asset renewal that the City is currently able to deliver. The Plans presented with this report now contains that information.</w:t>
      </w:r>
    </w:p>
    <w:p w14:paraId="21D49AE0" w14:textId="77777777" w:rsidR="009554F6" w:rsidRDefault="009554F6" w:rsidP="00204B60">
      <w:pPr>
        <w:ind w:right="-238"/>
        <w:jc w:val="both"/>
      </w:pPr>
    </w:p>
    <w:p w14:paraId="4C86F27F" w14:textId="77777777" w:rsidR="00741667" w:rsidRDefault="00741667" w:rsidP="00204B60">
      <w:pPr>
        <w:ind w:right="-238"/>
        <w:jc w:val="both"/>
      </w:pPr>
    </w:p>
    <w:p w14:paraId="74465113" w14:textId="77777777" w:rsidR="009554F6" w:rsidRPr="005F77A2" w:rsidRDefault="009554F6" w:rsidP="00204B6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48A12D9A" w14:textId="77777777" w:rsidR="009554F6" w:rsidRPr="005F77A2" w:rsidRDefault="009554F6" w:rsidP="00204B60">
      <w:pPr>
        <w:ind w:left="-284" w:right="-238"/>
        <w:jc w:val="both"/>
        <w:rPr>
          <w:rFonts w:ascii="Arial" w:hAnsi="Arial" w:cs="Arial"/>
          <w:szCs w:val="32"/>
          <w:lang w:val="en-US"/>
        </w:rPr>
      </w:pPr>
    </w:p>
    <w:p w14:paraId="6A5F55C5" w14:textId="77777777" w:rsidR="009554F6" w:rsidRDefault="009554F6" w:rsidP="00204B60">
      <w:pPr>
        <w:ind w:left="-284" w:right="-238"/>
        <w:jc w:val="both"/>
        <w:rPr>
          <w:rFonts w:ascii="Arial" w:hAnsi="Arial" w:cs="Arial"/>
          <w:szCs w:val="24"/>
          <w:lang w:val="en-US"/>
        </w:rPr>
      </w:pPr>
      <w:r w:rsidRPr="7AB8AFBB">
        <w:rPr>
          <w:rFonts w:ascii="Arial" w:hAnsi="Arial" w:cs="Arial"/>
          <w:szCs w:val="24"/>
          <w:lang w:val="en-US"/>
        </w:rPr>
        <w:t xml:space="preserve">The Administration has engaged and worked closely with an external consultant </w:t>
      </w:r>
      <w:r>
        <w:rPr>
          <w:rFonts w:ascii="Arial" w:hAnsi="Arial" w:cs="Arial"/>
          <w:szCs w:val="24"/>
          <w:lang w:val="en-US"/>
        </w:rPr>
        <w:t xml:space="preserve">(Talis) </w:t>
      </w:r>
      <w:r w:rsidRPr="7AB8AFBB">
        <w:rPr>
          <w:rFonts w:ascii="Arial" w:hAnsi="Arial" w:cs="Arial"/>
          <w:szCs w:val="24"/>
          <w:lang w:val="en-US"/>
        </w:rPr>
        <w:t xml:space="preserve">to develop Asset Management Plans across each of the City’s primary asset classes (Buildings, Drainage, Parks, Paths, Roads). </w:t>
      </w:r>
    </w:p>
    <w:p w14:paraId="666A44D3" w14:textId="77777777" w:rsidR="009554F6" w:rsidRDefault="009554F6" w:rsidP="00204B60">
      <w:pPr>
        <w:ind w:left="-284" w:right="-238"/>
        <w:jc w:val="both"/>
        <w:rPr>
          <w:rFonts w:ascii="Arial" w:hAnsi="Arial" w:cs="Arial"/>
          <w:bCs/>
          <w:szCs w:val="24"/>
          <w:lang w:val="en-US"/>
        </w:rPr>
      </w:pPr>
    </w:p>
    <w:p w14:paraId="15DF3FD3" w14:textId="77777777" w:rsidR="009554F6" w:rsidRDefault="009554F6" w:rsidP="00204B60">
      <w:pPr>
        <w:ind w:left="-284" w:right="-238"/>
        <w:jc w:val="both"/>
        <w:rPr>
          <w:rFonts w:ascii="Arial" w:hAnsi="Arial" w:cs="Arial"/>
          <w:szCs w:val="32"/>
          <w:lang w:val="en-US"/>
        </w:rPr>
      </w:pPr>
      <w:r>
        <w:rPr>
          <w:rFonts w:ascii="Arial" w:hAnsi="Arial" w:cs="Arial"/>
          <w:szCs w:val="32"/>
          <w:lang w:val="en-US"/>
        </w:rPr>
        <w:t xml:space="preserve">The Asset Management Plans highlight some key elements and concerns regarding the management of the City’s asset portfolio which are </w:t>
      </w:r>
      <w:proofErr w:type="spellStart"/>
      <w:r>
        <w:rPr>
          <w:rFonts w:ascii="Arial" w:hAnsi="Arial" w:cs="Arial"/>
          <w:szCs w:val="32"/>
          <w:lang w:val="en-US"/>
        </w:rPr>
        <w:t>sumarised</w:t>
      </w:r>
      <w:proofErr w:type="spellEnd"/>
      <w:r>
        <w:rPr>
          <w:rFonts w:ascii="Arial" w:hAnsi="Arial" w:cs="Arial"/>
          <w:szCs w:val="32"/>
          <w:lang w:val="en-US"/>
        </w:rPr>
        <w:t xml:space="preserve"> as follows:</w:t>
      </w:r>
    </w:p>
    <w:p w14:paraId="30A04E15" w14:textId="77777777" w:rsidR="009554F6" w:rsidRDefault="009554F6" w:rsidP="00204B60">
      <w:pPr>
        <w:ind w:left="-284" w:right="-238"/>
        <w:jc w:val="both"/>
        <w:rPr>
          <w:rFonts w:ascii="Arial" w:hAnsi="Arial" w:cs="Arial"/>
          <w:szCs w:val="32"/>
          <w:lang w:val="en-US"/>
        </w:rPr>
      </w:pPr>
    </w:p>
    <w:p w14:paraId="10E03999" w14:textId="77777777" w:rsidR="009554F6" w:rsidRPr="00086A3F" w:rsidRDefault="009554F6" w:rsidP="00C42261">
      <w:pPr>
        <w:pStyle w:val="ListParagraph"/>
        <w:numPr>
          <w:ilvl w:val="0"/>
          <w:numId w:val="9"/>
        </w:numPr>
        <w:ind w:left="284" w:right="-238" w:hanging="568"/>
        <w:jc w:val="both"/>
        <w:rPr>
          <w:rFonts w:ascii="Arial" w:hAnsi="Arial" w:cs="Arial"/>
          <w:szCs w:val="24"/>
          <w:lang w:val="en-US"/>
        </w:rPr>
      </w:pPr>
      <w:r w:rsidRPr="00086A3F">
        <w:rPr>
          <w:rFonts w:ascii="Arial" w:hAnsi="Arial" w:cs="Arial"/>
          <w:szCs w:val="24"/>
          <w:lang w:val="en-US"/>
        </w:rPr>
        <w:t>There is a significant increase in asset portfolio value compared to previous financial years likely caused by undervaluing of assets in previous years,</w:t>
      </w:r>
    </w:p>
    <w:p w14:paraId="050E5E61" w14:textId="77777777" w:rsidR="009554F6" w:rsidRDefault="009554F6" w:rsidP="00C42261">
      <w:pPr>
        <w:pStyle w:val="ListParagraph"/>
        <w:numPr>
          <w:ilvl w:val="0"/>
          <w:numId w:val="9"/>
        </w:numPr>
        <w:ind w:left="284" w:right="-238" w:hanging="568"/>
        <w:jc w:val="both"/>
        <w:rPr>
          <w:rFonts w:ascii="Arial" w:hAnsi="Arial" w:cs="Arial"/>
          <w:szCs w:val="24"/>
          <w:lang w:val="en-US"/>
        </w:rPr>
      </w:pPr>
      <w:r>
        <w:rPr>
          <w:rFonts w:ascii="Arial" w:hAnsi="Arial" w:cs="Arial"/>
          <w:szCs w:val="24"/>
          <w:lang w:val="en-US"/>
        </w:rPr>
        <w:t>There are identified funding gaps that exist between current and required expenditure to meet asset renewal needs</w:t>
      </w:r>
    </w:p>
    <w:p w14:paraId="134760C5" w14:textId="77777777" w:rsidR="009554F6" w:rsidRDefault="009554F6" w:rsidP="00C42261">
      <w:pPr>
        <w:pStyle w:val="ListParagraph"/>
        <w:numPr>
          <w:ilvl w:val="0"/>
          <w:numId w:val="9"/>
        </w:numPr>
        <w:ind w:left="284" w:right="-238" w:hanging="568"/>
        <w:jc w:val="both"/>
        <w:rPr>
          <w:rFonts w:ascii="Arial" w:hAnsi="Arial" w:cs="Arial"/>
          <w:szCs w:val="24"/>
          <w:lang w:val="en-US"/>
        </w:rPr>
      </w:pPr>
      <w:r>
        <w:rPr>
          <w:rFonts w:ascii="Arial" w:hAnsi="Arial" w:cs="Arial"/>
          <w:szCs w:val="24"/>
          <w:lang w:val="en-US"/>
        </w:rPr>
        <w:t>There is a c</w:t>
      </w:r>
      <w:r w:rsidRPr="4FDA3EA3">
        <w:rPr>
          <w:rFonts w:ascii="Arial" w:hAnsi="Arial" w:cs="Arial"/>
          <w:szCs w:val="24"/>
          <w:lang w:val="en-US"/>
        </w:rPr>
        <w:t>onsiderable backlog of assets which require intervention</w:t>
      </w:r>
      <w:r>
        <w:rPr>
          <w:rFonts w:ascii="Arial" w:hAnsi="Arial" w:cs="Arial"/>
          <w:szCs w:val="24"/>
          <w:lang w:val="en-US"/>
        </w:rPr>
        <w:t>,</w:t>
      </w:r>
      <w:r w:rsidRPr="4FDA3EA3">
        <w:rPr>
          <w:rFonts w:ascii="Arial" w:hAnsi="Arial" w:cs="Arial"/>
          <w:szCs w:val="24"/>
          <w:lang w:val="en-US"/>
        </w:rPr>
        <w:t xml:space="preserve"> likely caused by delayed renewal of the assets when </w:t>
      </w:r>
      <w:r>
        <w:rPr>
          <w:rFonts w:ascii="Arial" w:hAnsi="Arial" w:cs="Arial"/>
          <w:szCs w:val="24"/>
          <w:lang w:val="en-US"/>
        </w:rPr>
        <w:t>intervention was</w:t>
      </w:r>
      <w:r w:rsidRPr="4FDA3EA3">
        <w:rPr>
          <w:rFonts w:ascii="Arial" w:hAnsi="Arial" w:cs="Arial"/>
          <w:szCs w:val="24"/>
          <w:lang w:val="en-US"/>
        </w:rPr>
        <w:t xml:space="preserve"> </w:t>
      </w:r>
      <w:r>
        <w:rPr>
          <w:rFonts w:ascii="Arial" w:hAnsi="Arial" w:cs="Arial"/>
          <w:szCs w:val="24"/>
          <w:lang w:val="en-US"/>
        </w:rPr>
        <w:t xml:space="preserve">historically </w:t>
      </w:r>
      <w:r w:rsidRPr="4FDA3EA3">
        <w:rPr>
          <w:rFonts w:ascii="Arial" w:hAnsi="Arial" w:cs="Arial"/>
          <w:szCs w:val="24"/>
          <w:lang w:val="en-US"/>
        </w:rPr>
        <w:t>required</w:t>
      </w:r>
    </w:p>
    <w:p w14:paraId="34581B84" w14:textId="77777777" w:rsidR="009554F6" w:rsidRDefault="009554F6" w:rsidP="00C42261">
      <w:pPr>
        <w:pStyle w:val="ListParagraph"/>
        <w:numPr>
          <w:ilvl w:val="0"/>
          <w:numId w:val="9"/>
        </w:numPr>
        <w:ind w:left="284" w:right="-238" w:hanging="568"/>
        <w:jc w:val="both"/>
        <w:rPr>
          <w:rFonts w:ascii="Arial" w:hAnsi="Arial" w:cs="Arial"/>
          <w:szCs w:val="24"/>
          <w:lang w:val="en-US"/>
        </w:rPr>
      </w:pPr>
      <w:r>
        <w:rPr>
          <w:rFonts w:ascii="Arial" w:hAnsi="Arial" w:cs="Arial"/>
          <w:szCs w:val="24"/>
          <w:lang w:val="en-US"/>
        </w:rPr>
        <w:t>The o</w:t>
      </w:r>
      <w:r w:rsidRPr="19B573FC">
        <w:rPr>
          <w:rFonts w:ascii="Arial" w:hAnsi="Arial" w:cs="Arial"/>
          <w:szCs w:val="24"/>
          <w:lang w:val="en-US"/>
        </w:rPr>
        <w:t>verall condition of assets has substantially deteriorated over time and adopted useful lives have been historically overestimated; and</w:t>
      </w:r>
    </w:p>
    <w:p w14:paraId="33246867" w14:textId="77777777" w:rsidR="009554F6" w:rsidRPr="0050385B" w:rsidRDefault="009554F6" w:rsidP="00C42261">
      <w:pPr>
        <w:pStyle w:val="ListParagraph"/>
        <w:numPr>
          <w:ilvl w:val="0"/>
          <w:numId w:val="9"/>
        </w:numPr>
        <w:ind w:left="284" w:right="-238" w:hanging="568"/>
        <w:jc w:val="both"/>
        <w:rPr>
          <w:rFonts w:ascii="Arial" w:hAnsi="Arial" w:cs="Arial"/>
          <w:szCs w:val="24"/>
          <w:lang w:val="en-US"/>
        </w:rPr>
      </w:pPr>
      <w:r>
        <w:rPr>
          <w:rFonts w:ascii="Arial" w:hAnsi="Arial" w:cs="Arial"/>
          <w:szCs w:val="24"/>
          <w:lang w:val="en-US"/>
        </w:rPr>
        <w:t>The absence of several</w:t>
      </w:r>
      <w:r w:rsidRPr="7AB8AFBB">
        <w:rPr>
          <w:rFonts w:ascii="Arial" w:hAnsi="Arial" w:cs="Arial"/>
          <w:szCs w:val="24"/>
          <w:lang w:val="en-US"/>
        </w:rPr>
        <w:t xml:space="preserve"> strategic and guiding documents </w:t>
      </w:r>
      <w:r>
        <w:rPr>
          <w:rFonts w:ascii="Arial" w:hAnsi="Arial" w:cs="Arial"/>
          <w:szCs w:val="24"/>
          <w:lang w:val="en-US"/>
        </w:rPr>
        <w:t>that would</w:t>
      </w:r>
      <w:r w:rsidRPr="7AB8AFBB">
        <w:rPr>
          <w:rFonts w:ascii="Arial" w:hAnsi="Arial" w:cs="Arial"/>
          <w:szCs w:val="24"/>
          <w:lang w:val="en-US"/>
        </w:rPr>
        <w:t xml:space="preserve"> provide direction for each asset class </w:t>
      </w:r>
      <w:r>
        <w:rPr>
          <w:rFonts w:ascii="Arial" w:hAnsi="Arial" w:cs="Arial"/>
          <w:szCs w:val="24"/>
          <w:lang w:val="en-US"/>
        </w:rPr>
        <w:t>including an Integrated</w:t>
      </w:r>
      <w:r w:rsidRPr="7AB8AFBB">
        <w:rPr>
          <w:rFonts w:ascii="Arial" w:hAnsi="Arial" w:cs="Arial"/>
          <w:szCs w:val="24"/>
          <w:lang w:val="en-US"/>
        </w:rPr>
        <w:t xml:space="preserve"> Transport Strateg</w:t>
      </w:r>
      <w:r>
        <w:rPr>
          <w:rFonts w:ascii="Arial" w:hAnsi="Arial" w:cs="Arial"/>
          <w:szCs w:val="24"/>
          <w:lang w:val="en-US"/>
        </w:rPr>
        <w:t xml:space="preserve">y, Building Strategy, Path Network Strategy, Data Management Plans, etc. </w:t>
      </w:r>
    </w:p>
    <w:p w14:paraId="16C5FBE8" w14:textId="77777777" w:rsidR="009554F6" w:rsidRDefault="009554F6" w:rsidP="00204B60">
      <w:pPr>
        <w:ind w:right="-238"/>
        <w:jc w:val="both"/>
        <w:rPr>
          <w:rFonts w:ascii="Arial" w:hAnsi="Arial" w:cs="Arial"/>
          <w:szCs w:val="32"/>
          <w:lang w:val="en-US"/>
        </w:rPr>
      </w:pPr>
    </w:p>
    <w:p w14:paraId="445DA782" w14:textId="77777777" w:rsidR="009554F6" w:rsidRDefault="009554F6" w:rsidP="00204B60">
      <w:pPr>
        <w:ind w:left="-284" w:right="-238"/>
        <w:jc w:val="both"/>
        <w:rPr>
          <w:rFonts w:ascii="Arial" w:hAnsi="Arial" w:cs="Arial"/>
          <w:szCs w:val="24"/>
          <w:lang w:val="en-US"/>
        </w:rPr>
      </w:pPr>
      <w:r w:rsidRPr="19B573FC">
        <w:rPr>
          <w:rFonts w:ascii="Arial" w:hAnsi="Arial" w:cs="Arial"/>
          <w:szCs w:val="24"/>
          <w:lang w:val="en-US"/>
        </w:rPr>
        <w:t xml:space="preserve">To manage the key </w:t>
      </w:r>
      <w:r>
        <w:rPr>
          <w:rFonts w:ascii="Arial" w:hAnsi="Arial" w:cs="Arial"/>
          <w:szCs w:val="24"/>
          <w:lang w:val="en-US"/>
        </w:rPr>
        <w:t>elements</w:t>
      </w:r>
      <w:r w:rsidRPr="19B573FC">
        <w:rPr>
          <w:rFonts w:ascii="Arial" w:hAnsi="Arial" w:cs="Arial"/>
          <w:szCs w:val="24"/>
          <w:lang w:val="en-US"/>
        </w:rPr>
        <w:t xml:space="preserve"> and concerns within the Asset Management Plans, possible </w:t>
      </w:r>
      <w:r>
        <w:rPr>
          <w:rFonts w:ascii="Arial" w:hAnsi="Arial" w:cs="Arial"/>
          <w:szCs w:val="24"/>
          <w:lang w:val="en-US"/>
        </w:rPr>
        <w:t>approaches</w:t>
      </w:r>
      <w:r w:rsidRPr="19B573FC">
        <w:rPr>
          <w:rFonts w:ascii="Arial" w:hAnsi="Arial" w:cs="Arial"/>
          <w:szCs w:val="24"/>
          <w:lang w:val="en-US"/>
        </w:rPr>
        <w:t xml:space="preserve"> are as follows:  </w:t>
      </w:r>
    </w:p>
    <w:p w14:paraId="57EFF0DB" w14:textId="77777777" w:rsidR="009554F6" w:rsidRDefault="009554F6" w:rsidP="00204B60">
      <w:pPr>
        <w:ind w:left="-284" w:right="-238"/>
        <w:jc w:val="both"/>
        <w:rPr>
          <w:rFonts w:ascii="Arial" w:hAnsi="Arial" w:cs="Arial"/>
          <w:szCs w:val="32"/>
          <w:lang w:val="en-US"/>
        </w:rPr>
      </w:pPr>
    </w:p>
    <w:p w14:paraId="2AF7D81A" w14:textId="77777777" w:rsidR="009554F6" w:rsidRPr="00086A3F" w:rsidRDefault="009554F6" w:rsidP="00C42261">
      <w:pPr>
        <w:pStyle w:val="ListParagraph"/>
        <w:numPr>
          <w:ilvl w:val="0"/>
          <w:numId w:val="9"/>
        </w:numPr>
        <w:ind w:left="284" w:right="-238" w:hanging="568"/>
        <w:jc w:val="both"/>
        <w:rPr>
          <w:rFonts w:ascii="Arial" w:hAnsi="Arial" w:cs="Arial"/>
          <w:szCs w:val="24"/>
          <w:lang w:val="en-US"/>
        </w:rPr>
      </w:pPr>
      <w:r w:rsidRPr="00086A3F">
        <w:rPr>
          <w:rFonts w:ascii="Arial" w:hAnsi="Arial" w:cs="Arial"/>
          <w:szCs w:val="24"/>
          <w:lang w:val="en-US"/>
        </w:rPr>
        <w:t>Increase the funding / expenditure for asset renewal, ensuring that the assets remain within appropriate serviceable levels,</w:t>
      </w:r>
    </w:p>
    <w:p w14:paraId="012A2F6C" w14:textId="77777777" w:rsidR="009554F6" w:rsidRPr="00086A3F" w:rsidRDefault="009554F6" w:rsidP="00C42261">
      <w:pPr>
        <w:pStyle w:val="ListParagraph"/>
        <w:numPr>
          <w:ilvl w:val="0"/>
          <w:numId w:val="9"/>
        </w:numPr>
        <w:ind w:left="284" w:right="-238" w:hanging="568"/>
        <w:jc w:val="both"/>
        <w:rPr>
          <w:rFonts w:ascii="Arial" w:hAnsi="Arial" w:cs="Arial"/>
          <w:szCs w:val="24"/>
          <w:lang w:val="en-US"/>
        </w:rPr>
      </w:pPr>
      <w:r w:rsidRPr="00086A3F">
        <w:rPr>
          <w:rFonts w:ascii="Arial" w:hAnsi="Arial" w:cs="Arial"/>
          <w:szCs w:val="24"/>
          <w:lang w:val="en-US"/>
        </w:rPr>
        <w:t>To reduce levels of service (technical and customer) to sustainable levels</w:t>
      </w:r>
    </w:p>
    <w:p w14:paraId="4A69EAC5" w14:textId="77777777" w:rsidR="009554F6" w:rsidRPr="00086A3F" w:rsidRDefault="009554F6" w:rsidP="00C42261">
      <w:pPr>
        <w:pStyle w:val="ListParagraph"/>
        <w:numPr>
          <w:ilvl w:val="0"/>
          <w:numId w:val="9"/>
        </w:numPr>
        <w:ind w:left="284" w:right="-238" w:hanging="568"/>
        <w:jc w:val="both"/>
        <w:rPr>
          <w:rFonts w:ascii="Arial" w:hAnsi="Arial" w:cs="Arial"/>
          <w:szCs w:val="24"/>
          <w:lang w:val="en-US"/>
        </w:rPr>
      </w:pPr>
      <w:r w:rsidRPr="00086A3F">
        <w:rPr>
          <w:rFonts w:ascii="Arial" w:hAnsi="Arial" w:cs="Arial"/>
          <w:szCs w:val="24"/>
          <w:lang w:val="en-US"/>
        </w:rPr>
        <w:t xml:space="preserve">Review and </w:t>
      </w:r>
      <w:proofErr w:type="spellStart"/>
      <w:r w:rsidRPr="00086A3F">
        <w:rPr>
          <w:rFonts w:ascii="Arial" w:hAnsi="Arial" w:cs="Arial"/>
          <w:szCs w:val="24"/>
          <w:lang w:val="en-US"/>
        </w:rPr>
        <w:t>rationalisation</w:t>
      </w:r>
      <w:proofErr w:type="spellEnd"/>
      <w:r w:rsidRPr="00086A3F">
        <w:rPr>
          <w:rFonts w:ascii="Arial" w:hAnsi="Arial" w:cs="Arial"/>
          <w:szCs w:val="24"/>
          <w:lang w:val="en-US"/>
        </w:rPr>
        <w:t xml:space="preserve"> of the City’s asset portfolio, to ensure sustainable and effective provision of services</w:t>
      </w:r>
    </w:p>
    <w:p w14:paraId="5C606BAC" w14:textId="77777777" w:rsidR="009554F6" w:rsidRPr="005F77A2" w:rsidRDefault="009554F6" w:rsidP="00204B60">
      <w:pPr>
        <w:ind w:left="-284" w:right="-238"/>
        <w:jc w:val="both"/>
        <w:rPr>
          <w:rFonts w:ascii="Arial" w:hAnsi="Arial" w:cs="Arial"/>
          <w:szCs w:val="32"/>
          <w:lang w:val="en-US"/>
        </w:rPr>
      </w:pPr>
    </w:p>
    <w:p w14:paraId="7A0F7E32" w14:textId="77777777" w:rsidR="009554F6" w:rsidRDefault="009554F6" w:rsidP="00204B60">
      <w:pPr>
        <w:ind w:left="-284" w:right="-238"/>
        <w:jc w:val="both"/>
        <w:rPr>
          <w:rFonts w:ascii="Arial" w:hAnsi="Arial" w:cs="Arial"/>
          <w:szCs w:val="24"/>
          <w:lang w:val="en-US"/>
        </w:rPr>
      </w:pPr>
      <w:r w:rsidRPr="7AB8AFBB">
        <w:rPr>
          <w:rFonts w:ascii="Arial" w:hAnsi="Arial" w:cs="Arial"/>
          <w:szCs w:val="24"/>
          <w:lang w:val="en-US"/>
        </w:rPr>
        <w:t xml:space="preserve">The Administration has noted the above </w:t>
      </w:r>
      <w:r>
        <w:rPr>
          <w:rFonts w:ascii="Arial" w:hAnsi="Arial" w:cs="Arial"/>
          <w:szCs w:val="24"/>
          <w:lang w:val="en-US"/>
        </w:rPr>
        <w:t>elements</w:t>
      </w:r>
      <w:r w:rsidRPr="7AB8AFBB">
        <w:rPr>
          <w:rFonts w:ascii="Arial" w:hAnsi="Arial" w:cs="Arial"/>
          <w:szCs w:val="24"/>
          <w:lang w:val="en-US"/>
        </w:rPr>
        <w:t xml:space="preserve"> </w:t>
      </w:r>
      <w:r>
        <w:rPr>
          <w:rFonts w:ascii="Arial" w:hAnsi="Arial" w:cs="Arial"/>
          <w:szCs w:val="24"/>
          <w:lang w:val="en-US"/>
        </w:rPr>
        <w:t>that</w:t>
      </w:r>
      <w:r w:rsidRPr="7AB8AFBB">
        <w:rPr>
          <w:rFonts w:ascii="Arial" w:hAnsi="Arial" w:cs="Arial"/>
          <w:szCs w:val="24"/>
          <w:lang w:val="en-US"/>
        </w:rPr>
        <w:t xml:space="preserve"> will require </w:t>
      </w:r>
      <w:proofErr w:type="gramStart"/>
      <w:r w:rsidRPr="7AB8AFBB">
        <w:rPr>
          <w:rFonts w:ascii="Arial" w:hAnsi="Arial" w:cs="Arial"/>
          <w:szCs w:val="24"/>
          <w:lang w:val="en-US"/>
        </w:rPr>
        <w:t>action</w:t>
      </w:r>
      <w:r>
        <w:rPr>
          <w:rFonts w:ascii="Arial" w:hAnsi="Arial" w:cs="Arial"/>
          <w:szCs w:val="24"/>
          <w:lang w:val="en-US"/>
        </w:rPr>
        <w:t>,</w:t>
      </w:r>
      <w:r w:rsidRPr="7AB8AFBB">
        <w:rPr>
          <w:rFonts w:ascii="Arial" w:hAnsi="Arial" w:cs="Arial"/>
          <w:szCs w:val="24"/>
          <w:lang w:val="en-US"/>
        </w:rPr>
        <w:t xml:space="preserve"> and</w:t>
      </w:r>
      <w:proofErr w:type="gramEnd"/>
      <w:r w:rsidRPr="7AB8AFBB">
        <w:rPr>
          <w:rFonts w:ascii="Arial" w:hAnsi="Arial" w:cs="Arial"/>
          <w:szCs w:val="24"/>
          <w:lang w:val="en-US"/>
        </w:rPr>
        <w:t xml:space="preserve"> will be presented to Council in due course for consideration. It is noted that the Asset Management Plans </w:t>
      </w:r>
      <w:r>
        <w:rPr>
          <w:rFonts w:ascii="Arial" w:hAnsi="Arial" w:cs="Arial"/>
          <w:szCs w:val="24"/>
          <w:lang w:val="en-US"/>
        </w:rPr>
        <w:t xml:space="preserve">have </w:t>
      </w:r>
      <w:r w:rsidRPr="7AB8AFBB">
        <w:rPr>
          <w:rFonts w:ascii="Arial" w:hAnsi="Arial" w:cs="Arial"/>
          <w:szCs w:val="24"/>
          <w:lang w:val="en-US"/>
        </w:rPr>
        <w:t xml:space="preserve">identified several areas of improvement that will require strategic decisions </w:t>
      </w:r>
      <w:r>
        <w:rPr>
          <w:rFonts w:ascii="Arial" w:hAnsi="Arial" w:cs="Arial"/>
          <w:szCs w:val="24"/>
          <w:lang w:val="en-US"/>
        </w:rPr>
        <w:t>in</w:t>
      </w:r>
      <w:r w:rsidRPr="7AB8AFBB">
        <w:rPr>
          <w:rFonts w:ascii="Arial" w:hAnsi="Arial" w:cs="Arial"/>
          <w:szCs w:val="24"/>
          <w:lang w:val="en-US"/>
        </w:rPr>
        <w:t xml:space="preserve"> the next three years to further develop the City’s long-term sustainably</w:t>
      </w:r>
      <w:r>
        <w:rPr>
          <w:rFonts w:ascii="Arial" w:hAnsi="Arial" w:cs="Arial"/>
          <w:szCs w:val="24"/>
          <w:lang w:val="en-US"/>
        </w:rPr>
        <w:t>,</w:t>
      </w:r>
      <w:r w:rsidRPr="7AB8AFBB">
        <w:rPr>
          <w:rFonts w:ascii="Arial" w:hAnsi="Arial" w:cs="Arial"/>
          <w:szCs w:val="24"/>
          <w:lang w:val="en-US"/>
        </w:rPr>
        <w:t xml:space="preserve"> and management of the City’s asset portfolio.</w:t>
      </w:r>
    </w:p>
    <w:p w14:paraId="3F6946C4" w14:textId="77777777" w:rsidR="009554F6" w:rsidRDefault="009554F6" w:rsidP="00204B60">
      <w:pPr>
        <w:ind w:left="-284" w:right="-238"/>
        <w:jc w:val="both"/>
        <w:rPr>
          <w:rFonts w:ascii="Arial" w:hAnsi="Arial" w:cs="Arial"/>
          <w:szCs w:val="24"/>
        </w:rPr>
      </w:pPr>
    </w:p>
    <w:p w14:paraId="44CC97C2" w14:textId="77777777" w:rsidR="009554F6" w:rsidRDefault="009554F6" w:rsidP="00204B60">
      <w:pPr>
        <w:ind w:left="-284" w:right="-238"/>
        <w:jc w:val="both"/>
        <w:rPr>
          <w:rFonts w:ascii="Arial" w:hAnsi="Arial" w:cs="Arial"/>
          <w:szCs w:val="24"/>
        </w:rPr>
      </w:pPr>
      <w:r>
        <w:rPr>
          <w:rFonts w:ascii="Arial" w:hAnsi="Arial" w:cs="Arial"/>
          <w:szCs w:val="24"/>
        </w:rPr>
        <w:t xml:space="preserve">The Asset Management Plans are live documents and will be continually reviewed and updated on a regular basis as new data, knowledge and information is discovered, works are completed, and strategic decisions are made. </w:t>
      </w:r>
    </w:p>
    <w:p w14:paraId="77E6BD0C" w14:textId="77777777" w:rsidR="009554F6" w:rsidRDefault="009554F6" w:rsidP="00204B60">
      <w:pPr>
        <w:ind w:left="-284" w:right="-238"/>
        <w:jc w:val="both"/>
        <w:rPr>
          <w:rFonts w:ascii="Arial" w:hAnsi="Arial" w:cs="Arial"/>
          <w:szCs w:val="24"/>
        </w:rPr>
      </w:pPr>
    </w:p>
    <w:p w14:paraId="69EF71D0" w14:textId="77777777" w:rsidR="009554F6" w:rsidRDefault="009554F6" w:rsidP="00204B60">
      <w:pPr>
        <w:ind w:left="-284" w:right="-238"/>
        <w:jc w:val="both"/>
        <w:rPr>
          <w:rFonts w:ascii="Arial" w:hAnsi="Arial" w:cs="Arial"/>
          <w:szCs w:val="24"/>
        </w:rPr>
      </w:pPr>
      <w:r>
        <w:rPr>
          <w:rFonts w:ascii="Arial" w:hAnsi="Arial" w:cs="Arial"/>
          <w:szCs w:val="24"/>
        </w:rPr>
        <w:t>It is proposed that the Asset Management Plans will be updated and reviewed frequently on an ongoing basis as new information is received. The Administration expects that going forward the Councillors will receive an annual presentation through a Concept Forum, on the current state of the City’s Assets.</w:t>
      </w:r>
    </w:p>
    <w:p w14:paraId="21EE2D87" w14:textId="77777777" w:rsidR="009554F6" w:rsidRDefault="009554F6" w:rsidP="00204B60">
      <w:pPr>
        <w:ind w:left="-284" w:right="-238"/>
        <w:jc w:val="both"/>
        <w:rPr>
          <w:rFonts w:ascii="Arial" w:hAnsi="Arial" w:cs="Arial"/>
          <w:szCs w:val="24"/>
          <w:lang w:val="en-US"/>
        </w:rPr>
      </w:pPr>
    </w:p>
    <w:p w14:paraId="743E5956" w14:textId="77777777" w:rsidR="00741667" w:rsidRDefault="00741667" w:rsidP="00204B60">
      <w:pPr>
        <w:ind w:left="-284" w:right="-238"/>
        <w:jc w:val="both"/>
        <w:rPr>
          <w:rFonts w:ascii="Arial" w:hAnsi="Arial" w:cs="Arial"/>
          <w:szCs w:val="24"/>
          <w:lang w:val="en-US"/>
        </w:rPr>
      </w:pPr>
    </w:p>
    <w:p w14:paraId="49555C46" w14:textId="77777777" w:rsidR="009554F6" w:rsidRPr="005F77A2" w:rsidRDefault="009554F6" w:rsidP="00204B6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AC1C72A" w14:textId="77777777" w:rsidR="009554F6" w:rsidRPr="005F77A2" w:rsidRDefault="009554F6" w:rsidP="00204B60">
      <w:pPr>
        <w:ind w:left="-284" w:right="-238"/>
        <w:jc w:val="both"/>
        <w:rPr>
          <w:rFonts w:ascii="Arial" w:hAnsi="Arial" w:cs="Arial"/>
          <w:b/>
          <w:szCs w:val="32"/>
          <w:lang w:val="en-US"/>
        </w:rPr>
      </w:pPr>
    </w:p>
    <w:p w14:paraId="27027904" w14:textId="77777777" w:rsidR="009554F6" w:rsidRDefault="009554F6" w:rsidP="00204B60">
      <w:pPr>
        <w:ind w:left="-284" w:right="-238"/>
        <w:jc w:val="both"/>
        <w:rPr>
          <w:rFonts w:ascii="Arial" w:hAnsi="Arial" w:cs="Arial"/>
          <w:szCs w:val="32"/>
          <w:lang w:val="en-US"/>
        </w:rPr>
      </w:pPr>
      <w:r w:rsidRPr="004C1AD3">
        <w:rPr>
          <w:rFonts w:ascii="Arial" w:hAnsi="Arial" w:cs="Arial"/>
          <w:szCs w:val="32"/>
          <w:lang w:val="en-US"/>
        </w:rPr>
        <w:t>Consultation with</w:t>
      </w:r>
      <w:r w:rsidRPr="004C1AD3" w:rsidDel="00DF70AD">
        <w:rPr>
          <w:rFonts w:ascii="Arial" w:hAnsi="Arial" w:cs="Arial"/>
          <w:szCs w:val="32"/>
          <w:lang w:val="en-US"/>
        </w:rPr>
        <w:t xml:space="preserve"> </w:t>
      </w:r>
      <w:r w:rsidRPr="004C1AD3">
        <w:rPr>
          <w:rFonts w:ascii="Arial" w:hAnsi="Arial" w:cs="Arial"/>
          <w:szCs w:val="32"/>
          <w:lang w:val="en-US"/>
        </w:rPr>
        <w:t xml:space="preserve">stakeholders was conducted </w:t>
      </w:r>
      <w:r>
        <w:rPr>
          <w:rFonts w:ascii="Arial" w:hAnsi="Arial" w:cs="Arial"/>
          <w:szCs w:val="32"/>
          <w:lang w:val="en-US"/>
        </w:rPr>
        <w:t xml:space="preserve">and feedback sought </w:t>
      </w:r>
      <w:r w:rsidRPr="004C1AD3">
        <w:rPr>
          <w:rFonts w:ascii="Arial" w:hAnsi="Arial" w:cs="Arial"/>
          <w:szCs w:val="32"/>
          <w:lang w:val="en-US"/>
        </w:rPr>
        <w:t xml:space="preserve">to ensure that objectives within the Asset Management Plans </w:t>
      </w:r>
      <w:r>
        <w:rPr>
          <w:rFonts w:ascii="Arial" w:hAnsi="Arial" w:cs="Arial"/>
          <w:szCs w:val="32"/>
          <w:lang w:val="en-US"/>
        </w:rPr>
        <w:t xml:space="preserve">reflect the current status quo, </w:t>
      </w:r>
      <w:r w:rsidRPr="004C1AD3">
        <w:rPr>
          <w:rFonts w:ascii="Arial" w:hAnsi="Arial" w:cs="Arial"/>
          <w:szCs w:val="32"/>
          <w:lang w:val="en-US"/>
        </w:rPr>
        <w:t>are consistent and achievable</w:t>
      </w:r>
      <w:r>
        <w:rPr>
          <w:rFonts w:ascii="Arial" w:hAnsi="Arial" w:cs="Arial"/>
          <w:szCs w:val="32"/>
          <w:lang w:val="en-US"/>
        </w:rPr>
        <w:t>, which included but is not limited to:</w:t>
      </w:r>
    </w:p>
    <w:p w14:paraId="24E9515E" w14:textId="77777777" w:rsidR="009554F6" w:rsidRDefault="009554F6" w:rsidP="00204B60">
      <w:pPr>
        <w:ind w:left="-284" w:right="-238"/>
        <w:jc w:val="both"/>
        <w:rPr>
          <w:rFonts w:ascii="Arial" w:hAnsi="Arial" w:cs="Arial"/>
          <w:szCs w:val="32"/>
          <w:lang w:val="en-US"/>
        </w:rPr>
      </w:pPr>
    </w:p>
    <w:p w14:paraId="25E33E7E" w14:textId="77777777" w:rsidR="009554F6" w:rsidRDefault="009554F6" w:rsidP="00C42261">
      <w:pPr>
        <w:pStyle w:val="ListParagraph"/>
        <w:numPr>
          <w:ilvl w:val="0"/>
          <w:numId w:val="9"/>
        </w:numPr>
        <w:ind w:left="284" w:right="-238" w:hanging="568"/>
        <w:jc w:val="both"/>
        <w:rPr>
          <w:rFonts w:ascii="Arial" w:hAnsi="Arial" w:cs="Arial"/>
          <w:szCs w:val="32"/>
          <w:lang w:val="en-US"/>
        </w:rPr>
      </w:pPr>
      <w:r>
        <w:rPr>
          <w:rFonts w:ascii="Arial" w:hAnsi="Arial" w:cs="Arial"/>
          <w:szCs w:val="32"/>
          <w:lang w:val="en-US"/>
        </w:rPr>
        <w:t>Elected Members of Council</w:t>
      </w:r>
    </w:p>
    <w:p w14:paraId="19E13C38" w14:textId="77777777" w:rsidR="009554F6" w:rsidRDefault="009554F6" w:rsidP="00C42261">
      <w:pPr>
        <w:pStyle w:val="ListParagraph"/>
        <w:numPr>
          <w:ilvl w:val="0"/>
          <w:numId w:val="9"/>
        </w:numPr>
        <w:ind w:left="284" w:right="-238" w:hanging="568"/>
        <w:jc w:val="both"/>
        <w:rPr>
          <w:rFonts w:ascii="Arial" w:hAnsi="Arial" w:cs="Arial"/>
          <w:szCs w:val="32"/>
          <w:lang w:val="en-US"/>
        </w:rPr>
      </w:pPr>
      <w:r>
        <w:rPr>
          <w:rFonts w:ascii="Arial" w:hAnsi="Arial" w:cs="Arial"/>
          <w:szCs w:val="32"/>
          <w:lang w:val="en-US"/>
        </w:rPr>
        <w:t xml:space="preserve">Directors </w:t>
      </w:r>
      <w:r w:rsidRPr="00367DA3">
        <w:rPr>
          <w:rFonts w:ascii="Arial" w:hAnsi="Arial" w:cs="Arial"/>
          <w:szCs w:val="32"/>
          <w:lang w:val="en-US"/>
        </w:rPr>
        <w:t>and Managers</w:t>
      </w:r>
    </w:p>
    <w:p w14:paraId="70CFFF04" w14:textId="77777777" w:rsidR="009554F6" w:rsidRPr="00367DA3" w:rsidRDefault="009554F6" w:rsidP="00C42261">
      <w:pPr>
        <w:pStyle w:val="ListParagraph"/>
        <w:numPr>
          <w:ilvl w:val="0"/>
          <w:numId w:val="9"/>
        </w:numPr>
        <w:ind w:left="284" w:right="-238" w:hanging="568"/>
        <w:jc w:val="both"/>
        <w:rPr>
          <w:rFonts w:ascii="Arial" w:hAnsi="Arial" w:cs="Arial"/>
          <w:szCs w:val="32"/>
          <w:lang w:val="en-US"/>
        </w:rPr>
      </w:pPr>
      <w:r>
        <w:rPr>
          <w:rFonts w:ascii="Arial" w:hAnsi="Arial" w:cs="Arial"/>
          <w:szCs w:val="32"/>
          <w:lang w:val="en-US"/>
        </w:rPr>
        <w:t>External Consultants</w:t>
      </w:r>
    </w:p>
    <w:p w14:paraId="76773203" w14:textId="77777777" w:rsidR="009554F6" w:rsidRPr="003C4853" w:rsidRDefault="009554F6" w:rsidP="00C42261">
      <w:pPr>
        <w:pStyle w:val="ListParagraph"/>
        <w:numPr>
          <w:ilvl w:val="0"/>
          <w:numId w:val="9"/>
        </w:numPr>
        <w:ind w:left="284" w:right="-238" w:hanging="568"/>
        <w:jc w:val="both"/>
        <w:rPr>
          <w:rFonts w:ascii="Arial" w:hAnsi="Arial" w:cs="Arial"/>
          <w:szCs w:val="32"/>
          <w:lang w:val="en-US"/>
        </w:rPr>
      </w:pPr>
      <w:r w:rsidRPr="003C4853">
        <w:rPr>
          <w:rFonts w:ascii="Arial" w:hAnsi="Arial" w:cs="Arial"/>
          <w:szCs w:val="32"/>
          <w:lang w:val="en-US"/>
        </w:rPr>
        <w:t>Other Local Governments</w:t>
      </w:r>
    </w:p>
    <w:p w14:paraId="55C69D24" w14:textId="1307B94F" w:rsidR="009554F6" w:rsidRDefault="009554F6" w:rsidP="00204B60">
      <w:pPr>
        <w:ind w:left="-284" w:right="-238"/>
        <w:jc w:val="both"/>
        <w:rPr>
          <w:rFonts w:ascii="Arial" w:hAnsi="Arial" w:cs="Arial"/>
          <w:szCs w:val="32"/>
          <w:lang w:val="en-US"/>
        </w:rPr>
      </w:pPr>
    </w:p>
    <w:p w14:paraId="4A0E2E1B" w14:textId="1D0BA398" w:rsidR="0088288E" w:rsidRDefault="0088288E" w:rsidP="00204B60">
      <w:pPr>
        <w:ind w:left="-284" w:right="-238"/>
        <w:jc w:val="both"/>
        <w:rPr>
          <w:rFonts w:ascii="Arial" w:hAnsi="Arial" w:cs="Arial"/>
          <w:szCs w:val="32"/>
          <w:lang w:val="en-US"/>
        </w:rPr>
      </w:pPr>
    </w:p>
    <w:p w14:paraId="3F875840" w14:textId="77777777" w:rsidR="00741667" w:rsidRDefault="009554F6" w:rsidP="00741667">
      <w:pPr>
        <w:ind w:left="-284" w:right="-238"/>
        <w:jc w:val="both"/>
        <w:rPr>
          <w:rFonts w:ascii="Arial" w:hAnsi="Arial" w:cs="Arial"/>
          <w:b/>
          <w:color w:val="17365D" w:themeColor="text2" w:themeShade="BF"/>
          <w:sz w:val="28"/>
          <w:szCs w:val="32"/>
          <w:lang w:val="en-US"/>
        </w:rPr>
      </w:pPr>
      <w:r w:rsidRPr="00C63C6E">
        <w:rPr>
          <w:rFonts w:ascii="Arial" w:hAnsi="Arial" w:cs="Arial"/>
          <w:b/>
          <w:color w:val="17365D" w:themeColor="text2" w:themeShade="BF"/>
          <w:sz w:val="28"/>
          <w:szCs w:val="32"/>
          <w:lang w:val="en-US"/>
        </w:rPr>
        <w:t>Strategic Implications</w:t>
      </w:r>
    </w:p>
    <w:p w14:paraId="465177DA" w14:textId="77777777" w:rsidR="00741667" w:rsidRDefault="00741667" w:rsidP="00741667">
      <w:pPr>
        <w:ind w:left="-284" w:right="-238"/>
        <w:jc w:val="both"/>
        <w:rPr>
          <w:rFonts w:ascii="Arial" w:hAnsi="Arial" w:cs="Arial"/>
          <w:b/>
          <w:color w:val="17365D" w:themeColor="text2" w:themeShade="BF"/>
          <w:sz w:val="28"/>
          <w:szCs w:val="32"/>
          <w:lang w:val="en-US"/>
        </w:rPr>
      </w:pPr>
    </w:p>
    <w:p w14:paraId="3E6FAF8D" w14:textId="77777777" w:rsidR="00741667" w:rsidRDefault="009554F6" w:rsidP="00741667">
      <w:pPr>
        <w:ind w:left="-284" w:right="-238"/>
        <w:jc w:val="both"/>
        <w:rPr>
          <w:rFonts w:ascii="Arial" w:hAnsi="Arial" w:cs="Arial"/>
          <w:b/>
          <w:color w:val="17365D" w:themeColor="text2" w:themeShade="BF"/>
          <w:sz w:val="28"/>
          <w:szCs w:val="32"/>
          <w:lang w:val="en-US"/>
        </w:rPr>
      </w:pPr>
      <w:r>
        <w:rPr>
          <w:rFonts w:ascii="Arial" w:hAnsi="Arial" w:cs="Arial"/>
          <w:szCs w:val="24"/>
          <w:lang w:val="en-US"/>
        </w:rPr>
        <w:t xml:space="preserve">WA Local Governments are required to align strategic planning objectives and processes with the Integrated Planning and Reporting (IPR) Framework of the </w:t>
      </w:r>
      <w:r w:rsidRPr="003C3788">
        <w:rPr>
          <w:rFonts w:ascii="Arial" w:hAnsi="Arial" w:cs="Arial"/>
          <w:bCs/>
          <w:szCs w:val="24"/>
          <w:lang w:val="en-US"/>
        </w:rPr>
        <w:t>Department of Local Government, Sport, and Cultural Industries</w:t>
      </w:r>
      <w:r>
        <w:rPr>
          <w:rFonts w:ascii="Arial" w:hAnsi="Arial" w:cs="Arial"/>
          <w:bCs/>
          <w:szCs w:val="24"/>
          <w:lang w:val="en-US"/>
        </w:rPr>
        <w:t xml:space="preserve"> </w:t>
      </w:r>
      <w:r w:rsidRPr="003C3788">
        <w:rPr>
          <w:rFonts w:ascii="Arial" w:hAnsi="Arial" w:cs="Arial"/>
          <w:bCs/>
          <w:szCs w:val="24"/>
          <w:lang w:val="en-US"/>
        </w:rPr>
        <w:t>(DLGSCI)</w:t>
      </w:r>
      <w:r>
        <w:rPr>
          <w:rFonts w:ascii="Arial" w:hAnsi="Arial" w:cs="Arial"/>
          <w:bCs/>
          <w:szCs w:val="24"/>
          <w:lang w:val="en-US"/>
        </w:rPr>
        <w:t xml:space="preserve">. </w:t>
      </w:r>
    </w:p>
    <w:p w14:paraId="5DAE8764" w14:textId="77777777" w:rsidR="00741667" w:rsidRDefault="00741667" w:rsidP="00741667">
      <w:pPr>
        <w:ind w:left="-284" w:right="-238"/>
        <w:jc w:val="both"/>
        <w:rPr>
          <w:rFonts w:ascii="Arial" w:hAnsi="Arial" w:cs="Arial"/>
          <w:b/>
          <w:color w:val="17365D" w:themeColor="text2" w:themeShade="BF"/>
          <w:sz w:val="28"/>
          <w:szCs w:val="32"/>
          <w:lang w:val="en-US"/>
        </w:rPr>
      </w:pPr>
    </w:p>
    <w:p w14:paraId="0B8CF8FF" w14:textId="77777777" w:rsidR="00741667" w:rsidRDefault="009554F6" w:rsidP="00741667">
      <w:pPr>
        <w:ind w:left="-284" w:right="-238"/>
        <w:jc w:val="both"/>
        <w:rPr>
          <w:rFonts w:ascii="Arial" w:hAnsi="Arial" w:cs="Arial"/>
          <w:b/>
          <w:color w:val="17365D" w:themeColor="text2" w:themeShade="BF"/>
          <w:sz w:val="28"/>
          <w:szCs w:val="32"/>
          <w:lang w:val="en-US"/>
        </w:rPr>
      </w:pPr>
      <w:r>
        <w:rPr>
          <w:rFonts w:ascii="Arial" w:hAnsi="Arial" w:cs="Arial"/>
          <w:bCs/>
          <w:szCs w:val="24"/>
          <w:lang w:val="en-US"/>
        </w:rPr>
        <w:t xml:space="preserve">The </w:t>
      </w:r>
      <w:r w:rsidRPr="00B60881">
        <w:rPr>
          <w:rFonts w:ascii="Arial" w:hAnsi="Arial" w:cs="Arial"/>
          <w:bCs/>
          <w:szCs w:val="24"/>
          <w:lang w:val="en-US"/>
        </w:rPr>
        <w:t xml:space="preserve">framework provided by the IPR sets out, </w:t>
      </w:r>
      <w:r w:rsidRPr="00B60881">
        <w:rPr>
          <w:rFonts w:ascii="Arial" w:hAnsi="Arial" w:cs="Arial"/>
          <w:szCs w:val="24"/>
        </w:rPr>
        <w:t>amongst other things</w:t>
      </w:r>
      <w:r>
        <w:rPr>
          <w:rFonts w:ascii="Arial" w:hAnsi="Arial" w:cs="Arial"/>
          <w:szCs w:val="24"/>
        </w:rPr>
        <w:t>,</w:t>
      </w:r>
      <w:r w:rsidRPr="00B60881">
        <w:rPr>
          <w:rFonts w:ascii="Arial" w:hAnsi="Arial" w:cs="Arial"/>
          <w:szCs w:val="24"/>
        </w:rPr>
        <w:t xml:space="preserve"> a requirement for Local Governments to administer the assets they are responsible for effectively and efficiently.</w:t>
      </w:r>
    </w:p>
    <w:p w14:paraId="3A39172B" w14:textId="77777777" w:rsidR="00741667" w:rsidRDefault="00741667" w:rsidP="00741667">
      <w:pPr>
        <w:ind w:left="-284" w:right="-238"/>
        <w:jc w:val="both"/>
        <w:rPr>
          <w:rFonts w:ascii="Arial" w:hAnsi="Arial" w:cs="Arial"/>
          <w:b/>
          <w:color w:val="17365D" w:themeColor="text2" w:themeShade="BF"/>
          <w:sz w:val="28"/>
          <w:szCs w:val="32"/>
          <w:lang w:val="en-US"/>
        </w:rPr>
      </w:pPr>
    </w:p>
    <w:p w14:paraId="3B3A9FDE" w14:textId="00A556FB" w:rsidR="009554F6" w:rsidRDefault="009554F6" w:rsidP="00741667">
      <w:pPr>
        <w:ind w:left="-284" w:right="-238"/>
        <w:jc w:val="both"/>
        <w:rPr>
          <w:rFonts w:ascii="Arial" w:hAnsi="Arial" w:cs="Arial"/>
          <w:szCs w:val="24"/>
        </w:rPr>
      </w:pPr>
      <w:r w:rsidRPr="00B60881">
        <w:rPr>
          <w:rFonts w:ascii="Arial" w:hAnsi="Arial" w:cs="Arial"/>
          <w:szCs w:val="24"/>
        </w:rPr>
        <w:t xml:space="preserve">The IPR requires that Local Governments develop and implement Asset </w:t>
      </w:r>
      <w:r>
        <w:rPr>
          <w:rFonts w:ascii="Arial" w:hAnsi="Arial" w:cs="Arial"/>
          <w:szCs w:val="24"/>
        </w:rPr>
        <w:t>M</w:t>
      </w:r>
      <w:r w:rsidRPr="00B60881">
        <w:rPr>
          <w:rFonts w:ascii="Arial" w:hAnsi="Arial" w:cs="Arial"/>
          <w:szCs w:val="24"/>
        </w:rPr>
        <w:t>anagement Plans that are aligned, consistent</w:t>
      </w:r>
      <w:r>
        <w:rPr>
          <w:rFonts w:ascii="Arial" w:hAnsi="Arial" w:cs="Arial"/>
          <w:szCs w:val="24"/>
        </w:rPr>
        <w:t>,</w:t>
      </w:r>
      <w:r w:rsidRPr="00B60881">
        <w:rPr>
          <w:rFonts w:ascii="Arial" w:hAnsi="Arial" w:cs="Arial"/>
          <w:szCs w:val="24"/>
        </w:rPr>
        <w:t xml:space="preserve"> and support the objectives of the Local Government. The Objectives of the Local Government are set out in various other documents</w:t>
      </w:r>
      <w:r>
        <w:rPr>
          <w:rFonts w:ascii="Arial" w:hAnsi="Arial" w:cs="Arial"/>
          <w:szCs w:val="24"/>
        </w:rPr>
        <w:t xml:space="preserve"> as shown in the figure below and</w:t>
      </w:r>
      <w:r w:rsidRPr="00B60881">
        <w:rPr>
          <w:rFonts w:ascii="Arial" w:hAnsi="Arial" w:cs="Arial"/>
          <w:szCs w:val="24"/>
        </w:rPr>
        <w:t xml:space="preserve"> principally includ</w:t>
      </w:r>
      <w:r>
        <w:rPr>
          <w:rFonts w:ascii="Arial" w:hAnsi="Arial" w:cs="Arial"/>
          <w:szCs w:val="24"/>
        </w:rPr>
        <w:t>e</w:t>
      </w:r>
      <w:r w:rsidR="00741667">
        <w:rPr>
          <w:rFonts w:ascii="Arial" w:hAnsi="Arial" w:cs="Arial"/>
          <w:szCs w:val="24"/>
        </w:rPr>
        <w:t>:</w:t>
      </w:r>
      <w:r w:rsidRPr="00B60881">
        <w:rPr>
          <w:rFonts w:ascii="Arial" w:hAnsi="Arial" w:cs="Arial"/>
          <w:szCs w:val="24"/>
        </w:rPr>
        <w:t xml:space="preserve"> </w:t>
      </w:r>
    </w:p>
    <w:p w14:paraId="62067E66" w14:textId="77777777" w:rsidR="002177E0" w:rsidRPr="00741667" w:rsidRDefault="002177E0" w:rsidP="00741667">
      <w:pPr>
        <w:ind w:left="-284" w:right="-238"/>
        <w:jc w:val="both"/>
        <w:rPr>
          <w:rFonts w:ascii="Arial" w:hAnsi="Arial" w:cs="Arial"/>
          <w:b/>
          <w:color w:val="17365D" w:themeColor="text2" w:themeShade="BF"/>
          <w:sz w:val="28"/>
          <w:szCs w:val="32"/>
          <w:lang w:val="en-US"/>
        </w:rPr>
      </w:pPr>
    </w:p>
    <w:p w14:paraId="5313D9EB" w14:textId="77777777" w:rsidR="009554F6" w:rsidRPr="00B60881" w:rsidRDefault="009554F6" w:rsidP="00C42261">
      <w:pPr>
        <w:pStyle w:val="ListParagraph"/>
        <w:numPr>
          <w:ilvl w:val="0"/>
          <w:numId w:val="106"/>
        </w:numPr>
        <w:ind w:left="76" w:right="-238" w:hanging="360"/>
        <w:jc w:val="both"/>
        <w:rPr>
          <w:rFonts w:ascii="Arial" w:hAnsi="Arial" w:cs="Arial"/>
          <w:szCs w:val="24"/>
        </w:rPr>
      </w:pPr>
      <w:r w:rsidRPr="00B60881">
        <w:rPr>
          <w:rFonts w:ascii="Arial" w:hAnsi="Arial" w:cs="Arial"/>
          <w:szCs w:val="24"/>
        </w:rPr>
        <w:t>The Strategic Community Plan</w:t>
      </w:r>
    </w:p>
    <w:p w14:paraId="3B9BF725" w14:textId="073EE690" w:rsidR="009554F6" w:rsidRPr="00B60881" w:rsidRDefault="009554F6" w:rsidP="00C42261">
      <w:pPr>
        <w:pStyle w:val="ListParagraph"/>
        <w:numPr>
          <w:ilvl w:val="0"/>
          <w:numId w:val="106"/>
        </w:numPr>
        <w:ind w:left="76" w:right="-238" w:hanging="360"/>
        <w:jc w:val="both"/>
        <w:rPr>
          <w:rFonts w:ascii="Arial" w:hAnsi="Arial" w:cs="Arial"/>
          <w:szCs w:val="24"/>
        </w:rPr>
      </w:pPr>
      <w:r w:rsidRPr="00B60881">
        <w:rPr>
          <w:rFonts w:ascii="Arial" w:hAnsi="Arial" w:cs="Arial"/>
          <w:szCs w:val="24"/>
        </w:rPr>
        <w:t>The Corporate Business Plan</w:t>
      </w:r>
    </w:p>
    <w:p w14:paraId="69651A0F" w14:textId="6FBC590A" w:rsidR="009554F6" w:rsidRPr="00B60881" w:rsidRDefault="009554F6" w:rsidP="00C42261">
      <w:pPr>
        <w:pStyle w:val="ListParagraph"/>
        <w:numPr>
          <w:ilvl w:val="0"/>
          <w:numId w:val="106"/>
        </w:numPr>
        <w:ind w:left="76" w:right="-238" w:hanging="360"/>
        <w:jc w:val="both"/>
        <w:rPr>
          <w:rFonts w:ascii="Arial" w:hAnsi="Arial" w:cs="Arial"/>
          <w:szCs w:val="24"/>
        </w:rPr>
      </w:pPr>
      <w:r w:rsidRPr="00B60881">
        <w:rPr>
          <w:rFonts w:ascii="Arial" w:hAnsi="Arial" w:cs="Arial"/>
          <w:szCs w:val="24"/>
        </w:rPr>
        <w:t>The Long-Term Financial Plan</w:t>
      </w:r>
    </w:p>
    <w:p w14:paraId="66A5A68F" w14:textId="7C3901FF" w:rsidR="009554F6" w:rsidRPr="00B60881" w:rsidRDefault="009554F6" w:rsidP="00C42261">
      <w:pPr>
        <w:pStyle w:val="ListParagraph"/>
        <w:numPr>
          <w:ilvl w:val="0"/>
          <w:numId w:val="106"/>
        </w:numPr>
        <w:ind w:left="76" w:right="-238" w:hanging="360"/>
        <w:jc w:val="both"/>
        <w:rPr>
          <w:rFonts w:ascii="Arial" w:hAnsi="Arial" w:cs="Arial"/>
          <w:szCs w:val="24"/>
        </w:rPr>
      </w:pPr>
      <w:r w:rsidRPr="00B60881">
        <w:rPr>
          <w:rFonts w:ascii="Arial" w:hAnsi="Arial" w:cs="Arial"/>
          <w:szCs w:val="24"/>
        </w:rPr>
        <w:t>The Annual Budget</w:t>
      </w:r>
    </w:p>
    <w:p w14:paraId="7BF3B87A" w14:textId="2EB2BFAF" w:rsidR="009554F6" w:rsidRDefault="009554F6" w:rsidP="00C42261">
      <w:pPr>
        <w:pStyle w:val="ListParagraph"/>
        <w:numPr>
          <w:ilvl w:val="0"/>
          <w:numId w:val="106"/>
        </w:numPr>
        <w:spacing w:before="120" w:after="160"/>
        <w:ind w:left="76" w:right="-238" w:hanging="360"/>
        <w:jc w:val="both"/>
        <w:rPr>
          <w:rFonts w:ascii="Arial" w:hAnsi="Arial" w:cs="Arial"/>
          <w:szCs w:val="24"/>
        </w:rPr>
      </w:pPr>
      <w:r w:rsidRPr="00B60881">
        <w:rPr>
          <w:rFonts w:ascii="Arial" w:hAnsi="Arial" w:cs="Arial"/>
          <w:szCs w:val="24"/>
        </w:rPr>
        <w:t>Asset Management Plans</w:t>
      </w:r>
    </w:p>
    <w:p w14:paraId="4FF91C2D" w14:textId="2B17F9AB" w:rsidR="009554F6" w:rsidRPr="00B60881" w:rsidRDefault="009554F6" w:rsidP="00C42261">
      <w:pPr>
        <w:pStyle w:val="ListParagraph"/>
        <w:numPr>
          <w:ilvl w:val="0"/>
          <w:numId w:val="106"/>
        </w:numPr>
        <w:ind w:left="76" w:right="-238" w:hanging="360"/>
        <w:jc w:val="both"/>
        <w:rPr>
          <w:rFonts w:ascii="Arial" w:hAnsi="Arial" w:cs="Arial"/>
          <w:sz w:val="28"/>
          <w:szCs w:val="28"/>
        </w:rPr>
      </w:pPr>
      <w:r w:rsidRPr="00B60881">
        <w:rPr>
          <w:rFonts w:ascii="Arial" w:hAnsi="Arial" w:cs="Arial"/>
          <w:szCs w:val="24"/>
        </w:rPr>
        <w:t>Other strategic planning documents</w:t>
      </w:r>
    </w:p>
    <w:p w14:paraId="22BACDEE" w14:textId="51D1E1FF" w:rsidR="009554F6" w:rsidRDefault="002177E0" w:rsidP="00204B60">
      <w:pPr>
        <w:ind w:left="-284" w:right="-238"/>
        <w:jc w:val="both"/>
        <w:rPr>
          <w:rFonts w:ascii="Arial" w:hAnsi="Arial" w:cs="Arial"/>
          <w:szCs w:val="24"/>
          <w:lang w:val="en-US"/>
        </w:rPr>
      </w:pPr>
      <w:r>
        <w:rPr>
          <w:noProof/>
        </w:rPr>
        <w:drawing>
          <wp:anchor distT="0" distB="0" distL="114300" distR="114300" simplePos="0" relativeHeight="251658242" behindDoc="0" locked="0" layoutInCell="1" allowOverlap="1" wp14:anchorId="0B9E05D5" wp14:editId="5B8FED20">
            <wp:simplePos x="0" y="0"/>
            <wp:positionH relativeFrom="margin">
              <wp:posOffset>-140970</wp:posOffset>
            </wp:positionH>
            <wp:positionV relativeFrom="margin">
              <wp:posOffset>4384040</wp:posOffset>
            </wp:positionV>
            <wp:extent cx="4368800" cy="3970020"/>
            <wp:effectExtent l="0" t="0" r="0" b="0"/>
            <wp:wrapSquare wrapText="bothSides"/>
            <wp:docPr id="3"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368800" cy="3970020"/>
                    </a:xfrm>
                    <a:prstGeom prst="rect">
                      <a:avLst/>
                    </a:prstGeom>
                  </pic:spPr>
                </pic:pic>
              </a:graphicData>
            </a:graphic>
            <wp14:sizeRelH relativeFrom="margin">
              <wp14:pctWidth>0</wp14:pctWidth>
            </wp14:sizeRelH>
            <wp14:sizeRelV relativeFrom="margin">
              <wp14:pctHeight>0</wp14:pctHeight>
            </wp14:sizeRelV>
          </wp:anchor>
        </w:drawing>
      </w:r>
    </w:p>
    <w:p w14:paraId="737AE64B" w14:textId="7829D3E6" w:rsidR="009554F6" w:rsidRDefault="009554F6" w:rsidP="00204B60">
      <w:pPr>
        <w:ind w:left="-284" w:right="-238"/>
        <w:jc w:val="both"/>
        <w:rPr>
          <w:rFonts w:ascii="Arial" w:hAnsi="Arial" w:cs="Arial"/>
          <w:szCs w:val="24"/>
          <w:lang w:val="en-US"/>
        </w:rPr>
      </w:pPr>
    </w:p>
    <w:p w14:paraId="4CE1CC59" w14:textId="3F8BACC3" w:rsidR="009554F6" w:rsidRDefault="009554F6" w:rsidP="00204B60">
      <w:pPr>
        <w:ind w:left="-284" w:right="-238"/>
        <w:jc w:val="both"/>
        <w:rPr>
          <w:rFonts w:ascii="Arial" w:hAnsi="Arial" w:cs="Arial"/>
          <w:szCs w:val="24"/>
          <w:lang w:val="en-US"/>
        </w:rPr>
      </w:pPr>
    </w:p>
    <w:p w14:paraId="0D694AFA" w14:textId="5524DBBC" w:rsidR="009554F6" w:rsidRDefault="009554F6" w:rsidP="00204B60">
      <w:pPr>
        <w:ind w:left="-284" w:right="-238"/>
        <w:jc w:val="both"/>
        <w:rPr>
          <w:rFonts w:ascii="Arial" w:hAnsi="Arial" w:cs="Arial"/>
          <w:szCs w:val="24"/>
          <w:lang w:val="en-US"/>
        </w:rPr>
      </w:pPr>
    </w:p>
    <w:p w14:paraId="1B6E07BA" w14:textId="2A647B3A" w:rsidR="009554F6" w:rsidRDefault="009554F6" w:rsidP="00204B60">
      <w:pPr>
        <w:ind w:left="-284" w:right="-238"/>
        <w:jc w:val="both"/>
        <w:rPr>
          <w:rFonts w:ascii="Arial" w:hAnsi="Arial" w:cs="Arial"/>
          <w:szCs w:val="24"/>
          <w:lang w:val="en-US"/>
        </w:rPr>
      </w:pPr>
    </w:p>
    <w:p w14:paraId="672B392B" w14:textId="77777777" w:rsidR="009554F6" w:rsidRDefault="009554F6" w:rsidP="00204B60">
      <w:pPr>
        <w:ind w:left="-284" w:right="-238"/>
        <w:jc w:val="both"/>
        <w:rPr>
          <w:rFonts w:ascii="Arial" w:hAnsi="Arial" w:cs="Arial"/>
          <w:szCs w:val="24"/>
          <w:lang w:val="en-US"/>
        </w:rPr>
      </w:pPr>
    </w:p>
    <w:p w14:paraId="003D1538" w14:textId="77777777" w:rsidR="009554F6" w:rsidRDefault="009554F6" w:rsidP="00204B60">
      <w:pPr>
        <w:ind w:left="-284" w:right="-238"/>
        <w:jc w:val="both"/>
        <w:rPr>
          <w:rFonts w:ascii="Arial" w:hAnsi="Arial" w:cs="Arial"/>
          <w:szCs w:val="24"/>
          <w:lang w:val="en-US"/>
        </w:rPr>
      </w:pPr>
    </w:p>
    <w:p w14:paraId="4263BCB7" w14:textId="77777777" w:rsidR="009554F6" w:rsidRDefault="009554F6" w:rsidP="00204B60">
      <w:pPr>
        <w:ind w:left="-284" w:right="-238"/>
        <w:jc w:val="both"/>
        <w:rPr>
          <w:rFonts w:ascii="Arial" w:hAnsi="Arial" w:cs="Arial"/>
          <w:szCs w:val="24"/>
          <w:lang w:val="en-US"/>
        </w:rPr>
      </w:pPr>
    </w:p>
    <w:p w14:paraId="074B9B3E" w14:textId="77777777" w:rsidR="009554F6" w:rsidRDefault="009554F6" w:rsidP="00204B60">
      <w:pPr>
        <w:ind w:left="-284" w:right="-238"/>
        <w:jc w:val="both"/>
        <w:rPr>
          <w:rFonts w:ascii="Arial" w:hAnsi="Arial" w:cs="Arial"/>
          <w:szCs w:val="24"/>
          <w:lang w:val="en-US"/>
        </w:rPr>
      </w:pPr>
    </w:p>
    <w:p w14:paraId="7A8F4474" w14:textId="77777777" w:rsidR="009554F6" w:rsidRDefault="009554F6" w:rsidP="00204B60">
      <w:pPr>
        <w:ind w:left="-284" w:right="-238"/>
        <w:jc w:val="both"/>
        <w:rPr>
          <w:rFonts w:ascii="Arial" w:hAnsi="Arial" w:cs="Arial"/>
          <w:szCs w:val="24"/>
          <w:lang w:val="en-US"/>
        </w:rPr>
      </w:pPr>
    </w:p>
    <w:p w14:paraId="6542196A" w14:textId="77777777" w:rsidR="009554F6" w:rsidRDefault="009554F6" w:rsidP="00204B60">
      <w:pPr>
        <w:ind w:left="-284" w:right="-238"/>
        <w:jc w:val="both"/>
        <w:rPr>
          <w:rFonts w:ascii="Arial" w:hAnsi="Arial" w:cs="Arial"/>
          <w:szCs w:val="24"/>
          <w:lang w:val="en-US"/>
        </w:rPr>
      </w:pPr>
    </w:p>
    <w:p w14:paraId="33D5DA57" w14:textId="77777777" w:rsidR="009554F6" w:rsidRDefault="009554F6" w:rsidP="00204B60">
      <w:pPr>
        <w:ind w:left="-284" w:right="-238"/>
        <w:jc w:val="both"/>
        <w:rPr>
          <w:rFonts w:ascii="Arial" w:hAnsi="Arial" w:cs="Arial"/>
          <w:szCs w:val="24"/>
          <w:lang w:val="en-US"/>
        </w:rPr>
      </w:pPr>
    </w:p>
    <w:p w14:paraId="2E26057C" w14:textId="77777777" w:rsidR="009554F6" w:rsidRDefault="009554F6" w:rsidP="00204B60">
      <w:pPr>
        <w:ind w:left="-284" w:right="-238"/>
        <w:jc w:val="both"/>
        <w:rPr>
          <w:rFonts w:ascii="Arial" w:hAnsi="Arial" w:cs="Arial"/>
          <w:szCs w:val="24"/>
          <w:lang w:val="en-US"/>
        </w:rPr>
      </w:pPr>
    </w:p>
    <w:p w14:paraId="03AD43A3" w14:textId="77777777" w:rsidR="009554F6" w:rsidRDefault="009554F6" w:rsidP="00204B60">
      <w:pPr>
        <w:ind w:left="-284" w:right="-238"/>
        <w:jc w:val="both"/>
        <w:rPr>
          <w:rFonts w:ascii="Arial" w:hAnsi="Arial" w:cs="Arial"/>
          <w:szCs w:val="24"/>
          <w:lang w:val="en-US"/>
        </w:rPr>
      </w:pPr>
    </w:p>
    <w:p w14:paraId="290872AC" w14:textId="77777777" w:rsidR="009554F6" w:rsidRDefault="009554F6" w:rsidP="00204B60">
      <w:pPr>
        <w:ind w:left="-284" w:right="-238"/>
        <w:jc w:val="both"/>
        <w:rPr>
          <w:rFonts w:ascii="Arial" w:hAnsi="Arial" w:cs="Arial"/>
          <w:szCs w:val="24"/>
          <w:lang w:val="en-US"/>
        </w:rPr>
      </w:pPr>
    </w:p>
    <w:p w14:paraId="4423FBA3" w14:textId="77777777" w:rsidR="009554F6" w:rsidRDefault="009554F6" w:rsidP="00204B60">
      <w:pPr>
        <w:ind w:left="-284" w:right="-238"/>
        <w:jc w:val="both"/>
        <w:rPr>
          <w:rFonts w:ascii="Arial" w:hAnsi="Arial" w:cs="Arial"/>
          <w:szCs w:val="24"/>
          <w:lang w:val="en-US"/>
        </w:rPr>
      </w:pPr>
    </w:p>
    <w:p w14:paraId="33797D2C" w14:textId="77777777" w:rsidR="009554F6" w:rsidRDefault="009554F6" w:rsidP="00204B60">
      <w:pPr>
        <w:ind w:left="-284" w:right="-238"/>
        <w:jc w:val="both"/>
        <w:rPr>
          <w:rFonts w:ascii="Arial" w:hAnsi="Arial" w:cs="Arial"/>
          <w:szCs w:val="24"/>
          <w:lang w:val="en-US"/>
        </w:rPr>
      </w:pPr>
    </w:p>
    <w:p w14:paraId="56C3DC79" w14:textId="77777777" w:rsidR="009554F6" w:rsidRDefault="009554F6" w:rsidP="00204B60">
      <w:pPr>
        <w:ind w:left="-284" w:right="-238"/>
        <w:jc w:val="both"/>
        <w:rPr>
          <w:rFonts w:ascii="Arial" w:hAnsi="Arial" w:cs="Arial"/>
          <w:szCs w:val="24"/>
          <w:lang w:val="en-US"/>
        </w:rPr>
      </w:pPr>
    </w:p>
    <w:p w14:paraId="32EDDF7B" w14:textId="77777777" w:rsidR="009554F6" w:rsidRDefault="009554F6" w:rsidP="00204B60">
      <w:pPr>
        <w:ind w:left="-284" w:right="-238"/>
        <w:jc w:val="both"/>
        <w:rPr>
          <w:rFonts w:ascii="Arial" w:hAnsi="Arial" w:cs="Arial"/>
          <w:szCs w:val="24"/>
          <w:lang w:val="en-US"/>
        </w:rPr>
      </w:pPr>
    </w:p>
    <w:p w14:paraId="6AA33D22" w14:textId="77777777" w:rsidR="009554F6" w:rsidRDefault="009554F6" w:rsidP="00204B60">
      <w:pPr>
        <w:ind w:left="-284" w:right="-238"/>
        <w:jc w:val="both"/>
        <w:rPr>
          <w:rFonts w:ascii="Arial" w:hAnsi="Arial" w:cs="Arial"/>
          <w:szCs w:val="24"/>
          <w:lang w:val="en-US"/>
        </w:rPr>
      </w:pPr>
    </w:p>
    <w:p w14:paraId="136D3E2F" w14:textId="77777777" w:rsidR="009554F6" w:rsidRDefault="009554F6" w:rsidP="00204B60">
      <w:pPr>
        <w:ind w:left="-284" w:right="-238"/>
        <w:jc w:val="both"/>
        <w:rPr>
          <w:rFonts w:ascii="Arial" w:hAnsi="Arial" w:cs="Arial"/>
          <w:szCs w:val="24"/>
          <w:lang w:val="en-US"/>
        </w:rPr>
      </w:pPr>
    </w:p>
    <w:p w14:paraId="60F75C13" w14:textId="77777777" w:rsidR="009554F6" w:rsidRDefault="009554F6" w:rsidP="00204B60">
      <w:pPr>
        <w:ind w:left="-284" w:right="-238"/>
        <w:jc w:val="both"/>
        <w:rPr>
          <w:rFonts w:ascii="Arial" w:hAnsi="Arial" w:cs="Arial"/>
          <w:szCs w:val="24"/>
          <w:lang w:val="en-US"/>
        </w:rPr>
      </w:pPr>
    </w:p>
    <w:p w14:paraId="0C943E4A" w14:textId="77777777" w:rsidR="009554F6" w:rsidRDefault="009554F6" w:rsidP="00204B60">
      <w:pPr>
        <w:ind w:left="-284" w:right="-238"/>
        <w:jc w:val="both"/>
        <w:rPr>
          <w:rFonts w:ascii="Arial" w:hAnsi="Arial" w:cs="Arial"/>
          <w:szCs w:val="24"/>
          <w:lang w:val="en-US"/>
        </w:rPr>
      </w:pPr>
    </w:p>
    <w:p w14:paraId="2E265A40" w14:textId="77777777" w:rsidR="009554F6" w:rsidRDefault="009554F6" w:rsidP="00204B60">
      <w:pPr>
        <w:ind w:left="-284" w:right="-238"/>
        <w:jc w:val="both"/>
        <w:rPr>
          <w:rFonts w:ascii="Arial" w:hAnsi="Arial" w:cs="Arial"/>
          <w:szCs w:val="24"/>
          <w:lang w:val="en-US"/>
        </w:rPr>
      </w:pPr>
    </w:p>
    <w:p w14:paraId="10611A07" w14:textId="6507662C" w:rsidR="009554F6" w:rsidRDefault="009554F6" w:rsidP="00204B60">
      <w:pPr>
        <w:ind w:left="-284" w:right="-238"/>
        <w:jc w:val="both"/>
        <w:rPr>
          <w:rFonts w:ascii="Arial" w:hAnsi="Arial" w:cs="Arial"/>
          <w:szCs w:val="24"/>
          <w:lang w:val="en-US"/>
        </w:rPr>
      </w:pPr>
    </w:p>
    <w:p w14:paraId="78302AAC" w14:textId="67E77F99" w:rsidR="009554F6" w:rsidRDefault="002177E0" w:rsidP="00204B60">
      <w:pPr>
        <w:ind w:left="-284" w:right="-238"/>
        <w:jc w:val="both"/>
        <w:rPr>
          <w:rFonts w:ascii="Arial" w:hAnsi="Arial" w:cs="Arial"/>
          <w:szCs w:val="24"/>
          <w:lang w:val="en-US"/>
        </w:rPr>
      </w:pPr>
      <w:r>
        <w:rPr>
          <w:noProof/>
        </w:rPr>
        <mc:AlternateContent>
          <mc:Choice Requires="wps">
            <w:drawing>
              <wp:anchor distT="0" distB="0" distL="114300" distR="114300" simplePos="0" relativeHeight="251658241" behindDoc="0" locked="0" layoutInCell="1" allowOverlap="1" wp14:anchorId="1E82CBC2" wp14:editId="505F30B8">
                <wp:simplePos x="0" y="0"/>
                <wp:positionH relativeFrom="margin">
                  <wp:posOffset>-118989</wp:posOffset>
                </wp:positionH>
                <wp:positionV relativeFrom="paragraph">
                  <wp:posOffset>-42154</wp:posOffset>
                </wp:positionV>
                <wp:extent cx="5438775" cy="248920"/>
                <wp:effectExtent l="0" t="0" r="9525" b="0"/>
                <wp:wrapSquare wrapText="bothSides"/>
                <wp:docPr id="2" name="Text Box 11"/>
                <wp:cNvGraphicFramePr/>
                <a:graphic xmlns:a="http://schemas.openxmlformats.org/drawingml/2006/main">
                  <a:graphicData uri="http://schemas.microsoft.com/office/word/2010/wordprocessingShape">
                    <wps:wsp>
                      <wps:cNvSpPr txBox="1"/>
                      <wps:spPr>
                        <a:xfrm>
                          <a:off x="0" y="0"/>
                          <a:ext cx="5438775" cy="248920"/>
                        </a:xfrm>
                        <a:prstGeom prst="rect">
                          <a:avLst/>
                        </a:prstGeom>
                        <a:solidFill>
                          <a:prstClr val="white"/>
                        </a:solidFill>
                        <a:ln>
                          <a:noFill/>
                        </a:ln>
                      </wps:spPr>
                      <wps:txbx>
                        <w:txbxContent>
                          <w:p w14:paraId="3EB9A604" w14:textId="77777777" w:rsidR="009554F6" w:rsidRPr="00B60881" w:rsidRDefault="009554F6" w:rsidP="00CC5999">
                            <w:pPr>
                              <w:pStyle w:val="Caption"/>
                              <w:rPr>
                                <w:rFonts w:ascii="Arial" w:hAnsi="Arial" w:cs="Arial"/>
                                <w:b/>
                                <w:bCs/>
                                <w:i w:val="0"/>
                                <w:iCs w:val="0"/>
                                <w:noProof/>
                                <w:sz w:val="24"/>
                                <w:szCs w:val="24"/>
                              </w:rPr>
                            </w:pPr>
                            <w:r w:rsidRPr="00B60881">
                              <w:rPr>
                                <w:rFonts w:ascii="Arial" w:hAnsi="Arial" w:cs="Arial"/>
                                <w:b/>
                                <w:bCs/>
                                <w:i w:val="0"/>
                                <w:iCs w:val="0"/>
                                <w:sz w:val="24"/>
                                <w:szCs w:val="24"/>
                              </w:rPr>
                              <w:t xml:space="preserve">Figure </w:t>
                            </w:r>
                            <w:r w:rsidRPr="00B60881">
                              <w:rPr>
                                <w:rFonts w:ascii="Arial" w:hAnsi="Arial" w:cs="Arial"/>
                                <w:b/>
                                <w:bCs/>
                                <w:i w:val="0"/>
                                <w:iCs w:val="0"/>
                                <w:sz w:val="24"/>
                                <w:szCs w:val="24"/>
                              </w:rPr>
                              <w:fldChar w:fldCharType="begin"/>
                            </w:r>
                            <w:r w:rsidRPr="00B60881">
                              <w:rPr>
                                <w:rFonts w:ascii="Arial" w:hAnsi="Arial" w:cs="Arial"/>
                                <w:b/>
                                <w:bCs/>
                                <w:i w:val="0"/>
                                <w:iCs w:val="0"/>
                                <w:sz w:val="24"/>
                                <w:szCs w:val="24"/>
                              </w:rPr>
                              <w:instrText xml:space="preserve"> SEQ Figure \* ARABIC </w:instrText>
                            </w:r>
                            <w:r w:rsidRPr="00B60881">
                              <w:rPr>
                                <w:rFonts w:ascii="Arial" w:hAnsi="Arial" w:cs="Arial"/>
                                <w:b/>
                                <w:bCs/>
                                <w:i w:val="0"/>
                                <w:iCs w:val="0"/>
                                <w:sz w:val="24"/>
                                <w:szCs w:val="24"/>
                              </w:rPr>
                              <w:fldChar w:fldCharType="separate"/>
                            </w:r>
                            <w:r w:rsidRPr="00B60881">
                              <w:rPr>
                                <w:rFonts w:ascii="Arial" w:hAnsi="Arial" w:cs="Arial"/>
                                <w:b/>
                                <w:bCs/>
                                <w:i w:val="0"/>
                                <w:iCs w:val="0"/>
                                <w:noProof/>
                                <w:sz w:val="24"/>
                                <w:szCs w:val="24"/>
                              </w:rPr>
                              <w:t>1</w:t>
                            </w:r>
                            <w:r w:rsidRPr="00B60881">
                              <w:rPr>
                                <w:rFonts w:ascii="Arial" w:hAnsi="Arial" w:cs="Arial"/>
                                <w:b/>
                                <w:bCs/>
                                <w:i w:val="0"/>
                                <w:iCs w:val="0"/>
                                <w:sz w:val="24"/>
                                <w:szCs w:val="24"/>
                              </w:rPr>
                              <w:fldChar w:fldCharType="end"/>
                            </w:r>
                            <w:r w:rsidRPr="00B60881">
                              <w:rPr>
                                <w:rFonts w:ascii="Arial" w:hAnsi="Arial" w:cs="Arial"/>
                                <w:b/>
                                <w:bCs/>
                                <w:i w:val="0"/>
                                <w:iCs w:val="0"/>
                                <w:sz w:val="24"/>
                                <w:szCs w:val="24"/>
                              </w:rPr>
                              <w:t>. DLGSCI Integrated Planning and Reporting (IPR)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2CBC2" id="_x0000_t202" coordsize="21600,21600" o:spt="202" path="m,l,21600r21600,l21600,xe">
                <v:stroke joinstyle="miter"/>
                <v:path gradientshapeok="t" o:connecttype="rect"/>
              </v:shapetype>
              <v:shape id="Text Box 11" o:spid="_x0000_s1026" type="#_x0000_t202" style="position:absolute;left:0;text-align:left;margin-left:-9.35pt;margin-top:-3.3pt;width:428.25pt;height:19.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" stroked="f">
                <v:textbox inset="0,0,0,0">
                  <w:txbxContent>
                    <w:p w14:paraId="3EB9A604" w14:textId="77777777" w:rsidR="009554F6" w:rsidRPr="00B60881" w:rsidRDefault="009554F6" w:rsidP="00CC5999">
                      <w:pPr>
                        <w:pStyle w:val="Caption"/>
                        <w:rPr>
                          <w:rFonts w:ascii="Arial" w:hAnsi="Arial" w:cs="Arial"/>
                          <w:b/>
                          <w:bCs/>
                          <w:i w:val="0"/>
                          <w:iCs w:val="0"/>
                          <w:noProof/>
                          <w:sz w:val="24"/>
                          <w:szCs w:val="24"/>
                        </w:rPr>
                      </w:pPr>
                      <w:r w:rsidRPr="00B60881">
                        <w:rPr>
                          <w:rFonts w:ascii="Arial" w:hAnsi="Arial" w:cs="Arial"/>
                          <w:b/>
                          <w:bCs/>
                          <w:i w:val="0"/>
                          <w:iCs w:val="0"/>
                          <w:sz w:val="24"/>
                          <w:szCs w:val="24"/>
                        </w:rPr>
                        <w:t xml:space="preserve">Figure </w:t>
                      </w:r>
                      <w:r w:rsidRPr="00B60881">
                        <w:rPr>
                          <w:rFonts w:ascii="Arial" w:hAnsi="Arial" w:cs="Arial"/>
                          <w:b/>
                          <w:bCs/>
                          <w:i w:val="0"/>
                          <w:iCs w:val="0"/>
                          <w:sz w:val="24"/>
                          <w:szCs w:val="24"/>
                        </w:rPr>
                        <w:fldChar w:fldCharType="begin"/>
                      </w:r>
                      <w:r w:rsidRPr="00B60881">
                        <w:rPr>
                          <w:rFonts w:ascii="Arial" w:hAnsi="Arial" w:cs="Arial"/>
                          <w:b/>
                          <w:bCs/>
                          <w:i w:val="0"/>
                          <w:iCs w:val="0"/>
                          <w:sz w:val="24"/>
                          <w:szCs w:val="24"/>
                        </w:rPr>
                        <w:instrText xml:space="preserve"> SEQ Figure \* ARABIC </w:instrText>
                      </w:r>
                      <w:r w:rsidRPr="00B60881">
                        <w:rPr>
                          <w:rFonts w:ascii="Arial" w:hAnsi="Arial" w:cs="Arial"/>
                          <w:b/>
                          <w:bCs/>
                          <w:i w:val="0"/>
                          <w:iCs w:val="0"/>
                          <w:sz w:val="24"/>
                          <w:szCs w:val="24"/>
                        </w:rPr>
                        <w:fldChar w:fldCharType="separate"/>
                      </w:r>
                      <w:r w:rsidRPr="00B60881">
                        <w:rPr>
                          <w:rFonts w:ascii="Arial" w:hAnsi="Arial" w:cs="Arial"/>
                          <w:b/>
                          <w:bCs/>
                          <w:i w:val="0"/>
                          <w:iCs w:val="0"/>
                          <w:noProof/>
                          <w:sz w:val="24"/>
                          <w:szCs w:val="24"/>
                        </w:rPr>
                        <w:t>1</w:t>
                      </w:r>
                      <w:r w:rsidRPr="00B60881">
                        <w:rPr>
                          <w:rFonts w:ascii="Arial" w:hAnsi="Arial" w:cs="Arial"/>
                          <w:b/>
                          <w:bCs/>
                          <w:i w:val="0"/>
                          <w:iCs w:val="0"/>
                          <w:sz w:val="24"/>
                          <w:szCs w:val="24"/>
                        </w:rPr>
                        <w:fldChar w:fldCharType="end"/>
                      </w:r>
                      <w:r w:rsidRPr="00B60881">
                        <w:rPr>
                          <w:rFonts w:ascii="Arial" w:hAnsi="Arial" w:cs="Arial"/>
                          <w:b/>
                          <w:bCs/>
                          <w:i w:val="0"/>
                          <w:iCs w:val="0"/>
                          <w:sz w:val="24"/>
                          <w:szCs w:val="24"/>
                        </w:rPr>
                        <w:t>. DLGSCI Integrated Planning and Reporting (IPR) Framework</w:t>
                      </w:r>
                    </w:p>
                  </w:txbxContent>
                </v:textbox>
                <w10:wrap type="square" anchorx="margin"/>
              </v:shape>
            </w:pict>
          </mc:Fallback>
        </mc:AlternateContent>
      </w:r>
    </w:p>
    <w:p w14:paraId="091A69E8" w14:textId="0C11AE09" w:rsidR="009554F6" w:rsidRDefault="009554F6" w:rsidP="00204B60">
      <w:pPr>
        <w:ind w:left="-284" w:right="-238"/>
        <w:jc w:val="both"/>
        <w:rPr>
          <w:rFonts w:ascii="Arial" w:hAnsi="Arial" w:cs="Arial"/>
          <w:szCs w:val="24"/>
          <w:lang w:val="en-US"/>
        </w:rPr>
      </w:pPr>
      <w:r>
        <w:rPr>
          <w:rFonts w:ascii="Arial" w:hAnsi="Arial" w:cs="Arial"/>
          <w:szCs w:val="24"/>
          <w:lang w:val="en-US"/>
        </w:rPr>
        <w:t xml:space="preserve">The Asset Management Plans interlink and inform the strategic objectives and priorities of the Strategic Community Plan and vice versa, ensuring that proposed objectives are alignment. </w:t>
      </w:r>
    </w:p>
    <w:p w14:paraId="555D9590" w14:textId="77777777" w:rsidR="009554F6" w:rsidRDefault="009554F6" w:rsidP="00204B60">
      <w:pPr>
        <w:ind w:left="-284" w:right="-238"/>
        <w:jc w:val="both"/>
        <w:rPr>
          <w:rFonts w:ascii="Arial" w:hAnsi="Arial" w:cs="Arial"/>
          <w:b/>
          <w:color w:val="17365D" w:themeColor="text2" w:themeShade="BF"/>
          <w:sz w:val="28"/>
          <w:szCs w:val="32"/>
          <w:lang w:val="en-US"/>
        </w:rPr>
      </w:pPr>
    </w:p>
    <w:p w14:paraId="023F9C91" w14:textId="77777777" w:rsidR="009554F6" w:rsidRDefault="009554F6" w:rsidP="00204B60">
      <w:pPr>
        <w:ind w:left="-284" w:right="-238"/>
        <w:jc w:val="both"/>
        <w:rPr>
          <w:rFonts w:ascii="Arial" w:hAnsi="Arial" w:cs="Arial"/>
          <w:b/>
          <w:color w:val="17365D" w:themeColor="text2" w:themeShade="BF"/>
          <w:sz w:val="28"/>
          <w:szCs w:val="32"/>
          <w:lang w:val="en-US"/>
        </w:rPr>
      </w:pPr>
    </w:p>
    <w:p w14:paraId="5D6625B0" w14:textId="77777777" w:rsidR="009554F6" w:rsidRPr="005F77A2" w:rsidRDefault="009554F6" w:rsidP="00204B60">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2C0C7ED" w14:textId="77777777" w:rsidR="009554F6" w:rsidRDefault="009554F6" w:rsidP="00204B60">
      <w:pPr>
        <w:ind w:left="-284" w:right="-238"/>
        <w:jc w:val="both"/>
        <w:rPr>
          <w:rFonts w:ascii="Arial" w:eastAsia="Acumin Pro" w:hAnsi="Arial" w:cs="Arial"/>
          <w:szCs w:val="24"/>
          <w:lang w:val="en-US"/>
        </w:rPr>
      </w:pPr>
    </w:p>
    <w:p w14:paraId="28C2AAA9" w14:textId="77777777" w:rsidR="009554F6" w:rsidRDefault="009554F6" w:rsidP="00204B60">
      <w:pPr>
        <w:ind w:left="-284" w:right="-238"/>
        <w:jc w:val="both"/>
        <w:rPr>
          <w:rFonts w:ascii="Arial" w:hAnsi="Arial" w:cs="Arial"/>
          <w:szCs w:val="32"/>
          <w:lang w:val="en-US"/>
        </w:rPr>
      </w:pPr>
      <w:r>
        <w:rPr>
          <w:rFonts w:ascii="Arial" w:hAnsi="Arial" w:cs="Arial"/>
          <w:szCs w:val="32"/>
          <w:lang w:val="en-US"/>
        </w:rPr>
        <w:t xml:space="preserve">The key financial elements and concerns regarding the City’s asset portfolio are </w:t>
      </w:r>
      <w:proofErr w:type="spellStart"/>
      <w:r>
        <w:rPr>
          <w:rFonts w:ascii="Arial" w:hAnsi="Arial" w:cs="Arial"/>
          <w:szCs w:val="32"/>
          <w:lang w:val="en-US"/>
        </w:rPr>
        <w:t>sumarised</w:t>
      </w:r>
      <w:proofErr w:type="spellEnd"/>
      <w:r>
        <w:rPr>
          <w:rFonts w:ascii="Arial" w:hAnsi="Arial" w:cs="Arial"/>
          <w:szCs w:val="32"/>
          <w:lang w:val="en-US"/>
        </w:rPr>
        <w:t xml:space="preserve"> as follows:</w:t>
      </w:r>
    </w:p>
    <w:p w14:paraId="4F19EDE2" w14:textId="77777777" w:rsidR="009554F6" w:rsidRDefault="009554F6" w:rsidP="00204B60">
      <w:pPr>
        <w:ind w:left="-284" w:right="-238"/>
        <w:jc w:val="both"/>
        <w:rPr>
          <w:rFonts w:ascii="Arial" w:hAnsi="Arial" w:cs="Arial"/>
          <w:szCs w:val="32"/>
          <w:lang w:val="en-US"/>
        </w:rPr>
      </w:pPr>
    </w:p>
    <w:p w14:paraId="30C7E4CC" w14:textId="77777777" w:rsidR="009554F6" w:rsidRPr="00A54D0B" w:rsidRDefault="009554F6" w:rsidP="00C42261">
      <w:pPr>
        <w:pStyle w:val="ListParagraph"/>
        <w:numPr>
          <w:ilvl w:val="0"/>
          <w:numId w:val="10"/>
        </w:numPr>
        <w:ind w:left="284" w:right="-238" w:hanging="568"/>
        <w:jc w:val="both"/>
        <w:rPr>
          <w:rFonts w:ascii="Arial" w:eastAsia="Acumin Pro" w:hAnsi="Arial" w:cs="Arial"/>
          <w:szCs w:val="24"/>
          <w:lang w:val="en-US"/>
        </w:rPr>
      </w:pPr>
      <w:r>
        <w:rPr>
          <w:rFonts w:ascii="Arial" w:eastAsia="Acumin Pro" w:hAnsi="Arial" w:cs="Arial"/>
          <w:szCs w:val="24"/>
          <w:lang w:val="en-US"/>
        </w:rPr>
        <w:t xml:space="preserve">The City’s asset portfolio is in an overall Average condition and a considerable backlog of assets which require intervention exists, </w:t>
      </w:r>
      <w:r w:rsidRPr="4FDA3EA3">
        <w:rPr>
          <w:rFonts w:ascii="Arial" w:hAnsi="Arial" w:cs="Arial"/>
          <w:szCs w:val="24"/>
          <w:lang w:val="en-US"/>
        </w:rPr>
        <w:t xml:space="preserve">likely caused by delayed renewal of the assets when </w:t>
      </w:r>
      <w:r>
        <w:rPr>
          <w:rFonts w:ascii="Arial" w:hAnsi="Arial" w:cs="Arial"/>
          <w:szCs w:val="24"/>
          <w:lang w:val="en-US"/>
        </w:rPr>
        <w:t>intervention was</w:t>
      </w:r>
      <w:r w:rsidRPr="4FDA3EA3">
        <w:rPr>
          <w:rFonts w:ascii="Arial" w:hAnsi="Arial" w:cs="Arial"/>
          <w:szCs w:val="24"/>
          <w:lang w:val="en-US"/>
        </w:rPr>
        <w:t xml:space="preserve"> </w:t>
      </w:r>
      <w:r>
        <w:rPr>
          <w:rFonts w:ascii="Arial" w:hAnsi="Arial" w:cs="Arial"/>
          <w:szCs w:val="24"/>
          <w:lang w:val="en-US"/>
        </w:rPr>
        <w:t xml:space="preserve">historically </w:t>
      </w:r>
      <w:r w:rsidRPr="4FDA3EA3">
        <w:rPr>
          <w:rFonts w:ascii="Arial" w:hAnsi="Arial" w:cs="Arial"/>
          <w:szCs w:val="24"/>
          <w:lang w:val="en-US"/>
        </w:rPr>
        <w:t>required</w:t>
      </w:r>
      <w:r>
        <w:rPr>
          <w:rFonts w:ascii="Arial" w:hAnsi="Arial" w:cs="Arial"/>
          <w:szCs w:val="24"/>
          <w:lang w:val="en-US"/>
        </w:rPr>
        <w:t xml:space="preserve">. </w:t>
      </w:r>
    </w:p>
    <w:p w14:paraId="7FA13CF3" w14:textId="77777777" w:rsidR="009554F6" w:rsidRPr="00735BA0" w:rsidRDefault="009554F6" w:rsidP="00C42261">
      <w:pPr>
        <w:pStyle w:val="ListParagraph"/>
        <w:numPr>
          <w:ilvl w:val="0"/>
          <w:numId w:val="10"/>
        </w:numPr>
        <w:ind w:left="284" w:right="-238" w:hanging="568"/>
        <w:jc w:val="both"/>
        <w:rPr>
          <w:rFonts w:ascii="Arial" w:eastAsia="Acumin Pro" w:hAnsi="Arial" w:cs="Arial"/>
          <w:szCs w:val="24"/>
          <w:lang w:val="en-US"/>
        </w:rPr>
      </w:pPr>
      <w:r w:rsidRPr="00735BA0">
        <w:rPr>
          <w:rFonts w:ascii="Arial" w:hAnsi="Arial" w:cs="Arial"/>
          <w:szCs w:val="24"/>
          <w:lang w:val="en-US"/>
        </w:rPr>
        <w:t>The backlog</w:t>
      </w:r>
      <w:r>
        <w:rPr>
          <w:rFonts w:ascii="Arial" w:hAnsi="Arial" w:cs="Arial"/>
          <w:szCs w:val="24"/>
          <w:lang w:val="en-US"/>
        </w:rPr>
        <w:t xml:space="preserve"> of works required</w:t>
      </w:r>
      <w:r w:rsidRPr="00735BA0">
        <w:rPr>
          <w:rFonts w:ascii="Arial" w:hAnsi="Arial" w:cs="Arial"/>
          <w:szCs w:val="24"/>
          <w:lang w:val="en-US"/>
        </w:rPr>
        <w:t xml:space="preserve"> is still being quantified and </w:t>
      </w:r>
      <w:r>
        <w:rPr>
          <w:rFonts w:ascii="Arial" w:hAnsi="Arial" w:cs="Arial"/>
          <w:szCs w:val="24"/>
          <w:lang w:val="en-US"/>
        </w:rPr>
        <w:t xml:space="preserve">the </w:t>
      </w:r>
      <w:r w:rsidRPr="00735BA0">
        <w:rPr>
          <w:rFonts w:ascii="Arial" w:hAnsi="Arial" w:cs="Arial"/>
          <w:szCs w:val="24"/>
          <w:lang w:val="en-US"/>
        </w:rPr>
        <w:t xml:space="preserve">Administration will continue to work with Council on the best approach to manage </w:t>
      </w:r>
      <w:r>
        <w:rPr>
          <w:rFonts w:ascii="Arial" w:hAnsi="Arial" w:cs="Arial"/>
          <w:szCs w:val="24"/>
          <w:lang w:val="en-US"/>
        </w:rPr>
        <w:t>this</w:t>
      </w:r>
      <w:r w:rsidRPr="00735BA0">
        <w:rPr>
          <w:rFonts w:ascii="Arial" w:hAnsi="Arial" w:cs="Arial"/>
          <w:szCs w:val="24"/>
          <w:lang w:val="en-US"/>
        </w:rPr>
        <w:t xml:space="preserve"> through the </w:t>
      </w:r>
      <w:r w:rsidRPr="00735BA0">
        <w:rPr>
          <w:rFonts w:ascii="Arial" w:eastAsia="Acumin Pro" w:hAnsi="Arial" w:cs="Arial"/>
          <w:szCs w:val="24"/>
          <w:lang w:val="en-US"/>
        </w:rPr>
        <w:t>Long-Term Financial Plan and Annual Budget process</w:t>
      </w:r>
      <w:r>
        <w:rPr>
          <w:rFonts w:ascii="Arial" w:eastAsia="Acumin Pro" w:hAnsi="Arial" w:cs="Arial"/>
          <w:szCs w:val="24"/>
          <w:lang w:val="en-US"/>
        </w:rPr>
        <w:t>es.</w:t>
      </w:r>
    </w:p>
    <w:p w14:paraId="67AC241F" w14:textId="77777777" w:rsidR="009554F6" w:rsidRDefault="009554F6" w:rsidP="00C42261">
      <w:pPr>
        <w:pStyle w:val="ListParagraph"/>
        <w:numPr>
          <w:ilvl w:val="0"/>
          <w:numId w:val="10"/>
        </w:numPr>
        <w:ind w:left="284" w:right="-238" w:hanging="568"/>
        <w:jc w:val="both"/>
        <w:rPr>
          <w:rFonts w:ascii="Arial" w:eastAsia="Acumin Pro" w:hAnsi="Arial" w:cs="Arial"/>
          <w:szCs w:val="24"/>
          <w:lang w:val="en-US"/>
        </w:rPr>
      </w:pPr>
      <w:r>
        <w:rPr>
          <w:rFonts w:ascii="Arial" w:eastAsia="Acumin Pro" w:hAnsi="Arial" w:cs="Arial"/>
          <w:szCs w:val="24"/>
          <w:lang w:val="en-US"/>
        </w:rPr>
        <w:t>Historical capital expenditure (including new assets and renewal) has been approximately $7M over the last five years.</w:t>
      </w:r>
    </w:p>
    <w:p w14:paraId="51F29E30" w14:textId="77777777" w:rsidR="009554F6" w:rsidRDefault="009554F6" w:rsidP="00C42261">
      <w:pPr>
        <w:pStyle w:val="ListParagraph"/>
        <w:numPr>
          <w:ilvl w:val="0"/>
          <w:numId w:val="10"/>
        </w:numPr>
        <w:ind w:left="284" w:right="-238" w:hanging="568"/>
        <w:jc w:val="both"/>
        <w:rPr>
          <w:rFonts w:ascii="Arial" w:eastAsia="Acumin Pro" w:hAnsi="Arial" w:cs="Arial"/>
          <w:szCs w:val="24"/>
          <w:lang w:val="en-US"/>
        </w:rPr>
      </w:pPr>
      <w:r w:rsidRPr="000A7F5A">
        <w:rPr>
          <w:rFonts w:ascii="Arial" w:eastAsia="Acumin Pro" w:hAnsi="Arial" w:cs="Arial"/>
          <w:szCs w:val="24"/>
          <w:lang w:val="en-US"/>
        </w:rPr>
        <w:t>The</w:t>
      </w:r>
      <w:r>
        <w:rPr>
          <w:rFonts w:ascii="Arial" w:eastAsia="Acumin Pro" w:hAnsi="Arial" w:cs="Arial"/>
          <w:szCs w:val="24"/>
          <w:lang w:val="en-US"/>
        </w:rPr>
        <w:t xml:space="preserve"> average annual u</w:t>
      </w:r>
      <w:r w:rsidRPr="000A7F5A">
        <w:rPr>
          <w:rFonts w:ascii="Arial" w:eastAsia="Acumin Pro" w:hAnsi="Arial" w:cs="Arial"/>
          <w:szCs w:val="24"/>
          <w:lang w:val="en-US"/>
        </w:rPr>
        <w:t>nconstrained</w:t>
      </w:r>
      <w:r w:rsidRPr="007C14BE">
        <w:rPr>
          <w:rFonts w:ascii="Arial" w:eastAsia="Acumin Pro" w:hAnsi="Arial" w:cs="Arial"/>
          <w:szCs w:val="24"/>
          <w:lang w:val="en-US"/>
        </w:rPr>
        <w:t xml:space="preserve"> </w:t>
      </w:r>
      <w:r>
        <w:rPr>
          <w:rFonts w:ascii="Arial" w:eastAsia="Acumin Pro" w:hAnsi="Arial" w:cs="Arial"/>
          <w:szCs w:val="24"/>
          <w:lang w:val="en-US"/>
        </w:rPr>
        <w:t xml:space="preserve">asset renewal investment need across the asset portfolio is approximately </w:t>
      </w:r>
      <w:r w:rsidRPr="00B92DC7">
        <w:rPr>
          <w:rFonts w:ascii="Arial" w:eastAsia="Acumin Pro" w:hAnsi="Arial" w:cs="Arial"/>
          <w:szCs w:val="24"/>
          <w:lang w:val="en-US"/>
        </w:rPr>
        <w:t>$</w:t>
      </w:r>
      <w:r w:rsidRPr="00384EBA">
        <w:rPr>
          <w:rFonts w:ascii="Arial" w:eastAsia="Acumin Pro" w:hAnsi="Arial" w:cs="Arial"/>
          <w:szCs w:val="24"/>
          <w:lang w:val="en-US"/>
        </w:rPr>
        <w:t>11.</w:t>
      </w:r>
      <w:r w:rsidRPr="00B01B76">
        <w:rPr>
          <w:rFonts w:ascii="Arial" w:eastAsia="Acumin Pro" w:hAnsi="Arial" w:cs="Arial"/>
          <w:szCs w:val="24"/>
          <w:lang w:val="en-US"/>
        </w:rPr>
        <w:t>5</w:t>
      </w:r>
      <w:r w:rsidRPr="00B92DC7">
        <w:rPr>
          <w:rFonts w:ascii="Arial" w:eastAsia="Acumin Pro" w:hAnsi="Arial" w:cs="Arial"/>
          <w:szCs w:val="24"/>
          <w:lang w:val="en-US"/>
        </w:rPr>
        <w:t>M</w:t>
      </w:r>
      <w:r>
        <w:rPr>
          <w:rFonts w:ascii="Arial" w:eastAsia="Acumin Pro" w:hAnsi="Arial" w:cs="Arial"/>
          <w:szCs w:val="24"/>
          <w:lang w:val="en-US"/>
        </w:rPr>
        <w:t xml:space="preserve"> (noting this excludes the Building Asset class due to limited valuation information which will be updated following the 30 June 2022 valuation and condition assessment).</w:t>
      </w:r>
    </w:p>
    <w:p w14:paraId="63AB8AFA" w14:textId="3FD72F0D" w:rsidR="009554F6" w:rsidRDefault="009554F6" w:rsidP="00C42261">
      <w:pPr>
        <w:pStyle w:val="ListParagraph"/>
        <w:numPr>
          <w:ilvl w:val="0"/>
          <w:numId w:val="10"/>
        </w:numPr>
        <w:ind w:left="284" w:right="-238" w:hanging="568"/>
        <w:jc w:val="both"/>
        <w:rPr>
          <w:rFonts w:ascii="Arial" w:eastAsia="Acumin Pro" w:hAnsi="Arial" w:cs="Arial"/>
          <w:szCs w:val="24"/>
          <w:lang w:val="en-US"/>
        </w:rPr>
      </w:pPr>
      <w:r>
        <w:rPr>
          <w:rFonts w:ascii="Arial" w:eastAsia="Acumin Pro" w:hAnsi="Arial" w:cs="Arial"/>
          <w:szCs w:val="24"/>
          <w:lang w:val="en-US"/>
        </w:rPr>
        <w:t>Given the City’s current trajectory it is forecasted that the asset management ratios will continue to change as follows:</w:t>
      </w:r>
    </w:p>
    <w:p w14:paraId="3D34D479" w14:textId="77777777" w:rsidR="002177E0" w:rsidRDefault="002177E0" w:rsidP="002177E0">
      <w:pPr>
        <w:pStyle w:val="ListParagraph"/>
        <w:ind w:left="284" w:right="-238"/>
        <w:jc w:val="both"/>
        <w:rPr>
          <w:rFonts w:ascii="Arial" w:eastAsia="Acumin Pro" w:hAnsi="Arial" w:cs="Arial"/>
          <w:szCs w:val="24"/>
          <w:lang w:val="en-US"/>
        </w:rPr>
      </w:pPr>
    </w:p>
    <w:p w14:paraId="46FF761B" w14:textId="77777777" w:rsidR="009554F6" w:rsidRPr="00B01B76" w:rsidRDefault="009554F6" w:rsidP="00C42261">
      <w:pPr>
        <w:pStyle w:val="ListParagraph"/>
        <w:numPr>
          <w:ilvl w:val="1"/>
          <w:numId w:val="10"/>
        </w:numPr>
        <w:ind w:left="851" w:right="-238" w:hanging="567"/>
        <w:jc w:val="both"/>
        <w:rPr>
          <w:rFonts w:ascii="Arial" w:eastAsia="Acumin Pro" w:hAnsi="Arial" w:cs="Arial"/>
          <w:color w:val="000000" w:themeColor="text1"/>
          <w:szCs w:val="24"/>
          <w:lang w:val="en-US"/>
        </w:rPr>
      </w:pPr>
      <w:r w:rsidRPr="00B01B76">
        <w:rPr>
          <w:rFonts w:ascii="Arial" w:eastAsia="Acumin Pro" w:hAnsi="Arial" w:cs="Arial"/>
          <w:color w:val="000000" w:themeColor="text1"/>
          <w:szCs w:val="24"/>
          <w:lang w:val="en-US"/>
        </w:rPr>
        <w:t>Sustainability Rat</w:t>
      </w:r>
      <w:r w:rsidRPr="00113A7A">
        <w:rPr>
          <w:rFonts w:ascii="Arial" w:eastAsia="Acumin Pro" w:hAnsi="Arial" w:cs="Arial"/>
          <w:color w:val="000000" w:themeColor="text1"/>
          <w:szCs w:val="24"/>
          <w:lang w:val="en-US"/>
        </w:rPr>
        <w:t>io (</w:t>
      </w:r>
      <w:r w:rsidRPr="00113A7A">
        <w:rPr>
          <w:rFonts w:ascii="Arial" w:hAnsi="Arial" w:cs="Arial"/>
          <w:color w:val="000000" w:themeColor="text1"/>
          <w:szCs w:val="24"/>
          <w:shd w:val="clear" w:color="auto" w:fill="FFFFFF"/>
        </w:rPr>
        <w:t>indicates whether a local government is replacing or renewing existing non-financial assets at the same rate that its overall asset stock is wearing out)</w:t>
      </w:r>
    </w:p>
    <w:p w14:paraId="5162C91E" w14:textId="77777777" w:rsidR="009554F6" w:rsidRPr="00B01B76" w:rsidRDefault="009554F6" w:rsidP="00C42261">
      <w:pPr>
        <w:pStyle w:val="ListParagraph"/>
        <w:numPr>
          <w:ilvl w:val="2"/>
          <w:numId w:val="10"/>
        </w:numPr>
        <w:ind w:left="1418" w:right="-238" w:hanging="567"/>
        <w:jc w:val="both"/>
        <w:rPr>
          <w:rFonts w:ascii="Arial" w:eastAsia="Acumin Pro" w:hAnsi="Arial" w:cs="Arial"/>
          <w:color w:val="000000" w:themeColor="text1"/>
          <w:szCs w:val="24"/>
          <w:lang w:val="en-US"/>
        </w:rPr>
      </w:pPr>
      <w:r>
        <w:rPr>
          <w:rFonts w:ascii="Arial" w:eastAsia="Acumin Pro" w:hAnsi="Arial" w:cs="Arial"/>
          <w:color w:val="000000" w:themeColor="text1"/>
          <w:szCs w:val="24"/>
          <w:lang w:val="en-US"/>
        </w:rPr>
        <w:t>W</w:t>
      </w:r>
      <w:r w:rsidRPr="00B01B76">
        <w:rPr>
          <w:rFonts w:ascii="Arial" w:eastAsia="Acumin Pro" w:hAnsi="Arial" w:cs="Arial"/>
          <w:color w:val="000000" w:themeColor="text1"/>
          <w:szCs w:val="24"/>
          <w:lang w:val="en-US"/>
        </w:rPr>
        <w:t xml:space="preserve">ill decrease, </w:t>
      </w:r>
      <w:r>
        <w:rPr>
          <w:rFonts w:ascii="Arial" w:eastAsia="Acumin Pro" w:hAnsi="Arial" w:cs="Arial"/>
          <w:color w:val="000000" w:themeColor="text1"/>
          <w:szCs w:val="24"/>
          <w:lang w:val="en-US"/>
        </w:rPr>
        <w:t>indicating that the required expenditure on renewal or replacement of assets has not occurred</w:t>
      </w:r>
      <w:r w:rsidRPr="00B01B76">
        <w:rPr>
          <w:rFonts w:ascii="Arial" w:eastAsia="Acumin Pro" w:hAnsi="Arial" w:cs="Arial"/>
          <w:color w:val="000000" w:themeColor="text1"/>
          <w:szCs w:val="24"/>
          <w:lang w:val="en-US"/>
        </w:rPr>
        <w:t xml:space="preserve"> </w:t>
      </w:r>
      <w:r>
        <w:rPr>
          <w:rFonts w:ascii="Arial" w:eastAsia="Acumin Pro" w:hAnsi="Arial" w:cs="Arial"/>
          <w:color w:val="000000" w:themeColor="text1"/>
          <w:szCs w:val="24"/>
          <w:lang w:val="en-US"/>
        </w:rPr>
        <w:t xml:space="preserve">at minimum acceptable levels to maintain the longevity of the assets </w:t>
      </w:r>
    </w:p>
    <w:p w14:paraId="55CA5F89" w14:textId="77777777" w:rsidR="009554F6" w:rsidRPr="00113A7A" w:rsidRDefault="009554F6" w:rsidP="00C42261">
      <w:pPr>
        <w:pStyle w:val="ListParagraph"/>
        <w:numPr>
          <w:ilvl w:val="1"/>
          <w:numId w:val="10"/>
        </w:numPr>
        <w:ind w:left="851" w:right="-238" w:hanging="567"/>
        <w:jc w:val="both"/>
        <w:rPr>
          <w:rFonts w:ascii="Arial" w:eastAsia="Acumin Pro" w:hAnsi="Arial" w:cs="Arial"/>
          <w:color w:val="000000" w:themeColor="text1"/>
          <w:szCs w:val="24"/>
          <w:lang w:val="en-US"/>
        </w:rPr>
      </w:pPr>
      <w:r w:rsidRPr="00113A7A">
        <w:rPr>
          <w:rFonts w:ascii="Arial" w:eastAsia="Acumin Pro" w:hAnsi="Arial" w:cs="Arial"/>
          <w:color w:val="000000" w:themeColor="text1"/>
          <w:szCs w:val="24"/>
          <w:lang w:val="en-US"/>
        </w:rPr>
        <w:t>Consumption Ratio (</w:t>
      </w:r>
      <w:r w:rsidRPr="00113A7A">
        <w:rPr>
          <w:rFonts w:ascii="Arial" w:hAnsi="Arial" w:cs="Arial"/>
          <w:color w:val="000000" w:themeColor="text1"/>
          <w:szCs w:val="24"/>
          <w:shd w:val="clear" w:color="auto" w:fill="FFFFFF"/>
        </w:rPr>
        <w:t xml:space="preserve">measures the extent to which depreciable assets have been consumed by comparing their </w:t>
      </w:r>
      <w:r>
        <w:rPr>
          <w:rFonts w:ascii="Arial" w:hAnsi="Arial" w:cs="Arial"/>
          <w:color w:val="000000" w:themeColor="text1"/>
          <w:szCs w:val="24"/>
          <w:shd w:val="clear" w:color="auto" w:fill="FFFFFF"/>
        </w:rPr>
        <w:t>depreciated replacement cost</w:t>
      </w:r>
      <w:r w:rsidRPr="00113A7A">
        <w:rPr>
          <w:rFonts w:ascii="Arial" w:hAnsi="Arial" w:cs="Arial"/>
          <w:color w:val="000000" w:themeColor="text1"/>
          <w:szCs w:val="24"/>
          <w:shd w:val="clear" w:color="auto" w:fill="FFFFFF"/>
        </w:rPr>
        <w:t xml:space="preserve"> to their </w:t>
      </w:r>
      <w:r>
        <w:rPr>
          <w:rFonts w:ascii="Arial" w:hAnsi="Arial" w:cs="Arial"/>
          <w:color w:val="000000" w:themeColor="text1"/>
          <w:szCs w:val="24"/>
          <w:shd w:val="clear" w:color="auto" w:fill="FFFFFF"/>
        </w:rPr>
        <w:t xml:space="preserve">current </w:t>
      </w:r>
      <w:r w:rsidRPr="00113A7A">
        <w:rPr>
          <w:rFonts w:ascii="Arial" w:hAnsi="Arial" w:cs="Arial"/>
          <w:color w:val="000000" w:themeColor="text1"/>
          <w:szCs w:val="24"/>
          <w:shd w:val="clear" w:color="auto" w:fill="FFFFFF"/>
        </w:rPr>
        <w:t>replacement cost)</w:t>
      </w:r>
      <w:r w:rsidRPr="00113A7A">
        <w:rPr>
          <w:rFonts w:ascii="Arial" w:eastAsia="Acumin Pro" w:hAnsi="Arial" w:cs="Arial"/>
          <w:color w:val="000000" w:themeColor="text1"/>
          <w:szCs w:val="24"/>
          <w:lang w:val="en-US"/>
        </w:rPr>
        <w:t xml:space="preserve"> </w:t>
      </w:r>
    </w:p>
    <w:p w14:paraId="4FBFEA3A" w14:textId="77777777" w:rsidR="009554F6" w:rsidRPr="00BE05FF" w:rsidRDefault="009554F6" w:rsidP="00C42261">
      <w:pPr>
        <w:pStyle w:val="ListParagraph"/>
        <w:numPr>
          <w:ilvl w:val="2"/>
          <w:numId w:val="10"/>
        </w:numPr>
        <w:ind w:left="1418" w:right="-238" w:hanging="567"/>
        <w:jc w:val="both"/>
        <w:rPr>
          <w:rFonts w:ascii="Arial" w:eastAsia="Acumin Pro" w:hAnsi="Arial" w:cs="Arial"/>
          <w:szCs w:val="24"/>
          <w:lang w:val="en-US"/>
        </w:rPr>
      </w:pPr>
      <w:r>
        <w:rPr>
          <w:rFonts w:ascii="Arial" w:eastAsia="Acumin Pro" w:hAnsi="Arial" w:cs="Arial"/>
          <w:szCs w:val="24"/>
          <w:lang w:val="en-US"/>
        </w:rPr>
        <w:t>W</w:t>
      </w:r>
      <w:r w:rsidRPr="00B01B76">
        <w:rPr>
          <w:rFonts w:ascii="Arial" w:eastAsia="Acumin Pro" w:hAnsi="Arial" w:cs="Arial"/>
          <w:szCs w:val="24"/>
          <w:lang w:val="en-US"/>
        </w:rPr>
        <w:t xml:space="preserve">ill </w:t>
      </w:r>
      <w:r w:rsidRPr="00CA7500">
        <w:rPr>
          <w:rFonts w:ascii="Arial" w:eastAsia="Acumin Pro" w:hAnsi="Arial" w:cs="Arial"/>
          <w:color w:val="000000" w:themeColor="text1"/>
          <w:szCs w:val="24"/>
          <w:lang w:val="en-US"/>
        </w:rPr>
        <w:t>decrease</w:t>
      </w:r>
      <w:r>
        <w:rPr>
          <w:rFonts w:ascii="Arial" w:eastAsia="Acumin Pro" w:hAnsi="Arial" w:cs="Arial"/>
          <w:szCs w:val="24"/>
          <w:lang w:val="en-US"/>
        </w:rPr>
        <w:t>, indicating that the assets have not been renewed at the optimal time</w:t>
      </w:r>
    </w:p>
    <w:p w14:paraId="10899CA6" w14:textId="77777777" w:rsidR="009554F6" w:rsidRPr="00B01B76" w:rsidRDefault="009554F6" w:rsidP="00C42261">
      <w:pPr>
        <w:pStyle w:val="ListParagraph"/>
        <w:numPr>
          <w:ilvl w:val="1"/>
          <w:numId w:val="10"/>
        </w:numPr>
        <w:ind w:left="851" w:right="-238" w:hanging="567"/>
        <w:jc w:val="both"/>
        <w:rPr>
          <w:rFonts w:ascii="Arial" w:eastAsia="Acumin Pro" w:hAnsi="Arial" w:cs="Arial"/>
          <w:color w:val="000000" w:themeColor="text1"/>
          <w:szCs w:val="24"/>
          <w:lang w:val="en-US"/>
        </w:rPr>
      </w:pPr>
      <w:r>
        <w:rPr>
          <w:rFonts w:ascii="Arial" w:eastAsia="Acumin Pro" w:hAnsi="Arial" w:cs="Arial"/>
          <w:szCs w:val="24"/>
          <w:lang w:val="en-US"/>
        </w:rPr>
        <w:t>R</w:t>
      </w:r>
      <w:r w:rsidRPr="00B01B76">
        <w:rPr>
          <w:rFonts w:ascii="Arial" w:eastAsia="Acumin Pro" w:hAnsi="Arial" w:cs="Arial"/>
          <w:szCs w:val="24"/>
          <w:lang w:val="en-US"/>
        </w:rPr>
        <w:t xml:space="preserve">enewal </w:t>
      </w:r>
      <w:r w:rsidRPr="000D32E1">
        <w:rPr>
          <w:rFonts w:ascii="Arial" w:eastAsia="Acumin Pro" w:hAnsi="Arial" w:cs="Arial"/>
          <w:szCs w:val="24"/>
          <w:lang w:val="en-US"/>
        </w:rPr>
        <w:t xml:space="preserve">Ratio </w:t>
      </w:r>
      <w:r w:rsidRPr="000D32E1">
        <w:rPr>
          <w:rFonts w:ascii="Arial" w:eastAsia="Acumin Pro" w:hAnsi="Arial" w:cs="Arial"/>
          <w:color w:val="000000" w:themeColor="text1"/>
          <w:szCs w:val="24"/>
          <w:lang w:val="en-US"/>
        </w:rPr>
        <w:t>(</w:t>
      </w:r>
      <w:r w:rsidRPr="000D32E1">
        <w:rPr>
          <w:rFonts w:ascii="Arial" w:hAnsi="Arial" w:cs="Arial"/>
          <w:color w:val="000000" w:themeColor="text1"/>
          <w:szCs w:val="24"/>
          <w:shd w:val="clear" w:color="auto" w:fill="FFFFFF"/>
        </w:rPr>
        <w:t>measure of the ability of a local government to fund its projected asset renewal / replacements in the future)</w:t>
      </w:r>
    </w:p>
    <w:p w14:paraId="0A4B3D29" w14:textId="77777777" w:rsidR="009554F6" w:rsidRDefault="009554F6" w:rsidP="00C42261">
      <w:pPr>
        <w:pStyle w:val="ListParagraph"/>
        <w:numPr>
          <w:ilvl w:val="2"/>
          <w:numId w:val="10"/>
        </w:numPr>
        <w:ind w:left="1418" w:right="-238" w:hanging="567"/>
        <w:jc w:val="both"/>
        <w:rPr>
          <w:rFonts w:ascii="Arial" w:eastAsia="Acumin Pro" w:hAnsi="Arial" w:cs="Arial"/>
          <w:color w:val="000000" w:themeColor="text1"/>
          <w:szCs w:val="24"/>
          <w:lang w:val="en-US"/>
        </w:rPr>
      </w:pPr>
      <w:r>
        <w:rPr>
          <w:rFonts w:ascii="Arial" w:eastAsia="Acumin Pro" w:hAnsi="Arial" w:cs="Arial"/>
          <w:color w:val="000000" w:themeColor="text1"/>
          <w:szCs w:val="24"/>
          <w:lang w:val="en-US"/>
        </w:rPr>
        <w:t>Will decrease as the City is likely unable to fund the capital expenditure required to renew or replace assets based on current levels of service into the future</w:t>
      </w:r>
    </w:p>
    <w:p w14:paraId="037611DC" w14:textId="77777777" w:rsidR="009554F6" w:rsidRPr="00B01B76" w:rsidRDefault="009554F6" w:rsidP="00204B60">
      <w:pPr>
        <w:ind w:right="-238"/>
        <w:jc w:val="both"/>
        <w:rPr>
          <w:rFonts w:ascii="Arial" w:eastAsia="Acumin Pro" w:hAnsi="Arial" w:cs="Arial"/>
          <w:color w:val="000000" w:themeColor="text1"/>
          <w:szCs w:val="24"/>
          <w:lang w:val="en-US"/>
        </w:rPr>
      </w:pPr>
    </w:p>
    <w:p w14:paraId="6397CEBB" w14:textId="77777777" w:rsidR="009554F6" w:rsidRDefault="009554F6" w:rsidP="00204B60">
      <w:pPr>
        <w:ind w:left="-284" w:right="-238"/>
        <w:jc w:val="both"/>
        <w:rPr>
          <w:rFonts w:ascii="Arial" w:hAnsi="Arial" w:cs="Arial"/>
          <w:szCs w:val="24"/>
          <w:lang w:val="en-US"/>
        </w:rPr>
      </w:pPr>
      <w:r>
        <w:rPr>
          <w:rFonts w:ascii="Arial" w:hAnsi="Arial" w:cs="Arial"/>
          <w:bCs/>
          <w:szCs w:val="24"/>
          <w:lang w:val="en-US"/>
        </w:rPr>
        <w:t>The Administration will continue to work with Council to determine and set appropriate service levels that are sustainable and meet the City and community needs and objectives.</w:t>
      </w:r>
    </w:p>
    <w:p w14:paraId="51E2C369" w14:textId="77777777" w:rsidR="009554F6" w:rsidRDefault="009554F6" w:rsidP="00204B60">
      <w:pPr>
        <w:ind w:left="-284" w:right="-238"/>
        <w:jc w:val="both"/>
        <w:rPr>
          <w:rFonts w:ascii="Arial" w:hAnsi="Arial" w:cs="Arial"/>
          <w:szCs w:val="24"/>
          <w:lang w:val="en-US"/>
        </w:rPr>
      </w:pPr>
    </w:p>
    <w:p w14:paraId="036F6711" w14:textId="01F0A7A2" w:rsidR="009554F6" w:rsidRDefault="009554F6" w:rsidP="00204B60">
      <w:pPr>
        <w:ind w:right="-238"/>
        <w:jc w:val="both"/>
        <w:rPr>
          <w:rFonts w:ascii="Arial" w:hAnsi="Arial" w:cs="Arial"/>
          <w:szCs w:val="24"/>
          <w:lang w:val="en-US"/>
        </w:rPr>
      </w:pPr>
    </w:p>
    <w:p w14:paraId="085B9599" w14:textId="3C86B459" w:rsidR="004D4982" w:rsidRDefault="004D4982" w:rsidP="00204B60">
      <w:pPr>
        <w:ind w:right="-238"/>
        <w:jc w:val="both"/>
        <w:rPr>
          <w:rFonts w:ascii="Arial" w:hAnsi="Arial" w:cs="Arial"/>
          <w:szCs w:val="24"/>
          <w:lang w:val="en-US"/>
        </w:rPr>
      </w:pPr>
    </w:p>
    <w:p w14:paraId="16C199C9" w14:textId="1C3567F3" w:rsidR="004D4982" w:rsidRDefault="004D4982" w:rsidP="00204B60">
      <w:pPr>
        <w:ind w:right="-238"/>
        <w:jc w:val="both"/>
        <w:rPr>
          <w:rFonts w:ascii="Arial" w:hAnsi="Arial" w:cs="Arial"/>
          <w:szCs w:val="24"/>
          <w:lang w:val="en-US"/>
        </w:rPr>
      </w:pPr>
    </w:p>
    <w:p w14:paraId="47E18408" w14:textId="31930DEF" w:rsidR="004D4982" w:rsidRDefault="004D4982" w:rsidP="00204B60">
      <w:pPr>
        <w:ind w:right="-238"/>
        <w:jc w:val="both"/>
        <w:rPr>
          <w:rFonts w:ascii="Arial" w:hAnsi="Arial" w:cs="Arial"/>
          <w:szCs w:val="24"/>
          <w:lang w:val="en-US"/>
        </w:rPr>
      </w:pPr>
    </w:p>
    <w:p w14:paraId="63D1BB6F" w14:textId="77777777" w:rsidR="009554F6" w:rsidRPr="005F77A2" w:rsidRDefault="009554F6" w:rsidP="00AD18B2">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0107D60" w14:textId="77777777" w:rsidR="009554F6" w:rsidRPr="005F77A2" w:rsidRDefault="009554F6" w:rsidP="00AD18B2">
      <w:pPr>
        <w:ind w:left="-284" w:right="-238"/>
        <w:jc w:val="both"/>
        <w:rPr>
          <w:rFonts w:ascii="Arial" w:hAnsi="Arial" w:cs="Arial"/>
          <w:b/>
          <w:sz w:val="28"/>
          <w:szCs w:val="32"/>
          <w:lang w:val="en-US"/>
        </w:rPr>
      </w:pPr>
    </w:p>
    <w:p w14:paraId="13A67C82" w14:textId="77777777" w:rsidR="009554F6" w:rsidRDefault="009554F6" w:rsidP="00AD18B2">
      <w:pPr>
        <w:ind w:left="-284" w:right="-238"/>
        <w:jc w:val="both"/>
        <w:rPr>
          <w:rFonts w:ascii="Arial" w:hAnsi="Arial" w:cs="Arial"/>
          <w:szCs w:val="24"/>
          <w:lang w:val="en-US"/>
        </w:rPr>
      </w:pPr>
      <w:r>
        <w:rPr>
          <w:rFonts w:ascii="Arial" w:hAnsi="Arial" w:cs="Arial"/>
          <w:bCs/>
          <w:szCs w:val="24"/>
          <w:lang w:val="en-US"/>
        </w:rPr>
        <w:t xml:space="preserve">The recommendations and suggested actions in the Asset Management Plans are in alignment with the </w:t>
      </w:r>
      <w:r w:rsidRPr="0091264B">
        <w:rPr>
          <w:rFonts w:ascii="Arial" w:hAnsi="Arial" w:cs="Arial"/>
          <w:szCs w:val="24"/>
          <w:lang w:val="en-US"/>
        </w:rPr>
        <w:t>Local Government Act</w:t>
      </w:r>
      <w:r>
        <w:rPr>
          <w:rFonts w:ascii="Arial" w:hAnsi="Arial" w:cs="Arial"/>
          <w:szCs w:val="24"/>
          <w:lang w:val="en-US"/>
        </w:rPr>
        <w:t>’s</w:t>
      </w:r>
      <w:r w:rsidRPr="0091264B">
        <w:rPr>
          <w:rFonts w:ascii="Arial" w:hAnsi="Arial" w:cs="Arial"/>
          <w:szCs w:val="24"/>
          <w:lang w:val="en-US"/>
        </w:rPr>
        <w:t xml:space="preserve"> requirements for Corporate Business Planning including establishment and consistent evaluation of strategic documentation</w:t>
      </w:r>
      <w:r>
        <w:rPr>
          <w:rFonts w:ascii="Arial" w:hAnsi="Arial" w:cs="Arial"/>
          <w:szCs w:val="24"/>
          <w:lang w:val="en-US"/>
        </w:rPr>
        <w:t xml:space="preserve">. The Plans also align with the Integrated Planning &amp; Reporting Framework. </w:t>
      </w:r>
    </w:p>
    <w:p w14:paraId="75033648" w14:textId="77777777" w:rsidR="009554F6" w:rsidRDefault="009554F6" w:rsidP="00AD18B2">
      <w:pPr>
        <w:ind w:left="-284" w:right="-238"/>
        <w:jc w:val="both"/>
        <w:rPr>
          <w:rFonts w:ascii="Arial" w:hAnsi="Arial" w:cs="Arial"/>
          <w:szCs w:val="24"/>
          <w:lang w:val="en-US"/>
        </w:rPr>
      </w:pPr>
    </w:p>
    <w:p w14:paraId="1746525A" w14:textId="77777777" w:rsidR="009554F6" w:rsidRDefault="009554F6" w:rsidP="00AD18B2">
      <w:pPr>
        <w:ind w:left="-284" w:right="-238"/>
        <w:jc w:val="both"/>
        <w:rPr>
          <w:rFonts w:ascii="Arial" w:hAnsi="Arial" w:cs="Arial"/>
          <w:bCs/>
          <w:szCs w:val="24"/>
          <w:lang w:val="en-US"/>
        </w:rPr>
      </w:pPr>
      <w:r>
        <w:rPr>
          <w:rFonts w:ascii="Arial" w:hAnsi="Arial" w:cs="Arial"/>
          <w:bCs/>
          <w:szCs w:val="24"/>
          <w:lang w:val="en-US"/>
        </w:rPr>
        <w:t xml:space="preserve">Meeting these requirements will assist the City to manage and </w:t>
      </w:r>
      <w:r w:rsidRPr="00B60881">
        <w:rPr>
          <w:rFonts w:ascii="Arial" w:hAnsi="Arial" w:cs="Arial"/>
          <w:szCs w:val="24"/>
        </w:rPr>
        <w:t xml:space="preserve">administer </w:t>
      </w:r>
      <w:r>
        <w:rPr>
          <w:rFonts w:ascii="Arial" w:hAnsi="Arial" w:cs="Arial"/>
          <w:szCs w:val="24"/>
        </w:rPr>
        <w:t>our</w:t>
      </w:r>
      <w:r w:rsidRPr="00B60881">
        <w:rPr>
          <w:rFonts w:ascii="Arial" w:hAnsi="Arial" w:cs="Arial"/>
          <w:szCs w:val="24"/>
        </w:rPr>
        <w:t xml:space="preserve"> assets effectively and efficiently.</w:t>
      </w:r>
    </w:p>
    <w:p w14:paraId="7FD20136" w14:textId="77777777" w:rsidR="009554F6" w:rsidRDefault="009554F6" w:rsidP="00AD18B2">
      <w:pPr>
        <w:ind w:left="-284" w:right="-238"/>
        <w:jc w:val="both"/>
        <w:rPr>
          <w:rFonts w:ascii="Arial" w:hAnsi="Arial" w:cs="Arial"/>
          <w:szCs w:val="24"/>
          <w:lang w:val="en-US"/>
        </w:rPr>
      </w:pPr>
    </w:p>
    <w:p w14:paraId="36856F80" w14:textId="77777777" w:rsidR="009554F6" w:rsidRDefault="009554F6" w:rsidP="00AD18B2">
      <w:pPr>
        <w:ind w:left="-284" w:right="-238"/>
        <w:jc w:val="both"/>
        <w:rPr>
          <w:rFonts w:ascii="Arial" w:hAnsi="Arial" w:cs="Arial"/>
          <w:szCs w:val="24"/>
          <w:lang w:val="en-US"/>
        </w:rPr>
      </w:pPr>
    </w:p>
    <w:p w14:paraId="38135725" w14:textId="77777777" w:rsidR="009554F6" w:rsidRDefault="009554F6" w:rsidP="00AD18B2">
      <w:pPr>
        <w:ind w:left="-284" w:right="-238"/>
        <w:jc w:val="both"/>
        <w:rPr>
          <w:rFonts w:ascii="Arial" w:hAnsi="Arial" w:cs="Arial"/>
          <w:bCs/>
          <w:szCs w:val="24"/>
          <w:lang w:val="en-US"/>
        </w:rPr>
      </w:pPr>
      <w:r w:rsidRPr="005F77A2">
        <w:rPr>
          <w:rFonts w:ascii="Arial" w:hAnsi="Arial" w:cs="Arial"/>
          <w:b/>
          <w:color w:val="17365D" w:themeColor="text2" w:themeShade="BF"/>
          <w:sz w:val="28"/>
          <w:szCs w:val="32"/>
          <w:lang w:val="en-US"/>
        </w:rPr>
        <w:t>Decision Implications</w:t>
      </w:r>
    </w:p>
    <w:p w14:paraId="5902F185" w14:textId="77777777" w:rsidR="009554F6" w:rsidRPr="005F77A2" w:rsidRDefault="009554F6" w:rsidP="00AD18B2">
      <w:pPr>
        <w:ind w:left="-284" w:right="-238"/>
        <w:jc w:val="both"/>
        <w:rPr>
          <w:rFonts w:ascii="Arial" w:hAnsi="Arial" w:cs="Arial"/>
          <w:b/>
          <w:sz w:val="28"/>
          <w:szCs w:val="32"/>
          <w:lang w:val="en-US"/>
        </w:rPr>
      </w:pPr>
    </w:p>
    <w:p w14:paraId="60F8554E" w14:textId="77777777" w:rsidR="009554F6" w:rsidRDefault="009554F6" w:rsidP="00AD18B2">
      <w:pPr>
        <w:ind w:left="-284" w:right="-238"/>
        <w:jc w:val="both"/>
        <w:rPr>
          <w:rFonts w:ascii="Arial" w:hAnsi="Arial" w:cs="Arial"/>
          <w:bCs/>
          <w:szCs w:val="24"/>
          <w:lang w:val="en-US"/>
        </w:rPr>
      </w:pPr>
      <w:r>
        <w:rPr>
          <w:rFonts w:ascii="Arial" w:hAnsi="Arial" w:cs="Arial"/>
          <w:bCs/>
          <w:szCs w:val="24"/>
          <w:lang w:val="en-US"/>
        </w:rPr>
        <w:t>The Officer recommendation is for Council to receive the Asset Management Plans 2023 – 2025 to ensure the City is brought into alignment with; the Local Government Act,</w:t>
      </w:r>
      <w:r w:rsidRPr="00D716E0" w:rsidDel="00423AD9">
        <w:rPr>
          <w:rFonts w:ascii="Arial" w:hAnsi="Arial" w:cs="Arial"/>
          <w:bCs/>
          <w:szCs w:val="24"/>
          <w:lang w:val="en-US"/>
        </w:rPr>
        <w:t xml:space="preserve"> </w:t>
      </w:r>
      <w:r w:rsidRPr="00D716E0">
        <w:rPr>
          <w:rFonts w:ascii="Arial" w:hAnsi="Arial" w:cs="Arial"/>
          <w:bCs/>
          <w:szCs w:val="24"/>
          <w:lang w:val="en-US"/>
        </w:rPr>
        <w:t>Regulations</w:t>
      </w:r>
      <w:r>
        <w:rPr>
          <w:rFonts w:ascii="Arial" w:hAnsi="Arial" w:cs="Arial"/>
          <w:bCs/>
          <w:szCs w:val="24"/>
          <w:lang w:val="en-US"/>
        </w:rPr>
        <w:t xml:space="preserve">, and the </w:t>
      </w:r>
      <w:r>
        <w:rPr>
          <w:rFonts w:ascii="Arial" w:hAnsi="Arial" w:cs="Arial"/>
          <w:szCs w:val="24"/>
          <w:lang w:val="en-US"/>
        </w:rPr>
        <w:t xml:space="preserve">Integrated Planning and Reporting (IPR) Framework by </w:t>
      </w:r>
      <w:r w:rsidRPr="003C3788">
        <w:rPr>
          <w:rFonts w:ascii="Arial" w:hAnsi="Arial" w:cs="Arial"/>
          <w:bCs/>
          <w:szCs w:val="24"/>
          <w:lang w:val="en-US"/>
        </w:rPr>
        <w:t>Department of Local Government, Sport, and Cultural Industries</w:t>
      </w:r>
      <w:r>
        <w:rPr>
          <w:rFonts w:ascii="Arial" w:hAnsi="Arial" w:cs="Arial"/>
          <w:bCs/>
          <w:szCs w:val="24"/>
          <w:lang w:val="en-US"/>
        </w:rPr>
        <w:t xml:space="preserve">. </w:t>
      </w:r>
    </w:p>
    <w:p w14:paraId="31ED70F2" w14:textId="77777777" w:rsidR="009554F6" w:rsidRDefault="009554F6" w:rsidP="00AD18B2">
      <w:pPr>
        <w:ind w:left="-284" w:right="-238"/>
        <w:jc w:val="both"/>
        <w:rPr>
          <w:rFonts w:ascii="Arial" w:hAnsi="Arial" w:cs="Arial"/>
          <w:bCs/>
          <w:szCs w:val="24"/>
          <w:lang w:val="en-US"/>
        </w:rPr>
      </w:pPr>
    </w:p>
    <w:p w14:paraId="7D12C50F" w14:textId="77777777" w:rsidR="009554F6" w:rsidRDefault="009554F6" w:rsidP="00AD18B2">
      <w:pPr>
        <w:ind w:left="-284" w:right="-238"/>
        <w:jc w:val="both"/>
        <w:rPr>
          <w:rFonts w:ascii="Arial" w:hAnsi="Arial" w:cs="Arial"/>
          <w:szCs w:val="24"/>
          <w:lang w:val="en-US"/>
        </w:rPr>
      </w:pPr>
      <w:r>
        <w:rPr>
          <w:rFonts w:ascii="Arial" w:hAnsi="Arial" w:cs="Arial"/>
          <w:bCs/>
          <w:szCs w:val="24"/>
          <w:lang w:val="en-US"/>
        </w:rPr>
        <w:t>The impact on the community with the</w:t>
      </w:r>
      <w:r w:rsidRPr="00D64239" w:rsidDel="00F341F5">
        <w:rPr>
          <w:rFonts w:ascii="Arial" w:hAnsi="Arial" w:cs="Arial"/>
          <w:szCs w:val="24"/>
          <w:lang w:val="en-US"/>
        </w:rPr>
        <w:t xml:space="preserve"> </w:t>
      </w:r>
      <w:r w:rsidRPr="00D64239">
        <w:rPr>
          <w:rFonts w:ascii="Arial" w:hAnsi="Arial" w:cs="Arial"/>
          <w:szCs w:val="24"/>
          <w:lang w:val="en-US"/>
        </w:rPr>
        <w:t>receipt</w:t>
      </w:r>
      <w:r>
        <w:rPr>
          <w:rFonts w:ascii="Arial" w:hAnsi="Arial" w:cs="Arial"/>
          <w:szCs w:val="24"/>
          <w:lang w:val="en-US"/>
        </w:rPr>
        <w:t xml:space="preserve"> </w:t>
      </w:r>
      <w:r>
        <w:rPr>
          <w:rFonts w:ascii="Arial" w:hAnsi="Arial" w:cs="Arial"/>
          <w:bCs/>
          <w:szCs w:val="24"/>
          <w:lang w:val="en-US"/>
        </w:rPr>
        <w:t xml:space="preserve">of the asset management plans is yet to be quantified as service levels have not been established and adopted. The Administration will continue to work with Council to determine and set appropriate service levels that are sustainable and meet the City and community needs and objectives. The receipt of the Asset Management Plans 2023 – 2025 demonstrates Council’s support for and collaboration with Administration to sustainably manage the City’s asset portfolio.   </w:t>
      </w:r>
    </w:p>
    <w:p w14:paraId="541EC5C9" w14:textId="77777777" w:rsidR="009554F6" w:rsidDel="00840CA8" w:rsidRDefault="009554F6" w:rsidP="00AD18B2">
      <w:pPr>
        <w:ind w:left="-284" w:right="-238"/>
        <w:jc w:val="both"/>
        <w:rPr>
          <w:rFonts w:ascii="Arial" w:hAnsi="Arial" w:cs="Arial"/>
          <w:bCs/>
          <w:szCs w:val="24"/>
          <w:lang w:val="en-US"/>
        </w:rPr>
      </w:pPr>
    </w:p>
    <w:p w14:paraId="3B969B3E" w14:textId="77777777" w:rsidR="009554F6" w:rsidDel="00840CA8" w:rsidRDefault="009554F6" w:rsidP="00AD18B2">
      <w:pPr>
        <w:ind w:left="-284" w:right="-238"/>
        <w:jc w:val="both"/>
        <w:rPr>
          <w:rFonts w:ascii="Arial" w:hAnsi="Arial" w:cs="Arial"/>
          <w:bCs/>
          <w:szCs w:val="24"/>
          <w:lang w:val="en-US"/>
        </w:rPr>
      </w:pPr>
    </w:p>
    <w:p w14:paraId="1BCE7098" w14:textId="77777777" w:rsidR="009554F6" w:rsidRPr="005F77A2" w:rsidRDefault="009554F6" w:rsidP="00AD18B2">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9C22D3E" w14:textId="77777777" w:rsidR="009554F6" w:rsidRPr="005F77A2" w:rsidRDefault="009554F6" w:rsidP="00AD18B2">
      <w:pPr>
        <w:ind w:left="-284" w:right="-238"/>
        <w:jc w:val="both"/>
        <w:rPr>
          <w:rFonts w:ascii="Arial" w:hAnsi="Arial" w:cs="Arial"/>
          <w:bCs/>
          <w:szCs w:val="28"/>
          <w:lang w:val="en-US"/>
        </w:rPr>
      </w:pPr>
    </w:p>
    <w:p w14:paraId="094E7BF1" w14:textId="77777777" w:rsidR="009554F6" w:rsidRDefault="009554F6" w:rsidP="00AD18B2">
      <w:pPr>
        <w:ind w:left="-284" w:right="-238"/>
        <w:jc w:val="both"/>
        <w:rPr>
          <w:rFonts w:ascii="Arial" w:hAnsi="Arial" w:cs="Arial"/>
          <w:szCs w:val="24"/>
        </w:rPr>
      </w:pPr>
      <w:r w:rsidRPr="7AB8AFBB">
        <w:rPr>
          <w:rFonts w:ascii="Arial" w:hAnsi="Arial" w:cs="Arial"/>
          <w:szCs w:val="24"/>
          <w:lang w:val="en-US"/>
        </w:rPr>
        <w:t xml:space="preserve">Council has directed the </w:t>
      </w:r>
      <w:r>
        <w:rPr>
          <w:rFonts w:ascii="Arial" w:hAnsi="Arial" w:cs="Arial"/>
          <w:szCs w:val="24"/>
          <w:lang w:val="en-US"/>
        </w:rPr>
        <w:t>CEO</w:t>
      </w:r>
      <w:r w:rsidRPr="7AB8AFBB">
        <w:rPr>
          <w:rFonts w:ascii="Arial" w:hAnsi="Arial" w:cs="Arial"/>
          <w:szCs w:val="24"/>
          <w:lang w:val="en-US"/>
        </w:rPr>
        <w:t xml:space="preserve"> to execute and deliver Asset Management Plans across each of the City’s primary asset classes (Buildings, Drainage Parks, Paths, Roads) as a Key Performance Indicator. </w:t>
      </w:r>
      <w:r w:rsidRPr="7AB8AFBB">
        <w:rPr>
          <w:rFonts w:ascii="Arial" w:hAnsi="Arial" w:cs="Arial"/>
          <w:szCs w:val="24"/>
        </w:rPr>
        <w:t xml:space="preserve">The Administration has reviewed the outcomes and developed Asset Management Plans </w:t>
      </w:r>
      <w:r>
        <w:rPr>
          <w:rFonts w:ascii="Arial" w:hAnsi="Arial" w:cs="Arial"/>
          <w:szCs w:val="24"/>
        </w:rPr>
        <w:t>to be received</w:t>
      </w:r>
      <w:r w:rsidRPr="7AB8AFBB">
        <w:rPr>
          <w:rFonts w:ascii="Arial" w:hAnsi="Arial" w:cs="Arial"/>
          <w:szCs w:val="24"/>
        </w:rPr>
        <w:t xml:space="preserve"> by Council. </w:t>
      </w:r>
    </w:p>
    <w:p w14:paraId="22F58CEB" w14:textId="77777777" w:rsidR="009554F6" w:rsidRDefault="009554F6" w:rsidP="00AD18B2">
      <w:pPr>
        <w:ind w:left="-284" w:right="-238"/>
        <w:jc w:val="both"/>
        <w:rPr>
          <w:rFonts w:ascii="Arial" w:hAnsi="Arial" w:cs="Arial"/>
          <w:bCs/>
          <w:szCs w:val="24"/>
        </w:rPr>
      </w:pPr>
    </w:p>
    <w:p w14:paraId="412BC7F9" w14:textId="77777777" w:rsidR="009554F6" w:rsidRDefault="009554F6" w:rsidP="00AD18B2">
      <w:pPr>
        <w:ind w:left="-284" w:right="-238"/>
        <w:jc w:val="both"/>
        <w:rPr>
          <w:rFonts w:ascii="Arial" w:hAnsi="Arial" w:cs="Arial"/>
          <w:szCs w:val="32"/>
          <w:lang w:val="en-US"/>
        </w:rPr>
      </w:pPr>
      <w:r>
        <w:rPr>
          <w:rFonts w:ascii="Arial" w:hAnsi="Arial" w:cs="Arial"/>
          <w:szCs w:val="32"/>
          <w:lang w:val="en-US"/>
        </w:rPr>
        <w:t>It is noted the Asset Management Plans have several areas of improvement and strategic decisions over the next three years to further develop the City’s long-term sustainably and management of the City’s asset portfolio.</w:t>
      </w:r>
    </w:p>
    <w:p w14:paraId="47A36290" w14:textId="77777777" w:rsidR="009554F6" w:rsidRDefault="009554F6" w:rsidP="00AD18B2">
      <w:pPr>
        <w:ind w:left="-284" w:right="-238"/>
        <w:jc w:val="both"/>
        <w:rPr>
          <w:rFonts w:ascii="Arial" w:hAnsi="Arial" w:cs="Arial"/>
          <w:szCs w:val="32"/>
          <w:lang w:val="en-US"/>
        </w:rPr>
      </w:pPr>
    </w:p>
    <w:p w14:paraId="6209169C" w14:textId="77777777" w:rsidR="009554F6" w:rsidRPr="005646F4" w:rsidRDefault="009554F6" w:rsidP="00AD18B2">
      <w:pPr>
        <w:ind w:left="-284" w:right="-238"/>
        <w:jc w:val="both"/>
        <w:rPr>
          <w:rFonts w:ascii="Arial" w:hAnsi="Arial" w:cs="Arial"/>
          <w:szCs w:val="32"/>
          <w:lang w:val="en-US"/>
        </w:rPr>
      </w:pPr>
    </w:p>
    <w:p w14:paraId="11B558E2" w14:textId="77777777" w:rsidR="009554F6" w:rsidRPr="005F77A2" w:rsidRDefault="009554F6" w:rsidP="00AD18B2">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51F9364" w14:textId="77777777" w:rsidR="009554F6" w:rsidRPr="005F77A2" w:rsidRDefault="009554F6" w:rsidP="00AD18B2">
      <w:pPr>
        <w:ind w:left="-284" w:right="-238"/>
        <w:jc w:val="both"/>
        <w:rPr>
          <w:rFonts w:ascii="Arial" w:hAnsi="Arial" w:cs="Arial"/>
          <w:b/>
          <w:sz w:val="28"/>
          <w:szCs w:val="32"/>
          <w:lang w:val="en-US"/>
        </w:rPr>
      </w:pPr>
    </w:p>
    <w:p w14:paraId="5766537F" w14:textId="3D51A53A" w:rsidR="009554F6" w:rsidRPr="005F77A2" w:rsidRDefault="009554F6" w:rsidP="00AD18B2">
      <w:pPr>
        <w:ind w:left="-284" w:right="-238"/>
        <w:jc w:val="both"/>
        <w:rPr>
          <w:rFonts w:ascii="Arial" w:hAnsi="Arial" w:cs="Arial"/>
          <w:bCs/>
          <w:szCs w:val="24"/>
        </w:rPr>
      </w:pPr>
      <w:r>
        <w:rPr>
          <w:rFonts w:ascii="Arial" w:hAnsi="Arial" w:cs="Arial"/>
          <w:bCs/>
          <w:szCs w:val="24"/>
          <w:lang w:val="en-US"/>
        </w:rPr>
        <w:t>N</w:t>
      </w:r>
      <w:r w:rsidR="00BF76A6">
        <w:rPr>
          <w:rFonts w:ascii="Arial" w:hAnsi="Arial" w:cs="Arial"/>
          <w:bCs/>
          <w:szCs w:val="24"/>
          <w:lang w:val="en-US"/>
        </w:rPr>
        <w:t>il.</w:t>
      </w:r>
    </w:p>
    <w:p w14:paraId="1055981F" w14:textId="77777777" w:rsidR="009554F6" w:rsidRPr="00132C93" w:rsidRDefault="009554F6" w:rsidP="00AD18B2">
      <w:pPr>
        <w:ind w:left="-284" w:right="-238"/>
        <w:jc w:val="both"/>
        <w:rPr>
          <w:rFonts w:ascii="Arial" w:eastAsiaTheme="minorHAnsi" w:hAnsi="Arial" w:cs="Arial"/>
          <w:bCs/>
          <w:szCs w:val="24"/>
          <w:lang w:val="en-US"/>
        </w:rPr>
      </w:pPr>
    </w:p>
    <w:p w14:paraId="0194CFC0" w14:textId="77777777" w:rsidR="00312204" w:rsidRDefault="00312204" w:rsidP="00AD18B2">
      <w:pPr>
        <w:ind w:left="-284" w:right="-238"/>
        <w:jc w:val="both"/>
        <w:rPr>
          <w:rFonts w:ascii="Arial" w:eastAsiaTheme="minorHAnsi" w:hAnsi="Arial" w:cs="Arial"/>
          <w:bCs/>
          <w:szCs w:val="24"/>
        </w:rPr>
      </w:pPr>
    </w:p>
    <w:p w14:paraId="3465E53E" w14:textId="44185836" w:rsidR="0091041E" w:rsidRDefault="0091041E" w:rsidP="00AD18B2">
      <w:pPr>
        <w:ind w:left="-284" w:right="-238"/>
        <w:jc w:val="both"/>
        <w:rPr>
          <w:rFonts w:ascii="Arial" w:eastAsiaTheme="minorHAnsi" w:hAnsi="Arial" w:cs="Arial"/>
          <w:bCs/>
          <w:szCs w:val="24"/>
          <w:lang w:val="en-US"/>
        </w:rPr>
      </w:pPr>
    </w:p>
    <w:p w14:paraId="50FEEE0E" w14:textId="77777777" w:rsidR="0091041E" w:rsidRDefault="0091041E" w:rsidP="00AD18B2">
      <w:pPr>
        <w:ind w:left="-284"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3CBF3BE" w14:textId="529248C7" w:rsidR="0091041E" w:rsidRPr="00164E62" w:rsidRDefault="0091041E"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sz w:val="32"/>
          <w:szCs w:val="22"/>
        </w:rPr>
      </w:pPr>
      <w:bookmarkStart w:id="86" w:name="_Toc111730442"/>
      <w:r w:rsidRPr="00164E62">
        <w:rPr>
          <w:rFonts w:ascii="Arial" w:hAnsi="Arial" w:cs="Arial"/>
          <w:caps w:val="0"/>
          <w:color w:val="17365D" w:themeColor="text2" w:themeShade="BF"/>
          <w:szCs w:val="28"/>
          <w:u w:val="none"/>
        </w:rPr>
        <w:t xml:space="preserve">Divisional Reports </w:t>
      </w:r>
      <w:r>
        <w:rPr>
          <w:rFonts w:ascii="Arial" w:hAnsi="Arial" w:cs="Arial"/>
          <w:caps w:val="0"/>
          <w:color w:val="17365D" w:themeColor="text2" w:themeShade="BF"/>
          <w:szCs w:val="28"/>
          <w:u w:val="none"/>
        </w:rPr>
        <w:t>–</w:t>
      </w:r>
      <w:r w:rsidRPr="00164E62">
        <w:rPr>
          <w:rFonts w:ascii="Arial" w:hAnsi="Arial" w:cs="Arial"/>
          <w:caps w:val="0"/>
          <w:color w:val="17365D" w:themeColor="text2" w:themeShade="BF"/>
          <w:szCs w:val="28"/>
          <w:u w:val="none"/>
        </w:rPr>
        <w:t xml:space="preserve"> </w:t>
      </w:r>
      <w:r>
        <w:rPr>
          <w:rFonts w:ascii="Arial" w:hAnsi="Arial" w:cs="Arial"/>
          <w:caps w:val="0"/>
          <w:color w:val="17365D" w:themeColor="text2" w:themeShade="BF"/>
          <w:szCs w:val="28"/>
          <w:u w:val="none"/>
        </w:rPr>
        <w:t>Community Services &amp; Development</w:t>
      </w:r>
      <w:r w:rsidRPr="00164E62">
        <w:rPr>
          <w:rFonts w:ascii="Arial" w:hAnsi="Arial" w:cs="Arial"/>
          <w:caps w:val="0"/>
          <w:color w:val="17365D" w:themeColor="text2" w:themeShade="BF"/>
          <w:szCs w:val="28"/>
          <w:u w:val="none"/>
        </w:rPr>
        <w:t xml:space="preserve"> Report No </w:t>
      </w:r>
      <w:r>
        <w:rPr>
          <w:rFonts w:ascii="Arial" w:hAnsi="Arial" w:cs="Arial"/>
          <w:caps w:val="0"/>
          <w:color w:val="17365D" w:themeColor="text2" w:themeShade="BF"/>
          <w:szCs w:val="28"/>
          <w:u w:val="none"/>
        </w:rPr>
        <w:t>CSD04.08.22</w:t>
      </w:r>
      <w:bookmarkEnd w:id="86"/>
    </w:p>
    <w:p w14:paraId="62527632" w14:textId="77777777" w:rsidR="0091041E" w:rsidRDefault="0091041E" w:rsidP="0091041E">
      <w:pPr>
        <w:ind w:right="-238"/>
        <w:rPr>
          <w:rFonts w:ascii="Arial" w:hAnsi="Arial" w:cs="Arial"/>
        </w:rPr>
      </w:pPr>
    </w:p>
    <w:p w14:paraId="108D4285" w14:textId="5B7062B5" w:rsidR="0091041E" w:rsidRDefault="00086A3F" w:rsidP="00086A3F">
      <w:pPr>
        <w:pStyle w:val="Heading1"/>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87" w:name="_Toc111730443"/>
      <w:r>
        <w:rPr>
          <w:rFonts w:ascii="Arial" w:hAnsi="Arial" w:cs="Arial"/>
          <w:bCs/>
          <w:caps w:val="0"/>
          <w:color w:val="17365D" w:themeColor="text2" w:themeShade="BF"/>
          <w:u w:val="none"/>
        </w:rPr>
        <w:t>18.1</w:t>
      </w:r>
      <w:r>
        <w:rPr>
          <w:rFonts w:ascii="Arial" w:hAnsi="Arial" w:cs="Arial"/>
          <w:bCs/>
          <w:caps w:val="0"/>
          <w:color w:val="17365D" w:themeColor="text2" w:themeShade="BF"/>
          <w:u w:val="none"/>
        </w:rPr>
        <w:tab/>
      </w:r>
      <w:r w:rsidR="0091041E">
        <w:rPr>
          <w:rFonts w:ascii="Arial" w:hAnsi="Arial" w:cs="Arial"/>
          <w:bCs/>
          <w:caps w:val="0"/>
          <w:color w:val="17365D" w:themeColor="text2" w:themeShade="BF"/>
          <w:u w:val="none"/>
        </w:rPr>
        <w:t>CSD04.08.22 CSRFF Application Swanbourne Cricket Club</w:t>
      </w:r>
      <w:bookmarkEnd w:id="87"/>
    </w:p>
    <w:p w14:paraId="74FCDD8A" w14:textId="77777777" w:rsidR="0091041E" w:rsidRDefault="0091041E" w:rsidP="00891C22">
      <w:pPr>
        <w:ind w:left="-284" w:right="-238"/>
        <w:jc w:val="both"/>
        <w:rPr>
          <w:rFonts w:ascii="Arial" w:eastAsiaTheme="minorHAnsi" w:hAnsi="Arial" w:cs="Arial"/>
          <w:bCs/>
          <w:szCs w:val="24"/>
          <w:lang w:val="en-US"/>
        </w:rPr>
      </w:pPr>
    </w:p>
    <w:tbl>
      <w:tblPr>
        <w:tblStyle w:val="TableGrid"/>
        <w:tblW w:w="9640" w:type="dxa"/>
        <w:tblInd w:w="-289" w:type="dxa"/>
        <w:tblLook w:val="04A0" w:firstRow="1" w:lastRow="0" w:firstColumn="1" w:lastColumn="0" w:noHBand="0" w:noVBand="1"/>
      </w:tblPr>
      <w:tblGrid>
        <w:gridCol w:w="2349"/>
        <w:gridCol w:w="7291"/>
      </w:tblGrid>
      <w:tr w:rsidR="008D4098" w:rsidRPr="005F77A2" w14:paraId="20137B20" w14:textId="77777777" w:rsidTr="00062698">
        <w:tc>
          <w:tcPr>
            <w:tcW w:w="2349" w:type="dxa"/>
          </w:tcPr>
          <w:p w14:paraId="3D53E195" w14:textId="77777777" w:rsidR="008D4098" w:rsidRPr="00E87554" w:rsidRDefault="008D4098"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5601D9F5" w14:textId="77777777" w:rsidR="008D4098" w:rsidRPr="005F77A2" w:rsidRDefault="008D4098" w:rsidP="00430327">
            <w:pPr>
              <w:ind w:right="39"/>
              <w:jc w:val="both"/>
              <w:rPr>
                <w:rFonts w:ascii="Arial" w:hAnsi="Arial" w:cs="Arial"/>
                <w:szCs w:val="24"/>
                <w:lang w:val="en-AU"/>
              </w:rPr>
            </w:pPr>
            <w:r>
              <w:rPr>
                <w:rFonts w:ascii="Arial" w:hAnsi="Arial" w:cs="Arial"/>
                <w:szCs w:val="24"/>
              </w:rPr>
              <w:t>Council Meeting - 23 August 2022</w:t>
            </w:r>
          </w:p>
        </w:tc>
      </w:tr>
      <w:tr w:rsidR="008D4098" w:rsidRPr="005F77A2" w14:paraId="57CFF267" w14:textId="77777777" w:rsidTr="00062698">
        <w:tc>
          <w:tcPr>
            <w:tcW w:w="2349" w:type="dxa"/>
          </w:tcPr>
          <w:p w14:paraId="26673C6A" w14:textId="77777777" w:rsidR="008D4098" w:rsidRPr="00E87554" w:rsidRDefault="008D4098"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6185746A" w14:textId="77777777" w:rsidR="008D4098" w:rsidRPr="005F77A2" w:rsidRDefault="008D4098" w:rsidP="00430327">
            <w:pPr>
              <w:ind w:right="39"/>
              <w:jc w:val="both"/>
              <w:rPr>
                <w:rFonts w:ascii="Arial" w:hAnsi="Arial" w:cs="Arial"/>
                <w:szCs w:val="24"/>
                <w:lang w:val="en-AU"/>
              </w:rPr>
            </w:pPr>
            <w:r w:rsidRPr="005F77A2">
              <w:rPr>
                <w:rFonts w:ascii="Arial" w:hAnsi="Arial" w:cs="Arial"/>
                <w:szCs w:val="24"/>
                <w:lang w:val="en-AU"/>
              </w:rPr>
              <w:t>City of Nedlands</w:t>
            </w:r>
          </w:p>
        </w:tc>
      </w:tr>
      <w:tr w:rsidR="008D4098" w:rsidRPr="005F77A2" w14:paraId="24B4A635" w14:textId="77777777" w:rsidTr="00062698">
        <w:tc>
          <w:tcPr>
            <w:tcW w:w="2349" w:type="dxa"/>
          </w:tcPr>
          <w:p w14:paraId="5F9348D6" w14:textId="77777777" w:rsidR="008D4098" w:rsidRPr="00E87554" w:rsidRDefault="008D4098"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w:t>
            </w:r>
            <w:r w:rsidRPr="00715D19">
              <w:rPr>
                <w:rFonts w:ascii="Arial" w:hAnsi="Arial" w:cs="Arial"/>
                <w:b/>
                <w:bCs/>
                <w:i/>
                <w:iCs/>
                <w:color w:val="244061" w:themeColor="accent1" w:themeShade="80"/>
                <w:szCs w:val="24"/>
                <w:lang w:val="en-AU"/>
              </w:rPr>
              <w:t>Local Government Act 1995</w:t>
            </w:r>
            <w:r w:rsidRPr="00E87554">
              <w:rPr>
                <w:rFonts w:ascii="Arial" w:hAnsi="Arial" w:cs="Arial"/>
                <w:b/>
                <w:bCs/>
                <w:color w:val="244061" w:themeColor="accent1" w:themeShade="80"/>
                <w:szCs w:val="24"/>
                <w:lang w:val="en-AU"/>
              </w:rPr>
              <w:t xml:space="preserve"> </w:t>
            </w:r>
          </w:p>
        </w:tc>
        <w:tc>
          <w:tcPr>
            <w:tcW w:w="7291" w:type="dxa"/>
          </w:tcPr>
          <w:p w14:paraId="305E1767" w14:textId="77777777" w:rsidR="008D4098" w:rsidRPr="005F77A2" w:rsidRDefault="008D4098" w:rsidP="00430327">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8D4098" w:rsidRPr="005F77A2" w14:paraId="7E2E2628" w14:textId="77777777" w:rsidTr="00062698">
        <w:tc>
          <w:tcPr>
            <w:tcW w:w="2349" w:type="dxa"/>
          </w:tcPr>
          <w:p w14:paraId="41590649" w14:textId="77777777" w:rsidR="008D4098" w:rsidRPr="00E87554" w:rsidRDefault="008D4098"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F52FFDB" w14:textId="0ACDBFFC" w:rsidR="008D4098" w:rsidRPr="005F77A2" w:rsidRDefault="008D4098" w:rsidP="00430327">
            <w:pPr>
              <w:ind w:right="39"/>
              <w:jc w:val="both"/>
              <w:rPr>
                <w:rFonts w:ascii="Arial" w:hAnsi="Arial" w:cs="Arial"/>
                <w:szCs w:val="24"/>
                <w:lang w:val="en-AU"/>
              </w:rPr>
            </w:pPr>
            <w:r>
              <w:rPr>
                <w:rFonts w:ascii="Arial" w:hAnsi="Arial" w:cs="Arial"/>
                <w:szCs w:val="24"/>
              </w:rPr>
              <w:t>Amanda Cronin – A</w:t>
            </w:r>
            <w:r w:rsidR="00AD18B2">
              <w:rPr>
                <w:rFonts w:ascii="Arial" w:hAnsi="Arial" w:cs="Arial"/>
                <w:szCs w:val="24"/>
              </w:rPr>
              <w:t xml:space="preserve">cting </w:t>
            </w:r>
            <w:r>
              <w:rPr>
                <w:rFonts w:ascii="Arial" w:hAnsi="Arial" w:cs="Arial"/>
                <w:szCs w:val="24"/>
              </w:rPr>
              <w:t xml:space="preserve">Manager Community Development </w:t>
            </w:r>
          </w:p>
        </w:tc>
      </w:tr>
      <w:tr w:rsidR="008D4098" w:rsidRPr="005F77A2" w14:paraId="75551693" w14:textId="77777777" w:rsidTr="00062698">
        <w:tc>
          <w:tcPr>
            <w:tcW w:w="2349" w:type="dxa"/>
          </w:tcPr>
          <w:p w14:paraId="4B7AD62D" w14:textId="77777777" w:rsidR="008D4098" w:rsidRPr="00E87554" w:rsidRDefault="008D4098"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427749C0" w14:textId="77777777" w:rsidR="008D4098" w:rsidRPr="005F77A2" w:rsidRDefault="008D4098" w:rsidP="00430327">
            <w:pPr>
              <w:ind w:right="39"/>
              <w:jc w:val="both"/>
              <w:rPr>
                <w:rFonts w:ascii="Arial" w:hAnsi="Arial" w:cs="Arial"/>
                <w:szCs w:val="24"/>
                <w:lang w:val="en-AU"/>
              </w:rPr>
            </w:pPr>
            <w:r>
              <w:rPr>
                <w:rFonts w:ascii="Arial" w:hAnsi="Arial" w:cs="Arial"/>
                <w:szCs w:val="24"/>
              </w:rPr>
              <w:t>Bill Parker – Chief Executive Officer</w:t>
            </w:r>
          </w:p>
        </w:tc>
      </w:tr>
      <w:tr w:rsidR="008D4098" w:rsidRPr="005F77A2" w14:paraId="79263480" w14:textId="77777777" w:rsidTr="00062698">
        <w:tc>
          <w:tcPr>
            <w:tcW w:w="2349" w:type="dxa"/>
          </w:tcPr>
          <w:p w14:paraId="5C4FFEB6" w14:textId="77777777" w:rsidR="008D4098" w:rsidRPr="00E87554" w:rsidRDefault="008D4098"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3EB68F5" w14:textId="77777777" w:rsidR="008D4098" w:rsidRPr="005F77A2" w:rsidRDefault="008D4098" w:rsidP="00430327">
            <w:pPr>
              <w:ind w:right="39"/>
              <w:jc w:val="both"/>
              <w:rPr>
                <w:rFonts w:ascii="Arial" w:hAnsi="Arial" w:cs="Arial"/>
                <w:szCs w:val="32"/>
                <w:lang w:val="en-US"/>
              </w:rPr>
            </w:pPr>
            <w:r>
              <w:rPr>
                <w:rFonts w:ascii="Arial" w:hAnsi="Arial" w:cs="Arial"/>
                <w:szCs w:val="32"/>
                <w:lang w:val="en-US"/>
              </w:rPr>
              <w:t xml:space="preserve">Nil </w:t>
            </w:r>
          </w:p>
        </w:tc>
      </w:tr>
    </w:tbl>
    <w:p w14:paraId="5A492992" w14:textId="77777777" w:rsidR="008D4098" w:rsidRPr="005F77A2" w:rsidRDefault="008D4098" w:rsidP="008D4098">
      <w:pPr>
        <w:ind w:left="-284" w:right="-330"/>
        <w:jc w:val="both"/>
        <w:rPr>
          <w:rFonts w:ascii="Arial" w:hAnsi="Arial" w:cs="Arial"/>
          <w:b/>
          <w:szCs w:val="32"/>
          <w:lang w:val="en-US"/>
        </w:rPr>
      </w:pPr>
    </w:p>
    <w:p w14:paraId="43CCA559" w14:textId="77777777" w:rsidR="008D4098" w:rsidRPr="00E87554" w:rsidRDefault="008D4098" w:rsidP="008D409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CF022F9" w14:textId="77777777" w:rsidR="008D4098" w:rsidRPr="005F77A2" w:rsidRDefault="008D4098" w:rsidP="008D4098">
      <w:pPr>
        <w:ind w:left="-567" w:right="-330"/>
        <w:jc w:val="both"/>
        <w:rPr>
          <w:rFonts w:ascii="Arial" w:hAnsi="Arial" w:cs="Arial"/>
          <w:b/>
          <w:szCs w:val="32"/>
          <w:lang w:val="en-US"/>
        </w:rPr>
      </w:pPr>
    </w:p>
    <w:p w14:paraId="437A638D" w14:textId="77777777" w:rsidR="008D4098" w:rsidRDefault="008D4098" w:rsidP="008D4098">
      <w:pPr>
        <w:ind w:left="-284" w:right="-330"/>
        <w:jc w:val="both"/>
        <w:rPr>
          <w:rFonts w:ascii="Arial" w:hAnsi="Arial" w:cs="Arial"/>
          <w:szCs w:val="24"/>
          <w:lang w:eastAsia="en-AU"/>
        </w:rPr>
      </w:pPr>
      <w:r w:rsidRPr="00482A12">
        <w:rPr>
          <w:rFonts w:ascii="Arial" w:hAnsi="Arial" w:cs="Arial"/>
          <w:szCs w:val="24"/>
          <w:lang w:eastAsia="en-AU"/>
        </w:rPr>
        <w:t xml:space="preserve">This item seeks Council’s endorsement </w:t>
      </w:r>
      <w:r>
        <w:rPr>
          <w:rFonts w:ascii="Arial" w:hAnsi="Arial" w:cs="Arial"/>
          <w:szCs w:val="24"/>
          <w:lang w:eastAsia="en-AU"/>
        </w:rPr>
        <w:t xml:space="preserve">of a </w:t>
      </w:r>
      <w:r w:rsidRPr="00482A12">
        <w:rPr>
          <w:rFonts w:ascii="Arial" w:hAnsi="Arial" w:cs="Arial"/>
          <w:szCs w:val="24"/>
          <w:lang w:eastAsia="en-AU"/>
        </w:rPr>
        <w:t xml:space="preserve">grant application to the Department of Local Government, </w:t>
      </w:r>
      <w:proofErr w:type="gramStart"/>
      <w:r w:rsidRPr="00482A12">
        <w:rPr>
          <w:rFonts w:ascii="Arial" w:hAnsi="Arial" w:cs="Arial"/>
          <w:szCs w:val="24"/>
          <w:lang w:eastAsia="en-AU"/>
        </w:rPr>
        <w:t>Sport</w:t>
      </w:r>
      <w:proofErr w:type="gramEnd"/>
      <w:r w:rsidRPr="00482A12">
        <w:rPr>
          <w:rFonts w:ascii="Arial" w:hAnsi="Arial" w:cs="Arial"/>
          <w:szCs w:val="24"/>
          <w:lang w:eastAsia="en-AU"/>
        </w:rPr>
        <w:t xml:space="preserve"> and Cultural Industries (DLGSCI) for the Community Sport and Recreation Facilities Fund (CSRFF) Small Grant Round</w:t>
      </w:r>
      <w:r>
        <w:rPr>
          <w:rFonts w:ascii="Arial" w:hAnsi="Arial" w:cs="Arial"/>
          <w:szCs w:val="24"/>
          <w:lang w:eastAsia="en-AU"/>
        </w:rPr>
        <w:t xml:space="preserve">, from Swanbourne Cricket Club (SCC) for a Cricket Net Upgrade at Swanbourne Primary School. SCC is not requesting a Council grant towards the project and therefore there is no budgetary impact on the </w:t>
      </w:r>
      <w:proofErr w:type="gramStart"/>
      <w:r>
        <w:rPr>
          <w:rFonts w:ascii="Arial" w:hAnsi="Arial" w:cs="Arial"/>
          <w:szCs w:val="24"/>
          <w:lang w:eastAsia="en-AU"/>
        </w:rPr>
        <w:t>City</w:t>
      </w:r>
      <w:proofErr w:type="gramEnd"/>
      <w:r>
        <w:rPr>
          <w:rFonts w:ascii="Arial" w:hAnsi="Arial" w:cs="Arial"/>
          <w:szCs w:val="24"/>
          <w:lang w:eastAsia="en-AU"/>
        </w:rPr>
        <w:t xml:space="preserve">. </w:t>
      </w:r>
      <w:r w:rsidRPr="00482A12">
        <w:rPr>
          <w:rFonts w:ascii="Arial" w:hAnsi="Arial" w:cs="Arial"/>
          <w:szCs w:val="24"/>
          <w:lang w:eastAsia="en-AU"/>
        </w:rPr>
        <w:t>All CSRFF applications to DLGSCI must be accompanied by a formal Council resolution. As the DLGSCI</w:t>
      </w:r>
      <w:r>
        <w:rPr>
          <w:rFonts w:ascii="Arial" w:hAnsi="Arial" w:cs="Arial"/>
          <w:szCs w:val="24"/>
          <w:lang w:eastAsia="en-AU"/>
        </w:rPr>
        <w:t>’s</w:t>
      </w:r>
      <w:r w:rsidRPr="00482A12">
        <w:rPr>
          <w:rFonts w:ascii="Arial" w:hAnsi="Arial" w:cs="Arial"/>
          <w:szCs w:val="24"/>
          <w:lang w:eastAsia="en-AU"/>
        </w:rPr>
        <w:t xml:space="preserve"> current CSRFF Small Grant Round closes on 31 </w:t>
      </w:r>
      <w:r>
        <w:rPr>
          <w:rFonts w:ascii="Arial" w:hAnsi="Arial" w:cs="Arial"/>
          <w:szCs w:val="24"/>
          <w:lang w:eastAsia="en-AU"/>
        </w:rPr>
        <w:t xml:space="preserve">August </w:t>
      </w:r>
      <w:r w:rsidRPr="00482A12">
        <w:rPr>
          <w:rFonts w:ascii="Arial" w:hAnsi="Arial" w:cs="Arial"/>
          <w:szCs w:val="24"/>
          <w:lang w:eastAsia="en-AU"/>
        </w:rPr>
        <w:t>202</w:t>
      </w:r>
      <w:r>
        <w:rPr>
          <w:rFonts w:ascii="Arial" w:hAnsi="Arial" w:cs="Arial"/>
          <w:szCs w:val="24"/>
          <w:lang w:eastAsia="en-AU"/>
        </w:rPr>
        <w:t>2</w:t>
      </w:r>
      <w:r w:rsidRPr="00482A12">
        <w:rPr>
          <w:rFonts w:ascii="Arial" w:hAnsi="Arial" w:cs="Arial"/>
          <w:szCs w:val="24"/>
          <w:lang w:eastAsia="en-AU"/>
        </w:rPr>
        <w:t xml:space="preserve">, it is important that Council </w:t>
      </w:r>
      <w:proofErr w:type="gramStart"/>
      <w:r w:rsidRPr="00482A12">
        <w:rPr>
          <w:rFonts w:ascii="Arial" w:hAnsi="Arial" w:cs="Arial"/>
          <w:szCs w:val="24"/>
          <w:lang w:eastAsia="en-AU"/>
        </w:rPr>
        <w:t>makes a decision</w:t>
      </w:r>
      <w:proofErr w:type="gramEnd"/>
      <w:r w:rsidRPr="00482A12">
        <w:rPr>
          <w:rFonts w:ascii="Arial" w:hAnsi="Arial" w:cs="Arial"/>
          <w:szCs w:val="24"/>
          <w:lang w:eastAsia="en-AU"/>
        </w:rPr>
        <w:t xml:space="preserve"> on this matter at the Council meeting on 2</w:t>
      </w:r>
      <w:r>
        <w:rPr>
          <w:rFonts w:ascii="Arial" w:hAnsi="Arial" w:cs="Arial"/>
          <w:szCs w:val="24"/>
          <w:lang w:eastAsia="en-AU"/>
        </w:rPr>
        <w:t xml:space="preserve">3 August </w:t>
      </w:r>
      <w:r w:rsidRPr="00482A12">
        <w:rPr>
          <w:rFonts w:ascii="Arial" w:hAnsi="Arial" w:cs="Arial"/>
          <w:szCs w:val="24"/>
          <w:lang w:eastAsia="en-AU"/>
        </w:rPr>
        <w:t>202</w:t>
      </w:r>
      <w:r>
        <w:rPr>
          <w:rFonts w:ascii="Arial" w:hAnsi="Arial" w:cs="Arial"/>
          <w:szCs w:val="24"/>
          <w:lang w:eastAsia="en-AU"/>
        </w:rPr>
        <w:t>2.</w:t>
      </w:r>
      <w:r w:rsidRPr="008F29A6">
        <w:rPr>
          <w:rFonts w:ascii="Arial" w:hAnsi="Arial" w:cs="Arial"/>
          <w:szCs w:val="24"/>
          <w:lang w:eastAsia="en-AU"/>
        </w:rPr>
        <w:t xml:space="preserve"> </w:t>
      </w:r>
    </w:p>
    <w:p w14:paraId="494A01CC" w14:textId="77777777" w:rsidR="008D4098" w:rsidRPr="00482A12" w:rsidRDefault="008D4098" w:rsidP="008D4098">
      <w:pPr>
        <w:ind w:left="-284" w:right="-330"/>
        <w:jc w:val="both"/>
        <w:rPr>
          <w:rFonts w:ascii="Arial" w:hAnsi="Arial" w:cs="Arial"/>
          <w:szCs w:val="24"/>
          <w:lang w:eastAsia="en-AU"/>
        </w:rPr>
      </w:pPr>
    </w:p>
    <w:p w14:paraId="3733C654" w14:textId="77777777" w:rsidR="008D4098" w:rsidRPr="005F77A2" w:rsidRDefault="008D4098" w:rsidP="008D4098">
      <w:pPr>
        <w:ind w:right="-330"/>
        <w:jc w:val="both"/>
        <w:rPr>
          <w:rFonts w:ascii="Arial" w:hAnsi="Arial" w:cs="Arial"/>
          <w:b/>
          <w:szCs w:val="32"/>
          <w:lang w:val="en-US"/>
        </w:rPr>
      </w:pPr>
    </w:p>
    <w:p w14:paraId="584C4879" w14:textId="77777777" w:rsidR="008D4098" w:rsidRPr="00E87554" w:rsidRDefault="008D4098" w:rsidP="008D409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0185407F" w14:textId="77777777" w:rsidR="008D4098" w:rsidRPr="00E87554" w:rsidRDefault="008D4098" w:rsidP="008D4098">
      <w:pPr>
        <w:ind w:left="-567" w:right="-330"/>
        <w:jc w:val="both"/>
        <w:rPr>
          <w:rFonts w:ascii="Arial" w:hAnsi="Arial" w:cs="Arial"/>
          <w:b/>
          <w:color w:val="244061" w:themeColor="accent1" w:themeShade="80"/>
          <w:sz w:val="28"/>
          <w:szCs w:val="32"/>
          <w:lang w:val="en-US"/>
        </w:rPr>
      </w:pPr>
    </w:p>
    <w:p w14:paraId="7008093F" w14:textId="77777777" w:rsidR="008D4098" w:rsidRPr="00276E3F" w:rsidRDefault="008D4098" w:rsidP="008D4098">
      <w:pPr>
        <w:ind w:left="-142" w:right="-330" w:hanging="142"/>
        <w:jc w:val="both"/>
        <w:rPr>
          <w:rFonts w:ascii="Arial" w:hAnsi="Arial" w:cs="Arial"/>
          <w:b/>
          <w:color w:val="17365D" w:themeColor="text2" w:themeShade="BF"/>
          <w:szCs w:val="32"/>
          <w:lang w:val="en-US"/>
        </w:rPr>
      </w:pPr>
      <w:r w:rsidRPr="00276E3F">
        <w:rPr>
          <w:rFonts w:ascii="Arial" w:hAnsi="Arial" w:cs="Arial"/>
          <w:b/>
          <w:color w:val="17365D" w:themeColor="text2" w:themeShade="BF"/>
          <w:szCs w:val="32"/>
          <w:lang w:val="en-US"/>
        </w:rPr>
        <w:t>Council:</w:t>
      </w:r>
    </w:p>
    <w:p w14:paraId="7F57B02B" w14:textId="77777777" w:rsidR="008D4098" w:rsidRDefault="008D4098" w:rsidP="008D4098">
      <w:pPr>
        <w:ind w:left="-142" w:right="-330" w:hanging="142"/>
        <w:jc w:val="both"/>
        <w:rPr>
          <w:rFonts w:ascii="Arial" w:hAnsi="Arial" w:cs="Arial"/>
          <w:b/>
          <w:szCs w:val="32"/>
          <w:lang w:val="en-US"/>
        </w:rPr>
      </w:pPr>
    </w:p>
    <w:p w14:paraId="620E57C8" w14:textId="77777777" w:rsidR="008D4098" w:rsidRPr="00276E3F" w:rsidRDefault="008D4098" w:rsidP="00C42261">
      <w:pPr>
        <w:pStyle w:val="ListParagraph"/>
        <w:numPr>
          <w:ilvl w:val="0"/>
          <w:numId w:val="20"/>
        </w:numPr>
        <w:ind w:left="284" w:right="-330" w:hanging="568"/>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a</w:t>
      </w:r>
      <w:r w:rsidRPr="00276E3F">
        <w:rPr>
          <w:rFonts w:ascii="Arial" w:hAnsi="Arial" w:cs="Arial"/>
          <w:b/>
          <w:bCs/>
          <w:color w:val="17365D" w:themeColor="text2" w:themeShade="BF"/>
          <w:szCs w:val="24"/>
          <w:lang w:eastAsia="en-AU"/>
        </w:rPr>
        <w:t xml:space="preserve">dvises Department of Local Government, </w:t>
      </w:r>
      <w:proofErr w:type="gramStart"/>
      <w:r w:rsidRPr="00276E3F">
        <w:rPr>
          <w:rFonts w:ascii="Arial" w:hAnsi="Arial" w:cs="Arial"/>
          <w:b/>
          <w:bCs/>
          <w:color w:val="17365D" w:themeColor="text2" w:themeShade="BF"/>
          <w:szCs w:val="24"/>
          <w:lang w:eastAsia="en-AU"/>
        </w:rPr>
        <w:t>Sport</w:t>
      </w:r>
      <w:proofErr w:type="gramEnd"/>
      <w:r w:rsidRPr="00276E3F">
        <w:rPr>
          <w:rFonts w:ascii="Arial" w:hAnsi="Arial" w:cs="Arial"/>
          <w:b/>
          <w:bCs/>
          <w:color w:val="17365D" w:themeColor="text2" w:themeShade="BF"/>
          <w:szCs w:val="24"/>
          <w:lang w:eastAsia="en-AU"/>
        </w:rPr>
        <w:t xml:space="preserve"> and Cultural Industries (DLGSCI) that it has ranked and rated the application to the Community Sport and Recreation Facilities Fund Small Grant Round as follows: </w:t>
      </w:r>
    </w:p>
    <w:p w14:paraId="5B4A7EBA" w14:textId="77777777" w:rsidR="008D4098" w:rsidRPr="00276E3F" w:rsidRDefault="008D4098" w:rsidP="008D4098">
      <w:pPr>
        <w:pStyle w:val="ListParagraph"/>
        <w:ind w:left="-142" w:right="-330" w:hanging="142"/>
        <w:jc w:val="both"/>
        <w:rPr>
          <w:rFonts w:ascii="Arial" w:hAnsi="Arial" w:cs="Arial"/>
          <w:b/>
          <w:bCs/>
          <w:color w:val="17365D" w:themeColor="text2" w:themeShade="BF"/>
          <w:szCs w:val="24"/>
          <w:lang w:eastAsia="en-AU"/>
        </w:rPr>
      </w:pPr>
    </w:p>
    <w:p w14:paraId="53EC9510" w14:textId="77777777" w:rsidR="008D4098" w:rsidRPr="00276E3F" w:rsidRDefault="008D4098" w:rsidP="00C42261">
      <w:pPr>
        <w:pStyle w:val="ListParagraph"/>
        <w:numPr>
          <w:ilvl w:val="0"/>
          <w:numId w:val="71"/>
        </w:numPr>
        <w:ind w:left="851" w:right="-330" w:hanging="567"/>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 xml:space="preserve">Swanbourne Cricket </w:t>
      </w:r>
      <w:r w:rsidRPr="00276E3F">
        <w:rPr>
          <w:rFonts w:ascii="Arial" w:hAnsi="Arial" w:cs="Arial"/>
          <w:b/>
          <w:bCs/>
          <w:color w:val="17365D" w:themeColor="text2" w:themeShade="BF"/>
          <w:szCs w:val="24"/>
          <w:lang w:eastAsia="en-AU"/>
        </w:rPr>
        <w:t xml:space="preserve">Club – </w:t>
      </w:r>
      <w:r>
        <w:rPr>
          <w:rFonts w:ascii="Arial" w:hAnsi="Arial" w:cs="Arial"/>
          <w:b/>
          <w:bCs/>
          <w:color w:val="17365D" w:themeColor="text2" w:themeShade="BF"/>
          <w:szCs w:val="24"/>
          <w:lang w:eastAsia="en-AU"/>
        </w:rPr>
        <w:t>Cricket Net Upgrade</w:t>
      </w:r>
      <w:r w:rsidRPr="00276E3F">
        <w:rPr>
          <w:rFonts w:ascii="Arial" w:hAnsi="Arial" w:cs="Arial"/>
          <w:b/>
          <w:bCs/>
          <w:color w:val="17365D" w:themeColor="text2" w:themeShade="BF"/>
          <w:szCs w:val="24"/>
          <w:lang w:eastAsia="en-AU"/>
        </w:rPr>
        <w:t xml:space="preserve">: </w:t>
      </w:r>
      <w:proofErr w:type="gramStart"/>
      <w:r w:rsidRPr="00276E3F">
        <w:rPr>
          <w:rFonts w:ascii="Arial" w:hAnsi="Arial" w:cs="Arial"/>
          <w:b/>
          <w:bCs/>
          <w:color w:val="17365D" w:themeColor="text2" w:themeShade="BF"/>
          <w:szCs w:val="24"/>
          <w:lang w:eastAsia="en-AU"/>
        </w:rPr>
        <w:t>Well</w:t>
      </w:r>
      <w:proofErr w:type="gramEnd"/>
      <w:r w:rsidRPr="00276E3F">
        <w:rPr>
          <w:rFonts w:ascii="Arial" w:hAnsi="Arial" w:cs="Arial"/>
          <w:b/>
          <w:bCs/>
          <w:color w:val="17365D" w:themeColor="text2" w:themeShade="BF"/>
          <w:szCs w:val="24"/>
          <w:lang w:eastAsia="en-AU"/>
        </w:rPr>
        <w:t xml:space="preserve"> planned and needed by the</w:t>
      </w:r>
      <w:r>
        <w:rPr>
          <w:rFonts w:ascii="Arial" w:hAnsi="Arial" w:cs="Arial"/>
          <w:b/>
          <w:bCs/>
          <w:color w:val="17365D" w:themeColor="text2" w:themeShade="BF"/>
          <w:szCs w:val="24"/>
          <w:lang w:eastAsia="en-AU"/>
        </w:rPr>
        <w:t xml:space="preserve"> municipality</w:t>
      </w:r>
      <w:r w:rsidRPr="00276E3F">
        <w:rPr>
          <w:rFonts w:ascii="Arial" w:hAnsi="Arial" w:cs="Arial"/>
          <w:b/>
          <w:bCs/>
          <w:color w:val="17365D" w:themeColor="text2" w:themeShade="BF"/>
          <w:szCs w:val="24"/>
          <w:lang w:eastAsia="en-AU"/>
        </w:rPr>
        <w:t xml:space="preserve"> (</w:t>
      </w:r>
      <w:r>
        <w:rPr>
          <w:rFonts w:ascii="Arial" w:hAnsi="Arial" w:cs="Arial"/>
          <w:b/>
          <w:bCs/>
          <w:color w:val="17365D" w:themeColor="text2" w:themeShade="BF"/>
          <w:szCs w:val="24"/>
          <w:lang w:eastAsia="en-AU"/>
        </w:rPr>
        <w:t>A</w:t>
      </w:r>
      <w:r w:rsidRPr="00276E3F">
        <w:rPr>
          <w:rFonts w:ascii="Arial" w:hAnsi="Arial" w:cs="Arial"/>
          <w:b/>
          <w:bCs/>
          <w:color w:val="17365D" w:themeColor="text2" w:themeShade="BF"/>
          <w:szCs w:val="24"/>
          <w:lang w:eastAsia="en-AU"/>
        </w:rPr>
        <w:t xml:space="preserve"> Rating);</w:t>
      </w:r>
    </w:p>
    <w:p w14:paraId="361F6B71" w14:textId="77777777" w:rsidR="008D4098" w:rsidRPr="00276E3F" w:rsidRDefault="008D4098" w:rsidP="008D4098">
      <w:pPr>
        <w:pStyle w:val="ListParagraph"/>
        <w:ind w:left="-142" w:right="-330" w:hanging="142"/>
        <w:jc w:val="both"/>
        <w:rPr>
          <w:rFonts w:ascii="Arial" w:hAnsi="Arial" w:cs="Arial"/>
          <w:b/>
          <w:bCs/>
          <w:color w:val="17365D" w:themeColor="text2" w:themeShade="BF"/>
          <w:szCs w:val="24"/>
          <w:lang w:eastAsia="en-AU"/>
        </w:rPr>
      </w:pPr>
    </w:p>
    <w:p w14:paraId="6E69A5B7" w14:textId="77777777" w:rsidR="008D4098" w:rsidRPr="00B41237" w:rsidRDefault="008D4098" w:rsidP="00C42261">
      <w:pPr>
        <w:pStyle w:val="ListParagraph"/>
        <w:numPr>
          <w:ilvl w:val="0"/>
          <w:numId w:val="20"/>
        </w:numPr>
        <w:ind w:left="284" w:right="-330" w:hanging="568"/>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e</w:t>
      </w:r>
      <w:r w:rsidRPr="00276E3F">
        <w:rPr>
          <w:rFonts w:ascii="Arial" w:hAnsi="Arial" w:cs="Arial"/>
          <w:b/>
          <w:bCs/>
          <w:color w:val="17365D" w:themeColor="text2" w:themeShade="BF"/>
          <w:szCs w:val="24"/>
          <w:lang w:eastAsia="en-AU"/>
        </w:rPr>
        <w:t>ndorses the above application to DLGSCI on the condition that all necessary statutory approvals are obtained by the applicant</w:t>
      </w:r>
      <w:r>
        <w:rPr>
          <w:rFonts w:ascii="Arial" w:hAnsi="Arial" w:cs="Arial"/>
          <w:b/>
          <w:bCs/>
          <w:color w:val="17365D" w:themeColor="text2" w:themeShade="BF"/>
          <w:szCs w:val="24"/>
          <w:lang w:eastAsia="en-AU"/>
        </w:rPr>
        <w:t xml:space="preserve">. </w:t>
      </w:r>
    </w:p>
    <w:p w14:paraId="66074B40" w14:textId="77777777" w:rsidR="008D4098" w:rsidRDefault="008D4098" w:rsidP="008D4098">
      <w:pPr>
        <w:ind w:left="-567" w:right="-330"/>
        <w:jc w:val="both"/>
        <w:rPr>
          <w:rFonts w:ascii="Arial" w:hAnsi="Arial" w:cs="Arial"/>
          <w:b/>
          <w:sz w:val="28"/>
          <w:szCs w:val="32"/>
          <w:lang w:val="en-US"/>
        </w:rPr>
      </w:pPr>
    </w:p>
    <w:p w14:paraId="40DEB423" w14:textId="77777777" w:rsidR="008D4098" w:rsidRPr="005F77A2" w:rsidRDefault="008D4098" w:rsidP="008D4098">
      <w:pPr>
        <w:ind w:left="-567" w:right="-330"/>
        <w:jc w:val="both"/>
        <w:rPr>
          <w:rFonts w:ascii="Arial" w:hAnsi="Arial" w:cs="Arial"/>
          <w:b/>
          <w:sz w:val="28"/>
          <w:szCs w:val="32"/>
          <w:lang w:val="en-US"/>
        </w:rPr>
      </w:pPr>
    </w:p>
    <w:p w14:paraId="3AB16D0B" w14:textId="77777777" w:rsidR="008D4098" w:rsidRPr="005F77A2" w:rsidRDefault="008D4098" w:rsidP="008D4098">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3B12007" w14:textId="77777777" w:rsidR="008D4098" w:rsidRPr="005F77A2" w:rsidRDefault="008D4098" w:rsidP="008D4098">
      <w:pPr>
        <w:ind w:left="-284" w:right="-330"/>
        <w:jc w:val="both"/>
        <w:rPr>
          <w:rFonts w:ascii="Arial" w:hAnsi="Arial" w:cs="Arial"/>
          <w:color w:val="000000" w:themeColor="text1"/>
          <w:szCs w:val="24"/>
        </w:rPr>
      </w:pPr>
    </w:p>
    <w:p w14:paraId="7D268EFF" w14:textId="77777777" w:rsidR="008D4098" w:rsidRDefault="008D4098" w:rsidP="008D4098">
      <w:pPr>
        <w:ind w:left="-284" w:right="-330"/>
        <w:jc w:val="both"/>
        <w:rPr>
          <w:rFonts w:ascii="Arial" w:hAnsi="Arial" w:cs="Arial"/>
          <w:color w:val="000000" w:themeColor="text1"/>
          <w:szCs w:val="24"/>
        </w:rPr>
      </w:pPr>
      <w:r w:rsidRPr="005F77A2">
        <w:rPr>
          <w:rFonts w:ascii="Arial" w:hAnsi="Arial" w:cs="Arial"/>
          <w:color w:val="000000" w:themeColor="text1"/>
          <w:szCs w:val="24"/>
        </w:rPr>
        <w:t>Simple</w:t>
      </w:r>
      <w:r>
        <w:rPr>
          <w:rFonts w:ascii="Arial" w:hAnsi="Arial" w:cs="Arial"/>
          <w:color w:val="000000" w:themeColor="text1"/>
          <w:szCs w:val="24"/>
        </w:rPr>
        <w:t xml:space="preserve"> </w:t>
      </w:r>
      <w:r w:rsidRPr="005F77A2">
        <w:rPr>
          <w:rFonts w:ascii="Arial" w:hAnsi="Arial" w:cs="Arial"/>
          <w:color w:val="000000" w:themeColor="text1"/>
          <w:szCs w:val="24"/>
        </w:rPr>
        <w:t>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3AEDD64A" w14:textId="77777777" w:rsidR="00AD18B2" w:rsidRPr="005F77A2" w:rsidRDefault="00AD18B2" w:rsidP="008D4098">
      <w:pPr>
        <w:ind w:left="-284" w:right="-330"/>
        <w:jc w:val="both"/>
        <w:rPr>
          <w:rFonts w:ascii="Arial" w:hAnsi="Arial" w:cs="Arial"/>
          <w:color w:val="000000" w:themeColor="text1"/>
          <w:szCs w:val="24"/>
        </w:rPr>
      </w:pPr>
    </w:p>
    <w:p w14:paraId="6BA2F0F2" w14:textId="77777777" w:rsidR="008D4098" w:rsidRPr="00E87554" w:rsidRDefault="008D4098" w:rsidP="00AD18B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5026282" w14:textId="77777777" w:rsidR="008D4098" w:rsidRPr="005F77A2" w:rsidRDefault="008D4098" w:rsidP="00AD18B2">
      <w:pPr>
        <w:ind w:left="-284" w:right="-238"/>
        <w:jc w:val="both"/>
        <w:rPr>
          <w:rFonts w:ascii="Arial" w:hAnsi="Arial" w:cs="Arial"/>
          <w:b/>
          <w:sz w:val="28"/>
          <w:szCs w:val="32"/>
          <w:lang w:val="en-US"/>
        </w:rPr>
      </w:pPr>
    </w:p>
    <w:p w14:paraId="2789F2F7" w14:textId="77777777" w:rsidR="008D4098" w:rsidRPr="005151DA" w:rsidRDefault="008D4098" w:rsidP="00AD18B2">
      <w:pPr>
        <w:ind w:left="-284" w:right="-238"/>
        <w:jc w:val="both"/>
        <w:rPr>
          <w:rFonts w:ascii="Arial" w:hAnsi="Arial" w:cs="Arial"/>
          <w:b/>
          <w:bCs/>
          <w:szCs w:val="24"/>
          <w:lang w:eastAsia="en-AU"/>
        </w:rPr>
      </w:pPr>
      <w:r w:rsidRPr="005151DA">
        <w:rPr>
          <w:rFonts w:ascii="Arial" w:hAnsi="Arial" w:cs="Arial"/>
          <w:b/>
          <w:bCs/>
          <w:szCs w:val="24"/>
          <w:lang w:eastAsia="en-AU"/>
        </w:rPr>
        <w:t xml:space="preserve">Community Sporting and Recreation Facilities Fund </w:t>
      </w:r>
    </w:p>
    <w:p w14:paraId="723AAA1F" w14:textId="77777777" w:rsidR="008D4098" w:rsidRPr="005151DA" w:rsidRDefault="008D4098" w:rsidP="00AD18B2">
      <w:pPr>
        <w:ind w:left="-284" w:right="-238"/>
        <w:jc w:val="both"/>
        <w:rPr>
          <w:rFonts w:ascii="Arial" w:hAnsi="Arial" w:cs="Arial"/>
          <w:b/>
          <w:bCs/>
          <w:szCs w:val="24"/>
          <w:lang w:eastAsia="en-AU"/>
        </w:rPr>
      </w:pPr>
    </w:p>
    <w:p w14:paraId="4F9D5089"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The D</w:t>
      </w:r>
      <w:r>
        <w:rPr>
          <w:rFonts w:ascii="Arial" w:hAnsi="Arial" w:cs="Arial"/>
          <w:szCs w:val="24"/>
          <w:lang w:eastAsia="en-AU"/>
        </w:rPr>
        <w:t>LGSCI</w:t>
      </w:r>
      <w:r w:rsidRPr="005151DA">
        <w:rPr>
          <w:rFonts w:ascii="Arial" w:hAnsi="Arial" w:cs="Arial"/>
          <w:szCs w:val="24"/>
          <w:lang w:eastAsia="en-AU"/>
        </w:rPr>
        <w:t xml:space="preserve"> administers the CSRFF. The purpose of the fund is to provide financial assistance to sporting clubs</w:t>
      </w:r>
      <w:r>
        <w:rPr>
          <w:rFonts w:ascii="Arial" w:hAnsi="Arial" w:cs="Arial"/>
          <w:szCs w:val="24"/>
          <w:lang w:eastAsia="en-AU"/>
        </w:rPr>
        <w:t xml:space="preserve"> </w:t>
      </w:r>
      <w:r w:rsidRPr="005151DA">
        <w:rPr>
          <w:rFonts w:ascii="Arial" w:hAnsi="Arial" w:cs="Arial"/>
          <w:szCs w:val="24"/>
          <w:lang w:eastAsia="en-AU"/>
        </w:rPr>
        <w:t xml:space="preserve">and local government authorities to develop basic infrastructure for sport and recreation. The program aims to increase participation in sport and recreation, with an emphasis on physical activity, through rational development of sustainable, good quality, well designed and well utilised facilities. This fund has three categories, shown below: </w:t>
      </w:r>
    </w:p>
    <w:p w14:paraId="6127798D" w14:textId="77777777" w:rsidR="008D4098" w:rsidRPr="005151DA" w:rsidRDefault="008D4098" w:rsidP="00AD18B2">
      <w:pPr>
        <w:ind w:left="-284" w:right="-238"/>
        <w:jc w:val="both"/>
        <w:rPr>
          <w:rFonts w:ascii="Arial" w:hAnsi="Arial" w:cs="Arial"/>
          <w:szCs w:val="24"/>
          <w:lang w:eastAsia="en-AU"/>
        </w:rPr>
      </w:pPr>
    </w:p>
    <w:p w14:paraId="426EF1A3" w14:textId="77777777" w:rsidR="008D4098" w:rsidRDefault="008D4098" w:rsidP="00AD18B2">
      <w:pPr>
        <w:ind w:left="-284" w:right="-238"/>
        <w:jc w:val="center"/>
        <w:rPr>
          <w:rFonts w:ascii="Arial" w:hAnsi="Arial" w:cs="Arial"/>
          <w:szCs w:val="24"/>
          <w:lang w:eastAsia="en-AU"/>
        </w:rPr>
      </w:pPr>
      <w:r w:rsidRPr="005151DA">
        <w:rPr>
          <w:rFonts w:ascii="Arial" w:hAnsi="Arial" w:cs="Arial"/>
          <w:szCs w:val="24"/>
          <w:lang w:eastAsia="en-AU"/>
        </w:rPr>
        <w:t>Table 1: CSRFF Grant Categories</w:t>
      </w:r>
    </w:p>
    <w:tbl>
      <w:tblPr>
        <w:tblStyle w:val="TableGrid"/>
        <w:tblW w:w="9640" w:type="dxa"/>
        <w:tblInd w:w="-289" w:type="dxa"/>
        <w:tblLook w:val="04A0" w:firstRow="1" w:lastRow="0" w:firstColumn="1" w:lastColumn="0" w:noHBand="0" w:noVBand="1"/>
      </w:tblPr>
      <w:tblGrid>
        <w:gridCol w:w="2977"/>
        <w:gridCol w:w="2460"/>
        <w:gridCol w:w="2705"/>
        <w:gridCol w:w="1498"/>
      </w:tblGrid>
      <w:tr w:rsidR="00581066" w:rsidRPr="00553915" w14:paraId="5CB93D0D" w14:textId="77777777" w:rsidTr="00062698">
        <w:tc>
          <w:tcPr>
            <w:tcW w:w="2977" w:type="dxa"/>
            <w:vAlign w:val="center"/>
          </w:tcPr>
          <w:p w14:paraId="5DE18924" w14:textId="77777777" w:rsidR="008D4098" w:rsidRPr="00445DCB" w:rsidRDefault="008D4098" w:rsidP="009C77B4">
            <w:pPr>
              <w:jc w:val="center"/>
              <w:rPr>
                <w:rFonts w:ascii="Arial" w:eastAsia="Times New Roman" w:hAnsi="Arial" w:cs="Arial"/>
                <w:b/>
                <w:bCs/>
                <w:szCs w:val="24"/>
                <w:lang w:eastAsia="en-AU"/>
              </w:rPr>
            </w:pPr>
            <w:r w:rsidRPr="00445DCB">
              <w:rPr>
                <w:rFonts w:ascii="Arial" w:eastAsia="Times New Roman" w:hAnsi="Arial" w:cs="Arial"/>
                <w:b/>
                <w:bCs/>
                <w:szCs w:val="24"/>
                <w:lang w:eastAsia="en-AU"/>
              </w:rPr>
              <w:t>Grant Category</w:t>
            </w:r>
          </w:p>
        </w:tc>
        <w:tc>
          <w:tcPr>
            <w:tcW w:w="2460" w:type="dxa"/>
            <w:vAlign w:val="center"/>
          </w:tcPr>
          <w:p w14:paraId="3057002C" w14:textId="77777777" w:rsidR="008D4098" w:rsidRPr="00445DCB" w:rsidRDefault="008D4098" w:rsidP="009C77B4">
            <w:pPr>
              <w:jc w:val="center"/>
              <w:rPr>
                <w:rFonts w:ascii="Arial" w:eastAsia="Times New Roman" w:hAnsi="Arial" w:cs="Arial"/>
                <w:b/>
                <w:bCs/>
                <w:szCs w:val="24"/>
                <w:lang w:eastAsia="en-AU"/>
              </w:rPr>
            </w:pPr>
            <w:r w:rsidRPr="00445DCB">
              <w:rPr>
                <w:rFonts w:ascii="Arial" w:eastAsia="Times New Roman" w:hAnsi="Arial" w:cs="Arial"/>
                <w:b/>
                <w:bCs/>
                <w:szCs w:val="24"/>
                <w:lang w:eastAsia="en-AU"/>
              </w:rPr>
              <w:t>Total Project Cost Range</w:t>
            </w:r>
          </w:p>
        </w:tc>
        <w:tc>
          <w:tcPr>
            <w:tcW w:w="2705" w:type="dxa"/>
            <w:vAlign w:val="center"/>
          </w:tcPr>
          <w:p w14:paraId="14AE6683" w14:textId="77777777" w:rsidR="008D4098" w:rsidRPr="00445DCB" w:rsidRDefault="008D4098" w:rsidP="009C77B4">
            <w:pPr>
              <w:jc w:val="center"/>
              <w:rPr>
                <w:rFonts w:ascii="Arial" w:eastAsia="Times New Roman" w:hAnsi="Arial" w:cs="Arial"/>
                <w:b/>
                <w:bCs/>
                <w:szCs w:val="24"/>
                <w:lang w:eastAsia="en-AU"/>
              </w:rPr>
            </w:pPr>
            <w:r w:rsidRPr="00445DCB">
              <w:rPr>
                <w:rFonts w:ascii="Arial" w:eastAsia="Times New Roman" w:hAnsi="Arial" w:cs="Arial"/>
                <w:b/>
                <w:bCs/>
                <w:szCs w:val="24"/>
                <w:lang w:eastAsia="en-AU"/>
              </w:rPr>
              <w:t>Standard DLGCSI Contribution</w:t>
            </w:r>
          </w:p>
        </w:tc>
        <w:tc>
          <w:tcPr>
            <w:tcW w:w="1498" w:type="dxa"/>
            <w:vAlign w:val="center"/>
          </w:tcPr>
          <w:p w14:paraId="019F70DB" w14:textId="77777777" w:rsidR="008D4098" w:rsidRPr="00445DCB" w:rsidRDefault="008D4098" w:rsidP="009C77B4">
            <w:pPr>
              <w:ind w:right="30"/>
              <w:jc w:val="center"/>
              <w:rPr>
                <w:rFonts w:ascii="Arial" w:eastAsia="Times New Roman" w:hAnsi="Arial" w:cs="Arial"/>
                <w:b/>
                <w:bCs/>
                <w:szCs w:val="24"/>
                <w:lang w:eastAsia="en-AU"/>
              </w:rPr>
            </w:pPr>
            <w:r w:rsidRPr="00445DCB">
              <w:rPr>
                <w:rFonts w:ascii="Arial" w:eastAsia="Times New Roman" w:hAnsi="Arial" w:cs="Arial"/>
                <w:b/>
                <w:bCs/>
                <w:szCs w:val="24"/>
                <w:lang w:eastAsia="en-AU"/>
              </w:rPr>
              <w:t>Frequency</w:t>
            </w:r>
          </w:p>
        </w:tc>
      </w:tr>
      <w:tr w:rsidR="008D4098" w:rsidRPr="00553915" w14:paraId="483C9059" w14:textId="77777777" w:rsidTr="00062698">
        <w:tc>
          <w:tcPr>
            <w:tcW w:w="2977" w:type="dxa"/>
          </w:tcPr>
          <w:p w14:paraId="4967FE1B" w14:textId="77777777" w:rsidR="008D4098" w:rsidRPr="00213B89" w:rsidRDefault="008D4098" w:rsidP="009C77B4">
            <w:pPr>
              <w:jc w:val="both"/>
              <w:rPr>
                <w:rFonts w:ascii="Arial" w:eastAsia="Times New Roman" w:hAnsi="Arial" w:cs="Arial"/>
                <w:szCs w:val="24"/>
                <w:lang w:eastAsia="en-AU"/>
              </w:rPr>
            </w:pPr>
            <w:r w:rsidRPr="00213B89">
              <w:rPr>
                <w:rFonts w:ascii="Arial" w:eastAsia="Times New Roman" w:hAnsi="Arial" w:cs="Arial"/>
                <w:szCs w:val="24"/>
                <w:lang w:eastAsia="en-AU"/>
              </w:rPr>
              <w:t>Small Grant</w:t>
            </w:r>
          </w:p>
        </w:tc>
        <w:tc>
          <w:tcPr>
            <w:tcW w:w="2460" w:type="dxa"/>
          </w:tcPr>
          <w:p w14:paraId="358C23B5"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 $300,000</w:t>
            </w:r>
          </w:p>
        </w:tc>
        <w:tc>
          <w:tcPr>
            <w:tcW w:w="2705" w:type="dxa"/>
          </w:tcPr>
          <w:p w14:paraId="5C429EAF"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$2,500 – $100,000</w:t>
            </w:r>
          </w:p>
        </w:tc>
        <w:tc>
          <w:tcPr>
            <w:tcW w:w="1498" w:type="dxa"/>
          </w:tcPr>
          <w:p w14:paraId="02CE87CE" w14:textId="77777777" w:rsidR="008D4098" w:rsidRPr="00213B89" w:rsidRDefault="008D4098" w:rsidP="009C77B4">
            <w:pPr>
              <w:ind w:right="30"/>
              <w:jc w:val="center"/>
              <w:rPr>
                <w:rFonts w:ascii="Arial" w:eastAsia="Times New Roman" w:hAnsi="Arial" w:cs="Arial"/>
                <w:szCs w:val="24"/>
                <w:lang w:eastAsia="en-AU"/>
              </w:rPr>
            </w:pPr>
            <w:r w:rsidRPr="00213B89">
              <w:rPr>
                <w:rFonts w:ascii="Arial" w:eastAsia="Times New Roman" w:hAnsi="Arial" w:cs="Arial"/>
                <w:szCs w:val="24"/>
                <w:lang w:eastAsia="en-AU"/>
              </w:rPr>
              <w:t>Bi-annual</w:t>
            </w:r>
          </w:p>
        </w:tc>
      </w:tr>
      <w:tr w:rsidR="008D4098" w:rsidRPr="00553915" w14:paraId="04C94F82" w14:textId="77777777" w:rsidTr="00062698">
        <w:tc>
          <w:tcPr>
            <w:tcW w:w="2977" w:type="dxa"/>
          </w:tcPr>
          <w:p w14:paraId="567A8E1C" w14:textId="77777777" w:rsidR="008D4098" w:rsidRPr="00213B89" w:rsidRDefault="008D4098" w:rsidP="009C77B4">
            <w:pPr>
              <w:jc w:val="both"/>
              <w:rPr>
                <w:rFonts w:ascii="Arial" w:eastAsia="Times New Roman" w:hAnsi="Arial" w:cs="Arial"/>
                <w:szCs w:val="24"/>
                <w:lang w:eastAsia="en-AU"/>
              </w:rPr>
            </w:pPr>
            <w:r w:rsidRPr="00213B89">
              <w:rPr>
                <w:rFonts w:ascii="Arial" w:eastAsia="Times New Roman" w:hAnsi="Arial" w:cs="Arial"/>
                <w:szCs w:val="24"/>
                <w:lang w:eastAsia="en-AU"/>
              </w:rPr>
              <w:t>Annual Grant</w:t>
            </w:r>
          </w:p>
        </w:tc>
        <w:tc>
          <w:tcPr>
            <w:tcW w:w="2460" w:type="dxa"/>
          </w:tcPr>
          <w:p w14:paraId="36AAA89B"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$300,001 - $500,000</w:t>
            </w:r>
          </w:p>
        </w:tc>
        <w:tc>
          <w:tcPr>
            <w:tcW w:w="2705" w:type="dxa"/>
          </w:tcPr>
          <w:p w14:paraId="4C131361"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$100,001 - $166,666</w:t>
            </w:r>
          </w:p>
        </w:tc>
        <w:tc>
          <w:tcPr>
            <w:tcW w:w="1498" w:type="dxa"/>
          </w:tcPr>
          <w:p w14:paraId="12DB5E9C" w14:textId="77777777" w:rsidR="008D4098" w:rsidRPr="00213B89" w:rsidRDefault="008D4098" w:rsidP="009C77B4">
            <w:pPr>
              <w:ind w:right="30"/>
              <w:jc w:val="center"/>
              <w:rPr>
                <w:rFonts w:ascii="Arial" w:eastAsia="Times New Roman" w:hAnsi="Arial" w:cs="Arial"/>
                <w:szCs w:val="24"/>
                <w:lang w:eastAsia="en-AU"/>
              </w:rPr>
            </w:pPr>
            <w:r w:rsidRPr="00213B89">
              <w:rPr>
                <w:rFonts w:ascii="Arial" w:eastAsia="Times New Roman" w:hAnsi="Arial" w:cs="Arial"/>
                <w:szCs w:val="24"/>
                <w:lang w:eastAsia="en-AU"/>
              </w:rPr>
              <w:t>Annual</w:t>
            </w:r>
          </w:p>
        </w:tc>
      </w:tr>
      <w:tr w:rsidR="008D4098" w:rsidRPr="00553915" w14:paraId="58072E85" w14:textId="77777777" w:rsidTr="00062698">
        <w:tc>
          <w:tcPr>
            <w:tcW w:w="2977" w:type="dxa"/>
          </w:tcPr>
          <w:p w14:paraId="39FBD09F" w14:textId="77777777" w:rsidR="008D4098" w:rsidRPr="00213B89" w:rsidRDefault="008D4098" w:rsidP="009C77B4">
            <w:pPr>
              <w:jc w:val="both"/>
              <w:rPr>
                <w:rFonts w:ascii="Arial" w:eastAsia="Times New Roman" w:hAnsi="Arial" w:cs="Arial"/>
                <w:szCs w:val="24"/>
                <w:lang w:eastAsia="en-AU"/>
              </w:rPr>
            </w:pPr>
            <w:r w:rsidRPr="00213B89">
              <w:rPr>
                <w:rFonts w:ascii="Arial" w:eastAsia="Times New Roman" w:hAnsi="Arial" w:cs="Arial"/>
                <w:szCs w:val="24"/>
                <w:lang w:eastAsia="en-AU"/>
              </w:rPr>
              <w:t>Forward Planning Grant</w:t>
            </w:r>
          </w:p>
        </w:tc>
        <w:tc>
          <w:tcPr>
            <w:tcW w:w="2460" w:type="dxa"/>
          </w:tcPr>
          <w:p w14:paraId="0C7F258D"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 $500,00</w:t>
            </w:r>
            <w:r>
              <w:rPr>
                <w:rFonts w:ascii="Arial" w:eastAsia="Times New Roman" w:hAnsi="Arial" w:cs="Arial"/>
                <w:szCs w:val="24"/>
                <w:lang w:eastAsia="en-AU"/>
              </w:rPr>
              <w:t>1</w:t>
            </w:r>
          </w:p>
        </w:tc>
        <w:tc>
          <w:tcPr>
            <w:tcW w:w="2705" w:type="dxa"/>
          </w:tcPr>
          <w:p w14:paraId="04D05822" w14:textId="77777777" w:rsidR="008D4098" w:rsidRPr="00213B89" w:rsidRDefault="008D4098" w:rsidP="009C77B4">
            <w:pPr>
              <w:jc w:val="center"/>
              <w:rPr>
                <w:rFonts w:ascii="Arial" w:eastAsia="Times New Roman" w:hAnsi="Arial" w:cs="Arial"/>
                <w:szCs w:val="24"/>
                <w:lang w:eastAsia="en-AU"/>
              </w:rPr>
            </w:pPr>
            <w:r w:rsidRPr="00213B89">
              <w:rPr>
                <w:rFonts w:ascii="Arial" w:eastAsia="Times New Roman" w:hAnsi="Arial" w:cs="Arial"/>
                <w:szCs w:val="24"/>
                <w:lang w:eastAsia="en-AU"/>
              </w:rPr>
              <w:t>$166,667 - $</w:t>
            </w:r>
            <w:r>
              <w:rPr>
                <w:rFonts w:ascii="Arial" w:eastAsia="Times New Roman" w:hAnsi="Arial" w:cs="Arial"/>
                <w:szCs w:val="24"/>
                <w:lang w:eastAsia="en-AU"/>
              </w:rPr>
              <w:t>2</w:t>
            </w:r>
            <w:r w:rsidRPr="00213B89">
              <w:rPr>
                <w:rFonts w:ascii="Arial" w:eastAsia="Times New Roman" w:hAnsi="Arial" w:cs="Arial"/>
                <w:szCs w:val="24"/>
                <w:lang w:eastAsia="en-AU"/>
              </w:rPr>
              <w:t>,000,000</w:t>
            </w:r>
          </w:p>
        </w:tc>
        <w:tc>
          <w:tcPr>
            <w:tcW w:w="1498" w:type="dxa"/>
          </w:tcPr>
          <w:p w14:paraId="47D1D5E3" w14:textId="77777777" w:rsidR="008D4098" w:rsidRPr="00213B89" w:rsidRDefault="008D4098" w:rsidP="009C77B4">
            <w:pPr>
              <w:ind w:right="30"/>
              <w:jc w:val="center"/>
              <w:rPr>
                <w:rFonts w:ascii="Arial" w:eastAsia="Times New Roman" w:hAnsi="Arial" w:cs="Arial"/>
                <w:szCs w:val="24"/>
                <w:lang w:eastAsia="en-AU"/>
              </w:rPr>
            </w:pPr>
            <w:r w:rsidRPr="00213B89">
              <w:rPr>
                <w:rFonts w:ascii="Arial" w:eastAsia="Times New Roman" w:hAnsi="Arial" w:cs="Arial"/>
                <w:szCs w:val="24"/>
                <w:lang w:eastAsia="en-AU"/>
              </w:rPr>
              <w:t>Annual</w:t>
            </w:r>
          </w:p>
        </w:tc>
      </w:tr>
    </w:tbl>
    <w:p w14:paraId="269081FB" w14:textId="77777777" w:rsidR="008D4098" w:rsidRDefault="008D4098" w:rsidP="00AD18B2">
      <w:pPr>
        <w:ind w:left="-284" w:right="-238"/>
        <w:jc w:val="both"/>
        <w:rPr>
          <w:rFonts w:ascii="Arial" w:hAnsi="Arial" w:cs="Arial"/>
          <w:szCs w:val="24"/>
          <w:lang w:eastAsia="en-AU"/>
        </w:rPr>
      </w:pPr>
    </w:p>
    <w:p w14:paraId="10D72F9C"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For applications to be supported by </w:t>
      </w:r>
      <w:r>
        <w:rPr>
          <w:rFonts w:ascii="Arial" w:hAnsi="Arial" w:cs="Arial"/>
          <w:szCs w:val="24"/>
          <w:lang w:eastAsia="en-AU"/>
        </w:rPr>
        <w:t>DLGSCI</w:t>
      </w:r>
      <w:r w:rsidRPr="005151DA">
        <w:rPr>
          <w:rFonts w:ascii="Arial" w:hAnsi="Arial" w:cs="Arial"/>
          <w:szCs w:val="24"/>
          <w:lang w:eastAsia="en-AU"/>
        </w:rPr>
        <w:t xml:space="preserve">, they must first be endorsed by the relevant Local Government Authority. For approved projects, DLGSCI will provide a grant of a maximum of 1/3 of the total project cost. </w:t>
      </w:r>
    </w:p>
    <w:p w14:paraId="2A4A3AB5" w14:textId="77777777" w:rsidR="008D4098" w:rsidRPr="005151DA" w:rsidRDefault="008D4098" w:rsidP="00AD18B2">
      <w:pPr>
        <w:ind w:left="-284" w:right="-238"/>
        <w:jc w:val="both"/>
        <w:rPr>
          <w:rFonts w:ascii="Arial" w:hAnsi="Arial" w:cs="Arial"/>
          <w:szCs w:val="24"/>
          <w:lang w:eastAsia="en-AU"/>
        </w:rPr>
      </w:pPr>
    </w:p>
    <w:p w14:paraId="7CBAECB8" w14:textId="77777777" w:rsidR="008D4098" w:rsidRPr="00861F6B" w:rsidRDefault="008D4098" w:rsidP="00AD18B2">
      <w:pPr>
        <w:ind w:left="-284" w:right="-238"/>
        <w:jc w:val="both"/>
        <w:rPr>
          <w:rFonts w:ascii="Arial" w:hAnsi="Arial" w:cs="Arial"/>
          <w:szCs w:val="24"/>
          <w:lang w:eastAsia="en-AU"/>
        </w:rPr>
      </w:pPr>
      <w:r w:rsidRPr="0032490C">
        <w:rPr>
          <w:rFonts w:ascii="Arial" w:hAnsi="Arial" w:cs="Arial"/>
          <w:b/>
          <w:bCs/>
          <w:szCs w:val="24"/>
          <w:lang w:eastAsia="en-AU"/>
        </w:rPr>
        <w:t>Ranking</w:t>
      </w:r>
      <w:r w:rsidRPr="00861F6B">
        <w:rPr>
          <w:rFonts w:ascii="Arial" w:hAnsi="Arial" w:cs="Arial"/>
          <w:szCs w:val="24"/>
          <w:lang w:eastAsia="en-AU"/>
        </w:rPr>
        <w:t xml:space="preserve">: The City is required by </w:t>
      </w:r>
      <w:r>
        <w:rPr>
          <w:rFonts w:ascii="Arial" w:hAnsi="Arial" w:cs="Arial"/>
          <w:szCs w:val="24"/>
          <w:lang w:eastAsia="en-AU"/>
        </w:rPr>
        <w:t xml:space="preserve">DLGSCI </w:t>
      </w:r>
      <w:r w:rsidRPr="00861F6B">
        <w:rPr>
          <w:rFonts w:ascii="Arial" w:hAnsi="Arial" w:cs="Arial"/>
          <w:szCs w:val="24"/>
          <w:lang w:eastAsia="en-AU"/>
        </w:rPr>
        <w:t xml:space="preserve">to rank in priority order the applications received for each CSRFF round. </w:t>
      </w:r>
    </w:p>
    <w:p w14:paraId="2A184D2D" w14:textId="77777777" w:rsidR="008D4098" w:rsidRPr="00861F6B" w:rsidRDefault="008D4098" w:rsidP="00AD18B2">
      <w:pPr>
        <w:ind w:left="-284" w:right="-238"/>
        <w:jc w:val="both"/>
        <w:rPr>
          <w:rFonts w:ascii="Arial" w:hAnsi="Arial" w:cs="Arial"/>
          <w:szCs w:val="24"/>
          <w:lang w:eastAsia="en-AU"/>
        </w:rPr>
      </w:pPr>
    </w:p>
    <w:p w14:paraId="0155746B" w14:textId="77777777" w:rsidR="008D4098" w:rsidRPr="005151DA" w:rsidRDefault="008D4098" w:rsidP="00AD18B2">
      <w:pPr>
        <w:ind w:left="-284" w:right="-238"/>
        <w:jc w:val="both"/>
        <w:rPr>
          <w:rFonts w:ascii="Arial" w:hAnsi="Arial" w:cs="Arial"/>
          <w:szCs w:val="24"/>
          <w:lang w:eastAsia="en-AU"/>
        </w:rPr>
      </w:pPr>
      <w:r w:rsidRPr="0032490C">
        <w:rPr>
          <w:rFonts w:ascii="Arial" w:hAnsi="Arial" w:cs="Arial"/>
          <w:b/>
          <w:bCs/>
          <w:szCs w:val="24"/>
          <w:lang w:eastAsia="en-AU"/>
        </w:rPr>
        <w:t>Rating</w:t>
      </w:r>
      <w:r w:rsidRPr="00861F6B">
        <w:rPr>
          <w:rFonts w:ascii="Arial" w:hAnsi="Arial" w:cs="Arial"/>
          <w:szCs w:val="24"/>
          <w:lang w:eastAsia="en-AU"/>
        </w:rPr>
        <w:t>: T</w:t>
      </w:r>
      <w:r w:rsidRPr="005151DA">
        <w:rPr>
          <w:rFonts w:ascii="Arial" w:hAnsi="Arial" w:cs="Arial"/>
          <w:szCs w:val="24"/>
          <w:lang w:eastAsia="en-AU"/>
        </w:rPr>
        <w:t xml:space="preserve">he City is required by </w:t>
      </w:r>
      <w:r>
        <w:rPr>
          <w:rFonts w:ascii="Arial" w:hAnsi="Arial" w:cs="Arial"/>
          <w:szCs w:val="24"/>
          <w:lang w:eastAsia="en-AU"/>
        </w:rPr>
        <w:t>DLGSCI</w:t>
      </w:r>
      <w:r w:rsidRPr="005151DA">
        <w:rPr>
          <w:rFonts w:ascii="Arial" w:hAnsi="Arial" w:cs="Arial"/>
          <w:szCs w:val="24"/>
          <w:lang w:eastAsia="en-AU"/>
        </w:rPr>
        <w:t xml:space="preserve"> to rate each application against the categories below: </w:t>
      </w:r>
    </w:p>
    <w:p w14:paraId="465FE1C5" w14:textId="77777777" w:rsidR="008D4098" w:rsidRPr="005151DA" w:rsidRDefault="008D4098" w:rsidP="00AD18B2">
      <w:pPr>
        <w:ind w:left="-284" w:right="-238"/>
        <w:jc w:val="both"/>
        <w:rPr>
          <w:rFonts w:ascii="Arial" w:hAnsi="Arial" w:cs="Arial"/>
          <w:szCs w:val="24"/>
          <w:lang w:eastAsia="en-AU"/>
        </w:rPr>
      </w:pPr>
    </w:p>
    <w:p w14:paraId="6765258C"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A - Well planned and needed by municipality </w:t>
      </w:r>
    </w:p>
    <w:p w14:paraId="2E5E4F24"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B - Well planned and needed by applicant </w:t>
      </w:r>
    </w:p>
    <w:p w14:paraId="730EE567"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C - Needed by municipality, more planning required </w:t>
      </w:r>
    </w:p>
    <w:p w14:paraId="1D838BA5"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D - Needed by applicant, more planning required </w:t>
      </w:r>
    </w:p>
    <w:p w14:paraId="5A90E9B8"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E - Idea has merit, more preliminary work needed </w:t>
      </w:r>
    </w:p>
    <w:p w14:paraId="04631B34" w14:textId="77777777" w:rsidR="008D4098" w:rsidRPr="005151DA" w:rsidRDefault="008D4098" w:rsidP="00AD18B2">
      <w:pPr>
        <w:ind w:left="-284" w:right="-238"/>
        <w:jc w:val="both"/>
        <w:rPr>
          <w:rFonts w:ascii="Arial" w:hAnsi="Arial" w:cs="Arial"/>
          <w:szCs w:val="24"/>
          <w:lang w:eastAsia="en-AU"/>
        </w:rPr>
      </w:pPr>
      <w:r w:rsidRPr="005151DA">
        <w:rPr>
          <w:rFonts w:ascii="Arial" w:hAnsi="Arial" w:cs="Arial"/>
          <w:szCs w:val="24"/>
          <w:lang w:eastAsia="en-AU"/>
        </w:rPr>
        <w:t xml:space="preserve">F - Not recommended </w:t>
      </w:r>
    </w:p>
    <w:p w14:paraId="63E28350" w14:textId="6EE2E83B" w:rsidR="004D4982" w:rsidRDefault="004D4982" w:rsidP="00AD18B2">
      <w:pPr>
        <w:ind w:right="-238"/>
        <w:rPr>
          <w:rFonts w:ascii="Arial" w:hAnsi="Arial" w:cs="Arial"/>
          <w:b/>
          <w:sz w:val="28"/>
          <w:szCs w:val="32"/>
          <w:lang w:val="en-US"/>
        </w:rPr>
      </w:pPr>
    </w:p>
    <w:p w14:paraId="11F406EA" w14:textId="77777777" w:rsidR="009C77B4" w:rsidRDefault="009C77B4" w:rsidP="00AD18B2">
      <w:pPr>
        <w:ind w:left="-284" w:right="-238"/>
        <w:rPr>
          <w:rFonts w:ascii="Arial" w:hAnsi="Arial" w:cs="Arial"/>
          <w:b/>
          <w:color w:val="17365D" w:themeColor="text2" w:themeShade="BF"/>
          <w:sz w:val="28"/>
          <w:szCs w:val="32"/>
          <w:lang w:val="en-US"/>
        </w:rPr>
      </w:pPr>
    </w:p>
    <w:p w14:paraId="3D2B2A64" w14:textId="776474D2" w:rsidR="008D4098" w:rsidRPr="005F77A2" w:rsidRDefault="008D4098" w:rsidP="00AD18B2">
      <w:pPr>
        <w:ind w:left="-284" w:right="-238"/>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3C0615C5" w14:textId="77777777" w:rsidR="008D4098" w:rsidRPr="005F77A2" w:rsidRDefault="008D4098" w:rsidP="00AD18B2">
      <w:pPr>
        <w:ind w:left="-284" w:right="-238"/>
        <w:jc w:val="both"/>
        <w:rPr>
          <w:rFonts w:ascii="Arial" w:hAnsi="Arial" w:cs="Arial"/>
          <w:szCs w:val="32"/>
          <w:lang w:val="en-US"/>
        </w:rPr>
      </w:pPr>
    </w:p>
    <w:p w14:paraId="507DFF6E" w14:textId="21A47B17" w:rsidR="008D4098" w:rsidRDefault="008D4098" w:rsidP="00AD18B2">
      <w:pPr>
        <w:ind w:left="-284" w:right="-238"/>
        <w:jc w:val="both"/>
        <w:rPr>
          <w:rFonts w:ascii="Arial" w:hAnsi="Arial" w:cs="Arial"/>
          <w:szCs w:val="24"/>
          <w:lang w:eastAsia="en-AU"/>
        </w:rPr>
      </w:pPr>
      <w:r>
        <w:rPr>
          <w:rFonts w:ascii="Arial" w:hAnsi="Arial" w:cs="Arial"/>
          <w:szCs w:val="24"/>
          <w:lang w:eastAsia="en-AU"/>
        </w:rPr>
        <w:t>There is one application to this CSRFF Small Grant Round. A</w:t>
      </w:r>
      <w:r w:rsidRPr="005151DA">
        <w:rPr>
          <w:rFonts w:ascii="Arial" w:hAnsi="Arial" w:cs="Arial"/>
          <w:szCs w:val="24"/>
          <w:lang w:eastAsia="en-AU"/>
        </w:rPr>
        <w:t>n overview of</w:t>
      </w:r>
      <w:r>
        <w:rPr>
          <w:rFonts w:ascii="Arial" w:hAnsi="Arial" w:cs="Arial"/>
          <w:szCs w:val="24"/>
          <w:lang w:eastAsia="en-AU"/>
        </w:rPr>
        <w:t xml:space="preserve"> this application is provided</w:t>
      </w:r>
      <w:r w:rsidRPr="005151DA">
        <w:rPr>
          <w:rFonts w:ascii="Arial" w:hAnsi="Arial" w:cs="Arial"/>
          <w:szCs w:val="24"/>
          <w:lang w:eastAsia="en-AU"/>
        </w:rPr>
        <w:t xml:space="preserve"> </w:t>
      </w:r>
      <w:r>
        <w:rPr>
          <w:rFonts w:ascii="Arial" w:hAnsi="Arial" w:cs="Arial"/>
          <w:szCs w:val="24"/>
          <w:lang w:eastAsia="en-AU"/>
        </w:rPr>
        <w:t xml:space="preserve">in Table 2 </w:t>
      </w:r>
      <w:r w:rsidR="009C77B4">
        <w:rPr>
          <w:rFonts w:ascii="Arial" w:hAnsi="Arial" w:cs="Arial"/>
          <w:szCs w:val="24"/>
          <w:lang w:eastAsia="en-AU"/>
        </w:rPr>
        <w:t>following:</w:t>
      </w:r>
      <w:r w:rsidRPr="005151DA">
        <w:rPr>
          <w:rFonts w:ascii="Arial" w:hAnsi="Arial" w:cs="Arial"/>
          <w:szCs w:val="24"/>
          <w:lang w:eastAsia="en-AU"/>
        </w:rPr>
        <w:t xml:space="preserve"> </w:t>
      </w:r>
    </w:p>
    <w:p w14:paraId="0CBD0923" w14:textId="77777777" w:rsidR="008D4098" w:rsidRDefault="008D4098" w:rsidP="00AD18B2">
      <w:pPr>
        <w:ind w:left="-284" w:right="-238"/>
        <w:jc w:val="both"/>
        <w:rPr>
          <w:rFonts w:ascii="Arial" w:hAnsi="Arial" w:cs="Arial"/>
          <w:szCs w:val="24"/>
          <w:lang w:eastAsia="en-AU"/>
        </w:rPr>
      </w:pPr>
    </w:p>
    <w:p w14:paraId="79C02D55" w14:textId="77777777" w:rsidR="009C77B4" w:rsidRDefault="009C77B4">
      <w:pPr>
        <w:rPr>
          <w:rFonts w:ascii="Arial" w:hAnsi="Arial" w:cs="Arial"/>
          <w:szCs w:val="24"/>
          <w:lang w:eastAsia="en-AU"/>
        </w:rPr>
      </w:pPr>
      <w:r>
        <w:rPr>
          <w:rFonts w:ascii="Arial" w:hAnsi="Arial" w:cs="Arial"/>
          <w:szCs w:val="24"/>
          <w:lang w:eastAsia="en-AU"/>
        </w:rPr>
        <w:br w:type="page"/>
      </w:r>
    </w:p>
    <w:p w14:paraId="4B1445F3" w14:textId="77777777" w:rsidR="008D4098" w:rsidRDefault="008D4098" w:rsidP="00AD18B2">
      <w:pPr>
        <w:ind w:left="-284" w:right="-238"/>
        <w:jc w:val="center"/>
        <w:rPr>
          <w:rFonts w:ascii="Arial" w:hAnsi="Arial" w:cs="Arial"/>
          <w:szCs w:val="24"/>
          <w:lang w:eastAsia="en-AU"/>
        </w:rPr>
      </w:pPr>
      <w:r w:rsidRPr="005151DA">
        <w:rPr>
          <w:rFonts w:ascii="Arial" w:hAnsi="Arial" w:cs="Arial"/>
          <w:szCs w:val="24"/>
          <w:lang w:eastAsia="en-AU"/>
        </w:rPr>
        <w:t>Table 2: CSRFF Small Grant</w:t>
      </w:r>
      <w:r>
        <w:rPr>
          <w:rFonts w:ascii="Arial" w:hAnsi="Arial" w:cs="Arial"/>
          <w:szCs w:val="24"/>
          <w:lang w:eastAsia="en-AU"/>
        </w:rPr>
        <w:t xml:space="preserve"> Application </w:t>
      </w:r>
      <w:r w:rsidRPr="005151DA">
        <w:rPr>
          <w:rFonts w:ascii="Arial" w:hAnsi="Arial" w:cs="Arial"/>
          <w:szCs w:val="24"/>
          <w:lang w:eastAsia="en-AU"/>
        </w:rPr>
        <w:t>202</w:t>
      </w:r>
      <w:r>
        <w:rPr>
          <w:rFonts w:ascii="Arial" w:hAnsi="Arial" w:cs="Arial"/>
          <w:szCs w:val="24"/>
          <w:lang w:eastAsia="en-AU"/>
        </w:rPr>
        <w:t>2</w:t>
      </w:r>
      <w:r w:rsidRPr="005151DA">
        <w:rPr>
          <w:rFonts w:ascii="Arial" w:hAnsi="Arial" w:cs="Arial"/>
          <w:szCs w:val="24"/>
          <w:lang w:eastAsia="en-AU"/>
        </w:rPr>
        <w:t>/2</w:t>
      </w:r>
      <w:r>
        <w:rPr>
          <w:rFonts w:ascii="Arial" w:hAnsi="Arial" w:cs="Arial"/>
          <w:szCs w:val="24"/>
          <w:lang w:eastAsia="en-AU"/>
        </w:rPr>
        <w:t>3</w:t>
      </w:r>
      <w:r w:rsidRPr="005151DA">
        <w:rPr>
          <w:rFonts w:ascii="Arial" w:hAnsi="Arial" w:cs="Arial"/>
          <w:szCs w:val="24"/>
          <w:lang w:eastAsia="en-AU"/>
        </w:rPr>
        <w:t xml:space="preserve"> Round</w:t>
      </w:r>
    </w:p>
    <w:p w14:paraId="63CC6AFE" w14:textId="77777777" w:rsidR="008D4098" w:rsidRDefault="008D4098" w:rsidP="00AD18B2">
      <w:pPr>
        <w:ind w:left="-284" w:right="-238"/>
        <w:jc w:val="center"/>
        <w:rPr>
          <w:rFonts w:ascii="Arial" w:hAnsi="Arial" w:cs="Arial"/>
          <w:szCs w:val="24"/>
          <w:lang w:eastAsia="en-AU"/>
        </w:rPr>
      </w:pPr>
    </w:p>
    <w:tbl>
      <w:tblPr>
        <w:tblStyle w:val="TableGrid"/>
        <w:tblW w:w="9659" w:type="dxa"/>
        <w:tblInd w:w="-289" w:type="dxa"/>
        <w:tblLook w:val="04A0" w:firstRow="1" w:lastRow="0" w:firstColumn="1" w:lastColumn="0" w:noHBand="0" w:noVBand="1"/>
      </w:tblPr>
      <w:tblGrid>
        <w:gridCol w:w="1564"/>
        <w:gridCol w:w="1517"/>
        <w:gridCol w:w="1640"/>
        <w:gridCol w:w="1814"/>
        <w:gridCol w:w="1681"/>
        <w:gridCol w:w="1443"/>
      </w:tblGrid>
      <w:tr w:rsidR="009C77B4" w14:paraId="12D8A86B" w14:textId="77777777" w:rsidTr="009C77B4">
        <w:tc>
          <w:tcPr>
            <w:tcW w:w="1564" w:type="dxa"/>
            <w:vAlign w:val="center"/>
          </w:tcPr>
          <w:p w14:paraId="34318BCF" w14:textId="77777777" w:rsidR="008D4098" w:rsidRDefault="008D4098" w:rsidP="009C77B4">
            <w:pPr>
              <w:jc w:val="center"/>
              <w:rPr>
                <w:rFonts w:ascii="Arial" w:eastAsia="Times New Roman" w:hAnsi="Arial" w:cs="Arial"/>
                <w:szCs w:val="24"/>
                <w:lang w:eastAsia="en-AU"/>
              </w:rPr>
            </w:pPr>
            <w:r w:rsidRPr="005151DA">
              <w:rPr>
                <w:rFonts w:ascii="Arial" w:eastAsia="Times New Roman" w:hAnsi="Arial" w:cs="Arial"/>
                <w:b/>
                <w:bCs/>
                <w:szCs w:val="24"/>
                <w:lang w:eastAsia="en-AU"/>
              </w:rPr>
              <w:t xml:space="preserve">Applicant </w:t>
            </w:r>
          </w:p>
        </w:tc>
        <w:tc>
          <w:tcPr>
            <w:tcW w:w="1519" w:type="dxa"/>
            <w:vAlign w:val="center"/>
          </w:tcPr>
          <w:p w14:paraId="6BCD4F80" w14:textId="77777777" w:rsidR="008D4098" w:rsidRDefault="008D4098" w:rsidP="009C77B4">
            <w:pPr>
              <w:ind w:right="-4"/>
              <w:jc w:val="center"/>
              <w:rPr>
                <w:rFonts w:ascii="Arial" w:eastAsia="Times New Roman" w:hAnsi="Arial" w:cs="Arial"/>
                <w:szCs w:val="24"/>
                <w:lang w:eastAsia="en-AU"/>
              </w:rPr>
            </w:pPr>
            <w:r w:rsidRPr="005151DA">
              <w:rPr>
                <w:rFonts w:ascii="Arial" w:eastAsia="Times New Roman" w:hAnsi="Arial" w:cs="Arial"/>
                <w:b/>
                <w:bCs/>
                <w:szCs w:val="24"/>
                <w:lang w:eastAsia="en-AU"/>
              </w:rPr>
              <w:t>Project</w:t>
            </w:r>
          </w:p>
        </w:tc>
        <w:tc>
          <w:tcPr>
            <w:tcW w:w="1643" w:type="dxa"/>
            <w:vAlign w:val="center"/>
          </w:tcPr>
          <w:p w14:paraId="3E6FD065" w14:textId="77777777" w:rsidR="008D4098" w:rsidRDefault="008D4098" w:rsidP="009C77B4">
            <w:pPr>
              <w:ind w:right="19"/>
              <w:jc w:val="center"/>
              <w:rPr>
                <w:rFonts w:ascii="Arial" w:eastAsia="Times New Roman" w:hAnsi="Arial" w:cs="Arial"/>
                <w:szCs w:val="24"/>
                <w:lang w:eastAsia="en-AU"/>
              </w:rPr>
            </w:pPr>
            <w:r w:rsidRPr="005151DA">
              <w:rPr>
                <w:rFonts w:ascii="Arial" w:eastAsia="Times New Roman" w:hAnsi="Arial" w:cs="Arial"/>
                <w:b/>
                <w:bCs/>
                <w:szCs w:val="24"/>
                <w:lang w:eastAsia="en-AU"/>
              </w:rPr>
              <w:t>Total Project Cost (EX GST)</w:t>
            </w:r>
          </w:p>
        </w:tc>
        <w:tc>
          <w:tcPr>
            <w:tcW w:w="1814" w:type="dxa"/>
            <w:vAlign w:val="center"/>
          </w:tcPr>
          <w:p w14:paraId="629A85EF" w14:textId="77777777" w:rsidR="008D4098" w:rsidRDefault="008D4098" w:rsidP="009C77B4">
            <w:pPr>
              <w:ind w:right="127"/>
              <w:jc w:val="center"/>
              <w:rPr>
                <w:rFonts w:ascii="Arial" w:eastAsia="Times New Roman" w:hAnsi="Arial" w:cs="Arial"/>
                <w:szCs w:val="24"/>
                <w:lang w:eastAsia="en-AU"/>
              </w:rPr>
            </w:pPr>
            <w:r>
              <w:rPr>
                <w:rFonts w:ascii="Arial" w:eastAsia="Times New Roman" w:hAnsi="Arial" w:cs="Arial"/>
                <w:b/>
                <w:bCs/>
                <w:szCs w:val="24"/>
                <w:lang w:eastAsia="en-AU"/>
              </w:rPr>
              <w:t>Club Contribution</w:t>
            </w:r>
          </w:p>
        </w:tc>
        <w:tc>
          <w:tcPr>
            <w:tcW w:w="1682" w:type="dxa"/>
            <w:vAlign w:val="center"/>
          </w:tcPr>
          <w:p w14:paraId="5D111A75" w14:textId="77777777" w:rsidR="008D4098" w:rsidRDefault="008D4098" w:rsidP="009C77B4">
            <w:pPr>
              <w:jc w:val="center"/>
              <w:rPr>
                <w:rFonts w:ascii="Arial" w:eastAsia="Times New Roman" w:hAnsi="Arial" w:cs="Arial"/>
                <w:szCs w:val="24"/>
                <w:lang w:eastAsia="en-AU"/>
              </w:rPr>
            </w:pPr>
            <w:r>
              <w:rPr>
                <w:rFonts w:ascii="Arial" w:eastAsia="Times New Roman" w:hAnsi="Arial" w:cs="Arial"/>
                <w:b/>
                <w:bCs/>
                <w:szCs w:val="24"/>
                <w:lang w:eastAsia="en-AU"/>
              </w:rPr>
              <w:t>Grant Amount Requested of State Govt.</w:t>
            </w:r>
          </w:p>
        </w:tc>
        <w:tc>
          <w:tcPr>
            <w:tcW w:w="1437" w:type="dxa"/>
            <w:vAlign w:val="center"/>
          </w:tcPr>
          <w:p w14:paraId="7430E546" w14:textId="77777777" w:rsidR="008D4098" w:rsidRDefault="008D4098" w:rsidP="009C77B4">
            <w:pPr>
              <w:jc w:val="center"/>
              <w:rPr>
                <w:rFonts w:ascii="Arial" w:eastAsia="Times New Roman" w:hAnsi="Arial" w:cs="Arial"/>
                <w:szCs w:val="24"/>
                <w:lang w:eastAsia="en-AU"/>
              </w:rPr>
            </w:pPr>
            <w:r>
              <w:rPr>
                <w:rFonts w:ascii="Arial" w:eastAsia="Times New Roman" w:hAnsi="Arial" w:cs="Arial"/>
                <w:b/>
                <w:bCs/>
                <w:szCs w:val="24"/>
                <w:lang w:eastAsia="en-AU"/>
              </w:rPr>
              <w:t>Grant Amount Requested of Council</w:t>
            </w:r>
          </w:p>
        </w:tc>
      </w:tr>
      <w:tr w:rsidR="009C77B4" w14:paraId="30856E14" w14:textId="77777777" w:rsidTr="009C77B4">
        <w:tc>
          <w:tcPr>
            <w:tcW w:w="1564" w:type="dxa"/>
            <w:vAlign w:val="center"/>
          </w:tcPr>
          <w:p w14:paraId="1CC1B943" w14:textId="77777777" w:rsidR="008D4098" w:rsidRDefault="008D4098" w:rsidP="009C77B4">
            <w:pPr>
              <w:ind w:right="-238"/>
              <w:rPr>
                <w:rFonts w:ascii="Arial" w:eastAsia="Times New Roman" w:hAnsi="Arial" w:cs="Arial"/>
                <w:szCs w:val="24"/>
                <w:lang w:eastAsia="en-AU"/>
              </w:rPr>
            </w:pPr>
            <w:r>
              <w:rPr>
                <w:rFonts w:ascii="Arial" w:eastAsia="Times New Roman" w:hAnsi="Arial" w:cs="Arial"/>
                <w:szCs w:val="24"/>
                <w:lang w:eastAsia="en-AU"/>
              </w:rPr>
              <w:t xml:space="preserve">Swanbourne Cricket </w:t>
            </w:r>
            <w:r w:rsidRPr="005151DA">
              <w:rPr>
                <w:rFonts w:ascii="Arial" w:eastAsia="Times New Roman" w:hAnsi="Arial" w:cs="Arial"/>
                <w:szCs w:val="24"/>
                <w:lang w:eastAsia="en-AU"/>
              </w:rPr>
              <w:t>Club</w:t>
            </w:r>
          </w:p>
        </w:tc>
        <w:tc>
          <w:tcPr>
            <w:tcW w:w="1519" w:type="dxa"/>
            <w:vAlign w:val="center"/>
          </w:tcPr>
          <w:p w14:paraId="4EECEF25" w14:textId="77777777" w:rsidR="008D4098" w:rsidRDefault="008D4098" w:rsidP="009C77B4">
            <w:pPr>
              <w:ind w:right="-238"/>
              <w:rPr>
                <w:rFonts w:ascii="Arial" w:eastAsia="Times New Roman" w:hAnsi="Arial" w:cs="Arial"/>
                <w:szCs w:val="24"/>
                <w:lang w:eastAsia="en-AU"/>
              </w:rPr>
            </w:pPr>
            <w:r>
              <w:rPr>
                <w:rFonts w:ascii="Arial" w:eastAsia="Times New Roman" w:hAnsi="Arial" w:cs="Arial"/>
                <w:szCs w:val="24"/>
                <w:lang w:eastAsia="en-AU"/>
              </w:rPr>
              <w:t>Cricket Net Upgrade</w:t>
            </w:r>
          </w:p>
        </w:tc>
        <w:tc>
          <w:tcPr>
            <w:tcW w:w="1643" w:type="dxa"/>
            <w:vAlign w:val="center"/>
          </w:tcPr>
          <w:p w14:paraId="729F33EF" w14:textId="77777777" w:rsidR="008D4098" w:rsidRDefault="008D4098" w:rsidP="009C77B4">
            <w:pPr>
              <w:ind w:right="-238"/>
              <w:jc w:val="center"/>
              <w:rPr>
                <w:rFonts w:ascii="Arial" w:eastAsia="Times New Roman" w:hAnsi="Arial" w:cs="Arial"/>
                <w:szCs w:val="24"/>
                <w:lang w:eastAsia="en-AU"/>
              </w:rPr>
            </w:pPr>
            <w:r w:rsidRPr="00566F77">
              <w:rPr>
                <w:rFonts w:ascii="Arial" w:eastAsia="Times New Roman" w:hAnsi="Arial" w:cs="Arial"/>
                <w:szCs w:val="24"/>
                <w:lang w:eastAsia="en-AU"/>
              </w:rPr>
              <w:t>$</w:t>
            </w:r>
            <w:r w:rsidRPr="003F06EE">
              <w:rPr>
                <w:rFonts w:ascii="Arial" w:eastAsia="Times New Roman" w:hAnsi="Arial" w:cs="Arial"/>
                <w:szCs w:val="24"/>
                <w:lang w:eastAsia="en-AU"/>
              </w:rPr>
              <w:t>17,791</w:t>
            </w:r>
          </w:p>
        </w:tc>
        <w:tc>
          <w:tcPr>
            <w:tcW w:w="1814" w:type="dxa"/>
            <w:vAlign w:val="center"/>
          </w:tcPr>
          <w:p w14:paraId="60983B54" w14:textId="77777777" w:rsidR="008D4098" w:rsidRDefault="008D4098" w:rsidP="009C77B4">
            <w:pPr>
              <w:ind w:right="-238"/>
              <w:jc w:val="center"/>
              <w:rPr>
                <w:rFonts w:ascii="Arial" w:eastAsia="Times New Roman" w:hAnsi="Arial" w:cs="Arial"/>
                <w:szCs w:val="24"/>
                <w:lang w:eastAsia="en-AU"/>
              </w:rPr>
            </w:pPr>
            <w:r>
              <w:rPr>
                <w:rFonts w:ascii="Arial" w:eastAsia="Times New Roman" w:hAnsi="Arial" w:cs="Arial"/>
                <w:szCs w:val="24"/>
                <w:lang w:eastAsia="en-AU"/>
              </w:rPr>
              <w:t>$11,861</w:t>
            </w:r>
          </w:p>
        </w:tc>
        <w:tc>
          <w:tcPr>
            <w:tcW w:w="1682" w:type="dxa"/>
            <w:vAlign w:val="center"/>
          </w:tcPr>
          <w:p w14:paraId="4B28E7BF" w14:textId="77777777" w:rsidR="008D4098" w:rsidRDefault="008D4098" w:rsidP="009C77B4">
            <w:pPr>
              <w:ind w:right="-238"/>
              <w:jc w:val="center"/>
              <w:rPr>
                <w:rFonts w:ascii="Arial" w:eastAsia="Times New Roman" w:hAnsi="Arial" w:cs="Arial"/>
                <w:szCs w:val="24"/>
                <w:lang w:eastAsia="en-AU"/>
              </w:rPr>
            </w:pPr>
            <w:r>
              <w:rPr>
                <w:rFonts w:ascii="Arial" w:eastAsia="Times New Roman" w:hAnsi="Arial" w:cs="Arial"/>
                <w:szCs w:val="24"/>
                <w:lang w:eastAsia="en-AU"/>
              </w:rPr>
              <w:t>$5,930</w:t>
            </w:r>
          </w:p>
        </w:tc>
        <w:tc>
          <w:tcPr>
            <w:tcW w:w="1437" w:type="dxa"/>
            <w:vAlign w:val="center"/>
          </w:tcPr>
          <w:p w14:paraId="7B4F693E" w14:textId="77777777" w:rsidR="008D4098" w:rsidRDefault="008D4098" w:rsidP="009C77B4">
            <w:pPr>
              <w:ind w:right="-238"/>
              <w:jc w:val="center"/>
              <w:rPr>
                <w:rFonts w:ascii="Arial" w:eastAsia="Times New Roman" w:hAnsi="Arial" w:cs="Arial"/>
                <w:szCs w:val="24"/>
                <w:lang w:eastAsia="en-AU"/>
              </w:rPr>
            </w:pPr>
            <w:r>
              <w:rPr>
                <w:rFonts w:ascii="Arial" w:eastAsia="Times New Roman" w:hAnsi="Arial" w:cs="Arial"/>
                <w:szCs w:val="24"/>
                <w:lang w:eastAsia="en-AU"/>
              </w:rPr>
              <w:t>$0</w:t>
            </w:r>
          </w:p>
        </w:tc>
      </w:tr>
    </w:tbl>
    <w:p w14:paraId="0DE3F6F1" w14:textId="77777777" w:rsidR="009C77B4" w:rsidRDefault="009C77B4" w:rsidP="008D4098">
      <w:pPr>
        <w:ind w:left="-284" w:right="-330"/>
        <w:jc w:val="both"/>
        <w:rPr>
          <w:rFonts w:ascii="Arial" w:hAnsi="Arial" w:cs="Arial"/>
          <w:b/>
          <w:bCs/>
          <w:szCs w:val="24"/>
          <w:lang w:eastAsia="en-AU"/>
        </w:rPr>
      </w:pPr>
    </w:p>
    <w:p w14:paraId="7C173FA9" w14:textId="77777777" w:rsidR="008D4098" w:rsidRPr="005151DA" w:rsidRDefault="008D4098" w:rsidP="008D4098">
      <w:pPr>
        <w:ind w:left="-284" w:right="-330"/>
        <w:jc w:val="both"/>
        <w:rPr>
          <w:rFonts w:ascii="Arial" w:hAnsi="Arial" w:cs="Arial"/>
          <w:b/>
          <w:bCs/>
          <w:szCs w:val="24"/>
          <w:lang w:eastAsia="en-AU"/>
        </w:rPr>
      </w:pPr>
      <w:r>
        <w:rPr>
          <w:rFonts w:ascii="Arial" w:hAnsi="Arial" w:cs="Arial"/>
          <w:b/>
          <w:bCs/>
          <w:szCs w:val="24"/>
          <w:lang w:eastAsia="en-AU"/>
        </w:rPr>
        <w:t xml:space="preserve">Swanbourne Cricket Club  </w:t>
      </w:r>
    </w:p>
    <w:tbl>
      <w:tblPr>
        <w:tblStyle w:val="TableGrid"/>
        <w:tblW w:w="5246" w:type="dxa"/>
        <w:tblInd w:w="-289" w:type="dxa"/>
        <w:tblLayout w:type="fixed"/>
        <w:tblLook w:val="06A0" w:firstRow="1" w:lastRow="0" w:firstColumn="1" w:lastColumn="0" w:noHBand="1" w:noVBand="1"/>
      </w:tblPr>
      <w:tblGrid>
        <w:gridCol w:w="4537"/>
        <w:gridCol w:w="709"/>
      </w:tblGrid>
      <w:tr w:rsidR="008D4098" w:rsidRPr="005151DA" w14:paraId="3A2B1AAE" w14:textId="77777777" w:rsidTr="00062698">
        <w:tc>
          <w:tcPr>
            <w:tcW w:w="4537" w:type="dxa"/>
          </w:tcPr>
          <w:p w14:paraId="22F229B6" w14:textId="77777777" w:rsidR="008D4098" w:rsidRPr="005151DA" w:rsidRDefault="008D4098" w:rsidP="00430327">
            <w:pPr>
              <w:rPr>
                <w:rFonts w:ascii="Arial" w:eastAsia="Times New Roman" w:hAnsi="Arial" w:cs="Arial"/>
                <w:szCs w:val="24"/>
                <w:lang w:eastAsia="en-AU"/>
              </w:rPr>
            </w:pPr>
            <w:r w:rsidRPr="005151DA">
              <w:rPr>
                <w:rFonts w:ascii="Arial" w:eastAsia="Times New Roman" w:hAnsi="Arial" w:cs="Arial"/>
                <w:szCs w:val="24"/>
                <w:lang w:eastAsia="en-AU"/>
              </w:rPr>
              <w:t>Total Membership</w:t>
            </w:r>
          </w:p>
        </w:tc>
        <w:tc>
          <w:tcPr>
            <w:tcW w:w="709" w:type="dxa"/>
          </w:tcPr>
          <w:p w14:paraId="3F36F393" w14:textId="77777777" w:rsidR="008D4098" w:rsidRPr="005151DA" w:rsidRDefault="008D4098" w:rsidP="00430327">
            <w:pPr>
              <w:ind w:right="39"/>
              <w:jc w:val="center"/>
              <w:rPr>
                <w:rFonts w:ascii="Arial" w:eastAsia="Times New Roman" w:hAnsi="Arial" w:cs="Arial"/>
                <w:szCs w:val="24"/>
                <w:lang w:eastAsia="en-AU"/>
              </w:rPr>
            </w:pPr>
            <w:r>
              <w:rPr>
                <w:rFonts w:ascii="Arial" w:eastAsia="Times New Roman" w:hAnsi="Arial" w:cs="Arial"/>
                <w:szCs w:val="24"/>
                <w:lang w:eastAsia="en-AU"/>
              </w:rPr>
              <w:t>250</w:t>
            </w:r>
          </w:p>
        </w:tc>
      </w:tr>
      <w:tr w:rsidR="008D4098" w:rsidRPr="005151DA" w14:paraId="6E9AC01C" w14:textId="77777777" w:rsidTr="00062698">
        <w:tc>
          <w:tcPr>
            <w:tcW w:w="4537" w:type="dxa"/>
          </w:tcPr>
          <w:p w14:paraId="22AB5B9B" w14:textId="77777777" w:rsidR="008D4098" w:rsidRPr="005151DA" w:rsidRDefault="008D4098" w:rsidP="00430327">
            <w:pPr>
              <w:rPr>
                <w:rFonts w:ascii="Arial" w:eastAsia="Times New Roman" w:hAnsi="Arial" w:cs="Arial"/>
                <w:szCs w:val="24"/>
                <w:lang w:eastAsia="en-AU"/>
              </w:rPr>
            </w:pPr>
            <w:r w:rsidRPr="005151DA">
              <w:rPr>
                <w:rFonts w:ascii="Arial" w:eastAsia="Times New Roman" w:hAnsi="Arial" w:cs="Arial"/>
                <w:szCs w:val="24"/>
                <w:lang w:eastAsia="en-AU"/>
              </w:rPr>
              <w:t>No. of City of Nedlands Members</w:t>
            </w:r>
          </w:p>
        </w:tc>
        <w:tc>
          <w:tcPr>
            <w:tcW w:w="709" w:type="dxa"/>
          </w:tcPr>
          <w:p w14:paraId="22E60D58" w14:textId="77777777" w:rsidR="008D4098" w:rsidRPr="005151DA" w:rsidRDefault="008D4098" w:rsidP="00430327">
            <w:pPr>
              <w:ind w:right="39"/>
              <w:jc w:val="center"/>
              <w:rPr>
                <w:rFonts w:ascii="Arial" w:eastAsia="Times New Roman" w:hAnsi="Arial" w:cs="Arial"/>
                <w:szCs w:val="24"/>
                <w:lang w:eastAsia="en-AU"/>
              </w:rPr>
            </w:pPr>
            <w:r>
              <w:rPr>
                <w:rFonts w:ascii="Arial" w:eastAsia="Times New Roman" w:hAnsi="Arial" w:cs="Arial"/>
                <w:szCs w:val="24"/>
                <w:lang w:eastAsia="en-AU"/>
              </w:rPr>
              <w:t>125</w:t>
            </w:r>
          </w:p>
        </w:tc>
      </w:tr>
    </w:tbl>
    <w:p w14:paraId="41C8D587" w14:textId="77777777" w:rsidR="008D4098" w:rsidRDefault="008D4098" w:rsidP="008D4098">
      <w:pPr>
        <w:pStyle w:val="Default"/>
        <w:ind w:left="-284" w:right="-330"/>
        <w:jc w:val="both"/>
        <w:rPr>
          <w:rFonts w:eastAsia="Times New Roman"/>
          <w:color w:val="auto"/>
          <w:lang w:eastAsia="en-AU"/>
        </w:rPr>
      </w:pPr>
    </w:p>
    <w:p w14:paraId="50B4707D" w14:textId="77777777" w:rsidR="008D4098" w:rsidRPr="005151DA" w:rsidRDefault="008D4098" w:rsidP="006112F8">
      <w:pPr>
        <w:pStyle w:val="Default"/>
        <w:ind w:left="-284" w:right="-238"/>
        <w:jc w:val="both"/>
        <w:rPr>
          <w:rFonts w:eastAsia="Times New Roman"/>
          <w:color w:val="auto"/>
          <w:lang w:eastAsia="en-AU"/>
        </w:rPr>
      </w:pPr>
      <w:r>
        <w:rPr>
          <w:rFonts w:eastAsia="Times New Roman"/>
          <w:color w:val="auto"/>
          <w:lang w:eastAsia="en-AU"/>
        </w:rPr>
        <w:t>SCC</w:t>
      </w:r>
      <w:r w:rsidRPr="005151DA">
        <w:rPr>
          <w:rFonts w:eastAsia="Times New Roman"/>
          <w:color w:val="auto"/>
          <w:lang w:eastAsia="en-AU"/>
        </w:rPr>
        <w:t xml:space="preserve"> was f</w:t>
      </w:r>
      <w:r>
        <w:rPr>
          <w:rFonts w:eastAsia="Times New Roman"/>
          <w:color w:val="auto"/>
          <w:lang w:eastAsia="en-AU"/>
        </w:rPr>
        <w:t>ormed</w:t>
      </w:r>
      <w:r w:rsidRPr="005151DA">
        <w:rPr>
          <w:rFonts w:eastAsia="Times New Roman"/>
          <w:color w:val="auto"/>
          <w:lang w:eastAsia="en-AU"/>
        </w:rPr>
        <w:t xml:space="preserve"> in 19</w:t>
      </w:r>
      <w:r>
        <w:rPr>
          <w:rFonts w:eastAsia="Times New Roman"/>
          <w:color w:val="auto"/>
          <w:lang w:eastAsia="en-AU"/>
        </w:rPr>
        <w:t>62</w:t>
      </w:r>
      <w:r w:rsidRPr="005151DA">
        <w:rPr>
          <w:rFonts w:eastAsia="Times New Roman"/>
          <w:color w:val="auto"/>
          <w:lang w:eastAsia="en-AU"/>
        </w:rPr>
        <w:t xml:space="preserve"> and </w:t>
      </w:r>
      <w:r>
        <w:rPr>
          <w:rFonts w:eastAsia="Times New Roman"/>
          <w:color w:val="auto"/>
          <w:lang w:eastAsia="en-AU"/>
        </w:rPr>
        <w:t>the Club has been based at Allen Park since its establishment.</w:t>
      </w:r>
      <w:r w:rsidRPr="005151DA">
        <w:rPr>
          <w:rFonts w:eastAsia="Times New Roman"/>
          <w:color w:val="auto"/>
          <w:lang w:eastAsia="en-AU"/>
        </w:rPr>
        <w:t xml:space="preserve"> </w:t>
      </w:r>
      <w:r>
        <w:rPr>
          <w:rFonts w:eastAsia="Times New Roman"/>
          <w:color w:val="auto"/>
          <w:lang w:eastAsia="en-AU"/>
        </w:rPr>
        <w:t>SCC</w:t>
      </w:r>
      <w:r w:rsidRPr="005151DA">
        <w:rPr>
          <w:rFonts w:eastAsia="Times New Roman"/>
          <w:color w:val="auto"/>
          <w:lang w:eastAsia="en-AU"/>
        </w:rPr>
        <w:t xml:space="preserve"> has a </w:t>
      </w:r>
      <w:r>
        <w:rPr>
          <w:rFonts w:eastAsia="Times New Roman"/>
          <w:color w:val="auto"/>
          <w:lang w:eastAsia="en-AU"/>
        </w:rPr>
        <w:t xml:space="preserve">total </w:t>
      </w:r>
      <w:r w:rsidRPr="005151DA">
        <w:rPr>
          <w:rFonts w:eastAsia="Times New Roman"/>
          <w:color w:val="auto"/>
          <w:lang w:eastAsia="en-AU"/>
        </w:rPr>
        <w:t>membership of 2</w:t>
      </w:r>
      <w:r>
        <w:rPr>
          <w:rFonts w:eastAsia="Times New Roman"/>
          <w:color w:val="auto"/>
          <w:lang w:eastAsia="en-AU"/>
        </w:rPr>
        <w:t xml:space="preserve">50 with 50% </w:t>
      </w:r>
      <w:r w:rsidRPr="005151DA">
        <w:rPr>
          <w:rFonts w:eastAsia="Times New Roman"/>
          <w:color w:val="auto"/>
          <w:lang w:eastAsia="en-AU"/>
        </w:rPr>
        <w:t xml:space="preserve">being City of Nedlands residents. </w:t>
      </w:r>
      <w:r>
        <w:rPr>
          <w:rFonts w:eastAsia="Times New Roman"/>
          <w:color w:val="auto"/>
          <w:lang w:eastAsia="en-AU"/>
        </w:rPr>
        <w:t xml:space="preserve">The Club started a junior cricket program in 2018 and now field five junior teams. The juniors play across multiple locations in the </w:t>
      </w:r>
      <w:proofErr w:type="gramStart"/>
      <w:r>
        <w:rPr>
          <w:rFonts w:eastAsia="Times New Roman"/>
          <w:color w:val="auto"/>
          <w:lang w:eastAsia="en-AU"/>
        </w:rPr>
        <w:t>City</w:t>
      </w:r>
      <w:proofErr w:type="gramEnd"/>
      <w:r>
        <w:rPr>
          <w:rFonts w:eastAsia="Times New Roman"/>
          <w:color w:val="auto"/>
          <w:lang w:eastAsia="en-AU"/>
        </w:rPr>
        <w:t xml:space="preserve">, including Allen Park, Swanbourne Reserve and Swanbourne Primary School. </w:t>
      </w:r>
    </w:p>
    <w:p w14:paraId="354C3A16" w14:textId="77777777" w:rsidR="008D4098" w:rsidRPr="005151DA" w:rsidRDefault="008D4098" w:rsidP="006112F8">
      <w:pPr>
        <w:pStyle w:val="Default"/>
        <w:ind w:left="-284" w:right="-238"/>
        <w:jc w:val="both"/>
        <w:rPr>
          <w:rFonts w:eastAsia="Times New Roman"/>
          <w:color w:val="auto"/>
          <w:lang w:eastAsia="en-AU"/>
        </w:rPr>
      </w:pPr>
    </w:p>
    <w:p w14:paraId="485D2D31" w14:textId="77777777" w:rsidR="008D4098" w:rsidRDefault="008D4098" w:rsidP="006112F8">
      <w:pPr>
        <w:ind w:left="-284" w:right="-238"/>
        <w:jc w:val="both"/>
        <w:rPr>
          <w:rFonts w:ascii="Arial" w:hAnsi="Arial" w:cs="Arial"/>
          <w:szCs w:val="24"/>
          <w:lang w:eastAsia="en-AU"/>
        </w:rPr>
      </w:pPr>
      <w:r>
        <w:rPr>
          <w:rFonts w:ascii="Arial" w:hAnsi="Arial" w:cs="Arial"/>
          <w:szCs w:val="24"/>
          <w:lang w:eastAsia="en-AU"/>
        </w:rPr>
        <w:t xml:space="preserve">SCC </w:t>
      </w:r>
      <w:r w:rsidRPr="005151DA">
        <w:rPr>
          <w:rFonts w:ascii="Arial" w:hAnsi="Arial" w:cs="Arial"/>
          <w:szCs w:val="24"/>
          <w:lang w:eastAsia="en-AU"/>
        </w:rPr>
        <w:t xml:space="preserve">is seeking a CSRFF small grant to assist </w:t>
      </w:r>
      <w:r>
        <w:rPr>
          <w:rFonts w:ascii="Arial" w:hAnsi="Arial" w:cs="Arial"/>
          <w:szCs w:val="24"/>
          <w:lang w:eastAsia="en-AU"/>
        </w:rPr>
        <w:t>with</w:t>
      </w:r>
      <w:r w:rsidRPr="005151DA">
        <w:rPr>
          <w:rFonts w:ascii="Arial" w:hAnsi="Arial" w:cs="Arial"/>
          <w:szCs w:val="24"/>
          <w:lang w:eastAsia="en-AU"/>
        </w:rPr>
        <w:t xml:space="preserve"> funding the </w:t>
      </w:r>
      <w:r>
        <w:rPr>
          <w:rFonts w:ascii="Arial" w:hAnsi="Arial" w:cs="Arial"/>
          <w:szCs w:val="24"/>
          <w:lang w:eastAsia="en-AU"/>
        </w:rPr>
        <w:t xml:space="preserve">refurbishment of synthetic cricket nets and the centre wicket at Swanbourne Primary School. </w:t>
      </w:r>
      <w:r w:rsidRPr="005151DA">
        <w:rPr>
          <w:rFonts w:ascii="Arial" w:hAnsi="Arial" w:cs="Arial"/>
          <w:szCs w:val="24"/>
          <w:lang w:eastAsia="en-AU"/>
        </w:rPr>
        <w:t xml:space="preserve">The </w:t>
      </w:r>
      <w:r>
        <w:rPr>
          <w:rFonts w:ascii="Arial" w:hAnsi="Arial" w:cs="Arial"/>
          <w:szCs w:val="24"/>
          <w:lang w:eastAsia="en-AU"/>
        </w:rPr>
        <w:t xml:space="preserve">wickets are worn and require replacement.  </w:t>
      </w:r>
    </w:p>
    <w:p w14:paraId="399B8A6A" w14:textId="77777777" w:rsidR="008D4098" w:rsidRDefault="008D4098" w:rsidP="006112F8">
      <w:pPr>
        <w:ind w:left="-284" w:right="-238"/>
        <w:jc w:val="both"/>
        <w:rPr>
          <w:rFonts w:ascii="Arial" w:hAnsi="Arial" w:cs="Arial"/>
          <w:szCs w:val="24"/>
          <w:lang w:eastAsia="en-AU"/>
        </w:rPr>
      </w:pPr>
      <w:r>
        <w:rPr>
          <w:rFonts w:ascii="Arial" w:hAnsi="Arial" w:cs="Arial"/>
          <w:szCs w:val="24"/>
          <w:lang w:eastAsia="en-AU"/>
        </w:rPr>
        <w:t xml:space="preserve">   </w:t>
      </w:r>
    </w:p>
    <w:p w14:paraId="1F19E7A4" w14:textId="77777777" w:rsidR="008D4098" w:rsidRDefault="008D4098" w:rsidP="006112F8">
      <w:pPr>
        <w:ind w:left="-284" w:right="-238"/>
        <w:jc w:val="both"/>
        <w:rPr>
          <w:rFonts w:ascii="Arial" w:hAnsi="Arial" w:cs="Arial"/>
          <w:szCs w:val="24"/>
          <w:lang w:eastAsia="en-AU"/>
        </w:rPr>
      </w:pPr>
      <w:r>
        <w:rPr>
          <w:rFonts w:ascii="Arial" w:hAnsi="Arial" w:cs="Arial"/>
          <w:szCs w:val="24"/>
          <w:lang w:eastAsia="en-AU"/>
        </w:rPr>
        <w:t xml:space="preserve">SCC is requesting Council support for their application but is not requesting a Council grant towards the project. This is consistent with Council policy. The Club have already secured funding from the </w:t>
      </w:r>
      <w:r w:rsidRPr="0047484C">
        <w:rPr>
          <w:rFonts w:ascii="Arial" w:hAnsi="Arial" w:cs="Arial"/>
          <w:szCs w:val="24"/>
          <w:lang w:eastAsia="en-AU"/>
        </w:rPr>
        <w:t>Australian Cricket Infrastructure Fund</w:t>
      </w:r>
      <w:r>
        <w:rPr>
          <w:rFonts w:ascii="Arial" w:hAnsi="Arial" w:cs="Arial"/>
          <w:szCs w:val="24"/>
          <w:lang w:eastAsia="en-AU"/>
        </w:rPr>
        <w:t xml:space="preserve"> and are now applying for a CSRFF small grant. </w:t>
      </w:r>
    </w:p>
    <w:p w14:paraId="3FD83DF8" w14:textId="77777777" w:rsidR="008D4098" w:rsidRDefault="008D4098" w:rsidP="006112F8">
      <w:pPr>
        <w:ind w:left="-284" w:right="-238"/>
        <w:jc w:val="both"/>
        <w:rPr>
          <w:rFonts w:ascii="Arial" w:hAnsi="Arial" w:cs="Arial"/>
          <w:szCs w:val="24"/>
          <w:lang w:eastAsia="en-AU"/>
        </w:rPr>
      </w:pPr>
    </w:p>
    <w:p w14:paraId="65CE2031" w14:textId="77777777" w:rsidR="008D4098" w:rsidRDefault="008D4098" w:rsidP="006112F8">
      <w:pPr>
        <w:ind w:left="-284" w:right="-238"/>
        <w:jc w:val="both"/>
        <w:rPr>
          <w:rFonts w:ascii="Arial" w:hAnsi="Arial" w:cs="Arial"/>
          <w:szCs w:val="24"/>
          <w:lang w:eastAsia="en-AU"/>
        </w:rPr>
      </w:pPr>
      <w:r w:rsidRPr="005151DA">
        <w:rPr>
          <w:rFonts w:ascii="Arial" w:hAnsi="Arial" w:cs="Arial"/>
          <w:szCs w:val="24"/>
          <w:lang w:eastAsia="en-AU"/>
        </w:rPr>
        <w:t>The project will have a high level of community benefit</w:t>
      </w:r>
      <w:r>
        <w:rPr>
          <w:rFonts w:ascii="Arial" w:hAnsi="Arial" w:cs="Arial"/>
          <w:szCs w:val="24"/>
          <w:lang w:eastAsia="en-AU"/>
        </w:rPr>
        <w:t xml:space="preserve"> for </w:t>
      </w:r>
      <w:r w:rsidRPr="005151DA">
        <w:rPr>
          <w:rFonts w:ascii="Arial" w:hAnsi="Arial" w:cs="Arial"/>
          <w:szCs w:val="24"/>
          <w:lang w:eastAsia="en-AU"/>
        </w:rPr>
        <w:t>City residents</w:t>
      </w:r>
      <w:r>
        <w:rPr>
          <w:rFonts w:ascii="Arial" w:hAnsi="Arial" w:cs="Arial"/>
          <w:szCs w:val="24"/>
          <w:lang w:eastAsia="en-AU"/>
        </w:rPr>
        <w:t xml:space="preserve"> who are members of the Club. Additionally, the project will benefit other members of the community who use the cricket facilities at the school. </w:t>
      </w:r>
    </w:p>
    <w:p w14:paraId="2FB5F47C" w14:textId="77777777" w:rsidR="008D4098" w:rsidRDefault="008D4098" w:rsidP="006112F8">
      <w:pPr>
        <w:ind w:left="-284" w:right="-238"/>
        <w:jc w:val="both"/>
        <w:rPr>
          <w:rFonts w:ascii="Arial" w:hAnsi="Arial" w:cs="Arial"/>
          <w:szCs w:val="32"/>
          <w:lang w:val="en-US"/>
        </w:rPr>
      </w:pPr>
    </w:p>
    <w:p w14:paraId="7270F61C" w14:textId="77777777" w:rsidR="008D4098" w:rsidRPr="005F77A2" w:rsidRDefault="008D4098" w:rsidP="006112F8">
      <w:pPr>
        <w:ind w:left="-284" w:right="-238"/>
        <w:jc w:val="both"/>
        <w:rPr>
          <w:rFonts w:ascii="Arial" w:hAnsi="Arial" w:cs="Arial"/>
          <w:szCs w:val="32"/>
          <w:lang w:val="en-US"/>
        </w:rPr>
      </w:pPr>
    </w:p>
    <w:p w14:paraId="729E91CC" w14:textId="77777777" w:rsidR="008D4098" w:rsidRPr="005F77A2" w:rsidRDefault="008D4098" w:rsidP="006112F8">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484C223D" w14:textId="77777777" w:rsidR="008D4098" w:rsidRPr="005F77A2" w:rsidRDefault="008D4098" w:rsidP="006112F8">
      <w:pPr>
        <w:ind w:left="-284" w:right="-238"/>
        <w:jc w:val="both"/>
        <w:rPr>
          <w:rFonts w:ascii="Arial" w:hAnsi="Arial" w:cs="Arial"/>
          <w:b/>
          <w:szCs w:val="32"/>
          <w:lang w:val="en-US"/>
        </w:rPr>
      </w:pPr>
    </w:p>
    <w:p w14:paraId="2BCA63FD" w14:textId="5A318B26" w:rsidR="008D4098" w:rsidRDefault="008D4098" w:rsidP="006112F8">
      <w:pPr>
        <w:ind w:left="-284" w:right="-238"/>
        <w:jc w:val="both"/>
        <w:rPr>
          <w:rFonts w:ascii="Arial" w:hAnsi="Arial" w:cs="Arial"/>
          <w:szCs w:val="24"/>
          <w:lang w:eastAsia="en-AU"/>
        </w:rPr>
      </w:pPr>
      <w:r w:rsidRPr="007D21D6">
        <w:rPr>
          <w:rFonts w:ascii="Arial" w:hAnsi="Arial" w:cs="Arial"/>
          <w:szCs w:val="24"/>
          <w:lang w:eastAsia="en-AU"/>
        </w:rPr>
        <w:t>The applicant ha</w:t>
      </w:r>
      <w:r>
        <w:rPr>
          <w:rFonts w:ascii="Arial" w:hAnsi="Arial" w:cs="Arial"/>
          <w:szCs w:val="24"/>
          <w:lang w:eastAsia="en-AU"/>
        </w:rPr>
        <w:t>s</w:t>
      </w:r>
      <w:r w:rsidRPr="007D21D6">
        <w:rPr>
          <w:rFonts w:ascii="Arial" w:hAnsi="Arial" w:cs="Arial"/>
          <w:szCs w:val="24"/>
          <w:lang w:eastAsia="en-AU"/>
        </w:rPr>
        <w:t xml:space="preserve"> completed </w:t>
      </w:r>
      <w:r>
        <w:rPr>
          <w:rFonts w:ascii="Arial" w:hAnsi="Arial" w:cs="Arial"/>
          <w:szCs w:val="24"/>
          <w:lang w:eastAsia="en-AU"/>
        </w:rPr>
        <w:t xml:space="preserve">a </w:t>
      </w:r>
      <w:r w:rsidRPr="007D21D6">
        <w:rPr>
          <w:rFonts w:ascii="Arial" w:hAnsi="Arial" w:cs="Arial"/>
          <w:szCs w:val="24"/>
          <w:lang w:eastAsia="en-AU"/>
        </w:rPr>
        <w:t xml:space="preserve">formal application to submit to DLGSC for this grant round. The application </w:t>
      </w:r>
      <w:r>
        <w:rPr>
          <w:rFonts w:ascii="Arial" w:hAnsi="Arial" w:cs="Arial"/>
          <w:szCs w:val="24"/>
          <w:lang w:eastAsia="en-AU"/>
        </w:rPr>
        <w:t>is</w:t>
      </w:r>
      <w:r w:rsidRPr="007D21D6">
        <w:rPr>
          <w:rFonts w:ascii="Arial" w:hAnsi="Arial" w:cs="Arial"/>
          <w:szCs w:val="24"/>
          <w:lang w:eastAsia="en-AU"/>
        </w:rPr>
        <w:t xml:space="preserve"> available to Councillors on request from the CEO’s office.</w:t>
      </w:r>
    </w:p>
    <w:p w14:paraId="39B41F1A" w14:textId="4E19EA4F" w:rsidR="004D4982" w:rsidRDefault="004D4982" w:rsidP="006112F8">
      <w:pPr>
        <w:ind w:left="-284" w:right="-238"/>
        <w:jc w:val="both"/>
        <w:rPr>
          <w:rFonts w:ascii="Arial" w:hAnsi="Arial" w:cs="Arial"/>
          <w:szCs w:val="24"/>
          <w:lang w:eastAsia="en-AU"/>
        </w:rPr>
      </w:pPr>
    </w:p>
    <w:p w14:paraId="533EA593" w14:textId="2562E02E" w:rsidR="004D4982" w:rsidRDefault="004D4982" w:rsidP="006112F8">
      <w:pPr>
        <w:ind w:left="-284" w:right="-238"/>
        <w:jc w:val="both"/>
        <w:rPr>
          <w:rFonts w:ascii="Arial" w:hAnsi="Arial" w:cs="Arial"/>
          <w:szCs w:val="24"/>
          <w:lang w:eastAsia="en-AU"/>
        </w:rPr>
      </w:pPr>
    </w:p>
    <w:p w14:paraId="5D93140B" w14:textId="77777777" w:rsidR="008D4098" w:rsidRPr="005F77A2" w:rsidRDefault="008D4098" w:rsidP="006112F8">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E74C1BC" w14:textId="77777777" w:rsidR="008D4098" w:rsidRPr="005F77A2" w:rsidRDefault="008D4098" w:rsidP="006112F8">
      <w:pPr>
        <w:ind w:left="-284" w:right="-238"/>
        <w:jc w:val="both"/>
        <w:rPr>
          <w:rFonts w:ascii="Arial" w:hAnsi="Arial" w:cs="Arial"/>
          <w:szCs w:val="32"/>
          <w:highlight w:val="red"/>
          <w:lang w:val="en-US"/>
        </w:rPr>
      </w:pPr>
    </w:p>
    <w:p w14:paraId="10393E0A" w14:textId="77777777" w:rsidR="008D4098" w:rsidRPr="005F77A2" w:rsidRDefault="008D4098" w:rsidP="006112F8">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7F0DB91B" w14:textId="77777777" w:rsidR="008D4098" w:rsidRPr="005F77A2" w:rsidRDefault="008D4098" w:rsidP="006112F8">
      <w:pPr>
        <w:ind w:left="-284" w:right="-238"/>
        <w:jc w:val="both"/>
        <w:rPr>
          <w:rFonts w:ascii="Arial" w:hAnsi="Arial" w:cs="Arial"/>
          <w:szCs w:val="24"/>
          <w:lang w:val="en-US"/>
        </w:rPr>
      </w:pPr>
    </w:p>
    <w:p w14:paraId="4C8338D8" w14:textId="77777777" w:rsidR="008D4098" w:rsidRPr="00A61303" w:rsidRDefault="008D4098" w:rsidP="006112F8">
      <w:pPr>
        <w:ind w:left="-284" w:right="-238"/>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Communities</w:t>
      </w:r>
    </w:p>
    <w:p w14:paraId="61289002" w14:textId="77777777" w:rsidR="008D4098" w:rsidRPr="005F77A2" w:rsidRDefault="008D4098" w:rsidP="006112F8">
      <w:pPr>
        <w:ind w:left="1418" w:right="-238"/>
        <w:jc w:val="both"/>
        <w:rPr>
          <w:rFonts w:ascii="Arial" w:hAnsi="Arial" w:cs="Arial"/>
          <w:bCs/>
          <w:szCs w:val="28"/>
          <w:lang w:val="en-US"/>
        </w:rPr>
      </w:pPr>
      <w:r w:rsidRPr="005F77A2">
        <w:rPr>
          <w:rFonts w:ascii="Arial" w:hAnsi="Arial" w:cs="Arial"/>
          <w:bCs/>
          <w:szCs w:val="28"/>
          <w:lang w:val="en-US"/>
        </w:rPr>
        <w:t xml:space="preserve">We enjoy places, events and facilities that bring people together. We are inclusive and connected, caring and support volunteers. We are strong for culture, arts, </w:t>
      </w:r>
      <w:proofErr w:type="gramStart"/>
      <w:r w:rsidRPr="005F77A2">
        <w:rPr>
          <w:rFonts w:ascii="Arial" w:hAnsi="Arial" w:cs="Arial"/>
          <w:bCs/>
          <w:szCs w:val="28"/>
          <w:lang w:val="en-US"/>
        </w:rPr>
        <w:t>sport</w:t>
      </w:r>
      <w:proofErr w:type="gramEnd"/>
      <w:r w:rsidRPr="005F77A2">
        <w:rPr>
          <w:rFonts w:ascii="Arial" w:hAnsi="Arial" w:cs="Arial"/>
          <w:bCs/>
          <w:szCs w:val="28"/>
          <w:lang w:val="en-US"/>
        </w:rPr>
        <w:t xml:space="preserve"> and recreation. We have protected amenity, </w:t>
      </w:r>
      <w:proofErr w:type="gramStart"/>
      <w:r w:rsidRPr="005F77A2">
        <w:rPr>
          <w:rFonts w:ascii="Arial" w:hAnsi="Arial" w:cs="Arial"/>
          <w:bCs/>
          <w:szCs w:val="28"/>
          <w:lang w:val="en-US"/>
        </w:rPr>
        <w:t>respect</w:t>
      </w:r>
      <w:proofErr w:type="gramEnd"/>
      <w:r w:rsidRPr="005F77A2">
        <w:rPr>
          <w:rFonts w:ascii="Arial" w:hAnsi="Arial" w:cs="Arial"/>
          <w:bCs/>
          <w:szCs w:val="28"/>
          <w:lang w:val="en-US"/>
        </w:rPr>
        <w:t xml:space="preserve"> our history and have strong community leadership.</w:t>
      </w:r>
    </w:p>
    <w:p w14:paraId="6C2978E3" w14:textId="77777777" w:rsidR="008D4098" w:rsidRPr="005F77A2" w:rsidRDefault="008D4098" w:rsidP="006112F8">
      <w:pPr>
        <w:ind w:left="-284" w:right="-238"/>
        <w:jc w:val="both"/>
        <w:rPr>
          <w:rFonts w:ascii="Arial" w:hAnsi="Arial" w:cs="Arial"/>
          <w:bCs/>
          <w:szCs w:val="28"/>
          <w:lang w:val="en-US"/>
        </w:rPr>
      </w:pPr>
    </w:p>
    <w:p w14:paraId="0E0F8658" w14:textId="77777777" w:rsidR="008D4098" w:rsidRPr="005F77A2" w:rsidRDefault="008D4098" w:rsidP="006112F8">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04A18469" w14:textId="77777777" w:rsidR="008D4098" w:rsidRPr="005F77A2" w:rsidRDefault="008D4098" w:rsidP="006112F8">
      <w:pPr>
        <w:ind w:left="-284" w:right="-238"/>
        <w:jc w:val="both"/>
        <w:rPr>
          <w:rFonts w:ascii="Arial" w:hAnsi="Arial" w:cs="Arial"/>
          <w:b/>
          <w:color w:val="17365D" w:themeColor="text2" w:themeShade="BF"/>
          <w:szCs w:val="28"/>
          <w:lang w:val="en-US"/>
        </w:rPr>
      </w:pPr>
    </w:p>
    <w:p w14:paraId="43616A97" w14:textId="77777777" w:rsidR="008D4098" w:rsidRPr="005F77A2" w:rsidRDefault="008D4098" w:rsidP="00C42261">
      <w:pPr>
        <w:pStyle w:val="ListParagraph"/>
        <w:numPr>
          <w:ilvl w:val="0"/>
          <w:numId w:val="8"/>
        </w:numPr>
        <w:ind w:left="142" w:right="-238" w:hanging="425"/>
        <w:jc w:val="both"/>
        <w:rPr>
          <w:rFonts w:ascii="Arial" w:hAnsi="Arial" w:cs="Arial"/>
          <w:szCs w:val="24"/>
          <w:lang w:val="en-US"/>
        </w:rPr>
      </w:pPr>
      <w:r w:rsidRPr="005F77A2">
        <w:rPr>
          <w:rFonts w:ascii="Arial" w:hAnsi="Arial" w:cs="Arial"/>
          <w:szCs w:val="24"/>
          <w:lang w:val="en-US"/>
        </w:rPr>
        <w:t xml:space="preserve">Renewal of community infrastructure such as roads, footpaths, </w:t>
      </w:r>
      <w:proofErr w:type="gramStart"/>
      <w:r w:rsidRPr="005F77A2">
        <w:rPr>
          <w:rFonts w:ascii="Arial" w:hAnsi="Arial" w:cs="Arial"/>
          <w:szCs w:val="24"/>
          <w:lang w:val="en-US"/>
        </w:rPr>
        <w:t>community</w:t>
      </w:r>
      <w:proofErr w:type="gramEnd"/>
      <w:r w:rsidRPr="005F77A2">
        <w:rPr>
          <w:rFonts w:ascii="Arial" w:hAnsi="Arial" w:cs="Arial"/>
          <w:szCs w:val="24"/>
          <w:lang w:val="en-US"/>
        </w:rPr>
        <w:t xml:space="preserve"> and sports facilities</w:t>
      </w:r>
      <w:r>
        <w:rPr>
          <w:rFonts w:ascii="Arial" w:hAnsi="Arial" w:cs="Arial"/>
          <w:szCs w:val="24"/>
          <w:lang w:val="en-US"/>
        </w:rPr>
        <w:t>.</w:t>
      </w:r>
    </w:p>
    <w:p w14:paraId="0B42F069" w14:textId="77777777" w:rsidR="008D4098" w:rsidRPr="005F77A2" w:rsidRDefault="008D4098" w:rsidP="00C42261">
      <w:pPr>
        <w:pStyle w:val="ListParagraph"/>
        <w:numPr>
          <w:ilvl w:val="0"/>
          <w:numId w:val="8"/>
        </w:numPr>
        <w:ind w:left="142" w:right="-238" w:hanging="425"/>
        <w:jc w:val="both"/>
        <w:rPr>
          <w:rFonts w:ascii="Arial" w:hAnsi="Arial" w:cs="Arial"/>
          <w:szCs w:val="24"/>
          <w:lang w:val="en-US"/>
        </w:rPr>
      </w:pPr>
      <w:r w:rsidRPr="005F77A2">
        <w:rPr>
          <w:rFonts w:ascii="Arial" w:hAnsi="Arial" w:cs="Arial"/>
          <w:szCs w:val="24"/>
          <w:lang w:val="en-US"/>
        </w:rPr>
        <w:t>Providing for sport and recreation</w:t>
      </w:r>
      <w:r>
        <w:rPr>
          <w:rFonts w:ascii="Arial" w:hAnsi="Arial" w:cs="Arial"/>
          <w:szCs w:val="24"/>
          <w:lang w:val="en-US"/>
        </w:rPr>
        <w:t>.</w:t>
      </w:r>
    </w:p>
    <w:p w14:paraId="220D9F8C" w14:textId="77777777" w:rsidR="008D4098" w:rsidRDefault="008D4098" w:rsidP="006112F8">
      <w:pPr>
        <w:ind w:left="-284" w:right="-238"/>
        <w:jc w:val="both"/>
        <w:rPr>
          <w:rFonts w:ascii="Arial" w:hAnsi="Arial" w:cs="Arial"/>
          <w:b/>
          <w:sz w:val="28"/>
          <w:szCs w:val="32"/>
          <w:lang w:val="en-US"/>
        </w:rPr>
      </w:pPr>
    </w:p>
    <w:p w14:paraId="7FAE888F" w14:textId="77777777" w:rsidR="008D4098" w:rsidRDefault="008D4098" w:rsidP="006112F8">
      <w:pPr>
        <w:ind w:left="-284" w:right="-238"/>
        <w:jc w:val="both"/>
        <w:rPr>
          <w:rFonts w:ascii="Arial" w:hAnsi="Arial" w:cs="Arial"/>
          <w:szCs w:val="24"/>
          <w:lang w:val="en-US"/>
        </w:rPr>
      </w:pPr>
      <w:r w:rsidRPr="002133F3">
        <w:rPr>
          <w:rFonts w:ascii="Arial" w:hAnsi="Arial" w:cs="Arial"/>
          <w:szCs w:val="24"/>
          <w:lang w:val="en-US"/>
        </w:rPr>
        <w:t>The City currently has no approved Strategic Recreation Plan in place. However, ongoing upgrade of sporting and community facilities within the City of Nedlands is identified as a priority in the City’s Strategic Community Plan.</w:t>
      </w:r>
    </w:p>
    <w:p w14:paraId="25E64181" w14:textId="77777777" w:rsidR="008D4098" w:rsidRDefault="008D4098" w:rsidP="006112F8">
      <w:pPr>
        <w:ind w:left="-284" w:right="-238"/>
        <w:jc w:val="both"/>
        <w:rPr>
          <w:rFonts w:ascii="Arial" w:hAnsi="Arial" w:cs="Arial"/>
          <w:szCs w:val="24"/>
          <w:lang w:val="en-US"/>
        </w:rPr>
      </w:pPr>
      <w:r w:rsidRPr="003949C7">
        <w:rPr>
          <w:rFonts w:ascii="Arial" w:hAnsi="Arial" w:cs="Arial"/>
          <w:szCs w:val="24"/>
          <w:lang w:val="en-US"/>
        </w:rPr>
        <w:t xml:space="preserve">The application is consistent with Council’s strategic priorities being renewal of community infrastructure and providing for sport and recreation. The project will benefit the junior club members, especially female participation, as well as the wider community who use the cricket facilities.  </w:t>
      </w:r>
    </w:p>
    <w:p w14:paraId="0D6BC124" w14:textId="77777777" w:rsidR="008D4098" w:rsidRDefault="008D4098" w:rsidP="006112F8">
      <w:pPr>
        <w:ind w:left="-284" w:right="-238"/>
        <w:jc w:val="both"/>
        <w:rPr>
          <w:rFonts w:ascii="Arial" w:hAnsi="Arial" w:cs="Arial"/>
          <w:szCs w:val="24"/>
          <w:lang w:val="en-US"/>
        </w:rPr>
      </w:pPr>
    </w:p>
    <w:p w14:paraId="79DD3C4B" w14:textId="77777777" w:rsidR="008D4098" w:rsidRPr="003949C7" w:rsidRDefault="008D4098" w:rsidP="006112F8">
      <w:pPr>
        <w:ind w:left="-284" w:right="-238"/>
        <w:jc w:val="both"/>
        <w:rPr>
          <w:rFonts w:ascii="Arial" w:hAnsi="Arial" w:cs="Arial"/>
          <w:szCs w:val="24"/>
          <w:lang w:val="en-US"/>
        </w:rPr>
      </w:pPr>
    </w:p>
    <w:p w14:paraId="375F0E9F" w14:textId="77777777" w:rsidR="008D4098" w:rsidRPr="005F77A2" w:rsidRDefault="008D4098" w:rsidP="006112F8">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4C0A986" w14:textId="77777777" w:rsidR="008D4098" w:rsidRDefault="008D4098" w:rsidP="006112F8">
      <w:pPr>
        <w:ind w:left="-284" w:right="-238"/>
        <w:jc w:val="both"/>
        <w:rPr>
          <w:rFonts w:ascii="Arial" w:hAnsi="Arial" w:cs="Arial"/>
          <w:b/>
          <w:szCs w:val="32"/>
          <w:lang w:val="en-US"/>
        </w:rPr>
      </w:pPr>
    </w:p>
    <w:p w14:paraId="7E34699E" w14:textId="77777777" w:rsidR="008D4098" w:rsidRPr="00EB6CB0" w:rsidRDefault="008D4098" w:rsidP="006112F8">
      <w:pPr>
        <w:ind w:left="-284" w:right="-238"/>
        <w:jc w:val="both"/>
        <w:rPr>
          <w:rFonts w:ascii="Arial" w:hAnsi="Arial" w:cs="Arial"/>
          <w:szCs w:val="24"/>
          <w:lang w:val="en-US"/>
        </w:rPr>
      </w:pPr>
      <w:r w:rsidRPr="7EF53025">
        <w:rPr>
          <w:rFonts w:ascii="Arial" w:hAnsi="Arial" w:cs="Arial"/>
          <w:szCs w:val="24"/>
          <w:lang w:val="en-US"/>
        </w:rPr>
        <w:t xml:space="preserve">SCC are not requesting a grant from Council therefore there </w:t>
      </w:r>
      <w:proofErr w:type="gramStart"/>
      <w:r w:rsidRPr="7EF53025">
        <w:rPr>
          <w:rFonts w:ascii="Arial" w:hAnsi="Arial" w:cs="Arial"/>
          <w:szCs w:val="24"/>
          <w:lang w:val="en-US"/>
        </w:rPr>
        <w:t>aren’t</w:t>
      </w:r>
      <w:proofErr w:type="gramEnd"/>
      <w:r w:rsidRPr="7EF53025">
        <w:rPr>
          <w:rFonts w:ascii="Arial" w:hAnsi="Arial" w:cs="Arial"/>
          <w:szCs w:val="24"/>
          <w:lang w:val="en-US"/>
        </w:rPr>
        <w:t xml:space="preserve"> any financial implications of supporting this application. </w:t>
      </w:r>
    </w:p>
    <w:p w14:paraId="3BC4E0D6" w14:textId="77777777" w:rsidR="008D4098" w:rsidRPr="005F77A2" w:rsidRDefault="008D4098" w:rsidP="006112F8">
      <w:pPr>
        <w:ind w:left="-284" w:right="-238"/>
        <w:jc w:val="both"/>
        <w:rPr>
          <w:rFonts w:ascii="Arial" w:hAnsi="Arial" w:cs="Arial"/>
          <w:szCs w:val="24"/>
          <w:lang w:val="en-US"/>
        </w:rPr>
      </w:pPr>
    </w:p>
    <w:p w14:paraId="0AF25720" w14:textId="77777777" w:rsidR="008D4098" w:rsidRPr="005F77A2" w:rsidRDefault="008D4098" w:rsidP="006112F8">
      <w:pPr>
        <w:ind w:left="-284" w:right="-238"/>
        <w:jc w:val="both"/>
        <w:rPr>
          <w:rFonts w:ascii="Arial" w:hAnsi="Arial" w:cs="Arial"/>
          <w:szCs w:val="24"/>
          <w:highlight w:val="yellow"/>
          <w:lang w:val="en-US"/>
        </w:rPr>
      </w:pPr>
    </w:p>
    <w:p w14:paraId="0E0510E3" w14:textId="77777777" w:rsidR="008D4098" w:rsidRPr="005F77A2" w:rsidRDefault="008D4098" w:rsidP="006112F8">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3659905" w14:textId="77777777" w:rsidR="008D4098" w:rsidRPr="005F77A2" w:rsidRDefault="008D4098" w:rsidP="006112F8">
      <w:pPr>
        <w:ind w:left="-284" w:right="-238"/>
        <w:jc w:val="both"/>
        <w:rPr>
          <w:rFonts w:ascii="Arial" w:hAnsi="Arial" w:cs="Arial"/>
          <w:b/>
          <w:sz w:val="28"/>
          <w:szCs w:val="32"/>
          <w:lang w:val="en-US"/>
        </w:rPr>
      </w:pPr>
    </w:p>
    <w:p w14:paraId="1BAC5CBD" w14:textId="77777777" w:rsidR="008D4098" w:rsidRPr="00FC0AC8" w:rsidRDefault="008D4098" w:rsidP="006112F8">
      <w:pPr>
        <w:ind w:left="-284" w:right="-238"/>
        <w:jc w:val="both"/>
        <w:rPr>
          <w:rFonts w:ascii="Arial" w:hAnsi="Arial" w:cs="Arial"/>
          <w:b/>
          <w:bCs/>
          <w:szCs w:val="24"/>
          <w:lang w:eastAsia="en-AU"/>
        </w:rPr>
      </w:pPr>
      <w:r w:rsidRPr="00FC0AC8">
        <w:rPr>
          <w:rFonts w:ascii="Arial" w:hAnsi="Arial" w:cs="Arial"/>
          <w:b/>
          <w:bCs/>
          <w:szCs w:val="24"/>
          <w:lang w:eastAsia="en-AU"/>
        </w:rPr>
        <w:t>Council Policy</w:t>
      </w:r>
    </w:p>
    <w:p w14:paraId="3E6E8551" w14:textId="77777777" w:rsidR="008D4098" w:rsidRDefault="008D4098" w:rsidP="006112F8">
      <w:pPr>
        <w:ind w:left="-284" w:right="-238"/>
        <w:jc w:val="both"/>
        <w:rPr>
          <w:rFonts w:ascii="Arial" w:hAnsi="Arial" w:cs="Arial"/>
          <w:szCs w:val="24"/>
          <w:lang w:val="en-US"/>
        </w:rPr>
      </w:pPr>
      <w:r w:rsidRPr="00B44730">
        <w:rPr>
          <w:rFonts w:ascii="Arial" w:hAnsi="Arial" w:cs="Arial"/>
          <w:szCs w:val="24"/>
          <w:lang w:val="en-US"/>
        </w:rPr>
        <w:t xml:space="preserve">Council policy Capital Grants to Sporting Clubs states that: </w:t>
      </w:r>
    </w:p>
    <w:p w14:paraId="30FD5948" w14:textId="77777777" w:rsidR="008D4098" w:rsidRDefault="008D4098" w:rsidP="006112F8">
      <w:pPr>
        <w:ind w:left="-284" w:right="-238"/>
        <w:jc w:val="both"/>
        <w:rPr>
          <w:rFonts w:ascii="Arial" w:hAnsi="Arial" w:cs="Arial"/>
          <w:szCs w:val="24"/>
          <w:lang w:val="en-US"/>
        </w:rPr>
      </w:pPr>
    </w:p>
    <w:p w14:paraId="0256E55E" w14:textId="77777777" w:rsidR="008D4098" w:rsidRDefault="008D4098" w:rsidP="006112F8">
      <w:pPr>
        <w:ind w:left="-284" w:right="-238"/>
        <w:jc w:val="both"/>
        <w:rPr>
          <w:rFonts w:ascii="Arial" w:hAnsi="Arial" w:cs="Arial"/>
          <w:szCs w:val="24"/>
          <w:lang w:val="en-US"/>
        </w:rPr>
      </w:pPr>
      <w:r w:rsidRPr="00B44730">
        <w:rPr>
          <w:rFonts w:ascii="Arial" w:hAnsi="Arial" w:cs="Arial"/>
          <w:szCs w:val="24"/>
          <w:lang w:val="en-US"/>
        </w:rPr>
        <w:t xml:space="preserve">“To be eligible to apply for a sporting club capital development grant, the applicant must be …… based on a reserve vested in the City. While Council may provide in principle support to applicants for projects based on reserves that are not managed by the City, no Council grant funding will be provided to these projects”. </w:t>
      </w:r>
    </w:p>
    <w:p w14:paraId="5AAA0231" w14:textId="77777777" w:rsidR="008D4098" w:rsidRDefault="008D4098" w:rsidP="006112F8">
      <w:pPr>
        <w:ind w:left="-284" w:right="-238"/>
        <w:jc w:val="both"/>
        <w:rPr>
          <w:rFonts w:ascii="Arial" w:hAnsi="Arial" w:cs="Arial"/>
          <w:szCs w:val="24"/>
          <w:lang w:val="en-US"/>
        </w:rPr>
      </w:pPr>
    </w:p>
    <w:p w14:paraId="4722F0BD" w14:textId="77777777" w:rsidR="008D4098" w:rsidRDefault="008D4098" w:rsidP="006112F8">
      <w:pPr>
        <w:ind w:left="-284" w:right="-238"/>
        <w:jc w:val="both"/>
        <w:rPr>
          <w:rFonts w:ascii="Arial" w:hAnsi="Arial" w:cs="Arial"/>
          <w:szCs w:val="24"/>
          <w:lang w:val="en-US"/>
        </w:rPr>
      </w:pPr>
      <w:r w:rsidRPr="00B44730">
        <w:rPr>
          <w:rFonts w:ascii="Arial" w:hAnsi="Arial" w:cs="Arial"/>
          <w:szCs w:val="24"/>
          <w:lang w:val="en-US"/>
        </w:rPr>
        <w:t>Therefore, consistently with Council policy, it is recommended that Council endorse th</w:t>
      </w:r>
      <w:r>
        <w:rPr>
          <w:rFonts w:ascii="Arial" w:hAnsi="Arial" w:cs="Arial"/>
          <w:szCs w:val="24"/>
          <w:lang w:val="en-US"/>
        </w:rPr>
        <w:t>is</w:t>
      </w:r>
      <w:r w:rsidRPr="00B44730">
        <w:rPr>
          <w:rFonts w:ascii="Arial" w:hAnsi="Arial" w:cs="Arial"/>
          <w:szCs w:val="24"/>
          <w:lang w:val="en-US"/>
        </w:rPr>
        <w:t xml:space="preserve"> project, but does not provide grant funding towards </w:t>
      </w:r>
      <w:r>
        <w:rPr>
          <w:rFonts w:ascii="Arial" w:hAnsi="Arial" w:cs="Arial"/>
          <w:szCs w:val="24"/>
          <w:lang w:val="en-US"/>
        </w:rPr>
        <w:t>it</w:t>
      </w:r>
      <w:r w:rsidRPr="00B44730">
        <w:rPr>
          <w:rFonts w:ascii="Arial" w:hAnsi="Arial" w:cs="Arial"/>
          <w:szCs w:val="24"/>
          <w:lang w:val="en-US"/>
        </w:rPr>
        <w:t>. This is</w:t>
      </w:r>
      <w:r>
        <w:rPr>
          <w:rFonts w:ascii="Arial" w:hAnsi="Arial" w:cs="Arial"/>
          <w:szCs w:val="24"/>
          <w:lang w:val="en-US"/>
        </w:rPr>
        <w:t xml:space="preserve"> </w:t>
      </w:r>
      <w:r w:rsidRPr="00B44730">
        <w:rPr>
          <w:rFonts w:ascii="Arial" w:hAnsi="Arial" w:cs="Arial"/>
          <w:szCs w:val="24"/>
          <w:lang w:val="en-US"/>
        </w:rPr>
        <w:t xml:space="preserve">consistent with the application, which </w:t>
      </w:r>
      <w:r>
        <w:rPr>
          <w:rFonts w:ascii="Arial" w:hAnsi="Arial" w:cs="Arial"/>
          <w:szCs w:val="24"/>
          <w:lang w:val="en-US"/>
        </w:rPr>
        <w:t xml:space="preserve">is not </w:t>
      </w:r>
      <w:r w:rsidRPr="00B44730">
        <w:rPr>
          <w:rFonts w:ascii="Arial" w:hAnsi="Arial" w:cs="Arial"/>
          <w:szCs w:val="24"/>
          <w:lang w:val="en-US"/>
        </w:rPr>
        <w:t>requesting Council funding.</w:t>
      </w:r>
    </w:p>
    <w:p w14:paraId="227A5276" w14:textId="77777777" w:rsidR="008D4098" w:rsidRDefault="008D4098" w:rsidP="006112F8">
      <w:pPr>
        <w:ind w:left="-284" w:right="-238"/>
        <w:jc w:val="both"/>
        <w:rPr>
          <w:rFonts w:ascii="Arial" w:hAnsi="Arial" w:cs="Arial"/>
          <w:szCs w:val="24"/>
          <w:lang w:val="en-US"/>
        </w:rPr>
      </w:pPr>
    </w:p>
    <w:p w14:paraId="1E630EEF" w14:textId="77777777" w:rsidR="008D4098" w:rsidRPr="00DC69BB" w:rsidRDefault="008D4098" w:rsidP="006112F8">
      <w:pPr>
        <w:ind w:left="-284" w:right="-238"/>
        <w:jc w:val="both"/>
        <w:rPr>
          <w:rFonts w:ascii="Arial" w:hAnsi="Arial" w:cs="Arial"/>
          <w:b/>
          <w:bCs/>
          <w:szCs w:val="24"/>
          <w:lang w:val="en-US"/>
        </w:rPr>
      </w:pPr>
      <w:r w:rsidRPr="00DC69BB">
        <w:rPr>
          <w:rFonts w:ascii="Arial" w:hAnsi="Arial" w:cs="Arial"/>
          <w:b/>
          <w:bCs/>
          <w:szCs w:val="24"/>
          <w:lang w:val="en-US"/>
        </w:rPr>
        <w:t xml:space="preserve">DLGSC Requirements </w:t>
      </w:r>
    </w:p>
    <w:p w14:paraId="594097C0" w14:textId="77777777" w:rsidR="008D4098" w:rsidRPr="00060536" w:rsidRDefault="008D4098" w:rsidP="006112F8">
      <w:pPr>
        <w:ind w:left="-284" w:right="-238"/>
        <w:jc w:val="both"/>
        <w:rPr>
          <w:rFonts w:ascii="Arial" w:hAnsi="Arial" w:cs="Arial"/>
          <w:szCs w:val="24"/>
          <w:lang w:val="en-US"/>
        </w:rPr>
      </w:pPr>
    </w:p>
    <w:p w14:paraId="1E0A920B" w14:textId="77777777" w:rsidR="008D4098" w:rsidRDefault="008D4098" w:rsidP="006112F8">
      <w:pPr>
        <w:ind w:left="-284" w:right="-238"/>
        <w:jc w:val="both"/>
        <w:rPr>
          <w:rFonts w:ascii="Arial" w:hAnsi="Arial" w:cs="Arial"/>
          <w:szCs w:val="24"/>
          <w:lang w:val="en-US"/>
        </w:rPr>
      </w:pPr>
      <w:r w:rsidRPr="00060536">
        <w:rPr>
          <w:rFonts w:ascii="Arial" w:hAnsi="Arial" w:cs="Arial"/>
          <w:szCs w:val="24"/>
          <w:lang w:val="en-US"/>
        </w:rPr>
        <w:t xml:space="preserve">In general, DLGSC will fund up to 1/3 of the total cost of an approved project, with the remaining 2/3 to be funded by either the applicant sporting club or a combination of the applicant sporting club and the relevant local government authority. </w:t>
      </w:r>
    </w:p>
    <w:p w14:paraId="16917C0D" w14:textId="77777777" w:rsidR="008D4098" w:rsidRDefault="008D4098" w:rsidP="006112F8">
      <w:pPr>
        <w:ind w:left="-284" w:right="-238"/>
        <w:jc w:val="both"/>
        <w:rPr>
          <w:rFonts w:ascii="Arial" w:hAnsi="Arial" w:cs="Arial"/>
          <w:szCs w:val="24"/>
          <w:lang w:val="en-US"/>
        </w:rPr>
      </w:pPr>
    </w:p>
    <w:p w14:paraId="6650C035" w14:textId="77777777" w:rsidR="008D4098" w:rsidRDefault="008D4098" w:rsidP="006112F8">
      <w:pPr>
        <w:ind w:left="-284" w:right="-238"/>
        <w:jc w:val="both"/>
        <w:rPr>
          <w:rFonts w:ascii="Arial" w:hAnsi="Arial" w:cs="Arial"/>
          <w:szCs w:val="24"/>
          <w:lang w:val="en-US"/>
        </w:rPr>
      </w:pPr>
      <w:r w:rsidRPr="00060536">
        <w:rPr>
          <w:rFonts w:ascii="Arial" w:hAnsi="Arial" w:cs="Arial"/>
          <w:szCs w:val="24"/>
          <w:lang w:val="en-US"/>
        </w:rPr>
        <w:t>DLGSC will only consider projects endorsed by the relevant local government. However, Councils may endorse projects without necessarily providing funding to them.</w:t>
      </w:r>
    </w:p>
    <w:p w14:paraId="42EAA804" w14:textId="77777777" w:rsidR="008D4098" w:rsidRDefault="008D4098" w:rsidP="006112F8">
      <w:pPr>
        <w:ind w:left="-284" w:right="-238"/>
        <w:jc w:val="both"/>
        <w:rPr>
          <w:rFonts w:ascii="Arial" w:hAnsi="Arial" w:cs="Arial"/>
          <w:szCs w:val="24"/>
          <w:lang w:val="en-US"/>
        </w:rPr>
      </w:pPr>
    </w:p>
    <w:p w14:paraId="3F3C7779" w14:textId="77777777" w:rsidR="008D4098" w:rsidRPr="00B44730" w:rsidRDefault="008D4098" w:rsidP="006112F8">
      <w:pPr>
        <w:ind w:left="-284" w:right="-238"/>
        <w:jc w:val="both"/>
        <w:rPr>
          <w:rFonts w:ascii="Arial" w:hAnsi="Arial" w:cs="Arial"/>
          <w:szCs w:val="24"/>
          <w:lang w:val="en-US"/>
        </w:rPr>
      </w:pPr>
    </w:p>
    <w:p w14:paraId="7A5745F7" w14:textId="77777777" w:rsidR="001F2260" w:rsidRDefault="001F2260">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0DC02484" w14:textId="552B548B" w:rsidR="008D4098" w:rsidRPr="005F77A2" w:rsidRDefault="008D4098" w:rsidP="006112F8">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1F45A157" w14:textId="77777777" w:rsidR="008D4098" w:rsidRPr="005F77A2" w:rsidRDefault="008D4098" w:rsidP="006112F8">
      <w:pPr>
        <w:ind w:left="-284" w:right="-238"/>
        <w:jc w:val="both"/>
        <w:rPr>
          <w:rFonts w:ascii="Arial" w:hAnsi="Arial" w:cs="Arial"/>
          <w:b/>
          <w:sz w:val="28"/>
          <w:szCs w:val="32"/>
          <w:lang w:val="en-US"/>
        </w:rPr>
      </w:pPr>
    </w:p>
    <w:p w14:paraId="4D4B41B9" w14:textId="77777777" w:rsidR="008D4098" w:rsidRPr="003C2CDC" w:rsidRDefault="008D4098" w:rsidP="006112F8">
      <w:pPr>
        <w:ind w:left="-284" w:right="-238"/>
        <w:jc w:val="both"/>
        <w:rPr>
          <w:rFonts w:ascii="Arial" w:hAnsi="Arial" w:cs="Arial"/>
          <w:szCs w:val="24"/>
          <w:lang w:eastAsia="en-AU"/>
        </w:rPr>
      </w:pPr>
      <w:r>
        <w:rPr>
          <w:rFonts w:ascii="Arial" w:hAnsi="Arial" w:cs="Arial"/>
          <w:szCs w:val="24"/>
          <w:lang w:eastAsia="en-AU"/>
        </w:rPr>
        <w:t xml:space="preserve">Council is required to </w:t>
      </w:r>
      <w:proofErr w:type="gramStart"/>
      <w:r>
        <w:rPr>
          <w:rFonts w:ascii="Arial" w:hAnsi="Arial" w:cs="Arial"/>
          <w:szCs w:val="24"/>
          <w:lang w:eastAsia="en-AU"/>
        </w:rPr>
        <w:t>make a decision</w:t>
      </w:r>
      <w:proofErr w:type="gramEnd"/>
      <w:r>
        <w:rPr>
          <w:rFonts w:ascii="Arial" w:hAnsi="Arial" w:cs="Arial"/>
          <w:szCs w:val="24"/>
          <w:lang w:eastAsia="en-AU"/>
        </w:rPr>
        <w:t xml:space="preserve"> on the Club’s application by the grant round closing date of 31 August 2022. If Council endorses the application, it will be submitted to DLGSCI for consideration. If Council does not endorse the Club’s application, the Club cannot proceed with their application to DLGSCI. </w:t>
      </w:r>
    </w:p>
    <w:p w14:paraId="5B253C1C" w14:textId="77777777" w:rsidR="008D4098" w:rsidRDefault="008D4098" w:rsidP="006112F8">
      <w:pPr>
        <w:ind w:left="-284" w:right="-238"/>
        <w:jc w:val="both"/>
        <w:rPr>
          <w:rFonts w:ascii="Arial" w:hAnsi="Arial" w:cs="Arial"/>
          <w:szCs w:val="24"/>
        </w:rPr>
      </w:pPr>
    </w:p>
    <w:p w14:paraId="3E7FD936" w14:textId="77777777" w:rsidR="008D4098" w:rsidRDefault="008D4098" w:rsidP="008D4098">
      <w:pPr>
        <w:ind w:left="-284" w:right="-330"/>
        <w:jc w:val="both"/>
        <w:rPr>
          <w:rFonts w:ascii="Arial" w:hAnsi="Arial" w:cs="Arial"/>
          <w:szCs w:val="24"/>
        </w:rPr>
      </w:pPr>
    </w:p>
    <w:p w14:paraId="49BCBAB1" w14:textId="77777777" w:rsidR="008D4098" w:rsidRPr="005F77A2" w:rsidRDefault="008D4098" w:rsidP="008D409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852FC7A" w14:textId="77777777" w:rsidR="008D4098" w:rsidRPr="005F77A2" w:rsidRDefault="008D4098" w:rsidP="008D4098">
      <w:pPr>
        <w:ind w:left="-284" w:right="-330"/>
        <w:jc w:val="both"/>
        <w:rPr>
          <w:rFonts w:ascii="Arial" w:hAnsi="Arial" w:cs="Arial"/>
          <w:bCs/>
          <w:szCs w:val="28"/>
          <w:lang w:val="en-US"/>
        </w:rPr>
      </w:pPr>
    </w:p>
    <w:p w14:paraId="52ACCEE7" w14:textId="77777777" w:rsidR="008D4098" w:rsidRDefault="008D4098" w:rsidP="008D4098">
      <w:pPr>
        <w:ind w:left="-284" w:right="-330"/>
        <w:jc w:val="both"/>
        <w:rPr>
          <w:rFonts w:ascii="Arial" w:hAnsi="Arial" w:cs="Arial"/>
          <w:szCs w:val="24"/>
          <w:lang w:eastAsia="en-AU"/>
        </w:rPr>
      </w:pPr>
      <w:r w:rsidRPr="00D6626D">
        <w:rPr>
          <w:rFonts w:ascii="Arial" w:hAnsi="Arial" w:cs="Arial"/>
          <w:szCs w:val="24"/>
          <w:lang w:eastAsia="en-AU"/>
        </w:rPr>
        <w:t>It is recommended that Council endorses th</w:t>
      </w:r>
      <w:r>
        <w:rPr>
          <w:rFonts w:ascii="Arial" w:hAnsi="Arial" w:cs="Arial"/>
          <w:szCs w:val="24"/>
          <w:lang w:eastAsia="en-AU"/>
        </w:rPr>
        <w:t>is</w:t>
      </w:r>
      <w:r w:rsidRPr="00D6626D">
        <w:rPr>
          <w:rFonts w:ascii="Arial" w:hAnsi="Arial" w:cs="Arial"/>
          <w:szCs w:val="24"/>
          <w:lang w:eastAsia="en-AU"/>
        </w:rPr>
        <w:t xml:space="preserve"> CSRFF application</w:t>
      </w:r>
      <w:r>
        <w:rPr>
          <w:rFonts w:ascii="Arial" w:hAnsi="Arial" w:cs="Arial"/>
          <w:szCs w:val="24"/>
          <w:lang w:eastAsia="en-AU"/>
        </w:rPr>
        <w:t xml:space="preserve"> </w:t>
      </w:r>
      <w:r w:rsidRPr="00D6626D">
        <w:rPr>
          <w:rFonts w:ascii="Arial" w:hAnsi="Arial" w:cs="Arial"/>
          <w:szCs w:val="24"/>
          <w:lang w:eastAsia="en-AU"/>
        </w:rPr>
        <w:t>for funding to Department of Local Government Sport &amp; Cultural Industries</w:t>
      </w:r>
      <w:r>
        <w:rPr>
          <w:rFonts w:ascii="Arial" w:hAnsi="Arial" w:cs="Arial"/>
          <w:szCs w:val="24"/>
          <w:lang w:eastAsia="en-AU"/>
        </w:rPr>
        <w:t xml:space="preserve">. </w:t>
      </w:r>
      <w:r w:rsidRPr="00D6626D">
        <w:rPr>
          <w:rFonts w:ascii="Arial" w:hAnsi="Arial" w:cs="Arial"/>
          <w:szCs w:val="24"/>
          <w:lang w:eastAsia="en-AU"/>
        </w:rPr>
        <w:t>Council’s support for the application</w:t>
      </w:r>
      <w:r>
        <w:rPr>
          <w:rFonts w:ascii="Arial" w:hAnsi="Arial" w:cs="Arial"/>
          <w:szCs w:val="24"/>
          <w:lang w:eastAsia="en-AU"/>
        </w:rPr>
        <w:t xml:space="preserve"> will strengthen the Club’s ability to receive funding from the state government; and is consistent with</w:t>
      </w:r>
      <w:r w:rsidRPr="00D6626D">
        <w:rPr>
          <w:rFonts w:ascii="Arial" w:hAnsi="Arial" w:cs="Arial"/>
          <w:szCs w:val="24"/>
          <w:lang w:eastAsia="en-AU"/>
        </w:rPr>
        <w:t xml:space="preserve"> Council’s </w:t>
      </w:r>
      <w:r>
        <w:rPr>
          <w:rFonts w:ascii="Arial" w:hAnsi="Arial" w:cs="Arial"/>
          <w:szCs w:val="24"/>
          <w:lang w:eastAsia="en-AU"/>
        </w:rPr>
        <w:t>strategic aim of</w:t>
      </w:r>
      <w:r w:rsidRPr="00D6626D">
        <w:rPr>
          <w:rFonts w:ascii="Arial" w:hAnsi="Arial" w:cs="Arial"/>
          <w:szCs w:val="24"/>
          <w:lang w:eastAsia="en-AU"/>
        </w:rPr>
        <w:t xml:space="preserve"> </w:t>
      </w:r>
      <w:r>
        <w:rPr>
          <w:rFonts w:ascii="Arial" w:hAnsi="Arial" w:cs="Arial"/>
          <w:szCs w:val="24"/>
          <w:lang w:eastAsia="en-AU"/>
        </w:rPr>
        <w:t xml:space="preserve">providing </w:t>
      </w:r>
      <w:r w:rsidRPr="00D6626D">
        <w:rPr>
          <w:rFonts w:ascii="Arial" w:hAnsi="Arial" w:cs="Arial"/>
          <w:szCs w:val="24"/>
          <w:lang w:eastAsia="en-AU"/>
        </w:rPr>
        <w:t xml:space="preserve">sport and recreation infrastructure </w:t>
      </w:r>
      <w:r>
        <w:rPr>
          <w:rFonts w:ascii="Arial" w:hAnsi="Arial" w:cs="Arial"/>
          <w:szCs w:val="24"/>
          <w:lang w:eastAsia="en-AU"/>
        </w:rPr>
        <w:t>as</w:t>
      </w:r>
      <w:r w:rsidRPr="00D6626D">
        <w:rPr>
          <w:rFonts w:ascii="Arial" w:hAnsi="Arial" w:cs="Arial"/>
          <w:szCs w:val="24"/>
          <w:lang w:eastAsia="en-AU"/>
        </w:rPr>
        <w:t xml:space="preserve"> essential for healthy communities</w:t>
      </w:r>
      <w:r>
        <w:rPr>
          <w:rFonts w:ascii="Arial" w:hAnsi="Arial" w:cs="Arial"/>
          <w:szCs w:val="24"/>
          <w:lang w:eastAsia="en-AU"/>
        </w:rPr>
        <w:t xml:space="preserve">. </w:t>
      </w:r>
    </w:p>
    <w:p w14:paraId="4A8A540D" w14:textId="77777777" w:rsidR="008D4098" w:rsidRPr="005F77A2" w:rsidRDefault="008D4098" w:rsidP="008D4098">
      <w:pPr>
        <w:ind w:left="-284" w:right="-330"/>
        <w:jc w:val="both"/>
        <w:rPr>
          <w:rFonts w:ascii="Arial" w:hAnsi="Arial" w:cs="Arial"/>
          <w:bCs/>
        </w:rPr>
      </w:pPr>
    </w:p>
    <w:p w14:paraId="37C75249" w14:textId="77777777" w:rsidR="008D4098" w:rsidRPr="005F77A2" w:rsidRDefault="008D4098" w:rsidP="008D4098">
      <w:pPr>
        <w:ind w:left="-284" w:right="-330"/>
        <w:jc w:val="both"/>
        <w:rPr>
          <w:rFonts w:ascii="Arial" w:hAnsi="Arial" w:cs="Arial"/>
          <w:bCs/>
        </w:rPr>
      </w:pPr>
    </w:p>
    <w:p w14:paraId="74AC9302" w14:textId="77777777" w:rsidR="008D4098" w:rsidRPr="005F77A2" w:rsidRDefault="008D4098" w:rsidP="008D409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B90A16D" w14:textId="77777777" w:rsidR="008D4098" w:rsidRPr="005F77A2" w:rsidRDefault="008D4098" w:rsidP="008D4098">
      <w:pPr>
        <w:ind w:left="-284" w:right="-330"/>
        <w:jc w:val="both"/>
        <w:rPr>
          <w:rFonts w:ascii="Arial" w:hAnsi="Arial" w:cs="Arial"/>
          <w:b/>
          <w:sz w:val="28"/>
          <w:szCs w:val="32"/>
          <w:lang w:val="en-US"/>
        </w:rPr>
      </w:pPr>
    </w:p>
    <w:p w14:paraId="168D8314" w14:textId="0C184DF6" w:rsidR="008D4098" w:rsidRPr="005F77A2" w:rsidRDefault="008D4098" w:rsidP="008D4098">
      <w:pPr>
        <w:ind w:left="-284" w:right="-330"/>
        <w:jc w:val="both"/>
        <w:rPr>
          <w:rFonts w:ascii="Arial" w:hAnsi="Arial" w:cs="Arial"/>
          <w:bCs/>
          <w:szCs w:val="24"/>
        </w:rPr>
      </w:pPr>
      <w:r>
        <w:rPr>
          <w:rFonts w:ascii="Arial" w:hAnsi="Arial" w:cs="Arial"/>
          <w:bCs/>
          <w:szCs w:val="24"/>
          <w:lang w:val="en-US"/>
        </w:rPr>
        <w:t>N</w:t>
      </w:r>
      <w:r w:rsidR="00BF76A6">
        <w:rPr>
          <w:rFonts w:ascii="Arial" w:hAnsi="Arial" w:cs="Arial"/>
          <w:bCs/>
          <w:szCs w:val="24"/>
          <w:lang w:val="en-US"/>
        </w:rPr>
        <w:t>il.</w:t>
      </w:r>
    </w:p>
    <w:p w14:paraId="75036FC1" w14:textId="77777777" w:rsidR="000A1CCC" w:rsidRDefault="000A1CCC" w:rsidP="000A1CCC">
      <w:pPr>
        <w:ind w:left="-284" w:right="-238"/>
        <w:jc w:val="both"/>
        <w:rPr>
          <w:rFonts w:ascii="Arial" w:eastAsiaTheme="minorHAnsi" w:hAnsi="Arial" w:cs="Arial"/>
          <w:bCs/>
          <w:szCs w:val="24"/>
          <w:lang w:val="en-US"/>
        </w:rPr>
      </w:pPr>
    </w:p>
    <w:p w14:paraId="6B4600A7" w14:textId="77777777" w:rsidR="000A1CCC" w:rsidRDefault="000A1CCC" w:rsidP="000A1CCC">
      <w:pPr>
        <w:ind w:left="-284" w:right="-238"/>
        <w:jc w:val="both"/>
        <w:rPr>
          <w:rFonts w:ascii="Arial" w:hAnsi="Arial" w:cs="Arial"/>
          <w:b/>
          <w:color w:val="17365D" w:themeColor="text2" w:themeShade="BF"/>
          <w:kern w:val="28"/>
          <w:sz w:val="28"/>
          <w:szCs w:val="28"/>
        </w:rPr>
      </w:pPr>
    </w:p>
    <w:p w14:paraId="67257477" w14:textId="77777777" w:rsidR="000A1CCC" w:rsidRDefault="000A1CCC">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55DF241" w14:textId="6C2092D4" w:rsidR="00F50013" w:rsidRDefault="0095739B"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8" w:name="_Toc108046521"/>
      <w:bookmarkStart w:id="89" w:name="_Toc108107006"/>
      <w:bookmarkStart w:id="90" w:name="_Toc111730444"/>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AE7DB0">
        <w:rPr>
          <w:rFonts w:ascii="Arial" w:hAnsi="Arial" w:cs="Arial"/>
          <w:caps w:val="0"/>
          <w:color w:val="17365D" w:themeColor="text2" w:themeShade="BF"/>
          <w:szCs w:val="28"/>
          <w:u w:val="none"/>
        </w:rPr>
        <w:t>3</w:t>
      </w:r>
      <w:r w:rsidR="00692F8D">
        <w:rPr>
          <w:rFonts w:ascii="Arial" w:hAnsi="Arial" w:cs="Arial"/>
          <w:caps w:val="0"/>
          <w:color w:val="17365D" w:themeColor="text2" w:themeShade="BF"/>
          <w:szCs w:val="28"/>
          <w:u w:val="none"/>
        </w:rPr>
        <w:t>0</w:t>
      </w:r>
      <w:r w:rsidR="00AE7DB0">
        <w:rPr>
          <w:rFonts w:ascii="Arial" w:hAnsi="Arial" w:cs="Arial"/>
          <w:caps w:val="0"/>
          <w:color w:val="17365D" w:themeColor="text2" w:themeShade="BF"/>
          <w:szCs w:val="28"/>
          <w:u w:val="none"/>
        </w:rPr>
        <w:t>.08</w:t>
      </w:r>
      <w:r w:rsidR="000543EC">
        <w:rPr>
          <w:rFonts w:ascii="Arial" w:hAnsi="Arial" w:cs="Arial"/>
          <w:caps w:val="0"/>
          <w:color w:val="17365D" w:themeColor="text2" w:themeShade="BF"/>
          <w:szCs w:val="28"/>
          <w:u w:val="none"/>
        </w:rPr>
        <w:t>.22</w:t>
      </w:r>
      <w:r w:rsidR="00F50013" w:rsidRPr="009346C2">
        <w:rPr>
          <w:rFonts w:ascii="Arial" w:hAnsi="Arial" w:cs="Arial"/>
          <w:caps w:val="0"/>
          <w:color w:val="17365D" w:themeColor="text2" w:themeShade="BF"/>
          <w:szCs w:val="28"/>
          <w:u w:val="none"/>
        </w:rPr>
        <w:t xml:space="preserve"> to CPS</w:t>
      </w:r>
      <w:r w:rsidR="00AE7DB0">
        <w:rPr>
          <w:rFonts w:ascii="Arial" w:hAnsi="Arial" w:cs="Arial"/>
          <w:caps w:val="0"/>
          <w:color w:val="17365D" w:themeColor="text2" w:themeShade="BF"/>
          <w:szCs w:val="28"/>
          <w:u w:val="none"/>
        </w:rPr>
        <w:t>35.08</w:t>
      </w:r>
      <w:r w:rsidR="000543EC">
        <w:rPr>
          <w:rFonts w:ascii="Arial" w:hAnsi="Arial" w:cs="Arial"/>
          <w:caps w:val="0"/>
          <w:color w:val="17365D" w:themeColor="text2" w:themeShade="BF"/>
          <w:szCs w:val="28"/>
          <w:u w:val="none"/>
        </w:rPr>
        <w:t>.22</w:t>
      </w:r>
      <w:bookmarkEnd w:id="88"/>
      <w:bookmarkEnd w:id="89"/>
      <w:bookmarkEnd w:id="90"/>
      <w:r w:rsidR="00F50013" w:rsidRPr="009346C2">
        <w:rPr>
          <w:rFonts w:ascii="Arial" w:hAnsi="Arial" w:cs="Arial"/>
          <w:caps w:val="0"/>
          <w:color w:val="17365D" w:themeColor="text2" w:themeShade="BF"/>
          <w:szCs w:val="28"/>
          <w:u w:val="none"/>
        </w:rPr>
        <w:t xml:space="preserve"> </w:t>
      </w:r>
    </w:p>
    <w:p w14:paraId="38ADCBEC" w14:textId="7E74EEC7" w:rsidR="00934078" w:rsidRDefault="00934078" w:rsidP="00934078"/>
    <w:p w14:paraId="6D7D5AD4" w14:textId="77777777" w:rsidR="00934078" w:rsidRPr="00934078" w:rsidRDefault="00934078" w:rsidP="00192BF0">
      <w:pPr>
        <w:pStyle w:val="ListParagraph"/>
        <w:keepNext/>
        <w:numPr>
          <w:ilvl w:val="0"/>
          <w:numId w:val="5"/>
        </w:numPr>
        <w:ind w:right="-238"/>
        <w:contextualSpacing w:val="0"/>
        <w:jc w:val="both"/>
        <w:outlineLvl w:val="0"/>
        <w:rPr>
          <w:rFonts w:ascii="Arial" w:hAnsi="Arial" w:cs="Arial"/>
          <w:b/>
          <w:vanish/>
          <w:color w:val="17365D" w:themeColor="text2" w:themeShade="BF"/>
          <w:kern w:val="28"/>
          <w:sz w:val="28"/>
        </w:rPr>
      </w:pPr>
      <w:bookmarkStart w:id="91" w:name="_Toc110522119"/>
      <w:bookmarkStart w:id="92" w:name="_Toc110526393"/>
      <w:bookmarkStart w:id="93" w:name="_Toc110938318"/>
      <w:bookmarkStart w:id="94" w:name="_Toc110938374"/>
      <w:bookmarkStart w:id="95" w:name="_Toc111730445"/>
      <w:bookmarkEnd w:id="91"/>
      <w:bookmarkEnd w:id="92"/>
      <w:bookmarkEnd w:id="93"/>
      <w:bookmarkEnd w:id="94"/>
      <w:bookmarkEnd w:id="95"/>
    </w:p>
    <w:p w14:paraId="46358AF5" w14:textId="77777777" w:rsidR="00934078" w:rsidRPr="00934078" w:rsidRDefault="00934078" w:rsidP="00192BF0">
      <w:pPr>
        <w:pStyle w:val="ListParagraph"/>
        <w:keepNext/>
        <w:numPr>
          <w:ilvl w:val="0"/>
          <w:numId w:val="5"/>
        </w:numPr>
        <w:ind w:right="-238"/>
        <w:contextualSpacing w:val="0"/>
        <w:jc w:val="both"/>
        <w:outlineLvl w:val="0"/>
        <w:rPr>
          <w:rFonts w:ascii="Arial" w:hAnsi="Arial" w:cs="Arial"/>
          <w:b/>
          <w:vanish/>
          <w:color w:val="17365D" w:themeColor="text2" w:themeShade="BF"/>
          <w:kern w:val="28"/>
          <w:sz w:val="28"/>
        </w:rPr>
      </w:pPr>
      <w:bookmarkStart w:id="96" w:name="_Toc110522120"/>
      <w:bookmarkStart w:id="97" w:name="_Toc110526394"/>
      <w:bookmarkStart w:id="98" w:name="_Toc110938319"/>
      <w:bookmarkStart w:id="99" w:name="_Toc110938375"/>
      <w:bookmarkStart w:id="100" w:name="_Toc111730446"/>
      <w:bookmarkEnd w:id="96"/>
      <w:bookmarkEnd w:id="97"/>
      <w:bookmarkEnd w:id="98"/>
      <w:bookmarkEnd w:id="99"/>
      <w:bookmarkEnd w:id="100"/>
    </w:p>
    <w:p w14:paraId="727FF0E6" w14:textId="77777777" w:rsidR="00934078" w:rsidRPr="00934078" w:rsidRDefault="00934078" w:rsidP="00192BF0">
      <w:pPr>
        <w:pStyle w:val="ListParagraph"/>
        <w:keepNext/>
        <w:numPr>
          <w:ilvl w:val="0"/>
          <w:numId w:val="5"/>
        </w:numPr>
        <w:ind w:right="-238"/>
        <w:contextualSpacing w:val="0"/>
        <w:jc w:val="both"/>
        <w:outlineLvl w:val="0"/>
        <w:rPr>
          <w:rFonts w:ascii="Arial" w:hAnsi="Arial" w:cs="Arial"/>
          <w:b/>
          <w:vanish/>
          <w:color w:val="17365D" w:themeColor="text2" w:themeShade="BF"/>
          <w:kern w:val="28"/>
          <w:sz w:val="28"/>
        </w:rPr>
      </w:pPr>
      <w:bookmarkStart w:id="101" w:name="_Toc110522121"/>
      <w:bookmarkStart w:id="102" w:name="_Toc110526395"/>
      <w:bookmarkStart w:id="103" w:name="_Toc110938320"/>
      <w:bookmarkStart w:id="104" w:name="_Toc110938376"/>
      <w:bookmarkStart w:id="105" w:name="_Toc111730447"/>
      <w:bookmarkEnd w:id="101"/>
      <w:bookmarkEnd w:id="102"/>
      <w:bookmarkEnd w:id="103"/>
      <w:bookmarkEnd w:id="104"/>
      <w:bookmarkEnd w:id="105"/>
    </w:p>
    <w:p w14:paraId="03C6A8D1" w14:textId="15EAE02D" w:rsidR="00934078" w:rsidRDefault="00934078" w:rsidP="00C42261">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06" w:name="_Toc111730448"/>
      <w:r>
        <w:rPr>
          <w:rFonts w:ascii="Arial" w:hAnsi="Arial" w:cs="Arial"/>
          <w:caps w:val="0"/>
          <w:color w:val="17365D" w:themeColor="text2" w:themeShade="BF"/>
          <w:u w:val="none"/>
        </w:rPr>
        <w:t>CPS3</w:t>
      </w:r>
      <w:r w:rsidR="004770B5">
        <w:rPr>
          <w:rFonts w:ascii="Arial" w:hAnsi="Arial" w:cs="Arial"/>
          <w:caps w:val="0"/>
          <w:color w:val="17365D" w:themeColor="text2" w:themeShade="BF"/>
          <w:u w:val="none"/>
        </w:rPr>
        <w:t>0</w:t>
      </w:r>
      <w:r>
        <w:rPr>
          <w:rFonts w:ascii="Arial" w:hAnsi="Arial" w:cs="Arial"/>
          <w:caps w:val="0"/>
          <w:color w:val="17365D" w:themeColor="text2" w:themeShade="BF"/>
          <w:u w:val="none"/>
        </w:rPr>
        <w:t xml:space="preserve">.08.22 </w:t>
      </w:r>
      <w:r w:rsidR="004770B5">
        <w:rPr>
          <w:rFonts w:ascii="Arial" w:hAnsi="Arial" w:cs="Arial"/>
          <w:caps w:val="0"/>
          <w:color w:val="17365D" w:themeColor="text2" w:themeShade="BF"/>
          <w:u w:val="none"/>
        </w:rPr>
        <w:t xml:space="preserve">Lease to </w:t>
      </w:r>
      <w:proofErr w:type="spellStart"/>
      <w:r w:rsidR="004770B5">
        <w:rPr>
          <w:rFonts w:ascii="Arial" w:hAnsi="Arial" w:cs="Arial"/>
          <w:caps w:val="0"/>
          <w:color w:val="17365D" w:themeColor="text2" w:themeShade="BF"/>
          <w:u w:val="none"/>
        </w:rPr>
        <w:t>Kidz</w:t>
      </w:r>
      <w:proofErr w:type="spellEnd"/>
      <w:r w:rsidR="004770B5">
        <w:rPr>
          <w:rFonts w:ascii="Arial" w:hAnsi="Arial" w:cs="Arial"/>
          <w:caps w:val="0"/>
          <w:color w:val="17365D" w:themeColor="text2" w:themeShade="BF"/>
          <w:u w:val="none"/>
        </w:rPr>
        <w:t xml:space="preserve"> Galore – 64-66 </w:t>
      </w:r>
      <w:proofErr w:type="spellStart"/>
      <w:r w:rsidR="004770B5">
        <w:rPr>
          <w:rFonts w:ascii="Arial" w:hAnsi="Arial" w:cs="Arial"/>
          <w:caps w:val="0"/>
          <w:color w:val="17365D" w:themeColor="text2" w:themeShade="BF"/>
          <w:u w:val="none"/>
        </w:rPr>
        <w:t>Melvista</w:t>
      </w:r>
      <w:proofErr w:type="spellEnd"/>
      <w:r w:rsidR="004770B5">
        <w:rPr>
          <w:rFonts w:ascii="Arial" w:hAnsi="Arial" w:cs="Arial"/>
          <w:caps w:val="0"/>
          <w:color w:val="17365D" w:themeColor="text2" w:themeShade="BF"/>
          <w:u w:val="none"/>
        </w:rPr>
        <w:t xml:space="preserve"> Avenue, Dalkeith</w:t>
      </w:r>
      <w:bookmarkEnd w:id="106"/>
    </w:p>
    <w:p w14:paraId="66F94486" w14:textId="49154392" w:rsidR="00934078" w:rsidRDefault="00934078" w:rsidP="00956A2E">
      <w:pPr>
        <w:ind w:left="-284"/>
      </w:pPr>
    </w:p>
    <w:tbl>
      <w:tblPr>
        <w:tblStyle w:val="TableGrid"/>
        <w:tblW w:w="9640" w:type="dxa"/>
        <w:tblInd w:w="-289" w:type="dxa"/>
        <w:tblLook w:val="04A0" w:firstRow="1" w:lastRow="0" w:firstColumn="1" w:lastColumn="0" w:noHBand="0" w:noVBand="1"/>
      </w:tblPr>
      <w:tblGrid>
        <w:gridCol w:w="2349"/>
        <w:gridCol w:w="7291"/>
      </w:tblGrid>
      <w:tr w:rsidR="00956A2E" w:rsidRPr="005F77A2" w14:paraId="54475694" w14:textId="77777777" w:rsidTr="00062698">
        <w:tc>
          <w:tcPr>
            <w:tcW w:w="2349" w:type="dxa"/>
          </w:tcPr>
          <w:p w14:paraId="32C111AF" w14:textId="77777777" w:rsidR="00956A2E" w:rsidRPr="00E87554" w:rsidRDefault="00956A2E"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33D02C7C" w14:textId="2A4C196A" w:rsidR="00956A2E" w:rsidRPr="005F77A2" w:rsidRDefault="00956A2E" w:rsidP="00430327">
            <w:pPr>
              <w:ind w:right="39"/>
              <w:jc w:val="both"/>
              <w:rPr>
                <w:rFonts w:ascii="Arial" w:hAnsi="Arial" w:cs="Arial"/>
                <w:szCs w:val="24"/>
                <w:lang w:val="en-AU"/>
              </w:rPr>
            </w:pPr>
            <w:r w:rsidRPr="005F77A2">
              <w:rPr>
                <w:rFonts w:ascii="Arial" w:hAnsi="Arial" w:cs="Arial"/>
                <w:szCs w:val="24"/>
                <w:lang w:val="en-AU"/>
              </w:rPr>
              <w:t xml:space="preserve">Council </w:t>
            </w:r>
            <w:r w:rsidR="00FC589C">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August 2022</w:t>
            </w:r>
          </w:p>
        </w:tc>
      </w:tr>
      <w:tr w:rsidR="00956A2E" w:rsidRPr="005F77A2" w14:paraId="0663C316" w14:textId="77777777" w:rsidTr="00062698">
        <w:tc>
          <w:tcPr>
            <w:tcW w:w="2349" w:type="dxa"/>
          </w:tcPr>
          <w:p w14:paraId="4FD15B2F" w14:textId="77777777" w:rsidR="00956A2E" w:rsidRPr="00E87554" w:rsidRDefault="00956A2E"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DA3F7BC" w14:textId="77777777" w:rsidR="00956A2E" w:rsidRPr="005F77A2" w:rsidRDefault="00956A2E" w:rsidP="00430327">
            <w:pPr>
              <w:ind w:right="39"/>
              <w:jc w:val="both"/>
              <w:rPr>
                <w:rFonts w:ascii="Arial" w:hAnsi="Arial" w:cs="Arial"/>
                <w:szCs w:val="24"/>
                <w:lang w:val="en-AU"/>
              </w:rPr>
            </w:pPr>
            <w:proofErr w:type="spellStart"/>
            <w:r>
              <w:rPr>
                <w:rFonts w:ascii="Arial" w:hAnsi="Arial" w:cs="Arial"/>
                <w:szCs w:val="24"/>
                <w:lang w:val="en-AU"/>
              </w:rPr>
              <w:t>Kidz</w:t>
            </w:r>
            <w:proofErr w:type="spellEnd"/>
            <w:r>
              <w:rPr>
                <w:rFonts w:ascii="Arial" w:hAnsi="Arial" w:cs="Arial"/>
                <w:szCs w:val="24"/>
                <w:lang w:val="en-AU"/>
              </w:rPr>
              <w:t xml:space="preserve"> Galore Pty Ltd</w:t>
            </w:r>
          </w:p>
        </w:tc>
      </w:tr>
      <w:tr w:rsidR="00956A2E" w:rsidRPr="005F77A2" w14:paraId="0E9C7E8F" w14:textId="77777777" w:rsidTr="00062698">
        <w:tc>
          <w:tcPr>
            <w:tcW w:w="2349" w:type="dxa"/>
          </w:tcPr>
          <w:p w14:paraId="3C3FEA06" w14:textId="77777777" w:rsidR="00956A2E" w:rsidRPr="00E87554" w:rsidRDefault="00956A2E"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B01C982" w14:textId="1A955821" w:rsidR="00956A2E" w:rsidRPr="005F77A2" w:rsidRDefault="00FC589C" w:rsidP="00430327">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956A2E" w:rsidRPr="005F77A2" w14:paraId="7054AC75" w14:textId="77777777" w:rsidTr="00062698">
        <w:tc>
          <w:tcPr>
            <w:tcW w:w="2349" w:type="dxa"/>
          </w:tcPr>
          <w:p w14:paraId="24AFF105" w14:textId="77777777" w:rsidR="00956A2E" w:rsidRPr="00E87554" w:rsidRDefault="00956A2E"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CBE01B8" w14:textId="77777777" w:rsidR="00956A2E" w:rsidRPr="005F77A2" w:rsidRDefault="00956A2E" w:rsidP="00430327">
            <w:pPr>
              <w:ind w:right="39"/>
              <w:jc w:val="both"/>
              <w:rPr>
                <w:rFonts w:ascii="Arial" w:hAnsi="Arial" w:cs="Arial"/>
                <w:szCs w:val="24"/>
                <w:lang w:val="en-AU"/>
              </w:rPr>
            </w:pPr>
            <w:r>
              <w:rPr>
                <w:rFonts w:ascii="Arial" w:hAnsi="Arial" w:cs="Arial"/>
                <w:szCs w:val="24"/>
                <w:lang w:val="en-AU"/>
              </w:rPr>
              <w:t>Michael Cole – Director Corporate Services</w:t>
            </w:r>
          </w:p>
        </w:tc>
      </w:tr>
      <w:tr w:rsidR="00956A2E" w:rsidRPr="005F77A2" w14:paraId="2E60B504" w14:textId="77777777" w:rsidTr="00062698">
        <w:tc>
          <w:tcPr>
            <w:tcW w:w="2349" w:type="dxa"/>
          </w:tcPr>
          <w:p w14:paraId="7B6902AE" w14:textId="2F3D987B" w:rsidR="00956A2E" w:rsidRPr="00E87554" w:rsidRDefault="00956A2E"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698C8EC" w14:textId="77777777" w:rsidR="00956A2E" w:rsidRPr="005F77A2" w:rsidRDefault="00956A2E" w:rsidP="00430327">
            <w:pPr>
              <w:ind w:right="39"/>
              <w:jc w:val="both"/>
              <w:rPr>
                <w:rFonts w:ascii="Arial" w:hAnsi="Arial" w:cs="Arial"/>
                <w:szCs w:val="24"/>
                <w:lang w:val="en-AU"/>
              </w:rPr>
            </w:pPr>
            <w:r>
              <w:rPr>
                <w:rFonts w:ascii="Arial" w:hAnsi="Arial" w:cs="Arial"/>
                <w:szCs w:val="24"/>
                <w:lang w:val="en-AU"/>
              </w:rPr>
              <w:t>Michael Cole – Director Corporate Services</w:t>
            </w:r>
          </w:p>
        </w:tc>
      </w:tr>
      <w:tr w:rsidR="00956A2E" w:rsidRPr="005F77A2" w14:paraId="1E44F5DF" w14:textId="77777777" w:rsidTr="00062698">
        <w:tc>
          <w:tcPr>
            <w:tcW w:w="2349" w:type="dxa"/>
          </w:tcPr>
          <w:p w14:paraId="4F0D2588" w14:textId="77777777" w:rsidR="00956A2E" w:rsidRPr="00E87554" w:rsidRDefault="00956A2E"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665AC65" w14:textId="3E37FAEC" w:rsidR="00956A2E" w:rsidRPr="00F03225" w:rsidRDefault="00956A2E" w:rsidP="00C42261">
            <w:pPr>
              <w:numPr>
                <w:ilvl w:val="0"/>
                <w:numId w:val="61"/>
              </w:numPr>
              <w:spacing w:line="276" w:lineRule="auto"/>
              <w:ind w:left="374" w:right="39" w:hanging="360"/>
              <w:jc w:val="both"/>
              <w:rPr>
                <w:rFonts w:eastAsiaTheme="minorEastAsia"/>
                <w:szCs w:val="24"/>
                <w:lang w:val="en-US"/>
              </w:rPr>
            </w:pPr>
            <w:r w:rsidRPr="00F03225">
              <w:rPr>
                <w:rFonts w:ascii="Arial" w:hAnsi="Arial" w:cs="Arial"/>
                <w:szCs w:val="24"/>
                <w:lang w:val="en-US"/>
              </w:rPr>
              <w:t>CONFIDENTIAL – Public Notice 25</w:t>
            </w:r>
            <w:r w:rsidR="00FC3E4E">
              <w:rPr>
                <w:rFonts w:ascii="Arial" w:hAnsi="Arial" w:cs="Arial"/>
                <w:szCs w:val="24"/>
                <w:lang w:val="en-US"/>
              </w:rPr>
              <w:t xml:space="preserve"> June 2022</w:t>
            </w:r>
          </w:p>
          <w:p w14:paraId="45937E4D" w14:textId="77777777" w:rsidR="00956A2E" w:rsidRPr="005F77A2" w:rsidRDefault="00956A2E" w:rsidP="00C42261">
            <w:pPr>
              <w:numPr>
                <w:ilvl w:val="0"/>
                <w:numId w:val="61"/>
              </w:numPr>
              <w:spacing w:line="276" w:lineRule="auto"/>
              <w:ind w:left="426" w:right="39" w:hanging="426"/>
              <w:jc w:val="both"/>
              <w:rPr>
                <w:rFonts w:eastAsiaTheme="minorEastAsia"/>
                <w:szCs w:val="24"/>
                <w:lang w:val="en-US"/>
              </w:rPr>
            </w:pPr>
            <w:r w:rsidRPr="207FEDBC">
              <w:rPr>
                <w:rFonts w:ascii="Arial" w:hAnsi="Arial" w:cs="Arial"/>
                <w:szCs w:val="24"/>
                <w:lang w:val="en-US"/>
              </w:rPr>
              <w:t>CONFIDENTIAL – Attachment 2 – Public Submission</w:t>
            </w:r>
          </w:p>
          <w:p w14:paraId="4661211F" w14:textId="77777777" w:rsidR="00956A2E" w:rsidRPr="005F77A2" w:rsidRDefault="00956A2E" w:rsidP="00C42261">
            <w:pPr>
              <w:numPr>
                <w:ilvl w:val="0"/>
                <w:numId w:val="61"/>
              </w:numPr>
              <w:spacing w:line="276" w:lineRule="auto"/>
              <w:ind w:left="426" w:right="39" w:hanging="426"/>
              <w:jc w:val="both"/>
              <w:rPr>
                <w:rFonts w:eastAsiaTheme="minorEastAsia"/>
                <w:szCs w:val="24"/>
                <w:lang w:val="en-US"/>
              </w:rPr>
            </w:pPr>
            <w:r w:rsidRPr="207FEDBC">
              <w:rPr>
                <w:rFonts w:ascii="Arial" w:hAnsi="Arial" w:cs="Arial"/>
                <w:szCs w:val="24"/>
                <w:lang w:val="en-US"/>
              </w:rPr>
              <w:t>CONFIDENTIAL – Attachment 3 – Public Submission</w:t>
            </w:r>
          </w:p>
          <w:p w14:paraId="1740713D" w14:textId="77777777" w:rsidR="00956A2E" w:rsidRPr="005F77A2" w:rsidRDefault="00956A2E" w:rsidP="00C42261">
            <w:pPr>
              <w:numPr>
                <w:ilvl w:val="0"/>
                <w:numId w:val="61"/>
              </w:numPr>
              <w:ind w:left="426" w:right="39" w:hanging="426"/>
              <w:jc w:val="both"/>
              <w:rPr>
                <w:szCs w:val="24"/>
                <w:lang w:val="en-US"/>
              </w:rPr>
            </w:pPr>
            <w:r w:rsidRPr="207FEDBC">
              <w:rPr>
                <w:rFonts w:ascii="Arial" w:hAnsi="Arial" w:cs="Arial"/>
                <w:szCs w:val="24"/>
                <w:lang w:val="en-US"/>
              </w:rPr>
              <w:t>CONFIDENTIAL – Attachment 4 - Submission</w:t>
            </w:r>
          </w:p>
        </w:tc>
      </w:tr>
    </w:tbl>
    <w:p w14:paraId="56993524" w14:textId="77777777" w:rsidR="00956A2E" w:rsidRPr="005F77A2" w:rsidRDefault="00956A2E" w:rsidP="00956A2E">
      <w:pPr>
        <w:ind w:right="-330"/>
        <w:jc w:val="both"/>
        <w:rPr>
          <w:rFonts w:ascii="Arial" w:hAnsi="Arial" w:cs="Arial"/>
          <w:b/>
          <w:szCs w:val="32"/>
          <w:lang w:val="en-US"/>
        </w:rPr>
      </w:pPr>
    </w:p>
    <w:p w14:paraId="4E988AB5" w14:textId="77777777" w:rsidR="00956A2E" w:rsidRPr="00E87554" w:rsidRDefault="00956A2E" w:rsidP="00FC589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D0E196B" w14:textId="77777777" w:rsidR="00956A2E" w:rsidRPr="005F77A2" w:rsidRDefault="00956A2E" w:rsidP="00FC589C">
      <w:pPr>
        <w:ind w:left="-284" w:right="-238"/>
        <w:jc w:val="both"/>
        <w:rPr>
          <w:rFonts w:ascii="Arial" w:hAnsi="Arial" w:cs="Arial"/>
          <w:b/>
          <w:szCs w:val="32"/>
          <w:lang w:val="en-US"/>
        </w:rPr>
      </w:pPr>
    </w:p>
    <w:p w14:paraId="30F20BA4" w14:textId="77777777" w:rsidR="00956A2E" w:rsidRPr="00DF7739" w:rsidRDefault="00956A2E" w:rsidP="00FC589C">
      <w:pPr>
        <w:ind w:left="-284" w:right="-238"/>
        <w:jc w:val="both"/>
        <w:rPr>
          <w:rFonts w:ascii="Arial" w:hAnsi="Arial" w:cs="Arial"/>
          <w:szCs w:val="24"/>
          <w:lang w:val="en-US"/>
        </w:rPr>
      </w:pPr>
      <w:r w:rsidRPr="51C844EB">
        <w:rPr>
          <w:rFonts w:ascii="Arial" w:hAnsi="Arial" w:cs="Arial"/>
          <w:szCs w:val="24"/>
          <w:lang w:val="en-US"/>
        </w:rPr>
        <w:t xml:space="preserve">At its meeting of 26 April 2022, Council approved Key Terms for a new lease for </w:t>
      </w:r>
      <w:proofErr w:type="spellStart"/>
      <w:r w:rsidRPr="51C844EB">
        <w:rPr>
          <w:rFonts w:ascii="Arial" w:hAnsi="Arial" w:cs="Arial"/>
          <w:szCs w:val="24"/>
          <w:lang w:val="en-US"/>
        </w:rPr>
        <w:t>Kidz</w:t>
      </w:r>
      <w:proofErr w:type="spellEnd"/>
      <w:r w:rsidRPr="51C844EB">
        <w:rPr>
          <w:rFonts w:ascii="Arial" w:hAnsi="Arial" w:cs="Arial"/>
          <w:szCs w:val="24"/>
          <w:lang w:val="en-US"/>
        </w:rPr>
        <w:t xml:space="preserve"> Galore Pty Ltd at 64-66 </w:t>
      </w:r>
      <w:proofErr w:type="spellStart"/>
      <w:r w:rsidRPr="51C844EB">
        <w:rPr>
          <w:rFonts w:ascii="Arial" w:hAnsi="Arial" w:cs="Arial"/>
          <w:szCs w:val="24"/>
          <w:lang w:val="en-US"/>
        </w:rPr>
        <w:t>Melvista</w:t>
      </w:r>
      <w:proofErr w:type="spellEnd"/>
      <w:r w:rsidRPr="51C844EB">
        <w:rPr>
          <w:rFonts w:ascii="Arial" w:hAnsi="Arial" w:cs="Arial"/>
          <w:szCs w:val="24"/>
          <w:lang w:val="en-US"/>
        </w:rPr>
        <w:t xml:space="preserve"> Avenue, Dalkeith and requested the CEO to commence public advertising of the proposed new lease. </w:t>
      </w:r>
    </w:p>
    <w:p w14:paraId="50B57063" w14:textId="77777777" w:rsidR="00956A2E" w:rsidRPr="00DF7739" w:rsidRDefault="00956A2E" w:rsidP="00FC589C">
      <w:pPr>
        <w:ind w:left="-284" w:right="-238"/>
        <w:jc w:val="both"/>
        <w:rPr>
          <w:rFonts w:ascii="Arial" w:hAnsi="Arial" w:cs="Arial"/>
          <w:szCs w:val="32"/>
          <w:lang w:val="en-US"/>
        </w:rPr>
      </w:pPr>
    </w:p>
    <w:p w14:paraId="5BA56FB0" w14:textId="77777777" w:rsidR="00956A2E" w:rsidRPr="005F77A2" w:rsidRDefault="00956A2E" w:rsidP="00FC589C">
      <w:pPr>
        <w:ind w:left="-284" w:right="-238"/>
        <w:jc w:val="both"/>
        <w:rPr>
          <w:rFonts w:ascii="Arial" w:hAnsi="Arial" w:cs="Arial"/>
          <w:b/>
          <w:szCs w:val="24"/>
          <w:lang w:val="en-US"/>
        </w:rPr>
      </w:pPr>
      <w:r w:rsidRPr="780050A9">
        <w:rPr>
          <w:rFonts w:ascii="Arial" w:hAnsi="Arial" w:cs="Arial"/>
          <w:szCs w:val="24"/>
          <w:lang w:val="en-US"/>
        </w:rPr>
        <w:t>This report is presented to allow Council to consider submissions received during the advertising period.</w:t>
      </w:r>
    </w:p>
    <w:p w14:paraId="74BA9816" w14:textId="77777777" w:rsidR="00956A2E" w:rsidRDefault="00956A2E" w:rsidP="00FC589C">
      <w:pPr>
        <w:ind w:left="-567" w:right="-238"/>
        <w:jc w:val="both"/>
        <w:rPr>
          <w:rFonts w:ascii="Arial" w:hAnsi="Arial" w:cs="Arial"/>
          <w:b/>
          <w:szCs w:val="32"/>
          <w:lang w:val="en-US"/>
        </w:rPr>
      </w:pPr>
    </w:p>
    <w:p w14:paraId="735204F5" w14:textId="77777777" w:rsidR="00FC589C" w:rsidRPr="005F77A2" w:rsidRDefault="00FC589C" w:rsidP="00FC589C">
      <w:pPr>
        <w:ind w:left="-567" w:right="-238"/>
        <w:jc w:val="both"/>
        <w:rPr>
          <w:rFonts w:ascii="Arial" w:hAnsi="Arial" w:cs="Arial"/>
          <w:b/>
          <w:szCs w:val="32"/>
          <w:lang w:val="en-US"/>
        </w:rPr>
      </w:pPr>
    </w:p>
    <w:p w14:paraId="35698C70" w14:textId="77777777" w:rsidR="00956A2E" w:rsidRPr="00E87554" w:rsidRDefault="00956A2E" w:rsidP="00FC589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2D3D75B0" w14:textId="77777777" w:rsidR="00956A2E" w:rsidRPr="00E87554" w:rsidRDefault="00956A2E" w:rsidP="00FC589C">
      <w:pPr>
        <w:ind w:left="-567" w:right="-238"/>
        <w:jc w:val="both"/>
        <w:rPr>
          <w:rFonts w:ascii="Arial" w:hAnsi="Arial" w:cs="Arial"/>
          <w:b/>
          <w:color w:val="244061" w:themeColor="accent1" w:themeShade="80"/>
          <w:sz w:val="28"/>
          <w:szCs w:val="32"/>
          <w:lang w:val="en-US"/>
        </w:rPr>
      </w:pPr>
    </w:p>
    <w:p w14:paraId="29D8A1FA" w14:textId="77777777" w:rsidR="00956A2E" w:rsidRDefault="00956A2E" w:rsidP="00FC589C">
      <w:pPr>
        <w:ind w:left="-284" w:right="-238"/>
        <w:jc w:val="both"/>
        <w:rPr>
          <w:rFonts w:ascii="Arial" w:hAnsi="Arial" w:cs="Arial"/>
          <w:b/>
          <w:bCs/>
          <w:color w:val="244061" w:themeColor="accent1" w:themeShade="80"/>
          <w:szCs w:val="24"/>
          <w:lang w:val="en-US"/>
        </w:rPr>
      </w:pPr>
      <w:r w:rsidRPr="00131F6B">
        <w:rPr>
          <w:rFonts w:ascii="Arial" w:hAnsi="Arial" w:cs="Arial"/>
          <w:b/>
          <w:bCs/>
          <w:color w:val="244061" w:themeColor="accent1" w:themeShade="80"/>
          <w:szCs w:val="24"/>
          <w:lang w:val="en-US"/>
        </w:rPr>
        <w:t>That Council</w:t>
      </w:r>
      <w:r>
        <w:rPr>
          <w:rFonts w:ascii="Arial" w:hAnsi="Arial" w:cs="Arial"/>
          <w:b/>
          <w:bCs/>
          <w:color w:val="244061" w:themeColor="accent1" w:themeShade="80"/>
          <w:szCs w:val="24"/>
          <w:lang w:val="en-US"/>
        </w:rPr>
        <w:t>:</w:t>
      </w:r>
    </w:p>
    <w:p w14:paraId="76CAC0C5" w14:textId="77777777" w:rsidR="00956A2E" w:rsidRPr="00131F6B" w:rsidRDefault="00956A2E" w:rsidP="00FC589C">
      <w:pPr>
        <w:ind w:left="-284" w:right="-238"/>
        <w:jc w:val="both"/>
        <w:rPr>
          <w:rFonts w:ascii="Arial" w:hAnsi="Arial" w:cs="Arial"/>
          <w:b/>
          <w:bCs/>
          <w:color w:val="244061" w:themeColor="accent1" w:themeShade="80"/>
          <w:szCs w:val="24"/>
          <w:lang w:val="en-US"/>
        </w:rPr>
      </w:pPr>
      <w:r w:rsidRPr="00131F6B">
        <w:rPr>
          <w:rFonts w:ascii="Arial" w:hAnsi="Arial" w:cs="Arial"/>
          <w:b/>
          <w:bCs/>
          <w:color w:val="244061" w:themeColor="accent1" w:themeShade="80"/>
          <w:szCs w:val="24"/>
          <w:lang w:val="en-US"/>
        </w:rPr>
        <w:t xml:space="preserve"> </w:t>
      </w:r>
    </w:p>
    <w:p w14:paraId="5B52344F" w14:textId="77777777" w:rsidR="00956A2E" w:rsidRPr="00810E9E" w:rsidRDefault="00956A2E" w:rsidP="00C42261">
      <w:pPr>
        <w:pStyle w:val="ListParagraph"/>
        <w:numPr>
          <w:ilvl w:val="0"/>
          <w:numId w:val="59"/>
        </w:numPr>
        <w:ind w:left="284" w:right="-238" w:hanging="568"/>
        <w:rPr>
          <w:rFonts w:ascii="Arial" w:eastAsia="Arial" w:hAnsi="Arial" w:cs="Arial"/>
          <w:b/>
          <w:bCs/>
          <w:color w:val="244061" w:themeColor="accent1" w:themeShade="80"/>
          <w:szCs w:val="24"/>
        </w:rPr>
      </w:pPr>
      <w:r w:rsidRPr="00810E9E">
        <w:rPr>
          <w:rFonts w:ascii="Arial" w:eastAsia="Arial" w:hAnsi="Arial" w:cs="Arial"/>
          <w:b/>
          <w:bCs/>
          <w:color w:val="244061" w:themeColor="accent1" w:themeShade="80"/>
          <w:szCs w:val="24"/>
        </w:rPr>
        <w:t xml:space="preserve">in accordance with section 3.58 of the </w:t>
      </w:r>
      <w:r w:rsidRPr="00810E9E">
        <w:rPr>
          <w:rFonts w:ascii="Arial" w:eastAsia="Arial" w:hAnsi="Arial" w:cs="Arial"/>
          <w:b/>
          <w:bCs/>
          <w:i/>
          <w:iCs/>
          <w:color w:val="244061" w:themeColor="accent1" w:themeShade="80"/>
          <w:szCs w:val="24"/>
        </w:rPr>
        <w:t>Local Government Act 1995</w:t>
      </w:r>
      <w:r w:rsidRPr="00810E9E">
        <w:rPr>
          <w:rFonts w:ascii="Arial" w:eastAsia="Arial" w:hAnsi="Arial" w:cs="Arial"/>
          <w:b/>
          <w:bCs/>
          <w:color w:val="244061" w:themeColor="accent1" w:themeShade="80"/>
          <w:szCs w:val="24"/>
        </w:rPr>
        <w:t xml:space="preserve">, notes that each of the public submissions received during the statutory advertising period has been </w:t>
      </w:r>
      <w:proofErr w:type="gramStart"/>
      <w:r w:rsidRPr="00810E9E">
        <w:rPr>
          <w:rFonts w:ascii="Arial" w:eastAsia="Arial" w:hAnsi="Arial" w:cs="Arial"/>
          <w:b/>
          <w:bCs/>
          <w:color w:val="244061" w:themeColor="accent1" w:themeShade="80"/>
          <w:szCs w:val="24"/>
        </w:rPr>
        <w:t>considered;</w:t>
      </w:r>
      <w:proofErr w:type="gramEnd"/>
    </w:p>
    <w:p w14:paraId="7BADA685" w14:textId="77777777" w:rsidR="00956A2E" w:rsidRPr="00810E9E" w:rsidRDefault="00956A2E" w:rsidP="00FC589C">
      <w:pPr>
        <w:pStyle w:val="ListParagraph"/>
        <w:ind w:left="284" w:right="-238" w:hanging="568"/>
        <w:rPr>
          <w:rFonts w:ascii="Arial" w:eastAsia="Arial" w:hAnsi="Arial" w:cs="Arial"/>
          <w:b/>
          <w:bCs/>
          <w:color w:val="244061" w:themeColor="accent1" w:themeShade="80"/>
          <w:szCs w:val="24"/>
        </w:rPr>
      </w:pPr>
    </w:p>
    <w:p w14:paraId="4FDA24C4" w14:textId="77777777" w:rsidR="00956A2E" w:rsidRPr="00810E9E" w:rsidRDefault="00956A2E" w:rsidP="00C42261">
      <w:pPr>
        <w:pStyle w:val="ListParagraph"/>
        <w:numPr>
          <w:ilvl w:val="0"/>
          <w:numId w:val="59"/>
        </w:numPr>
        <w:ind w:left="284" w:right="-238" w:hanging="568"/>
        <w:rPr>
          <w:rFonts w:ascii="Arial" w:eastAsia="Arial" w:hAnsi="Arial" w:cs="Arial"/>
          <w:b/>
          <w:bCs/>
          <w:color w:val="244061" w:themeColor="accent1" w:themeShade="80"/>
          <w:szCs w:val="24"/>
        </w:rPr>
      </w:pPr>
      <w:r w:rsidRPr="00810E9E">
        <w:rPr>
          <w:rFonts w:ascii="Arial" w:eastAsia="Arial" w:hAnsi="Arial" w:cs="Arial"/>
          <w:b/>
          <w:bCs/>
          <w:color w:val="244061" w:themeColor="accent1" w:themeShade="80"/>
          <w:szCs w:val="24"/>
        </w:rPr>
        <w:t xml:space="preserve">requests the Chief Executive Officer proceed with the proposed new lease for </w:t>
      </w:r>
      <w:proofErr w:type="spellStart"/>
      <w:r w:rsidRPr="00810E9E">
        <w:rPr>
          <w:rFonts w:ascii="Arial" w:eastAsia="Arial" w:hAnsi="Arial" w:cs="Arial"/>
          <w:b/>
          <w:bCs/>
          <w:color w:val="244061" w:themeColor="accent1" w:themeShade="80"/>
          <w:szCs w:val="24"/>
        </w:rPr>
        <w:t>Kidz</w:t>
      </w:r>
      <w:proofErr w:type="spellEnd"/>
      <w:r w:rsidRPr="00810E9E">
        <w:rPr>
          <w:rFonts w:ascii="Arial" w:eastAsia="Arial" w:hAnsi="Arial" w:cs="Arial"/>
          <w:b/>
          <w:bCs/>
          <w:color w:val="244061" w:themeColor="accent1" w:themeShade="80"/>
          <w:szCs w:val="24"/>
        </w:rPr>
        <w:t xml:space="preserve"> Galore at 64-66 </w:t>
      </w:r>
      <w:proofErr w:type="spellStart"/>
      <w:r w:rsidRPr="00810E9E">
        <w:rPr>
          <w:rFonts w:ascii="Arial" w:eastAsia="Arial" w:hAnsi="Arial" w:cs="Arial"/>
          <w:b/>
          <w:bCs/>
          <w:color w:val="244061" w:themeColor="accent1" w:themeShade="80"/>
          <w:szCs w:val="24"/>
        </w:rPr>
        <w:t>Melvista</w:t>
      </w:r>
      <w:proofErr w:type="spellEnd"/>
      <w:r w:rsidRPr="00810E9E">
        <w:rPr>
          <w:rFonts w:ascii="Arial" w:eastAsia="Arial" w:hAnsi="Arial" w:cs="Arial"/>
          <w:b/>
          <w:bCs/>
          <w:color w:val="244061" w:themeColor="accent1" w:themeShade="80"/>
          <w:szCs w:val="24"/>
        </w:rPr>
        <w:t xml:space="preserve"> Avenue Dalkeith; and</w:t>
      </w:r>
    </w:p>
    <w:p w14:paraId="7EC15522" w14:textId="77777777" w:rsidR="00956A2E" w:rsidRPr="00810E9E" w:rsidRDefault="00956A2E" w:rsidP="00FC589C">
      <w:pPr>
        <w:pStyle w:val="ListParagraph"/>
        <w:ind w:left="284" w:right="-238" w:hanging="568"/>
        <w:rPr>
          <w:rFonts w:ascii="Arial" w:eastAsia="Arial" w:hAnsi="Arial" w:cs="Arial"/>
          <w:b/>
          <w:bCs/>
          <w:color w:val="244061" w:themeColor="accent1" w:themeShade="80"/>
          <w:szCs w:val="24"/>
        </w:rPr>
      </w:pPr>
    </w:p>
    <w:p w14:paraId="59EBE2B3" w14:textId="77777777" w:rsidR="00956A2E" w:rsidRPr="00810E9E" w:rsidRDefault="00956A2E" w:rsidP="00C42261">
      <w:pPr>
        <w:pStyle w:val="ListParagraph"/>
        <w:numPr>
          <w:ilvl w:val="0"/>
          <w:numId w:val="59"/>
        </w:numPr>
        <w:ind w:left="284" w:right="-238" w:hanging="568"/>
        <w:rPr>
          <w:rFonts w:ascii="Arial" w:eastAsia="Arial" w:hAnsi="Arial" w:cs="Arial"/>
          <w:b/>
          <w:bCs/>
          <w:color w:val="244061" w:themeColor="accent1" w:themeShade="80"/>
          <w:szCs w:val="24"/>
        </w:rPr>
      </w:pPr>
      <w:r w:rsidRPr="00810E9E">
        <w:rPr>
          <w:rFonts w:ascii="Arial" w:eastAsia="Arial" w:hAnsi="Arial" w:cs="Arial"/>
          <w:b/>
          <w:bCs/>
          <w:color w:val="244061" w:themeColor="accent1" w:themeShade="80"/>
          <w:szCs w:val="24"/>
        </w:rPr>
        <w:t>authorises the Chief Executive Officer and Mayor to execute the agreements and apply the City’s Common Seal.</w:t>
      </w:r>
    </w:p>
    <w:p w14:paraId="4964D5DA" w14:textId="77777777" w:rsidR="00956A2E" w:rsidRDefault="00956A2E" w:rsidP="00FC589C">
      <w:pPr>
        <w:ind w:left="-284" w:right="-238"/>
        <w:jc w:val="both"/>
        <w:rPr>
          <w:rFonts w:ascii="Arial" w:hAnsi="Arial" w:cs="Arial"/>
          <w:b/>
          <w:color w:val="17365D" w:themeColor="text2" w:themeShade="BF"/>
          <w:sz w:val="28"/>
          <w:szCs w:val="32"/>
          <w:lang w:val="en-US"/>
        </w:rPr>
      </w:pPr>
    </w:p>
    <w:p w14:paraId="3C6CEA75" w14:textId="77777777" w:rsidR="00956A2E" w:rsidRDefault="00956A2E" w:rsidP="00FC589C">
      <w:pPr>
        <w:ind w:left="-284" w:right="-238"/>
        <w:jc w:val="both"/>
        <w:rPr>
          <w:rFonts w:ascii="Arial" w:hAnsi="Arial" w:cs="Arial"/>
          <w:b/>
          <w:color w:val="17365D" w:themeColor="text2" w:themeShade="BF"/>
          <w:sz w:val="28"/>
          <w:szCs w:val="32"/>
          <w:lang w:val="en-US"/>
        </w:rPr>
      </w:pPr>
    </w:p>
    <w:p w14:paraId="396B5150" w14:textId="77777777" w:rsidR="00956A2E" w:rsidRPr="005F77A2" w:rsidRDefault="00956A2E" w:rsidP="00FC589C">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51B367D" w14:textId="77777777" w:rsidR="00956A2E" w:rsidRPr="005F77A2" w:rsidRDefault="00956A2E" w:rsidP="00FC589C">
      <w:pPr>
        <w:ind w:left="-284" w:right="-238"/>
        <w:jc w:val="both"/>
        <w:rPr>
          <w:rFonts w:ascii="Arial" w:hAnsi="Arial" w:cs="Arial"/>
          <w:color w:val="000000" w:themeColor="text1"/>
          <w:szCs w:val="24"/>
        </w:rPr>
      </w:pPr>
    </w:p>
    <w:p w14:paraId="60063DBD" w14:textId="77777777" w:rsidR="00956A2E" w:rsidRPr="005F77A2" w:rsidRDefault="00956A2E" w:rsidP="00FC589C">
      <w:pPr>
        <w:ind w:left="-284" w:right="-238"/>
        <w:jc w:val="both"/>
        <w:rPr>
          <w:rFonts w:ascii="Arial" w:hAnsi="Arial" w:cs="Arial"/>
          <w:color w:val="000000" w:themeColor="text1"/>
          <w:szCs w:val="24"/>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p>
    <w:p w14:paraId="7E28FE27" w14:textId="77777777" w:rsidR="00956A2E" w:rsidRPr="00E87554" w:rsidRDefault="00956A2E" w:rsidP="00FC589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5AB1F20" w14:textId="77777777" w:rsidR="00956A2E" w:rsidRPr="005F77A2" w:rsidRDefault="00956A2E" w:rsidP="00FC589C">
      <w:pPr>
        <w:ind w:left="-284" w:right="-238"/>
        <w:jc w:val="both"/>
        <w:rPr>
          <w:rFonts w:ascii="Arial" w:hAnsi="Arial" w:cs="Arial"/>
          <w:b/>
          <w:sz w:val="28"/>
          <w:szCs w:val="32"/>
          <w:lang w:val="en-US"/>
        </w:rPr>
      </w:pPr>
    </w:p>
    <w:p w14:paraId="10D5B2F8" w14:textId="77777777" w:rsidR="00956A2E" w:rsidRPr="0063084F" w:rsidRDefault="00956A2E" w:rsidP="00FC589C">
      <w:pPr>
        <w:ind w:left="-284" w:right="-238"/>
        <w:jc w:val="both"/>
        <w:rPr>
          <w:rFonts w:ascii="Arial" w:hAnsi="Arial" w:cs="Arial"/>
          <w:bCs/>
          <w:szCs w:val="24"/>
          <w:lang w:val="en-US"/>
        </w:rPr>
      </w:pPr>
      <w:r w:rsidRPr="0063084F">
        <w:rPr>
          <w:rFonts w:ascii="Arial" w:hAnsi="Arial" w:cs="Arial"/>
          <w:bCs/>
          <w:szCs w:val="24"/>
          <w:lang w:val="en-US"/>
        </w:rPr>
        <w:t xml:space="preserve">The 64-66 </w:t>
      </w:r>
      <w:proofErr w:type="spellStart"/>
      <w:r w:rsidRPr="0063084F">
        <w:rPr>
          <w:rFonts w:ascii="Arial" w:hAnsi="Arial" w:cs="Arial"/>
          <w:bCs/>
          <w:szCs w:val="24"/>
          <w:lang w:val="en-US"/>
        </w:rPr>
        <w:t>Melvista</w:t>
      </w:r>
      <w:proofErr w:type="spellEnd"/>
      <w:r w:rsidRPr="0063084F">
        <w:rPr>
          <w:rFonts w:ascii="Arial" w:hAnsi="Arial" w:cs="Arial"/>
          <w:bCs/>
          <w:szCs w:val="24"/>
          <w:lang w:val="en-US"/>
        </w:rPr>
        <w:t xml:space="preserve"> Avenue, Dalkeith site (‘Site’) is made up of two freehold parcels of land which sit within the City’s land asset portfolio. The site is currently leased to </w:t>
      </w:r>
      <w:proofErr w:type="spellStart"/>
      <w:r w:rsidRPr="0063084F">
        <w:rPr>
          <w:rFonts w:ascii="Arial" w:hAnsi="Arial" w:cs="Arial"/>
          <w:bCs/>
          <w:szCs w:val="24"/>
          <w:lang w:val="en-US"/>
        </w:rPr>
        <w:t>Kidz</w:t>
      </w:r>
      <w:proofErr w:type="spellEnd"/>
      <w:r w:rsidRPr="0063084F">
        <w:rPr>
          <w:rFonts w:ascii="Arial" w:hAnsi="Arial" w:cs="Arial"/>
          <w:bCs/>
          <w:szCs w:val="24"/>
          <w:lang w:val="en-US"/>
        </w:rPr>
        <w:t xml:space="preserve"> Galore Pty Ltd (‘</w:t>
      </w:r>
      <w:proofErr w:type="spellStart"/>
      <w:r w:rsidRPr="0063084F">
        <w:rPr>
          <w:rFonts w:ascii="Arial" w:hAnsi="Arial" w:cs="Arial"/>
          <w:bCs/>
          <w:szCs w:val="24"/>
          <w:lang w:val="en-US"/>
        </w:rPr>
        <w:t>Kidz</w:t>
      </w:r>
      <w:proofErr w:type="spellEnd"/>
      <w:r w:rsidRPr="0063084F">
        <w:rPr>
          <w:rFonts w:ascii="Arial" w:hAnsi="Arial" w:cs="Arial"/>
          <w:bCs/>
          <w:szCs w:val="24"/>
          <w:lang w:val="en-US"/>
        </w:rPr>
        <w:t xml:space="preserve"> Galore’) who operate childcare services on a commercial basis for the local community.</w:t>
      </w:r>
    </w:p>
    <w:p w14:paraId="713F8B3D" w14:textId="77777777" w:rsidR="00956A2E" w:rsidRPr="0063084F" w:rsidRDefault="00956A2E" w:rsidP="00FC589C">
      <w:pPr>
        <w:ind w:left="-284" w:right="-238"/>
        <w:jc w:val="both"/>
        <w:rPr>
          <w:rFonts w:ascii="Arial" w:hAnsi="Arial" w:cs="Arial"/>
          <w:bCs/>
          <w:szCs w:val="24"/>
          <w:lang w:val="en-US"/>
        </w:rPr>
      </w:pPr>
    </w:p>
    <w:p w14:paraId="2DCD9760" w14:textId="77777777" w:rsidR="00956A2E" w:rsidRPr="0063084F" w:rsidRDefault="00956A2E" w:rsidP="00FC589C">
      <w:pPr>
        <w:ind w:left="-284" w:right="-238"/>
        <w:jc w:val="both"/>
        <w:rPr>
          <w:rFonts w:ascii="Arial" w:hAnsi="Arial" w:cs="Arial"/>
          <w:bCs/>
          <w:szCs w:val="24"/>
          <w:lang w:val="en-US"/>
        </w:rPr>
      </w:pPr>
      <w:r w:rsidRPr="0063084F">
        <w:rPr>
          <w:rFonts w:ascii="Arial" w:hAnsi="Arial" w:cs="Arial"/>
          <w:bCs/>
          <w:szCs w:val="24"/>
          <w:lang w:val="en-US"/>
        </w:rPr>
        <w:t xml:space="preserve">As part of the City’s Annual Budget 2020/21, the Site was identified for potential disposal subject to a sound business case being developed and final approval by Council. </w:t>
      </w:r>
    </w:p>
    <w:p w14:paraId="43350D39" w14:textId="77777777" w:rsidR="00956A2E" w:rsidRPr="0063084F" w:rsidRDefault="00956A2E" w:rsidP="00FC589C">
      <w:pPr>
        <w:ind w:left="-284" w:right="-238"/>
        <w:jc w:val="both"/>
        <w:rPr>
          <w:rFonts w:ascii="Arial" w:hAnsi="Arial" w:cs="Arial"/>
          <w:bCs/>
          <w:szCs w:val="24"/>
          <w:lang w:val="en-US"/>
        </w:rPr>
      </w:pPr>
    </w:p>
    <w:p w14:paraId="65492B42" w14:textId="77777777" w:rsidR="00956A2E" w:rsidRPr="0063084F" w:rsidRDefault="00956A2E" w:rsidP="00FC589C">
      <w:pPr>
        <w:ind w:left="-284" w:right="-238"/>
        <w:jc w:val="both"/>
        <w:rPr>
          <w:rFonts w:ascii="Arial" w:hAnsi="Arial" w:cs="Arial"/>
          <w:bCs/>
          <w:szCs w:val="24"/>
          <w:lang w:val="en-US"/>
        </w:rPr>
      </w:pPr>
      <w:r w:rsidRPr="0063084F">
        <w:rPr>
          <w:rFonts w:ascii="Arial" w:hAnsi="Arial" w:cs="Arial"/>
          <w:bCs/>
          <w:szCs w:val="24"/>
          <w:lang w:val="en-US"/>
        </w:rPr>
        <w:t>In September 2020, Council decided to defer any decision on the future of the Site subject to a review of childcare services ‘south of Stirling Highway’.</w:t>
      </w:r>
    </w:p>
    <w:p w14:paraId="430D5DDD" w14:textId="77777777" w:rsidR="00956A2E" w:rsidRPr="0063084F" w:rsidRDefault="00956A2E" w:rsidP="00FC589C">
      <w:pPr>
        <w:ind w:left="-284" w:right="-238"/>
        <w:jc w:val="both"/>
        <w:rPr>
          <w:rFonts w:ascii="Arial" w:hAnsi="Arial" w:cs="Arial"/>
          <w:bCs/>
          <w:szCs w:val="24"/>
          <w:lang w:val="en-US"/>
        </w:rPr>
      </w:pPr>
    </w:p>
    <w:p w14:paraId="72D6CDC9" w14:textId="77777777" w:rsidR="00956A2E" w:rsidRPr="0063084F" w:rsidRDefault="00956A2E" w:rsidP="00FC589C">
      <w:pPr>
        <w:ind w:left="-284" w:right="-238"/>
        <w:jc w:val="both"/>
        <w:rPr>
          <w:rFonts w:ascii="Arial" w:hAnsi="Arial" w:cs="Arial"/>
          <w:bCs/>
          <w:szCs w:val="24"/>
          <w:lang w:val="en-US"/>
        </w:rPr>
      </w:pPr>
      <w:r w:rsidRPr="0063084F">
        <w:rPr>
          <w:rFonts w:ascii="Arial" w:hAnsi="Arial" w:cs="Arial"/>
          <w:bCs/>
          <w:szCs w:val="24"/>
          <w:lang w:val="en-US"/>
        </w:rPr>
        <w:t>In February 2021, Council then approved the deferral of any decision on the Site to be made in line with the Land Investment Strategy.</w:t>
      </w:r>
    </w:p>
    <w:p w14:paraId="35A18471" w14:textId="77777777" w:rsidR="00956A2E" w:rsidRPr="0063084F" w:rsidRDefault="00956A2E" w:rsidP="00FC589C">
      <w:pPr>
        <w:ind w:left="-284" w:right="-238"/>
        <w:jc w:val="both"/>
        <w:rPr>
          <w:rFonts w:ascii="Arial" w:hAnsi="Arial" w:cs="Arial"/>
          <w:bCs/>
          <w:szCs w:val="24"/>
          <w:lang w:val="en-US"/>
        </w:rPr>
      </w:pPr>
    </w:p>
    <w:p w14:paraId="1062B699" w14:textId="77777777" w:rsidR="00956A2E" w:rsidRPr="0063084F" w:rsidRDefault="00956A2E" w:rsidP="00FC589C">
      <w:pPr>
        <w:ind w:left="-284" w:right="-238"/>
        <w:jc w:val="both"/>
        <w:rPr>
          <w:rFonts w:ascii="Arial" w:hAnsi="Arial" w:cs="Arial"/>
          <w:szCs w:val="24"/>
          <w:lang w:val="en-US"/>
        </w:rPr>
      </w:pPr>
      <w:r w:rsidRPr="0063084F">
        <w:rPr>
          <w:rFonts w:ascii="Arial" w:hAnsi="Arial" w:cs="Arial"/>
          <w:bCs/>
          <w:szCs w:val="24"/>
          <w:lang w:val="en-US"/>
        </w:rPr>
        <w:t xml:space="preserve">The City’s tenants, </w:t>
      </w:r>
      <w:proofErr w:type="spellStart"/>
      <w:r w:rsidRPr="0063084F">
        <w:rPr>
          <w:rFonts w:ascii="Arial" w:hAnsi="Arial" w:cs="Arial"/>
          <w:bCs/>
          <w:szCs w:val="24"/>
          <w:lang w:val="en-US"/>
        </w:rPr>
        <w:t>Kidz</w:t>
      </w:r>
      <w:proofErr w:type="spellEnd"/>
      <w:r w:rsidRPr="0063084F">
        <w:rPr>
          <w:rFonts w:ascii="Arial" w:hAnsi="Arial" w:cs="Arial"/>
          <w:bCs/>
          <w:szCs w:val="24"/>
          <w:lang w:val="en-US"/>
        </w:rPr>
        <w:t xml:space="preserve"> Galore have now written to the City formally requesting a new lease agreement, </w:t>
      </w:r>
      <w:r w:rsidRPr="780050A9">
        <w:rPr>
          <w:rFonts w:ascii="Arial" w:hAnsi="Arial" w:cs="Arial"/>
          <w:szCs w:val="24"/>
          <w:lang w:val="en-US"/>
        </w:rPr>
        <w:t>and at its meeting of 26 April 2022 Council agreed to key terms and a public advertising period.</w:t>
      </w:r>
    </w:p>
    <w:p w14:paraId="3603D35D" w14:textId="77777777" w:rsidR="00956A2E" w:rsidRPr="0063084F" w:rsidRDefault="00956A2E" w:rsidP="00FC589C">
      <w:pPr>
        <w:ind w:left="-284" w:right="-238"/>
        <w:jc w:val="both"/>
        <w:rPr>
          <w:rFonts w:ascii="Arial" w:hAnsi="Arial" w:cs="Arial"/>
          <w:szCs w:val="24"/>
          <w:lang w:val="en-US"/>
        </w:rPr>
      </w:pPr>
    </w:p>
    <w:p w14:paraId="4BD07113" w14:textId="77777777" w:rsidR="00956A2E" w:rsidRPr="0063084F" w:rsidRDefault="00956A2E" w:rsidP="00FC589C">
      <w:pPr>
        <w:ind w:left="-284" w:right="-238"/>
        <w:jc w:val="both"/>
        <w:rPr>
          <w:rFonts w:ascii="Arial" w:hAnsi="Arial" w:cs="Arial"/>
          <w:bCs/>
          <w:szCs w:val="24"/>
          <w:lang w:val="en-US"/>
        </w:rPr>
      </w:pPr>
      <w:r w:rsidRPr="780050A9">
        <w:rPr>
          <w:rFonts w:ascii="Arial" w:hAnsi="Arial" w:cs="Arial"/>
          <w:szCs w:val="24"/>
          <w:lang w:val="en-US"/>
        </w:rPr>
        <w:t>This</w:t>
      </w:r>
      <w:r w:rsidRPr="0063084F">
        <w:rPr>
          <w:rFonts w:ascii="Arial" w:hAnsi="Arial" w:cs="Arial"/>
          <w:bCs/>
          <w:szCs w:val="24"/>
          <w:lang w:val="en-US"/>
        </w:rPr>
        <w:t xml:space="preserve"> report </w:t>
      </w:r>
      <w:r w:rsidRPr="780050A9">
        <w:rPr>
          <w:rFonts w:ascii="Arial" w:hAnsi="Arial" w:cs="Arial"/>
          <w:szCs w:val="24"/>
          <w:lang w:val="en-US"/>
        </w:rPr>
        <w:t>considers submissions received during the public advertising period</w:t>
      </w:r>
      <w:r w:rsidRPr="0063084F">
        <w:rPr>
          <w:rFonts w:ascii="Arial" w:hAnsi="Arial" w:cs="Arial"/>
          <w:bCs/>
          <w:szCs w:val="24"/>
          <w:lang w:val="en-US"/>
        </w:rPr>
        <w:t>.</w:t>
      </w:r>
    </w:p>
    <w:p w14:paraId="168EBB06" w14:textId="77777777" w:rsidR="00956A2E" w:rsidRPr="0063084F" w:rsidRDefault="00956A2E" w:rsidP="00FC589C">
      <w:pPr>
        <w:ind w:left="-284" w:right="-238"/>
        <w:jc w:val="both"/>
        <w:rPr>
          <w:rFonts w:ascii="Arial" w:hAnsi="Arial" w:cs="Arial"/>
          <w:bCs/>
          <w:szCs w:val="24"/>
          <w:lang w:val="en-US"/>
        </w:rPr>
      </w:pPr>
    </w:p>
    <w:p w14:paraId="7CA995D7" w14:textId="77777777" w:rsidR="00956A2E" w:rsidRPr="002D7A85" w:rsidRDefault="00956A2E" w:rsidP="00FC589C">
      <w:pPr>
        <w:ind w:left="-284" w:right="-238"/>
        <w:jc w:val="both"/>
        <w:rPr>
          <w:rFonts w:ascii="Arial" w:hAnsi="Arial" w:cs="Arial"/>
          <w:b/>
          <w:szCs w:val="24"/>
          <w:lang w:val="en-US"/>
        </w:rPr>
      </w:pPr>
      <w:r w:rsidRPr="002D7A85">
        <w:rPr>
          <w:rFonts w:ascii="Arial" w:hAnsi="Arial" w:cs="Arial"/>
          <w:b/>
          <w:szCs w:val="24"/>
          <w:lang w:val="en-US"/>
        </w:rPr>
        <w:t>Previous Council Decisions:</w:t>
      </w:r>
    </w:p>
    <w:p w14:paraId="6E95ADAF" w14:textId="77777777" w:rsidR="00956A2E" w:rsidRDefault="00956A2E" w:rsidP="00FC589C">
      <w:pPr>
        <w:ind w:left="-284" w:right="-238"/>
        <w:jc w:val="both"/>
        <w:rPr>
          <w:rFonts w:ascii="Arial" w:hAnsi="Arial" w:cs="Arial"/>
          <w:szCs w:val="24"/>
          <w:lang w:val="en-US"/>
        </w:rPr>
      </w:pPr>
    </w:p>
    <w:p w14:paraId="7F350A4E" w14:textId="77777777" w:rsidR="00956A2E" w:rsidRDefault="00956A2E" w:rsidP="00FC589C">
      <w:pPr>
        <w:ind w:left="284" w:right="-238" w:hanging="568"/>
        <w:jc w:val="both"/>
        <w:rPr>
          <w:rFonts w:ascii="Arial" w:hAnsi="Arial" w:cs="Arial"/>
          <w:szCs w:val="24"/>
          <w:lang w:val="en-US"/>
        </w:rPr>
      </w:pPr>
      <w:r w:rsidRPr="780050A9">
        <w:rPr>
          <w:rFonts w:ascii="Arial" w:hAnsi="Arial" w:cs="Arial"/>
          <w:szCs w:val="24"/>
          <w:lang w:val="en-US"/>
        </w:rPr>
        <w:t>•</w:t>
      </w:r>
      <w:r>
        <w:tab/>
      </w:r>
      <w:r w:rsidRPr="780050A9">
        <w:rPr>
          <w:rFonts w:ascii="Arial" w:hAnsi="Arial" w:cs="Arial"/>
          <w:szCs w:val="24"/>
          <w:lang w:val="en-US"/>
        </w:rPr>
        <w:t xml:space="preserve">On 26 April 2022, Council approved </w:t>
      </w:r>
      <w:r>
        <w:rPr>
          <w:rFonts w:ascii="Arial" w:hAnsi="Arial" w:cs="Arial"/>
          <w:szCs w:val="24"/>
          <w:lang w:val="en-US"/>
        </w:rPr>
        <w:t>K</w:t>
      </w:r>
      <w:r w:rsidRPr="780050A9">
        <w:rPr>
          <w:rFonts w:ascii="Arial" w:hAnsi="Arial" w:cs="Arial"/>
          <w:szCs w:val="24"/>
          <w:lang w:val="en-US"/>
        </w:rPr>
        <w:t xml:space="preserve">ey </w:t>
      </w:r>
      <w:r>
        <w:rPr>
          <w:rFonts w:ascii="Arial" w:hAnsi="Arial" w:cs="Arial"/>
          <w:szCs w:val="24"/>
          <w:lang w:val="en-US"/>
        </w:rPr>
        <w:t>T</w:t>
      </w:r>
      <w:r w:rsidRPr="780050A9">
        <w:rPr>
          <w:rFonts w:ascii="Arial" w:hAnsi="Arial" w:cs="Arial"/>
          <w:szCs w:val="24"/>
          <w:lang w:val="en-US"/>
        </w:rPr>
        <w:t xml:space="preserve">erms for a new lease for </w:t>
      </w:r>
      <w:proofErr w:type="spellStart"/>
      <w:r w:rsidRPr="780050A9">
        <w:rPr>
          <w:rFonts w:ascii="Arial" w:hAnsi="Arial" w:cs="Arial"/>
          <w:szCs w:val="24"/>
          <w:lang w:val="en-US"/>
        </w:rPr>
        <w:t>Kidz</w:t>
      </w:r>
      <w:proofErr w:type="spellEnd"/>
      <w:r w:rsidRPr="780050A9">
        <w:rPr>
          <w:rFonts w:ascii="Arial" w:hAnsi="Arial" w:cs="Arial"/>
          <w:szCs w:val="24"/>
          <w:lang w:val="en-US"/>
        </w:rPr>
        <w:t xml:space="preserve"> Galore Pty Ltd at 64-66 </w:t>
      </w:r>
      <w:proofErr w:type="spellStart"/>
      <w:r w:rsidRPr="780050A9">
        <w:rPr>
          <w:rFonts w:ascii="Arial" w:hAnsi="Arial" w:cs="Arial"/>
          <w:szCs w:val="24"/>
          <w:lang w:val="en-US"/>
        </w:rPr>
        <w:t>Melvista</w:t>
      </w:r>
      <w:proofErr w:type="spellEnd"/>
      <w:r w:rsidRPr="780050A9">
        <w:rPr>
          <w:rFonts w:ascii="Arial" w:hAnsi="Arial" w:cs="Arial"/>
          <w:szCs w:val="24"/>
          <w:lang w:val="en-US"/>
        </w:rPr>
        <w:t xml:space="preserve"> Avenue, Dalkeith and requested the CEO to commence public advertising of the proposed new lease.</w:t>
      </w:r>
    </w:p>
    <w:p w14:paraId="30D95CBB" w14:textId="77777777" w:rsidR="00956A2E" w:rsidRDefault="00956A2E" w:rsidP="00FC589C">
      <w:pPr>
        <w:ind w:left="-284" w:right="-238"/>
        <w:rPr>
          <w:rFonts w:ascii="Arial" w:hAnsi="Arial" w:cs="Arial"/>
          <w:szCs w:val="24"/>
          <w:lang w:val="en-US"/>
        </w:rPr>
      </w:pPr>
    </w:p>
    <w:p w14:paraId="1DC7384B" w14:textId="77777777" w:rsidR="00956A2E" w:rsidRPr="0063084F" w:rsidRDefault="00956A2E" w:rsidP="00FC589C">
      <w:pPr>
        <w:ind w:left="284" w:right="-238"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 xml:space="preserve">On 23 </w:t>
      </w:r>
      <w:r w:rsidRPr="00AB263D">
        <w:rPr>
          <w:rFonts w:ascii="Arial" w:hAnsi="Arial" w:cs="Arial"/>
          <w:szCs w:val="24"/>
          <w:lang w:val="en-US"/>
        </w:rPr>
        <w:t>February</w:t>
      </w:r>
      <w:r w:rsidRPr="0063084F">
        <w:rPr>
          <w:rFonts w:ascii="Arial" w:hAnsi="Arial" w:cs="Arial"/>
          <w:bCs/>
          <w:szCs w:val="24"/>
          <w:lang w:val="en-US"/>
        </w:rPr>
        <w:t xml:space="preserve"> 2021, in item CPS04.21, Council then approved the deferral of any decision on the Site to be made in line with the Land Investment Strategy.</w:t>
      </w:r>
    </w:p>
    <w:p w14:paraId="7EC75E39" w14:textId="77777777" w:rsidR="00956A2E" w:rsidRPr="0063084F" w:rsidRDefault="00956A2E" w:rsidP="00FC589C">
      <w:pPr>
        <w:ind w:left="-284" w:right="-238"/>
        <w:rPr>
          <w:rFonts w:ascii="Arial" w:hAnsi="Arial" w:cs="Arial"/>
          <w:bCs/>
          <w:szCs w:val="24"/>
          <w:lang w:val="en-US"/>
        </w:rPr>
      </w:pPr>
    </w:p>
    <w:p w14:paraId="4176ADC3" w14:textId="77777777" w:rsidR="00956A2E" w:rsidRPr="0063084F" w:rsidRDefault="00956A2E" w:rsidP="00FC589C">
      <w:pPr>
        <w:ind w:left="284" w:right="-238"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On 22 September 2020, in item CPS21.20, Council considering the sale of the Site, and decided to defer any decision, subject to a review of childcare services ‘south of Stirling Highway’.</w:t>
      </w:r>
    </w:p>
    <w:p w14:paraId="00F4F1D4" w14:textId="77777777" w:rsidR="00956A2E" w:rsidRPr="0063084F" w:rsidRDefault="00956A2E" w:rsidP="00FC589C">
      <w:pPr>
        <w:ind w:left="-284" w:right="-238"/>
        <w:rPr>
          <w:rFonts w:ascii="Arial" w:hAnsi="Arial" w:cs="Arial"/>
          <w:bCs/>
          <w:szCs w:val="24"/>
          <w:lang w:val="en-US"/>
        </w:rPr>
      </w:pPr>
    </w:p>
    <w:p w14:paraId="4FEDF947" w14:textId="77777777" w:rsidR="00956A2E" w:rsidRPr="0063084F" w:rsidRDefault="00956A2E" w:rsidP="00FC589C">
      <w:pPr>
        <w:ind w:left="284" w:right="-238"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On 30 June 2020, Council approved the Annual Budget 2020/21 with provision to include the asset disposition.</w:t>
      </w:r>
    </w:p>
    <w:p w14:paraId="7780F986" w14:textId="77777777" w:rsidR="00956A2E" w:rsidRPr="0063084F" w:rsidRDefault="00956A2E" w:rsidP="00FC589C">
      <w:pPr>
        <w:ind w:left="-284" w:right="-238"/>
        <w:jc w:val="both"/>
        <w:rPr>
          <w:rFonts w:ascii="Arial" w:hAnsi="Arial" w:cs="Arial"/>
          <w:bCs/>
          <w:szCs w:val="24"/>
          <w:lang w:val="en-US"/>
        </w:rPr>
      </w:pPr>
    </w:p>
    <w:p w14:paraId="29F18217" w14:textId="7FBED2E0" w:rsidR="00956A2E" w:rsidRPr="0063084F" w:rsidRDefault="00956A2E" w:rsidP="00FC589C">
      <w:pPr>
        <w:ind w:left="284" w:right="-238"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 xml:space="preserve">On 22 October 2013, in Item 13.5, Council considered the ‘Provision of Child Care Services’ and resolved to approve the lease of 64-66 </w:t>
      </w:r>
      <w:proofErr w:type="spellStart"/>
      <w:r w:rsidRPr="0063084F">
        <w:rPr>
          <w:rFonts w:ascii="Arial" w:hAnsi="Arial" w:cs="Arial"/>
          <w:bCs/>
          <w:szCs w:val="24"/>
          <w:lang w:val="en-US"/>
        </w:rPr>
        <w:t>Melvista</w:t>
      </w:r>
      <w:proofErr w:type="spellEnd"/>
      <w:r w:rsidRPr="0063084F">
        <w:rPr>
          <w:rFonts w:ascii="Arial" w:hAnsi="Arial" w:cs="Arial"/>
          <w:bCs/>
          <w:szCs w:val="24"/>
          <w:lang w:val="en-US"/>
        </w:rPr>
        <w:t xml:space="preserve"> Avenue, Dalkeith to </w:t>
      </w:r>
      <w:proofErr w:type="spellStart"/>
      <w:r w:rsidRPr="0063084F">
        <w:rPr>
          <w:rFonts w:ascii="Arial" w:hAnsi="Arial" w:cs="Arial"/>
          <w:bCs/>
          <w:szCs w:val="24"/>
          <w:lang w:val="en-US"/>
        </w:rPr>
        <w:t>Kidz</w:t>
      </w:r>
      <w:proofErr w:type="spellEnd"/>
      <w:r w:rsidRPr="0063084F">
        <w:rPr>
          <w:rFonts w:ascii="Arial" w:hAnsi="Arial" w:cs="Arial"/>
          <w:bCs/>
          <w:szCs w:val="24"/>
          <w:lang w:val="en-US"/>
        </w:rPr>
        <w:t xml:space="preserve"> Galore for the purpose of a childcare service and </w:t>
      </w:r>
      <w:proofErr w:type="spellStart"/>
      <w:r w:rsidRPr="0063084F">
        <w:rPr>
          <w:rFonts w:ascii="Arial" w:hAnsi="Arial" w:cs="Arial"/>
          <w:bCs/>
          <w:szCs w:val="24"/>
          <w:lang w:val="en-US"/>
        </w:rPr>
        <w:t>authorised</w:t>
      </w:r>
      <w:proofErr w:type="spellEnd"/>
      <w:r w:rsidRPr="0063084F">
        <w:rPr>
          <w:rFonts w:ascii="Arial" w:hAnsi="Arial" w:cs="Arial"/>
          <w:bCs/>
          <w:szCs w:val="24"/>
          <w:lang w:val="en-US"/>
        </w:rPr>
        <w:t xml:space="preserve"> administration to conduct a thorough investigation into PRCC regarding increasing the fees </w:t>
      </w:r>
      <w:proofErr w:type="gramStart"/>
      <w:r w:rsidRPr="0063084F">
        <w:rPr>
          <w:rFonts w:ascii="Arial" w:hAnsi="Arial" w:cs="Arial"/>
          <w:bCs/>
          <w:szCs w:val="24"/>
          <w:lang w:val="en-US"/>
        </w:rPr>
        <w:t>in order for</w:t>
      </w:r>
      <w:proofErr w:type="gramEnd"/>
      <w:r w:rsidRPr="0063084F">
        <w:rPr>
          <w:rFonts w:ascii="Arial" w:hAnsi="Arial" w:cs="Arial"/>
          <w:bCs/>
          <w:szCs w:val="24"/>
          <w:lang w:val="en-US"/>
        </w:rPr>
        <w:t xml:space="preserve"> the service to break even.</w:t>
      </w:r>
    </w:p>
    <w:p w14:paraId="3118824D" w14:textId="77777777" w:rsidR="00956A2E" w:rsidRPr="0063084F" w:rsidRDefault="00956A2E" w:rsidP="00FC589C">
      <w:pPr>
        <w:ind w:left="-284" w:right="-238"/>
        <w:jc w:val="both"/>
        <w:rPr>
          <w:rFonts w:ascii="Arial" w:hAnsi="Arial" w:cs="Arial"/>
          <w:bCs/>
          <w:szCs w:val="24"/>
          <w:lang w:val="en-US"/>
        </w:rPr>
      </w:pPr>
    </w:p>
    <w:p w14:paraId="144B8490" w14:textId="77777777" w:rsidR="00956A2E" w:rsidRPr="005F77A2" w:rsidRDefault="00956A2E" w:rsidP="00FC589C">
      <w:pPr>
        <w:ind w:left="284" w:right="-238" w:hanging="568"/>
        <w:jc w:val="both"/>
        <w:rPr>
          <w:rFonts w:ascii="Arial" w:hAnsi="Arial" w:cs="Arial"/>
          <w:bCs/>
          <w:szCs w:val="24"/>
          <w:lang w:val="en-US"/>
        </w:rPr>
      </w:pPr>
      <w:r w:rsidRPr="0063084F">
        <w:rPr>
          <w:rFonts w:ascii="Arial" w:hAnsi="Arial" w:cs="Arial"/>
          <w:bCs/>
          <w:szCs w:val="24"/>
          <w:lang w:val="en-US"/>
        </w:rPr>
        <w:t>•</w:t>
      </w:r>
      <w:r w:rsidRPr="0063084F">
        <w:rPr>
          <w:rFonts w:ascii="Arial" w:hAnsi="Arial" w:cs="Arial"/>
          <w:bCs/>
          <w:szCs w:val="24"/>
          <w:lang w:val="en-US"/>
        </w:rPr>
        <w:tab/>
        <w:t xml:space="preserve">On 26 March 2013, in Confidential Item 17.1, Council considered City provided childcare service </w:t>
      </w:r>
      <w:r w:rsidRPr="00AB263D">
        <w:rPr>
          <w:rFonts w:ascii="Arial" w:hAnsi="Arial" w:cs="Arial"/>
          <w:szCs w:val="24"/>
          <w:lang w:val="en-US"/>
        </w:rPr>
        <w:t>and</w:t>
      </w:r>
      <w:r w:rsidRPr="0063084F">
        <w:rPr>
          <w:rFonts w:ascii="Arial" w:hAnsi="Arial" w:cs="Arial"/>
          <w:bCs/>
          <w:szCs w:val="24"/>
          <w:lang w:val="en-US"/>
        </w:rPr>
        <w:t xml:space="preserve"> resolved to call for expressions of interest for an external provider to run a childcare service at 64-66 </w:t>
      </w:r>
      <w:proofErr w:type="spellStart"/>
      <w:r w:rsidRPr="0063084F">
        <w:rPr>
          <w:rFonts w:ascii="Arial" w:hAnsi="Arial" w:cs="Arial"/>
          <w:bCs/>
          <w:szCs w:val="24"/>
          <w:lang w:val="en-US"/>
        </w:rPr>
        <w:t>Melvista</w:t>
      </w:r>
      <w:proofErr w:type="spellEnd"/>
      <w:r w:rsidRPr="0063084F">
        <w:rPr>
          <w:rFonts w:ascii="Arial" w:hAnsi="Arial" w:cs="Arial"/>
          <w:bCs/>
          <w:szCs w:val="24"/>
          <w:lang w:val="en-US"/>
        </w:rPr>
        <w:t xml:space="preserve"> Avenue, Dalkeith and/ or PRCC.</w:t>
      </w:r>
    </w:p>
    <w:p w14:paraId="302951D2" w14:textId="3F9B3521" w:rsidR="00956A2E" w:rsidRDefault="00956A2E" w:rsidP="00FC589C">
      <w:pPr>
        <w:ind w:left="-284" w:right="-238"/>
        <w:jc w:val="both"/>
        <w:rPr>
          <w:rFonts w:ascii="Arial" w:hAnsi="Arial" w:cs="Arial"/>
          <w:b/>
          <w:sz w:val="28"/>
          <w:szCs w:val="32"/>
          <w:lang w:val="en-US"/>
        </w:rPr>
      </w:pPr>
    </w:p>
    <w:p w14:paraId="40520509" w14:textId="77777777" w:rsidR="006D5185" w:rsidRDefault="006D5185" w:rsidP="00FC589C">
      <w:pPr>
        <w:ind w:left="-284" w:right="-238"/>
        <w:jc w:val="both"/>
        <w:rPr>
          <w:rFonts w:ascii="Arial" w:hAnsi="Arial" w:cs="Arial"/>
          <w:b/>
          <w:sz w:val="28"/>
          <w:szCs w:val="32"/>
          <w:lang w:val="en-US"/>
        </w:rPr>
      </w:pPr>
    </w:p>
    <w:p w14:paraId="3C34A009" w14:textId="77777777" w:rsidR="00956A2E" w:rsidRPr="005F77A2" w:rsidRDefault="00956A2E" w:rsidP="00956A2E">
      <w:pPr>
        <w:ind w:left="-284" w:right="-330"/>
        <w:jc w:val="both"/>
        <w:rPr>
          <w:rFonts w:ascii="Arial" w:hAnsi="Arial" w:cs="Arial"/>
          <w:b/>
          <w:color w:val="17365D" w:themeColor="text2" w:themeShade="BF"/>
          <w:sz w:val="28"/>
          <w:szCs w:val="32"/>
          <w:lang w:val="en-US"/>
        </w:rPr>
      </w:pPr>
      <w:r w:rsidRPr="70809AE1">
        <w:rPr>
          <w:rFonts w:ascii="Arial" w:hAnsi="Arial" w:cs="Arial"/>
          <w:b/>
          <w:color w:val="17365D" w:themeColor="text2" w:themeShade="BF"/>
          <w:sz w:val="28"/>
          <w:szCs w:val="28"/>
          <w:lang w:val="en-US"/>
        </w:rPr>
        <w:t>Discussion</w:t>
      </w:r>
    </w:p>
    <w:p w14:paraId="49EC3C54" w14:textId="77777777" w:rsidR="00956A2E" w:rsidRDefault="00956A2E" w:rsidP="00956A2E">
      <w:pPr>
        <w:ind w:left="-284" w:right="-330"/>
        <w:jc w:val="both"/>
        <w:rPr>
          <w:rFonts w:ascii="Arial" w:eastAsia="Arial" w:hAnsi="Arial" w:cs="Arial"/>
          <w:color w:val="000000" w:themeColor="text1"/>
          <w:szCs w:val="24"/>
          <w:lang w:val="en-US"/>
        </w:rPr>
      </w:pPr>
    </w:p>
    <w:p w14:paraId="06D3522A" w14:textId="77777777" w:rsidR="00956A2E" w:rsidRPr="005F77A2" w:rsidRDefault="00956A2E" w:rsidP="00956A2E">
      <w:pPr>
        <w:ind w:left="-284" w:right="-330"/>
        <w:jc w:val="both"/>
        <w:rPr>
          <w:rFonts w:ascii="Arial" w:eastAsia="Arial" w:hAnsi="Arial" w:cs="Arial"/>
          <w:color w:val="000000" w:themeColor="text1"/>
          <w:szCs w:val="24"/>
          <w:lang w:val="en-US"/>
        </w:rPr>
      </w:pPr>
      <w:r w:rsidRPr="780050A9">
        <w:rPr>
          <w:rFonts w:ascii="Arial" w:eastAsia="Arial" w:hAnsi="Arial" w:cs="Arial"/>
          <w:color w:val="000000" w:themeColor="text1"/>
          <w:szCs w:val="24"/>
          <w:lang w:val="en-US"/>
        </w:rPr>
        <w:t xml:space="preserve">Following Council’s most recent resolution of 26 April 2022 (Item 17.1), Council requested the CEO to commence the statutory advertising of the disposition by negotiation in accordance with section 3.58(3) of the </w:t>
      </w:r>
      <w:r w:rsidRPr="780050A9">
        <w:rPr>
          <w:rFonts w:ascii="Arial" w:eastAsia="Arial" w:hAnsi="Arial" w:cs="Arial"/>
          <w:i/>
          <w:iCs/>
          <w:color w:val="000000" w:themeColor="text1"/>
          <w:szCs w:val="24"/>
          <w:lang w:val="en-US"/>
        </w:rPr>
        <w:t>Local Government Act 1995.</w:t>
      </w:r>
    </w:p>
    <w:p w14:paraId="7403BB18" w14:textId="77777777" w:rsidR="00956A2E" w:rsidRPr="005F77A2" w:rsidRDefault="00956A2E" w:rsidP="00956A2E">
      <w:pPr>
        <w:ind w:left="-284" w:right="-330"/>
        <w:jc w:val="both"/>
        <w:rPr>
          <w:rFonts w:ascii="Arial" w:eastAsia="Arial" w:hAnsi="Arial" w:cs="Arial"/>
          <w:color w:val="000000" w:themeColor="text1"/>
          <w:szCs w:val="24"/>
          <w:lang w:val="en-US"/>
        </w:rPr>
      </w:pPr>
    </w:p>
    <w:p w14:paraId="4E2D7D81" w14:textId="77777777" w:rsidR="00956A2E" w:rsidRPr="005F77A2" w:rsidRDefault="00956A2E" w:rsidP="00956A2E">
      <w:pPr>
        <w:ind w:left="-284" w:right="-330"/>
        <w:jc w:val="both"/>
        <w:rPr>
          <w:rFonts w:ascii="Arial" w:eastAsia="Arial" w:hAnsi="Arial" w:cs="Arial"/>
          <w:color w:val="000000" w:themeColor="text1"/>
          <w:szCs w:val="24"/>
          <w:lang w:val="en-US"/>
        </w:rPr>
      </w:pPr>
      <w:r w:rsidRPr="780050A9">
        <w:rPr>
          <w:rFonts w:ascii="Arial" w:eastAsia="Arial" w:hAnsi="Arial" w:cs="Arial"/>
          <w:color w:val="000000" w:themeColor="text1"/>
          <w:szCs w:val="24"/>
          <w:lang w:val="en-US"/>
        </w:rPr>
        <w:t>During the public advertising period, the City received a total of 4 submissions from the public. These submissions have been provided to Elected members in full in the confidential attachment.</w:t>
      </w:r>
    </w:p>
    <w:p w14:paraId="4234AC62" w14:textId="77777777" w:rsidR="00956A2E" w:rsidRPr="005F77A2" w:rsidRDefault="00956A2E" w:rsidP="00956A2E">
      <w:pPr>
        <w:ind w:left="-284" w:right="-330"/>
        <w:jc w:val="both"/>
        <w:rPr>
          <w:rFonts w:ascii="Arial" w:eastAsia="Arial" w:hAnsi="Arial" w:cs="Arial"/>
          <w:color w:val="000000" w:themeColor="text1"/>
          <w:szCs w:val="24"/>
          <w:lang w:val="en-US"/>
        </w:rPr>
      </w:pPr>
    </w:p>
    <w:p w14:paraId="79C6025E" w14:textId="77777777" w:rsidR="00956A2E" w:rsidRPr="005F77A2" w:rsidRDefault="00956A2E" w:rsidP="00956A2E">
      <w:pPr>
        <w:ind w:left="-284" w:right="-330"/>
        <w:jc w:val="both"/>
        <w:rPr>
          <w:rFonts w:ascii="Arial" w:eastAsia="Arial" w:hAnsi="Arial" w:cs="Arial"/>
          <w:color w:val="000000" w:themeColor="text1"/>
          <w:szCs w:val="24"/>
          <w:lang w:val="en-US"/>
        </w:rPr>
      </w:pPr>
      <w:r w:rsidRPr="780050A9">
        <w:rPr>
          <w:rFonts w:ascii="Arial" w:eastAsia="Arial" w:hAnsi="Arial" w:cs="Arial"/>
          <w:color w:val="000000" w:themeColor="text1"/>
          <w:szCs w:val="24"/>
          <w:lang w:val="en-US"/>
        </w:rPr>
        <w:t>Of the 4 submissions received, 2 were in objection to the proposed lease and 2 were in support.</w:t>
      </w:r>
    </w:p>
    <w:p w14:paraId="3C55B707" w14:textId="77777777" w:rsidR="00956A2E" w:rsidRPr="005F77A2" w:rsidRDefault="00956A2E" w:rsidP="00956A2E">
      <w:pPr>
        <w:ind w:left="-284" w:right="-330"/>
        <w:jc w:val="both"/>
        <w:rPr>
          <w:rFonts w:ascii="Arial" w:eastAsia="Arial" w:hAnsi="Arial" w:cs="Arial"/>
          <w:color w:val="000000" w:themeColor="text1"/>
          <w:szCs w:val="24"/>
          <w:lang w:val="en-US"/>
        </w:rPr>
      </w:pPr>
    </w:p>
    <w:p w14:paraId="3F5B4A28" w14:textId="77777777" w:rsidR="00956A2E" w:rsidRPr="005F77A2" w:rsidRDefault="00956A2E" w:rsidP="00956A2E">
      <w:pPr>
        <w:ind w:left="-284" w:right="-330"/>
        <w:jc w:val="both"/>
        <w:rPr>
          <w:rFonts w:ascii="Arial" w:eastAsia="Arial" w:hAnsi="Arial" w:cs="Arial"/>
          <w:color w:val="000000" w:themeColor="text1"/>
          <w:szCs w:val="24"/>
          <w:lang w:val="en-US"/>
        </w:rPr>
      </w:pPr>
      <w:r w:rsidRPr="780050A9">
        <w:rPr>
          <w:rFonts w:ascii="Arial" w:eastAsia="Arial" w:hAnsi="Arial" w:cs="Arial"/>
          <w:color w:val="000000" w:themeColor="text1"/>
          <w:szCs w:val="24"/>
          <w:lang w:val="en-US"/>
        </w:rPr>
        <w:t>The table below shows a breakdown of the types of comments received within each of the submissions.</w:t>
      </w:r>
    </w:p>
    <w:p w14:paraId="2C38A65E" w14:textId="77777777" w:rsidR="00956A2E" w:rsidRPr="005F77A2" w:rsidRDefault="00956A2E" w:rsidP="00956A2E">
      <w:pPr>
        <w:ind w:left="-284" w:right="-330"/>
        <w:jc w:val="both"/>
        <w:rPr>
          <w:rFonts w:ascii="Arial" w:eastAsia="Arial" w:hAnsi="Arial" w:cs="Arial"/>
          <w:color w:val="000000" w:themeColor="text1"/>
          <w:szCs w:val="24"/>
          <w:highlight w:val="yellow"/>
          <w:lang w:val="en-US"/>
        </w:rPr>
      </w:pPr>
    </w:p>
    <w:tbl>
      <w:tblPr>
        <w:tblStyle w:val="TableGrid"/>
        <w:tblW w:w="9635" w:type="dxa"/>
        <w:tblInd w:w="-284" w:type="dxa"/>
        <w:tblLayout w:type="fixed"/>
        <w:tblLook w:val="06A0" w:firstRow="1" w:lastRow="0" w:firstColumn="1" w:lastColumn="0" w:noHBand="1" w:noVBand="1"/>
      </w:tblPr>
      <w:tblGrid>
        <w:gridCol w:w="4650"/>
        <w:gridCol w:w="4985"/>
      </w:tblGrid>
      <w:tr w:rsidR="00956A2E" w14:paraId="24987152" w14:textId="77777777" w:rsidTr="00062698">
        <w:tc>
          <w:tcPr>
            <w:tcW w:w="4650" w:type="dxa"/>
          </w:tcPr>
          <w:p w14:paraId="145322B7" w14:textId="77777777" w:rsidR="00956A2E" w:rsidRPr="00AB263D" w:rsidRDefault="00956A2E" w:rsidP="00430327">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 xml:space="preserve">Submission </w:t>
            </w:r>
          </w:p>
        </w:tc>
        <w:tc>
          <w:tcPr>
            <w:tcW w:w="4985" w:type="dxa"/>
          </w:tcPr>
          <w:p w14:paraId="546793A8" w14:textId="77777777" w:rsidR="00956A2E" w:rsidRPr="00AB263D" w:rsidRDefault="00956A2E" w:rsidP="00430327">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Officer Comments</w:t>
            </w:r>
          </w:p>
        </w:tc>
      </w:tr>
      <w:tr w:rsidR="00956A2E" w14:paraId="34656A32" w14:textId="77777777" w:rsidTr="00062698">
        <w:tc>
          <w:tcPr>
            <w:tcW w:w="4650" w:type="dxa"/>
          </w:tcPr>
          <w:p w14:paraId="07400FBD" w14:textId="77777777" w:rsidR="00956A2E" w:rsidRPr="00AB263D" w:rsidRDefault="00956A2E" w:rsidP="00430327">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Objection</w:t>
            </w:r>
          </w:p>
          <w:p w14:paraId="3FA87AEF" w14:textId="77777777" w:rsidR="00956A2E" w:rsidRPr="000611A9" w:rsidRDefault="00956A2E" w:rsidP="00430327">
            <w:pPr>
              <w:rPr>
                <w:rFonts w:ascii="Arial" w:eastAsia="Arial" w:hAnsi="Arial" w:cs="Arial"/>
                <w:color w:val="000000" w:themeColor="text1"/>
                <w:szCs w:val="24"/>
                <w:u w:val="single"/>
                <w:lang w:val="en-US"/>
              </w:rPr>
            </w:pPr>
          </w:p>
          <w:p w14:paraId="3D810249"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Concerns regarding noise and how Council will address any future noise complaints that may arise</w:t>
            </w:r>
          </w:p>
          <w:p w14:paraId="19416DBC" w14:textId="77777777" w:rsidR="00956A2E" w:rsidRPr="00300F97" w:rsidRDefault="00956A2E" w:rsidP="00430327">
            <w:pPr>
              <w:rPr>
                <w:rFonts w:ascii="Arial" w:eastAsia="Arial" w:hAnsi="Arial" w:cs="Arial"/>
                <w:color w:val="000000" w:themeColor="text1"/>
                <w:szCs w:val="24"/>
                <w:lang w:val="en-US"/>
              </w:rPr>
            </w:pPr>
          </w:p>
        </w:tc>
        <w:tc>
          <w:tcPr>
            <w:tcW w:w="4985" w:type="dxa"/>
          </w:tcPr>
          <w:p w14:paraId="7E1B7626" w14:textId="77777777" w:rsidR="00956A2E" w:rsidRDefault="00956A2E" w:rsidP="00430327">
            <w:pPr>
              <w:rPr>
                <w:rFonts w:ascii="Arial" w:eastAsia="Arial" w:hAnsi="Arial" w:cs="Arial"/>
                <w:color w:val="000000" w:themeColor="text1"/>
                <w:szCs w:val="24"/>
                <w:lang w:val="en-US"/>
              </w:rPr>
            </w:pPr>
          </w:p>
          <w:p w14:paraId="7E907A20"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Objection noted.  Similar concerns were considered by Council at its meeting 26 April 2022.</w:t>
            </w:r>
          </w:p>
          <w:p w14:paraId="07AA143E" w14:textId="77777777" w:rsidR="00956A2E" w:rsidRPr="003E3471" w:rsidRDefault="00956A2E" w:rsidP="00430327">
            <w:pPr>
              <w:pStyle w:val="NormalWeb"/>
              <w:rPr>
                <w:rFonts w:ascii="Arial" w:hAnsi="Arial" w:cs="Arial"/>
                <w:color w:val="000000"/>
              </w:rPr>
            </w:pPr>
            <w:r w:rsidRPr="003E3471">
              <w:rPr>
                <w:rFonts w:ascii="Arial" w:hAnsi="Arial" w:cs="Arial"/>
                <w:color w:val="000000"/>
              </w:rPr>
              <w:t xml:space="preserve">The Lease (Acoustic) Management Plan </w:t>
            </w:r>
            <w:r>
              <w:rPr>
                <w:rFonts w:ascii="Arial" w:hAnsi="Arial" w:cs="Arial"/>
                <w:color w:val="000000"/>
              </w:rPr>
              <w:t xml:space="preserve">provided by </w:t>
            </w:r>
            <w:proofErr w:type="spellStart"/>
            <w:r>
              <w:rPr>
                <w:rFonts w:ascii="Arial" w:hAnsi="Arial" w:cs="Arial"/>
                <w:color w:val="000000"/>
              </w:rPr>
              <w:t>Kidz</w:t>
            </w:r>
            <w:proofErr w:type="spellEnd"/>
            <w:r>
              <w:rPr>
                <w:rFonts w:ascii="Arial" w:hAnsi="Arial" w:cs="Arial"/>
                <w:color w:val="000000"/>
              </w:rPr>
              <w:t xml:space="preserve"> Galore </w:t>
            </w:r>
            <w:r w:rsidRPr="003E3471">
              <w:rPr>
                <w:rFonts w:ascii="Arial" w:hAnsi="Arial" w:cs="Arial"/>
                <w:color w:val="000000"/>
              </w:rPr>
              <w:t>is over and above what is required and create</w:t>
            </w:r>
            <w:r>
              <w:rPr>
                <w:rFonts w:ascii="Arial" w:hAnsi="Arial" w:cs="Arial"/>
                <w:color w:val="000000"/>
              </w:rPr>
              <w:t>s</w:t>
            </w:r>
            <w:r w:rsidRPr="003E3471">
              <w:rPr>
                <w:rFonts w:ascii="Arial" w:hAnsi="Arial" w:cs="Arial"/>
                <w:color w:val="000000"/>
              </w:rPr>
              <w:t xml:space="preserve"> an extra layer of information for the proposed tenant to adhere to.</w:t>
            </w:r>
          </w:p>
          <w:p w14:paraId="22D73051" w14:textId="77777777" w:rsidR="00956A2E" w:rsidRPr="00B476AF" w:rsidRDefault="00956A2E" w:rsidP="00430327">
            <w:pPr>
              <w:pStyle w:val="NormalWeb"/>
              <w:rPr>
                <w:rFonts w:ascii="Arial" w:hAnsi="Arial" w:cs="Arial"/>
                <w:color w:val="000000"/>
              </w:rPr>
            </w:pPr>
            <w:r w:rsidRPr="003E3471">
              <w:rPr>
                <w:rFonts w:ascii="Arial" w:hAnsi="Arial" w:cs="Arial"/>
                <w:color w:val="000000"/>
              </w:rPr>
              <w:t>If the neighbours lodged a formal complaint as they have previously, Officers would first refer to the Lease (Acoustic) Management Plan under the lease to determine whether a violation of those terms has occurred. If required, the City could investigate and assess the level of compliance with the Regulations to assist in that determination. If the complaint is deemed valid, then the proposed tenant could be breached under the lease agreement and or dealt with under the Regulations</w:t>
            </w:r>
          </w:p>
        </w:tc>
      </w:tr>
      <w:tr w:rsidR="00956A2E" w14:paraId="4464B03D" w14:textId="77777777" w:rsidTr="00062698">
        <w:tc>
          <w:tcPr>
            <w:tcW w:w="4650" w:type="dxa"/>
          </w:tcPr>
          <w:p w14:paraId="31A7C0AE" w14:textId="77777777" w:rsidR="00956A2E" w:rsidRPr="00AB263D" w:rsidRDefault="00956A2E" w:rsidP="00430327">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Support</w:t>
            </w:r>
          </w:p>
          <w:p w14:paraId="0B9795C0" w14:textId="77777777" w:rsidR="00956A2E" w:rsidRDefault="00956A2E" w:rsidP="00430327">
            <w:pPr>
              <w:rPr>
                <w:rFonts w:ascii="Arial" w:eastAsia="Arial" w:hAnsi="Arial" w:cs="Arial"/>
                <w:color w:val="000000" w:themeColor="text1"/>
                <w:szCs w:val="24"/>
                <w:lang w:val="en-US"/>
              </w:rPr>
            </w:pPr>
          </w:p>
          <w:p w14:paraId="5158A59D"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Submission was supportive of the proposed lease.</w:t>
            </w:r>
          </w:p>
          <w:p w14:paraId="50D66115"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Concerns about the Oryx Aged Care construction and impacts on safe pick up and drop of children at </w:t>
            </w:r>
            <w:proofErr w:type="spellStart"/>
            <w:r>
              <w:rPr>
                <w:rFonts w:ascii="Arial" w:eastAsia="Arial" w:hAnsi="Arial" w:cs="Arial"/>
                <w:color w:val="000000" w:themeColor="text1"/>
                <w:szCs w:val="24"/>
                <w:lang w:val="en-US"/>
              </w:rPr>
              <w:t>Kidz</w:t>
            </w:r>
            <w:proofErr w:type="spellEnd"/>
            <w:r>
              <w:rPr>
                <w:rFonts w:ascii="Arial" w:eastAsia="Arial" w:hAnsi="Arial" w:cs="Arial"/>
                <w:color w:val="000000" w:themeColor="text1"/>
                <w:szCs w:val="24"/>
                <w:lang w:val="en-US"/>
              </w:rPr>
              <w:t xml:space="preserve"> Galore.</w:t>
            </w:r>
          </w:p>
          <w:p w14:paraId="4B5755CB" w14:textId="77777777" w:rsidR="00956A2E" w:rsidRPr="00300F97" w:rsidRDefault="00956A2E" w:rsidP="00430327">
            <w:pPr>
              <w:rPr>
                <w:rFonts w:ascii="Arial" w:eastAsia="Arial" w:hAnsi="Arial" w:cs="Arial"/>
                <w:color w:val="000000" w:themeColor="text1"/>
                <w:szCs w:val="24"/>
                <w:lang w:val="en-US"/>
              </w:rPr>
            </w:pPr>
          </w:p>
        </w:tc>
        <w:tc>
          <w:tcPr>
            <w:tcW w:w="4985" w:type="dxa"/>
          </w:tcPr>
          <w:p w14:paraId="70832D8D" w14:textId="77777777" w:rsidR="00956A2E" w:rsidRDefault="00956A2E" w:rsidP="00430327">
            <w:pPr>
              <w:rPr>
                <w:rFonts w:ascii="Arial" w:eastAsia="Arial" w:hAnsi="Arial" w:cs="Arial"/>
                <w:color w:val="000000" w:themeColor="text1"/>
                <w:szCs w:val="24"/>
                <w:lang w:val="en-US"/>
              </w:rPr>
            </w:pPr>
          </w:p>
          <w:p w14:paraId="73776E22"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 xml:space="preserve">Support for </w:t>
            </w:r>
            <w:proofErr w:type="spellStart"/>
            <w:r w:rsidRPr="76BAE509">
              <w:rPr>
                <w:rFonts w:ascii="Arial" w:eastAsia="Arial" w:hAnsi="Arial" w:cs="Arial"/>
                <w:color w:val="000000" w:themeColor="text1"/>
                <w:szCs w:val="24"/>
                <w:lang w:val="en-US"/>
              </w:rPr>
              <w:t>Kidz</w:t>
            </w:r>
            <w:proofErr w:type="spellEnd"/>
            <w:r w:rsidRPr="76BAE509">
              <w:rPr>
                <w:rFonts w:ascii="Arial" w:eastAsia="Arial" w:hAnsi="Arial" w:cs="Arial"/>
                <w:color w:val="000000" w:themeColor="text1"/>
                <w:szCs w:val="24"/>
                <w:lang w:val="en-US"/>
              </w:rPr>
              <w:t xml:space="preserve"> Galore noted.</w:t>
            </w:r>
          </w:p>
          <w:p w14:paraId="47C90E8E" w14:textId="77777777" w:rsidR="00956A2E" w:rsidRDefault="00956A2E" w:rsidP="00430327">
            <w:pPr>
              <w:rPr>
                <w:rFonts w:ascii="Arial" w:eastAsia="Arial" w:hAnsi="Arial" w:cs="Arial"/>
                <w:color w:val="000000" w:themeColor="text1"/>
                <w:szCs w:val="24"/>
                <w:lang w:val="en-US"/>
              </w:rPr>
            </w:pPr>
          </w:p>
          <w:p w14:paraId="07402F56" w14:textId="77777777" w:rsidR="00956A2E" w:rsidRPr="00300F97"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With regards the Oryx Aged Care development, the City’s Planning and Development team are working to provide solutions to minimise the impacts on the </w:t>
            </w:r>
            <w:proofErr w:type="spellStart"/>
            <w:r>
              <w:rPr>
                <w:rFonts w:ascii="Arial" w:eastAsia="Arial" w:hAnsi="Arial" w:cs="Arial"/>
                <w:color w:val="000000" w:themeColor="text1"/>
                <w:szCs w:val="24"/>
                <w:lang w:val="en-US"/>
              </w:rPr>
              <w:t>neighbourhood</w:t>
            </w:r>
            <w:proofErr w:type="spellEnd"/>
            <w:r>
              <w:rPr>
                <w:rFonts w:ascii="Arial" w:eastAsia="Arial" w:hAnsi="Arial" w:cs="Arial"/>
                <w:color w:val="000000" w:themeColor="text1"/>
                <w:szCs w:val="24"/>
                <w:lang w:val="en-US"/>
              </w:rPr>
              <w:t>.</w:t>
            </w:r>
          </w:p>
        </w:tc>
      </w:tr>
      <w:tr w:rsidR="00956A2E" w14:paraId="77AF79F5" w14:textId="77777777" w:rsidTr="00062698">
        <w:tc>
          <w:tcPr>
            <w:tcW w:w="4650" w:type="dxa"/>
          </w:tcPr>
          <w:p w14:paraId="65C9DE43" w14:textId="77777777" w:rsidR="00956A2E" w:rsidRPr="00AB263D" w:rsidRDefault="00956A2E" w:rsidP="00430327">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Support</w:t>
            </w:r>
          </w:p>
          <w:p w14:paraId="0C60A2D5" w14:textId="77777777" w:rsidR="00956A2E" w:rsidRPr="000611A9" w:rsidRDefault="00956A2E" w:rsidP="00430327">
            <w:pPr>
              <w:rPr>
                <w:rFonts w:ascii="Arial" w:eastAsia="Arial" w:hAnsi="Arial" w:cs="Arial"/>
                <w:color w:val="000000" w:themeColor="text1"/>
                <w:szCs w:val="24"/>
                <w:u w:val="single"/>
                <w:lang w:val="en-US"/>
              </w:rPr>
            </w:pPr>
          </w:p>
          <w:p w14:paraId="72538DD5"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 xml:space="preserve">Submission in support of </w:t>
            </w:r>
            <w:proofErr w:type="spellStart"/>
            <w:r w:rsidRPr="76BAE509">
              <w:rPr>
                <w:rFonts w:ascii="Arial" w:eastAsia="Arial" w:hAnsi="Arial" w:cs="Arial"/>
                <w:color w:val="000000" w:themeColor="text1"/>
                <w:szCs w:val="24"/>
                <w:lang w:val="en-US"/>
              </w:rPr>
              <w:t>Kidz</w:t>
            </w:r>
            <w:proofErr w:type="spellEnd"/>
            <w:r w:rsidRPr="76BAE509">
              <w:rPr>
                <w:rFonts w:ascii="Arial" w:eastAsia="Arial" w:hAnsi="Arial" w:cs="Arial"/>
                <w:color w:val="000000" w:themeColor="text1"/>
                <w:szCs w:val="24"/>
                <w:lang w:val="en-US"/>
              </w:rPr>
              <w:t xml:space="preserve"> Galore, daughter currently </w:t>
            </w:r>
            <w:proofErr w:type="gramStart"/>
            <w:r w:rsidRPr="76BAE509">
              <w:rPr>
                <w:rFonts w:ascii="Arial" w:eastAsia="Arial" w:hAnsi="Arial" w:cs="Arial"/>
                <w:color w:val="000000" w:themeColor="text1"/>
                <w:szCs w:val="24"/>
                <w:lang w:val="en-US"/>
              </w:rPr>
              <w:t>attends</w:t>
            </w:r>
            <w:proofErr w:type="gramEnd"/>
            <w:r w:rsidRPr="76BAE509">
              <w:rPr>
                <w:rFonts w:ascii="Arial" w:eastAsia="Arial" w:hAnsi="Arial" w:cs="Arial"/>
                <w:color w:val="000000" w:themeColor="text1"/>
                <w:szCs w:val="24"/>
                <w:lang w:val="en-US"/>
              </w:rPr>
              <w:t xml:space="preserve"> and younger daughter enrolled from 2023.</w:t>
            </w:r>
          </w:p>
          <w:p w14:paraId="0A751706" w14:textId="77777777" w:rsidR="00956A2E" w:rsidRPr="00300F97"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Also raised concerns about Oryx Aged Care construction and impacts on safe pick up and drop of children at </w:t>
            </w:r>
            <w:proofErr w:type="spellStart"/>
            <w:r>
              <w:rPr>
                <w:rFonts w:ascii="Arial" w:eastAsia="Arial" w:hAnsi="Arial" w:cs="Arial"/>
                <w:color w:val="000000" w:themeColor="text1"/>
                <w:szCs w:val="24"/>
                <w:lang w:val="en-US"/>
              </w:rPr>
              <w:t>Kidz</w:t>
            </w:r>
            <w:proofErr w:type="spellEnd"/>
            <w:r>
              <w:rPr>
                <w:rFonts w:ascii="Arial" w:eastAsia="Arial" w:hAnsi="Arial" w:cs="Arial"/>
                <w:color w:val="000000" w:themeColor="text1"/>
                <w:szCs w:val="24"/>
                <w:lang w:val="en-US"/>
              </w:rPr>
              <w:t xml:space="preserve"> Galore.</w:t>
            </w:r>
          </w:p>
        </w:tc>
        <w:tc>
          <w:tcPr>
            <w:tcW w:w="4985" w:type="dxa"/>
          </w:tcPr>
          <w:p w14:paraId="4900F15C"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 xml:space="preserve">Support for </w:t>
            </w:r>
            <w:proofErr w:type="spellStart"/>
            <w:r w:rsidRPr="76BAE509">
              <w:rPr>
                <w:rFonts w:ascii="Arial" w:eastAsia="Arial" w:hAnsi="Arial" w:cs="Arial"/>
                <w:color w:val="000000" w:themeColor="text1"/>
                <w:szCs w:val="24"/>
                <w:lang w:val="en-US"/>
              </w:rPr>
              <w:t>Kidz</w:t>
            </w:r>
            <w:proofErr w:type="spellEnd"/>
            <w:r w:rsidRPr="76BAE509">
              <w:rPr>
                <w:rFonts w:ascii="Arial" w:eastAsia="Arial" w:hAnsi="Arial" w:cs="Arial"/>
                <w:color w:val="000000" w:themeColor="text1"/>
                <w:szCs w:val="24"/>
                <w:lang w:val="en-US"/>
              </w:rPr>
              <w:t xml:space="preserve"> Galore noted.</w:t>
            </w:r>
          </w:p>
          <w:p w14:paraId="44382865" w14:textId="77777777" w:rsidR="00956A2E" w:rsidRDefault="00956A2E" w:rsidP="00430327">
            <w:pPr>
              <w:rPr>
                <w:rFonts w:ascii="Arial" w:eastAsia="Arial" w:hAnsi="Arial" w:cs="Arial"/>
                <w:color w:val="000000" w:themeColor="text1"/>
                <w:szCs w:val="24"/>
                <w:lang w:val="en-US"/>
              </w:rPr>
            </w:pPr>
          </w:p>
          <w:p w14:paraId="39727997" w14:textId="77777777" w:rsidR="00956A2E" w:rsidRPr="00300F97"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With regards the Oryx Aged Care development, the City’s Planning and Development team are working to provide solutions to minimise the impacts on the </w:t>
            </w:r>
            <w:proofErr w:type="spellStart"/>
            <w:r>
              <w:rPr>
                <w:rFonts w:ascii="Arial" w:eastAsia="Arial" w:hAnsi="Arial" w:cs="Arial"/>
                <w:color w:val="000000" w:themeColor="text1"/>
                <w:szCs w:val="24"/>
                <w:lang w:val="en-US"/>
              </w:rPr>
              <w:t>neighbourhood</w:t>
            </w:r>
            <w:proofErr w:type="spellEnd"/>
            <w:r>
              <w:rPr>
                <w:rFonts w:ascii="Arial" w:eastAsia="Arial" w:hAnsi="Arial" w:cs="Arial"/>
                <w:color w:val="000000" w:themeColor="text1"/>
                <w:szCs w:val="24"/>
                <w:lang w:val="en-US"/>
              </w:rPr>
              <w:t>.</w:t>
            </w:r>
          </w:p>
        </w:tc>
      </w:tr>
      <w:tr w:rsidR="00956A2E" w14:paraId="5D343963" w14:textId="77777777" w:rsidTr="00062698">
        <w:trPr>
          <w:trHeight w:val="6511"/>
        </w:trPr>
        <w:tc>
          <w:tcPr>
            <w:tcW w:w="4650" w:type="dxa"/>
          </w:tcPr>
          <w:p w14:paraId="21E69F9F" w14:textId="77777777" w:rsidR="00956A2E" w:rsidRPr="00AB263D" w:rsidRDefault="00956A2E" w:rsidP="00430327">
            <w:pPr>
              <w:rPr>
                <w:rFonts w:ascii="Arial" w:eastAsia="Arial" w:hAnsi="Arial" w:cs="Arial"/>
                <w:b/>
                <w:bCs/>
                <w:color w:val="000000" w:themeColor="text1"/>
                <w:szCs w:val="24"/>
                <w:lang w:val="en-US"/>
              </w:rPr>
            </w:pPr>
            <w:r w:rsidRPr="00AB263D">
              <w:rPr>
                <w:rFonts w:ascii="Arial" w:eastAsia="Arial" w:hAnsi="Arial" w:cs="Arial"/>
                <w:b/>
                <w:bCs/>
                <w:color w:val="000000" w:themeColor="text1"/>
                <w:szCs w:val="24"/>
                <w:lang w:val="en-US"/>
              </w:rPr>
              <w:t>Objection</w:t>
            </w:r>
          </w:p>
          <w:p w14:paraId="278654BB" w14:textId="77777777" w:rsidR="00956A2E" w:rsidRPr="000611A9" w:rsidRDefault="00956A2E" w:rsidP="00430327">
            <w:pPr>
              <w:rPr>
                <w:rFonts w:ascii="Arial" w:eastAsia="Arial" w:hAnsi="Arial" w:cs="Arial"/>
                <w:color w:val="000000" w:themeColor="text1"/>
                <w:szCs w:val="24"/>
                <w:u w:val="single"/>
                <w:lang w:val="en-US"/>
              </w:rPr>
            </w:pPr>
          </w:p>
          <w:p w14:paraId="676D45B9"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Concerns regarding finding public notice on proposed lease.  Supportive of sentiments expressed in flyer received.</w:t>
            </w:r>
          </w:p>
          <w:p w14:paraId="6618C876"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Concerned they have not received noise abatement plan.</w:t>
            </w:r>
          </w:p>
          <w:p w14:paraId="5FCF332D" w14:textId="77777777" w:rsidR="00956A2E" w:rsidRDefault="00956A2E" w:rsidP="00430327">
            <w:pPr>
              <w:rPr>
                <w:rFonts w:ascii="Arial" w:eastAsia="Arial" w:hAnsi="Arial" w:cs="Arial"/>
                <w:color w:val="000000" w:themeColor="text1"/>
                <w:szCs w:val="24"/>
                <w:lang w:val="en-US"/>
              </w:rPr>
            </w:pPr>
          </w:p>
          <w:p w14:paraId="2AEB3D29"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WA may follow NSW and Vic regarding free education for </w:t>
            </w:r>
            <w:proofErr w:type="gramStart"/>
            <w:r>
              <w:rPr>
                <w:rFonts w:ascii="Arial" w:eastAsia="Arial" w:hAnsi="Arial" w:cs="Arial"/>
                <w:color w:val="000000" w:themeColor="text1"/>
                <w:szCs w:val="24"/>
                <w:lang w:val="en-US"/>
              </w:rPr>
              <w:t xml:space="preserve">3 to 4 year </w:t>
            </w:r>
            <w:proofErr w:type="spellStart"/>
            <w:r>
              <w:rPr>
                <w:rFonts w:ascii="Arial" w:eastAsia="Arial" w:hAnsi="Arial" w:cs="Arial"/>
                <w:color w:val="000000" w:themeColor="text1"/>
                <w:szCs w:val="24"/>
                <w:lang w:val="en-US"/>
              </w:rPr>
              <w:t>olds</w:t>
            </w:r>
            <w:proofErr w:type="spellEnd"/>
            <w:proofErr w:type="gramEnd"/>
            <w:r>
              <w:rPr>
                <w:rFonts w:ascii="Arial" w:eastAsia="Arial" w:hAnsi="Arial" w:cs="Arial"/>
                <w:color w:val="000000" w:themeColor="text1"/>
                <w:szCs w:val="24"/>
                <w:lang w:val="en-US"/>
              </w:rPr>
              <w:t>, suggesting this facility will be in less demand.</w:t>
            </w:r>
          </w:p>
          <w:p w14:paraId="1D961262" w14:textId="77777777" w:rsidR="00956A2E" w:rsidRDefault="00956A2E" w:rsidP="00430327">
            <w:pPr>
              <w:rPr>
                <w:rFonts w:ascii="Arial" w:eastAsia="Arial" w:hAnsi="Arial" w:cs="Arial"/>
                <w:color w:val="000000" w:themeColor="text1"/>
                <w:szCs w:val="24"/>
                <w:lang w:val="en-US"/>
              </w:rPr>
            </w:pPr>
          </w:p>
          <w:p w14:paraId="214BEDD4"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Premises are better suited to pre-kindergarten.</w:t>
            </w:r>
          </w:p>
          <w:p w14:paraId="78EFA8A4" w14:textId="77777777" w:rsidR="00956A2E" w:rsidRDefault="00956A2E" w:rsidP="00430327">
            <w:pPr>
              <w:rPr>
                <w:rFonts w:ascii="Arial" w:eastAsia="Arial" w:hAnsi="Arial" w:cs="Arial"/>
                <w:color w:val="000000" w:themeColor="text1"/>
                <w:szCs w:val="24"/>
                <w:lang w:val="en-US"/>
              </w:rPr>
            </w:pPr>
          </w:p>
          <w:p w14:paraId="1D25987C"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There is a glut of childcare places </w:t>
            </w:r>
          </w:p>
          <w:p w14:paraId="46579F18" w14:textId="77777777" w:rsidR="00956A2E" w:rsidRDefault="00956A2E" w:rsidP="00430327">
            <w:pPr>
              <w:rPr>
                <w:rFonts w:ascii="Arial" w:eastAsia="Arial" w:hAnsi="Arial" w:cs="Arial"/>
                <w:color w:val="000000" w:themeColor="text1"/>
                <w:szCs w:val="24"/>
                <w:lang w:val="en-US"/>
              </w:rPr>
            </w:pPr>
          </w:p>
          <w:p w14:paraId="2A7F3197"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Low rate of return for the site.</w:t>
            </w:r>
          </w:p>
          <w:p w14:paraId="6C9E2779" w14:textId="77777777" w:rsidR="00956A2E" w:rsidRDefault="00956A2E" w:rsidP="00430327">
            <w:pPr>
              <w:rPr>
                <w:rFonts w:ascii="Arial" w:eastAsia="Arial" w:hAnsi="Arial" w:cs="Arial"/>
                <w:color w:val="000000" w:themeColor="text1"/>
                <w:szCs w:val="24"/>
                <w:lang w:val="en-US"/>
              </w:rPr>
            </w:pPr>
          </w:p>
          <w:p w14:paraId="0A5D40F3"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Alternate uses – other than pre-kindergarten suggested site could be used as a community centre.</w:t>
            </w:r>
          </w:p>
          <w:p w14:paraId="369164A6" w14:textId="77777777" w:rsidR="00956A2E" w:rsidRDefault="00956A2E" w:rsidP="00430327">
            <w:pPr>
              <w:rPr>
                <w:rFonts w:ascii="Arial" w:eastAsia="Arial" w:hAnsi="Arial" w:cs="Arial"/>
                <w:color w:val="000000" w:themeColor="text1"/>
                <w:szCs w:val="24"/>
                <w:lang w:val="en-US"/>
              </w:rPr>
            </w:pPr>
          </w:p>
          <w:p w14:paraId="02CEFAE4"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Hours of operation are too long.</w:t>
            </w:r>
          </w:p>
          <w:p w14:paraId="597BB459" w14:textId="77777777" w:rsidR="00956A2E" w:rsidRDefault="00956A2E" w:rsidP="00430327">
            <w:pPr>
              <w:rPr>
                <w:rFonts w:ascii="Arial" w:eastAsia="Arial" w:hAnsi="Arial" w:cs="Arial"/>
                <w:color w:val="000000" w:themeColor="text1"/>
                <w:szCs w:val="24"/>
                <w:lang w:val="en-US"/>
              </w:rPr>
            </w:pPr>
          </w:p>
          <w:p w14:paraId="79C2AB06" w14:textId="77777777" w:rsidR="00956A2E" w:rsidRPr="00300F97"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Site is too close a </w:t>
            </w:r>
            <w:proofErr w:type="gramStart"/>
            <w:r>
              <w:rPr>
                <w:rFonts w:ascii="Arial" w:eastAsia="Arial" w:hAnsi="Arial" w:cs="Arial"/>
                <w:color w:val="000000" w:themeColor="text1"/>
                <w:szCs w:val="24"/>
                <w:lang w:val="en-US"/>
              </w:rPr>
              <w:t>residents</w:t>
            </w:r>
            <w:proofErr w:type="gramEnd"/>
            <w:r>
              <w:rPr>
                <w:rFonts w:ascii="Arial" w:eastAsia="Arial" w:hAnsi="Arial" w:cs="Arial"/>
                <w:color w:val="000000" w:themeColor="text1"/>
                <w:szCs w:val="24"/>
                <w:lang w:val="en-US"/>
              </w:rPr>
              <w:t>.</w:t>
            </w:r>
          </w:p>
        </w:tc>
        <w:tc>
          <w:tcPr>
            <w:tcW w:w="4985" w:type="dxa"/>
          </w:tcPr>
          <w:p w14:paraId="3C27FD37" w14:textId="77777777" w:rsidR="00956A2E" w:rsidRDefault="00956A2E" w:rsidP="00430327">
            <w:pPr>
              <w:rPr>
                <w:rFonts w:ascii="Arial" w:eastAsia="Arial" w:hAnsi="Arial" w:cs="Arial"/>
                <w:color w:val="000000" w:themeColor="text1"/>
                <w:szCs w:val="24"/>
                <w:lang w:val="en-US"/>
              </w:rPr>
            </w:pPr>
          </w:p>
          <w:p w14:paraId="652A0085"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Concerns about finding the public notice are noted.  </w:t>
            </w:r>
          </w:p>
          <w:p w14:paraId="1762CA7B" w14:textId="77777777" w:rsidR="00956A2E" w:rsidRDefault="00956A2E" w:rsidP="00430327">
            <w:pPr>
              <w:rPr>
                <w:rFonts w:ascii="Arial" w:eastAsia="Arial" w:hAnsi="Arial" w:cs="Arial"/>
                <w:color w:val="000000" w:themeColor="text1"/>
                <w:szCs w:val="24"/>
                <w:lang w:val="en-US"/>
              </w:rPr>
            </w:pPr>
          </w:p>
          <w:p w14:paraId="43FE9432" w14:textId="77777777" w:rsidR="00956A2E" w:rsidRDefault="00956A2E" w:rsidP="00430327">
            <w:pPr>
              <w:rPr>
                <w:rFonts w:ascii="Arial" w:eastAsia="Arial" w:hAnsi="Arial" w:cs="Arial"/>
                <w:color w:val="000000" w:themeColor="text1"/>
                <w:szCs w:val="24"/>
                <w:lang w:val="en-US"/>
              </w:rPr>
            </w:pPr>
            <w:r w:rsidRPr="76BAE509">
              <w:rPr>
                <w:rFonts w:ascii="Arial" w:eastAsia="Arial" w:hAnsi="Arial" w:cs="Arial"/>
                <w:color w:val="000000" w:themeColor="text1"/>
                <w:szCs w:val="24"/>
                <w:lang w:val="en-US"/>
              </w:rPr>
              <w:t>A copy of the noise management plan will be provided on a confidential basis.</w:t>
            </w:r>
          </w:p>
          <w:p w14:paraId="18880EE5" w14:textId="77777777" w:rsidR="00956A2E" w:rsidRDefault="00956A2E" w:rsidP="00430327">
            <w:pPr>
              <w:rPr>
                <w:rFonts w:ascii="Arial" w:eastAsia="Arial" w:hAnsi="Arial" w:cs="Arial"/>
                <w:color w:val="000000" w:themeColor="text1"/>
                <w:szCs w:val="24"/>
                <w:lang w:val="en-US"/>
              </w:rPr>
            </w:pPr>
          </w:p>
          <w:p w14:paraId="36B01AAB"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Comments about the future of education for </w:t>
            </w:r>
            <w:proofErr w:type="gramStart"/>
            <w:r>
              <w:rPr>
                <w:rFonts w:ascii="Arial" w:eastAsia="Arial" w:hAnsi="Arial" w:cs="Arial"/>
                <w:color w:val="000000" w:themeColor="text1"/>
                <w:szCs w:val="24"/>
                <w:lang w:val="en-US"/>
              </w:rPr>
              <w:t xml:space="preserve">3 to 4 year </w:t>
            </w:r>
            <w:proofErr w:type="spellStart"/>
            <w:r>
              <w:rPr>
                <w:rFonts w:ascii="Arial" w:eastAsia="Arial" w:hAnsi="Arial" w:cs="Arial"/>
                <w:color w:val="000000" w:themeColor="text1"/>
                <w:szCs w:val="24"/>
                <w:lang w:val="en-US"/>
              </w:rPr>
              <w:t>olds</w:t>
            </w:r>
            <w:proofErr w:type="spellEnd"/>
            <w:proofErr w:type="gramEnd"/>
            <w:r>
              <w:rPr>
                <w:rFonts w:ascii="Arial" w:eastAsia="Arial" w:hAnsi="Arial" w:cs="Arial"/>
                <w:color w:val="000000" w:themeColor="text1"/>
                <w:szCs w:val="24"/>
                <w:lang w:val="en-US"/>
              </w:rPr>
              <w:t xml:space="preserve"> is a matter for the operator to consider.</w:t>
            </w:r>
          </w:p>
          <w:p w14:paraId="1CFBE3CC" w14:textId="77777777" w:rsidR="00956A2E" w:rsidRDefault="00956A2E" w:rsidP="00430327">
            <w:pPr>
              <w:rPr>
                <w:rFonts w:ascii="Arial" w:eastAsia="Arial" w:hAnsi="Arial" w:cs="Arial"/>
                <w:color w:val="000000" w:themeColor="text1"/>
                <w:szCs w:val="24"/>
                <w:lang w:val="en-US"/>
              </w:rPr>
            </w:pPr>
          </w:p>
          <w:p w14:paraId="065EBC24" w14:textId="77777777" w:rsidR="00956A2E"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Alternate uses suggested are noted and could be considered if Council does not support the proposed lease to </w:t>
            </w:r>
            <w:proofErr w:type="spellStart"/>
            <w:r>
              <w:rPr>
                <w:rFonts w:ascii="Arial" w:eastAsia="Arial" w:hAnsi="Arial" w:cs="Arial"/>
                <w:color w:val="000000" w:themeColor="text1"/>
                <w:szCs w:val="24"/>
                <w:lang w:val="en-US"/>
              </w:rPr>
              <w:t>Kidz</w:t>
            </w:r>
            <w:proofErr w:type="spellEnd"/>
            <w:r>
              <w:rPr>
                <w:rFonts w:ascii="Arial" w:eastAsia="Arial" w:hAnsi="Arial" w:cs="Arial"/>
                <w:color w:val="000000" w:themeColor="text1"/>
                <w:szCs w:val="24"/>
                <w:lang w:val="en-US"/>
              </w:rPr>
              <w:t xml:space="preserve"> Galore.</w:t>
            </w:r>
          </w:p>
          <w:p w14:paraId="7B6458F0" w14:textId="77777777" w:rsidR="00956A2E" w:rsidRDefault="00956A2E" w:rsidP="00430327">
            <w:pPr>
              <w:rPr>
                <w:rFonts w:ascii="Arial" w:eastAsia="Arial" w:hAnsi="Arial" w:cs="Arial"/>
                <w:color w:val="000000" w:themeColor="text1"/>
                <w:szCs w:val="24"/>
                <w:lang w:val="en-US"/>
              </w:rPr>
            </w:pPr>
          </w:p>
          <w:p w14:paraId="53B4E14D" w14:textId="77777777" w:rsidR="00956A2E" w:rsidRPr="00300F97" w:rsidRDefault="00956A2E" w:rsidP="00430327">
            <w:pPr>
              <w:rPr>
                <w:rFonts w:ascii="Arial" w:eastAsia="Arial" w:hAnsi="Arial" w:cs="Arial"/>
                <w:color w:val="000000" w:themeColor="text1"/>
                <w:szCs w:val="24"/>
                <w:lang w:val="en-US"/>
              </w:rPr>
            </w:pPr>
            <w:r>
              <w:rPr>
                <w:rFonts w:ascii="Arial" w:eastAsia="Arial" w:hAnsi="Arial" w:cs="Arial"/>
                <w:color w:val="000000" w:themeColor="text1"/>
                <w:szCs w:val="24"/>
                <w:lang w:val="en-US"/>
              </w:rPr>
              <w:t xml:space="preserve">The hours of operation and location to residents along with noise complaints were considered by Council in April 2022.  </w:t>
            </w:r>
          </w:p>
        </w:tc>
      </w:tr>
    </w:tbl>
    <w:p w14:paraId="378A72D1" w14:textId="77777777" w:rsidR="00956A2E" w:rsidRDefault="00956A2E" w:rsidP="00956A2E">
      <w:pPr>
        <w:ind w:left="-284" w:right="-330"/>
        <w:jc w:val="both"/>
        <w:rPr>
          <w:rFonts w:ascii="Arial" w:hAnsi="Arial" w:cs="Arial"/>
          <w:szCs w:val="24"/>
          <w:highlight w:val="yellow"/>
          <w:lang w:val="en-US"/>
        </w:rPr>
      </w:pPr>
    </w:p>
    <w:p w14:paraId="6C5AC3AB" w14:textId="77777777" w:rsidR="0054299F" w:rsidRDefault="0054299F" w:rsidP="0054299F">
      <w:pPr>
        <w:ind w:left="-284" w:right="-238"/>
        <w:jc w:val="both"/>
        <w:rPr>
          <w:rFonts w:ascii="Arial" w:hAnsi="Arial" w:cs="Arial"/>
          <w:b/>
          <w:color w:val="17365D" w:themeColor="text2" w:themeShade="BF"/>
          <w:sz w:val="28"/>
          <w:szCs w:val="32"/>
          <w:lang w:val="en-US"/>
        </w:rPr>
      </w:pPr>
    </w:p>
    <w:p w14:paraId="55638C53" w14:textId="77777777" w:rsidR="00956A2E" w:rsidRPr="005F77A2" w:rsidRDefault="00956A2E" w:rsidP="0054299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70B222B" w14:textId="77777777" w:rsidR="00956A2E" w:rsidRPr="005F77A2" w:rsidRDefault="00956A2E" w:rsidP="0054299F">
      <w:pPr>
        <w:ind w:left="-284" w:right="-238"/>
        <w:jc w:val="both"/>
        <w:rPr>
          <w:rFonts w:ascii="Arial" w:hAnsi="Arial" w:cs="Arial"/>
          <w:b/>
          <w:szCs w:val="32"/>
          <w:lang w:val="en-US"/>
        </w:rPr>
      </w:pPr>
    </w:p>
    <w:p w14:paraId="312AB98B" w14:textId="77777777" w:rsidR="00956A2E" w:rsidRPr="007F0839" w:rsidRDefault="00956A2E" w:rsidP="0054299F">
      <w:pPr>
        <w:ind w:left="-284" w:right="-238"/>
        <w:jc w:val="both"/>
        <w:rPr>
          <w:rFonts w:ascii="Arial" w:eastAsia="Arial" w:hAnsi="Arial" w:cs="Arial"/>
          <w:color w:val="000000" w:themeColor="text1"/>
          <w:szCs w:val="24"/>
          <w:lang w:val="en-US"/>
        </w:rPr>
      </w:pPr>
      <w:r w:rsidRPr="007F0839">
        <w:rPr>
          <w:rFonts w:ascii="Arial" w:hAnsi="Arial" w:cs="Arial"/>
          <w:color w:val="000000" w:themeColor="text1"/>
          <w:szCs w:val="24"/>
          <w:lang w:val="en-US"/>
        </w:rPr>
        <w:t xml:space="preserve">The </w:t>
      </w:r>
      <w:r>
        <w:rPr>
          <w:rFonts w:ascii="Arial" w:hAnsi="Arial" w:cs="Arial"/>
          <w:color w:val="000000" w:themeColor="text1"/>
          <w:szCs w:val="24"/>
          <w:lang w:val="en-US"/>
        </w:rPr>
        <w:t xml:space="preserve">proposed lease was advertised in the local Post Newspaper on 11 June and was readvertised again on 25 June 2022 due to an administrative error with the first advertisement.  Submissions closed on 11 July 2022.  The notice was also </w:t>
      </w:r>
      <w:r w:rsidRPr="007F0839">
        <w:rPr>
          <w:rFonts w:ascii="Arial" w:hAnsi="Arial" w:cs="Arial"/>
          <w:color w:val="000000" w:themeColor="text1"/>
          <w:szCs w:val="24"/>
          <w:lang w:val="en-US"/>
        </w:rPr>
        <w:t>available on the City’s website</w:t>
      </w:r>
      <w:r>
        <w:rPr>
          <w:rFonts w:ascii="Arial" w:hAnsi="Arial" w:cs="Arial"/>
          <w:color w:val="000000" w:themeColor="text1"/>
          <w:szCs w:val="24"/>
          <w:lang w:val="en-US"/>
        </w:rPr>
        <w:t xml:space="preserve"> during this period.</w:t>
      </w:r>
    </w:p>
    <w:p w14:paraId="4F1CCEE1" w14:textId="77777777" w:rsidR="00956A2E" w:rsidRDefault="00956A2E" w:rsidP="0054299F">
      <w:pPr>
        <w:ind w:left="-284" w:right="-238"/>
        <w:jc w:val="both"/>
        <w:rPr>
          <w:rFonts w:ascii="Arial" w:hAnsi="Arial" w:cs="Arial"/>
          <w:szCs w:val="32"/>
          <w:lang w:val="en-US"/>
        </w:rPr>
      </w:pPr>
    </w:p>
    <w:p w14:paraId="1F396F39" w14:textId="77777777" w:rsidR="00956A2E" w:rsidRPr="005F77A2" w:rsidRDefault="00956A2E" w:rsidP="0054299F">
      <w:pPr>
        <w:ind w:left="-284" w:right="-238"/>
        <w:jc w:val="both"/>
        <w:rPr>
          <w:rFonts w:ascii="Arial" w:hAnsi="Arial" w:cs="Arial"/>
          <w:szCs w:val="32"/>
          <w:lang w:val="en-US"/>
        </w:rPr>
      </w:pPr>
    </w:p>
    <w:p w14:paraId="796C9D3E" w14:textId="77777777" w:rsidR="00956A2E" w:rsidRPr="005F77A2" w:rsidRDefault="00956A2E" w:rsidP="0054299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56D954EC" w14:textId="77777777" w:rsidR="00956A2E" w:rsidRPr="005F77A2" w:rsidRDefault="00956A2E" w:rsidP="0054299F">
      <w:pPr>
        <w:ind w:left="-284" w:right="-238"/>
        <w:jc w:val="both"/>
        <w:rPr>
          <w:rFonts w:ascii="Arial" w:hAnsi="Arial" w:cs="Arial"/>
          <w:szCs w:val="32"/>
          <w:highlight w:val="red"/>
          <w:lang w:val="en-US"/>
        </w:rPr>
      </w:pPr>
    </w:p>
    <w:p w14:paraId="6A9BD63F" w14:textId="77777777" w:rsidR="00956A2E" w:rsidRPr="005F77A2" w:rsidRDefault="00956A2E" w:rsidP="0054299F">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77771A08" w14:textId="77777777" w:rsidR="00956A2E" w:rsidRPr="005F77A2" w:rsidRDefault="00956A2E" w:rsidP="0054299F">
      <w:pPr>
        <w:ind w:left="-284" w:right="-238"/>
        <w:jc w:val="both"/>
        <w:rPr>
          <w:rFonts w:ascii="Arial" w:hAnsi="Arial" w:cs="Arial"/>
          <w:b/>
          <w:color w:val="17365D" w:themeColor="text2" w:themeShade="BF"/>
          <w:szCs w:val="24"/>
          <w:lang w:val="en-US"/>
        </w:rPr>
      </w:pPr>
    </w:p>
    <w:p w14:paraId="2F2E9B5F" w14:textId="77777777" w:rsidR="00956A2E" w:rsidRPr="005F77A2" w:rsidRDefault="00956A2E" w:rsidP="0054299F">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0D7EF5F2" w14:textId="77777777" w:rsidR="00956A2E" w:rsidRPr="005F77A2" w:rsidRDefault="00956A2E" w:rsidP="00956A2E">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Pr>
          <w:rFonts w:ascii="Arial" w:hAnsi="Arial" w:cs="Arial"/>
          <w:b/>
          <w:color w:val="17365D" w:themeColor="text2" w:themeShade="BF"/>
          <w:szCs w:val="28"/>
          <w:lang w:val="en-US"/>
        </w:rPr>
        <w:tab/>
      </w:r>
      <w:r>
        <w:rPr>
          <w:rFonts w:ascii="Arial" w:hAnsi="Arial" w:cs="Arial"/>
          <w:b/>
          <w:color w:val="17365D" w:themeColor="text2" w:themeShade="BF"/>
          <w:szCs w:val="28"/>
          <w:lang w:val="en-US"/>
        </w:rPr>
        <w:tab/>
      </w:r>
      <w:r w:rsidRPr="005F77A2">
        <w:rPr>
          <w:rFonts w:ascii="Arial" w:hAnsi="Arial" w:cs="Arial"/>
          <w:b/>
          <w:szCs w:val="28"/>
          <w:lang w:val="en-US"/>
        </w:rPr>
        <w:t>Great Governance and Civic Leadership</w:t>
      </w:r>
    </w:p>
    <w:p w14:paraId="5AAE04AD" w14:textId="77777777" w:rsidR="00956A2E" w:rsidRPr="005F77A2" w:rsidRDefault="00956A2E" w:rsidP="00956A2E">
      <w:pPr>
        <w:ind w:left="1440" w:right="-330"/>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0F650CA" w14:textId="77777777" w:rsidR="00956A2E" w:rsidRDefault="00956A2E" w:rsidP="0054299F">
      <w:pPr>
        <w:ind w:right="-238"/>
        <w:jc w:val="both"/>
        <w:rPr>
          <w:rFonts w:ascii="Arial" w:hAnsi="Arial" w:cs="Arial"/>
          <w:b/>
          <w:sz w:val="28"/>
          <w:szCs w:val="32"/>
          <w:lang w:val="en-US"/>
        </w:rPr>
      </w:pPr>
    </w:p>
    <w:p w14:paraId="64863D75" w14:textId="77777777" w:rsidR="00956A2E" w:rsidRPr="005F77A2" w:rsidRDefault="00956A2E" w:rsidP="0054299F">
      <w:pPr>
        <w:ind w:right="-238"/>
        <w:jc w:val="both"/>
        <w:rPr>
          <w:rFonts w:ascii="Arial" w:hAnsi="Arial" w:cs="Arial"/>
          <w:b/>
          <w:sz w:val="28"/>
          <w:szCs w:val="32"/>
          <w:lang w:val="en-US"/>
        </w:rPr>
      </w:pPr>
    </w:p>
    <w:p w14:paraId="0CF096CF" w14:textId="77777777" w:rsidR="00956A2E" w:rsidRPr="005F77A2" w:rsidRDefault="00956A2E" w:rsidP="0054299F">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4D64CDC" w14:textId="77777777" w:rsidR="00956A2E" w:rsidRPr="005F77A2" w:rsidRDefault="00956A2E" w:rsidP="0054299F">
      <w:pPr>
        <w:ind w:left="-284" w:right="-238"/>
        <w:jc w:val="both"/>
        <w:rPr>
          <w:rFonts w:ascii="Arial" w:hAnsi="Arial" w:cs="Arial"/>
          <w:b/>
          <w:szCs w:val="32"/>
          <w:highlight w:val="yellow"/>
          <w:lang w:val="en-US"/>
        </w:rPr>
      </w:pPr>
    </w:p>
    <w:p w14:paraId="2C4F363E" w14:textId="77777777" w:rsidR="00956A2E" w:rsidRPr="005F77A2" w:rsidRDefault="00956A2E" w:rsidP="0054299F">
      <w:pPr>
        <w:ind w:left="-284" w:right="-238"/>
        <w:jc w:val="both"/>
        <w:rPr>
          <w:rFonts w:ascii="Arial" w:hAnsi="Arial" w:cs="Arial"/>
          <w:szCs w:val="24"/>
          <w:lang w:val="en-US"/>
        </w:rPr>
      </w:pPr>
      <w:r w:rsidRPr="007926B9">
        <w:rPr>
          <w:rFonts w:ascii="Arial" w:eastAsia="Acumin Pro" w:hAnsi="Arial" w:cs="Arial"/>
          <w:szCs w:val="24"/>
          <w:lang w:val="en-US"/>
        </w:rPr>
        <w:t xml:space="preserve">The Site currently generates $60,420 of rental revenue per year. Should elected members endorse the recommendation as contained within this report, </w:t>
      </w:r>
      <w:r w:rsidRPr="780050A9">
        <w:rPr>
          <w:rFonts w:ascii="Arial" w:eastAsia="Acumin Pro" w:hAnsi="Arial" w:cs="Arial"/>
          <w:szCs w:val="24"/>
          <w:lang w:val="en-US"/>
        </w:rPr>
        <w:t>following</w:t>
      </w:r>
      <w:r w:rsidRPr="007926B9">
        <w:rPr>
          <w:rFonts w:ascii="Arial" w:eastAsia="Acumin Pro" w:hAnsi="Arial" w:cs="Arial"/>
          <w:szCs w:val="24"/>
          <w:lang w:val="en-US"/>
        </w:rPr>
        <w:t xml:space="preserve"> a market review (statutory obligation), the City will receive a </w:t>
      </w:r>
      <w:r w:rsidRPr="780050A9">
        <w:rPr>
          <w:rFonts w:ascii="Arial" w:eastAsia="Acumin Pro" w:hAnsi="Arial" w:cs="Arial"/>
          <w:szCs w:val="24"/>
          <w:lang w:val="en-US"/>
        </w:rPr>
        <w:t>rental revenue</w:t>
      </w:r>
      <w:r w:rsidRPr="007926B9">
        <w:rPr>
          <w:rFonts w:ascii="Arial" w:eastAsia="Acumin Pro" w:hAnsi="Arial" w:cs="Arial"/>
          <w:szCs w:val="24"/>
          <w:lang w:val="en-US"/>
        </w:rPr>
        <w:t xml:space="preserve"> of </w:t>
      </w:r>
      <w:r w:rsidRPr="780050A9">
        <w:rPr>
          <w:rFonts w:ascii="Arial" w:eastAsia="Acumin Pro" w:hAnsi="Arial" w:cs="Arial"/>
          <w:szCs w:val="24"/>
          <w:lang w:val="en-US"/>
        </w:rPr>
        <w:t>$80,000 plus outgoings and GST</w:t>
      </w:r>
      <w:r w:rsidRPr="007926B9">
        <w:rPr>
          <w:rFonts w:ascii="Arial" w:eastAsia="Acumin Pro" w:hAnsi="Arial" w:cs="Arial"/>
          <w:szCs w:val="24"/>
          <w:lang w:val="en-US"/>
        </w:rPr>
        <w:t>.</w:t>
      </w:r>
    </w:p>
    <w:p w14:paraId="75E0A357" w14:textId="77777777" w:rsidR="00956A2E" w:rsidRDefault="00956A2E" w:rsidP="0054299F">
      <w:pPr>
        <w:ind w:left="-284" w:right="-238"/>
        <w:jc w:val="both"/>
        <w:rPr>
          <w:rFonts w:ascii="Arial" w:hAnsi="Arial" w:cs="Arial"/>
          <w:szCs w:val="24"/>
          <w:highlight w:val="yellow"/>
          <w:lang w:val="en-US"/>
        </w:rPr>
      </w:pPr>
    </w:p>
    <w:p w14:paraId="45E730FF" w14:textId="77777777" w:rsidR="00956A2E" w:rsidRPr="005F77A2" w:rsidRDefault="00956A2E" w:rsidP="0054299F">
      <w:pPr>
        <w:ind w:left="-284" w:right="-238"/>
        <w:jc w:val="both"/>
        <w:rPr>
          <w:rFonts w:ascii="Arial" w:hAnsi="Arial" w:cs="Arial"/>
          <w:szCs w:val="24"/>
          <w:highlight w:val="yellow"/>
          <w:lang w:val="en-US"/>
        </w:rPr>
      </w:pPr>
    </w:p>
    <w:p w14:paraId="514F9228" w14:textId="77777777" w:rsidR="00956A2E" w:rsidRPr="005F77A2" w:rsidRDefault="00956A2E" w:rsidP="0054299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4A6FB78" w14:textId="77777777" w:rsidR="00956A2E" w:rsidRPr="005F77A2" w:rsidRDefault="00956A2E" w:rsidP="0054299F">
      <w:pPr>
        <w:ind w:left="-284" w:right="-238"/>
        <w:jc w:val="both"/>
        <w:rPr>
          <w:rFonts w:ascii="Arial" w:hAnsi="Arial" w:cs="Arial"/>
          <w:b/>
          <w:sz w:val="28"/>
          <w:szCs w:val="32"/>
          <w:lang w:val="en-US"/>
        </w:rPr>
      </w:pPr>
    </w:p>
    <w:p w14:paraId="450A1CDC" w14:textId="77777777" w:rsidR="00956A2E" w:rsidRPr="00BB0F3E" w:rsidRDefault="00956A2E" w:rsidP="0054299F">
      <w:pPr>
        <w:ind w:left="-284" w:right="-238"/>
        <w:jc w:val="both"/>
        <w:rPr>
          <w:rFonts w:ascii="Arial" w:hAnsi="Arial" w:cs="Arial"/>
          <w:bCs/>
          <w:szCs w:val="24"/>
          <w:lang w:val="en-US"/>
        </w:rPr>
      </w:pPr>
      <w:r w:rsidRPr="00BB0F3E">
        <w:rPr>
          <w:rFonts w:ascii="Arial" w:hAnsi="Arial" w:cs="Arial"/>
          <w:bCs/>
          <w:szCs w:val="24"/>
          <w:lang w:val="en-US"/>
        </w:rPr>
        <w:t xml:space="preserve">Section 3.58 of the </w:t>
      </w:r>
      <w:r w:rsidRPr="00521285">
        <w:rPr>
          <w:rFonts w:ascii="Arial" w:hAnsi="Arial" w:cs="Arial"/>
          <w:i/>
          <w:szCs w:val="24"/>
          <w:lang w:val="en-US"/>
        </w:rPr>
        <w:t xml:space="preserve">Local Government Act 1995 </w:t>
      </w:r>
      <w:r w:rsidRPr="00BB0F3E">
        <w:rPr>
          <w:rFonts w:ascii="Arial" w:hAnsi="Arial" w:cs="Arial"/>
          <w:bCs/>
          <w:szCs w:val="24"/>
          <w:lang w:val="en-US"/>
        </w:rPr>
        <w:t xml:space="preserve">(‘Act’) governs how Local Governments can dispose of property. </w:t>
      </w:r>
      <w:r w:rsidRPr="780050A9">
        <w:rPr>
          <w:rFonts w:ascii="Arial" w:hAnsi="Arial" w:cs="Arial"/>
          <w:szCs w:val="24"/>
          <w:lang w:val="en-US"/>
        </w:rPr>
        <w:t xml:space="preserve"> Dispose includes leasing in this case. </w:t>
      </w:r>
    </w:p>
    <w:p w14:paraId="3001FDE9" w14:textId="77777777" w:rsidR="00956A2E" w:rsidRPr="00BB0F3E" w:rsidRDefault="00956A2E" w:rsidP="0054299F">
      <w:pPr>
        <w:ind w:left="-284" w:right="-238"/>
        <w:jc w:val="both"/>
        <w:rPr>
          <w:rFonts w:ascii="Arial" w:hAnsi="Arial" w:cs="Arial"/>
          <w:bCs/>
          <w:szCs w:val="24"/>
          <w:lang w:val="en-US"/>
        </w:rPr>
      </w:pPr>
    </w:p>
    <w:p w14:paraId="5776B340" w14:textId="77777777" w:rsidR="00956A2E" w:rsidRDefault="00956A2E" w:rsidP="0054299F">
      <w:pPr>
        <w:ind w:left="-284" w:right="-238"/>
        <w:jc w:val="both"/>
        <w:rPr>
          <w:rFonts w:ascii="Arial" w:eastAsia="Arial" w:hAnsi="Arial" w:cs="Arial"/>
          <w:color w:val="000000" w:themeColor="text1"/>
          <w:szCs w:val="24"/>
        </w:rPr>
      </w:pPr>
      <w:r w:rsidRPr="780050A9">
        <w:rPr>
          <w:rFonts w:ascii="Arial" w:hAnsi="Arial" w:cs="Arial"/>
          <w:szCs w:val="24"/>
          <w:lang w:val="en-US"/>
        </w:rPr>
        <w:t xml:space="preserve">Should Council agree to the recommendation as contained within this report, it is proposed that in accordance with s3.58(3) of the Act, the Chief Executive Officer </w:t>
      </w:r>
      <w:r w:rsidRPr="780050A9">
        <w:rPr>
          <w:rFonts w:ascii="Arial" w:eastAsia="Arial" w:hAnsi="Arial" w:cs="Arial"/>
          <w:color w:val="000000" w:themeColor="text1"/>
          <w:szCs w:val="24"/>
        </w:rPr>
        <w:t xml:space="preserve">proceed with finalising the proposed new lease for </w:t>
      </w:r>
      <w:proofErr w:type="spellStart"/>
      <w:r w:rsidRPr="780050A9">
        <w:rPr>
          <w:rFonts w:ascii="Arial" w:eastAsia="Arial" w:hAnsi="Arial" w:cs="Arial"/>
          <w:color w:val="000000" w:themeColor="text1"/>
          <w:szCs w:val="24"/>
        </w:rPr>
        <w:t>Kidz</w:t>
      </w:r>
      <w:proofErr w:type="spellEnd"/>
      <w:r w:rsidRPr="780050A9">
        <w:rPr>
          <w:rFonts w:ascii="Arial" w:eastAsia="Arial" w:hAnsi="Arial" w:cs="Arial"/>
          <w:color w:val="000000" w:themeColor="text1"/>
          <w:szCs w:val="24"/>
        </w:rPr>
        <w:t xml:space="preserve"> Galore at 64-66 </w:t>
      </w:r>
      <w:proofErr w:type="spellStart"/>
      <w:r w:rsidRPr="780050A9">
        <w:rPr>
          <w:rFonts w:ascii="Arial" w:eastAsia="Arial" w:hAnsi="Arial" w:cs="Arial"/>
          <w:color w:val="000000" w:themeColor="text1"/>
          <w:szCs w:val="24"/>
        </w:rPr>
        <w:t>Melvista</w:t>
      </w:r>
      <w:proofErr w:type="spellEnd"/>
      <w:r w:rsidRPr="780050A9">
        <w:rPr>
          <w:rFonts w:ascii="Arial" w:eastAsia="Arial" w:hAnsi="Arial" w:cs="Arial"/>
          <w:color w:val="000000" w:themeColor="text1"/>
          <w:szCs w:val="24"/>
        </w:rPr>
        <w:t xml:space="preserve"> Avenue Dalkeith and the Chief Executive Officer and Mayor execute the agreements and apply the City’s Common Seal.</w:t>
      </w:r>
    </w:p>
    <w:p w14:paraId="7FC795C2" w14:textId="77777777" w:rsidR="00956A2E" w:rsidRPr="00BB0F3E" w:rsidRDefault="00956A2E" w:rsidP="0054299F">
      <w:pPr>
        <w:ind w:left="-284" w:right="-238"/>
        <w:jc w:val="both"/>
        <w:rPr>
          <w:rFonts w:ascii="Arial" w:hAnsi="Arial" w:cs="Arial"/>
          <w:bCs/>
          <w:szCs w:val="24"/>
          <w:lang w:val="en-US"/>
        </w:rPr>
      </w:pPr>
    </w:p>
    <w:p w14:paraId="26C928D1" w14:textId="77777777" w:rsidR="00956A2E" w:rsidRDefault="00956A2E" w:rsidP="0054299F">
      <w:pPr>
        <w:ind w:left="-284" w:right="-238"/>
        <w:jc w:val="both"/>
        <w:rPr>
          <w:rFonts w:ascii="Arial" w:hAnsi="Arial" w:cs="Arial"/>
          <w:bCs/>
          <w:szCs w:val="24"/>
          <w:lang w:val="en-US"/>
        </w:rPr>
      </w:pPr>
    </w:p>
    <w:p w14:paraId="0E2F9ECA" w14:textId="77777777" w:rsidR="00956A2E" w:rsidRPr="005F77A2" w:rsidRDefault="00956A2E" w:rsidP="0054299F">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3EB5C16" w14:textId="77777777" w:rsidR="00956A2E" w:rsidRPr="005F77A2" w:rsidRDefault="00956A2E" w:rsidP="0054299F">
      <w:pPr>
        <w:ind w:left="-284" w:right="-238"/>
        <w:jc w:val="both"/>
        <w:rPr>
          <w:rFonts w:ascii="Arial" w:hAnsi="Arial" w:cs="Arial"/>
          <w:b/>
          <w:sz w:val="28"/>
          <w:szCs w:val="32"/>
          <w:lang w:val="en-US"/>
        </w:rPr>
      </w:pPr>
    </w:p>
    <w:p w14:paraId="07389462" w14:textId="77777777" w:rsidR="00956A2E" w:rsidRPr="00567252" w:rsidRDefault="00956A2E" w:rsidP="0054299F">
      <w:pPr>
        <w:ind w:left="-284" w:right="-238"/>
        <w:jc w:val="both"/>
        <w:rPr>
          <w:rFonts w:ascii="Arial" w:hAnsi="Arial" w:cs="Arial"/>
          <w:bCs/>
          <w:szCs w:val="24"/>
          <w:lang w:val="en-US"/>
        </w:rPr>
      </w:pPr>
      <w:r w:rsidRPr="00567252">
        <w:rPr>
          <w:rFonts w:ascii="Arial" w:hAnsi="Arial" w:cs="Arial"/>
          <w:bCs/>
          <w:szCs w:val="24"/>
          <w:lang w:val="en-US"/>
        </w:rPr>
        <w:t xml:space="preserve">Should elected members choose to support the recommendation, </w:t>
      </w:r>
      <w:proofErr w:type="spellStart"/>
      <w:r w:rsidRPr="00567252">
        <w:rPr>
          <w:rFonts w:ascii="Arial" w:hAnsi="Arial" w:cs="Arial"/>
          <w:bCs/>
          <w:szCs w:val="24"/>
          <w:lang w:val="en-US"/>
        </w:rPr>
        <w:t>Kidz</w:t>
      </w:r>
      <w:proofErr w:type="spellEnd"/>
      <w:r w:rsidRPr="00567252">
        <w:rPr>
          <w:rFonts w:ascii="Arial" w:hAnsi="Arial" w:cs="Arial"/>
          <w:bCs/>
          <w:szCs w:val="24"/>
          <w:lang w:val="en-US"/>
        </w:rPr>
        <w:t xml:space="preserve"> Galore will secure a new short-term lease and the City will </w:t>
      </w:r>
      <w:proofErr w:type="spellStart"/>
      <w:r w:rsidRPr="00567252">
        <w:rPr>
          <w:rFonts w:ascii="Arial" w:hAnsi="Arial" w:cs="Arial"/>
          <w:bCs/>
          <w:szCs w:val="24"/>
          <w:lang w:val="en-US"/>
        </w:rPr>
        <w:t>realise</w:t>
      </w:r>
      <w:proofErr w:type="spellEnd"/>
      <w:r w:rsidRPr="00567252">
        <w:rPr>
          <w:rFonts w:ascii="Arial" w:hAnsi="Arial" w:cs="Arial"/>
          <w:bCs/>
          <w:szCs w:val="24"/>
          <w:lang w:val="en-US"/>
        </w:rPr>
        <w:t xml:space="preserve"> a financial return. With the inclusion of the 12-month sale or redevelopment clause included within the proposed lease, the City will have the opportunity (after 5-years) to make a longer-term decision about the future of the site.</w:t>
      </w:r>
    </w:p>
    <w:p w14:paraId="20A125A8" w14:textId="77777777" w:rsidR="00956A2E" w:rsidRPr="00567252" w:rsidRDefault="00956A2E" w:rsidP="0054299F">
      <w:pPr>
        <w:ind w:left="-284" w:right="-238"/>
        <w:jc w:val="both"/>
        <w:rPr>
          <w:rFonts w:ascii="Arial" w:hAnsi="Arial" w:cs="Arial"/>
          <w:bCs/>
          <w:szCs w:val="24"/>
          <w:lang w:val="en-US"/>
        </w:rPr>
      </w:pPr>
    </w:p>
    <w:p w14:paraId="612E5E65" w14:textId="77777777" w:rsidR="00956A2E" w:rsidRDefault="00956A2E" w:rsidP="0054299F">
      <w:pPr>
        <w:ind w:left="-284" w:right="-238"/>
        <w:jc w:val="both"/>
        <w:rPr>
          <w:rFonts w:ascii="Arial" w:hAnsi="Arial" w:cs="Arial"/>
          <w:szCs w:val="24"/>
        </w:rPr>
      </w:pPr>
      <w:r w:rsidRPr="00567252">
        <w:rPr>
          <w:rFonts w:ascii="Arial" w:hAnsi="Arial" w:cs="Arial"/>
          <w:bCs/>
          <w:szCs w:val="24"/>
          <w:lang w:val="en-US"/>
        </w:rPr>
        <w:t xml:space="preserve">Should elected members choose not to support the recommendation, </w:t>
      </w:r>
      <w:proofErr w:type="spellStart"/>
      <w:r w:rsidRPr="00567252">
        <w:rPr>
          <w:rFonts w:ascii="Arial" w:hAnsi="Arial" w:cs="Arial"/>
          <w:bCs/>
          <w:szCs w:val="24"/>
          <w:lang w:val="en-US"/>
        </w:rPr>
        <w:t>Kidz</w:t>
      </w:r>
      <w:proofErr w:type="spellEnd"/>
      <w:r w:rsidRPr="00567252">
        <w:rPr>
          <w:rFonts w:ascii="Arial" w:hAnsi="Arial" w:cs="Arial"/>
          <w:bCs/>
          <w:szCs w:val="24"/>
          <w:lang w:val="en-US"/>
        </w:rPr>
        <w:t xml:space="preserve"> Galore will not secure tenure and will have to consider the future of their business within the City. The lease with </w:t>
      </w:r>
      <w:proofErr w:type="spellStart"/>
      <w:r w:rsidRPr="00567252">
        <w:rPr>
          <w:rFonts w:ascii="Arial" w:hAnsi="Arial" w:cs="Arial"/>
          <w:bCs/>
          <w:szCs w:val="24"/>
          <w:lang w:val="en-US"/>
        </w:rPr>
        <w:t>Kidz</w:t>
      </w:r>
      <w:proofErr w:type="spellEnd"/>
      <w:r w:rsidRPr="00567252">
        <w:rPr>
          <w:rFonts w:ascii="Arial" w:hAnsi="Arial" w:cs="Arial"/>
          <w:bCs/>
          <w:szCs w:val="24"/>
          <w:lang w:val="en-US"/>
        </w:rPr>
        <w:t xml:space="preserve"> Galore will expire on 19 December 2023.</w:t>
      </w:r>
    </w:p>
    <w:p w14:paraId="4AE823A7" w14:textId="77777777" w:rsidR="00956A2E" w:rsidRDefault="00956A2E" w:rsidP="0054299F">
      <w:pPr>
        <w:ind w:left="-284" w:right="-238"/>
        <w:jc w:val="both"/>
        <w:rPr>
          <w:rFonts w:ascii="Arial" w:hAnsi="Arial" w:cs="Arial"/>
          <w:szCs w:val="24"/>
        </w:rPr>
      </w:pPr>
    </w:p>
    <w:p w14:paraId="0EC99AFA" w14:textId="77777777" w:rsidR="0054299F" w:rsidRDefault="0054299F" w:rsidP="0054299F">
      <w:pPr>
        <w:ind w:left="-284" w:right="-238"/>
        <w:jc w:val="both"/>
        <w:rPr>
          <w:rFonts w:ascii="Arial" w:hAnsi="Arial" w:cs="Arial"/>
          <w:szCs w:val="24"/>
        </w:rPr>
      </w:pPr>
    </w:p>
    <w:p w14:paraId="46ACAB23" w14:textId="77777777" w:rsidR="00956A2E" w:rsidRPr="005F77A2" w:rsidRDefault="00956A2E" w:rsidP="0054299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92E4603" w14:textId="77777777" w:rsidR="00956A2E" w:rsidRPr="005F77A2" w:rsidRDefault="00956A2E" w:rsidP="0054299F">
      <w:pPr>
        <w:ind w:left="-284" w:right="-238"/>
        <w:jc w:val="both"/>
        <w:rPr>
          <w:rFonts w:ascii="Arial" w:hAnsi="Arial" w:cs="Arial"/>
          <w:bCs/>
          <w:szCs w:val="28"/>
          <w:lang w:val="en-US"/>
        </w:rPr>
      </w:pPr>
    </w:p>
    <w:p w14:paraId="2F40DB4D" w14:textId="77777777" w:rsidR="00956A2E" w:rsidRDefault="00956A2E" w:rsidP="0054299F">
      <w:pPr>
        <w:ind w:left="-284" w:right="-238"/>
        <w:jc w:val="both"/>
        <w:rPr>
          <w:rFonts w:ascii="Arial" w:hAnsi="Arial" w:cs="Arial"/>
          <w:szCs w:val="24"/>
        </w:rPr>
      </w:pPr>
      <w:r w:rsidRPr="780050A9">
        <w:rPr>
          <w:rFonts w:ascii="Arial" w:hAnsi="Arial" w:cs="Arial"/>
          <w:szCs w:val="24"/>
        </w:rPr>
        <w:t xml:space="preserve">At its meeting of 26 April 2022 Council has </w:t>
      </w:r>
      <w:r w:rsidRPr="780050A9">
        <w:rPr>
          <w:rFonts w:ascii="Arial" w:hAnsi="Arial" w:cs="Arial"/>
          <w:szCs w:val="24"/>
          <w:lang w:val="en-US"/>
        </w:rPr>
        <w:t xml:space="preserve">approved key terms for a new lease for </w:t>
      </w:r>
      <w:proofErr w:type="spellStart"/>
      <w:r w:rsidRPr="780050A9">
        <w:rPr>
          <w:rFonts w:ascii="Arial" w:hAnsi="Arial" w:cs="Arial"/>
          <w:szCs w:val="24"/>
          <w:lang w:val="en-US"/>
        </w:rPr>
        <w:t>Kidz</w:t>
      </w:r>
      <w:proofErr w:type="spellEnd"/>
      <w:r w:rsidRPr="780050A9">
        <w:rPr>
          <w:rFonts w:ascii="Arial" w:hAnsi="Arial" w:cs="Arial"/>
          <w:szCs w:val="24"/>
          <w:lang w:val="en-US"/>
        </w:rPr>
        <w:t xml:space="preserve"> Galore Pty Ltd at 64-66 </w:t>
      </w:r>
      <w:proofErr w:type="spellStart"/>
      <w:r w:rsidRPr="780050A9">
        <w:rPr>
          <w:rFonts w:ascii="Arial" w:hAnsi="Arial" w:cs="Arial"/>
          <w:szCs w:val="24"/>
          <w:lang w:val="en-US"/>
        </w:rPr>
        <w:t>Melvista</w:t>
      </w:r>
      <w:proofErr w:type="spellEnd"/>
      <w:r w:rsidRPr="780050A9">
        <w:rPr>
          <w:rFonts w:ascii="Arial" w:hAnsi="Arial" w:cs="Arial"/>
          <w:szCs w:val="24"/>
          <w:lang w:val="en-US"/>
        </w:rPr>
        <w:t xml:space="preserve"> Avenue, Dalkeith and requested the CEO to commence public advertising of the proposed new lease.</w:t>
      </w:r>
    </w:p>
    <w:p w14:paraId="6629D643" w14:textId="77777777" w:rsidR="00956A2E" w:rsidRDefault="00956A2E" w:rsidP="0054299F">
      <w:pPr>
        <w:ind w:left="-284" w:right="-238"/>
        <w:jc w:val="both"/>
        <w:rPr>
          <w:rFonts w:ascii="Arial" w:hAnsi="Arial" w:cs="Arial"/>
          <w:szCs w:val="24"/>
        </w:rPr>
      </w:pPr>
    </w:p>
    <w:p w14:paraId="6E0DB881" w14:textId="77777777" w:rsidR="00956A2E" w:rsidRDefault="00956A2E" w:rsidP="0054299F">
      <w:pPr>
        <w:ind w:left="-284" w:right="-238"/>
        <w:jc w:val="both"/>
        <w:rPr>
          <w:rFonts w:ascii="Arial" w:hAnsi="Arial" w:cs="Arial"/>
          <w:szCs w:val="24"/>
        </w:rPr>
      </w:pPr>
      <w:r w:rsidRPr="780050A9">
        <w:rPr>
          <w:rFonts w:ascii="Arial" w:hAnsi="Arial" w:cs="Arial"/>
          <w:szCs w:val="24"/>
        </w:rPr>
        <w:t>The submissions received have been considered in this report.</w:t>
      </w:r>
    </w:p>
    <w:p w14:paraId="1F6C29D9" w14:textId="4D4A5700" w:rsidR="00956A2E" w:rsidRDefault="00956A2E" w:rsidP="0054299F">
      <w:pPr>
        <w:ind w:left="-284" w:right="-238"/>
        <w:jc w:val="both"/>
        <w:rPr>
          <w:rFonts w:ascii="Arial" w:hAnsi="Arial" w:cs="Arial"/>
          <w:bCs/>
        </w:rPr>
      </w:pPr>
    </w:p>
    <w:p w14:paraId="37F878E3" w14:textId="77777777" w:rsidR="006D5185" w:rsidRDefault="006D5185" w:rsidP="0054299F">
      <w:pPr>
        <w:ind w:left="-284" w:right="-238"/>
        <w:jc w:val="both"/>
        <w:rPr>
          <w:rFonts w:ascii="Arial" w:hAnsi="Arial" w:cs="Arial"/>
          <w:bCs/>
        </w:rPr>
      </w:pPr>
    </w:p>
    <w:p w14:paraId="59B0EC36" w14:textId="77777777" w:rsidR="00956A2E" w:rsidRPr="005F77A2" w:rsidRDefault="00956A2E" w:rsidP="00956A2E">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362C3B5" w14:textId="77777777" w:rsidR="00956A2E" w:rsidRPr="005F77A2" w:rsidRDefault="00956A2E" w:rsidP="00956A2E">
      <w:pPr>
        <w:ind w:left="-284" w:right="-330"/>
        <w:jc w:val="both"/>
        <w:rPr>
          <w:rFonts w:ascii="Arial" w:hAnsi="Arial" w:cs="Arial"/>
          <w:b/>
          <w:sz w:val="28"/>
          <w:szCs w:val="32"/>
          <w:lang w:val="en-US"/>
        </w:rPr>
      </w:pPr>
    </w:p>
    <w:p w14:paraId="2EFAECC4" w14:textId="7FC44A79" w:rsidR="00956A2E" w:rsidRPr="005F77A2" w:rsidRDefault="00956A2E" w:rsidP="006D5185">
      <w:pPr>
        <w:ind w:left="-284" w:right="-238"/>
        <w:jc w:val="both"/>
        <w:rPr>
          <w:rFonts w:ascii="Arial" w:hAnsi="Arial" w:cs="Arial"/>
        </w:rPr>
      </w:pPr>
      <w:r w:rsidRPr="21B6C2E5">
        <w:rPr>
          <w:rFonts w:ascii="Arial" w:hAnsi="Arial" w:cs="Arial"/>
          <w:lang w:val="en-US"/>
        </w:rPr>
        <w:t xml:space="preserve">A copy of the Acoustic Management Plan was provided on a confidential basis to the </w:t>
      </w:r>
      <w:proofErr w:type="spellStart"/>
      <w:r w:rsidRPr="21B6C2E5">
        <w:rPr>
          <w:rFonts w:ascii="Arial" w:hAnsi="Arial" w:cs="Arial"/>
          <w:lang w:val="en-US"/>
        </w:rPr>
        <w:t>neighbours</w:t>
      </w:r>
      <w:proofErr w:type="spellEnd"/>
      <w:r w:rsidRPr="21B6C2E5">
        <w:rPr>
          <w:rFonts w:ascii="Arial" w:hAnsi="Arial" w:cs="Arial"/>
          <w:lang w:val="en-US"/>
        </w:rPr>
        <w:t xml:space="preserve"> as requested during discussion at the April 2022 meeting of Council.  The </w:t>
      </w:r>
      <w:proofErr w:type="spellStart"/>
      <w:r w:rsidRPr="21B6C2E5">
        <w:rPr>
          <w:rFonts w:ascii="Arial" w:hAnsi="Arial" w:cs="Arial"/>
          <w:lang w:val="en-US"/>
        </w:rPr>
        <w:t>neighbours</w:t>
      </w:r>
      <w:proofErr w:type="spellEnd"/>
      <w:r w:rsidRPr="21B6C2E5">
        <w:rPr>
          <w:rFonts w:ascii="Arial" w:hAnsi="Arial" w:cs="Arial"/>
          <w:lang w:val="en-US"/>
        </w:rPr>
        <w:t xml:space="preserve"> have advised of their approval of the Acoustic Management Plan.  </w:t>
      </w:r>
    </w:p>
    <w:p w14:paraId="4FCE2728" w14:textId="77777777" w:rsidR="00956A2E" w:rsidRDefault="00956A2E" w:rsidP="00956A2E">
      <w:pPr>
        <w:ind w:left="-284"/>
      </w:pPr>
    </w:p>
    <w:p w14:paraId="2EF43A9A" w14:textId="77777777" w:rsidR="00956A2E" w:rsidRDefault="00956A2E">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CAFA14E" w14:textId="01C54ABD" w:rsidR="00934078" w:rsidRDefault="00511B74" w:rsidP="00511B74">
      <w:pPr>
        <w:pStyle w:val="Heading1"/>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07" w:name="_Toc111730449"/>
      <w:r>
        <w:rPr>
          <w:rFonts w:ascii="Arial" w:hAnsi="Arial" w:cs="Arial"/>
          <w:caps w:val="0"/>
          <w:color w:val="17365D" w:themeColor="text2" w:themeShade="BF"/>
          <w:u w:val="none"/>
        </w:rPr>
        <w:t>19.2</w:t>
      </w:r>
      <w:r>
        <w:rPr>
          <w:rFonts w:ascii="Arial" w:hAnsi="Arial" w:cs="Arial"/>
          <w:caps w:val="0"/>
          <w:color w:val="17365D" w:themeColor="text2" w:themeShade="BF"/>
          <w:u w:val="none"/>
        </w:rPr>
        <w:tab/>
      </w:r>
      <w:r w:rsidR="00934078">
        <w:rPr>
          <w:rFonts w:ascii="Arial" w:hAnsi="Arial" w:cs="Arial"/>
          <w:caps w:val="0"/>
          <w:color w:val="17365D" w:themeColor="text2" w:themeShade="BF"/>
          <w:u w:val="none"/>
        </w:rPr>
        <w:t>CPS3</w:t>
      </w:r>
      <w:r w:rsidR="00454E3C">
        <w:rPr>
          <w:rFonts w:ascii="Arial" w:hAnsi="Arial" w:cs="Arial"/>
          <w:caps w:val="0"/>
          <w:color w:val="17365D" w:themeColor="text2" w:themeShade="BF"/>
          <w:u w:val="none"/>
        </w:rPr>
        <w:t>1</w:t>
      </w:r>
      <w:r w:rsidR="00934078">
        <w:rPr>
          <w:rFonts w:ascii="Arial" w:hAnsi="Arial" w:cs="Arial"/>
          <w:caps w:val="0"/>
          <w:color w:val="17365D" w:themeColor="text2" w:themeShade="BF"/>
          <w:u w:val="none"/>
        </w:rPr>
        <w:t xml:space="preserve">.08.22 </w:t>
      </w:r>
      <w:r w:rsidR="00454E3C">
        <w:rPr>
          <w:rFonts w:ascii="Arial" w:hAnsi="Arial" w:cs="Arial"/>
          <w:caps w:val="0"/>
          <w:color w:val="17365D" w:themeColor="text2" w:themeShade="BF"/>
          <w:u w:val="none"/>
        </w:rPr>
        <w:t xml:space="preserve">Lease to Leo Heaney Pty Ltd – </w:t>
      </w:r>
      <w:r w:rsidR="00E432FD">
        <w:rPr>
          <w:rFonts w:ascii="Arial" w:hAnsi="Arial" w:cs="Arial"/>
          <w:caps w:val="0"/>
          <w:color w:val="17365D" w:themeColor="text2" w:themeShade="BF"/>
          <w:u w:val="none"/>
        </w:rPr>
        <w:t>City of Nedlands Depot in M</w:t>
      </w:r>
      <w:r w:rsidR="002F7AB4">
        <w:rPr>
          <w:rFonts w:ascii="Arial" w:hAnsi="Arial" w:cs="Arial"/>
          <w:caps w:val="0"/>
          <w:color w:val="17365D" w:themeColor="text2" w:themeShade="BF"/>
          <w:u w:val="none"/>
        </w:rPr>
        <w:t>ount</w:t>
      </w:r>
      <w:r w:rsidR="00E432FD">
        <w:rPr>
          <w:rFonts w:ascii="Arial" w:hAnsi="Arial" w:cs="Arial"/>
          <w:caps w:val="0"/>
          <w:color w:val="17365D" w:themeColor="text2" w:themeShade="BF"/>
          <w:u w:val="none"/>
        </w:rPr>
        <w:t xml:space="preserve"> Claremont, </w:t>
      </w:r>
      <w:r w:rsidR="00454E3C">
        <w:rPr>
          <w:rFonts w:ascii="Arial" w:hAnsi="Arial" w:cs="Arial"/>
          <w:caps w:val="0"/>
          <w:color w:val="17365D" w:themeColor="text2" w:themeShade="BF"/>
          <w:u w:val="none"/>
        </w:rPr>
        <w:t xml:space="preserve">Portion of Reserve 45054 John </w:t>
      </w:r>
      <w:r w:rsidR="00704067">
        <w:rPr>
          <w:rFonts w:ascii="Arial" w:hAnsi="Arial" w:cs="Arial"/>
          <w:caps w:val="0"/>
          <w:color w:val="17365D" w:themeColor="text2" w:themeShade="BF"/>
          <w:u w:val="none"/>
        </w:rPr>
        <w:t>XXIII Depot</w:t>
      </w:r>
      <w:r w:rsidR="00E432FD">
        <w:rPr>
          <w:rFonts w:ascii="Arial" w:hAnsi="Arial" w:cs="Arial"/>
          <w:caps w:val="0"/>
          <w:color w:val="17365D" w:themeColor="text2" w:themeShade="BF"/>
          <w:u w:val="none"/>
        </w:rPr>
        <w:t xml:space="preserve">, 19 John XXIII Avenue, </w:t>
      </w:r>
      <w:r w:rsidR="00704067">
        <w:rPr>
          <w:rFonts w:ascii="Arial" w:hAnsi="Arial" w:cs="Arial"/>
          <w:caps w:val="0"/>
          <w:color w:val="17365D" w:themeColor="text2" w:themeShade="BF"/>
          <w:u w:val="none"/>
        </w:rPr>
        <w:t>M</w:t>
      </w:r>
      <w:r w:rsidR="002F7AB4">
        <w:rPr>
          <w:rFonts w:ascii="Arial" w:hAnsi="Arial" w:cs="Arial"/>
          <w:caps w:val="0"/>
          <w:color w:val="17365D" w:themeColor="text2" w:themeShade="BF"/>
          <w:u w:val="none"/>
        </w:rPr>
        <w:t>ount</w:t>
      </w:r>
      <w:r w:rsidR="00704067">
        <w:rPr>
          <w:rFonts w:ascii="Arial" w:hAnsi="Arial" w:cs="Arial"/>
          <w:caps w:val="0"/>
          <w:color w:val="17365D" w:themeColor="text2" w:themeShade="BF"/>
          <w:u w:val="none"/>
        </w:rPr>
        <w:t xml:space="preserve"> Claremont</w:t>
      </w:r>
      <w:bookmarkEnd w:id="107"/>
    </w:p>
    <w:p w14:paraId="7C1C171D" w14:textId="58CC0B38" w:rsidR="00934078" w:rsidRDefault="00934078" w:rsidP="00934078"/>
    <w:tbl>
      <w:tblPr>
        <w:tblStyle w:val="TableGrid"/>
        <w:tblW w:w="9640" w:type="dxa"/>
        <w:tblInd w:w="-289" w:type="dxa"/>
        <w:tblLook w:val="04A0" w:firstRow="1" w:lastRow="0" w:firstColumn="1" w:lastColumn="0" w:noHBand="0" w:noVBand="1"/>
      </w:tblPr>
      <w:tblGrid>
        <w:gridCol w:w="2349"/>
        <w:gridCol w:w="7291"/>
      </w:tblGrid>
      <w:tr w:rsidR="00655119" w:rsidRPr="005F77A2" w14:paraId="03220C5E" w14:textId="77777777" w:rsidTr="22F6DFCB">
        <w:tc>
          <w:tcPr>
            <w:tcW w:w="2349" w:type="dxa"/>
          </w:tcPr>
          <w:p w14:paraId="624B964F" w14:textId="77777777" w:rsidR="00655119" w:rsidRPr="00E87554" w:rsidRDefault="00655119"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8D23403" w14:textId="0F0FE8C3" w:rsidR="00655119" w:rsidRPr="005F77A2" w:rsidRDefault="00655119" w:rsidP="00430327">
            <w:pPr>
              <w:ind w:right="39"/>
              <w:jc w:val="both"/>
              <w:rPr>
                <w:rFonts w:ascii="Arial" w:hAnsi="Arial" w:cs="Arial"/>
                <w:szCs w:val="24"/>
                <w:lang w:val="en-AU"/>
              </w:rPr>
            </w:pPr>
            <w:r w:rsidRPr="005F77A2">
              <w:rPr>
                <w:rFonts w:ascii="Arial" w:hAnsi="Arial" w:cs="Arial"/>
                <w:szCs w:val="24"/>
                <w:lang w:val="en-AU"/>
              </w:rPr>
              <w:t xml:space="preserve">Council </w:t>
            </w:r>
            <w:r w:rsidR="0054299F">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August 2022</w:t>
            </w:r>
          </w:p>
        </w:tc>
      </w:tr>
      <w:tr w:rsidR="00655119" w:rsidRPr="005F77A2" w14:paraId="4EC3544D" w14:textId="77777777" w:rsidTr="22F6DFCB">
        <w:tc>
          <w:tcPr>
            <w:tcW w:w="2349" w:type="dxa"/>
          </w:tcPr>
          <w:p w14:paraId="4C412B3E" w14:textId="77777777" w:rsidR="00655119" w:rsidRPr="00E87554" w:rsidRDefault="00655119"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B24D319" w14:textId="77777777" w:rsidR="00655119" w:rsidRPr="005F77A2" w:rsidRDefault="00655119" w:rsidP="00430327">
            <w:pPr>
              <w:ind w:right="39"/>
              <w:jc w:val="both"/>
              <w:rPr>
                <w:rFonts w:ascii="Arial" w:hAnsi="Arial" w:cs="Arial"/>
                <w:szCs w:val="24"/>
                <w:lang w:val="en-AU"/>
              </w:rPr>
            </w:pPr>
            <w:r>
              <w:rPr>
                <w:rFonts w:ascii="Arial" w:hAnsi="Arial" w:cs="Arial"/>
                <w:szCs w:val="24"/>
                <w:lang w:val="en-AU"/>
              </w:rPr>
              <w:t>Leo Heaney Pty Ltd</w:t>
            </w:r>
          </w:p>
        </w:tc>
      </w:tr>
      <w:tr w:rsidR="00655119" w:rsidRPr="005F77A2" w14:paraId="18CD7C41" w14:textId="77777777" w:rsidTr="22F6DFCB">
        <w:tc>
          <w:tcPr>
            <w:tcW w:w="2349" w:type="dxa"/>
          </w:tcPr>
          <w:p w14:paraId="3685EF4E" w14:textId="77777777" w:rsidR="00655119" w:rsidRPr="00E87554" w:rsidRDefault="00655119"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62D80C1" w14:textId="2902DB2A" w:rsidR="00655119" w:rsidRPr="005F77A2" w:rsidRDefault="00655119" w:rsidP="22F6DFCB">
            <w:pPr>
              <w:pStyle w:val="Subsection"/>
              <w:tabs>
                <w:tab w:val="clear" w:pos="595"/>
                <w:tab w:val="clear" w:pos="879"/>
              </w:tabs>
              <w:spacing w:before="120"/>
              <w:ind w:left="0" w:right="39" w:firstLine="0"/>
              <w:rPr>
                <w:rFonts w:ascii="Arial" w:hAnsi="Arial" w:cs="Arial"/>
              </w:rPr>
            </w:pPr>
            <w:r w:rsidRPr="22F6DFCB">
              <w:rPr>
                <w:rFonts w:ascii="Arial" w:hAnsi="Arial" w:cs="Arial"/>
              </w:rPr>
              <w:t>Nil.</w:t>
            </w:r>
          </w:p>
          <w:p w14:paraId="4B3A5B4D" w14:textId="4B94D683" w:rsidR="00655119" w:rsidRPr="005F77A2" w:rsidRDefault="00655119" w:rsidP="22F6DFCB">
            <w:pPr>
              <w:pStyle w:val="Subsection"/>
              <w:tabs>
                <w:tab w:val="clear" w:pos="595"/>
                <w:tab w:val="clear" w:pos="879"/>
              </w:tabs>
              <w:spacing w:before="120"/>
              <w:ind w:left="0" w:right="39" w:firstLine="0"/>
              <w:rPr>
                <w:rFonts w:ascii="Arial" w:hAnsi="Arial" w:cs="Arial"/>
              </w:rPr>
            </w:pPr>
          </w:p>
        </w:tc>
      </w:tr>
      <w:tr w:rsidR="00655119" w:rsidRPr="005F77A2" w14:paraId="54E27336" w14:textId="77777777" w:rsidTr="22F6DFCB">
        <w:tc>
          <w:tcPr>
            <w:tcW w:w="2349" w:type="dxa"/>
          </w:tcPr>
          <w:p w14:paraId="1E2496F1" w14:textId="77777777" w:rsidR="00655119" w:rsidRPr="00E87554" w:rsidRDefault="00655119"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7CBF6068" w14:textId="77777777" w:rsidR="00655119" w:rsidRPr="005F77A2" w:rsidRDefault="00655119" w:rsidP="00430327">
            <w:pPr>
              <w:ind w:right="39"/>
              <w:jc w:val="both"/>
              <w:rPr>
                <w:rFonts w:ascii="Arial" w:hAnsi="Arial" w:cs="Arial"/>
                <w:szCs w:val="24"/>
                <w:lang w:val="en-AU"/>
              </w:rPr>
            </w:pPr>
            <w:r>
              <w:rPr>
                <w:rFonts w:ascii="Arial" w:hAnsi="Arial" w:cs="Arial"/>
                <w:szCs w:val="24"/>
                <w:lang w:val="en-AU"/>
              </w:rPr>
              <w:t>Michael Cole – Director Corporate Services</w:t>
            </w:r>
          </w:p>
        </w:tc>
      </w:tr>
      <w:tr w:rsidR="00655119" w:rsidRPr="005F77A2" w14:paraId="5BFFA5CD" w14:textId="77777777" w:rsidTr="22F6DFCB">
        <w:tc>
          <w:tcPr>
            <w:tcW w:w="2349" w:type="dxa"/>
          </w:tcPr>
          <w:p w14:paraId="0E6ABB28" w14:textId="2F1FC1C1" w:rsidR="00655119" w:rsidRPr="00E87554" w:rsidRDefault="00655119"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2F9AAD85" w14:textId="77777777" w:rsidR="00655119" w:rsidRPr="005F77A2" w:rsidRDefault="00655119" w:rsidP="00430327">
            <w:pPr>
              <w:ind w:right="39"/>
              <w:jc w:val="both"/>
              <w:rPr>
                <w:rFonts w:ascii="Arial" w:hAnsi="Arial" w:cs="Arial"/>
                <w:szCs w:val="24"/>
                <w:lang w:val="en-AU"/>
              </w:rPr>
            </w:pPr>
            <w:r>
              <w:rPr>
                <w:rFonts w:ascii="Arial" w:hAnsi="Arial" w:cs="Arial"/>
                <w:szCs w:val="24"/>
                <w:lang w:val="en-AU"/>
              </w:rPr>
              <w:t>Michael Cole – Director Corporate Services</w:t>
            </w:r>
          </w:p>
        </w:tc>
      </w:tr>
      <w:tr w:rsidR="00655119" w:rsidRPr="005F77A2" w14:paraId="29D5011B" w14:textId="77777777" w:rsidTr="22F6DFCB">
        <w:tc>
          <w:tcPr>
            <w:tcW w:w="2349" w:type="dxa"/>
          </w:tcPr>
          <w:p w14:paraId="7988852F" w14:textId="77777777" w:rsidR="00655119" w:rsidRPr="00E87554" w:rsidRDefault="00655119"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56A4281" w14:textId="77777777" w:rsidR="00655119" w:rsidRPr="005F77A2" w:rsidRDefault="00655119" w:rsidP="00C42261">
            <w:pPr>
              <w:numPr>
                <w:ilvl w:val="0"/>
                <w:numId w:val="62"/>
              </w:numPr>
              <w:ind w:left="374" w:right="39"/>
              <w:jc w:val="both"/>
              <w:rPr>
                <w:rFonts w:ascii="Arial" w:hAnsi="Arial" w:cs="Arial"/>
                <w:szCs w:val="32"/>
                <w:lang w:val="en-US"/>
              </w:rPr>
            </w:pPr>
            <w:r>
              <w:rPr>
                <w:rFonts w:ascii="Arial" w:hAnsi="Arial" w:cs="Arial"/>
                <w:szCs w:val="32"/>
                <w:lang w:val="en-US"/>
              </w:rPr>
              <w:t>CONFIDENTIAL – Submission 1 – Letter to Councillor Smyth</w:t>
            </w:r>
          </w:p>
          <w:p w14:paraId="58860E07" w14:textId="77777777" w:rsidR="00655119" w:rsidRPr="001F56A5" w:rsidRDefault="00655119" w:rsidP="00C42261">
            <w:pPr>
              <w:numPr>
                <w:ilvl w:val="0"/>
                <w:numId w:val="62"/>
              </w:numPr>
              <w:ind w:left="426" w:right="39" w:hanging="426"/>
              <w:jc w:val="both"/>
              <w:rPr>
                <w:rFonts w:ascii="Arial" w:hAnsi="Arial" w:cs="Arial"/>
                <w:szCs w:val="32"/>
                <w:lang w:val="en-US"/>
              </w:rPr>
            </w:pPr>
            <w:r>
              <w:rPr>
                <w:rFonts w:ascii="Arial" w:hAnsi="Arial" w:cs="Arial"/>
                <w:szCs w:val="32"/>
                <w:lang w:val="en-US"/>
              </w:rPr>
              <w:t>CONFIDENTIAL – Submission 2 – Mt Claremont Depot Lease</w:t>
            </w:r>
          </w:p>
        </w:tc>
      </w:tr>
    </w:tbl>
    <w:p w14:paraId="6B982520" w14:textId="77777777" w:rsidR="00655119" w:rsidRPr="005F77A2" w:rsidRDefault="00655119" w:rsidP="00655119">
      <w:pPr>
        <w:ind w:left="-284" w:right="-330"/>
        <w:jc w:val="both"/>
        <w:rPr>
          <w:rFonts w:ascii="Arial" w:hAnsi="Arial" w:cs="Arial"/>
          <w:b/>
          <w:szCs w:val="32"/>
          <w:lang w:val="en-US"/>
        </w:rPr>
      </w:pPr>
    </w:p>
    <w:p w14:paraId="789A2F7C" w14:textId="77777777" w:rsidR="00462FC0" w:rsidRPr="00E87554" w:rsidRDefault="00462FC0" w:rsidP="00462FC0">
      <w:pPr>
        <w:ind w:left="-284" w:right="-330"/>
        <w:jc w:val="both"/>
        <w:rPr>
          <w:rFonts w:ascii="Arial" w:hAnsi="Arial" w:cs="Arial"/>
          <w:b/>
          <w:color w:val="244061" w:themeColor="accent1" w:themeShade="80"/>
          <w:sz w:val="28"/>
          <w:szCs w:val="32"/>
          <w:lang w:val="en-US"/>
        </w:rPr>
      </w:pPr>
      <w:r w:rsidRPr="5E9A9E83">
        <w:rPr>
          <w:rFonts w:ascii="Arial" w:hAnsi="Arial" w:cs="Arial"/>
          <w:b/>
          <w:bCs/>
          <w:color w:val="244061" w:themeColor="accent1" w:themeShade="80"/>
          <w:sz w:val="28"/>
          <w:szCs w:val="28"/>
          <w:lang w:val="en-US"/>
        </w:rPr>
        <w:t>Purpose</w:t>
      </w:r>
    </w:p>
    <w:p w14:paraId="4E1C949E" w14:textId="77777777" w:rsidR="00462FC0" w:rsidRDefault="00462FC0" w:rsidP="00462FC0">
      <w:pPr>
        <w:ind w:left="-567" w:right="-330"/>
        <w:jc w:val="both"/>
        <w:rPr>
          <w:rFonts w:ascii="Arial" w:eastAsia="Arial" w:hAnsi="Arial" w:cs="Arial"/>
          <w:color w:val="000000" w:themeColor="text1"/>
          <w:szCs w:val="24"/>
          <w:lang w:val="en-US"/>
        </w:rPr>
      </w:pPr>
    </w:p>
    <w:p w14:paraId="397E52E2" w14:textId="77777777" w:rsidR="00462FC0" w:rsidRPr="005F77A2" w:rsidRDefault="00462FC0" w:rsidP="00462FC0">
      <w:pPr>
        <w:ind w:left="-284" w:right="-330"/>
        <w:jc w:val="both"/>
        <w:rPr>
          <w:rFonts w:ascii="Arial" w:hAnsi="Arial" w:cs="Arial"/>
          <w:szCs w:val="24"/>
          <w:lang w:val="en-US"/>
        </w:rPr>
      </w:pPr>
      <w:r w:rsidRPr="5E9A9E83">
        <w:rPr>
          <w:rFonts w:ascii="Arial" w:eastAsia="Arial" w:hAnsi="Arial" w:cs="Arial"/>
          <w:color w:val="000000" w:themeColor="text1"/>
          <w:szCs w:val="24"/>
          <w:lang w:val="en-US"/>
        </w:rPr>
        <w:t xml:space="preserve">At its meeting of 26 April 2022, Council approved </w:t>
      </w:r>
      <w:r>
        <w:rPr>
          <w:rFonts w:ascii="Arial" w:eastAsia="Arial" w:hAnsi="Arial" w:cs="Arial"/>
          <w:color w:val="000000" w:themeColor="text1"/>
          <w:szCs w:val="24"/>
          <w:lang w:val="en-US"/>
        </w:rPr>
        <w:t>K</w:t>
      </w:r>
      <w:r w:rsidRPr="5E9A9E83">
        <w:rPr>
          <w:rFonts w:ascii="Arial" w:eastAsia="Arial" w:hAnsi="Arial" w:cs="Arial"/>
          <w:color w:val="000000" w:themeColor="text1"/>
          <w:szCs w:val="24"/>
          <w:lang w:val="en-US"/>
        </w:rPr>
        <w:t xml:space="preserve">ey </w:t>
      </w:r>
      <w:r>
        <w:rPr>
          <w:rFonts w:ascii="Arial" w:eastAsia="Arial" w:hAnsi="Arial" w:cs="Arial"/>
          <w:color w:val="000000" w:themeColor="text1"/>
          <w:szCs w:val="24"/>
          <w:lang w:val="en-US"/>
        </w:rPr>
        <w:t>T</w:t>
      </w:r>
      <w:r w:rsidRPr="5E9A9E83">
        <w:rPr>
          <w:rFonts w:ascii="Arial" w:eastAsia="Arial" w:hAnsi="Arial" w:cs="Arial"/>
          <w:color w:val="000000" w:themeColor="text1"/>
          <w:szCs w:val="24"/>
          <w:lang w:val="en-US"/>
        </w:rPr>
        <w:t xml:space="preserve">erms for a </w:t>
      </w:r>
      <w:r w:rsidRPr="5E9A9E83">
        <w:rPr>
          <w:rFonts w:ascii="Arial" w:hAnsi="Arial" w:cs="Arial"/>
          <w:szCs w:val="24"/>
          <w:lang w:val="en-US"/>
        </w:rPr>
        <w:t xml:space="preserve">lease to Leo Heaney Pty Ltd for portion of the currently vacant area within the City’s John XXIII Depot in Mount Claremont and </w:t>
      </w:r>
      <w:r w:rsidRPr="5E9A9E83">
        <w:rPr>
          <w:rFonts w:ascii="Arial" w:eastAsia="Arial" w:hAnsi="Arial" w:cs="Arial"/>
          <w:color w:val="000000" w:themeColor="text1"/>
          <w:szCs w:val="24"/>
          <w:lang w:val="en-US"/>
        </w:rPr>
        <w:t xml:space="preserve">requested the CEO to commence public advertising of the proposed new lease. </w:t>
      </w:r>
    </w:p>
    <w:p w14:paraId="3E3E67A4" w14:textId="77777777" w:rsidR="00462FC0" w:rsidRPr="005F77A2" w:rsidRDefault="00462FC0" w:rsidP="00462FC0">
      <w:pPr>
        <w:ind w:left="-284" w:right="-330"/>
        <w:jc w:val="both"/>
        <w:rPr>
          <w:rFonts w:ascii="Arial" w:eastAsia="Arial" w:hAnsi="Arial" w:cs="Arial"/>
          <w:color w:val="000000" w:themeColor="text1"/>
          <w:szCs w:val="24"/>
          <w:lang w:val="en-US"/>
        </w:rPr>
      </w:pPr>
    </w:p>
    <w:p w14:paraId="7B1AD99D" w14:textId="77777777" w:rsidR="00462FC0" w:rsidRPr="005F77A2" w:rsidRDefault="00462FC0" w:rsidP="00462FC0">
      <w:pPr>
        <w:ind w:left="-284" w:right="-330"/>
        <w:jc w:val="both"/>
        <w:rPr>
          <w:rFonts w:ascii="Arial" w:hAnsi="Arial" w:cs="Arial"/>
          <w:szCs w:val="24"/>
          <w:lang w:val="en-US"/>
        </w:rPr>
      </w:pPr>
      <w:r w:rsidRPr="5E9A9E83">
        <w:rPr>
          <w:rFonts w:ascii="Arial" w:eastAsia="Arial" w:hAnsi="Arial" w:cs="Arial"/>
          <w:color w:val="000000" w:themeColor="text1"/>
          <w:szCs w:val="24"/>
          <w:lang w:val="en-US"/>
        </w:rPr>
        <w:t>This report is presented to allow Council to consider submissions received during the advertising period.</w:t>
      </w:r>
      <w:r w:rsidRPr="5E9A9E83">
        <w:rPr>
          <w:rFonts w:ascii="Arial" w:hAnsi="Arial" w:cs="Arial"/>
          <w:szCs w:val="24"/>
          <w:lang w:val="en-US"/>
        </w:rPr>
        <w:t xml:space="preserve"> </w:t>
      </w:r>
    </w:p>
    <w:p w14:paraId="3AB38162" w14:textId="77777777" w:rsidR="00655119" w:rsidRPr="005F77A2" w:rsidRDefault="00655119" w:rsidP="008544D5">
      <w:pPr>
        <w:ind w:left="-284" w:right="-238"/>
        <w:jc w:val="both"/>
        <w:rPr>
          <w:rFonts w:ascii="Arial" w:hAnsi="Arial" w:cs="Arial"/>
          <w:b/>
          <w:bCs/>
          <w:szCs w:val="24"/>
          <w:lang w:val="en-US"/>
        </w:rPr>
      </w:pPr>
    </w:p>
    <w:p w14:paraId="13775BBB" w14:textId="77777777" w:rsidR="00655119" w:rsidRPr="005F77A2" w:rsidRDefault="00655119" w:rsidP="008544D5">
      <w:pPr>
        <w:ind w:right="-238"/>
        <w:jc w:val="both"/>
        <w:rPr>
          <w:rFonts w:ascii="Arial" w:hAnsi="Arial" w:cs="Arial"/>
          <w:b/>
          <w:szCs w:val="32"/>
          <w:lang w:val="en-US"/>
        </w:rPr>
      </w:pPr>
    </w:p>
    <w:p w14:paraId="6506C137" w14:textId="77777777" w:rsidR="00655119" w:rsidRPr="00E87554" w:rsidRDefault="00655119" w:rsidP="008544D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F2F423B" w14:textId="77777777" w:rsidR="00655119" w:rsidRPr="00E87554" w:rsidRDefault="00655119" w:rsidP="008544D5">
      <w:pPr>
        <w:ind w:left="-567" w:right="-238"/>
        <w:jc w:val="both"/>
        <w:rPr>
          <w:rFonts w:ascii="Arial" w:hAnsi="Arial" w:cs="Arial"/>
          <w:b/>
          <w:color w:val="244061" w:themeColor="accent1" w:themeShade="80"/>
          <w:sz w:val="28"/>
          <w:szCs w:val="32"/>
          <w:lang w:val="en-US"/>
        </w:rPr>
      </w:pPr>
    </w:p>
    <w:p w14:paraId="630CB6CF" w14:textId="77777777" w:rsidR="00655119" w:rsidRPr="00DF2EAC" w:rsidRDefault="00655119" w:rsidP="008544D5">
      <w:pPr>
        <w:ind w:left="-284" w:right="-238"/>
        <w:jc w:val="both"/>
        <w:rPr>
          <w:rFonts w:ascii="Arial" w:hAnsi="Arial" w:cs="Arial"/>
          <w:b/>
          <w:color w:val="244061" w:themeColor="accent1" w:themeShade="80"/>
          <w:szCs w:val="28"/>
          <w:lang w:val="en-US"/>
        </w:rPr>
      </w:pPr>
      <w:r w:rsidRPr="00DF2EAC">
        <w:rPr>
          <w:rFonts w:ascii="Arial" w:hAnsi="Arial" w:cs="Arial"/>
          <w:b/>
          <w:color w:val="244061" w:themeColor="accent1" w:themeShade="80"/>
          <w:szCs w:val="28"/>
          <w:lang w:val="en-US"/>
        </w:rPr>
        <w:t>That Council:</w:t>
      </w:r>
    </w:p>
    <w:p w14:paraId="79CE1A2F" w14:textId="77777777" w:rsidR="00655119" w:rsidRPr="00DF2EAC" w:rsidRDefault="00655119" w:rsidP="008544D5">
      <w:pPr>
        <w:ind w:left="-284" w:right="-238"/>
        <w:jc w:val="both"/>
        <w:rPr>
          <w:rFonts w:ascii="Arial" w:hAnsi="Arial" w:cs="Arial"/>
          <w:b/>
          <w:color w:val="244061" w:themeColor="accent1" w:themeShade="80"/>
          <w:szCs w:val="24"/>
          <w:lang w:val="en-US"/>
        </w:rPr>
      </w:pPr>
    </w:p>
    <w:p w14:paraId="72CF67FE" w14:textId="74F5DD87" w:rsidR="00655119" w:rsidRPr="00DF2EAC" w:rsidRDefault="0054299F" w:rsidP="00C42261">
      <w:pPr>
        <w:pStyle w:val="ListParagraph"/>
        <w:numPr>
          <w:ilvl w:val="0"/>
          <w:numId w:val="63"/>
        </w:numPr>
        <w:ind w:left="284" w:right="-238" w:hanging="568"/>
        <w:jc w:val="both"/>
        <w:rPr>
          <w:rFonts w:eastAsiaTheme="minorEastAsia"/>
          <w:b/>
          <w:color w:val="244061" w:themeColor="accent1" w:themeShade="80"/>
          <w:szCs w:val="24"/>
        </w:rPr>
      </w:pPr>
      <w:r>
        <w:rPr>
          <w:rFonts w:ascii="Arial" w:eastAsia="Arial" w:hAnsi="Arial" w:cs="Arial"/>
          <w:b/>
          <w:color w:val="244061" w:themeColor="accent1" w:themeShade="80"/>
          <w:szCs w:val="24"/>
        </w:rPr>
        <w:t>i</w:t>
      </w:r>
      <w:r w:rsidR="00655119" w:rsidRPr="00DF2EAC">
        <w:rPr>
          <w:rFonts w:ascii="Arial" w:eastAsia="Arial" w:hAnsi="Arial" w:cs="Arial"/>
          <w:b/>
          <w:color w:val="244061" w:themeColor="accent1" w:themeShade="80"/>
          <w:szCs w:val="24"/>
        </w:rPr>
        <w:t xml:space="preserve">n accordance with section 3.58 of the </w:t>
      </w:r>
      <w:r w:rsidR="00655119" w:rsidRPr="00DF2EAC">
        <w:rPr>
          <w:rFonts w:ascii="Arial" w:eastAsia="Arial" w:hAnsi="Arial" w:cs="Arial"/>
          <w:b/>
          <w:i/>
          <w:iCs/>
          <w:color w:val="244061" w:themeColor="accent1" w:themeShade="80"/>
          <w:szCs w:val="24"/>
        </w:rPr>
        <w:t>Local Government Act 1995</w:t>
      </w:r>
      <w:r w:rsidR="00655119" w:rsidRPr="00DF2EAC">
        <w:rPr>
          <w:rFonts w:ascii="Arial" w:eastAsia="Arial" w:hAnsi="Arial" w:cs="Arial"/>
          <w:b/>
          <w:color w:val="244061" w:themeColor="accent1" w:themeShade="80"/>
          <w:szCs w:val="24"/>
        </w:rPr>
        <w:t xml:space="preserve">, notes that each of the public submissions received during the statutory advertising period has been </w:t>
      </w:r>
      <w:proofErr w:type="gramStart"/>
      <w:r w:rsidR="00655119" w:rsidRPr="00DF2EAC">
        <w:rPr>
          <w:rFonts w:ascii="Arial" w:eastAsia="Arial" w:hAnsi="Arial" w:cs="Arial"/>
          <w:b/>
          <w:color w:val="244061" w:themeColor="accent1" w:themeShade="80"/>
          <w:szCs w:val="24"/>
        </w:rPr>
        <w:t>considered;</w:t>
      </w:r>
      <w:proofErr w:type="gramEnd"/>
    </w:p>
    <w:p w14:paraId="19D58345" w14:textId="77777777" w:rsidR="00655119" w:rsidRPr="00DF2EAC" w:rsidRDefault="00655119" w:rsidP="008544D5">
      <w:pPr>
        <w:pStyle w:val="ListParagraph"/>
        <w:ind w:left="284" w:right="-238"/>
        <w:jc w:val="both"/>
        <w:rPr>
          <w:rFonts w:eastAsiaTheme="minorEastAsia"/>
          <w:b/>
          <w:color w:val="244061" w:themeColor="accent1" w:themeShade="80"/>
          <w:szCs w:val="24"/>
        </w:rPr>
      </w:pPr>
    </w:p>
    <w:p w14:paraId="2F19BB9E" w14:textId="77777777" w:rsidR="00655119" w:rsidRPr="00DF2EAC" w:rsidRDefault="00655119" w:rsidP="00C42261">
      <w:pPr>
        <w:pStyle w:val="ListParagraph"/>
        <w:numPr>
          <w:ilvl w:val="0"/>
          <w:numId w:val="63"/>
        </w:numPr>
        <w:ind w:left="284" w:right="-238" w:hanging="567"/>
        <w:jc w:val="both"/>
        <w:rPr>
          <w:rFonts w:eastAsiaTheme="minorEastAsia"/>
          <w:b/>
          <w:color w:val="244061" w:themeColor="accent1" w:themeShade="80"/>
          <w:szCs w:val="24"/>
        </w:rPr>
      </w:pPr>
      <w:r w:rsidRPr="00DF2EAC">
        <w:rPr>
          <w:rFonts w:ascii="Arial" w:eastAsia="Arial" w:hAnsi="Arial" w:cs="Arial"/>
          <w:b/>
          <w:color w:val="244061" w:themeColor="accent1" w:themeShade="80"/>
          <w:szCs w:val="24"/>
        </w:rPr>
        <w:t xml:space="preserve">requests the Chief Executive Officer proceed with the proposed new lease for </w:t>
      </w:r>
      <w:r w:rsidRPr="00DF2EAC">
        <w:rPr>
          <w:rFonts w:ascii="Arial" w:hAnsi="Arial" w:cs="Arial"/>
          <w:b/>
          <w:color w:val="244061" w:themeColor="accent1" w:themeShade="80"/>
          <w:szCs w:val="24"/>
          <w:lang w:val="en-US"/>
        </w:rPr>
        <w:t xml:space="preserve">Leo Heaney Pty Ltd for portion of the currently vacant area within Reserve 45054 at the City’s John XXIII Depot in Mount </w:t>
      </w:r>
      <w:proofErr w:type="gramStart"/>
      <w:r w:rsidRPr="00DF2EAC">
        <w:rPr>
          <w:rFonts w:ascii="Arial" w:hAnsi="Arial" w:cs="Arial"/>
          <w:b/>
          <w:color w:val="244061" w:themeColor="accent1" w:themeShade="80"/>
          <w:szCs w:val="24"/>
          <w:lang w:val="en-US"/>
        </w:rPr>
        <w:t>Claremont</w:t>
      </w:r>
      <w:r w:rsidRPr="00DF2EAC">
        <w:rPr>
          <w:rFonts w:ascii="Arial" w:eastAsia="Arial" w:hAnsi="Arial" w:cs="Arial"/>
          <w:b/>
          <w:color w:val="244061" w:themeColor="accent1" w:themeShade="80"/>
          <w:szCs w:val="24"/>
        </w:rPr>
        <w:t>;</w:t>
      </w:r>
      <w:proofErr w:type="gramEnd"/>
      <w:r w:rsidRPr="00DF2EAC">
        <w:rPr>
          <w:rFonts w:ascii="Arial" w:eastAsia="Arial" w:hAnsi="Arial" w:cs="Arial"/>
          <w:b/>
          <w:color w:val="244061" w:themeColor="accent1" w:themeShade="80"/>
          <w:szCs w:val="24"/>
        </w:rPr>
        <w:t xml:space="preserve"> and</w:t>
      </w:r>
    </w:p>
    <w:p w14:paraId="093F762B" w14:textId="77777777" w:rsidR="00655119" w:rsidRPr="00DF2EAC" w:rsidRDefault="00655119" w:rsidP="008544D5">
      <w:pPr>
        <w:pStyle w:val="ListParagraph"/>
        <w:ind w:right="-238"/>
        <w:rPr>
          <w:rFonts w:eastAsiaTheme="minorEastAsia"/>
          <w:b/>
          <w:color w:val="244061" w:themeColor="accent1" w:themeShade="80"/>
          <w:szCs w:val="24"/>
        </w:rPr>
      </w:pPr>
    </w:p>
    <w:p w14:paraId="62A4F3F6" w14:textId="77777777" w:rsidR="00655119" w:rsidRPr="00DF2EAC" w:rsidRDefault="00655119" w:rsidP="00C42261">
      <w:pPr>
        <w:pStyle w:val="ListParagraph"/>
        <w:numPr>
          <w:ilvl w:val="0"/>
          <w:numId w:val="63"/>
        </w:numPr>
        <w:ind w:left="284" w:right="-238" w:hanging="567"/>
        <w:jc w:val="both"/>
        <w:rPr>
          <w:rFonts w:eastAsiaTheme="minorEastAsia"/>
          <w:b/>
          <w:color w:val="244061" w:themeColor="accent1" w:themeShade="80"/>
          <w:szCs w:val="24"/>
          <w:lang w:val="en-US"/>
        </w:rPr>
      </w:pPr>
      <w:r w:rsidRPr="00DF2EAC">
        <w:rPr>
          <w:rFonts w:ascii="Arial" w:eastAsia="Arial" w:hAnsi="Arial" w:cs="Arial"/>
          <w:b/>
          <w:color w:val="244061" w:themeColor="accent1" w:themeShade="80"/>
          <w:szCs w:val="24"/>
        </w:rPr>
        <w:t>authorises the Chief Executive Officer and Mayor to execute the agreements and apply the City’s Common Seal.</w:t>
      </w:r>
    </w:p>
    <w:p w14:paraId="6D3001E0" w14:textId="77777777" w:rsidR="00655119" w:rsidRPr="005F77A2" w:rsidRDefault="00655119" w:rsidP="008544D5">
      <w:pPr>
        <w:ind w:left="-567" w:right="-238"/>
        <w:jc w:val="both"/>
        <w:rPr>
          <w:rFonts w:ascii="Arial" w:hAnsi="Arial" w:cs="Arial"/>
          <w:bCs/>
          <w:szCs w:val="24"/>
          <w:lang w:val="en-US"/>
        </w:rPr>
      </w:pPr>
    </w:p>
    <w:p w14:paraId="65C4E296" w14:textId="77777777" w:rsidR="00655119" w:rsidRPr="005F77A2" w:rsidRDefault="00655119" w:rsidP="008544D5">
      <w:pPr>
        <w:ind w:left="-567" w:right="-238"/>
        <w:jc w:val="both"/>
        <w:rPr>
          <w:rFonts w:ascii="Arial" w:hAnsi="Arial" w:cs="Arial"/>
          <w:b/>
          <w:sz w:val="28"/>
          <w:szCs w:val="32"/>
          <w:lang w:val="en-US"/>
        </w:rPr>
      </w:pPr>
    </w:p>
    <w:p w14:paraId="4D358A34" w14:textId="77777777" w:rsidR="00655119" w:rsidRPr="005F77A2" w:rsidRDefault="00655119" w:rsidP="008544D5">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A03D472" w14:textId="77777777" w:rsidR="00655119" w:rsidRPr="005F77A2" w:rsidRDefault="00655119" w:rsidP="008544D5">
      <w:pPr>
        <w:ind w:left="-284" w:right="-238"/>
        <w:jc w:val="both"/>
        <w:rPr>
          <w:rFonts w:ascii="Arial" w:hAnsi="Arial" w:cs="Arial"/>
          <w:color w:val="000000" w:themeColor="text1"/>
          <w:szCs w:val="24"/>
        </w:rPr>
      </w:pPr>
    </w:p>
    <w:p w14:paraId="1FF9CDF1" w14:textId="77777777" w:rsidR="00655119" w:rsidRPr="005F77A2" w:rsidRDefault="00655119" w:rsidP="008544D5">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4D5E56B0" w14:textId="77777777" w:rsidR="00655119" w:rsidRDefault="00655119" w:rsidP="00655119">
      <w:pPr>
        <w:ind w:left="-284" w:right="-330"/>
        <w:jc w:val="both"/>
        <w:rPr>
          <w:rFonts w:ascii="Arial" w:hAnsi="Arial" w:cs="Arial"/>
          <w:b/>
          <w:sz w:val="28"/>
          <w:szCs w:val="32"/>
          <w:lang w:val="en-US"/>
        </w:rPr>
      </w:pPr>
    </w:p>
    <w:p w14:paraId="5C38BEE4" w14:textId="77777777" w:rsidR="00655119" w:rsidRPr="00E87554" w:rsidRDefault="00655119" w:rsidP="008544D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8001802" w14:textId="77777777" w:rsidR="00655119" w:rsidRPr="005F77A2" w:rsidRDefault="00655119" w:rsidP="008544D5">
      <w:pPr>
        <w:ind w:left="-284" w:right="-238"/>
        <w:jc w:val="both"/>
        <w:rPr>
          <w:rFonts w:ascii="Arial" w:hAnsi="Arial" w:cs="Arial"/>
          <w:b/>
          <w:sz w:val="28"/>
          <w:szCs w:val="32"/>
          <w:lang w:val="en-US"/>
        </w:rPr>
      </w:pPr>
    </w:p>
    <w:p w14:paraId="06A5BCC7" w14:textId="77777777" w:rsidR="00655119" w:rsidRPr="00753F44" w:rsidRDefault="00655119" w:rsidP="008544D5">
      <w:pPr>
        <w:ind w:left="-284" w:right="-238"/>
        <w:jc w:val="both"/>
        <w:rPr>
          <w:rFonts w:ascii="Arial" w:hAnsi="Arial" w:cs="Arial"/>
          <w:bCs/>
          <w:szCs w:val="24"/>
          <w:lang w:val="en-US"/>
        </w:rPr>
      </w:pPr>
      <w:r w:rsidRPr="00753F44">
        <w:rPr>
          <w:rFonts w:ascii="Arial" w:hAnsi="Arial" w:cs="Arial"/>
          <w:bCs/>
          <w:szCs w:val="24"/>
          <w:lang w:val="en-US"/>
        </w:rPr>
        <w:t xml:space="preserve">On </w:t>
      </w:r>
      <w:proofErr w:type="gramStart"/>
      <w:r>
        <w:rPr>
          <w:rFonts w:ascii="Arial" w:hAnsi="Arial" w:cs="Arial"/>
          <w:bCs/>
          <w:szCs w:val="24"/>
          <w:lang w:val="en-US"/>
        </w:rPr>
        <w:t>17 February 2022</w:t>
      </w:r>
      <w:proofErr w:type="gramEnd"/>
      <w:r w:rsidRPr="00753F44">
        <w:rPr>
          <w:rFonts w:ascii="Arial" w:hAnsi="Arial" w:cs="Arial"/>
          <w:bCs/>
          <w:szCs w:val="24"/>
          <w:lang w:val="en-US"/>
        </w:rPr>
        <w:t xml:space="preserve"> the City </w:t>
      </w:r>
      <w:r>
        <w:rPr>
          <w:rFonts w:ascii="Arial" w:hAnsi="Arial" w:cs="Arial"/>
          <w:bCs/>
          <w:szCs w:val="24"/>
          <w:lang w:val="en-US"/>
        </w:rPr>
        <w:t>was contacted by Leo Heaney Pty Ltd</w:t>
      </w:r>
      <w:r w:rsidRPr="00753F44">
        <w:rPr>
          <w:rFonts w:ascii="Arial" w:hAnsi="Arial" w:cs="Arial"/>
          <w:bCs/>
          <w:szCs w:val="24"/>
          <w:lang w:val="en-US"/>
        </w:rPr>
        <w:t xml:space="preserve"> (‘Applicant’) </w:t>
      </w:r>
      <w:r>
        <w:rPr>
          <w:rFonts w:ascii="Arial" w:hAnsi="Arial" w:cs="Arial"/>
          <w:bCs/>
          <w:szCs w:val="24"/>
          <w:lang w:val="en-US"/>
        </w:rPr>
        <w:t>about potentially leasing the vacant portion of the City’s Mount Claremont Depot (‘Site’).</w:t>
      </w:r>
    </w:p>
    <w:p w14:paraId="1F47CCAD" w14:textId="77777777" w:rsidR="00655119" w:rsidRPr="00753F44" w:rsidRDefault="00655119" w:rsidP="008544D5">
      <w:pPr>
        <w:ind w:left="-284" w:right="-238"/>
        <w:jc w:val="both"/>
        <w:rPr>
          <w:rFonts w:ascii="Arial" w:hAnsi="Arial" w:cs="Arial"/>
          <w:bCs/>
          <w:szCs w:val="24"/>
          <w:lang w:val="en-US"/>
        </w:rPr>
      </w:pPr>
    </w:p>
    <w:p w14:paraId="2083CD09" w14:textId="77777777" w:rsidR="00655119" w:rsidRDefault="00655119" w:rsidP="008544D5">
      <w:pPr>
        <w:ind w:left="-284" w:right="-238"/>
        <w:jc w:val="both"/>
        <w:rPr>
          <w:rFonts w:ascii="Arial" w:hAnsi="Arial" w:cs="Arial"/>
          <w:bCs/>
          <w:szCs w:val="24"/>
          <w:lang w:val="en-US"/>
        </w:rPr>
      </w:pPr>
      <w:r w:rsidRPr="00753F44">
        <w:rPr>
          <w:rFonts w:ascii="Arial" w:hAnsi="Arial" w:cs="Arial"/>
          <w:bCs/>
          <w:szCs w:val="24"/>
          <w:lang w:val="en-US"/>
        </w:rPr>
        <w:t xml:space="preserve">Reserve </w:t>
      </w:r>
      <w:r>
        <w:rPr>
          <w:rFonts w:ascii="Arial" w:hAnsi="Arial" w:cs="Arial"/>
          <w:bCs/>
          <w:szCs w:val="24"/>
          <w:lang w:val="en-US"/>
        </w:rPr>
        <w:t xml:space="preserve">45054 is vested to the City </w:t>
      </w:r>
      <w:r w:rsidRPr="00753F44">
        <w:rPr>
          <w:rFonts w:ascii="Arial" w:hAnsi="Arial" w:cs="Arial"/>
          <w:bCs/>
          <w:szCs w:val="24"/>
          <w:lang w:val="en-US"/>
        </w:rPr>
        <w:t xml:space="preserve">for care, </w:t>
      </w:r>
      <w:proofErr w:type="gramStart"/>
      <w:r w:rsidRPr="00753F44">
        <w:rPr>
          <w:rFonts w:ascii="Arial" w:hAnsi="Arial" w:cs="Arial"/>
          <w:bCs/>
          <w:szCs w:val="24"/>
          <w:lang w:val="en-US"/>
        </w:rPr>
        <w:t>control</w:t>
      </w:r>
      <w:proofErr w:type="gramEnd"/>
      <w:r w:rsidRPr="00753F44">
        <w:rPr>
          <w:rFonts w:ascii="Arial" w:hAnsi="Arial" w:cs="Arial"/>
          <w:bCs/>
          <w:szCs w:val="24"/>
          <w:lang w:val="en-US"/>
        </w:rPr>
        <w:t xml:space="preserve"> and management for the purposes of ‘</w:t>
      </w:r>
      <w:r>
        <w:rPr>
          <w:rFonts w:ascii="Arial" w:hAnsi="Arial" w:cs="Arial"/>
          <w:bCs/>
          <w:szCs w:val="24"/>
          <w:lang w:val="en-US"/>
        </w:rPr>
        <w:t>Depot Site’</w:t>
      </w:r>
      <w:r w:rsidRPr="00753F44">
        <w:rPr>
          <w:rFonts w:ascii="Arial" w:hAnsi="Arial" w:cs="Arial"/>
          <w:bCs/>
          <w:szCs w:val="24"/>
          <w:lang w:val="en-US"/>
        </w:rPr>
        <w:t>.</w:t>
      </w:r>
      <w:r>
        <w:rPr>
          <w:rFonts w:ascii="Arial" w:hAnsi="Arial" w:cs="Arial"/>
          <w:bCs/>
          <w:szCs w:val="24"/>
          <w:lang w:val="en-US"/>
        </w:rPr>
        <w:t xml:space="preserve"> </w:t>
      </w:r>
    </w:p>
    <w:p w14:paraId="7B5D90FB" w14:textId="77777777" w:rsidR="00655119" w:rsidRDefault="00655119" w:rsidP="008544D5">
      <w:pPr>
        <w:ind w:left="-284" w:right="-238"/>
        <w:jc w:val="both"/>
        <w:rPr>
          <w:rFonts w:ascii="Arial" w:hAnsi="Arial" w:cs="Arial"/>
          <w:bCs/>
          <w:szCs w:val="24"/>
          <w:lang w:val="en-US"/>
        </w:rPr>
      </w:pPr>
    </w:p>
    <w:p w14:paraId="4F8FEEA9" w14:textId="77777777" w:rsidR="00655119" w:rsidRPr="00753F44" w:rsidRDefault="00655119" w:rsidP="008544D5">
      <w:pPr>
        <w:ind w:left="-284" w:right="-238"/>
        <w:jc w:val="both"/>
        <w:rPr>
          <w:rFonts w:ascii="Arial" w:hAnsi="Arial" w:cs="Arial"/>
          <w:bCs/>
          <w:szCs w:val="24"/>
          <w:lang w:val="en-US"/>
        </w:rPr>
      </w:pPr>
      <w:r>
        <w:rPr>
          <w:rFonts w:ascii="Arial" w:hAnsi="Arial" w:cs="Arial"/>
          <w:bCs/>
          <w:szCs w:val="24"/>
          <w:lang w:val="en-US"/>
        </w:rPr>
        <w:t>The portion of the Site that the Applicant seeks to lease was formally leased by the Town of Claremont until the arrangement was terminated in 2020. The Site has been vacant and unused since.</w:t>
      </w:r>
    </w:p>
    <w:p w14:paraId="5FC39E70" w14:textId="77777777" w:rsidR="00655119" w:rsidRPr="00753F44" w:rsidRDefault="00655119" w:rsidP="008544D5">
      <w:pPr>
        <w:ind w:left="-284" w:right="-238"/>
        <w:jc w:val="both"/>
        <w:rPr>
          <w:rFonts w:ascii="Arial" w:hAnsi="Arial" w:cs="Arial"/>
          <w:bCs/>
          <w:szCs w:val="24"/>
          <w:lang w:val="en-US"/>
        </w:rPr>
      </w:pPr>
    </w:p>
    <w:p w14:paraId="6EA20EBE" w14:textId="77777777" w:rsidR="00655119" w:rsidRPr="00753F44" w:rsidRDefault="00655119" w:rsidP="008544D5">
      <w:pPr>
        <w:ind w:left="-284" w:right="-238"/>
        <w:jc w:val="both"/>
        <w:rPr>
          <w:rFonts w:ascii="Arial" w:hAnsi="Arial" w:cs="Arial"/>
          <w:bCs/>
          <w:szCs w:val="24"/>
          <w:lang w:val="en-US"/>
        </w:rPr>
      </w:pPr>
      <w:r>
        <w:rPr>
          <w:rFonts w:ascii="Arial" w:hAnsi="Arial" w:cs="Arial"/>
          <w:bCs/>
          <w:szCs w:val="24"/>
          <w:lang w:val="en-US"/>
        </w:rPr>
        <w:t>The Applicants are a street tree watering, planting and water cartage company who currently hold contracts with the City of Vincent and Town of Cambridge. The Applicant seeks a short-term lease on portion the Site for the purposes of storing the company vehicles and uses ancillary thereto.</w:t>
      </w:r>
    </w:p>
    <w:p w14:paraId="5A1C89FB" w14:textId="77777777" w:rsidR="00655119" w:rsidRPr="00753F44" w:rsidRDefault="00655119" w:rsidP="008544D5">
      <w:pPr>
        <w:ind w:left="-284" w:right="-238"/>
        <w:jc w:val="both"/>
        <w:rPr>
          <w:rFonts w:ascii="Arial" w:hAnsi="Arial" w:cs="Arial"/>
          <w:bCs/>
          <w:szCs w:val="24"/>
          <w:lang w:val="en-US"/>
        </w:rPr>
      </w:pPr>
    </w:p>
    <w:p w14:paraId="13E63EDF" w14:textId="77777777" w:rsidR="00655119" w:rsidRDefault="00655119" w:rsidP="008544D5">
      <w:pPr>
        <w:ind w:left="-284" w:right="-238"/>
        <w:jc w:val="both"/>
        <w:rPr>
          <w:rFonts w:ascii="Arial" w:hAnsi="Arial" w:cs="Arial"/>
          <w:szCs w:val="24"/>
          <w:lang w:val="en-US"/>
        </w:rPr>
      </w:pPr>
      <w:r w:rsidRPr="5E9A9E83">
        <w:rPr>
          <w:rFonts w:ascii="Arial" w:hAnsi="Arial" w:cs="Arial"/>
          <w:szCs w:val="24"/>
          <w:lang w:val="en-US"/>
        </w:rPr>
        <w:t>At its meeting of 26 April</w:t>
      </w:r>
      <w:r>
        <w:rPr>
          <w:rFonts w:ascii="Arial" w:hAnsi="Arial" w:cs="Arial"/>
          <w:szCs w:val="24"/>
          <w:lang w:val="en-US"/>
        </w:rPr>
        <w:t xml:space="preserve"> 2022, </w:t>
      </w:r>
      <w:r w:rsidRPr="5E9A9E83">
        <w:rPr>
          <w:rFonts w:ascii="Arial" w:eastAsia="Arial" w:hAnsi="Arial" w:cs="Arial"/>
          <w:color w:val="000000" w:themeColor="text1"/>
          <w:szCs w:val="24"/>
          <w:lang w:val="en-US"/>
        </w:rPr>
        <w:t xml:space="preserve">Council approved key terms for a </w:t>
      </w:r>
      <w:r w:rsidRPr="5E9A9E83">
        <w:rPr>
          <w:rFonts w:ascii="Arial" w:hAnsi="Arial" w:cs="Arial"/>
          <w:szCs w:val="24"/>
          <w:lang w:val="en-US"/>
        </w:rPr>
        <w:t xml:space="preserve">lease to Leo Heaney Pty Ltd for portion of the currently vacant area within the City’s John XXIII Depot in Mount Claremont and </w:t>
      </w:r>
      <w:r w:rsidRPr="5E9A9E83">
        <w:rPr>
          <w:rFonts w:ascii="Arial" w:eastAsia="Arial" w:hAnsi="Arial" w:cs="Arial"/>
          <w:color w:val="000000" w:themeColor="text1"/>
          <w:szCs w:val="24"/>
          <w:lang w:val="en-US"/>
        </w:rPr>
        <w:t>requested the CEO to commence public advertising of the proposed new lease.</w:t>
      </w:r>
    </w:p>
    <w:p w14:paraId="0306BEF1" w14:textId="77777777" w:rsidR="00655119" w:rsidRDefault="00655119" w:rsidP="008544D5">
      <w:pPr>
        <w:ind w:left="-284" w:right="-238"/>
        <w:jc w:val="both"/>
        <w:rPr>
          <w:rFonts w:ascii="Arial" w:hAnsi="Arial" w:cs="Arial"/>
          <w:b/>
          <w:sz w:val="28"/>
          <w:szCs w:val="32"/>
          <w:lang w:val="en-US"/>
        </w:rPr>
      </w:pPr>
    </w:p>
    <w:p w14:paraId="34D7D36E" w14:textId="77777777" w:rsidR="00655119" w:rsidRPr="005F77A2" w:rsidRDefault="00655119" w:rsidP="008544D5">
      <w:pPr>
        <w:ind w:left="-284" w:right="-238"/>
        <w:jc w:val="both"/>
        <w:rPr>
          <w:rFonts w:ascii="Arial" w:hAnsi="Arial" w:cs="Arial"/>
          <w:b/>
          <w:sz w:val="28"/>
          <w:szCs w:val="32"/>
          <w:lang w:val="en-US"/>
        </w:rPr>
      </w:pPr>
    </w:p>
    <w:p w14:paraId="56D6FF6C" w14:textId="77777777" w:rsidR="00655119" w:rsidRPr="005F77A2" w:rsidRDefault="00655119" w:rsidP="008544D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111C8A0" w14:textId="77777777" w:rsidR="00655119" w:rsidRPr="005F77A2" w:rsidRDefault="00655119" w:rsidP="008544D5">
      <w:pPr>
        <w:ind w:left="-284" w:right="-238"/>
        <w:jc w:val="both"/>
        <w:rPr>
          <w:rFonts w:ascii="Arial" w:hAnsi="Arial" w:cs="Arial"/>
          <w:szCs w:val="32"/>
          <w:lang w:val="en-US"/>
        </w:rPr>
      </w:pPr>
    </w:p>
    <w:p w14:paraId="724A554C" w14:textId="77777777" w:rsidR="00655119" w:rsidRPr="005F77A2" w:rsidRDefault="00655119" w:rsidP="008544D5">
      <w:pPr>
        <w:ind w:left="-284" w:right="-238"/>
        <w:jc w:val="both"/>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 xml:space="preserve">Following Council’s resolution of 26 April 2022 (Item 17.1), the CEO commenced the statutory advertising of the disposition by negotiation in accordance with section 3.58(3) of the </w:t>
      </w:r>
      <w:r w:rsidRPr="5E9A9E83">
        <w:rPr>
          <w:rFonts w:ascii="Arial" w:eastAsia="Arial" w:hAnsi="Arial" w:cs="Arial"/>
          <w:i/>
          <w:iCs/>
          <w:color w:val="000000" w:themeColor="text1"/>
          <w:szCs w:val="24"/>
          <w:lang w:val="en-US"/>
        </w:rPr>
        <w:t>Local Government Act 1995.</w:t>
      </w:r>
    </w:p>
    <w:p w14:paraId="28B74723" w14:textId="77777777" w:rsidR="00655119" w:rsidRPr="005F77A2" w:rsidRDefault="00655119" w:rsidP="008544D5">
      <w:pPr>
        <w:ind w:left="-284" w:right="-238"/>
        <w:jc w:val="both"/>
        <w:rPr>
          <w:rFonts w:ascii="Arial" w:eastAsia="Arial" w:hAnsi="Arial" w:cs="Arial"/>
          <w:color w:val="000000" w:themeColor="text1"/>
          <w:szCs w:val="24"/>
          <w:lang w:val="en-US"/>
        </w:rPr>
      </w:pPr>
    </w:p>
    <w:p w14:paraId="1A30CD61" w14:textId="77777777" w:rsidR="00655119" w:rsidRPr="005F77A2" w:rsidRDefault="00655119" w:rsidP="008544D5">
      <w:pPr>
        <w:ind w:left="-284" w:right="-238"/>
        <w:jc w:val="both"/>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During the public advertising period, the City received a total of 2 submissions from the public. These submissions have been provided to Elected members in full in the confidential attachment.</w:t>
      </w:r>
    </w:p>
    <w:p w14:paraId="5D43B689" w14:textId="77777777" w:rsidR="00655119" w:rsidRPr="005F77A2" w:rsidRDefault="00655119" w:rsidP="008544D5">
      <w:pPr>
        <w:ind w:left="-284" w:right="-238"/>
        <w:jc w:val="both"/>
        <w:rPr>
          <w:rFonts w:ascii="Arial" w:eastAsia="Arial" w:hAnsi="Arial" w:cs="Arial"/>
          <w:color w:val="000000" w:themeColor="text1"/>
          <w:szCs w:val="24"/>
          <w:lang w:val="en-US"/>
        </w:rPr>
      </w:pPr>
    </w:p>
    <w:p w14:paraId="09BE9DBC" w14:textId="77777777" w:rsidR="00655119" w:rsidRPr="005F77A2" w:rsidRDefault="00655119" w:rsidP="008544D5">
      <w:pPr>
        <w:ind w:left="-284" w:right="-238"/>
        <w:jc w:val="both"/>
      </w:pPr>
      <w:r w:rsidRPr="5E9A9E83">
        <w:rPr>
          <w:rFonts w:ascii="Arial" w:eastAsia="Arial" w:hAnsi="Arial" w:cs="Arial"/>
          <w:color w:val="000000" w:themeColor="text1"/>
          <w:szCs w:val="24"/>
          <w:lang w:val="en-US"/>
        </w:rPr>
        <w:t>The table below shows a breakdown of the types of comments received within each of the submissions.</w:t>
      </w:r>
      <w:r w:rsidRPr="5E9A9E83">
        <w:rPr>
          <w:rFonts w:ascii="Arial" w:hAnsi="Arial" w:cs="Arial"/>
          <w:szCs w:val="24"/>
          <w:lang w:val="en-US"/>
        </w:rPr>
        <w:t xml:space="preserve"> </w:t>
      </w:r>
    </w:p>
    <w:p w14:paraId="70B5E15A" w14:textId="77777777" w:rsidR="00655119" w:rsidRPr="005F77A2" w:rsidRDefault="00655119" w:rsidP="00655119">
      <w:pPr>
        <w:ind w:left="-284" w:right="-330"/>
        <w:jc w:val="both"/>
        <w:rPr>
          <w:rFonts w:ascii="Arial" w:hAnsi="Arial" w:cs="Arial"/>
          <w:szCs w:val="24"/>
          <w:lang w:val="en-US"/>
        </w:rPr>
      </w:pPr>
    </w:p>
    <w:tbl>
      <w:tblPr>
        <w:tblStyle w:val="TableGrid"/>
        <w:tblW w:w="9635" w:type="dxa"/>
        <w:tblInd w:w="-284" w:type="dxa"/>
        <w:tblLayout w:type="fixed"/>
        <w:tblLook w:val="06A0" w:firstRow="1" w:lastRow="0" w:firstColumn="1" w:lastColumn="0" w:noHBand="1" w:noVBand="1"/>
      </w:tblPr>
      <w:tblGrid>
        <w:gridCol w:w="4650"/>
        <w:gridCol w:w="4985"/>
      </w:tblGrid>
      <w:tr w:rsidR="00655119" w14:paraId="04475345" w14:textId="77777777" w:rsidTr="00062698">
        <w:tc>
          <w:tcPr>
            <w:tcW w:w="4650" w:type="dxa"/>
          </w:tcPr>
          <w:p w14:paraId="0C933269" w14:textId="77777777" w:rsidR="00655119" w:rsidRPr="006D30A3" w:rsidRDefault="00655119" w:rsidP="00430327">
            <w:pPr>
              <w:rPr>
                <w:rFonts w:ascii="Arial" w:hAnsi="Arial" w:cs="Arial"/>
                <w:b/>
                <w:bCs/>
                <w:szCs w:val="24"/>
                <w:lang w:val="en-US"/>
              </w:rPr>
            </w:pPr>
            <w:r w:rsidRPr="006D30A3">
              <w:rPr>
                <w:rFonts w:ascii="Arial" w:hAnsi="Arial" w:cs="Arial"/>
                <w:b/>
                <w:bCs/>
                <w:szCs w:val="24"/>
                <w:lang w:val="en-US"/>
              </w:rPr>
              <w:t>Submission</w:t>
            </w:r>
          </w:p>
        </w:tc>
        <w:tc>
          <w:tcPr>
            <w:tcW w:w="4985" w:type="dxa"/>
          </w:tcPr>
          <w:p w14:paraId="06018B3D" w14:textId="77777777" w:rsidR="00655119" w:rsidRPr="006D30A3" w:rsidRDefault="00655119" w:rsidP="00430327">
            <w:pPr>
              <w:rPr>
                <w:rFonts w:ascii="Arial" w:hAnsi="Arial" w:cs="Arial"/>
                <w:b/>
                <w:bCs/>
                <w:szCs w:val="24"/>
                <w:lang w:val="en-US"/>
              </w:rPr>
            </w:pPr>
            <w:r w:rsidRPr="006D30A3">
              <w:rPr>
                <w:rFonts w:ascii="Arial" w:hAnsi="Arial" w:cs="Arial"/>
                <w:b/>
                <w:bCs/>
                <w:szCs w:val="24"/>
                <w:lang w:val="en-US"/>
              </w:rPr>
              <w:t>Officer Comments</w:t>
            </w:r>
          </w:p>
        </w:tc>
      </w:tr>
      <w:tr w:rsidR="00655119" w14:paraId="24D0D907" w14:textId="77777777" w:rsidTr="00062698">
        <w:tc>
          <w:tcPr>
            <w:tcW w:w="4650" w:type="dxa"/>
          </w:tcPr>
          <w:p w14:paraId="3F5222B5" w14:textId="77777777" w:rsidR="00655119" w:rsidRDefault="00655119" w:rsidP="00430327">
            <w:pPr>
              <w:rPr>
                <w:rFonts w:ascii="Arial" w:hAnsi="Arial" w:cs="Arial"/>
                <w:szCs w:val="24"/>
                <w:lang w:val="en-US"/>
              </w:rPr>
            </w:pPr>
            <w:r w:rsidRPr="5E9A9E83">
              <w:rPr>
                <w:rFonts w:ascii="Arial" w:hAnsi="Arial" w:cs="Arial"/>
                <w:szCs w:val="24"/>
                <w:lang w:val="en-US"/>
              </w:rPr>
              <w:t>Concerns raised about the traversing of heavy vehicles along the current non-</w:t>
            </w:r>
            <w:proofErr w:type="spellStart"/>
            <w:r w:rsidRPr="5E9A9E83">
              <w:rPr>
                <w:rFonts w:ascii="Arial" w:hAnsi="Arial" w:cs="Arial"/>
                <w:szCs w:val="24"/>
                <w:lang w:val="en-US"/>
              </w:rPr>
              <w:t>gazetted</w:t>
            </w:r>
            <w:proofErr w:type="spellEnd"/>
            <w:r w:rsidRPr="5E9A9E83">
              <w:rPr>
                <w:rFonts w:ascii="Arial" w:hAnsi="Arial" w:cs="Arial"/>
                <w:szCs w:val="24"/>
                <w:lang w:val="en-US"/>
              </w:rPr>
              <w:t xml:space="preserve"> road from the Depot to John XXIII Avenue</w:t>
            </w:r>
            <w:r>
              <w:rPr>
                <w:rFonts w:ascii="Arial" w:hAnsi="Arial" w:cs="Arial"/>
                <w:szCs w:val="24"/>
                <w:lang w:val="en-US"/>
              </w:rPr>
              <w:t>.</w:t>
            </w:r>
          </w:p>
          <w:p w14:paraId="4D0A4CC6" w14:textId="77777777" w:rsidR="00655119" w:rsidRDefault="00655119" w:rsidP="00430327">
            <w:pPr>
              <w:rPr>
                <w:rFonts w:ascii="Arial" w:hAnsi="Arial" w:cs="Arial"/>
                <w:szCs w:val="24"/>
                <w:lang w:val="en-US"/>
              </w:rPr>
            </w:pPr>
          </w:p>
          <w:p w14:paraId="1F302BA9" w14:textId="77777777" w:rsidR="00655119" w:rsidRDefault="00655119" w:rsidP="00430327">
            <w:pPr>
              <w:rPr>
                <w:rFonts w:ascii="Arial" w:hAnsi="Arial" w:cs="Arial"/>
                <w:szCs w:val="24"/>
                <w:lang w:val="en-US"/>
              </w:rPr>
            </w:pPr>
            <w:r>
              <w:rPr>
                <w:rFonts w:ascii="Arial" w:hAnsi="Arial" w:cs="Arial"/>
                <w:szCs w:val="24"/>
                <w:lang w:val="en-US"/>
              </w:rPr>
              <w:t>S</w:t>
            </w:r>
            <w:r w:rsidRPr="5E9A9E83">
              <w:rPr>
                <w:rFonts w:ascii="Arial" w:hAnsi="Arial" w:cs="Arial"/>
                <w:szCs w:val="24"/>
                <w:lang w:val="en-US"/>
              </w:rPr>
              <w:t>afety concerns for students who enter via the same road.</w:t>
            </w:r>
          </w:p>
          <w:p w14:paraId="1607C32C" w14:textId="77777777" w:rsidR="00655119" w:rsidRDefault="00655119" w:rsidP="00430327">
            <w:pPr>
              <w:rPr>
                <w:rFonts w:ascii="Arial" w:hAnsi="Arial" w:cs="Arial"/>
                <w:szCs w:val="24"/>
                <w:lang w:val="en-US"/>
              </w:rPr>
            </w:pPr>
          </w:p>
          <w:p w14:paraId="42D71B1E" w14:textId="77777777" w:rsidR="00655119" w:rsidRDefault="00655119" w:rsidP="00430327">
            <w:pPr>
              <w:rPr>
                <w:rFonts w:ascii="Arial" w:hAnsi="Arial" w:cs="Arial"/>
                <w:szCs w:val="24"/>
                <w:lang w:val="en-US"/>
              </w:rPr>
            </w:pPr>
            <w:r w:rsidRPr="5E9A9E83">
              <w:rPr>
                <w:rFonts w:ascii="Arial" w:hAnsi="Arial" w:cs="Arial"/>
                <w:szCs w:val="24"/>
                <w:lang w:val="en-US"/>
              </w:rPr>
              <w:t xml:space="preserve">Measures have been put in place to ease concerns and the use of heavy vehicles would seem counterproductive </w:t>
            </w:r>
          </w:p>
        </w:tc>
        <w:tc>
          <w:tcPr>
            <w:tcW w:w="4985" w:type="dxa"/>
          </w:tcPr>
          <w:p w14:paraId="51382736" w14:textId="77777777" w:rsidR="00655119"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The submission is noted and was raised when Council considered this in April 2022 when considering key terms of the proposed lease.</w:t>
            </w:r>
          </w:p>
          <w:p w14:paraId="7245303C" w14:textId="77777777" w:rsidR="00655119" w:rsidRDefault="00655119" w:rsidP="00430327">
            <w:pPr>
              <w:rPr>
                <w:rFonts w:ascii="Arial" w:eastAsia="Arial" w:hAnsi="Arial" w:cs="Arial"/>
                <w:color w:val="000000" w:themeColor="text1"/>
                <w:szCs w:val="24"/>
                <w:lang w:val="en-US"/>
              </w:rPr>
            </w:pPr>
          </w:p>
          <w:p w14:paraId="63586408" w14:textId="77777777" w:rsidR="00655119"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Leo Heaney Pty Ltd have advised the Site will be used primarily to store the trucks that are used the least amount (estimated at this time to be 3 or 4 water trucks). However, in the event these trucks need to be utilised, they are generally operated before school hours and would likely be back at the Site prior to school finishing for the day.</w:t>
            </w:r>
          </w:p>
          <w:p w14:paraId="51027905" w14:textId="77777777" w:rsidR="00655119" w:rsidRDefault="00655119" w:rsidP="00430327">
            <w:pPr>
              <w:rPr>
                <w:rFonts w:ascii="Arial" w:eastAsia="Arial" w:hAnsi="Arial" w:cs="Arial"/>
                <w:color w:val="000000" w:themeColor="text1"/>
                <w:szCs w:val="24"/>
                <w:lang w:val="en-US"/>
              </w:rPr>
            </w:pPr>
          </w:p>
          <w:p w14:paraId="2CBE8A6A" w14:textId="36BF792A" w:rsidR="00655119" w:rsidRPr="008544D5"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Leo Heaney Pty Ltd advised they currently hold contracts with other Local Government entities. As such, they are generally required to undertake works early in the morning and have those works completed by early afternoon before school finishes and community sporting activities take place.</w:t>
            </w:r>
          </w:p>
        </w:tc>
      </w:tr>
      <w:tr w:rsidR="00655119" w14:paraId="5BFEE287" w14:textId="77777777" w:rsidTr="00062698">
        <w:tc>
          <w:tcPr>
            <w:tcW w:w="4650" w:type="dxa"/>
          </w:tcPr>
          <w:p w14:paraId="7B22B72F" w14:textId="77777777" w:rsidR="00655119" w:rsidRDefault="00655119" w:rsidP="00430327">
            <w:pPr>
              <w:rPr>
                <w:rFonts w:ascii="Arial" w:hAnsi="Arial" w:cs="Arial"/>
                <w:szCs w:val="24"/>
                <w:lang w:val="en-US"/>
              </w:rPr>
            </w:pPr>
            <w:r w:rsidRPr="5E9A9E83">
              <w:rPr>
                <w:rFonts w:ascii="Arial" w:hAnsi="Arial" w:cs="Arial"/>
                <w:szCs w:val="24"/>
                <w:lang w:val="en-US"/>
              </w:rPr>
              <w:t>Concerns about daily traffic issues with students arriving between 6.45am and 6pm depending on pre and post school commitments.</w:t>
            </w:r>
          </w:p>
          <w:p w14:paraId="7DDA7783" w14:textId="77777777" w:rsidR="00655119" w:rsidRDefault="00655119" w:rsidP="00430327">
            <w:pPr>
              <w:rPr>
                <w:rFonts w:ascii="Arial" w:hAnsi="Arial" w:cs="Arial"/>
                <w:szCs w:val="24"/>
                <w:lang w:val="en-US"/>
              </w:rPr>
            </w:pPr>
          </w:p>
          <w:p w14:paraId="4127DD18" w14:textId="77777777" w:rsidR="00655119" w:rsidRDefault="00655119" w:rsidP="00430327">
            <w:pPr>
              <w:rPr>
                <w:rFonts w:ascii="Arial" w:hAnsi="Arial" w:cs="Arial"/>
                <w:szCs w:val="24"/>
                <w:lang w:val="en-US"/>
              </w:rPr>
            </w:pPr>
            <w:r>
              <w:rPr>
                <w:rFonts w:ascii="Arial" w:hAnsi="Arial" w:cs="Arial"/>
                <w:szCs w:val="24"/>
                <w:lang w:val="en-US"/>
              </w:rPr>
              <w:t xml:space="preserve">Comment that </w:t>
            </w:r>
            <w:r w:rsidRPr="5E9A9E83">
              <w:rPr>
                <w:rFonts w:ascii="Arial" w:hAnsi="Arial" w:cs="Arial"/>
                <w:szCs w:val="24"/>
                <w:lang w:val="en-US"/>
              </w:rPr>
              <w:t>Council should provide better paths interconnecting McGillivray and the hockey stadium to allow students to cycle safely there.</w:t>
            </w:r>
          </w:p>
          <w:p w14:paraId="3159A8FA" w14:textId="77777777" w:rsidR="00655119" w:rsidRDefault="00655119" w:rsidP="00430327">
            <w:pPr>
              <w:rPr>
                <w:rFonts w:ascii="Arial" w:hAnsi="Arial" w:cs="Arial"/>
                <w:szCs w:val="24"/>
                <w:lang w:val="en-US"/>
              </w:rPr>
            </w:pPr>
          </w:p>
          <w:p w14:paraId="57B44EB1" w14:textId="77777777" w:rsidR="00655119" w:rsidRDefault="00655119" w:rsidP="00430327">
            <w:pPr>
              <w:rPr>
                <w:rFonts w:ascii="Arial" w:hAnsi="Arial" w:cs="Arial"/>
                <w:szCs w:val="24"/>
                <w:lang w:val="en-US"/>
              </w:rPr>
            </w:pPr>
            <w:r w:rsidRPr="5E9A9E83">
              <w:rPr>
                <w:rFonts w:ascii="Arial" w:hAnsi="Arial" w:cs="Arial"/>
                <w:szCs w:val="24"/>
                <w:lang w:val="en-US"/>
              </w:rPr>
              <w:t>The trucks will be using same entry road as new student car park.</w:t>
            </w:r>
          </w:p>
        </w:tc>
        <w:tc>
          <w:tcPr>
            <w:tcW w:w="4985" w:type="dxa"/>
          </w:tcPr>
          <w:p w14:paraId="3B3BCE44" w14:textId="77777777" w:rsidR="00655119"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The submission is also noted and was raised when Council considered this in April 2022 when considering key terms of the proposed lease.</w:t>
            </w:r>
          </w:p>
          <w:p w14:paraId="0064EB1C" w14:textId="77777777" w:rsidR="00655119" w:rsidRDefault="00655119" w:rsidP="00430327">
            <w:pPr>
              <w:rPr>
                <w:rFonts w:ascii="Arial" w:eastAsia="Arial" w:hAnsi="Arial" w:cs="Arial"/>
                <w:color w:val="000000" w:themeColor="text1"/>
                <w:szCs w:val="24"/>
                <w:lang w:val="en-US"/>
              </w:rPr>
            </w:pPr>
          </w:p>
          <w:p w14:paraId="3A9C53EF" w14:textId="77777777" w:rsidR="00655119"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Leo Heaney Pty Ltd have advised the Site will be used primarily to store the trucks that are used the least amount (estimated at this time to be 3 or 4 water trucks). However, in the event these trucks need to be utilised, they are generally operated before school hours and would likely be back at the Site prior to school finishing for the day.</w:t>
            </w:r>
          </w:p>
          <w:p w14:paraId="1A4CCB99" w14:textId="77777777" w:rsidR="00655119" w:rsidRDefault="00655119" w:rsidP="00430327">
            <w:pPr>
              <w:rPr>
                <w:rFonts w:ascii="Arial" w:eastAsia="Arial" w:hAnsi="Arial" w:cs="Arial"/>
                <w:color w:val="000000" w:themeColor="text1"/>
                <w:szCs w:val="24"/>
                <w:lang w:val="en-US"/>
              </w:rPr>
            </w:pPr>
          </w:p>
          <w:p w14:paraId="0F2B714B" w14:textId="77777777" w:rsidR="00655119"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Leo Heaney Pty Ltd advised they currently hold contracts with other Local Government entities. As such, they are generally required to undertake works early in the morning and have those works completed by early afternoon before school finishes and community sporting activities take place.</w:t>
            </w:r>
          </w:p>
          <w:p w14:paraId="4E422E81" w14:textId="7B5340A8" w:rsidR="00655119" w:rsidRDefault="00655119" w:rsidP="00430327">
            <w:pPr>
              <w:rPr>
                <w:rFonts w:ascii="Arial" w:eastAsia="Arial" w:hAnsi="Arial" w:cs="Arial"/>
                <w:color w:val="000000" w:themeColor="text1"/>
                <w:szCs w:val="24"/>
                <w:lang w:val="en-US"/>
              </w:rPr>
            </w:pPr>
            <w:r w:rsidRPr="5E9A9E83">
              <w:rPr>
                <w:rFonts w:ascii="Arial" w:eastAsia="Arial" w:hAnsi="Arial" w:cs="Arial"/>
                <w:color w:val="000000" w:themeColor="text1"/>
                <w:szCs w:val="24"/>
                <w:lang w:val="en-US"/>
              </w:rPr>
              <w:t xml:space="preserve">Council has been considering connective paths in the location as part of the Schools Sport Circuit concept.  </w:t>
            </w:r>
          </w:p>
        </w:tc>
      </w:tr>
    </w:tbl>
    <w:p w14:paraId="5C4542D0" w14:textId="77777777" w:rsidR="00655119" w:rsidRDefault="00655119" w:rsidP="00655119">
      <w:pPr>
        <w:ind w:left="-284" w:right="-330"/>
        <w:jc w:val="both"/>
        <w:rPr>
          <w:rFonts w:ascii="Arial" w:hAnsi="Arial" w:cs="Arial"/>
          <w:szCs w:val="32"/>
          <w:lang w:val="en-US"/>
        </w:rPr>
      </w:pPr>
    </w:p>
    <w:p w14:paraId="6821035F" w14:textId="77777777" w:rsidR="00655119" w:rsidRPr="005F77A2" w:rsidRDefault="00655119" w:rsidP="008544D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58B3D3C" w14:textId="77777777" w:rsidR="00655119" w:rsidRPr="007F0839" w:rsidRDefault="00655119" w:rsidP="008544D5">
      <w:pPr>
        <w:ind w:left="-284" w:right="-330"/>
        <w:jc w:val="both"/>
        <w:rPr>
          <w:rFonts w:ascii="Arial" w:hAnsi="Arial" w:cs="Arial"/>
          <w:b/>
          <w:szCs w:val="32"/>
          <w:lang w:val="en-US"/>
        </w:rPr>
      </w:pPr>
    </w:p>
    <w:p w14:paraId="59B90BF3" w14:textId="77777777" w:rsidR="00655119" w:rsidRPr="007F0839" w:rsidRDefault="00655119" w:rsidP="008544D5">
      <w:pPr>
        <w:ind w:left="-284" w:right="-330"/>
        <w:jc w:val="both"/>
        <w:rPr>
          <w:rFonts w:ascii="Arial" w:eastAsia="Arial" w:hAnsi="Arial" w:cs="Arial"/>
          <w:color w:val="000000" w:themeColor="text1"/>
          <w:szCs w:val="24"/>
          <w:lang w:val="en-US"/>
        </w:rPr>
      </w:pPr>
      <w:r w:rsidRPr="007F0839">
        <w:rPr>
          <w:rFonts w:ascii="Arial" w:hAnsi="Arial" w:cs="Arial"/>
          <w:color w:val="000000" w:themeColor="text1"/>
          <w:szCs w:val="24"/>
          <w:lang w:val="en-US"/>
        </w:rPr>
        <w:t xml:space="preserve">The </w:t>
      </w:r>
      <w:r>
        <w:rPr>
          <w:rFonts w:ascii="Arial" w:hAnsi="Arial" w:cs="Arial"/>
          <w:color w:val="000000" w:themeColor="text1"/>
          <w:szCs w:val="24"/>
          <w:lang w:val="en-US"/>
        </w:rPr>
        <w:t xml:space="preserve">proposed lease was advertised in the local Post Newspaper on 11 June and was readvertised again on 25 June 2022 due to an administrative error with the first advertisement.  Submissions closed on 11 July 2022.  The notice was also </w:t>
      </w:r>
      <w:r w:rsidRPr="007F0839">
        <w:rPr>
          <w:rFonts w:ascii="Arial" w:hAnsi="Arial" w:cs="Arial"/>
          <w:color w:val="000000" w:themeColor="text1"/>
          <w:szCs w:val="24"/>
          <w:lang w:val="en-US"/>
        </w:rPr>
        <w:t>available on the City’s website</w:t>
      </w:r>
      <w:r>
        <w:rPr>
          <w:rFonts w:ascii="Arial" w:hAnsi="Arial" w:cs="Arial"/>
          <w:color w:val="000000" w:themeColor="text1"/>
          <w:szCs w:val="24"/>
          <w:lang w:val="en-US"/>
        </w:rPr>
        <w:t xml:space="preserve"> during this period.</w:t>
      </w:r>
    </w:p>
    <w:p w14:paraId="2B0C4B5C" w14:textId="77777777" w:rsidR="00655119" w:rsidRPr="007F0839" w:rsidRDefault="00655119" w:rsidP="008544D5">
      <w:pPr>
        <w:ind w:left="-284" w:right="-330"/>
        <w:jc w:val="both"/>
        <w:rPr>
          <w:rFonts w:ascii="Arial" w:eastAsia="Arial" w:hAnsi="Arial" w:cs="Arial"/>
          <w:color w:val="000000" w:themeColor="text1"/>
          <w:szCs w:val="24"/>
          <w:lang w:val="en-US"/>
        </w:rPr>
      </w:pPr>
    </w:p>
    <w:p w14:paraId="11B3D959" w14:textId="77777777" w:rsidR="00655119" w:rsidRPr="005F77A2" w:rsidRDefault="00655119" w:rsidP="008544D5">
      <w:pPr>
        <w:ind w:left="-284" w:right="-330"/>
        <w:jc w:val="both"/>
        <w:rPr>
          <w:rFonts w:ascii="Arial" w:hAnsi="Arial" w:cs="Arial"/>
          <w:szCs w:val="32"/>
          <w:lang w:val="en-US"/>
        </w:rPr>
      </w:pPr>
    </w:p>
    <w:p w14:paraId="3BA5E567" w14:textId="77777777" w:rsidR="00655119" w:rsidRPr="005F77A2" w:rsidRDefault="00655119" w:rsidP="008544D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65E717D" w14:textId="77777777" w:rsidR="00655119" w:rsidRPr="005F77A2" w:rsidRDefault="00655119" w:rsidP="008544D5">
      <w:pPr>
        <w:ind w:left="-284" w:right="-330"/>
        <w:jc w:val="both"/>
        <w:rPr>
          <w:rFonts w:ascii="Arial" w:hAnsi="Arial" w:cs="Arial"/>
          <w:szCs w:val="32"/>
          <w:highlight w:val="red"/>
          <w:lang w:val="en-US"/>
        </w:rPr>
      </w:pPr>
    </w:p>
    <w:p w14:paraId="5034B6C7" w14:textId="77777777" w:rsidR="00655119" w:rsidRPr="005F77A2" w:rsidRDefault="00655119" w:rsidP="008544D5">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1154DF7D" w14:textId="77777777" w:rsidR="00655119" w:rsidRPr="005F77A2" w:rsidRDefault="00655119" w:rsidP="008544D5">
      <w:pPr>
        <w:ind w:left="-284" w:right="-330"/>
        <w:jc w:val="both"/>
        <w:rPr>
          <w:rFonts w:ascii="Arial" w:hAnsi="Arial" w:cs="Arial"/>
          <w:szCs w:val="32"/>
          <w:lang w:val="en-US"/>
        </w:rPr>
      </w:pPr>
    </w:p>
    <w:p w14:paraId="000E872B" w14:textId="77777777" w:rsidR="00655119" w:rsidRDefault="00655119" w:rsidP="008544D5">
      <w:pPr>
        <w:ind w:left="-284" w:right="-330"/>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27BFA29B" w14:textId="77777777" w:rsidR="008544D5" w:rsidRDefault="008544D5" w:rsidP="008544D5">
      <w:pPr>
        <w:ind w:left="-284" w:right="-330"/>
        <w:jc w:val="both"/>
        <w:rPr>
          <w:rFonts w:ascii="Arial" w:hAnsi="Arial" w:cs="Arial"/>
          <w:szCs w:val="24"/>
          <w:lang w:val="en-US"/>
        </w:rPr>
      </w:pPr>
    </w:p>
    <w:p w14:paraId="5BCF2C2C" w14:textId="77777777" w:rsidR="008544D5" w:rsidRPr="005F77A2" w:rsidRDefault="008544D5" w:rsidP="008544D5">
      <w:pPr>
        <w:ind w:left="-284" w:right="-330"/>
        <w:jc w:val="both"/>
        <w:rPr>
          <w:rFonts w:ascii="Arial" w:hAnsi="Arial" w:cs="Arial"/>
          <w:szCs w:val="24"/>
          <w:lang w:val="en-US"/>
        </w:rPr>
      </w:pPr>
    </w:p>
    <w:p w14:paraId="48643E68" w14:textId="77777777" w:rsidR="00655119" w:rsidRPr="005F77A2" w:rsidRDefault="00655119" w:rsidP="008544D5">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48BB080E" w14:textId="77777777" w:rsidR="00655119" w:rsidRPr="005F77A2" w:rsidRDefault="00655119" w:rsidP="008544D5">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A30D442" w14:textId="77777777" w:rsidR="00655119" w:rsidRDefault="00655119" w:rsidP="008544D5">
      <w:pPr>
        <w:ind w:left="-567" w:right="-238"/>
        <w:jc w:val="both"/>
        <w:rPr>
          <w:rFonts w:ascii="Arial" w:hAnsi="Arial" w:cs="Arial"/>
          <w:b/>
          <w:sz w:val="28"/>
          <w:szCs w:val="32"/>
          <w:lang w:val="en-US"/>
        </w:rPr>
      </w:pPr>
    </w:p>
    <w:p w14:paraId="4E4BB347" w14:textId="77777777" w:rsidR="00655119" w:rsidRPr="005F77A2" w:rsidRDefault="00655119" w:rsidP="008544D5">
      <w:pPr>
        <w:ind w:left="-567" w:right="-238"/>
        <w:jc w:val="both"/>
        <w:rPr>
          <w:rFonts w:ascii="Arial" w:hAnsi="Arial" w:cs="Arial"/>
          <w:b/>
          <w:sz w:val="28"/>
          <w:szCs w:val="32"/>
          <w:lang w:val="en-US"/>
        </w:rPr>
      </w:pPr>
    </w:p>
    <w:p w14:paraId="492999B0" w14:textId="77777777" w:rsidR="00655119" w:rsidRPr="005F77A2" w:rsidRDefault="00655119" w:rsidP="008544D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BF9C82E" w14:textId="77777777" w:rsidR="00655119" w:rsidRPr="005F77A2" w:rsidRDefault="00655119" w:rsidP="008544D5">
      <w:pPr>
        <w:ind w:left="-284" w:right="-238"/>
        <w:jc w:val="both"/>
        <w:rPr>
          <w:rFonts w:ascii="Arial" w:hAnsi="Arial" w:cs="Arial"/>
          <w:b/>
          <w:szCs w:val="32"/>
          <w:highlight w:val="yellow"/>
          <w:lang w:val="en-US"/>
        </w:rPr>
      </w:pPr>
    </w:p>
    <w:p w14:paraId="18818559" w14:textId="77777777" w:rsidR="00655119" w:rsidRDefault="00655119" w:rsidP="008544D5">
      <w:pPr>
        <w:ind w:left="-284" w:right="-238"/>
        <w:rPr>
          <w:rFonts w:ascii="Arial" w:eastAsia="Acumin Pro" w:hAnsi="Arial" w:cs="Arial"/>
          <w:szCs w:val="24"/>
          <w:lang w:val="en-US"/>
        </w:rPr>
      </w:pPr>
      <w:r>
        <w:rPr>
          <w:rFonts w:ascii="Arial" w:eastAsia="Acumin Pro" w:hAnsi="Arial" w:cs="Arial"/>
          <w:szCs w:val="24"/>
          <w:lang w:val="en-US"/>
        </w:rPr>
        <w:t>The lease as proposed would be at no cost to Council.</w:t>
      </w:r>
    </w:p>
    <w:p w14:paraId="3BE56BBE" w14:textId="77777777" w:rsidR="00655119" w:rsidRDefault="00655119" w:rsidP="008544D5">
      <w:pPr>
        <w:ind w:left="-284" w:right="-238"/>
        <w:rPr>
          <w:rFonts w:ascii="Arial" w:eastAsia="Acumin Pro" w:hAnsi="Arial" w:cs="Arial"/>
          <w:szCs w:val="24"/>
          <w:lang w:val="en-US"/>
        </w:rPr>
      </w:pPr>
    </w:p>
    <w:p w14:paraId="6B632BA4" w14:textId="77777777" w:rsidR="00655119" w:rsidRDefault="00655119" w:rsidP="008544D5">
      <w:pPr>
        <w:ind w:left="-284" w:right="-238"/>
        <w:rPr>
          <w:rFonts w:ascii="Arial" w:eastAsia="Acumin Pro" w:hAnsi="Arial" w:cs="Arial"/>
          <w:szCs w:val="24"/>
          <w:lang w:val="en-US"/>
        </w:rPr>
      </w:pPr>
      <w:r>
        <w:rPr>
          <w:rFonts w:ascii="Arial" w:eastAsia="Acumin Pro" w:hAnsi="Arial" w:cs="Arial"/>
          <w:szCs w:val="24"/>
          <w:lang w:val="en-US"/>
        </w:rPr>
        <w:t>Should elected members agree to the recommendation as proposed and the lease runs for the full 23-months, the City will receive revenue of $28,750 plus outgoings.</w:t>
      </w:r>
    </w:p>
    <w:p w14:paraId="568E27B1" w14:textId="77777777" w:rsidR="00655119" w:rsidRPr="005F77A2" w:rsidRDefault="00655119" w:rsidP="008544D5">
      <w:pPr>
        <w:ind w:left="-284" w:right="-238"/>
        <w:jc w:val="both"/>
        <w:rPr>
          <w:rFonts w:ascii="Arial" w:hAnsi="Arial" w:cs="Arial"/>
          <w:szCs w:val="24"/>
          <w:lang w:val="en-US"/>
        </w:rPr>
      </w:pPr>
    </w:p>
    <w:p w14:paraId="2695878C" w14:textId="77777777" w:rsidR="00655119" w:rsidRPr="005F77A2" w:rsidRDefault="00655119" w:rsidP="008544D5">
      <w:pPr>
        <w:ind w:left="-284" w:right="-238"/>
        <w:jc w:val="both"/>
        <w:rPr>
          <w:rFonts w:ascii="Arial" w:hAnsi="Arial" w:cs="Arial"/>
          <w:szCs w:val="24"/>
          <w:highlight w:val="yellow"/>
          <w:lang w:val="en-US"/>
        </w:rPr>
      </w:pPr>
    </w:p>
    <w:p w14:paraId="517DBBF5" w14:textId="77777777" w:rsidR="00655119" w:rsidRPr="005F77A2" w:rsidRDefault="00655119" w:rsidP="008544D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FA08563" w14:textId="77777777" w:rsidR="00655119" w:rsidRPr="005F77A2" w:rsidRDefault="00655119" w:rsidP="008544D5">
      <w:pPr>
        <w:ind w:left="-284" w:right="-238"/>
        <w:jc w:val="both"/>
        <w:rPr>
          <w:rFonts w:ascii="Arial" w:hAnsi="Arial" w:cs="Arial"/>
          <w:b/>
          <w:sz w:val="28"/>
          <w:szCs w:val="32"/>
          <w:lang w:val="en-US"/>
        </w:rPr>
      </w:pPr>
    </w:p>
    <w:p w14:paraId="2C2A0992" w14:textId="77777777" w:rsidR="00655119" w:rsidRPr="00D47A52" w:rsidRDefault="00655119" w:rsidP="008544D5">
      <w:pPr>
        <w:ind w:left="-284" w:right="-238"/>
        <w:jc w:val="both"/>
        <w:rPr>
          <w:rFonts w:ascii="Arial" w:eastAsia="Acumin Pro" w:hAnsi="Arial" w:cs="Arial"/>
          <w:szCs w:val="24"/>
          <w:lang w:val="en-US"/>
        </w:rPr>
      </w:pPr>
      <w:r w:rsidRPr="00D47A52">
        <w:rPr>
          <w:rFonts w:ascii="Arial" w:eastAsia="Acumin Pro" w:hAnsi="Arial" w:cs="Arial"/>
          <w:szCs w:val="24"/>
          <w:lang w:val="en-US"/>
        </w:rPr>
        <w:t xml:space="preserve">Section 3.58 of the </w:t>
      </w:r>
      <w:r w:rsidRPr="00D47A52">
        <w:rPr>
          <w:rFonts w:ascii="Arial" w:eastAsia="Acumin Pro" w:hAnsi="Arial" w:cs="Arial"/>
          <w:i/>
          <w:iCs/>
          <w:szCs w:val="24"/>
          <w:lang w:val="en-US"/>
        </w:rPr>
        <w:t>Local Government Act 1995</w:t>
      </w:r>
      <w:r w:rsidRPr="00D47A52">
        <w:rPr>
          <w:rFonts w:ascii="Arial" w:eastAsia="Acumin Pro" w:hAnsi="Arial" w:cs="Arial"/>
          <w:szCs w:val="24"/>
          <w:lang w:val="en-US"/>
        </w:rPr>
        <w:t xml:space="preserve"> (‘Act’) governs how Local Governments can dispose of property</w:t>
      </w:r>
      <w:r>
        <w:rPr>
          <w:rFonts w:ascii="Arial" w:eastAsia="Acumin Pro" w:hAnsi="Arial" w:cs="Arial"/>
          <w:szCs w:val="24"/>
          <w:lang w:val="en-US"/>
        </w:rPr>
        <w:t>, in this case by way of lease</w:t>
      </w:r>
      <w:r w:rsidRPr="00D47A52">
        <w:rPr>
          <w:rFonts w:ascii="Arial" w:eastAsia="Acumin Pro" w:hAnsi="Arial" w:cs="Arial"/>
          <w:szCs w:val="24"/>
          <w:lang w:val="en-US"/>
        </w:rPr>
        <w:t xml:space="preserve">. </w:t>
      </w:r>
    </w:p>
    <w:p w14:paraId="63BE0160" w14:textId="77777777" w:rsidR="00655119" w:rsidRPr="00D47A52" w:rsidRDefault="00655119" w:rsidP="008544D5">
      <w:pPr>
        <w:ind w:left="-284" w:right="-238"/>
        <w:jc w:val="both"/>
        <w:rPr>
          <w:rFonts w:ascii="Arial" w:eastAsia="Acumin Pro" w:hAnsi="Arial" w:cs="Arial"/>
          <w:szCs w:val="24"/>
          <w:lang w:val="en-US"/>
        </w:rPr>
      </w:pPr>
    </w:p>
    <w:p w14:paraId="0B47A9D4" w14:textId="77777777" w:rsidR="00655119" w:rsidRPr="00D47A52" w:rsidRDefault="00655119" w:rsidP="008544D5">
      <w:pPr>
        <w:ind w:left="-284" w:right="-238"/>
        <w:jc w:val="both"/>
        <w:rPr>
          <w:rFonts w:ascii="Arial" w:eastAsia="Acumin Pro" w:hAnsi="Arial" w:cs="Arial"/>
          <w:szCs w:val="24"/>
          <w:lang w:val="en-US"/>
        </w:rPr>
      </w:pPr>
      <w:r w:rsidRPr="00D47A52">
        <w:rPr>
          <w:rFonts w:ascii="Arial" w:eastAsia="Acumin Pro" w:hAnsi="Arial" w:cs="Arial"/>
          <w:szCs w:val="24"/>
          <w:lang w:val="en-US"/>
        </w:rPr>
        <w:t xml:space="preserve">Given the Reserve is under the City’s care and control, consistent with s3.58 of the Act, an agreement of tenure is required to </w:t>
      </w:r>
      <w:proofErr w:type="spellStart"/>
      <w:r w:rsidRPr="00D47A52">
        <w:rPr>
          <w:rFonts w:ascii="Arial" w:eastAsia="Acumin Pro" w:hAnsi="Arial" w:cs="Arial"/>
          <w:szCs w:val="24"/>
          <w:lang w:val="en-US"/>
        </w:rPr>
        <w:t>formalise</w:t>
      </w:r>
      <w:proofErr w:type="spellEnd"/>
      <w:r w:rsidRPr="00D47A52">
        <w:rPr>
          <w:rFonts w:ascii="Arial" w:eastAsia="Acumin Pro" w:hAnsi="Arial" w:cs="Arial"/>
          <w:szCs w:val="24"/>
          <w:lang w:val="en-US"/>
        </w:rPr>
        <w:t xml:space="preserve"> the </w:t>
      </w:r>
      <w:r>
        <w:rPr>
          <w:rFonts w:ascii="Arial" w:eastAsia="Acumin Pro" w:hAnsi="Arial" w:cs="Arial"/>
          <w:szCs w:val="24"/>
          <w:lang w:val="en-US"/>
        </w:rPr>
        <w:t xml:space="preserve">lease </w:t>
      </w:r>
      <w:r w:rsidRPr="00D47A52">
        <w:rPr>
          <w:rFonts w:ascii="Arial" w:eastAsia="Acumin Pro" w:hAnsi="Arial" w:cs="Arial"/>
          <w:szCs w:val="24"/>
          <w:lang w:val="en-US"/>
        </w:rPr>
        <w:t>of the lan</w:t>
      </w:r>
      <w:r>
        <w:rPr>
          <w:rFonts w:ascii="Arial" w:eastAsia="Acumin Pro" w:hAnsi="Arial" w:cs="Arial"/>
          <w:szCs w:val="24"/>
          <w:lang w:val="en-US"/>
        </w:rPr>
        <w:t>d.</w:t>
      </w:r>
    </w:p>
    <w:p w14:paraId="574AD759" w14:textId="77777777" w:rsidR="00655119" w:rsidRDefault="00655119" w:rsidP="008544D5">
      <w:pPr>
        <w:ind w:left="-284" w:right="-238"/>
        <w:jc w:val="both"/>
        <w:rPr>
          <w:rFonts w:ascii="Arial" w:hAnsi="Arial" w:cs="Arial"/>
          <w:b/>
          <w:color w:val="17365D" w:themeColor="text2" w:themeShade="BF"/>
          <w:sz w:val="28"/>
          <w:szCs w:val="32"/>
          <w:lang w:val="en-US"/>
        </w:rPr>
      </w:pPr>
    </w:p>
    <w:p w14:paraId="1B43BB23" w14:textId="77777777" w:rsidR="008544D5" w:rsidRDefault="008544D5" w:rsidP="008544D5">
      <w:pPr>
        <w:ind w:left="-284" w:right="-238"/>
        <w:jc w:val="both"/>
        <w:rPr>
          <w:rFonts w:ascii="Arial" w:hAnsi="Arial" w:cs="Arial"/>
          <w:b/>
          <w:color w:val="17365D" w:themeColor="text2" w:themeShade="BF"/>
          <w:sz w:val="28"/>
          <w:szCs w:val="32"/>
          <w:lang w:val="en-US"/>
        </w:rPr>
      </w:pPr>
    </w:p>
    <w:p w14:paraId="6D34470C" w14:textId="77777777" w:rsidR="00655119" w:rsidRPr="005F77A2" w:rsidRDefault="00655119" w:rsidP="008544D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09968FC6" w14:textId="77777777" w:rsidR="00655119" w:rsidRPr="005F77A2" w:rsidRDefault="00655119" w:rsidP="008544D5">
      <w:pPr>
        <w:ind w:left="-284" w:right="-238"/>
        <w:jc w:val="both"/>
        <w:rPr>
          <w:rFonts w:ascii="Arial" w:hAnsi="Arial" w:cs="Arial"/>
          <w:b/>
          <w:sz w:val="28"/>
          <w:szCs w:val="32"/>
          <w:lang w:val="en-US"/>
        </w:rPr>
      </w:pPr>
    </w:p>
    <w:p w14:paraId="70164E82" w14:textId="77777777" w:rsidR="00655119" w:rsidRDefault="00655119" w:rsidP="008544D5">
      <w:pPr>
        <w:ind w:left="-284" w:right="-238"/>
        <w:jc w:val="both"/>
        <w:rPr>
          <w:rFonts w:ascii="Arial" w:eastAsia="Acumin Pro" w:hAnsi="Arial" w:cs="Arial"/>
          <w:szCs w:val="24"/>
          <w:lang w:val="en-US"/>
        </w:rPr>
      </w:pPr>
      <w:r>
        <w:rPr>
          <w:rFonts w:ascii="Arial" w:hAnsi="Arial" w:cs="Arial"/>
          <w:bCs/>
          <w:szCs w:val="24"/>
          <w:lang w:val="en-US"/>
        </w:rPr>
        <w:t xml:space="preserve">Should elected members choose to endorse the recommendation as contained within this report, the Applicant would lease the Site in accordance with the Key Terms as noted above. Should the arrangement run </w:t>
      </w:r>
      <w:r>
        <w:rPr>
          <w:rFonts w:ascii="Arial" w:eastAsia="Acumin Pro" w:hAnsi="Arial" w:cs="Arial"/>
          <w:szCs w:val="24"/>
          <w:lang w:val="en-US"/>
        </w:rPr>
        <w:t xml:space="preserve">for the full 23-months, following a market valuation the City would </w:t>
      </w:r>
      <w:proofErr w:type="spellStart"/>
      <w:r>
        <w:rPr>
          <w:rFonts w:ascii="Arial" w:eastAsia="Acumin Pro" w:hAnsi="Arial" w:cs="Arial"/>
          <w:szCs w:val="24"/>
          <w:lang w:val="en-US"/>
        </w:rPr>
        <w:t>realise</w:t>
      </w:r>
      <w:proofErr w:type="spellEnd"/>
      <w:r>
        <w:rPr>
          <w:rFonts w:ascii="Arial" w:eastAsia="Acumin Pro" w:hAnsi="Arial" w:cs="Arial"/>
          <w:szCs w:val="24"/>
          <w:lang w:val="en-US"/>
        </w:rPr>
        <w:t xml:space="preserve"> revenue of $28,750 plus outgoings plus GST.</w:t>
      </w:r>
    </w:p>
    <w:p w14:paraId="22CEB82E" w14:textId="77777777" w:rsidR="00655119" w:rsidRDefault="00655119" w:rsidP="008544D5">
      <w:pPr>
        <w:ind w:left="-284" w:right="-238"/>
        <w:jc w:val="both"/>
        <w:rPr>
          <w:rFonts w:ascii="Arial" w:eastAsia="Acumin Pro" w:hAnsi="Arial" w:cs="Arial"/>
          <w:szCs w:val="24"/>
          <w:lang w:val="en-US"/>
        </w:rPr>
      </w:pPr>
    </w:p>
    <w:p w14:paraId="6F7C865D" w14:textId="77777777" w:rsidR="00655119" w:rsidRDefault="00655119" w:rsidP="008544D5">
      <w:pPr>
        <w:ind w:left="-284" w:right="-238"/>
        <w:jc w:val="both"/>
        <w:rPr>
          <w:rFonts w:ascii="Arial" w:hAnsi="Arial" w:cs="Arial"/>
          <w:szCs w:val="24"/>
        </w:rPr>
      </w:pPr>
      <w:r>
        <w:rPr>
          <w:rFonts w:ascii="Arial" w:eastAsia="Acumin Pro" w:hAnsi="Arial" w:cs="Arial"/>
          <w:szCs w:val="24"/>
          <w:lang w:val="en-US"/>
        </w:rPr>
        <w:t xml:space="preserve">Should elected members </w:t>
      </w:r>
      <w:r>
        <w:rPr>
          <w:rFonts w:ascii="Arial" w:hAnsi="Arial" w:cs="Arial"/>
          <w:bCs/>
          <w:szCs w:val="24"/>
          <w:lang w:val="en-US"/>
        </w:rPr>
        <w:t>choose not to endorse the recommendation as contained within this report, the Site would remain vacant and/or available for the City’s depot activities.</w:t>
      </w:r>
    </w:p>
    <w:p w14:paraId="173B8CD5" w14:textId="77777777" w:rsidR="00655119" w:rsidRDefault="00655119" w:rsidP="008544D5">
      <w:pPr>
        <w:ind w:left="-284" w:right="-238"/>
        <w:jc w:val="both"/>
        <w:rPr>
          <w:rFonts w:ascii="Arial" w:hAnsi="Arial" w:cs="Arial"/>
          <w:szCs w:val="24"/>
        </w:rPr>
      </w:pPr>
    </w:p>
    <w:p w14:paraId="62968258" w14:textId="77777777" w:rsidR="00655119" w:rsidRDefault="00655119" w:rsidP="008544D5">
      <w:pPr>
        <w:ind w:left="-284" w:right="-238"/>
        <w:jc w:val="both"/>
        <w:rPr>
          <w:rFonts w:ascii="Arial" w:hAnsi="Arial" w:cs="Arial"/>
          <w:szCs w:val="24"/>
        </w:rPr>
      </w:pPr>
    </w:p>
    <w:p w14:paraId="4313684C" w14:textId="77777777" w:rsidR="00655119" w:rsidRPr="005F77A2" w:rsidRDefault="00655119" w:rsidP="008544D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A950EE3" w14:textId="77777777" w:rsidR="00655119" w:rsidRPr="005F77A2" w:rsidRDefault="00655119" w:rsidP="008544D5">
      <w:pPr>
        <w:ind w:left="-284" w:right="-238"/>
        <w:jc w:val="both"/>
        <w:rPr>
          <w:rFonts w:ascii="Arial" w:hAnsi="Arial" w:cs="Arial"/>
          <w:bCs/>
          <w:szCs w:val="28"/>
          <w:lang w:val="en-US"/>
        </w:rPr>
      </w:pPr>
    </w:p>
    <w:p w14:paraId="23690E28" w14:textId="77777777" w:rsidR="00655119" w:rsidRDefault="00655119" w:rsidP="008544D5">
      <w:pPr>
        <w:ind w:left="-284" w:right="-238"/>
        <w:jc w:val="both"/>
        <w:rPr>
          <w:rFonts w:ascii="Arial" w:hAnsi="Arial" w:cs="Arial"/>
          <w:bCs/>
          <w:szCs w:val="24"/>
        </w:rPr>
      </w:pPr>
      <w:r w:rsidRPr="008564ED">
        <w:rPr>
          <w:rFonts w:ascii="Arial" w:hAnsi="Arial" w:cs="Arial"/>
          <w:bCs/>
          <w:szCs w:val="24"/>
        </w:rPr>
        <w:t xml:space="preserve">The </w:t>
      </w:r>
      <w:r>
        <w:rPr>
          <w:rFonts w:ascii="Arial" w:hAnsi="Arial" w:cs="Arial"/>
          <w:bCs/>
          <w:szCs w:val="24"/>
        </w:rPr>
        <w:t>Applicant is proposing to lease a part of the Site which is currently vacant and unused.</w:t>
      </w:r>
    </w:p>
    <w:p w14:paraId="1050D965" w14:textId="77777777" w:rsidR="00655119" w:rsidRDefault="00655119" w:rsidP="008544D5">
      <w:pPr>
        <w:ind w:left="-284" w:right="-238"/>
        <w:jc w:val="both"/>
        <w:rPr>
          <w:rFonts w:ascii="Arial" w:hAnsi="Arial" w:cs="Arial"/>
          <w:bCs/>
          <w:szCs w:val="24"/>
        </w:rPr>
      </w:pPr>
    </w:p>
    <w:p w14:paraId="08B0A866" w14:textId="77777777" w:rsidR="00655119" w:rsidRDefault="00655119" w:rsidP="008544D5">
      <w:pPr>
        <w:ind w:left="-284" w:right="-238"/>
        <w:jc w:val="both"/>
        <w:rPr>
          <w:rFonts w:ascii="Arial" w:hAnsi="Arial" w:cs="Arial"/>
          <w:bCs/>
          <w:szCs w:val="24"/>
        </w:rPr>
      </w:pPr>
      <w:r>
        <w:rPr>
          <w:rFonts w:ascii="Arial" w:hAnsi="Arial" w:cs="Arial"/>
          <w:bCs/>
          <w:szCs w:val="24"/>
        </w:rPr>
        <w:t xml:space="preserve">The </w:t>
      </w:r>
      <w:proofErr w:type="gramStart"/>
      <w:r>
        <w:rPr>
          <w:rFonts w:ascii="Arial" w:hAnsi="Arial" w:cs="Arial"/>
          <w:bCs/>
          <w:szCs w:val="24"/>
        </w:rPr>
        <w:t>City</w:t>
      </w:r>
      <w:proofErr w:type="gramEnd"/>
      <w:r>
        <w:rPr>
          <w:rFonts w:ascii="Arial" w:hAnsi="Arial" w:cs="Arial"/>
          <w:bCs/>
          <w:szCs w:val="24"/>
        </w:rPr>
        <w:t xml:space="preserve"> has negotiated clauses to ensure it is not locked into the arrangement for any more than 6-months at a time. This allows it to remain flexible for future decision making. </w:t>
      </w:r>
    </w:p>
    <w:p w14:paraId="7C390713" w14:textId="77777777" w:rsidR="00655119" w:rsidRDefault="00655119" w:rsidP="008544D5">
      <w:pPr>
        <w:ind w:left="-284" w:right="-238"/>
        <w:jc w:val="both"/>
        <w:rPr>
          <w:rFonts w:ascii="Arial" w:hAnsi="Arial" w:cs="Arial"/>
          <w:bCs/>
          <w:szCs w:val="24"/>
        </w:rPr>
      </w:pPr>
    </w:p>
    <w:p w14:paraId="32D162AF" w14:textId="77777777" w:rsidR="00655119" w:rsidRDefault="00655119" w:rsidP="008544D5">
      <w:pPr>
        <w:ind w:left="-284" w:right="-238"/>
        <w:jc w:val="both"/>
        <w:rPr>
          <w:rFonts w:ascii="Arial" w:eastAsia="Acumin Pro" w:hAnsi="Arial" w:cs="Arial"/>
          <w:szCs w:val="24"/>
          <w:lang w:val="en-US"/>
        </w:rPr>
      </w:pPr>
      <w:r>
        <w:rPr>
          <w:rFonts w:ascii="Arial" w:hAnsi="Arial" w:cs="Arial"/>
          <w:bCs/>
          <w:szCs w:val="24"/>
        </w:rPr>
        <w:t xml:space="preserve">The lease as proposed would be at no cost to Council and if endorsed, and </w:t>
      </w:r>
      <w:r>
        <w:rPr>
          <w:rFonts w:ascii="Arial" w:eastAsia="Acumin Pro" w:hAnsi="Arial" w:cs="Arial"/>
          <w:szCs w:val="24"/>
          <w:lang w:val="en-US"/>
        </w:rPr>
        <w:t xml:space="preserve">runs for the full 23-months, would </w:t>
      </w:r>
      <w:proofErr w:type="spellStart"/>
      <w:r>
        <w:rPr>
          <w:rFonts w:ascii="Arial" w:eastAsia="Acumin Pro" w:hAnsi="Arial" w:cs="Arial"/>
          <w:szCs w:val="24"/>
          <w:lang w:val="en-US"/>
        </w:rPr>
        <w:t>realise</w:t>
      </w:r>
      <w:proofErr w:type="spellEnd"/>
      <w:r>
        <w:rPr>
          <w:rFonts w:ascii="Arial" w:eastAsia="Acumin Pro" w:hAnsi="Arial" w:cs="Arial"/>
          <w:szCs w:val="24"/>
          <w:lang w:val="en-US"/>
        </w:rPr>
        <w:t xml:space="preserve"> estimated revenue of between $23,000 and $29,000.</w:t>
      </w:r>
    </w:p>
    <w:p w14:paraId="25C393F1" w14:textId="77777777" w:rsidR="00655119" w:rsidRDefault="00655119" w:rsidP="008544D5">
      <w:pPr>
        <w:ind w:left="-284" w:right="-238"/>
        <w:jc w:val="both"/>
        <w:rPr>
          <w:rFonts w:ascii="Arial" w:eastAsia="Acumin Pro" w:hAnsi="Arial" w:cs="Arial"/>
          <w:szCs w:val="24"/>
          <w:lang w:val="en-US"/>
        </w:rPr>
      </w:pPr>
    </w:p>
    <w:p w14:paraId="5B0F3926" w14:textId="77777777" w:rsidR="00655119" w:rsidRPr="005F77A2" w:rsidRDefault="00655119" w:rsidP="008544D5">
      <w:pPr>
        <w:ind w:left="-284" w:right="-238"/>
        <w:jc w:val="both"/>
        <w:rPr>
          <w:rFonts w:ascii="Arial" w:hAnsi="Arial" w:cs="Arial"/>
          <w:bCs/>
        </w:rPr>
      </w:pPr>
      <w:r>
        <w:rPr>
          <w:rFonts w:ascii="Arial" w:eastAsia="Acumin Pro" w:hAnsi="Arial" w:cs="Arial"/>
          <w:szCs w:val="24"/>
          <w:lang w:val="en-US"/>
        </w:rPr>
        <w:t>Concerns about truck movements and safety of students using the same access have been raised during the public submission period.  Similar concerns were considered by Council at its meeting in April 2022.</w:t>
      </w:r>
    </w:p>
    <w:p w14:paraId="72105446" w14:textId="77777777" w:rsidR="00655119" w:rsidRDefault="00655119" w:rsidP="008544D5">
      <w:pPr>
        <w:ind w:left="-284" w:right="-238"/>
        <w:jc w:val="both"/>
        <w:rPr>
          <w:rFonts w:ascii="Arial" w:hAnsi="Arial" w:cs="Arial"/>
          <w:bCs/>
        </w:rPr>
      </w:pPr>
    </w:p>
    <w:p w14:paraId="0BF8017D" w14:textId="77777777" w:rsidR="008544D5" w:rsidRPr="005F77A2" w:rsidRDefault="008544D5" w:rsidP="008544D5">
      <w:pPr>
        <w:ind w:left="-284" w:right="-238"/>
        <w:jc w:val="both"/>
        <w:rPr>
          <w:rFonts w:ascii="Arial" w:hAnsi="Arial" w:cs="Arial"/>
          <w:bCs/>
        </w:rPr>
      </w:pPr>
    </w:p>
    <w:p w14:paraId="777DE9BA" w14:textId="77777777" w:rsidR="00655119" w:rsidRPr="005F77A2" w:rsidRDefault="00655119" w:rsidP="008544D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47C7EC8" w14:textId="77777777" w:rsidR="00655119" w:rsidRPr="005F77A2" w:rsidRDefault="00655119" w:rsidP="008544D5">
      <w:pPr>
        <w:ind w:left="-284" w:right="-238"/>
        <w:jc w:val="both"/>
        <w:rPr>
          <w:rFonts w:ascii="Arial" w:hAnsi="Arial" w:cs="Arial"/>
          <w:b/>
          <w:sz w:val="28"/>
          <w:szCs w:val="32"/>
          <w:lang w:val="en-US"/>
        </w:rPr>
      </w:pPr>
    </w:p>
    <w:p w14:paraId="528581AE" w14:textId="77777777" w:rsidR="00C55630" w:rsidRPr="002E55E4" w:rsidRDefault="00C55630" w:rsidP="00430327">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02F80348" w14:textId="77777777" w:rsidR="007A6D04" w:rsidRDefault="007A6D04" w:rsidP="007A6D04">
      <w:pPr>
        <w:tabs>
          <w:tab w:val="left" w:pos="720"/>
          <w:tab w:val="left" w:pos="1440"/>
          <w:tab w:val="left" w:pos="2410"/>
          <w:tab w:val="left" w:pos="2977"/>
          <w:tab w:val="right" w:pos="8335"/>
          <w:tab w:val="right" w:pos="8505"/>
        </w:tabs>
        <w:ind w:left="-284" w:right="187"/>
        <w:jc w:val="both"/>
        <w:rPr>
          <w:rFonts w:ascii="Arial" w:hAnsi="Arial" w:cs="Arial"/>
        </w:rPr>
      </w:pPr>
      <w:r w:rsidRPr="505A4CB2">
        <w:rPr>
          <w:rFonts w:ascii="Arial" w:hAnsi="Arial" w:cs="Arial"/>
        </w:rPr>
        <w:t>Councillor Smyth – Is the proposed lease consistent with the City’s Local Planning Scheme?</w:t>
      </w:r>
    </w:p>
    <w:p w14:paraId="7FA2A4AA" w14:textId="1CEED2D6" w:rsidR="007A6D04" w:rsidRDefault="007A6D04" w:rsidP="007A6D04">
      <w:pPr>
        <w:tabs>
          <w:tab w:val="left" w:pos="720"/>
          <w:tab w:val="left" w:pos="1440"/>
          <w:tab w:val="left" w:pos="2410"/>
          <w:tab w:val="left" w:pos="2977"/>
          <w:tab w:val="right" w:pos="8335"/>
          <w:tab w:val="right" w:pos="8505"/>
        </w:tabs>
        <w:ind w:left="-284" w:right="187"/>
        <w:jc w:val="both"/>
        <w:rPr>
          <w:rFonts w:ascii="Arial" w:hAnsi="Arial" w:cs="Arial"/>
          <w:szCs w:val="24"/>
        </w:rPr>
      </w:pPr>
    </w:p>
    <w:p w14:paraId="1006F6A4" w14:textId="77777777" w:rsidR="007A6D04" w:rsidRDefault="007A6D04" w:rsidP="00430327">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15D6F9E5" w14:textId="413B9BD3" w:rsidR="61500546" w:rsidRDefault="67D421F7" w:rsidP="67D421F7">
      <w:pPr>
        <w:tabs>
          <w:tab w:val="left" w:pos="720"/>
          <w:tab w:val="left" w:pos="1440"/>
          <w:tab w:val="left" w:pos="2410"/>
          <w:tab w:val="left" w:pos="2977"/>
          <w:tab w:val="right" w:pos="8335"/>
          <w:tab w:val="right" w:pos="8505"/>
        </w:tabs>
        <w:ind w:left="-284" w:right="-238"/>
        <w:jc w:val="both"/>
        <w:rPr>
          <w:rFonts w:ascii="Arial" w:hAnsi="Arial" w:cs="Arial"/>
          <w:noProof/>
        </w:rPr>
      </w:pPr>
      <w:r w:rsidRPr="047CB936">
        <w:rPr>
          <w:rFonts w:ascii="Arial" w:hAnsi="Arial" w:cs="Arial"/>
          <w:noProof/>
        </w:rPr>
        <w:t xml:space="preserve">The land subject to the proposed lease is reserved under the Metropolitan Region </w:t>
      </w:r>
      <w:r w:rsidR="591E25EB" w:rsidRPr="047CB936">
        <w:rPr>
          <w:rFonts w:ascii="Arial" w:hAnsi="Arial" w:cs="Arial"/>
          <w:noProof/>
        </w:rPr>
        <w:t>Scheme and the City of Nedlands Local Planning Scheme No. 3 for “Public Purpose”</w:t>
      </w:r>
      <w:r w:rsidR="2588244F" w:rsidRPr="047CB936">
        <w:rPr>
          <w:rFonts w:ascii="Arial" w:hAnsi="Arial" w:cs="Arial"/>
          <w:noProof/>
        </w:rPr>
        <w:t>. The use of the land as proposed is consistent with the purpose of “depot</w:t>
      </w:r>
      <w:r w:rsidR="6683A179" w:rsidRPr="047CB936">
        <w:rPr>
          <w:rFonts w:ascii="Arial" w:hAnsi="Arial" w:cs="Arial"/>
          <w:noProof/>
        </w:rPr>
        <w:t xml:space="preserve"> site” via the vesting to the City and is therefore not c</w:t>
      </w:r>
      <w:r w:rsidR="047CB936" w:rsidRPr="047CB936">
        <w:rPr>
          <w:rFonts w:ascii="Arial" w:hAnsi="Arial" w:cs="Arial"/>
          <w:noProof/>
        </w:rPr>
        <w:t>onflicting with Local Planning Scheme No. 3.</w:t>
      </w:r>
    </w:p>
    <w:p w14:paraId="111B1763" w14:textId="58540673" w:rsidR="007A6D04" w:rsidRDefault="007A6D04" w:rsidP="007A6D04">
      <w:pPr>
        <w:tabs>
          <w:tab w:val="left" w:pos="720"/>
          <w:tab w:val="left" w:pos="1440"/>
          <w:tab w:val="left" w:pos="2410"/>
          <w:tab w:val="left" w:pos="2977"/>
          <w:tab w:val="right" w:pos="8335"/>
          <w:tab w:val="right" w:pos="8505"/>
        </w:tabs>
        <w:ind w:left="-284" w:right="187"/>
        <w:jc w:val="both"/>
        <w:rPr>
          <w:rFonts w:ascii="Arial" w:hAnsi="Arial" w:cs="Arial"/>
          <w:szCs w:val="24"/>
        </w:rPr>
      </w:pPr>
    </w:p>
    <w:p w14:paraId="4FA9CD17" w14:textId="77777777" w:rsidR="007A6D04" w:rsidRPr="002E55E4" w:rsidRDefault="007A6D04" w:rsidP="00430327">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1D9400DA" w14:textId="417FE5D1" w:rsidR="007A6D04" w:rsidRDefault="007A6D04" w:rsidP="007A6D04">
      <w:pPr>
        <w:tabs>
          <w:tab w:val="left" w:pos="720"/>
          <w:tab w:val="left" w:pos="1440"/>
          <w:tab w:val="left" w:pos="2410"/>
          <w:tab w:val="left" w:pos="2977"/>
          <w:tab w:val="right" w:pos="8335"/>
          <w:tab w:val="right" w:pos="8505"/>
        </w:tabs>
        <w:ind w:left="-284" w:right="187"/>
        <w:jc w:val="both"/>
        <w:rPr>
          <w:rFonts w:ascii="Arial" w:hAnsi="Arial" w:cs="Arial"/>
          <w:szCs w:val="24"/>
        </w:rPr>
      </w:pPr>
      <w:r>
        <w:rPr>
          <w:rFonts w:ascii="Arial" w:hAnsi="Arial" w:cs="Arial"/>
          <w:szCs w:val="24"/>
        </w:rPr>
        <w:t>Could an alternate recommendation for refusal be prepared with reasons including proper planning process?</w:t>
      </w:r>
    </w:p>
    <w:p w14:paraId="62A05712" w14:textId="3C3926B4" w:rsidR="007A6D04" w:rsidRDefault="007A6D04" w:rsidP="007A6D04">
      <w:pPr>
        <w:tabs>
          <w:tab w:val="left" w:pos="720"/>
          <w:tab w:val="left" w:pos="1440"/>
          <w:tab w:val="left" w:pos="2410"/>
          <w:tab w:val="left" w:pos="2977"/>
          <w:tab w:val="right" w:pos="8335"/>
          <w:tab w:val="right" w:pos="8505"/>
        </w:tabs>
        <w:ind w:left="-284" w:right="187"/>
        <w:jc w:val="both"/>
        <w:rPr>
          <w:rFonts w:ascii="Arial" w:hAnsi="Arial" w:cs="Arial"/>
          <w:szCs w:val="24"/>
        </w:rPr>
      </w:pPr>
    </w:p>
    <w:p w14:paraId="36AC5C05" w14:textId="77777777" w:rsidR="007A6D04" w:rsidRDefault="007A6D04" w:rsidP="007A6D04">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5FE0A02C" w14:textId="7A328438" w:rsidR="047CB936" w:rsidRDefault="047CB936" w:rsidP="047CB936">
      <w:pPr>
        <w:tabs>
          <w:tab w:val="left" w:pos="720"/>
          <w:tab w:val="left" w:pos="1440"/>
          <w:tab w:val="left" w:pos="2410"/>
          <w:tab w:val="left" w:pos="2977"/>
          <w:tab w:val="right" w:pos="8335"/>
          <w:tab w:val="right" w:pos="8505"/>
        </w:tabs>
        <w:ind w:left="-284" w:right="-238"/>
        <w:jc w:val="both"/>
        <w:rPr>
          <w:rFonts w:ascii="Arial" w:hAnsi="Arial" w:cs="Arial"/>
          <w:noProof/>
        </w:rPr>
      </w:pPr>
      <w:r w:rsidRPr="047CB936">
        <w:rPr>
          <w:rFonts w:ascii="Arial" w:hAnsi="Arial" w:cs="Arial"/>
          <w:noProof/>
        </w:rPr>
        <w:t>There would be no basis for a refusal of the lease on planning grounds.</w:t>
      </w:r>
    </w:p>
    <w:p w14:paraId="778EA712" w14:textId="77777777" w:rsidR="007A6D04" w:rsidRDefault="007A6D04" w:rsidP="007A6D04">
      <w:pPr>
        <w:tabs>
          <w:tab w:val="left" w:pos="720"/>
          <w:tab w:val="left" w:pos="1440"/>
          <w:tab w:val="left" w:pos="2410"/>
          <w:tab w:val="left" w:pos="2977"/>
          <w:tab w:val="right" w:pos="8335"/>
          <w:tab w:val="right" w:pos="8505"/>
        </w:tabs>
        <w:ind w:left="-284" w:right="187"/>
        <w:jc w:val="both"/>
        <w:rPr>
          <w:rFonts w:ascii="Arial" w:hAnsi="Arial" w:cs="Arial"/>
          <w:szCs w:val="24"/>
        </w:rPr>
      </w:pPr>
    </w:p>
    <w:p w14:paraId="27187C06" w14:textId="77F6CF8E" w:rsidR="00655119" w:rsidRPr="005F77A2" w:rsidRDefault="00655119" w:rsidP="008544D5">
      <w:pPr>
        <w:ind w:left="-284" w:right="-238"/>
        <w:jc w:val="both"/>
        <w:rPr>
          <w:rFonts w:ascii="Arial" w:hAnsi="Arial" w:cs="Arial"/>
          <w:bCs/>
          <w:szCs w:val="24"/>
        </w:rPr>
      </w:pPr>
    </w:p>
    <w:p w14:paraId="4023874C" w14:textId="77777777" w:rsidR="00F50013" w:rsidRDefault="00F50013" w:rsidP="002C48CF">
      <w:pPr>
        <w:pStyle w:val="CouncilHeading"/>
      </w:pPr>
    </w:p>
    <w:p w14:paraId="6F0E9451" w14:textId="77777777" w:rsidR="0092753A" w:rsidRDefault="0092753A">
      <w:pPr>
        <w:rPr>
          <w:rFonts w:ascii="Arial" w:hAnsi="Arial" w:cs="Arial"/>
          <w:b/>
          <w:color w:val="17365D" w:themeColor="text2" w:themeShade="BF"/>
          <w:kern w:val="28"/>
          <w:sz w:val="28"/>
        </w:rPr>
      </w:pPr>
      <w:bookmarkStart w:id="108" w:name="_Toc108046522"/>
      <w:bookmarkStart w:id="109" w:name="_Toc108046750"/>
      <w:bookmarkStart w:id="110" w:name="_Toc108046990"/>
      <w:bookmarkStart w:id="111" w:name="_Toc108107007"/>
      <w:bookmarkStart w:id="112" w:name="_Toc108046524"/>
      <w:bookmarkStart w:id="113" w:name="_Toc108107009"/>
      <w:bookmarkEnd w:id="108"/>
      <w:bookmarkEnd w:id="109"/>
      <w:bookmarkEnd w:id="110"/>
      <w:bookmarkEnd w:id="111"/>
      <w:r>
        <w:rPr>
          <w:rFonts w:ascii="Arial" w:hAnsi="Arial" w:cs="Arial"/>
          <w:caps/>
          <w:color w:val="17365D" w:themeColor="text2" w:themeShade="BF"/>
        </w:rPr>
        <w:br w:type="page"/>
      </w:r>
    </w:p>
    <w:p w14:paraId="74C2759E" w14:textId="3025AA98" w:rsidR="0092753A" w:rsidRDefault="0092753A" w:rsidP="00C42261">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14" w:name="_Toc111730450"/>
      <w:r>
        <w:rPr>
          <w:rFonts w:ascii="Arial" w:hAnsi="Arial" w:cs="Arial"/>
          <w:caps w:val="0"/>
          <w:color w:val="17365D" w:themeColor="text2" w:themeShade="BF"/>
          <w:u w:val="none"/>
        </w:rPr>
        <w:t>CPS3</w:t>
      </w:r>
      <w:r w:rsidR="00C2535C">
        <w:rPr>
          <w:rFonts w:ascii="Arial" w:hAnsi="Arial" w:cs="Arial"/>
          <w:caps w:val="0"/>
          <w:color w:val="17365D" w:themeColor="text2" w:themeShade="BF"/>
          <w:u w:val="none"/>
        </w:rPr>
        <w:t>2</w:t>
      </w:r>
      <w:r>
        <w:rPr>
          <w:rFonts w:ascii="Arial" w:hAnsi="Arial" w:cs="Arial"/>
          <w:caps w:val="0"/>
          <w:color w:val="17365D" w:themeColor="text2" w:themeShade="BF"/>
          <w:u w:val="none"/>
        </w:rPr>
        <w:t xml:space="preserve">.08.22 </w:t>
      </w:r>
      <w:r w:rsidR="00C2535C">
        <w:rPr>
          <w:rFonts w:ascii="Arial" w:hAnsi="Arial" w:cs="Arial"/>
          <w:caps w:val="0"/>
          <w:color w:val="17365D" w:themeColor="text2" w:themeShade="BF"/>
          <w:u w:val="none"/>
        </w:rPr>
        <w:t>Supply and Construction of Extruded Kerbing RFQ 2021-22.18</w:t>
      </w:r>
      <w:bookmarkEnd w:id="114"/>
    </w:p>
    <w:p w14:paraId="06FDF8B7" w14:textId="77777777" w:rsidR="00F368FA" w:rsidRDefault="00F368FA" w:rsidP="00F368FA">
      <w:pPr>
        <w:ind w:left="-284"/>
        <w:rPr>
          <w:rFonts w:ascii="Arial" w:hAnsi="Arial" w:cs="Arial"/>
          <w:caps/>
          <w:color w:val="17365D" w:themeColor="text2" w:themeShade="BF"/>
        </w:rPr>
      </w:pPr>
    </w:p>
    <w:tbl>
      <w:tblPr>
        <w:tblStyle w:val="TableGrid"/>
        <w:tblW w:w="9640" w:type="dxa"/>
        <w:tblInd w:w="-289" w:type="dxa"/>
        <w:tblLook w:val="04A0" w:firstRow="1" w:lastRow="0" w:firstColumn="1" w:lastColumn="0" w:noHBand="0" w:noVBand="1"/>
      </w:tblPr>
      <w:tblGrid>
        <w:gridCol w:w="2349"/>
        <w:gridCol w:w="7291"/>
      </w:tblGrid>
      <w:tr w:rsidR="00F368FA" w:rsidRPr="005F77A2" w14:paraId="173631BB" w14:textId="77777777" w:rsidTr="00062698">
        <w:tc>
          <w:tcPr>
            <w:tcW w:w="2349" w:type="dxa"/>
          </w:tcPr>
          <w:p w14:paraId="3A2680FD" w14:textId="77777777" w:rsidR="00F368FA" w:rsidRPr="00E87554" w:rsidRDefault="00F368FA"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22F2F4B" w14:textId="53B89743" w:rsidR="00F368FA" w:rsidRPr="005F77A2" w:rsidRDefault="00F368FA" w:rsidP="00430327">
            <w:pPr>
              <w:ind w:right="39"/>
              <w:jc w:val="both"/>
              <w:rPr>
                <w:rFonts w:ascii="Arial" w:hAnsi="Arial" w:cs="Arial"/>
                <w:szCs w:val="24"/>
                <w:lang w:val="en-AU"/>
              </w:rPr>
            </w:pPr>
            <w:r w:rsidRPr="005F77A2">
              <w:rPr>
                <w:rFonts w:ascii="Arial" w:hAnsi="Arial" w:cs="Arial"/>
                <w:szCs w:val="24"/>
                <w:lang w:val="en-AU"/>
              </w:rPr>
              <w:t xml:space="preserve">Council </w:t>
            </w:r>
            <w:r w:rsidR="000819A4">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August 2022</w:t>
            </w:r>
          </w:p>
        </w:tc>
      </w:tr>
      <w:tr w:rsidR="00F368FA" w:rsidRPr="005F77A2" w14:paraId="11ED9C9B" w14:textId="77777777" w:rsidTr="00062698">
        <w:tc>
          <w:tcPr>
            <w:tcW w:w="2349" w:type="dxa"/>
          </w:tcPr>
          <w:p w14:paraId="151E928D" w14:textId="77777777" w:rsidR="00F368FA" w:rsidRPr="00E87554" w:rsidRDefault="00F368FA"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0E8E6DD" w14:textId="77777777" w:rsidR="00F368FA" w:rsidRPr="005F77A2" w:rsidRDefault="00F368FA" w:rsidP="00430327">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F368FA" w:rsidRPr="005F77A2" w14:paraId="6CB21185" w14:textId="77777777" w:rsidTr="00062698">
        <w:tc>
          <w:tcPr>
            <w:tcW w:w="2349" w:type="dxa"/>
          </w:tcPr>
          <w:p w14:paraId="639DA47F" w14:textId="77777777" w:rsidR="00F368FA" w:rsidRPr="00E87554" w:rsidRDefault="00F368FA"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1BC9333" w14:textId="77777777" w:rsidR="00F368FA" w:rsidRPr="00F21FA5" w:rsidRDefault="00F368FA" w:rsidP="00430327">
            <w:pPr>
              <w:pStyle w:val="Subsection"/>
              <w:tabs>
                <w:tab w:val="clear" w:pos="595"/>
                <w:tab w:val="clear" w:pos="879"/>
              </w:tabs>
              <w:spacing w:before="120"/>
              <w:ind w:left="0" w:right="39" w:firstLine="0"/>
              <w:rPr>
                <w:rFonts w:ascii="Arial" w:hAnsi="Arial" w:cs="Arial"/>
                <w:szCs w:val="24"/>
              </w:rPr>
            </w:pPr>
            <w:r w:rsidRPr="00F21FA5">
              <w:rPr>
                <w:rFonts w:ascii="Arial" w:hAnsi="Arial" w:cs="Arial"/>
                <w:szCs w:val="24"/>
              </w:rPr>
              <w:t>Nil</w:t>
            </w:r>
            <w:r>
              <w:rPr>
                <w:rFonts w:ascii="Arial" w:hAnsi="Arial" w:cs="Arial"/>
                <w:szCs w:val="24"/>
              </w:rPr>
              <w:t>.</w:t>
            </w:r>
            <w:r w:rsidRPr="00F21FA5">
              <w:rPr>
                <w:rFonts w:ascii="Arial" w:hAnsi="Arial" w:cs="Arial"/>
                <w:szCs w:val="24"/>
              </w:rPr>
              <w:t xml:space="preserve"> </w:t>
            </w:r>
          </w:p>
          <w:p w14:paraId="2A67D70F" w14:textId="77777777" w:rsidR="00F368FA" w:rsidRPr="005F77A2" w:rsidRDefault="00F368FA" w:rsidP="00430327">
            <w:pPr>
              <w:pStyle w:val="Subsection"/>
              <w:tabs>
                <w:tab w:val="clear" w:pos="595"/>
                <w:tab w:val="clear" w:pos="879"/>
              </w:tabs>
              <w:spacing w:before="120"/>
              <w:ind w:left="0" w:right="39" w:firstLine="0"/>
              <w:rPr>
                <w:rFonts w:ascii="Arial" w:hAnsi="Arial" w:cs="Arial"/>
                <w:szCs w:val="24"/>
              </w:rPr>
            </w:pPr>
          </w:p>
        </w:tc>
      </w:tr>
      <w:tr w:rsidR="00F368FA" w:rsidRPr="005F77A2" w14:paraId="453472B4" w14:textId="77777777" w:rsidTr="00062698">
        <w:tc>
          <w:tcPr>
            <w:tcW w:w="2349" w:type="dxa"/>
          </w:tcPr>
          <w:p w14:paraId="06570891" w14:textId="77777777" w:rsidR="00F368FA" w:rsidRPr="00E87554" w:rsidRDefault="00F368FA"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3F04FDB" w14:textId="77777777" w:rsidR="00F368FA" w:rsidRPr="005F77A2" w:rsidRDefault="00F368FA" w:rsidP="00430327">
            <w:pPr>
              <w:ind w:right="39"/>
              <w:jc w:val="both"/>
              <w:rPr>
                <w:rFonts w:ascii="Arial" w:hAnsi="Arial" w:cs="Arial"/>
                <w:szCs w:val="24"/>
                <w:lang w:val="en-AU"/>
              </w:rPr>
            </w:pPr>
            <w:r>
              <w:rPr>
                <w:rFonts w:ascii="Arial" w:hAnsi="Arial" w:cs="Arial"/>
                <w:szCs w:val="24"/>
                <w:lang w:val="en-AU"/>
              </w:rPr>
              <w:t>Stuart Billingham - Acting Manager Financial Services</w:t>
            </w:r>
          </w:p>
        </w:tc>
      </w:tr>
      <w:tr w:rsidR="00F368FA" w:rsidRPr="005F77A2" w14:paraId="2DCDAA8B" w14:textId="77777777" w:rsidTr="00062698">
        <w:tc>
          <w:tcPr>
            <w:tcW w:w="2349" w:type="dxa"/>
          </w:tcPr>
          <w:p w14:paraId="08213DAF" w14:textId="4028860E" w:rsidR="00F368FA" w:rsidRPr="00E87554" w:rsidRDefault="00F368FA"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7E481153" w14:textId="77777777" w:rsidR="00F368FA" w:rsidRPr="005F77A2" w:rsidRDefault="00F368FA" w:rsidP="00430327">
            <w:pPr>
              <w:ind w:right="39"/>
              <w:jc w:val="both"/>
              <w:rPr>
                <w:rFonts w:ascii="Arial" w:hAnsi="Arial" w:cs="Arial"/>
                <w:szCs w:val="24"/>
                <w:lang w:val="en-AU"/>
              </w:rPr>
            </w:pPr>
            <w:r>
              <w:rPr>
                <w:rFonts w:ascii="Arial" w:hAnsi="Arial" w:cs="Arial"/>
                <w:szCs w:val="24"/>
                <w:lang w:val="en-AU"/>
              </w:rPr>
              <w:t>Michael Cole - Director Corporate Services</w:t>
            </w:r>
          </w:p>
        </w:tc>
      </w:tr>
      <w:tr w:rsidR="00F368FA" w:rsidRPr="005F77A2" w14:paraId="06DEF3F5" w14:textId="77777777" w:rsidTr="00062698">
        <w:tc>
          <w:tcPr>
            <w:tcW w:w="2349" w:type="dxa"/>
          </w:tcPr>
          <w:p w14:paraId="4614670B" w14:textId="77777777" w:rsidR="00F368FA" w:rsidRPr="00E87554" w:rsidRDefault="00F368FA"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17C1F4F4" w14:textId="77777777" w:rsidR="00F368FA" w:rsidRPr="000E01B7" w:rsidRDefault="00F368FA" w:rsidP="00C42261">
            <w:pPr>
              <w:numPr>
                <w:ilvl w:val="0"/>
                <w:numId w:val="64"/>
              </w:numPr>
              <w:ind w:left="374" w:right="39"/>
              <w:jc w:val="both"/>
              <w:rPr>
                <w:rFonts w:ascii="Arial" w:hAnsi="Arial" w:cs="Arial"/>
                <w:szCs w:val="32"/>
                <w:lang w:val="en-US"/>
              </w:rPr>
            </w:pPr>
            <w:r w:rsidRPr="001D6AB4">
              <w:rPr>
                <w:rFonts w:ascii="Arial" w:hAnsi="Arial" w:cs="Arial"/>
                <w:szCs w:val="32"/>
                <w:lang w:val="en-US"/>
              </w:rPr>
              <w:t xml:space="preserve">Supply &amp; Construction of Extruded </w:t>
            </w:r>
            <w:proofErr w:type="spellStart"/>
            <w:r w:rsidRPr="001D6AB4">
              <w:rPr>
                <w:rFonts w:ascii="Arial" w:hAnsi="Arial" w:cs="Arial"/>
                <w:szCs w:val="32"/>
                <w:lang w:val="en-US"/>
              </w:rPr>
              <w:t>Kerbing</w:t>
            </w:r>
            <w:proofErr w:type="spellEnd"/>
            <w:r w:rsidRPr="001D6AB4">
              <w:rPr>
                <w:rFonts w:ascii="Arial" w:hAnsi="Arial" w:cs="Arial"/>
                <w:szCs w:val="32"/>
                <w:lang w:val="en-US"/>
              </w:rPr>
              <w:t xml:space="preserve"> - Evaluation Report Confidential</w:t>
            </w:r>
            <w:r>
              <w:rPr>
                <w:rFonts w:ascii="Arial" w:hAnsi="Arial" w:cs="Arial"/>
                <w:szCs w:val="32"/>
                <w:lang w:val="en-US"/>
              </w:rPr>
              <w:t xml:space="preserve"> Item.</w:t>
            </w:r>
          </w:p>
        </w:tc>
      </w:tr>
    </w:tbl>
    <w:p w14:paraId="3241C423" w14:textId="77777777" w:rsidR="00F368FA" w:rsidRPr="005F77A2" w:rsidRDefault="00F368FA" w:rsidP="000819A4">
      <w:pPr>
        <w:ind w:right="-238"/>
        <w:jc w:val="both"/>
        <w:rPr>
          <w:rFonts w:ascii="Arial" w:hAnsi="Arial" w:cs="Arial"/>
          <w:b/>
          <w:szCs w:val="32"/>
          <w:lang w:val="en-US"/>
        </w:rPr>
      </w:pPr>
    </w:p>
    <w:p w14:paraId="200E4D28" w14:textId="77777777" w:rsidR="00F368FA" w:rsidRPr="00E87554" w:rsidRDefault="00F368FA" w:rsidP="000819A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FB2B439" w14:textId="77777777" w:rsidR="00F368FA" w:rsidRPr="005F77A2" w:rsidRDefault="00F368FA" w:rsidP="000819A4">
      <w:pPr>
        <w:ind w:left="-567" w:right="-238"/>
        <w:jc w:val="both"/>
        <w:rPr>
          <w:rFonts w:ascii="Arial" w:hAnsi="Arial" w:cs="Arial"/>
          <w:b/>
          <w:szCs w:val="32"/>
          <w:lang w:val="en-US"/>
        </w:rPr>
      </w:pPr>
    </w:p>
    <w:p w14:paraId="65B8CD7D" w14:textId="77777777" w:rsidR="00F368FA" w:rsidRDefault="00F368FA" w:rsidP="000819A4">
      <w:pPr>
        <w:ind w:left="-284" w:right="-238"/>
        <w:jc w:val="both"/>
        <w:rPr>
          <w:rFonts w:ascii="Arial" w:hAnsi="Arial" w:cs="Arial"/>
          <w:szCs w:val="32"/>
          <w:lang w:val="en-US"/>
        </w:rPr>
      </w:pPr>
      <w:r>
        <w:rPr>
          <w:rFonts w:ascii="Arial" w:hAnsi="Arial" w:cs="Arial"/>
          <w:szCs w:val="32"/>
          <w:lang w:val="en-US"/>
        </w:rPr>
        <w:t xml:space="preserve">In accordance with Council’s amended purchasing policy, to seek Council consideration of approving a Request for Quotation ‘Supply and Construction of extruded </w:t>
      </w:r>
      <w:proofErr w:type="spellStart"/>
      <w:r>
        <w:rPr>
          <w:rFonts w:ascii="Arial" w:hAnsi="Arial" w:cs="Arial"/>
          <w:szCs w:val="32"/>
          <w:lang w:val="en-US"/>
        </w:rPr>
        <w:t>kerbing</w:t>
      </w:r>
      <w:proofErr w:type="spellEnd"/>
      <w:r>
        <w:rPr>
          <w:rFonts w:ascii="Arial" w:hAnsi="Arial" w:cs="Arial"/>
          <w:szCs w:val="32"/>
          <w:lang w:val="en-US"/>
        </w:rPr>
        <w:t>’ where only one submission was received in the procurement band between $50,001 and up to $250,000.</w:t>
      </w:r>
    </w:p>
    <w:p w14:paraId="7DB02BFE" w14:textId="77777777" w:rsidR="00F368FA" w:rsidRDefault="00F368FA" w:rsidP="000819A4">
      <w:pPr>
        <w:ind w:left="-284" w:right="-238"/>
        <w:jc w:val="both"/>
        <w:rPr>
          <w:rFonts w:ascii="Arial" w:hAnsi="Arial" w:cs="Arial"/>
          <w:szCs w:val="32"/>
          <w:lang w:val="en-US"/>
        </w:rPr>
      </w:pPr>
    </w:p>
    <w:p w14:paraId="6A94AB94" w14:textId="77777777" w:rsidR="00F368FA" w:rsidRDefault="00F368FA" w:rsidP="000819A4">
      <w:pPr>
        <w:ind w:left="-284" w:right="-238"/>
        <w:jc w:val="both"/>
        <w:rPr>
          <w:rFonts w:ascii="Arial" w:hAnsi="Arial" w:cs="Arial"/>
          <w:szCs w:val="32"/>
          <w:lang w:val="en-US"/>
        </w:rPr>
      </w:pPr>
    </w:p>
    <w:p w14:paraId="648733CA" w14:textId="77777777" w:rsidR="00F368FA" w:rsidRPr="00E87554" w:rsidRDefault="00F368FA" w:rsidP="000819A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1DAC338" w14:textId="77777777" w:rsidR="00F368FA" w:rsidRPr="00E87554" w:rsidRDefault="00F368FA" w:rsidP="000819A4">
      <w:pPr>
        <w:ind w:left="-567" w:right="-238"/>
        <w:jc w:val="both"/>
        <w:rPr>
          <w:rFonts w:ascii="Arial" w:hAnsi="Arial" w:cs="Arial"/>
          <w:b/>
          <w:color w:val="244061" w:themeColor="accent1" w:themeShade="80"/>
          <w:sz w:val="28"/>
          <w:szCs w:val="32"/>
          <w:lang w:val="en-US"/>
        </w:rPr>
      </w:pPr>
    </w:p>
    <w:p w14:paraId="30801855" w14:textId="77777777" w:rsidR="00F368FA" w:rsidRPr="007651DD" w:rsidRDefault="00F368FA" w:rsidP="000819A4">
      <w:pPr>
        <w:ind w:left="-284" w:right="-238"/>
        <w:jc w:val="both"/>
        <w:rPr>
          <w:rFonts w:ascii="Arial" w:hAnsi="Arial" w:cs="Arial"/>
          <w:b/>
          <w:color w:val="244061" w:themeColor="accent1" w:themeShade="80"/>
          <w:szCs w:val="24"/>
          <w:lang w:val="en-US"/>
        </w:rPr>
      </w:pPr>
      <w:r w:rsidRPr="007651DD">
        <w:rPr>
          <w:rFonts w:ascii="Arial" w:hAnsi="Arial" w:cs="Arial"/>
          <w:b/>
          <w:color w:val="244061" w:themeColor="accent1" w:themeShade="80"/>
          <w:szCs w:val="24"/>
          <w:lang w:val="en-US"/>
        </w:rPr>
        <w:t xml:space="preserve">That Council accepts the request for quotation received from Allstate </w:t>
      </w:r>
      <w:proofErr w:type="spellStart"/>
      <w:r w:rsidRPr="007651DD">
        <w:rPr>
          <w:rFonts w:ascii="Arial" w:hAnsi="Arial" w:cs="Arial"/>
          <w:b/>
          <w:color w:val="244061" w:themeColor="accent1" w:themeShade="80"/>
          <w:szCs w:val="24"/>
          <w:lang w:val="en-US"/>
        </w:rPr>
        <w:t>Kerbing</w:t>
      </w:r>
      <w:proofErr w:type="spellEnd"/>
      <w:r w:rsidRPr="007651DD">
        <w:rPr>
          <w:rFonts w:ascii="Arial" w:hAnsi="Arial" w:cs="Arial"/>
          <w:b/>
          <w:color w:val="244061" w:themeColor="accent1" w:themeShade="80"/>
          <w:szCs w:val="24"/>
          <w:lang w:val="en-US"/>
        </w:rPr>
        <w:t xml:space="preserve"> and Concrete for </w:t>
      </w:r>
      <w:r>
        <w:rPr>
          <w:rFonts w:ascii="Arial" w:hAnsi="Arial" w:cs="Arial"/>
          <w:b/>
          <w:color w:val="244061" w:themeColor="accent1" w:themeShade="80"/>
          <w:szCs w:val="24"/>
          <w:lang w:val="en-US"/>
        </w:rPr>
        <w:t>‘</w:t>
      </w:r>
      <w:r w:rsidRPr="007651DD">
        <w:rPr>
          <w:rFonts w:ascii="Arial" w:hAnsi="Arial" w:cs="Arial"/>
          <w:b/>
          <w:color w:val="244061" w:themeColor="accent1" w:themeShade="80"/>
          <w:szCs w:val="24"/>
          <w:lang w:val="en-US"/>
        </w:rPr>
        <w:t xml:space="preserve">Supply and </w:t>
      </w:r>
      <w:r>
        <w:rPr>
          <w:rFonts w:ascii="Arial" w:hAnsi="Arial" w:cs="Arial"/>
          <w:b/>
          <w:color w:val="244061" w:themeColor="accent1" w:themeShade="80"/>
          <w:szCs w:val="24"/>
          <w:lang w:val="en-US"/>
        </w:rPr>
        <w:t>C</w:t>
      </w:r>
      <w:r w:rsidRPr="007651DD">
        <w:rPr>
          <w:rFonts w:ascii="Arial" w:hAnsi="Arial" w:cs="Arial"/>
          <w:b/>
          <w:color w:val="244061" w:themeColor="accent1" w:themeShade="80"/>
          <w:szCs w:val="24"/>
          <w:lang w:val="en-US"/>
        </w:rPr>
        <w:t xml:space="preserve">onstruction of extruded </w:t>
      </w:r>
      <w:proofErr w:type="spellStart"/>
      <w:r w:rsidRPr="007651DD">
        <w:rPr>
          <w:rFonts w:ascii="Arial" w:hAnsi="Arial" w:cs="Arial"/>
          <w:b/>
          <w:color w:val="244061" w:themeColor="accent1" w:themeShade="80"/>
          <w:szCs w:val="24"/>
          <w:lang w:val="en-US"/>
        </w:rPr>
        <w:t>kerbing</w:t>
      </w:r>
      <w:proofErr w:type="spellEnd"/>
      <w:r>
        <w:rPr>
          <w:rFonts w:ascii="Arial" w:hAnsi="Arial" w:cs="Arial"/>
          <w:b/>
          <w:color w:val="244061" w:themeColor="accent1" w:themeShade="80"/>
          <w:szCs w:val="24"/>
          <w:lang w:val="en-US"/>
        </w:rPr>
        <w:t>’ up to $200,000 (excl GST)</w:t>
      </w:r>
      <w:r w:rsidRPr="007651DD">
        <w:rPr>
          <w:rFonts w:ascii="Arial" w:hAnsi="Arial" w:cs="Arial"/>
          <w:b/>
          <w:color w:val="244061" w:themeColor="accent1" w:themeShade="80"/>
          <w:szCs w:val="24"/>
          <w:lang w:val="en-US"/>
        </w:rPr>
        <w:t>.</w:t>
      </w:r>
    </w:p>
    <w:p w14:paraId="3D323851" w14:textId="77777777" w:rsidR="00F368FA" w:rsidRDefault="00F368FA" w:rsidP="000819A4">
      <w:pPr>
        <w:ind w:left="-567" w:right="-238"/>
        <w:jc w:val="both"/>
        <w:rPr>
          <w:rFonts w:ascii="Arial" w:hAnsi="Arial" w:cs="Arial"/>
          <w:b/>
          <w:sz w:val="28"/>
          <w:szCs w:val="32"/>
          <w:lang w:val="en-US"/>
        </w:rPr>
      </w:pPr>
    </w:p>
    <w:p w14:paraId="4AA7412F" w14:textId="77777777" w:rsidR="00F368FA" w:rsidRPr="005F77A2" w:rsidRDefault="00F368FA" w:rsidP="000819A4">
      <w:pPr>
        <w:ind w:left="-567" w:right="-238"/>
        <w:jc w:val="both"/>
        <w:rPr>
          <w:rFonts w:ascii="Arial" w:hAnsi="Arial" w:cs="Arial"/>
          <w:b/>
          <w:sz w:val="28"/>
          <w:szCs w:val="32"/>
          <w:lang w:val="en-US"/>
        </w:rPr>
      </w:pPr>
    </w:p>
    <w:p w14:paraId="0D7C860A" w14:textId="77777777" w:rsidR="00F368FA" w:rsidRPr="005F77A2" w:rsidRDefault="00F368FA" w:rsidP="000819A4">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D2ED890" w14:textId="77777777" w:rsidR="00F368FA" w:rsidRPr="005F77A2" w:rsidRDefault="00F368FA" w:rsidP="000819A4">
      <w:pPr>
        <w:ind w:left="-284" w:right="-238"/>
        <w:jc w:val="both"/>
        <w:rPr>
          <w:rFonts w:ascii="Arial" w:hAnsi="Arial" w:cs="Arial"/>
          <w:color w:val="000000" w:themeColor="text1"/>
          <w:szCs w:val="24"/>
        </w:rPr>
      </w:pPr>
    </w:p>
    <w:p w14:paraId="09370F97" w14:textId="3AA6BB42" w:rsidR="00F368FA" w:rsidRPr="005F77A2" w:rsidRDefault="00F368FA" w:rsidP="000819A4">
      <w:pPr>
        <w:ind w:left="-284" w:right="-238"/>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551E39">
        <w:rPr>
          <w:rFonts w:ascii="Arial" w:hAnsi="Arial" w:cs="Arial"/>
          <w:color w:val="000000" w:themeColor="text1"/>
          <w:szCs w:val="24"/>
        </w:rPr>
        <w:t>.</w:t>
      </w:r>
    </w:p>
    <w:p w14:paraId="205DD053" w14:textId="77777777" w:rsidR="00F368FA" w:rsidRDefault="00F368FA" w:rsidP="000819A4">
      <w:pPr>
        <w:ind w:left="-284" w:right="-238"/>
        <w:jc w:val="both"/>
        <w:rPr>
          <w:rFonts w:ascii="Arial" w:hAnsi="Arial" w:cs="Arial"/>
          <w:b/>
          <w:sz w:val="28"/>
          <w:szCs w:val="32"/>
          <w:lang w:val="en-US"/>
        </w:rPr>
      </w:pPr>
    </w:p>
    <w:p w14:paraId="4A0DCA08" w14:textId="77777777" w:rsidR="00F368FA" w:rsidRDefault="00F368FA" w:rsidP="000819A4">
      <w:pPr>
        <w:ind w:left="-284" w:right="-238"/>
        <w:jc w:val="both"/>
        <w:rPr>
          <w:rFonts w:ascii="Arial" w:hAnsi="Arial" w:cs="Arial"/>
          <w:b/>
          <w:sz w:val="28"/>
          <w:szCs w:val="32"/>
          <w:lang w:val="en-US"/>
        </w:rPr>
      </w:pPr>
    </w:p>
    <w:p w14:paraId="0E0C727F" w14:textId="77777777" w:rsidR="00F368FA" w:rsidRPr="00E87554" w:rsidRDefault="00F368FA" w:rsidP="00551E3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E912098" w14:textId="77777777" w:rsidR="00F368FA" w:rsidRPr="005F77A2" w:rsidRDefault="00F368FA" w:rsidP="00551E39">
      <w:pPr>
        <w:ind w:left="-284" w:right="-238"/>
        <w:jc w:val="both"/>
        <w:rPr>
          <w:rFonts w:ascii="Arial" w:hAnsi="Arial" w:cs="Arial"/>
          <w:b/>
          <w:sz w:val="28"/>
          <w:szCs w:val="32"/>
          <w:lang w:val="en-US"/>
        </w:rPr>
      </w:pPr>
    </w:p>
    <w:p w14:paraId="709C325F" w14:textId="77777777" w:rsidR="00F368FA" w:rsidRDefault="00F368FA" w:rsidP="00551E39">
      <w:pPr>
        <w:ind w:left="-284" w:right="-238"/>
        <w:jc w:val="both"/>
        <w:rPr>
          <w:rFonts w:ascii="Arial" w:hAnsi="Arial" w:cs="Arial"/>
          <w:bCs/>
          <w:szCs w:val="24"/>
          <w:lang w:val="en-US"/>
        </w:rPr>
      </w:pPr>
      <w:r w:rsidRPr="00E60F9B">
        <w:rPr>
          <w:rFonts w:ascii="Arial" w:hAnsi="Arial" w:cs="Arial"/>
          <w:bCs/>
          <w:szCs w:val="24"/>
          <w:lang w:val="en-US"/>
        </w:rPr>
        <w:t xml:space="preserve">At the Council meeting on </w:t>
      </w:r>
      <w:r>
        <w:rPr>
          <w:rFonts w:ascii="Arial" w:hAnsi="Arial" w:cs="Arial"/>
          <w:bCs/>
          <w:szCs w:val="24"/>
          <w:lang w:val="en-US"/>
        </w:rPr>
        <w:t>24 May 2022 item 17.2 the City of Nedlands Procurement of Goods and Services policy was reviewed by Council and amended.</w:t>
      </w:r>
    </w:p>
    <w:p w14:paraId="33454778" w14:textId="77777777" w:rsidR="00F368FA" w:rsidRDefault="00F368FA" w:rsidP="00551E39">
      <w:pPr>
        <w:ind w:left="-284" w:right="-238"/>
        <w:jc w:val="both"/>
        <w:rPr>
          <w:rFonts w:ascii="Arial" w:hAnsi="Arial" w:cs="Arial"/>
          <w:bCs/>
          <w:szCs w:val="24"/>
          <w:lang w:val="en-US"/>
        </w:rPr>
      </w:pPr>
    </w:p>
    <w:p w14:paraId="03D3A23C" w14:textId="77777777" w:rsidR="00F368FA" w:rsidRDefault="00F368FA" w:rsidP="00551E39">
      <w:pPr>
        <w:ind w:left="-284" w:right="-238"/>
        <w:jc w:val="both"/>
        <w:rPr>
          <w:rFonts w:ascii="Arial" w:hAnsi="Arial" w:cs="Arial"/>
          <w:bCs/>
          <w:szCs w:val="24"/>
          <w:lang w:val="en-US"/>
        </w:rPr>
      </w:pPr>
      <w:r>
        <w:rPr>
          <w:rFonts w:ascii="Arial" w:hAnsi="Arial" w:cs="Arial"/>
          <w:bCs/>
          <w:szCs w:val="24"/>
          <w:lang w:val="en-US"/>
        </w:rPr>
        <w:t xml:space="preserve">The procurement thresholds table between $50,001 and up to $250,000 amended removing the CEO discretion where only one written quotation is received for purchases between $50,001 and up to $250,000 and replaced with to be brought to Council. </w:t>
      </w:r>
    </w:p>
    <w:p w14:paraId="690390E4" w14:textId="77777777" w:rsidR="00F368FA" w:rsidRDefault="00F368FA" w:rsidP="00551E39">
      <w:pPr>
        <w:ind w:left="-284" w:right="-238"/>
        <w:jc w:val="both"/>
        <w:rPr>
          <w:rFonts w:ascii="Arial" w:hAnsi="Arial" w:cs="Arial"/>
          <w:bCs/>
          <w:szCs w:val="24"/>
          <w:lang w:val="en-US"/>
        </w:rPr>
      </w:pPr>
    </w:p>
    <w:p w14:paraId="48DA6467" w14:textId="77777777" w:rsidR="00F368FA" w:rsidRDefault="00F368FA" w:rsidP="00551E39">
      <w:pPr>
        <w:ind w:left="-284" w:right="-238"/>
        <w:jc w:val="both"/>
        <w:rPr>
          <w:rFonts w:ascii="Arial" w:hAnsi="Arial" w:cs="Arial"/>
          <w:bCs/>
          <w:szCs w:val="24"/>
          <w:lang w:val="en-US"/>
        </w:rPr>
      </w:pPr>
      <w:r>
        <w:rPr>
          <w:rFonts w:ascii="Arial" w:hAnsi="Arial" w:cs="Arial"/>
          <w:bCs/>
          <w:szCs w:val="24"/>
          <w:lang w:val="en-US"/>
        </w:rPr>
        <w:t xml:space="preserve">The City of Nedlands Technical Services staff have recently through the WALGA Preferred Supplier Program Panel sought three written quotations for the supply and construction of extruded </w:t>
      </w:r>
      <w:proofErr w:type="spellStart"/>
      <w:r>
        <w:rPr>
          <w:rFonts w:ascii="Arial" w:hAnsi="Arial" w:cs="Arial"/>
          <w:bCs/>
          <w:szCs w:val="24"/>
          <w:lang w:val="en-US"/>
        </w:rPr>
        <w:t>kerbing</w:t>
      </w:r>
      <w:proofErr w:type="spellEnd"/>
      <w:r>
        <w:rPr>
          <w:rFonts w:ascii="Arial" w:hAnsi="Arial" w:cs="Arial"/>
          <w:bCs/>
          <w:szCs w:val="24"/>
          <w:lang w:val="en-US"/>
        </w:rPr>
        <w:t xml:space="preserve"> up to $200,000 (excl GST).</w:t>
      </w:r>
    </w:p>
    <w:p w14:paraId="7D4A9AA2" w14:textId="77777777" w:rsidR="00F368FA" w:rsidRDefault="00F368FA" w:rsidP="00551E39">
      <w:pPr>
        <w:ind w:left="-284" w:right="-238"/>
        <w:jc w:val="both"/>
        <w:rPr>
          <w:rFonts w:ascii="Arial" w:hAnsi="Arial" w:cs="Arial"/>
          <w:bCs/>
          <w:szCs w:val="24"/>
          <w:lang w:val="en-US"/>
        </w:rPr>
      </w:pPr>
    </w:p>
    <w:p w14:paraId="321B232D" w14:textId="77777777" w:rsidR="00F368FA" w:rsidRDefault="00F368FA" w:rsidP="00551E39">
      <w:pPr>
        <w:ind w:left="-284" w:right="-238"/>
        <w:jc w:val="both"/>
        <w:rPr>
          <w:rFonts w:ascii="Arial" w:hAnsi="Arial" w:cs="Arial"/>
          <w:bCs/>
          <w:szCs w:val="24"/>
          <w:lang w:val="en-US"/>
        </w:rPr>
      </w:pPr>
      <w:r>
        <w:rPr>
          <w:rFonts w:ascii="Arial" w:hAnsi="Arial" w:cs="Arial"/>
          <w:bCs/>
          <w:szCs w:val="24"/>
          <w:lang w:val="en-US"/>
        </w:rPr>
        <w:t>At the close of the RFQ only one preferred supplier had submitted a schedule of unit rates for this procurement.  An evaluation and investigation of the RFQ by City Technical Services staff revealed that the unit rates quoted are comparable with other LG rates and in line with current market pricing unit rates.</w:t>
      </w:r>
    </w:p>
    <w:p w14:paraId="56214598" w14:textId="77777777" w:rsidR="00F368FA" w:rsidRDefault="00F368FA" w:rsidP="00551E39">
      <w:pPr>
        <w:ind w:left="-284" w:right="-238"/>
        <w:jc w:val="both"/>
        <w:rPr>
          <w:rFonts w:ascii="Arial" w:hAnsi="Arial" w:cs="Arial"/>
          <w:bCs/>
          <w:szCs w:val="24"/>
          <w:lang w:val="en-US"/>
        </w:rPr>
      </w:pPr>
    </w:p>
    <w:p w14:paraId="5577C6A9" w14:textId="77777777" w:rsidR="00F368FA" w:rsidRPr="00E60F9B" w:rsidRDefault="00F368FA" w:rsidP="00551E39">
      <w:pPr>
        <w:ind w:left="-284" w:right="-238"/>
        <w:jc w:val="both"/>
        <w:rPr>
          <w:rFonts w:ascii="Arial" w:hAnsi="Arial" w:cs="Arial"/>
          <w:bCs/>
          <w:szCs w:val="24"/>
          <w:lang w:val="en-US"/>
        </w:rPr>
      </w:pPr>
      <w:r>
        <w:rPr>
          <w:rFonts w:ascii="Arial" w:hAnsi="Arial" w:cs="Arial"/>
          <w:bCs/>
          <w:szCs w:val="24"/>
          <w:lang w:val="en-US"/>
        </w:rPr>
        <w:t xml:space="preserve">The Chief Executive Officer has endorsed the evaluation report and this matter is now brought to Council to consider approving the use of this supplier for the Supply and construction of extruded </w:t>
      </w:r>
      <w:proofErr w:type="spellStart"/>
      <w:r>
        <w:rPr>
          <w:rFonts w:ascii="Arial" w:hAnsi="Arial" w:cs="Arial"/>
          <w:bCs/>
          <w:szCs w:val="24"/>
          <w:lang w:val="en-US"/>
        </w:rPr>
        <w:t>kerbing</w:t>
      </w:r>
      <w:proofErr w:type="spellEnd"/>
      <w:r>
        <w:rPr>
          <w:rFonts w:ascii="Arial" w:hAnsi="Arial" w:cs="Arial"/>
          <w:bCs/>
          <w:szCs w:val="24"/>
          <w:lang w:val="en-US"/>
        </w:rPr>
        <w:t xml:space="preserve"> up to $200,000 (excl GST).</w:t>
      </w:r>
    </w:p>
    <w:p w14:paraId="6F0D378E" w14:textId="77777777" w:rsidR="00F368FA" w:rsidRDefault="00F368FA" w:rsidP="00551E39">
      <w:pPr>
        <w:ind w:left="-284" w:right="-238"/>
        <w:jc w:val="both"/>
        <w:rPr>
          <w:rFonts w:ascii="Arial" w:hAnsi="Arial" w:cs="Arial"/>
          <w:b/>
          <w:szCs w:val="24"/>
          <w:lang w:val="en-US"/>
        </w:rPr>
      </w:pPr>
    </w:p>
    <w:p w14:paraId="69192D95" w14:textId="77777777" w:rsidR="00F368FA" w:rsidRPr="00E60F9B" w:rsidRDefault="00F368FA" w:rsidP="00551E39">
      <w:pPr>
        <w:ind w:left="-284" w:right="-238"/>
        <w:jc w:val="both"/>
        <w:rPr>
          <w:rFonts w:ascii="Arial" w:hAnsi="Arial" w:cs="Arial"/>
          <w:b/>
          <w:szCs w:val="24"/>
          <w:lang w:val="en-US"/>
        </w:rPr>
      </w:pPr>
    </w:p>
    <w:p w14:paraId="05F695A8" w14:textId="77777777" w:rsidR="00F368FA" w:rsidRPr="005F77A2" w:rsidRDefault="00F368FA" w:rsidP="00551E3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5FD8106B" w14:textId="77777777" w:rsidR="00F368FA" w:rsidRPr="005F77A2" w:rsidRDefault="00F368FA" w:rsidP="00551E39">
      <w:pPr>
        <w:ind w:left="-284" w:right="-238"/>
        <w:jc w:val="both"/>
        <w:rPr>
          <w:rFonts w:ascii="Arial" w:hAnsi="Arial" w:cs="Arial"/>
          <w:szCs w:val="32"/>
          <w:lang w:val="en-US"/>
        </w:rPr>
      </w:pPr>
    </w:p>
    <w:p w14:paraId="7EFAB029" w14:textId="77777777" w:rsidR="00F368FA" w:rsidRDefault="00F368FA" w:rsidP="00551E39">
      <w:pPr>
        <w:ind w:left="-284" w:right="-238"/>
        <w:jc w:val="both"/>
        <w:rPr>
          <w:rFonts w:ascii="Arial" w:hAnsi="Arial" w:cs="Arial"/>
          <w:szCs w:val="32"/>
          <w:lang w:val="en-US"/>
        </w:rPr>
      </w:pPr>
      <w:r>
        <w:rPr>
          <w:rFonts w:ascii="Arial" w:hAnsi="Arial" w:cs="Arial"/>
          <w:szCs w:val="32"/>
          <w:lang w:val="en-US"/>
        </w:rPr>
        <w:t>City staff have investigated why WALGA preferred Suppliers did not submit a quote for these goods and services.  Feedback received from Preferred Panel suppliers mentioned they were unable to submit quotes due to their businesses experiencing staff shortages issues due to the impacts on the employment market by COVID 19 and supply chain issues impacted by the current economic market factors.</w:t>
      </w:r>
    </w:p>
    <w:p w14:paraId="7245062F" w14:textId="77777777" w:rsidR="00F368FA" w:rsidRDefault="00F368FA" w:rsidP="00551E39">
      <w:pPr>
        <w:ind w:left="-284" w:right="-238"/>
        <w:jc w:val="both"/>
        <w:rPr>
          <w:rFonts w:ascii="Arial" w:hAnsi="Arial" w:cs="Arial"/>
          <w:szCs w:val="32"/>
          <w:lang w:val="en-US"/>
        </w:rPr>
      </w:pPr>
    </w:p>
    <w:p w14:paraId="5D0B2B7D" w14:textId="77777777" w:rsidR="00F368FA" w:rsidRPr="005F77A2" w:rsidRDefault="00F368FA" w:rsidP="00551E39">
      <w:pPr>
        <w:ind w:left="-284" w:right="-238"/>
        <w:jc w:val="both"/>
        <w:rPr>
          <w:rFonts w:ascii="Arial" w:hAnsi="Arial" w:cs="Arial"/>
          <w:szCs w:val="32"/>
          <w:lang w:val="en-US"/>
        </w:rPr>
      </w:pPr>
    </w:p>
    <w:p w14:paraId="10904257" w14:textId="77777777" w:rsidR="00F368FA" w:rsidRPr="005F77A2" w:rsidRDefault="00F368FA" w:rsidP="00551E3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094DB49D" w14:textId="77777777" w:rsidR="00F368FA" w:rsidRPr="005F77A2" w:rsidRDefault="00F368FA" w:rsidP="00551E39">
      <w:pPr>
        <w:ind w:left="-284" w:right="-238"/>
        <w:jc w:val="both"/>
        <w:rPr>
          <w:rFonts w:ascii="Arial" w:hAnsi="Arial" w:cs="Arial"/>
          <w:b/>
          <w:szCs w:val="32"/>
          <w:lang w:val="en-US"/>
        </w:rPr>
      </w:pPr>
    </w:p>
    <w:p w14:paraId="05169693" w14:textId="77777777" w:rsidR="00F368FA" w:rsidRDefault="00F368FA" w:rsidP="00551E39">
      <w:pPr>
        <w:ind w:left="-284" w:right="-238"/>
        <w:jc w:val="both"/>
        <w:rPr>
          <w:rFonts w:ascii="Arial" w:hAnsi="Arial" w:cs="Arial"/>
          <w:szCs w:val="32"/>
          <w:lang w:val="en-US"/>
        </w:rPr>
      </w:pPr>
      <w:r>
        <w:rPr>
          <w:rFonts w:ascii="Arial" w:hAnsi="Arial" w:cs="Arial"/>
          <w:szCs w:val="32"/>
          <w:lang w:val="en-US"/>
        </w:rPr>
        <w:t>Consultation was conducted between City officers and</w:t>
      </w:r>
    </w:p>
    <w:p w14:paraId="4E9B26F8" w14:textId="77777777" w:rsidR="00F368FA" w:rsidRDefault="00F368FA" w:rsidP="00551E39">
      <w:pPr>
        <w:ind w:left="-284" w:right="-238"/>
        <w:jc w:val="both"/>
        <w:rPr>
          <w:rFonts w:ascii="Arial" w:hAnsi="Arial" w:cs="Arial"/>
          <w:szCs w:val="32"/>
          <w:lang w:val="en-US"/>
        </w:rPr>
      </w:pPr>
    </w:p>
    <w:p w14:paraId="3132E052" w14:textId="77777777" w:rsidR="00F368FA" w:rsidRPr="00A3386B" w:rsidRDefault="00F368FA" w:rsidP="00C42261">
      <w:pPr>
        <w:pStyle w:val="ListParagraph"/>
        <w:numPr>
          <w:ilvl w:val="0"/>
          <w:numId w:val="24"/>
        </w:numPr>
        <w:ind w:left="284" w:right="-238" w:hanging="568"/>
        <w:jc w:val="both"/>
        <w:rPr>
          <w:rFonts w:ascii="Arial" w:hAnsi="Arial" w:cs="Arial"/>
          <w:szCs w:val="32"/>
          <w:lang w:val="en-US"/>
        </w:rPr>
      </w:pPr>
      <w:r w:rsidRPr="00A3386B">
        <w:rPr>
          <w:rFonts w:ascii="Arial" w:hAnsi="Arial" w:cs="Arial"/>
          <w:szCs w:val="32"/>
          <w:lang w:val="en-US"/>
        </w:rPr>
        <w:t xml:space="preserve">WALGA </w:t>
      </w:r>
      <w:r>
        <w:rPr>
          <w:rFonts w:ascii="Arial" w:hAnsi="Arial" w:cs="Arial"/>
          <w:szCs w:val="32"/>
          <w:lang w:val="en-US"/>
        </w:rPr>
        <w:t>(Preferred Supplier Program Panel)</w:t>
      </w:r>
    </w:p>
    <w:p w14:paraId="07D476AB" w14:textId="77777777" w:rsidR="00F368FA" w:rsidRPr="00A3386B" w:rsidRDefault="00F368FA" w:rsidP="00C42261">
      <w:pPr>
        <w:pStyle w:val="ListParagraph"/>
        <w:numPr>
          <w:ilvl w:val="0"/>
          <w:numId w:val="24"/>
        </w:numPr>
        <w:ind w:left="284" w:right="-238" w:hanging="568"/>
        <w:jc w:val="both"/>
        <w:rPr>
          <w:rFonts w:ascii="Arial" w:hAnsi="Arial" w:cs="Arial"/>
          <w:szCs w:val="32"/>
          <w:lang w:val="en-US"/>
        </w:rPr>
      </w:pPr>
      <w:r>
        <w:rPr>
          <w:rFonts w:ascii="Arial" w:hAnsi="Arial" w:cs="Arial"/>
          <w:szCs w:val="32"/>
          <w:lang w:val="en-US"/>
        </w:rPr>
        <w:t xml:space="preserve">Preferred Panel Program </w:t>
      </w:r>
      <w:r w:rsidRPr="00A3386B">
        <w:rPr>
          <w:rFonts w:ascii="Arial" w:hAnsi="Arial" w:cs="Arial"/>
          <w:szCs w:val="32"/>
          <w:lang w:val="en-US"/>
        </w:rPr>
        <w:t>Supplier</w:t>
      </w:r>
      <w:r>
        <w:rPr>
          <w:rFonts w:ascii="Arial" w:hAnsi="Arial" w:cs="Arial"/>
          <w:szCs w:val="32"/>
          <w:lang w:val="en-US"/>
        </w:rPr>
        <w:t>s</w:t>
      </w:r>
      <w:r w:rsidRPr="00A3386B">
        <w:rPr>
          <w:rFonts w:ascii="Arial" w:hAnsi="Arial" w:cs="Arial"/>
          <w:szCs w:val="32"/>
          <w:lang w:val="en-US"/>
        </w:rPr>
        <w:t xml:space="preserve"> </w:t>
      </w:r>
      <w:r>
        <w:rPr>
          <w:rFonts w:ascii="Arial" w:hAnsi="Arial" w:cs="Arial"/>
          <w:szCs w:val="32"/>
          <w:lang w:val="en-US"/>
        </w:rPr>
        <w:t xml:space="preserve">(both who submitted and who </w:t>
      </w:r>
      <w:proofErr w:type="gramStart"/>
      <w:r>
        <w:rPr>
          <w:rFonts w:ascii="Arial" w:hAnsi="Arial" w:cs="Arial"/>
          <w:szCs w:val="32"/>
          <w:lang w:val="en-US"/>
        </w:rPr>
        <w:t>didn’t</w:t>
      </w:r>
      <w:proofErr w:type="gramEnd"/>
      <w:r>
        <w:rPr>
          <w:rFonts w:ascii="Arial" w:hAnsi="Arial" w:cs="Arial"/>
          <w:szCs w:val="32"/>
          <w:lang w:val="en-US"/>
        </w:rPr>
        <w:t xml:space="preserve"> submit Quotes)</w:t>
      </w:r>
    </w:p>
    <w:p w14:paraId="7CD93F88" w14:textId="77777777" w:rsidR="00F368FA" w:rsidRPr="00A3386B" w:rsidRDefault="00F368FA" w:rsidP="00C42261">
      <w:pPr>
        <w:pStyle w:val="ListParagraph"/>
        <w:numPr>
          <w:ilvl w:val="0"/>
          <w:numId w:val="24"/>
        </w:numPr>
        <w:ind w:left="284" w:right="-238" w:hanging="568"/>
        <w:jc w:val="both"/>
        <w:rPr>
          <w:rFonts w:ascii="Arial" w:hAnsi="Arial" w:cs="Arial"/>
          <w:szCs w:val="32"/>
          <w:lang w:val="en-US"/>
        </w:rPr>
      </w:pPr>
      <w:r w:rsidRPr="00A3386B">
        <w:rPr>
          <w:rFonts w:ascii="Arial" w:hAnsi="Arial" w:cs="Arial"/>
          <w:szCs w:val="32"/>
          <w:lang w:val="en-US"/>
        </w:rPr>
        <w:t xml:space="preserve">Other Local Governments </w:t>
      </w:r>
      <w:r>
        <w:rPr>
          <w:rFonts w:ascii="Arial" w:hAnsi="Arial" w:cs="Arial"/>
          <w:szCs w:val="32"/>
          <w:lang w:val="en-US"/>
        </w:rPr>
        <w:t>(reference checking and market rates checking)</w:t>
      </w:r>
    </w:p>
    <w:p w14:paraId="35673433" w14:textId="77777777" w:rsidR="00F368FA" w:rsidRDefault="00F368FA" w:rsidP="00551E39">
      <w:pPr>
        <w:ind w:left="-284" w:right="-238"/>
        <w:jc w:val="both"/>
        <w:rPr>
          <w:rFonts w:ascii="Arial" w:hAnsi="Arial" w:cs="Arial"/>
          <w:szCs w:val="32"/>
          <w:lang w:val="en-US"/>
        </w:rPr>
      </w:pPr>
    </w:p>
    <w:p w14:paraId="534A62AA" w14:textId="77777777" w:rsidR="00F368FA" w:rsidRPr="005F77A2" w:rsidRDefault="00F368FA" w:rsidP="00551E39">
      <w:pPr>
        <w:ind w:left="-284" w:right="-238"/>
        <w:jc w:val="both"/>
        <w:rPr>
          <w:rFonts w:ascii="Arial" w:hAnsi="Arial" w:cs="Arial"/>
          <w:szCs w:val="32"/>
          <w:lang w:val="en-US"/>
        </w:rPr>
      </w:pPr>
    </w:p>
    <w:p w14:paraId="67B8014D" w14:textId="77777777" w:rsidR="00F368FA" w:rsidRPr="005F77A2" w:rsidRDefault="00F368FA" w:rsidP="00551E3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916D63E" w14:textId="77777777" w:rsidR="00F368FA" w:rsidRPr="005F77A2" w:rsidRDefault="00F368FA" w:rsidP="00551E39">
      <w:pPr>
        <w:ind w:left="-284" w:right="-238"/>
        <w:jc w:val="both"/>
        <w:rPr>
          <w:rFonts w:ascii="Arial" w:hAnsi="Arial" w:cs="Arial"/>
          <w:szCs w:val="32"/>
          <w:highlight w:val="red"/>
          <w:lang w:val="en-US"/>
        </w:rPr>
      </w:pPr>
    </w:p>
    <w:p w14:paraId="1C25D840" w14:textId="77777777" w:rsidR="00F368FA" w:rsidRPr="005F77A2" w:rsidRDefault="00F368FA" w:rsidP="00551E39">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72E5CCEA" w14:textId="77777777" w:rsidR="00F368FA" w:rsidRPr="005F77A2" w:rsidRDefault="00F368FA" w:rsidP="00551E39">
      <w:pPr>
        <w:ind w:left="-284" w:right="-238"/>
        <w:jc w:val="both"/>
        <w:rPr>
          <w:rFonts w:ascii="Arial" w:hAnsi="Arial" w:cs="Arial"/>
          <w:szCs w:val="32"/>
          <w:lang w:val="en-US"/>
        </w:rPr>
      </w:pPr>
    </w:p>
    <w:p w14:paraId="74F319A7" w14:textId="77777777" w:rsidR="00F368FA" w:rsidRPr="005F77A2" w:rsidRDefault="00F368FA" w:rsidP="00551E39">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2D2C0432" w14:textId="77777777" w:rsidR="00F368FA" w:rsidRPr="005F77A2" w:rsidRDefault="00F368FA" w:rsidP="00551E39">
      <w:pPr>
        <w:ind w:left="-567" w:right="-238"/>
        <w:jc w:val="both"/>
        <w:rPr>
          <w:rFonts w:ascii="Arial" w:hAnsi="Arial" w:cs="Arial"/>
          <w:szCs w:val="24"/>
          <w:lang w:val="en-US"/>
        </w:rPr>
      </w:pPr>
    </w:p>
    <w:p w14:paraId="0CA9B4A1" w14:textId="77777777" w:rsidR="00F368FA" w:rsidRPr="005F77A2" w:rsidRDefault="00F368FA" w:rsidP="00551E39">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High standard of services</w:t>
      </w:r>
    </w:p>
    <w:p w14:paraId="65833C62" w14:textId="77777777" w:rsidR="00F368FA" w:rsidRPr="005F77A2" w:rsidRDefault="00F368FA" w:rsidP="00551E39">
      <w:pPr>
        <w:ind w:left="144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76B068C5" w14:textId="77777777" w:rsidR="00F368FA" w:rsidRPr="005F77A2" w:rsidRDefault="00F368FA" w:rsidP="00551E39">
      <w:pPr>
        <w:ind w:left="-567" w:right="-238"/>
        <w:jc w:val="both"/>
        <w:rPr>
          <w:rFonts w:ascii="Arial" w:hAnsi="Arial" w:cs="Arial"/>
          <w:bCs/>
          <w:szCs w:val="28"/>
          <w:lang w:val="en-US"/>
        </w:rPr>
      </w:pPr>
    </w:p>
    <w:p w14:paraId="68B0405B" w14:textId="77777777" w:rsidR="00F368FA" w:rsidRPr="005F77A2" w:rsidRDefault="00F368FA" w:rsidP="00551E39">
      <w:pPr>
        <w:ind w:left="-131" w:right="-238" w:firstLine="1571"/>
        <w:jc w:val="both"/>
        <w:rPr>
          <w:rFonts w:ascii="Arial" w:hAnsi="Arial" w:cs="Arial"/>
          <w:b/>
          <w:szCs w:val="28"/>
          <w:lang w:val="en-US"/>
        </w:rPr>
      </w:pPr>
      <w:r w:rsidRPr="005F77A2">
        <w:rPr>
          <w:rFonts w:ascii="Arial" w:hAnsi="Arial" w:cs="Arial"/>
          <w:b/>
          <w:szCs w:val="28"/>
          <w:lang w:val="en-US"/>
        </w:rPr>
        <w:t>Great Governance and Civic Leadership</w:t>
      </w:r>
    </w:p>
    <w:p w14:paraId="4CA1C763" w14:textId="77777777" w:rsidR="00F368FA" w:rsidRDefault="00F368FA" w:rsidP="00551E39">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A208519" w14:textId="77777777" w:rsidR="00551E39" w:rsidRDefault="00551E39" w:rsidP="00551E39">
      <w:pPr>
        <w:ind w:left="1440" w:right="-238"/>
        <w:jc w:val="both"/>
        <w:rPr>
          <w:rFonts w:ascii="Arial" w:hAnsi="Arial" w:cs="Arial"/>
          <w:bCs/>
          <w:szCs w:val="28"/>
          <w:lang w:val="en-US"/>
        </w:rPr>
      </w:pPr>
    </w:p>
    <w:p w14:paraId="590F987F" w14:textId="77777777" w:rsidR="00511B74" w:rsidRDefault="00511B74" w:rsidP="00551E39">
      <w:pPr>
        <w:ind w:left="1440" w:right="-238"/>
        <w:jc w:val="both"/>
        <w:rPr>
          <w:rFonts w:ascii="Arial" w:hAnsi="Arial" w:cs="Arial"/>
          <w:bCs/>
          <w:szCs w:val="28"/>
          <w:lang w:val="en-US"/>
        </w:rPr>
      </w:pPr>
    </w:p>
    <w:p w14:paraId="0A91F2C3" w14:textId="77777777" w:rsidR="00511B74" w:rsidRDefault="00511B74" w:rsidP="00551E39">
      <w:pPr>
        <w:ind w:left="1440" w:right="-238"/>
        <w:jc w:val="both"/>
        <w:rPr>
          <w:rFonts w:ascii="Arial" w:hAnsi="Arial" w:cs="Arial"/>
          <w:bCs/>
          <w:szCs w:val="28"/>
          <w:lang w:val="en-US"/>
        </w:rPr>
      </w:pPr>
    </w:p>
    <w:p w14:paraId="4D070E50" w14:textId="77777777" w:rsidR="00511B74" w:rsidRDefault="00511B74" w:rsidP="00551E39">
      <w:pPr>
        <w:ind w:left="1440" w:right="-238"/>
        <w:jc w:val="both"/>
        <w:rPr>
          <w:rFonts w:ascii="Arial" w:hAnsi="Arial" w:cs="Arial"/>
          <w:bCs/>
          <w:szCs w:val="28"/>
          <w:lang w:val="en-US"/>
        </w:rPr>
      </w:pPr>
    </w:p>
    <w:p w14:paraId="6657BEBA" w14:textId="77777777" w:rsidR="00F368FA" w:rsidRPr="005F77A2" w:rsidRDefault="00F368FA" w:rsidP="00551E39">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4F3CC089" w14:textId="77777777" w:rsidR="00F368FA" w:rsidRPr="005F77A2" w:rsidRDefault="00F368FA" w:rsidP="00551E39">
      <w:pPr>
        <w:ind w:left="-567" w:right="-238"/>
        <w:jc w:val="both"/>
        <w:rPr>
          <w:rFonts w:ascii="Arial" w:hAnsi="Arial" w:cs="Arial"/>
          <w:b/>
          <w:color w:val="17365D" w:themeColor="text2" w:themeShade="BF"/>
          <w:szCs w:val="28"/>
          <w:lang w:val="en-US"/>
        </w:rPr>
      </w:pPr>
    </w:p>
    <w:p w14:paraId="68B325E1" w14:textId="5C9EF66F" w:rsidR="00F368FA" w:rsidRDefault="00F368FA" w:rsidP="00192BF0">
      <w:pPr>
        <w:pStyle w:val="ListParagraph"/>
        <w:numPr>
          <w:ilvl w:val="0"/>
          <w:numId w:val="8"/>
        </w:numPr>
        <w:ind w:left="-284" w:right="-238"/>
        <w:jc w:val="both"/>
        <w:rPr>
          <w:rFonts w:ascii="Arial" w:hAnsi="Arial" w:cs="Arial"/>
          <w:szCs w:val="24"/>
          <w:lang w:val="en-US"/>
        </w:rPr>
      </w:pPr>
      <w:r w:rsidRPr="004E3B20">
        <w:rPr>
          <w:rFonts w:ascii="Arial" w:hAnsi="Arial" w:cs="Arial"/>
          <w:szCs w:val="24"/>
          <w:lang w:val="en-US"/>
        </w:rPr>
        <w:t xml:space="preserve">Renewal of community infrastructure such as roads, footpaths, </w:t>
      </w:r>
      <w:proofErr w:type="gramStart"/>
      <w:r w:rsidRPr="004E3B20">
        <w:rPr>
          <w:rFonts w:ascii="Arial" w:hAnsi="Arial" w:cs="Arial"/>
          <w:szCs w:val="24"/>
          <w:lang w:val="en-US"/>
        </w:rPr>
        <w:t>community</w:t>
      </w:r>
      <w:proofErr w:type="gramEnd"/>
      <w:r w:rsidRPr="004E3B20">
        <w:rPr>
          <w:rFonts w:ascii="Arial" w:hAnsi="Arial" w:cs="Arial"/>
          <w:szCs w:val="24"/>
          <w:lang w:val="en-US"/>
        </w:rPr>
        <w:t xml:space="preserve"> and sports facilities</w:t>
      </w:r>
      <w:r w:rsidR="00551E39">
        <w:rPr>
          <w:rFonts w:ascii="Arial" w:hAnsi="Arial" w:cs="Arial"/>
          <w:szCs w:val="24"/>
          <w:lang w:val="en-US"/>
        </w:rPr>
        <w:t>.</w:t>
      </w:r>
    </w:p>
    <w:p w14:paraId="44ED4AAF" w14:textId="77777777" w:rsidR="00511B74" w:rsidRPr="00511B74" w:rsidRDefault="00511B74" w:rsidP="00511B74">
      <w:pPr>
        <w:ind w:right="-238"/>
        <w:jc w:val="both"/>
        <w:rPr>
          <w:rFonts w:ascii="Arial" w:hAnsi="Arial" w:cs="Arial"/>
          <w:szCs w:val="24"/>
          <w:lang w:val="en-US"/>
        </w:rPr>
      </w:pPr>
    </w:p>
    <w:p w14:paraId="13809F35" w14:textId="77777777" w:rsidR="00F368FA" w:rsidRPr="005F77A2" w:rsidRDefault="00F368FA" w:rsidP="00551E39">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868772A" w14:textId="77777777" w:rsidR="00F368FA" w:rsidRPr="009D7FD4" w:rsidRDefault="00F368FA" w:rsidP="00551E39">
      <w:pPr>
        <w:ind w:left="-284" w:right="-238"/>
        <w:jc w:val="both"/>
        <w:rPr>
          <w:rFonts w:ascii="Arial" w:hAnsi="Arial" w:cs="Arial"/>
          <w:bCs/>
          <w:szCs w:val="32"/>
          <w:highlight w:val="yellow"/>
          <w:lang w:val="en-US"/>
        </w:rPr>
      </w:pPr>
    </w:p>
    <w:p w14:paraId="6AB067F6" w14:textId="3E251722" w:rsidR="00F368FA" w:rsidRPr="009D7FD4" w:rsidRDefault="00F368FA" w:rsidP="00551E39">
      <w:pPr>
        <w:ind w:left="-284" w:right="-238"/>
        <w:jc w:val="both"/>
        <w:rPr>
          <w:rFonts w:ascii="Arial" w:eastAsia="Acumin Pro" w:hAnsi="Arial" w:cs="Arial"/>
          <w:lang w:val="en-US"/>
        </w:rPr>
      </w:pPr>
      <w:r w:rsidRPr="3B6372DC">
        <w:rPr>
          <w:rFonts w:ascii="Arial" w:eastAsia="Acumin Pro" w:hAnsi="Arial" w:cs="Arial"/>
          <w:lang w:val="en-US"/>
        </w:rPr>
        <w:t>Adequate funds are listed in the 2022/23 Annual Budget for this matter.</w:t>
      </w:r>
    </w:p>
    <w:p w14:paraId="0C91432E" w14:textId="77777777" w:rsidR="00F368FA" w:rsidRPr="009D7FD4" w:rsidRDefault="00F368FA" w:rsidP="00551E39">
      <w:pPr>
        <w:ind w:left="-284" w:right="-238"/>
        <w:jc w:val="both"/>
        <w:rPr>
          <w:rFonts w:ascii="Arial" w:eastAsia="Acumin Pro" w:hAnsi="Arial" w:cs="Arial"/>
          <w:bCs/>
          <w:szCs w:val="24"/>
          <w:lang w:val="en-US"/>
        </w:rPr>
      </w:pPr>
    </w:p>
    <w:p w14:paraId="3BCAE406" w14:textId="77777777" w:rsidR="00F368FA" w:rsidRDefault="00F368FA" w:rsidP="00551E39">
      <w:pPr>
        <w:ind w:left="-284" w:right="-238"/>
        <w:jc w:val="both"/>
        <w:rPr>
          <w:rFonts w:ascii="Arial" w:eastAsia="Acumin Pro" w:hAnsi="Arial" w:cs="Arial"/>
          <w:bCs/>
          <w:szCs w:val="24"/>
          <w:lang w:val="en-US"/>
        </w:rPr>
      </w:pPr>
      <w:r>
        <w:rPr>
          <w:rFonts w:ascii="Arial" w:eastAsia="Acumin Pro" w:hAnsi="Arial" w:cs="Arial"/>
          <w:bCs/>
          <w:szCs w:val="24"/>
          <w:lang w:val="en-US"/>
        </w:rPr>
        <w:t xml:space="preserve">Planned </w:t>
      </w:r>
      <w:proofErr w:type="spellStart"/>
      <w:r>
        <w:rPr>
          <w:rFonts w:ascii="Arial" w:eastAsia="Acumin Pro" w:hAnsi="Arial" w:cs="Arial"/>
          <w:bCs/>
          <w:szCs w:val="24"/>
          <w:lang w:val="en-US"/>
        </w:rPr>
        <w:t>kerbing</w:t>
      </w:r>
      <w:proofErr w:type="spellEnd"/>
      <w:r>
        <w:rPr>
          <w:rFonts w:ascii="Arial" w:eastAsia="Acumin Pro" w:hAnsi="Arial" w:cs="Arial"/>
          <w:bCs/>
          <w:szCs w:val="24"/>
          <w:lang w:val="en-US"/>
        </w:rPr>
        <w:t xml:space="preserve"> works for 2022/23 is for extruded </w:t>
      </w:r>
      <w:proofErr w:type="spellStart"/>
      <w:r>
        <w:rPr>
          <w:rFonts w:ascii="Arial" w:eastAsia="Acumin Pro" w:hAnsi="Arial" w:cs="Arial"/>
          <w:bCs/>
          <w:szCs w:val="24"/>
          <w:lang w:val="en-US"/>
        </w:rPr>
        <w:t>kerbing</w:t>
      </w:r>
      <w:proofErr w:type="spellEnd"/>
      <w:r>
        <w:rPr>
          <w:rFonts w:ascii="Arial" w:eastAsia="Acumin Pro" w:hAnsi="Arial" w:cs="Arial"/>
          <w:bCs/>
          <w:szCs w:val="24"/>
          <w:lang w:val="en-US"/>
        </w:rPr>
        <w:t xml:space="preserve"> maintenance and capital works throughout the City.</w:t>
      </w:r>
    </w:p>
    <w:p w14:paraId="719A8960" w14:textId="77777777" w:rsidR="00F368FA" w:rsidRDefault="00F368FA" w:rsidP="00551E39">
      <w:pPr>
        <w:ind w:left="-284" w:right="-238"/>
        <w:jc w:val="both"/>
        <w:rPr>
          <w:rFonts w:ascii="Arial" w:eastAsia="Acumin Pro" w:hAnsi="Arial" w:cs="Arial"/>
          <w:bCs/>
          <w:szCs w:val="24"/>
          <w:lang w:val="en-US"/>
        </w:rPr>
      </w:pPr>
    </w:p>
    <w:p w14:paraId="509527DA" w14:textId="77777777" w:rsidR="00F368FA" w:rsidRDefault="00F368FA" w:rsidP="00551E39">
      <w:pPr>
        <w:ind w:left="-284" w:right="-238"/>
        <w:jc w:val="both"/>
        <w:rPr>
          <w:rFonts w:ascii="Arial" w:eastAsia="Acumin Pro" w:hAnsi="Arial" w:cs="Arial"/>
          <w:bCs/>
          <w:szCs w:val="24"/>
          <w:lang w:val="en-US"/>
        </w:rPr>
      </w:pPr>
    </w:p>
    <w:p w14:paraId="0526B954" w14:textId="77777777" w:rsidR="00F368FA" w:rsidRPr="005F77A2" w:rsidRDefault="00F368FA" w:rsidP="00551E3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9A08AE8" w14:textId="77777777" w:rsidR="00F368FA" w:rsidRPr="00900178" w:rsidRDefault="00F368FA" w:rsidP="00551E39">
      <w:pPr>
        <w:ind w:left="-284" w:right="-238"/>
        <w:jc w:val="both"/>
        <w:rPr>
          <w:rFonts w:ascii="Arial" w:hAnsi="Arial" w:cs="Arial"/>
          <w:bCs/>
          <w:sz w:val="28"/>
          <w:szCs w:val="32"/>
          <w:lang w:val="en-US"/>
        </w:rPr>
      </w:pPr>
    </w:p>
    <w:p w14:paraId="5EFDB362" w14:textId="77777777" w:rsidR="00F368FA" w:rsidRDefault="00F368FA" w:rsidP="00551E39">
      <w:pPr>
        <w:ind w:left="-284" w:right="-238"/>
        <w:jc w:val="both"/>
        <w:rPr>
          <w:rFonts w:ascii="Arial" w:hAnsi="Arial" w:cs="Arial"/>
          <w:bCs/>
          <w:szCs w:val="24"/>
          <w:lang w:val="en-US"/>
        </w:rPr>
      </w:pPr>
      <w:r>
        <w:rPr>
          <w:rFonts w:ascii="Arial" w:hAnsi="Arial" w:cs="Arial"/>
          <w:bCs/>
          <w:szCs w:val="24"/>
          <w:lang w:val="en-US"/>
        </w:rPr>
        <w:t>City of Nedlands Procurement of Goods and Services Policy</w:t>
      </w:r>
    </w:p>
    <w:p w14:paraId="45D78CEB" w14:textId="77777777" w:rsidR="00F368FA" w:rsidRDefault="00F47E65" w:rsidP="00551E39">
      <w:pPr>
        <w:ind w:left="-284" w:right="-238"/>
        <w:jc w:val="both"/>
        <w:rPr>
          <w:rFonts w:ascii="Arial" w:hAnsi="Arial" w:cs="Arial"/>
          <w:bCs/>
          <w:i/>
          <w:iCs/>
          <w:szCs w:val="24"/>
          <w:lang w:val="en-US"/>
        </w:rPr>
      </w:pPr>
      <w:hyperlink r:id="rId44" w:history="1">
        <w:r w:rsidR="00F368FA" w:rsidRPr="00870148">
          <w:rPr>
            <w:rStyle w:val="Hyperlink"/>
            <w:rFonts w:ascii="Arial" w:hAnsi="Arial" w:cs="Arial"/>
            <w:bCs/>
            <w:i/>
            <w:iCs/>
            <w:szCs w:val="24"/>
            <w:lang w:val="en-US"/>
          </w:rPr>
          <w:t>Local Government (Functions &amp; General) Regulation 1996</w:t>
        </w:r>
      </w:hyperlink>
    </w:p>
    <w:p w14:paraId="7945F6CC" w14:textId="77777777" w:rsidR="00F368FA" w:rsidRDefault="00F368FA" w:rsidP="00551E39">
      <w:pPr>
        <w:ind w:left="-284" w:right="-238"/>
        <w:jc w:val="both"/>
        <w:rPr>
          <w:rFonts w:ascii="Arial" w:hAnsi="Arial" w:cs="Arial"/>
          <w:bCs/>
          <w:i/>
          <w:iCs/>
          <w:szCs w:val="24"/>
          <w:lang w:val="en-US"/>
        </w:rPr>
      </w:pPr>
    </w:p>
    <w:p w14:paraId="0C19F1BD" w14:textId="77777777" w:rsidR="00F368FA" w:rsidRDefault="00F368FA" w:rsidP="00551E39">
      <w:pPr>
        <w:ind w:left="-284" w:right="-238"/>
        <w:jc w:val="both"/>
        <w:rPr>
          <w:rFonts w:ascii="Arial" w:hAnsi="Arial" w:cs="Arial"/>
          <w:bCs/>
          <w:i/>
          <w:iCs/>
          <w:szCs w:val="24"/>
          <w:lang w:val="en-US"/>
        </w:rPr>
      </w:pPr>
    </w:p>
    <w:p w14:paraId="5A5B9C6D" w14:textId="77777777" w:rsidR="00F368FA" w:rsidRPr="005F77A2" w:rsidRDefault="00F368FA" w:rsidP="00551E39">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078CE75B" w14:textId="77777777" w:rsidR="00F368FA" w:rsidRPr="00465BF2" w:rsidRDefault="00F368FA" w:rsidP="00551E39">
      <w:pPr>
        <w:ind w:left="-284" w:right="-238"/>
        <w:jc w:val="both"/>
        <w:rPr>
          <w:rFonts w:ascii="Arial" w:hAnsi="Arial" w:cs="Arial"/>
          <w:bCs/>
          <w:sz w:val="28"/>
          <w:szCs w:val="32"/>
          <w:lang w:val="en-US"/>
        </w:rPr>
      </w:pPr>
    </w:p>
    <w:p w14:paraId="439434CC" w14:textId="77777777" w:rsidR="00F368FA" w:rsidRDefault="00F368FA" w:rsidP="00551E39">
      <w:pPr>
        <w:ind w:left="-284" w:right="-238"/>
        <w:jc w:val="both"/>
        <w:rPr>
          <w:rFonts w:ascii="Arial" w:hAnsi="Arial" w:cs="Arial"/>
          <w:bCs/>
          <w:szCs w:val="24"/>
          <w:lang w:val="en-US"/>
        </w:rPr>
      </w:pPr>
      <w:r>
        <w:rPr>
          <w:rFonts w:ascii="Arial" w:hAnsi="Arial" w:cs="Arial"/>
          <w:bCs/>
          <w:szCs w:val="24"/>
          <w:lang w:val="en-US"/>
        </w:rPr>
        <w:t>I</w:t>
      </w:r>
      <w:r w:rsidRPr="005F77A2">
        <w:rPr>
          <w:rFonts w:ascii="Arial" w:hAnsi="Arial" w:cs="Arial"/>
          <w:bCs/>
          <w:szCs w:val="24"/>
          <w:lang w:val="en-US"/>
        </w:rPr>
        <w:t>f Council endorses the recommendation</w:t>
      </w:r>
      <w:r>
        <w:rPr>
          <w:rFonts w:ascii="Arial" w:hAnsi="Arial" w:cs="Arial"/>
          <w:bCs/>
          <w:szCs w:val="24"/>
          <w:lang w:val="en-US"/>
        </w:rPr>
        <w:t xml:space="preserve"> City staff can progress the procurement to carry out the supply and construction of extruded </w:t>
      </w:r>
      <w:proofErr w:type="spellStart"/>
      <w:r>
        <w:rPr>
          <w:rFonts w:ascii="Arial" w:hAnsi="Arial" w:cs="Arial"/>
          <w:bCs/>
          <w:szCs w:val="24"/>
          <w:lang w:val="en-US"/>
        </w:rPr>
        <w:t>kerbing</w:t>
      </w:r>
      <w:proofErr w:type="spellEnd"/>
      <w:r>
        <w:rPr>
          <w:rFonts w:ascii="Arial" w:hAnsi="Arial" w:cs="Arial"/>
          <w:bCs/>
          <w:szCs w:val="24"/>
          <w:lang w:val="en-US"/>
        </w:rPr>
        <w:t xml:space="preserve"> works in the City of Nedlands for the 2022/23 financial year.</w:t>
      </w:r>
    </w:p>
    <w:p w14:paraId="27BA4C6E" w14:textId="77777777" w:rsidR="00F368FA" w:rsidRDefault="00F368FA" w:rsidP="00551E39">
      <w:pPr>
        <w:ind w:left="-284" w:right="-238"/>
        <w:jc w:val="both"/>
        <w:rPr>
          <w:rFonts w:ascii="Arial" w:hAnsi="Arial" w:cs="Arial"/>
          <w:bCs/>
          <w:szCs w:val="24"/>
          <w:lang w:val="en-US"/>
        </w:rPr>
      </w:pPr>
    </w:p>
    <w:p w14:paraId="3112D507" w14:textId="77777777" w:rsidR="00F368FA" w:rsidRPr="005F77A2" w:rsidRDefault="00F368FA" w:rsidP="00551E39">
      <w:pPr>
        <w:ind w:left="-284" w:right="-238"/>
        <w:jc w:val="both"/>
        <w:rPr>
          <w:rFonts w:ascii="Arial" w:hAnsi="Arial" w:cs="Arial"/>
          <w:bCs/>
          <w:szCs w:val="24"/>
          <w:lang w:val="en-US"/>
        </w:rPr>
      </w:pPr>
      <w:r>
        <w:rPr>
          <w:rFonts w:ascii="Arial" w:hAnsi="Arial" w:cs="Arial"/>
          <w:bCs/>
          <w:szCs w:val="24"/>
          <w:lang w:val="en-US"/>
        </w:rPr>
        <w:t>I</w:t>
      </w:r>
      <w:r w:rsidRPr="005F77A2">
        <w:rPr>
          <w:rFonts w:ascii="Arial" w:hAnsi="Arial" w:cs="Arial"/>
          <w:bCs/>
          <w:szCs w:val="24"/>
          <w:lang w:val="en-US"/>
        </w:rPr>
        <w:t xml:space="preserve">f Council </w:t>
      </w:r>
      <w:proofErr w:type="gramStart"/>
      <w:r w:rsidRPr="005F77A2">
        <w:rPr>
          <w:rFonts w:ascii="Arial" w:hAnsi="Arial" w:cs="Arial"/>
          <w:bCs/>
          <w:szCs w:val="24"/>
          <w:lang w:val="en-US"/>
        </w:rPr>
        <w:t>doesn’t</w:t>
      </w:r>
      <w:proofErr w:type="gramEnd"/>
      <w:r w:rsidRPr="005F77A2">
        <w:rPr>
          <w:rFonts w:ascii="Arial" w:hAnsi="Arial" w:cs="Arial"/>
          <w:bCs/>
          <w:szCs w:val="24"/>
          <w:lang w:val="en-US"/>
        </w:rPr>
        <w:t xml:space="preserve"> endorse the recommendation, </w:t>
      </w:r>
      <w:r>
        <w:rPr>
          <w:rFonts w:ascii="Arial" w:hAnsi="Arial" w:cs="Arial"/>
          <w:bCs/>
          <w:szCs w:val="24"/>
          <w:lang w:val="en-US"/>
        </w:rPr>
        <w:t xml:space="preserve">then the planned works for extruded </w:t>
      </w:r>
      <w:proofErr w:type="spellStart"/>
      <w:r>
        <w:rPr>
          <w:rFonts w:ascii="Arial" w:hAnsi="Arial" w:cs="Arial"/>
          <w:bCs/>
          <w:szCs w:val="24"/>
          <w:lang w:val="en-US"/>
        </w:rPr>
        <w:t>kerbing</w:t>
      </w:r>
      <w:proofErr w:type="spellEnd"/>
      <w:r>
        <w:rPr>
          <w:rFonts w:ascii="Arial" w:hAnsi="Arial" w:cs="Arial"/>
          <w:bCs/>
          <w:szCs w:val="24"/>
          <w:lang w:val="en-US"/>
        </w:rPr>
        <w:t xml:space="preserve"> will be postponed and result in delays in the delivery of required extruded </w:t>
      </w:r>
      <w:proofErr w:type="spellStart"/>
      <w:r>
        <w:rPr>
          <w:rFonts w:ascii="Arial" w:hAnsi="Arial" w:cs="Arial"/>
          <w:bCs/>
          <w:szCs w:val="24"/>
          <w:lang w:val="en-US"/>
        </w:rPr>
        <w:t>kerbing</w:t>
      </w:r>
      <w:proofErr w:type="spellEnd"/>
      <w:r>
        <w:rPr>
          <w:rFonts w:ascii="Arial" w:hAnsi="Arial" w:cs="Arial"/>
          <w:bCs/>
          <w:szCs w:val="24"/>
          <w:lang w:val="en-US"/>
        </w:rPr>
        <w:t xml:space="preserve"> infrastructure works program for 2022/23.</w:t>
      </w:r>
    </w:p>
    <w:p w14:paraId="3A8348CE" w14:textId="77777777" w:rsidR="00F368FA" w:rsidRDefault="00F368FA" w:rsidP="00E27124">
      <w:pPr>
        <w:ind w:left="-284" w:right="-238"/>
        <w:jc w:val="both"/>
        <w:rPr>
          <w:rFonts w:ascii="Arial" w:hAnsi="Arial" w:cs="Arial"/>
          <w:szCs w:val="24"/>
        </w:rPr>
      </w:pPr>
    </w:p>
    <w:p w14:paraId="598CE9D1" w14:textId="77777777" w:rsidR="00F368FA" w:rsidRDefault="00F368FA" w:rsidP="00E27124">
      <w:pPr>
        <w:ind w:left="-284" w:right="-238"/>
        <w:jc w:val="both"/>
        <w:rPr>
          <w:rFonts w:ascii="Arial" w:hAnsi="Arial" w:cs="Arial"/>
          <w:szCs w:val="24"/>
        </w:rPr>
      </w:pPr>
    </w:p>
    <w:p w14:paraId="0DF2CEBF" w14:textId="77777777" w:rsidR="00F368FA" w:rsidRPr="005F77A2" w:rsidRDefault="00F368FA" w:rsidP="00E2712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6F2245E" w14:textId="77777777" w:rsidR="00F368FA" w:rsidRPr="005F77A2" w:rsidRDefault="00F368FA" w:rsidP="00E27124">
      <w:pPr>
        <w:ind w:left="-284" w:right="-238"/>
        <w:jc w:val="both"/>
        <w:rPr>
          <w:rFonts w:ascii="Arial" w:hAnsi="Arial" w:cs="Arial"/>
          <w:bCs/>
          <w:szCs w:val="28"/>
          <w:lang w:val="en-US"/>
        </w:rPr>
      </w:pPr>
    </w:p>
    <w:p w14:paraId="0269FFB8" w14:textId="77777777" w:rsidR="00F368FA" w:rsidRPr="005F77A2" w:rsidRDefault="00F368FA" w:rsidP="00E27124">
      <w:pPr>
        <w:ind w:left="-284" w:right="-238"/>
        <w:jc w:val="both"/>
        <w:rPr>
          <w:rFonts w:ascii="Arial" w:hAnsi="Arial" w:cs="Arial"/>
          <w:bCs/>
        </w:rPr>
      </w:pPr>
      <w:r w:rsidRPr="56CB57B6">
        <w:rPr>
          <w:rFonts w:ascii="Arial" w:hAnsi="Arial" w:cs="Arial"/>
        </w:rPr>
        <w:t>It is recommended that Council accepts the Supply and Construction of extruded kerbing RFQ from Allstate Kerbing and Concrete</w:t>
      </w:r>
      <w:r w:rsidRPr="005F77A2">
        <w:rPr>
          <w:rFonts w:ascii="Arial" w:hAnsi="Arial" w:cs="Arial"/>
          <w:bCs/>
        </w:rPr>
        <w:t>.</w:t>
      </w:r>
    </w:p>
    <w:p w14:paraId="5D18E3C0" w14:textId="77777777" w:rsidR="00F368FA" w:rsidRPr="005F77A2" w:rsidRDefault="00F368FA" w:rsidP="00E27124">
      <w:pPr>
        <w:ind w:left="-284" w:right="-238"/>
        <w:jc w:val="both"/>
        <w:rPr>
          <w:rFonts w:ascii="Arial" w:hAnsi="Arial" w:cs="Arial"/>
          <w:bCs/>
        </w:rPr>
      </w:pPr>
    </w:p>
    <w:p w14:paraId="1EE632FD" w14:textId="77777777" w:rsidR="00F368FA" w:rsidRPr="005F77A2" w:rsidRDefault="00F368FA" w:rsidP="00E2712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03EDF84" w14:textId="77777777" w:rsidR="00F368FA" w:rsidRPr="005F77A2" w:rsidRDefault="00F368FA" w:rsidP="00E27124">
      <w:pPr>
        <w:ind w:left="-284" w:right="-238"/>
        <w:jc w:val="both"/>
        <w:rPr>
          <w:rFonts w:ascii="Arial" w:hAnsi="Arial" w:cs="Arial"/>
          <w:b/>
          <w:sz w:val="28"/>
          <w:szCs w:val="32"/>
          <w:lang w:val="en-US"/>
        </w:rPr>
      </w:pPr>
    </w:p>
    <w:p w14:paraId="159BD6A2" w14:textId="77777777" w:rsidR="007A6D04" w:rsidRPr="002E55E4" w:rsidRDefault="007A6D04" w:rsidP="00E27124">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7E19436C" w14:textId="77777777" w:rsidR="00C82931" w:rsidRDefault="00C82931" w:rsidP="00E27124">
      <w:p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Councillor Mangano – please confirm percentage that WALGA gets for these contracts.</w:t>
      </w:r>
    </w:p>
    <w:p w14:paraId="2A3C870A" w14:textId="7D9C43A5" w:rsidR="00C82931" w:rsidRDefault="00C82931" w:rsidP="00E27124">
      <w:pPr>
        <w:tabs>
          <w:tab w:val="left" w:pos="720"/>
          <w:tab w:val="left" w:pos="1440"/>
          <w:tab w:val="left" w:pos="2410"/>
          <w:tab w:val="left" w:pos="2977"/>
          <w:tab w:val="right" w:pos="8335"/>
          <w:tab w:val="right" w:pos="8505"/>
        </w:tabs>
        <w:ind w:left="-284" w:right="-238"/>
        <w:jc w:val="both"/>
        <w:rPr>
          <w:rFonts w:ascii="Arial" w:hAnsi="Arial" w:cs="Arial"/>
          <w:szCs w:val="24"/>
        </w:rPr>
      </w:pPr>
    </w:p>
    <w:p w14:paraId="0B0EEFAE" w14:textId="77777777" w:rsidR="00C82931" w:rsidRDefault="00C82931" w:rsidP="00E27124">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570D8AB3" w14:textId="6CD72F3A" w:rsidR="00C82931" w:rsidRPr="00046B3A" w:rsidRDefault="505A4CB2" w:rsidP="00E27124">
      <w:pPr>
        <w:tabs>
          <w:tab w:val="left" w:pos="720"/>
          <w:tab w:val="left" w:pos="1440"/>
          <w:tab w:val="left" w:pos="2410"/>
          <w:tab w:val="left" w:pos="2977"/>
          <w:tab w:val="right" w:pos="8335"/>
          <w:tab w:val="right" w:pos="8505"/>
        </w:tabs>
        <w:ind w:left="-284" w:right="-238"/>
        <w:jc w:val="both"/>
        <w:rPr>
          <w:rFonts w:ascii="Arial" w:hAnsi="Arial" w:cs="Arial"/>
        </w:rPr>
      </w:pPr>
      <w:r w:rsidRPr="505A4CB2">
        <w:rPr>
          <w:rFonts w:ascii="Arial" w:hAnsi="Arial" w:cs="Arial"/>
        </w:rPr>
        <w:t>WALGA does receive a management fee from suppliers under their Preferred Supplier Program (PSP).  The management fee is commercial in confidence.</w:t>
      </w:r>
    </w:p>
    <w:p w14:paraId="6EDC0DEB" w14:textId="3D8EE07A" w:rsidR="00C82931" w:rsidRDefault="00C82931" w:rsidP="00E27124">
      <w:pPr>
        <w:tabs>
          <w:tab w:val="left" w:pos="720"/>
          <w:tab w:val="left" w:pos="1440"/>
          <w:tab w:val="left" w:pos="2410"/>
          <w:tab w:val="left" w:pos="2977"/>
          <w:tab w:val="right" w:pos="8335"/>
          <w:tab w:val="right" w:pos="8505"/>
        </w:tabs>
        <w:ind w:left="-284" w:right="-238"/>
        <w:jc w:val="both"/>
        <w:rPr>
          <w:rFonts w:ascii="Arial" w:hAnsi="Arial" w:cs="Arial"/>
          <w:szCs w:val="24"/>
        </w:rPr>
      </w:pPr>
    </w:p>
    <w:p w14:paraId="17AE1C8A" w14:textId="77777777" w:rsidR="00C82931" w:rsidRPr="002E55E4" w:rsidRDefault="00C82931" w:rsidP="00E27124">
      <w:pPr>
        <w:ind w:left="-284" w:right="-238"/>
        <w:jc w:val="both"/>
        <w:rPr>
          <w:rFonts w:ascii="Arial" w:hAnsi="Arial" w:cs="Arial"/>
          <w:b/>
          <w:color w:val="244061" w:themeColor="accent1" w:themeShade="80"/>
          <w:szCs w:val="24"/>
          <w:lang w:val="en-US"/>
        </w:rPr>
      </w:pPr>
      <w:r w:rsidRPr="002E55E4">
        <w:rPr>
          <w:rFonts w:ascii="Arial" w:hAnsi="Arial" w:cs="Arial"/>
          <w:b/>
          <w:color w:val="244061" w:themeColor="accent1" w:themeShade="80"/>
          <w:szCs w:val="24"/>
          <w:lang w:val="en-US"/>
        </w:rPr>
        <w:t>Question</w:t>
      </w:r>
    </w:p>
    <w:p w14:paraId="6F155E53" w14:textId="77777777" w:rsidR="00C82931" w:rsidRDefault="00C82931" w:rsidP="00E27124">
      <w:p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Can we go out to market rather than just going through WALGA?</w:t>
      </w:r>
    </w:p>
    <w:p w14:paraId="071188FF" w14:textId="1BAB4C53" w:rsidR="00F368FA" w:rsidRDefault="00F368FA" w:rsidP="00E27124">
      <w:pPr>
        <w:ind w:left="-284" w:right="-238"/>
        <w:jc w:val="both"/>
        <w:rPr>
          <w:rFonts w:ascii="Arial" w:hAnsi="Arial" w:cs="Arial"/>
          <w:bCs/>
          <w:szCs w:val="24"/>
          <w:lang w:val="en-US"/>
        </w:rPr>
      </w:pPr>
    </w:p>
    <w:p w14:paraId="2E97F24A" w14:textId="77777777" w:rsidR="00511B74" w:rsidRDefault="00511B74" w:rsidP="00E27124">
      <w:pPr>
        <w:ind w:left="-284" w:right="-238"/>
        <w:jc w:val="both"/>
        <w:rPr>
          <w:rFonts w:ascii="Arial" w:hAnsi="Arial" w:cs="Arial"/>
          <w:bCs/>
          <w:szCs w:val="24"/>
          <w:lang w:val="en-US"/>
        </w:rPr>
      </w:pPr>
    </w:p>
    <w:p w14:paraId="4D8F3520" w14:textId="77777777" w:rsidR="00511B74" w:rsidRPr="005F77A2" w:rsidRDefault="00511B74" w:rsidP="00E27124">
      <w:pPr>
        <w:ind w:left="-284" w:right="-238"/>
        <w:jc w:val="both"/>
        <w:rPr>
          <w:rFonts w:ascii="Arial" w:hAnsi="Arial" w:cs="Arial"/>
          <w:bCs/>
          <w:szCs w:val="24"/>
          <w:lang w:val="en-US"/>
        </w:rPr>
      </w:pPr>
    </w:p>
    <w:p w14:paraId="3256D555" w14:textId="77777777" w:rsidR="007A6D04" w:rsidRDefault="007A6D04" w:rsidP="00E27124">
      <w:pPr>
        <w:ind w:left="-284" w:right="-238"/>
        <w:jc w:val="both"/>
        <w:rPr>
          <w:rFonts w:ascii="Arial" w:hAnsi="Arial" w:cs="Arial"/>
          <w:b/>
          <w:color w:val="244061" w:themeColor="accent1" w:themeShade="80"/>
          <w:szCs w:val="24"/>
        </w:rPr>
      </w:pPr>
      <w:r w:rsidRPr="002E55E4">
        <w:rPr>
          <w:rFonts w:ascii="Arial" w:hAnsi="Arial" w:cs="Arial"/>
          <w:b/>
          <w:color w:val="244061" w:themeColor="accent1" w:themeShade="80"/>
          <w:szCs w:val="24"/>
        </w:rPr>
        <w:t>Officer Response</w:t>
      </w:r>
    </w:p>
    <w:p w14:paraId="4B3710AD" w14:textId="201872C7" w:rsidR="505A4CB2" w:rsidRDefault="505A4CB2" w:rsidP="00E27124">
      <w:pPr>
        <w:tabs>
          <w:tab w:val="left" w:pos="720"/>
          <w:tab w:val="left" w:pos="1440"/>
          <w:tab w:val="left" w:pos="2410"/>
          <w:tab w:val="left" w:pos="2977"/>
          <w:tab w:val="right" w:pos="8335"/>
          <w:tab w:val="right" w:pos="8505"/>
        </w:tabs>
        <w:ind w:left="-284" w:right="-238"/>
        <w:jc w:val="both"/>
        <w:rPr>
          <w:rFonts w:ascii="Arial" w:hAnsi="Arial" w:cs="Arial"/>
          <w:noProof/>
        </w:rPr>
      </w:pPr>
      <w:r w:rsidRPr="505A4CB2">
        <w:rPr>
          <w:rFonts w:ascii="Arial" w:hAnsi="Arial" w:cs="Arial"/>
          <w:noProof/>
        </w:rPr>
        <w:t>Yes, the City can go to the market rather than going through WALGA but would need to consider the following</w:t>
      </w:r>
      <w:r w:rsidR="00E27124">
        <w:rPr>
          <w:rFonts w:ascii="Arial" w:hAnsi="Arial" w:cs="Arial"/>
          <w:noProof/>
        </w:rPr>
        <w:t>:</w:t>
      </w:r>
    </w:p>
    <w:p w14:paraId="11B0DF06" w14:textId="417FA6CF" w:rsidR="505A4CB2" w:rsidRDefault="505A4CB2" w:rsidP="00E27124">
      <w:pPr>
        <w:tabs>
          <w:tab w:val="left" w:pos="720"/>
          <w:tab w:val="left" w:pos="1440"/>
          <w:tab w:val="left" w:pos="2410"/>
          <w:tab w:val="left" w:pos="2977"/>
          <w:tab w:val="right" w:pos="8335"/>
          <w:tab w:val="right" w:pos="8505"/>
        </w:tabs>
        <w:ind w:left="-284" w:right="-238"/>
        <w:jc w:val="both"/>
        <w:rPr>
          <w:rFonts w:ascii="Arial" w:hAnsi="Arial" w:cs="Arial"/>
          <w:noProof/>
        </w:rPr>
      </w:pPr>
    </w:p>
    <w:p w14:paraId="12880C4A" w14:textId="7DB40090" w:rsidR="505A4CB2" w:rsidRDefault="505A4CB2" w:rsidP="006F6EC8">
      <w:pPr>
        <w:pStyle w:val="ListParagraph"/>
        <w:numPr>
          <w:ilvl w:val="0"/>
          <w:numId w:val="1"/>
        </w:numPr>
        <w:tabs>
          <w:tab w:val="left" w:pos="1440"/>
          <w:tab w:val="left" w:pos="2410"/>
          <w:tab w:val="left" w:pos="2977"/>
          <w:tab w:val="right" w:pos="8335"/>
          <w:tab w:val="right" w:pos="8505"/>
        </w:tabs>
        <w:ind w:left="-284" w:right="-238"/>
        <w:jc w:val="both"/>
        <w:rPr>
          <w:rFonts w:ascii="Arial" w:hAnsi="Arial" w:cs="Arial"/>
          <w:noProof/>
        </w:rPr>
      </w:pPr>
      <w:r w:rsidRPr="505A4CB2">
        <w:rPr>
          <w:rFonts w:ascii="Arial" w:hAnsi="Arial" w:cs="Arial"/>
          <w:noProof/>
        </w:rPr>
        <w:t xml:space="preserve">Tenders would require statewide advertising at an approx cost of $580 per tender as well as advertising via Tenderlink of $184 per tender.  A minimum of 14 days requried for statewide notice.  </w:t>
      </w:r>
    </w:p>
    <w:p w14:paraId="3CAF2150" w14:textId="77777777" w:rsidR="00511B74" w:rsidRDefault="00511B74" w:rsidP="006F6EC8">
      <w:pPr>
        <w:pStyle w:val="ListParagraph"/>
        <w:numPr>
          <w:ilvl w:val="0"/>
          <w:numId w:val="1"/>
        </w:numPr>
        <w:tabs>
          <w:tab w:val="left" w:pos="1440"/>
          <w:tab w:val="left" w:pos="2410"/>
          <w:tab w:val="left" w:pos="2977"/>
          <w:tab w:val="right" w:pos="8335"/>
          <w:tab w:val="right" w:pos="8505"/>
        </w:tabs>
        <w:ind w:left="-284" w:right="-238"/>
        <w:jc w:val="both"/>
        <w:rPr>
          <w:rFonts w:ascii="Arial" w:hAnsi="Arial" w:cs="Arial"/>
          <w:noProof/>
        </w:rPr>
      </w:pPr>
    </w:p>
    <w:p w14:paraId="1917F6DA" w14:textId="08171BAD" w:rsidR="505A4CB2" w:rsidRDefault="505A4CB2" w:rsidP="10E92D1B">
      <w:pPr>
        <w:tabs>
          <w:tab w:val="left" w:pos="1440"/>
          <w:tab w:val="left" w:pos="2410"/>
          <w:tab w:val="left" w:pos="2977"/>
          <w:tab w:val="right" w:pos="8335"/>
          <w:tab w:val="right" w:pos="8505"/>
        </w:tabs>
        <w:ind w:left="-283" w:right="-238"/>
        <w:jc w:val="both"/>
        <w:rPr>
          <w:rFonts w:ascii="Arial" w:hAnsi="Arial" w:cs="Arial"/>
          <w:noProof/>
        </w:rPr>
      </w:pPr>
      <w:r w:rsidRPr="0E482C1F">
        <w:rPr>
          <w:rFonts w:ascii="Arial" w:hAnsi="Arial" w:cs="Arial"/>
        </w:rPr>
        <w:t xml:space="preserve">Both requests for tender and requests for quotation </w:t>
      </w:r>
      <w:r w:rsidR="20193884" w:rsidRPr="7F379D96">
        <w:rPr>
          <w:rFonts w:ascii="Arial" w:hAnsi="Arial" w:cs="Arial"/>
        </w:rPr>
        <w:t xml:space="preserve">also </w:t>
      </w:r>
      <w:r w:rsidR="5981F59E" w:rsidRPr="0E482C1F">
        <w:rPr>
          <w:rFonts w:ascii="Arial" w:hAnsi="Arial" w:cs="Arial"/>
          <w:noProof/>
        </w:rPr>
        <w:t>possible through the</w:t>
      </w:r>
      <w:r w:rsidRPr="505A4CB2">
        <w:rPr>
          <w:rFonts w:ascii="Arial" w:hAnsi="Arial" w:cs="Arial"/>
          <w:noProof/>
        </w:rPr>
        <w:t xml:space="preserve"> WALGA </w:t>
      </w:r>
      <w:r w:rsidR="5981F59E" w:rsidRPr="0E482C1F">
        <w:rPr>
          <w:rFonts w:ascii="Arial" w:hAnsi="Arial" w:cs="Arial"/>
          <w:noProof/>
        </w:rPr>
        <w:t xml:space="preserve">Preferred Supplier Panel </w:t>
      </w:r>
      <w:r w:rsidR="56DE03BD" w:rsidRPr="7F379D96">
        <w:rPr>
          <w:rFonts w:ascii="Arial" w:hAnsi="Arial" w:cs="Arial"/>
          <w:noProof/>
        </w:rPr>
        <w:t>(PSP) which</w:t>
      </w:r>
      <w:r w:rsidRPr="505A4CB2">
        <w:rPr>
          <w:rFonts w:ascii="Arial" w:hAnsi="Arial" w:cs="Arial"/>
          <w:noProof/>
        </w:rPr>
        <w:t xml:space="preserve"> covers 13 different panels and over 1,300 suppliers.  There is no cost to advertise and no minimum period for the WALGA PSP.</w:t>
      </w:r>
    </w:p>
    <w:p w14:paraId="2FE038BC" w14:textId="77777777" w:rsidR="00511B74" w:rsidRDefault="00511B74" w:rsidP="10E92D1B">
      <w:pPr>
        <w:tabs>
          <w:tab w:val="left" w:pos="1440"/>
          <w:tab w:val="left" w:pos="2410"/>
          <w:tab w:val="left" w:pos="2977"/>
          <w:tab w:val="right" w:pos="8335"/>
          <w:tab w:val="right" w:pos="8505"/>
        </w:tabs>
        <w:ind w:left="-283" w:right="-238"/>
        <w:jc w:val="both"/>
        <w:rPr>
          <w:rFonts w:ascii="Arial" w:hAnsi="Arial" w:cs="Arial"/>
          <w:noProof/>
        </w:rPr>
      </w:pPr>
    </w:p>
    <w:p w14:paraId="5D9D5D23" w14:textId="08171BAD" w:rsidR="505A4CB2" w:rsidRDefault="505A4CB2" w:rsidP="10E92D1B">
      <w:pPr>
        <w:tabs>
          <w:tab w:val="left" w:pos="1440"/>
          <w:tab w:val="left" w:pos="2410"/>
          <w:tab w:val="left" w:pos="2977"/>
          <w:tab w:val="right" w:pos="8335"/>
          <w:tab w:val="right" w:pos="8505"/>
        </w:tabs>
        <w:ind w:left="-283" w:right="-238"/>
        <w:jc w:val="both"/>
        <w:rPr>
          <w:rFonts w:ascii="Arial" w:hAnsi="Arial" w:cs="Arial"/>
          <w:noProof/>
        </w:rPr>
      </w:pPr>
      <w:r w:rsidRPr="505A4CB2">
        <w:rPr>
          <w:rFonts w:ascii="Arial" w:hAnsi="Arial" w:cs="Arial"/>
          <w:noProof/>
        </w:rPr>
        <w:t>The City’s general terms and conditions will require and agreement by each successful supplier.  Under WALGA’s PSP terms and conditions have been agreed up front by suppliers.</w:t>
      </w:r>
    </w:p>
    <w:p w14:paraId="74812194" w14:textId="77777777" w:rsidR="00511B74" w:rsidRDefault="00511B74" w:rsidP="10E92D1B">
      <w:pPr>
        <w:tabs>
          <w:tab w:val="left" w:pos="1440"/>
          <w:tab w:val="left" w:pos="2410"/>
          <w:tab w:val="left" w:pos="2977"/>
          <w:tab w:val="right" w:pos="8335"/>
          <w:tab w:val="right" w:pos="8505"/>
        </w:tabs>
        <w:ind w:left="-283" w:right="-238"/>
        <w:jc w:val="both"/>
        <w:rPr>
          <w:rFonts w:ascii="Arial" w:hAnsi="Arial" w:cs="Arial"/>
          <w:noProof/>
        </w:rPr>
      </w:pPr>
    </w:p>
    <w:p w14:paraId="2CED1730" w14:textId="50C374E5" w:rsidR="505A4CB2" w:rsidRDefault="505A4CB2" w:rsidP="006F6EC8">
      <w:pPr>
        <w:pStyle w:val="ListParagraph"/>
        <w:numPr>
          <w:ilvl w:val="0"/>
          <w:numId w:val="1"/>
        </w:numPr>
        <w:tabs>
          <w:tab w:val="left" w:pos="1440"/>
          <w:tab w:val="left" w:pos="2410"/>
          <w:tab w:val="left" w:pos="2977"/>
          <w:tab w:val="right" w:pos="8335"/>
          <w:tab w:val="right" w:pos="8505"/>
        </w:tabs>
        <w:ind w:left="-284" w:right="-238"/>
        <w:jc w:val="both"/>
        <w:rPr>
          <w:rFonts w:ascii="Arial" w:eastAsia="Arial" w:hAnsi="Arial" w:cs="Arial"/>
          <w:noProof/>
        </w:rPr>
      </w:pPr>
      <w:r w:rsidRPr="505A4CB2">
        <w:rPr>
          <w:rFonts w:ascii="Arial" w:eastAsia="Arial" w:hAnsi="Arial" w:cs="Arial"/>
          <w:noProof/>
        </w:rPr>
        <w:t>The City would be required to use Tenderlink to manage tenders and use emails to manage requests for quotations.  Under WALGA’s PSP these are all via the vendor panel.</w:t>
      </w:r>
    </w:p>
    <w:p w14:paraId="1CA3C6A3" w14:textId="77777777" w:rsidR="00511B74" w:rsidRDefault="00511B74" w:rsidP="006F6EC8">
      <w:pPr>
        <w:pStyle w:val="ListParagraph"/>
        <w:numPr>
          <w:ilvl w:val="0"/>
          <w:numId w:val="1"/>
        </w:numPr>
        <w:tabs>
          <w:tab w:val="left" w:pos="1440"/>
          <w:tab w:val="left" w:pos="2410"/>
          <w:tab w:val="left" w:pos="2977"/>
          <w:tab w:val="right" w:pos="8335"/>
          <w:tab w:val="right" w:pos="8505"/>
        </w:tabs>
        <w:ind w:left="-284" w:right="-238"/>
        <w:jc w:val="both"/>
        <w:rPr>
          <w:rFonts w:ascii="Arial" w:eastAsia="Arial" w:hAnsi="Arial" w:cs="Arial"/>
          <w:noProof/>
        </w:rPr>
      </w:pPr>
    </w:p>
    <w:p w14:paraId="0DD04326" w14:textId="3BBEED73" w:rsidR="505A4CB2" w:rsidRDefault="505A4CB2" w:rsidP="006F6EC8">
      <w:pPr>
        <w:pStyle w:val="ListParagraph"/>
        <w:numPr>
          <w:ilvl w:val="0"/>
          <w:numId w:val="1"/>
        </w:numPr>
        <w:tabs>
          <w:tab w:val="left" w:pos="1440"/>
          <w:tab w:val="left" w:pos="2410"/>
          <w:tab w:val="left" w:pos="2977"/>
          <w:tab w:val="right" w:pos="8335"/>
          <w:tab w:val="right" w:pos="8505"/>
        </w:tabs>
        <w:ind w:left="-284" w:right="-238"/>
        <w:jc w:val="both"/>
        <w:rPr>
          <w:rFonts w:ascii="Arial" w:eastAsia="Arial" w:hAnsi="Arial" w:cs="Arial"/>
          <w:noProof/>
        </w:rPr>
      </w:pPr>
      <w:r w:rsidRPr="505A4CB2">
        <w:rPr>
          <w:rFonts w:ascii="Arial" w:eastAsia="Arial" w:hAnsi="Arial" w:cs="Arial"/>
          <w:noProof/>
        </w:rPr>
        <w:t>Some pre-qualification/due diligence checks have been completed by WALGA (e.g. insurances, financial capability checks, referees) and can be excluded from the City’s quotation process.</w:t>
      </w:r>
    </w:p>
    <w:p w14:paraId="1CE2EE8D" w14:textId="77777777" w:rsidR="00511B74" w:rsidRDefault="00511B74" w:rsidP="006F6EC8">
      <w:pPr>
        <w:pStyle w:val="ListParagraph"/>
        <w:numPr>
          <w:ilvl w:val="0"/>
          <w:numId w:val="1"/>
        </w:numPr>
        <w:tabs>
          <w:tab w:val="left" w:pos="1440"/>
          <w:tab w:val="left" w:pos="2410"/>
          <w:tab w:val="left" w:pos="2977"/>
          <w:tab w:val="right" w:pos="8335"/>
          <w:tab w:val="right" w:pos="8505"/>
        </w:tabs>
        <w:ind w:left="-284" w:right="-238"/>
        <w:jc w:val="both"/>
        <w:rPr>
          <w:rFonts w:ascii="Arial" w:eastAsia="Arial" w:hAnsi="Arial" w:cs="Arial"/>
          <w:noProof/>
        </w:rPr>
      </w:pPr>
    </w:p>
    <w:p w14:paraId="4F26398F" w14:textId="5B7093E5" w:rsidR="505A4CB2" w:rsidRDefault="505A4CB2" w:rsidP="006F6EC8">
      <w:pPr>
        <w:pStyle w:val="ListParagraph"/>
        <w:numPr>
          <w:ilvl w:val="0"/>
          <w:numId w:val="1"/>
        </w:numPr>
        <w:ind w:left="-284" w:right="-238"/>
        <w:rPr>
          <w:rFonts w:ascii="Arial" w:eastAsia="Arial" w:hAnsi="Arial" w:cs="Arial"/>
          <w:noProof/>
        </w:rPr>
      </w:pPr>
      <w:r w:rsidRPr="505A4CB2">
        <w:rPr>
          <w:rFonts w:ascii="Arial" w:eastAsia="Arial" w:hAnsi="Arial" w:cs="Arial"/>
          <w:noProof/>
        </w:rPr>
        <w:t>Ongoing contract management support provided by WALGA (e.g. regular compliance checks, KPI monitoring, contract dispute support).</w:t>
      </w:r>
    </w:p>
    <w:p w14:paraId="1DC4B0A2" w14:textId="77777777" w:rsidR="00511B74" w:rsidRDefault="00511B74" w:rsidP="006F6EC8">
      <w:pPr>
        <w:pStyle w:val="ListParagraph"/>
        <w:numPr>
          <w:ilvl w:val="0"/>
          <w:numId w:val="1"/>
        </w:numPr>
        <w:ind w:left="-284" w:right="-238"/>
        <w:rPr>
          <w:rFonts w:ascii="Arial" w:eastAsia="Arial" w:hAnsi="Arial" w:cs="Arial"/>
          <w:noProof/>
        </w:rPr>
      </w:pPr>
    </w:p>
    <w:p w14:paraId="4EF95012" w14:textId="6E39A997" w:rsidR="505A4CB2" w:rsidRDefault="505A4CB2" w:rsidP="006F6EC8">
      <w:pPr>
        <w:pStyle w:val="ListParagraph"/>
        <w:numPr>
          <w:ilvl w:val="0"/>
          <w:numId w:val="1"/>
        </w:numPr>
        <w:ind w:left="-284" w:right="-238"/>
        <w:rPr>
          <w:rFonts w:ascii="Arial" w:eastAsia="Arial" w:hAnsi="Arial" w:cs="Arial"/>
          <w:noProof/>
        </w:rPr>
      </w:pPr>
      <w:r w:rsidRPr="505A4CB2">
        <w:rPr>
          <w:rFonts w:ascii="Arial" w:eastAsia="Arial" w:hAnsi="Arial" w:cs="Arial"/>
          <w:noProof/>
        </w:rPr>
        <w:t>Category management expertise and support provided by WALGA.</w:t>
      </w:r>
    </w:p>
    <w:p w14:paraId="4AF87D78" w14:textId="77777777" w:rsidR="00511B74" w:rsidRPr="00511B74" w:rsidRDefault="00511B74" w:rsidP="00511B74">
      <w:pPr>
        <w:pStyle w:val="ListParagraph"/>
        <w:rPr>
          <w:rFonts w:ascii="Arial" w:eastAsia="Arial" w:hAnsi="Arial" w:cs="Arial"/>
          <w:noProof/>
        </w:rPr>
      </w:pPr>
    </w:p>
    <w:p w14:paraId="1600B0F0" w14:textId="598D0699" w:rsidR="505A4CB2" w:rsidRDefault="505A4CB2" w:rsidP="006F6EC8">
      <w:pPr>
        <w:pStyle w:val="ListParagraph"/>
        <w:numPr>
          <w:ilvl w:val="0"/>
          <w:numId w:val="1"/>
        </w:numPr>
        <w:ind w:left="-284" w:right="-238"/>
        <w:rPr>
          <w:rFonts w:ascii="Arial" w:eastAsia="Arial" w:hAnsi="Arial" w:cs="Arial"/>
          <w:noProof/>
        </w:rPr>
      </w:pPr>
      <w:r w:rsidRPr="505A4CB2">
        <w:rPr>
          <w:rFonts w:ascii="Arial" w:eastAsia="Arial" w:hAnsi="Arial" w:cs="Arial"/>
          <w:noProof/>
        </w:rPr>
        <w:t>Procurement process can be expedited as a public tender is not required (Reg. 11 (2)(b)).</w:t>
      </w:r>
    </w:p>
    <w:p w14:paraId="7917BCD4" w14:textId="70514CEF" w:rsidR="505A4CB2" w:rsidRDefault="505A4CB2" w:rsidP="006F6EC8">
      <w:pPr>
        <w:pStyle w:val="ListParagraph"/>
        <w:numPr>
          <w:ilvl w:val="0"/>
          <w:numId w:val="1"/>
        </w:numPr>
        <w:ind w:left="-284" w:right="-238"/>
        <w:rPr>
          <w:rFonts w:ascii="Arial" w:eastAsia="Arial" w:hAnsi="Arial" w:cs="Arial"/>
          <w:noProof/>
          <w:szCs w:val="24"/>
        </w:rPr>
      </w:pPr>
      <w:r w:rsidRPr="3D17A151">
        <w:rPr>
          <w:rFonts w:ascii="Arial" w:eastAsia="Arial" w:hAnsi="Arial" w:cs="Arial"/>
        </w:rPr>
        <w:t xml:space="preserve">It is noted that panels do not provide for all the City’s products/service needs. </w:t>
      </w:r>
    </w:p>
    <w:p w14:paraId="2BD6643A" w14:textId="51886EBC" w:rsidR="505A4CB2" w:rsidRDefault="505A4CB2" w:rsidP="00E27124">
      <w:pPr>
        <w:tabs>
          <w:tab w:val="left" w:pos="720"/>
          <w:tab w:val="left" w:pos="1440"/>
          <w:tab w:val="left" w:pos="2410"/>
          <w:tab w:val="left" w:pos="2977"/>
          <w:tab w:val="right" w:pos="8335"/>
          <w:tab w:val="right" w:pos="8505"/>
        </w:tabs>
        <w:ind w:left="-284" w:right="-238"/>
        <w:jc w:val="both"/>
        <w:rPr>
          <w:rFonts w:ascii="Arial" w:hAnsi="Arial" w:cs="Arial"/>
          <w:noProof/>
        </w:rPr>
      </w:pPr>
    </w:p>
    <w:p w14:paraId="326C5A83" w14:textId="795665A8" w:rsidR="505A4CB2" w:rsidRDefault="505A4CB2" w:rsidP="00E27124">
      <w:pPr>
        <w:tabs>
          <w:tab w:val="left" w:pos="720"/>
          <w:tab w:val="left" w:pos="1440"/>
          <w:tab w:val="left" w:pos="2410"/>
          <w:tab w:val="left" w:pos="2977"/>
          <w:tab w:val="right" w:pos="8335"/>
          <w:tab w:val="right" w:pos="8505"/>
        </w:tabs>
        <w:ind w:left="-284" w:right="-238"/>
        <w:jc w:val="both"/>
        <w:rPr>
          <w:rFonts w:ascii="Arial" w:hAnsi="Arial" w:cs="Arial"/>
          <w:noProof/>
        </w:rPr>
      </w:pPr>
    </w:p>
    <w:p w14:paraId="5762878E" w14:textId="2C4865F4" w:rsidR="505A4CB2" w:rsidRDefault="505A4CB2" w:rsidP="00E27124">
      <w:pPr>
        <w:tabs>
          <w:tab w:val="left" w:pos="720"/>
          <w:tab w:val="left" w:pos="1440"/>
          <w:tab w:val="left" w:pos="2410"/>
          <w:tab w:val="left" w:pos="2977"/>
          <w:tab w:val="right" w:pos="8335"/>
          <w:tab w:val="right" w:pos="8505"/>
        </w:tabs>
        <w:ind w:left="-284" w:right="-238"/>
        <w:jc w:val="both"/>
        <w:rPr>
          <w:rFonts w:ascii="Arial" w:hAnsi="Arial" w:cs="Arial"/>
          <w:noProof/>
        </w:rPr>
      </w:pPr>
    </w:p>
    <w:p w14:paraId="650740BE" w14:textId="6224EFFE" w:rsidR="00655119" w:rsidRDefault="00655119" w:rsidP="00E27124">
      <w:pPr>
        <w:ind w:left="-284"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74BBD5D5" w:rsidR="00B40CA6" w:rsidRDefault="001127AE" w:rsidP="00C42261">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15" w:name="_Toc111730451"/>
      <w:r>
        <w:rPr>
          <w:rFonts w:ascii="Arial" w:hAnsi="Arial" w:cs="Arial"/>
          <w:caps w:val="0"/>
          <w:color w:val="17365D" w:themeColor="text2" w:themeShade="BF"/>
          <w:u w:val="none"/>
        </w:rPr>
        <w:t>C</w:t>
      </w:r>
      <w:r w:rsidR="000543EC">
        <w:rPr>
          <w:rFonts w:ascii="Arial" w:hAnsi="Arial" w:cs="Arial"/>
          <w:caps w:val="0"/>
          <w:color w:val="17365D" w:themeColor="text2" w:themeShade="BF"/>
          <w:u w:val="none"/>
        </w:rPr>
        <w:t>PS</w:t>
      </w:r>
      <w:r w:rsidR="001E7F30">
        <w:rPr>
          <w:rFonts w:ascii="Arial" w:hAnsi="Arial" w:cs="Arial"/>
          <w:caps w:val="0"/>
          <w:color w:val="17365D" w:themeColor="text2" w:themeShade="BF"/>
          <w:u w:val="none"/>
        </w:rPr>
        <w:t>33</w:t>
      </w:r>
      <w:r w:rsidR="000543EC">
        <w:rPr>
          <w:rFonts w:ascii="Arial" w:hAnsi="Arial" w:cs="Arial"/>
          <w:caps w:val="0"/>
          <w:color w:val="17365D" w:themeColor="text2" w:themeShade="BF"/>
          <w:u w:val="none"/>
        </w:rPr>
        <w:t>.0</w:t>
      </w:r>
      <w:r w:rsidR="001E7F30">
        <w:rPr>
          <w:rFonts w:ascii="Arial" w:hAnsi="Arial" w:cs="Arial"/>
          <w:caps w:val="0"/>
          <w:color w:val="17365D" w:themeColor="text2" w:themeShade="BF"/>
          <w:u w:val="none"/>
        </w:rPr>
        <w:t>8</w:t>
      </w:r>
      <w:r w:rsidR="000543EC">
        <w:rPr>
          <w:rFonts w:ascii="Arial" w:hAnsi="Arial" w:cs="Arial"/>
          <w:caps w:val="0"/>
          <w:color w:val="17365D" w:themeColor="text2" w:themeShade="BF"/>
          <w:u w:val="none"/>
        </w:rPr>
        <w:t>.22 Monthly Financial Report</w:t>
      </w:r>
      <w:r w:rsidR="005B2E05">
        <w:rPr>
          <w:rFonts w:ascii="Arial" w:hAnsi="Arial" w:cs="Arial"/>
          <w:caps w:val="0"/>
          <w:color w:val="17365D" w:themeColor="text2" w:themeShade="BF"/>
          <w:u w:val="none"/>
        </w:rPr>
        <w:t xml:space="preserve"> – </w:t>
      </w:r>
      <w:r w:rsidR="00B34941">
        <w:rPr>
          <w:rFonts w:ascii="Arial" w:hAnsi="Arial" w:cs="Arial"/>
          <w:caps w:val="0"/>
          <w:color w:val="17365D" w:themeColor="text2" w:themeShade="BF"/>
          <w:u w:val="none"/>
        </w:rPr>
        <w:t>Ju</w:t>
      </w:r>
      <w:r w:rsidR="001E7F30">
        <w:rPr>
          <w:rFonts w:ascii="Arial" w:hAnsi="Arial" w:cs="Arial"/>
          <w:caps w:val="0"/>
          <w:color w:val="17365D" w:themeColor="text2" w:themeShade="BF"/>
          <w:u w:val="none"/>
        </w:rPr>
        <w:t>ly</w:t>
      </w:r>
      <w:r w:rsidR="005B2E05">
        <w:rPr>
          <w:rFonts w:ascii="Arial" w:hAnsi="Arial" w:cs="Arial"/>
          <w:caps w:val="0"/>
          <w:color w:val="17365D" w:themeColor="text2" w:themeShade="BF"/>
          <w:u w:val="none"/>
        </w:rPr>
        <w:t xml:space="preserve"> 2022</w:t>
      </w:r>
      <w:bookmarkEnd w:id="112"/>
      <w:bookmarkEnd w:id="113"/>
      <w:bookmarkEnd w:id="115"/>
    </w:p>
    <w:p w14:paraId="6DFF73FB" w14:textId="51B7F100" w:rsidR="00424A62" w:rsidRDefault="00424A62" w:rsidP="00616670">
      <w:pPr>
        <w:ind w:right="-238"/>
      </w:pPr>
    </w:p>
    <w:tbl>
      <w:tblPr>
        <w:tblStyle w:val="TableGrid6"/>
        <w:tblW w:w="9640" w:type="dxa"/>
        <w:tblInd w:w="-289" w:type="dxa"/>
        <w:tblLook w:val="04A0" w:firstRow="1" w:lastRow="0" w:firstColumn="1" w:lastColumn="0" w:noHBand="0" w:noVBand="1"/>
      </w:tblPr>
      <w:tblGrid>
        <w:gridCol w:w="2349"/>
        <w:gridCol w:w="7291"/>
      </w:tblGrid>
      <w:tr w:rsidR="004C7940" w:rsidRPr="004C7940" w14:paraId="1CD59C45" w14:textId="77777777" w:rsidTr="004C7940">
        <w:tc>
          <w:tcPr>
            <w:tcW w:w="2349" w:type="dxa"/>
            <w:tcBorders>
              <w:top w:val="single" w:sz="4" w:space="0" w:color="auto"/>
              <w:left w:val="single" w:sz="4" w:space="0" w:color="auto"/>
              <w:bottom w:val="single" w:sz="4" w:space="0" w:color="auto"/>
              <w:right w:val="single" w:sz="4" w:space="0" w:color="auto"/>
            </w:tcBorders>
            <w:hideMark/>
          </w:tcPr>
          <w:p w14:paraId="6D2E68A4" w14:textId="77777777" w:rsidR="004C7940" w:rsidRPr="004C7940" w:rsidRDefault="004C7940" w:rsidP="004C7940">
            <w:pPr>
              <w:ind w:right="110"/>
              <w:jc w:val="both"/>
              <w:rPr>
                <w:rFonts w:ascii="Arial" w:hAnsi="Arial"/>
                <w:b/>
                <w:color w:val="244061" w:themeColor="accent1" w:themeShade="80"/>
                <w:szCs w:val="24"/>
              </w:rPr>
            </w:pPr>
            <w:r w:rsidRPr="004C7940">
              <w:rPr>
                <w:rFonts w:ascii="Arial" w:hAnsi="Arial"/>
                <w:b/>
                <w:color w:val="244061" w:themeColor="accent1" w:themeShade="8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287147A0" w14:textId="77777777" w:rsidR="004C7940" w:rsidRPr="004C7940" w:rsidRDefault="004C7940" w:rsidP="004C7940">
            <w:pPr>
              <w:ind w:right="39"/>
              <w:jc w:val="both"/>
              <w:rPr>
                <w:rFonts w:ascii="Arial" w:hAnsi="Arial"/>
                <w:szCs w:val="24"/>
              </w:rPr>
            </w:pPr>
            <w:r w:rsidRPr="004C7940">
              <w:rPr>
                <w:rFonts w:ascii="Arial" w:hAnsi="Arial"/>
                <w:szCs w:val="24"/>
              </w:rPr>
              <w:t>Council Meeting – 23 August 2022</w:t>
            </w:r>
          </w:p>
        </w:tc>
      </w:tr>
      <w:tr w:rsidR="004C7940" w:rsidRPr="004C7940" w14:paraId="6D64071F" w14:textId="77777777" w:rsidTr="004C7940">
        <w:tc>
          <w:tcPr>
            <w:tcW w:w="2349" w:type="dxa"/>
            <w:tcBorders>
              <w:top w:val="single" w:sz="4" w:space="0" w:color="auto"/>
              <w:left w:val="single" w:sz="4" w:space="0" w:color="auto"/>
              <w:bottom w:val="single" w:sz="4" w:space="0" w:color="auto"/>
              <w:right w:val="single" w:sz="4" w:space="0" w:color="auto"/>
            </w:tcBorders>
            <w:hideMark/>
          </w:tcPr>
          <w:p w14:paraId="49D8C00F" w14:textId="77777777" w:rsidR="004C7940" w:rsidRPr="004C7940" w:rsidRDefault="004C7940" w:rsidP="004C7940">
            <w:pPr>
              <w:ind w:right="110"/>
              <w:jc w:val="both"/>
              <w:rPr>
                <w:rFonts w:ascii="Arial" w:hAnsi="Arial"/>
                <w:b/>
                <w:color w:val="244061" w:themeColor="accent1" w:themeShade="80"/>
                <w:szCs w:val="24"/>
              </w:rPr>
            </w:pPr>
            <w:r w:rsidRPr="004C7940">
              <w:rPr>
                <w:rFonts w:ascii="Arial" w:hAnsi="Arial"/>
                <w:b/>
                <w:color w:val="244061" w:themeColor="accent1" w:themeShade="8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1B4CD3BF" w14:textId="77777777" w:rsidR="004C7940" w:rsidRPr="004C7940" w:rsidRDefault="004C7940" w:rsidP="004C7940">
            <w:pPr>
              <w:ind w:right="39"/>
              <w:jc w:val="both"/>
              <w:rPr>
                <w:rFonts w:ascii="Arial" w:hAnsi="Arial"/>
                <w:szCs w:val="24"/>
              </w:rPr>
            </w:pPr>
            <w:r w:rsidRPr="004C7940">
              <w:rPr>
                <w:rFonts w:ascii="Arial" w:hAnsi="Arial"/>
                <w:szCs w:val="24"/>
              </w:rPr>
              <w:t>City of Nedlands</w:t>
            </w:r>
          </w:p>
        </w:tc>
      </w:tr>
      <w:tr w:rsidR="004C7940" w:rsidRPr="004C7940" w14:paraId="294318AE" w14:textId="77777777" w:rsidTr="004C7940">
        <w:tc>
          <w:tcPr>
            <w:tcW w:w="2349" w:type="dxa"/>
            <w:tcBorders>
              <w:top w:val="single" w:sz="4" w:space="0" w:color="auto"/>
              <w:left w:val="single" w:sz="4" w:space="0" w:color="auto"/>
              <w:bottom w:val="single" w:sz="4" w:space="0" w:color="auto"/>
              <w:right w:val="single" w:sz="4" w:space="0" w:color="auto"/>
            </w:tcBorders>
            <w:hideMark/>
          </w:tcPr>
          <w:p w14:paraId="31722E11" w14:textId="77777777" w:rsidR="004C7940" w:rsidRPr="004C7940" w:rsidRDefault="004C7940" w:rsidP="004C7940">
            <w:pPr>
              <w:ind w:right="110"/>
              <w:rPr>
                <w:rFonts w:ascii="Arial" w:hAnsi="Arial"/>
                <w:b/>
                <w:bCs/>
                <w:color w:val="244061" w:themeColor="accent1" w:themeShade="80"/>
                <w:szCs w:val="24"/>
              </w:rPr>
            </w:pPr>
            <w:r w:rsidRPr="004C7940">
              <w:rPr>
                <w:rFonts w:ascii="Arial" w:hAnsi="Arial"/>
                <w:b/>
                <w:bCs/>
                <w:color w:val="244061" w:themeColor="accent1" w:themeShade="8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hideMark/>
          </w:tcPr>
          <w:p w14:paraId="045E1B1F" w14:textId="77777777" w:rsidR="004C7940" w:rsidRPr="004C7940" w:rsidRDefault="004C7940" w:rsidP="004C7940">
            <w:pPr>
              <w:tabs>
                <w:tab w:val="left" w:pos="720"/>
                <w:tab w:val="left" w:pos="879"/>
              </w:tabs>
              <w:spacing w:before="120" w:line="260" w:lineRule="atLeast"/>
              <w:ind w:right="39"/>
              <w:rPr>
                <w:rFonts w:ascii="Arial" w:hAnsi="Arial"/>
                <w:szCs w:val="24"/>
              </w:rPr>
            </w:pPr>
            <w:r w:rsidRPr="004C7940">
              <w:rPr>
                <w:rFonts w:ascii="Arial" w:hAnsi="Arial"/>
                <w:szCs w:val="24"/>
              </w:rPr>
              <w:t>Nil.</w:t>
            </w:r>
          </w:p>
        </w:tc>
      </w:tr>
      <w:tr w:rsidR="004C7940" w:rsidRPr="004C7940" w14:paraId="2164B18A" w14:textId="77777777" w:rsidTr="004C7940">
        <w:tc>
          <w:tcPr>
            <w:tcW w:w="2349" w:type="dxa"/>
            <w:tcBorders>
              <w:top w:val="single" w:sz="4" w:space="0" w:color="auto"/>
              <w:left w:val="single" w:sz="4" w:space="0" w:color="auto"/>
              <w:bottom w:val="single" w:sz="4" w:space="0" w:color="auto"/>
              <w:right w:val="single" w:sz="4" w:space="0" w:color="auto"/>
            </w:tcBorders>
            <w:hideMark/>
          </w:tcPr>
          <w:p w14:paraId="0E168954" w14:textId="77777777" w:rsidR="004C7940" w:rsidRPr="004C7940" w:rsidRDefault="004C7940" w:rsidP="004C7940">
            <w:pPr>
              <w:ind w:right="110"/>
              <w:jc w:val="both"/>
              <w:rPr>
                <w:rFonts w:ascii="Arial" w:hAnsi="Arial"/>
                <w:b/>
                <w:color w:val="244061" w:themeColor="accent1" w:themeShade="80"/>
                <w:szCs w:val="24"/>
              </w:rPr>
            </w:pPr>
            <w:r w:rsidRPr="004C7940">
              <w:rPr>
                <w:rFonts w:ascii="Arial" w:hAnsi="Arial"/>
                <w:b/>
                <w:color w:val="244061" w:themeColor="accent1" w:themeShade="8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119F2540" w14:textId="77777777" w:rsidR="004C7940" w:rsidRPr="004C7940" w:rsidRDefault="004C7940" w:rsidP="004C7940">
            <w:pPr>
              <w:ind w:right="39"/>
              <w:jc w:val="both"/>
              <w:rPr>
                <w:rFonts w:ascii="Arial" w:hAnsi="Arial"/>
                <w:szCs w:val="24"/>
              </w:rPr>
            </w:pPr>
            <w:r w:rsidRPr="004C7940">
              <w:rPr>
                <w:rFonts w:ascii="Arial" w:hAnsi="Arial"/>
                <w:szCs w:val="24"/>
              </w:rPr>
              <w:t>Lauren Fitzgerald – Senior Project Accountant</w:t>
            </w:r>
          </w:p>
        </w:tc>
      </w:tr>
      <w:tr w:rsidR="004C7940" w:rsidRPr="004C7940" w14:paraId="61919AA8" w14:textId="77777777" w:rsidTr="004C7940">
        <w:tc>
          <w:tcPr>
            <w:tcW w:w="2349" w:type="dxa"/>
            <w:tcBorders>
              <w:top w:val="single" w:sz="4" w:space="0" w:color="auto"/>
              <w:left w:val="single" w:sz="4" w:space="0" w:color="auto"/>
              <w:bottom w:val="single" w:sz="4" w:space="0" w:color="auto"/>
              <w:right w:val="single" w:sz="4" w:space="0" w:color="auto"/>
            </w:tcBorders>
            <w:hideMark/>
          </w:tcPr>
          <w:p w14:paraId="2EFBB1D5" w14:textId="268E6ACC" w:rsidR="004C7940" w:rsidRPr="004C7940" w:rsidRDefault="004C7940" w:rsidP="004C7940">
            <w:pPr>
              <w:ind w:right="110"/>
              <w:jc w:val="both"/>
              <w:rPr>
                <w:rFonts w:ascii="Arial" w:hAnsi="Arial"/>
                <w:b/>
                <w:color w:val="244061" w:themeColor="accent1" w:themeShade="80"/>
                <w:szCs w:val="24"/>
              </w:rPr>
            </w:pPr>
            <w:r w:rsidRPr="004C7940">
              <w:rPr>
                <w:rFonts w:ascii="Arial" w:hAnsi="Arial"/>
                <w:b/>
                <w:color w:val="244061" w:themeColor="accent1" w:themeShade="80"/>
                <w:szCs w:val="24"/>
              </w:rPr>
              <w:t>Director</w:t>
            </w:r>
          </w:p>
        </w:tc>
        <w:tc>
          <w:tcPr>
            <w:tcW w:w="7291" w:type="dxa"/>
            <w:tcBorders>
              <w:top w:val="single" w:sz="4" w:space="0" w:color="auto"/>
              <w:left w:val="single" w:sz="4" w:space="0" w:color="auto"/>
              <w:bottom w:val="single" w:sz="4" w:space="0" w:color="auto"/>
              <w:right w:val="single" w:sz="4" w:space="0" w:color="auto"/>
            </w:tcBorders>
            <w:hideMark/>
          </w:tcPr>
          <w:p w14:paraId="08E202C9" w14:textId="77777777" w:rsidR="004C7940" w:rsidRPr="004C7940" w:rsidRDefault="004C7940" w:rsidP="004C7940">
            <w:pPr>
              <w:ind w:right="39"/>
              <w:jc w:val="both"/>
              <w:rPr>
                <w:rFonts w:ascii="Arial" w:hAnsi="Arial"/>
                <w:szCs w:val="24"/>
              </w:rPr>
            </w:pPr>
            <w:r w:rsidRPr="004C7940">
              <w:rPr>
                <w:rFonts w:ascii="Arial" w:hAnsi="Arial"/>
                <w:szCs w:val="24"/>
              </w:rPr>
              <w:t>Michael Cole – Director Corporate Services</w:t>
            </w:r>
          </w:p>
        </w:tc>
      </w:tr>
      <w:tr w:rsidR="004C7940" w:rsidRPr="004C7940" w14:paraId="69E29CBE" w14:textId="77777777" w:rsidTr="004C7940">
        <w:tc>
          <w:tcPr>
            <w:tcW w:w="2349" w:type="dxa"/>
            <w:tcBorders>
              <w:top w:val="single" w:sz="4" w:space="0" w:color="auto"/>
              <w:left w:val="single" w:sz="4" w:space="0" w:color="auto"/>
              <w:bottom w:val="single" w:sz="4" w:space="0" w:color="auto"/>
              <w:right w:val="single" w:sz="4" w:space="0" w:color="auto"/>
            </w:tcBorders>
            <w:hideMark/>
          </w:tcPr>
          <w:p w14:paraId="29E6FD5E" w14:textId="77777777" w:rsidR="004C7940" w:rsidRPr="004C7940" w:rsidRDefault="004C7940" w:rsidP="004C7940">
            <w:pPr>
              <w:ind w:right="110"/>
              <w:jc w:val="both"/>
              <w:rPr>
                <w:rFonts w:ascii="Arial" w:hAnsi="Arial"/>
                <w:b/>
                <w:color w:val="244061" w:themeColor="accent1" w:themeShade="80"/>
                <w:szCs w:val="24"/>
              </w:rPr>
            </w:pPr>
            <w:r w:rsidRPr="004C7940">
              <w:rPr>
                <w:rFonts w:ascii="Arial" w:hAnsi="Arial"/>
                <w:b/>
                <w:color w:val="244061" w:themeColor="accent1" w:themeShade="8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1D92CCED" w14:textId="77777777" w:rsidR="004C7940" w:rsidRPr="004C7940" w:rsidRDefault="004C7940" w:rsidP="004C7940">
            <w:pPr>
              <w:ind w:right="39"/>
              <w:jc w:val="both"/>
              <w:rPr>
                <w:rFonts w:ascii="Arial" w:hAnsi="Arial"/>
                <w:szCs w:val="32"/>
              </w:rPr>
            </w:pPr>
            <w:r w:rsidRPr="004C7940">
              <w:rPr>
                <w:rFonts w:ascii="Arial" w:hAnsi="Arial"/>
                <w:szCs w:val="32"/>
              </w:rPr>
              <w:t>1. Statement of Financial Activity – 31 July 2022</w:t>
            </w:r>
          </w:p>
          <w:p w14:paraId="23CC6868" w14:textId="77777777" w:rsidR="004C7940" w:rsidRPr="004C7940" w:rsidRDefault="004C7940" w:rsidP="004C7940">
            <w:pPr>
              <w:ind w:right="39"/>
              <w:jc w:val="both"/>
              <w:rPr>
                <w:rFonts w:ascii="Arial" w:hAnsi="Arial"/>
                <w:szCs w:val="32"/>
              </w:rPr>
            </w:pPr>
            <w:r w:rsidRPr="004C7940">
              <w:rPr>
                <w:rFonts w:ascii="Arial" w:hAnsi="Arial"/>
                <w:szCs w:val="32"/>
              </w:rPr>
              <w:t>2. Statement of Net Current Assets – 31 July 2022</w:t>
            </w:r>
          </w:p>
          <w:p w14:paraId="73CE1C1E" w14:textId="77777777" w:rsidR="004C7940" w:rsidRPr="004C7940" w:rsidRDefault="004C7940" w:rsidP="004C7940">
            <w:pPr>
              <w:ind w:right="39"/>
              <w:jc w:val="both"/>
              <w:rPr>
                <w:rFonts w:ascii="Arial" w:hAnsi="Arial"/>
                <w:szCs w:val="32"/>
              </w:rPr>
            </w:pPr>
            <w:r w:rsidRPr="004C7940">
              <w:rPr>
                <w:rFonts w:ascii="Arial" w:hAnsi="Arial"/>
                <w:szCs w:val="32"/>
              </w:rPr>
              <w:t>3. Statement of Comprehensive Income – 31 July 2022</w:t>
            </w:r>
          </w:p>
          <w:p w14:paraId="4519AFE5" w14:textId="77777777" w:rsidR="004C7940" w:rsidRPr="004C7940" w:rsidRDefault="004C7940" w:rsidP="004C7940">
            <w:pPr>
              <w:ind w:right="39"/>
              <w:jc w:val="both"/>
              <w:rPr>
                <w:rFonts w:ascii="Arial" w:hAnsi="Arial"/>
                <w:szCs w:val="32"/>
              </w:rPr>
            </w:pPr>
            <w:r w:rsidRPr="004C7940">
              <w:rPr>
                <w:rFonts w:ascii="Arial" w:hAnsi="Arial"/>
                <w:szCs w:val="32"/>
              </w:rPr>
              <w:t>4. Statement of Financial Position – 31 July 2022</w:t>
            </w:r>
          </w:p>
          <w:p w14:paraId="057DCDEB" w14:textId="77777777" w:rsidR="004C7940" w:rsidRPr="004C7940" w:rsidRDefault="004C7940" w:rsidP="004C7940">
            <w:pPr>
              <w:ind w:right="39"/>
              <w:jc w:val="both"/>
              <w:rPr>
                <w:rFonts w:ascii="Arial" w:hAnsi="Arial"/>
                <w:szCs w:val="32"/>
              </w:rPr>
            </w:pPr>
            <w:r w:rsidRPr="004C7940">
              <w:rPr>
                <w:rFonts w:ascii="Arial" w:hAnsi="Arial"/>
                <w:szCs w:val="32"/>
              </w:rPr>
              <w:t>5. Reserve Movements – 31 July 2022</w:t>
            </w:r>
          </w:p>
          <w:p w14:paraId="46516F29" w14:textId="77777777" w:rsidR="004C7940" w:rsidRPr="004C7940" w:rsidRDefault="004C7940" w:rsidP="004C7940">
            <w:pPr>
              <w:ind w:right="39"/>
              <w:jc w:val="both"/>
              <w:rPr>
                <w:rFonts w:ascii="Arial" w:hAnsi="Arial"/>
                <w:szCs w:val="32"/>
              </w:rPr>
            </w:pPr>
            <w:r w:rsidRPr="004C7940">
              <w:rPr>
                <w:rFonts w:ascii="Arial" w:hAnsi="Arial"/>
                <w:szCs w:val="32"/>
              </w:rPr>
              <w:t>6. Borrowings – 31 July 2022</w:t>
            </w:r>
          </w:p>
          <w:p w14:paraId="3D2259FA" w14:textId="77777777" w:rsidR="004C7940" w:rsidRPr="004C7940" w:rsidRDefault="004C7940" w:rsidP="004C7940">
            <w:pPr>
              <w:ind w:right="39"/>
              <w:jc w:val="both"/>
              <w:rPr>
                <w:rFonts w:ascii="Arial" w:hAnsi="Arial"/>
                <w:szCs w:val="32"/>
              </w:rPr>
            </w:pPr>
            <w:r w:rsidRPr="004C7940">
              <w:rPr>
                <w:rFonts w:ascii="Arial" w:hAnsi="Arial"/>
                <w:szCs w:val="32"/>
              </w:rPr>
              <w:t>7. Capital Works Program – 31 July 2022</w:t>
            </w:r>
          </w:p>
        </w:tc>
      </w:tr>
    </w:tbl>
    <w:p w14:paraId="35A40575" w14:textId="77777777" w:rsidR="004C7940" w:rsidRPr="004C7940" w:rsidRDefault="004C7940" w:rsidP="004C7940">
      <w:pPr>
        <w:ind w:right="-330"/>
        <w:jc w:val="both"/>
        <w:rPr>
          <w:rFonts w:ascii="Arial" w:eastAsia="Calibri" w:hAnsi="Arial" w:cs="Arial"/>
          <w:b/>
          <w:szCs w:val="32"/>
          <w:lang w:val="en-US"/>
        </w:rPr>
      </w:pPr>
    </w:p>
    <w:p w14:paraId="70722A93" w14:textId="77777777" w:rsidR="004C7940" w:rsidRPr="004C7940" w:rsidRDefault="004C7940" w:rsidP="00ED0BEF">
      <w:pPr>
        <w:ind w:left="-284" w:right="-238"/>
        <w:jc w:val="both"/>
        <w:rPr>
          <w:rFonts w:ascii="Arial" w:eastAsia="Calibri" w:hAnsi="Arial" w:cs="Arial"/>
          <w:b/>
          <w:color w:val="244061" w:themeColor="accent1" w:themeShade="80"/>
          <w:sz w:val="28"/>
          <w:szCs w:val="32"/>
          <w:lang w:val="en-US"/>
        </w:rPr>
      </w:pPr>
      <w:r w:rsidRPr="004C7940">
        <w:rPr>
          <w:rFonts w:ascii="Arial" w:eastAsia="Calibri" w:hAnsi="Arial" w:cs="Arial"/>
          <w:b/>
          <w:color w:val="244061" w:themeColor="accent1" w:themeShade="80"/>
          <w:sz w:val="28"/>
          <w:szCs w:val="32"/>
          <w:lang w:val="en-US"/>
        </w:rPr>
        <w:t>Purpose</w:t>
      </w:r>
    </w:p>
    <w:p w14:paraId="66D837C5" w14:textId="77777777" w:rsidR="004C7940" w:rsidRPr="004C7940" w:rsidRDefault="004C7940" w:rsidP="00ED0BEF">
      <w:pPr>
        <w:ind w:left="-567" w:right="-238"/>
        <w:jc w:val="both"/>
        <w:rPr>
          <w:rFonts w:ascii="Arial" w:eastAsia="Calibri" w:hAnsi="Arial" w:cs="Arial"/>
          <w:b/>
          <w:szCs w:val="32"/>
          <w:lang w:val="en-US"/>
        </w:rPr>
      </w:pPr>
    </w:p>
    <w:p w14:paraId="0FE06FD7" w14:textId="77777777" w:rsidR="004C7940" w:rsidRPr="004C7940" w:rsidRDefault="004C7940" w:rsidP="00ED0BEF">
      <w:pPr>
        <w:ind w:left="-284" w:right="-238"/>
        <w:jc w:val="both"/>
        <w:rPr>
          <w:rFonts w:ascii="Arial" w:eastAsia="Calibri" w:hAnsi="Arial" w:cs="Arial"/>
          <w:szCs w:val="32"/>
          <w:lang w:val="en-GB"/>
        </w:rPr>
      </w:pPr>
      <w:r w:rsidRPr="004C7940">
        <w:rPr>
          <w:rFonts w:ascii="Arial" w:eastAsia="Calibri" w:hAnsi="Arial" w:cs="Arial"/>
          <w:szCs w:val="32"/>
          <w:lang w:val="en-GB"/>
        </w:rPr>
        <w:t xml:space="preserve">Administration is required to provide Council with a monthly financial report in accordance with </w:t>
      </w:r>
      <w:r w:rsidRPr="004C7940">
        <w:rPr>
          <w:rFonts w:ascii="Arial" w:eastAsia="Calibri" w:hAnsi="Arial" w:cs="Arial"/>
          <w:i/>
          <w:iCs/>
          <w:szCs w:val="32"/>
          <w:lang w:val="en-GB"/>
        </w:rPr>
        <w:t>Regulation 34(1)</w:t>
      </w:r>
      <w:r w:rsidRPr="004C7940">
        <w:rPr>
          <w:rFonts w:ascii="Arial" w:eastAsia="Calibri" w:hAnsi="Arial" w:cs="Arial"/>
          <w:szCs w:val="32"/>
          <w:lang w:val="en-GB"/>
        </w:rPr>
        <w:t xml:space="preserve"> of the </w:t>
      </w:r>
      <w:r w:rsidRPr="004C7940">
        <w:rPr>
          <w:rFonts w:ascii="Arial" w:eastAsia="Calibri" w:hAnsi="Arial" w:cs="Arial"/>
          <w:i/>
          <w:iCs/>
          <w:szCs w:val="32"/>
          <w:lang w:val="en-GB"/>
        </w:rPr>
        <w:t>Local Government (Financial Management) Regulations 1996</w:t>
      </w:r>
      <w:r w:rsidRPr="004C7940">
        <w:rPr>
          <w:rFonts w:ascii="Arial" w:eastAsia="Calibri" w:hAnsi="Arial" w:cs="Arial"/>
          <w:szCs w:val="32"/>
          <w:lang w:val="en-GB"/>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302F3478" w14:textId="45AC90D4" w:rsidR="004C7940" w:rsidRDefault="004C7940" w:rsidP="00ED0BEF">
      <w:pPr>
        <w:ind w:left="-284" w:right="-238"/>
        <w:jc w:val="both"/>
        <w:rPr>
          <w:rFonts w:ascii="Arial" w:eastAsia="Calibri" w:hAnsi="Arial" w:cs="Arial"/>
          <w:b/>
          <w:szCs w:val="32"/>
          <w:lang w:val="en-US"/>
        </w:rPr>
      </w:pPr>
    </w:p>
    <w:p w14:paraId="083CF740" w14:textId="77777777" w:rsidR="00ED0BEF" w:rsidRPr="004C7940" w:rsidRDefault="00ED0BEF" w:rsidP="00ED0BEF">
      <w:pPr>
        <w:ind w:left="-284" w:right="-238"/>
        <w:jc w:val="both"/>
        <w:rPr>
          <w:rFonts w:ascii="Arial" w:eastAsia="Calibri" w:hAnsi="Arial" w:cs="Arial"/>
          <w:b/>
          <w:szCs w:val="32"/>
          <w:lang w:val="en-US"/>
        </w:rPr>
      </w:pPr>
    </w:p>
    <w:p w14:paraId="1DFC9D43" w14:textId="77777777" w:rsidR="004C7940" w:rsidRPr="004C7940" w:rsidRDefault="004C7940" w:rsidP="00ED0BEF">
      <w:pPr>
        <w:ind w:left="-284" w:right="-238"/>
        <w:jc w:val="both"/>
        <w:rPr>
          <w:rFonts w:ascii="Arial" w:eastAsia="Calibri" w:hAnsi="Arial" w:cs="Arial"/>
          <w:b/>
          <w:color w:val="244061" w:themeColor="accent1" w:themeShade="80"/>
          <w:sz w:val="28"/>
          <w:szCs w:val="32"/>
          <w:lang w:val="en-US"/>
        </w:rPr>
      </w:pPr>
      <w:r w:rsidRPr="004C7940">
        <w:rPr>
          <w:rFonts w:ascii="Arial" w:eastAsia="Calibri" w:hAnsi="Arial" w:cs="Arial"/>
          <w:b/>
          <w:color w:val="244061" w:themeColor="accent1" w:themeShade="80"/>
          <w:sz w:val="28"/>
          <w:szCs w:val="32"/>
          <w:lang w:val="en-US"/>
        </w:rPr>
        <w:t>Recommendation</w:t>
      </w:r>
    </w:p>
    <w:p w14:paraId="7F29D99E" w14:textId="77777777" w:rsidR="004C7940" w:rsidRPr="004C7940" w:rsidRDefault="004C7940" w:rsidP="00ED0BEF">
      <w:pPr>
        <w:ind w:left="-567" w:right="-238"/>
        <w:jc w:val="both"/>
        <w:rPr>
          <w:rFonts w:ascii="Arial" w:eastAsia="Calibri" w:hAnsi="Arial" w:cs="Arial"/>
          <w:b/>
          <w:color w:val="244061" w:themeColor="accent1" w:themeShade="80"/>
          <w:sz w:val="28"/>
          <w:szCs w:val="32"/>
          <w:lang w:val="en-US"/>
        </w:rPr>
      </w:pPr>
    </w:p>
    <w:p w14:paraId="038E9124" w14:textId="77777777" w:rsidR="004C7940" w:rsidRPr="004C7940" w:rsidRDefault="004C7940" w:rsidP="00ED0BEF">
      <w:pPr>
        <w:ind w:left="-284" w:right="-238"/>
        <w:jc w:val="both"/>
        <w:rPr>
          <w:rFonts w:ascii="Arial" w:eastAsia="Calibri" w:hAnsi="Arial" w:cs="Arial"/>
          <w:bCs/>
          <w:szCs w:val="24"/>
          <w:lang w:val="en-US"/>
        </w:rPr>
      </w:pPr>
      <w:r w:rsidRPr="004C7940">
        <w:rPr>
          <w:rFonts w:ascii="Arial" w:eastAsia="Calibri" w:hAnsi="Arial" w:cs="Arial"/>
          <w:b/>
          <w:color w:val="244061" w:themeColor="accent1" w:themeShade="80"/>
          <w:szCs w:val="24"/>
          <w:lang w:val="en-GB"/>
        </w:rPr>
        <w:t>That Council receive the Monthly Financial Report for 31 July 2022.</w:t>
      </w:r>
    </w:p>
    <w:p w14:paraId="0F62C69B" w14:textId="25E60ABF" w:rsidR="004C7940" w:rsidRDefault="004C7940" w:rsidP="00ED0BEF">
      <w:pPr>
        <w:ind w:left="-567" w:right="-238"/>
        <w:jc w:val="both"/>
        <w:rPr>
          <w:rFonts w:ascii="Arial" w:eastAsia="Calibri" w:hAnsi="Arial" w:cs="Arial"/>
          <w:b/>
          <w:sz w:val="28"/>
          <w:szCs w:val="32"/>
          <w:lang w:val="en-US"/>
        </w:rPr>
      </w:pPr>
    </w:p>
    <w:p w14:paraId="05371995" w14:textId="77777777" w:rsidR="00ED0BEF" w:rsidRPr="004C7940" w:rsidRDefault="00ED0BEF" w:rsidP="00ED0BEF">
      <w:pPr>
        <w:ind w:left="-567" w:right="-238"/>
        <w:jc w:val="both"/>
        <w:rPr>
          <w:rFonts w:ascii="Arial" w:eastAsia="Calibri" w:hAnsi="Arial" w:cs="Arial"/>
          <w:b/>
          <w:sz w:val="28"/>
          <w:szCs w:val="32"/>
          <w:lang w:val="en-US"/>
        </w:rPr>
      </w:pPr>
    </w:p>
    <w:p w14:paraId="5B69E872" w14:textId="77777777" w:rsidR="004C7940" w:rsidRPr="004C7940" w:rsidRDefault="004C7940" w:rsidP="00ED0BEF">
      <w:pPr>
        <w:ind w:left="-284" w:right="-238"/>
        <w:jc w:val="both"/>
        <w:rPr>
          <w:rFonts w:ascii="Arial" w:eastAsia="Calibri" w:hAnsi="Arial" w:cs="Arial"/>
          <w:b/>
          <w:bCs/>
          <w:color w:val="000000" w:themeColor="text1"/>
          <w:sz w:val="28"/>
          <w:szCs w:val="28"/>
          <w:lang w:val="en-GB"/>
        </w:rPr>
      </w:pPr>
      <w:r w:rsidRPr="004C7940">
        <w:rPr>
          <w:rFonts w:ascii="Arial" w:eastAsia="Calibri" w:hAnsi="Arial" w:cs="Arial"/>
          <w:b/>
          <w:color w:val="17365D" w:themeColor="text2" w:themeShade="BF"/>
          <w:sz w:val="28"/>
          <w:szCs w:val="32"/>
          <w:lang w:val="en-US"/>
        </w:rPr>
        <w:t>Voting Requirement</w:t>
      </w:r>
    </w:p>
    <w:p w14:paraId="090749D7" w14:textId="77777777" w:rsidR="004C7940" w:rsidRPr="004C7940" w:rsidRDefault="004C7940" w:rsidP="00ED0BEF">
      <w:pPr>
        <w:ind w:left="-284" w:right="-238"/>
        <w:jc w:val="both"/>
        <w:rPr>
          <w:rFonts w:ascii="Arial" w:eastAsia="Calibri" w:hAnsi="Arial" w:cs="Arial"/>
          <w:color w:val="000000" w:themeColor="text1"/>
          <w:szCs w:val="24"/>
          <w:lang w:val="en-GB"/>
        </w:rPr>
      </w:pPr>
    </w:p>
    <w:p w14:paraId="77A86A36" w14:textId="77777777" w:rsidR="004C7940" w:rsidRPr="004C7940" w:rsidRDefault="004C7940" w:rsidP="00ED0BEF">
      <w:pPr>
        <w:ind w:left="-284" w:right="-238"/>
        <w:jc w:val="both"/>
        <w:rPr>
          <w:rFonts w:ascii="Arial" w:eastAsia="Calibri" w:hAnsi="Arial" w:cs="Arial"/>
          <w:color w:val="000000" w:themeColor="text1"/>
          <w:szCs w:val="24"/>
          <w:lang w:val="en-GB"/>
        </w:rPr>
      </w:pPr>
      <w:r w:rsidRPr="004C7940">
        <w:rPr>
          <w:rFonts w:ascii="Arial" w:eastAsia="Calibri" w:hAnsi="Arial" w:cs="Arial"/>
          <w:color w:val="000000" w:themeColor="text1"/>
          <w:szCs w:val="24"/>
          <w:lang w:val="en-GB"/>
        </w:rPr>
        <w:t xml:space="preserve">Simple Majority. </w:t>
      </w:r>
    </w:p>
    <w:p w14:paraId="12FF80CC" w14:textId="2DDD1497" w:rsidR="004C7940" w:rsidRDefault="004C7940" w:rsidP="00ED0BEF">
      <w:pPr>
        <w:ind w:left="-284" w:right="-238"/>
        <w:jc w:val="both"/>
        <w:rPr>
          <w:rFonts w:ascii="Arial" w:eastAsia="Calibri" w:hAnsi="Arial" w:cs="Arial"/>
          <w:b/>
          <w:sz w:val="28"/>
          <w:szCs w:val="32"/>
          <w:lang w:val="en-US"/>
        </w:rPr>
      </w:pPr>
    </w:p>
    <w:p w14:paraId="156BA5D2" w14:textId="77777777" w:rsidR="00ED0BEF" w:rsidRPr="004C7940" w:rsidRDefault="00ED0BEF" w:rsidP="00ED0BEF">
      <w:pPr>
        <w:ind w:left="-284" w:right="-238"/>
        <w:jc w:val="both"/>
        <w:rPr>
          <w:rFonts w:ascii="Arial" w:eastAsia="Calibri" w:hAnsi="Arial" w:cs="Arial"/>
          <w:b/>
          <w:sz w:val="28"/>
          <w:szCs w:val="32"/>
          <w:lang w:val="en-US"/>
        </w:rPr>
      </w:pPr>
    </w:p>
    <w:p w14:paraId="6EFCCA3A" w14:textId="77777777" w:rsidR="004C7940" w:rsidRPr="004C7940" w:rsidRDefault="004C7940" w:rsidP="00ED0BEF">
      <w:pPr>
        <w:ind w:left="-284" w:right="-238"/>
        <w:jc w:val="both"/>
        <w:rPr>
          <w:rFonts w:ascii="Arial" w:eastAsia="Calibri" w:hAnsi="Arial" w:cs="Arial"/>
          <w:b/>
          <w:color w:val="244061" w:themeColor="accent1" w:themeShade="80"/>
          <w:sz w:val="28"/>
          <w:szCs w:val="32"/>
          <w:lang w:val="en-US"/>
        </w:rPr>
      </w:pPr>
      <w:r w:rsidRPr="004C7940">
        <w:rPr>
          <w:rFonts w:ascii="Arial" w:eastAsia="Calibri" w:hAnsi="Arial" w:cs="Arial"/>
          <w:b/>
          <w:color w:val="244061" w:themeColor="accent1" w:themeShade="80"/>
          <w:sz w:val="28"/>
          <w:szCs w:val="32"/>
          <w:lang w:val="en-US"/>
        </w:rPr>
        <w:t xml:space="preserve">Background </w:t>
      </w:r>
    </w:p>
    <w:p w14:paraId="72E71525" w14:textId="77777777" w:rsidR="004C7940" w:rsidRPr="004C7940" w:rsidRDefault="004C7940" w:rsidP="00ED0BEF">
      <w:pPr>
        <w:ind w:left="-284" w:right="-238"/>
        <w:jc w:val="both"/>
        <w:rPr>
          <w:rFonts w:ascii="Arial" w:eastAsia="Calibri" w:hAnsi="Arial" w:cs="Arial"/>
          <w:b/>
          <w:sz w:val="28"/>
          <w:szCs w:val="32"/>
          <w:lang w:val="en-US"/>
        </w:rPr>
      </w:pPr>
    </w:p>
    <w:p w14:paraId="262312DF" w14:textId="77777777" w:rsidR="004C7940" w:rsidRPr="004C7940" w:rsidRDefault="004C7940" w:rsidP="00ED0BEF">
      <w:pPr>
        <w:ind w:left="-284" w:right="-238"/>
        <w:jc w:val="both"/>
        <w:rPr>
          <w:rFonts w:ascii="Arial" w:eastAsia="Calibri" w:hAnsi="Arial" w:cs="Arial"/>
          <w:bCs/>
          <w:szCs w:val="24"/>
          <w:lang w:val="en-US"/>
        </w:rPr>
      </w:pPr>
      <w:r w:rsidRPr="004C7940">
        <w:rPr>
          <w:rFonts w:ascii="Arial" w:eastAsia="Calibri" w:hAnsi="Arial" w:cs="Arial"/>
          <w:bCs/>
          <w:szCs w:val="24"/>
          <w:lang w:val="en-US"/>
        </w:rPr>
        <w:t>Nil.</w:t>
      </w:r>
    </w:p>
    <w:p w14:paraId="2A97B42E" w14:textId="5DC52F45" w:rsidR="004C7940" w:rsidRDefault="004C7940" w:rsidP="00ED0BEF">
      <w:pPr>
        <w:ind w:left="-284" w:right="-238"/>
        <w:jc w:val="both"/>
        <w:rPr>
          <w:rFonts w:ascii="Arial" w:eastAsia="Calibri" w:hAnsi="Arial" w:cs="Arial"/>
          <w:b/>
          <w:sz w:val="28"/>
          <w:szCs w:val="32"/>
          <w:lang w:val="en-US"/>
        </w:rPr>
      </w:pPr>
    </w:p>
    <w:p w14:paraId="18E800E9" w14:textId="77777777" w:rsidR="004C7940" w:rsidRPr="004C7940" w:rsidRDefault="004C7940" w:rsidP="00ED0BEF">
      <w:pPr>
        <w:ind w:left="-284" w:right="-238"/>
        <w:jc w:val="both"/>
        <w:rPr>
          <w:rFonts w:ascii="Arial" w:eastAsia="Calibri" w:hAnsi="Arial" w:cs="Arial"/>
          <w:b/>
          <w:color w:val="17365D" w:themeColor="text2" w:themeShade="BF"/>
          <w:sz w:val="28"/>
          <w:szCs w:val="32"/>
          <w:lang w:val="en-US"/>
        </w:rPr>
      </w:pPr>
      <w:r w:rsidRPr="004C7940">
        <w:rPr>
          <w:rFonts w:ascii="Arial" w:eastAsia="Calibri" w:hAnsi="Arial" w:cs="Arial"/>
          <w:b/>
          <w:color w:val="17365D" w:themeColor="text2" w:themeShade="BF"/>
          <w:sz w:val="28"/>
          <w:szCs w:val="32"/>
          <w:lang w:val="en-US"/>
        </w:rPr>
        <w:t>Discussion</w:t>
      </w:r>
    </w:p>
    <w:p w14:paraId="1777A6F7" w14:textId="77777777" w:rsidR="004C7940" w:rsidRPr="004C7940" w:rsidRDefault="004C7940" w:rsidP="00ED0BEF">
      <w:pPr>
        <w:ind w:left="-284" w:right="-238"/>
        <w:jc w:val="both"/>
        <w:rPr>
          <w:rFonts w:ascii="Arial" w:eastAsia="Calibri" w:hAnsi="Arial" w:cs="Arial"/>
          <w:szCs w:val="32"/>
          <w:lang w:val="en-US"/>
        </w:rPr>
      </w:pPr>
    </w:p>
    <w:p w14:paraId="644D0DAC"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 xml:space="preserve">The monthly financial management report meets the requirements of </w:t>
      </w:r>
      <w:r w:rsidRPr="004C7940">
        <w:rPr>
          <w:rFonts w:ascii="Arial" w:eastAsia="Calibri" w:hAnsi="Arial" w:cs="Arial"/>
          <w:i/>
          <w:iCs/>
          <w:szCs w:val="32"/>
        </w:rPr>
        <w:t>Regulation 34(1), 34 (3), and</w:t>
      </w:r>
      <w:r w:rsidRPr="004C7940">
        <w:rPr>
          <w:rFonts w:ascii="Arial" w:eastAsia="Calibri" w:hAnsi="Arial" w:cs="Arial"/>
          <w:szCs w:val="32"/>
        </w:rPr>
        <w:t xml:space="preserve"> </w:t>
      </w:r>
      <w:r w:rsidRPr="004C7940">
        <w:rPr>
          <w:rFonts w:ascii="Arial" w:eastAsia="Calibri" w:hAnsi="Arial" w:cs="Arial"/>
          <w:i/>
          <w:iCs/>
          <w:szCs w:val="32"/>
        </w:rPr>
        <w:t>34(5) of the Local Government (Financial Management) Regulations 1996</w:t>
      </w:r>
      <w:r w:rsidRPr="004C7940">
        <w:rPr>
          <w:rFonts w:ascii="Arial" w:eastAsia="Calibri" w:hAnsi="Arial" w:cs="Arial"/>
          <w:szCs w:val="32"/>
        </w:rPr>
        <w:t>.</w:t>
      </w:r>
    </w:p>
    <w:p w14:paraId="7B12654F" w14:textId="77777777" w:rsidR="004C7940" w:rsidRPr="004C7940" w:rsidRDefault="004C7940" w:rsidP="00ED0BEF">
      <w:pPr>
        <w:ind w:left="-284" w:right="-238"/>
        <w:jc w:val="both"/>
        <w:rPr>
          <w:rFonts w:ascii="Arial" w:eastAsia="Calibri" w:hAnsi="Arial" w:cs="Arial"/>
          <w:szCs w:val="32"/>
        </w:rPr>
      </w:pPr>
    </w:p>
    <w:p w14:paraId="0BC58223" w14:textId="3622EACE" w:rsidR="004C7940" w:rsidRDefault="004C7940" w:rsidP="00ED0BEF">
      <w:pPr>
        <w:ind w:left="-284" w:right="-238"/>
        <w:jc w:val="both"/>
        <w:rPr>
          <w:rFonts w:ascii="Arial" w:eastAsia="Calibri" w:hAnsi="Arial" w:cs="Arial"/>
          <w:szCs w:val="32"/>
        </w:rPr>
      </w:pPr>
      <w:r w:rsidRPr="004C7940">
        <w:rPr>
          <w:rFonts w:ascii="Arial" w:eastAsia="Calibri" w:hAnsi="Arial" w:cs="Arial"/>
          <w:szCs w:val="32"/>
        </w:rPr>
        <w:t xml:space="preserve">This report is presented in a new format following the go live of OneCouncil from 1 July 2022.  </w:t>
      </w:r>
    </w:p>
    <w:p w14:paraId="7496C34A" w14:textId="77777777" w:rsidR="00ED0BEF" w:rsidRPr="004C7940" w:rsidRDefault="00ED0BEF" w:rsidP="00ED0BEF">
      <w:pPr>
        <w:ind w:left="-284" w:right="-238"/>
        <w:jc w:val="both"/>
        <w:rPr>
          <w:rFonts w:ascii="Arial" w:eastAsia="Calibri" w:hAnsi="Arial" w:cs="Arial"/>
          <w:szCs w:val="32"/>
        </w:rPr>
      </w:pPr>
    </w:p>
    <w:p w14:paraId="331E24B3"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 xml:space="preserve">The attached report shows the month end position as at the end of July 2022. Please note that the opening position is a preliminary result for the year ended 30 June 2022 as the Financial Statements for 2021/22 are still being finalised and as a result will be subject to change. The municipal surplus as </w:t>
      </w:r>
      <w:proofErr w:type="gramStart"/>
      <w:r w:rsidRPr="004C7940">
        <w:rPr>
          <w:rFonts w:ascii="Arial" w:eastAsia="Calibri" w:hAnsi="Arial" w:cs="Arial"/>
          <w:szCs w:val="32"/>
        </w:rPr>
        <w:t>at</w:t>
      </w:r>
      <w:proofErr w:type="gramEnd"/>
      <w:r w:rsidRPr="004C7940">
        <w:rPr>
          <w:rFonts w:ascii="Arial" w:eastAsia="Calibri" w:hAnsi="Arial" w:cs="Arial"/>
          <w:szCs w:val="32"/>
        </w:rPr>
        <w:t xml:space="preserve"> 31 July 2022 is $4,490,718 which is favourable, compared to a budgeted surplus for the same period of $3,732,878.</w:t>
      </w:r>
    </w:p>
    <w:p w14:paraId="2672B268" w14:textId="77777777" w:rsidR="004C7940" w:rsidRPr="004C7940" w:rsidRDefault="004C7940" w:rsidP="00ED0BEF">
      <w:pPr>
        <w:ind w:left="-284" w:right="-238"/>
        <w:jc w:val="both"/>
        <w:rPr>
          <w:rFonts w:ascii="Arial" w:eastAsia="Calibri" w:hAnsi="Arial" w:cs="Arial"/>
          <w:szCs w:val="32"/>
        </w:rPr>
      </w:pPr>
    </w:p>
    <w:p w14:paraId="19330F48"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The operating revenue at the end of July 2022 was $353,710 which represents a $4,809,686 unfavourable variance compared to the year-to-date budget, primarily in fees and charges.  More details are provided below.</w:t>
      </w:r>
    </w:p>
    <w:p w14:paraId="56DE0C48" w14:textId="77777777" w:rsidR="004C7940" w:rsidRPr="004C7940" w:rsidRDefault="004C7940" w:rsidP="00ED0BEF">
      <w:pPr>
        <w:ind w:left="-284" w:right="-238"/>
        <w:jc w:val="both"/>
        <w:rPr>
          <w:rFonts w:ascii="Arial" w:eastAsia="Calibri" w:hAnsi="Arial" w:cs="Arial"/>
          <w:szCs w:val="32"/>
        </w:rPr>
      </w:pPr>
    </w:p>
    <w:p w14:paraId="1F89F8CE"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The operating expense at the end of July 2022 was $2,982,905, which represents a $530,261 favourable variance compared to the year-to-date budget, primarily in employee costs and insurance expenses.</w:t>
      </w:r>
    </w:p>
    <w:p w14:paraId="0B1AB7BA" w14:textId="77777777" w:rsidR="004C7940" w:rsidRPr="004C7940" w:rsidRDefault="004C7940" w:rsidP="00ED0BEF">
      <w:pPr>
        <w:ind w:left="-284" w:right="-238"/>
        <w:jc w:val="both"/>
        <w:rPr>
          <w:rFonts w:ascii="Arial" w:eastAsia="Calibri" w:hAnsi="Arial" w:cs="Arial"/>
          <w:szCs w:val="32"/>
        </w:rPr>
      </w:pPr>
    </w:p>
    <w:p w14:paraId="1B071996"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 xml:space="preserve">The attached Statement of Financial Activity compares Actuals with Amended Budget by Nature or Type as per regulation 34 (3) of the Local Government Financial Management Regulations. Material variances, as defined by a previous decision of Council, from the budget of revenue and expenditure are detailed below. </w:t>
      </w:r>
    </w:p>
    <w:p w14:paraId="7A6D601D" w14:textId="77777777" w:rsidR="004C7940" w:rsidRPr="004C7940" w:rsidRDefault="004C7940" w:rsidP="00ED0BEF">
      <w:pPr>
        <w:ind w:left="-284" w:right="-238"/>
        <w:jc w:val="both"/>
        <w:rPr>
          <w:rFonts w:ascii="Arial" w:eastAsia="Calibri" w:hAnsi="Arial" w:cs="Arial"/>
          <w:szCs w:val="32"/>
          <w:lang w:val="en-US"/>
        </w:rPr>
      </w:pPr>
    </w:p>
    <w:p w14:paraId="510D2375"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Operating grants, subsidies, and contributions</w:t>
      </w:r>
    </w:p>
    <w:p w14:paraId="00162124"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Unfavourable variance of $532,095 primary due to timing of revenue recognition of FOGO grant of $174,300, and Nedlands Community Care grants of $344,978</w:t>
      </w:r>
    </w:p>
    <w:p w14:paraId="6C020930" w14:textId="77777777" w:rsidR="004C7940" w:rsidRPr="004C7940" w:rsidRDefault="004C7940" w:rsidP="00ED0BEF">
      <w:pPr>
        <w:ind w:left="-284" w:right="-238"/>
        <w:jc w:val="both"/>
        <w:rPr>
          <w:rFonts w:ascii="Arial" w:eastAsia="Calibri" w:hAnsi="Arial" w:cs="Arial"/>
          <w:b/>
          <w:bCs/>
          <w:szCs w:val="32"/>
        </w:rPr>
      </w:pPr>
    </w:p>
    <w:p w14:paraId="25276F9A"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Fees and charges</w:t>
      </w:r>
    </w:p>
    <w:p w14:paraId="74F11D1E"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 xml:space="preserve">Unfavourable variance of $3,517,405 primary due to the timing of issuing waste charges for the 2022/23 year being $3,370,911.  Rate notices will be issued in August 2022 which includes waste charges. </w:t>
      </w:r>
    </w:p>
    <w:p w14:paraId="60F6EE40" w14:textId="77777777" w:rsidR="004C7940" w:rsidRPr="004C7940" w:rsidRDefault="004C7940" w:rsidP="00ED0BEF">
      <w:pPr>
        <w:ind w:left="-284" w:right="-238"/>
        <w:jc w:val="both"/>
        <w:rPr>
          <w:rFonts w:ascii="Arial" w:eastAsia="Calibri" w:hAnsi="Arial" w:cs="Arial"/>
          <w:b/>
          <w:bCs/>
          <w:szCs w:val="32"/>
        </w:rPr>
      </w:pPr>
    </w:p>
    <w:p w14:paraId="7C1EEBE2"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Interest earnings</w:t>
      </w:r>
    </w:p>
    <w:p w14:paraId="494C26C0"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No variance analysis required as variance to budget is less than $20,000.</w:t>
      </w:r>
    </w:p>
    <w:p w14:paraId="09777217" w14:textId="77777777" w:rsidR="004C7940" w:rsidRPr="004C7940" w:rsidRDefault="004C7940" w:rsidP="00ED0BEF">
      <w:pPr>
        <w:ind w:left="-284" w:right="-238"/>
        <w:jc w:val="both"/>
        <w:rPr>
          <w:rFonts w:ascii="Arial" w:eastAsia="Calibri" w:hAnsi="Arial" w:cs="Arial"/>
          <w:b/>
          <w:bCs/>
          <w:szCs w:val="32"/>
        </w:rPr>
      </w:pPr>
    </w:p>
    <w:p w14:paraId="466083C5"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Other revenue</w:t>
      </w:r>
    </w:p>
    <w:p w14:paraId="7FABE4DE"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Favourable variance of $26,054 primarily due to invoice raised for waste CDS Payment of $18,655 and utility reimbursements for buildings of $6,826.</w:t>
      </w:r>
    </w:p>
    <w:p w14:paraId="007823B8" w14:textId="77777777" w:rsidR="004C7940" w:rsidRPr="004C7940" w:rsidRDefault="004C7940" w:rsidP="00ED0BEF">
      <w:pPr>
        <w:ind w:left="-284" w:right="-238"/>
        <w:jc w:val="both"/>
        <w:rPr>
          <w:rFonts w:ascii="Arial" w:eastAsia="Calibri" w:hAnsi="Arial" w:cs="Arial"/>
          <w:b/>
          <w:bCs/>
          <w:szCs w:val="32"/>
        </w:rPr>
      </w:pPr>
    </w:p>
    <w:p w14:paraId="1BFF021E"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Employee costs</w:t>
      </w:r>
    </w:p>
    <w:p w14:paraId="2100FC30"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Favourable variance of $188,302 due to vacant positions. Savings primary in Urban Planning of $53,366, Parks Maintenance of $37,195, Ranger Services of $24,157, City Projects of $23,900, and Information Records Management of $21,258.</w:t>
      </w:r>
    </w:p>
    <w:p w14:paraId="3DD780C3" w14:textId="77777777" w:rsidR="004C7940" w:rsidRPr="004C7940" w:rsidRDefault="004C7940" w:rsidP="00ED0BEF">
      <w:pPr>
        <w:ind w:left="-284" w:right="-238"/>
        <w:jc w:val="both"/>
        <w:rPr>
          <w:rFonts w:ascii="Arial" w:eastAsia="Calibri" w:hAnsi="Arial" w:cs="Arial"/>
          <w:b/>
          <w:bCs/>
          <w:szCs w:val="32"/>
        </w:rPr>
      </w:pPr>
    </w:p>
    <w:p w14:paraId="0F738755"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Materials and contracts</w:t>
      </w:r>
    </w:p>
    <w:p w14:paraId="5E1B7270"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5E02131E" w14:textId="77777777" w:rsidR="004C7940" w:rsidRPr="004C7940" w:rsidRDefault="004C7940" w:rsidP="00ED0BEF">
      <w:pPr>
        <w:ind w:left="-284" w:right="-238"/>
        <w:jc w:val="both"/>
        <w:rPr>
          <w:rFonts w:ascii="Arial" w:eastAsia="Calibri" w:hAnsi="Arial" w:cs="Arial"/>
          <w:b/>
          <w:bCs/>
          <w:szCs w:val="32"/>
        </w:rPr>
      </w:pPr>
    </w:p>
    <w:p w14:paraId="10A45D56"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Utility charges</w:t>
      </w:r>
    </w:p>
    <w:p w14:paraId="0C9D7440"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 xml:space="preserve">Unfavourable variance of $77,279 due to the cycle of utility charges. Cycle of water, electricity, and gas charges to be reviewed and budget phasing amended. </w:t>
      </w:r>
    </w:p>
    <w:p w14:paraId="0F818415" w14:textId="77777777" w:rsidR="004C7940" w:rsidRPr="004C7940" w:rsidRDefault="004C7940" w:rsidP="004C7940">
      <w:pPr>
        <w:ind w:left="-284" w:right="-330"/>
        <w:jc w:val="both"/>
        <w:rPr>
          <w:rFonts w:ascii="Arial" w:eastAsia="Calibri" w:hAnsi="Arial" w:cs="Arial"/>
          <w:b/>
          <w:bCs/>
          <w:szCs w:val="32"/>
        </w:rPr>
      </w:pPr>
    </w:p>
    <w:p w14:paraId="76B4E262"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Depreciation and amortisation</w:t>
      </w:r>
    </w:p>
    <w:p w14:paraId="145DB1C1"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6978FF2B" w14:textId="77777777" w:rsidR="004C7940" w:rsidRPr="004C7940" w:rsidRDefault="004C7940" w:rsidP="00ED0BEF">
      <w:pPr>
        <w:ind w:left="-284" w:right="-238"/>
        <w:jc w:val="both"/>
        <w:rPr>
          <w:rFonts w:ascii="Arial" w:eastAsia="Calibri" w:hAnsi="Arial" w:cs="Arial"/>
          <w:b/>
          <w:bCs/>
          <w:szCs w:val="32"/>
        </w:rPr>
      </w:pPr>
    </w:p>
    <w:p w14:paraId="61E20E74"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Insurance expenses</w:t>
      </w:r>
    </w:p>
    <w:p w14:paraId="38515F51"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 xml:space="preserve">Favourable variance of $258,952 due to the timing of payment of the 2022/23 insurance policy. </w:t>
      </w:r>
    </w:p>
    <w:p w14:paraId="24C284D6" w14:textId="77777777" w:rsidR="004C7940" w:rsidRPr="004C7940" w:rsidRDefault="004C7940" w:rsidP="00ED0BEF">
      <w:pPr>
        <w:ind w:left="-284" w:right="-238"/>
        <w:jc w:val="both"/>
        <w:rPr>
          <w:rFonts w:ascii="Arial" w:eastAsia="Calibri" w:hAnsi="Arial" w:cs="Arial"/>
          <w:b/>
          <w:bCs/>
          <w:szCs w:val="32"/>
        </w:rPr>
      </w:pPr>
    </w:p>
    <w:p w14:paraId="556EDA7C"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Interest expenses</w:t>
      </w:r>
    </w:p>
    <w:p w14:paraId="18C0B199"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3369F94C" w14:textId="77777777" w:rsidR="004C7940" w:rsidRPr="004C7940" w:rsidRDefault="004C7940" w:rsidP="00ED0BEF">
      <w:pPr>
        <w:ind w:left="-284" w:right="-238"/>
        <w:jc w:val="both"/>
        <w:rPr>
          <w:rFonts w:ascii="Arial" w:eastAsia="Calibri" w:hAnsi="Arial" w:cs="Arial"/>
          <w:b/>
          <w:bCs/>
          <w:szCs w:val="32"/>
        </w:rPr>
      </w:pPr>
    </w:p>
    <w:p w14:paraId="038DB3BA"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Other expenditure</w:t>
      </w:r>
    </w:p>
    <w:p w14:paraId="6E349540"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No variance analysis required as variance to budget is less than $20,000.</w:t>
      </w:r>
    </w:p>
    <w:p w14:paraId="724E984E" w14:textId="77777777" w:rsidR="004C7940" w:rsidRPr="004C7940" w:rsidRDefault="004C7940" w:rsidP="00ED0BEF">
      <w:pPr>
        <w:ind w:left="-284" w:right="-238"/>
        <w:jc w:val="both"/>
        <w:rPr>
          <w:rFonts w:ascii="Arial" w:eastAsia="Calibri" w:hAnsi="Arial" w:cs="Arial"/>
          <w:szCs w:val="32"/>
        </w:rPr>
      </w:pPr>
    </w:p>
    <w:p w14:paraId="4C35E371"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Loss on disposal of assets</w:t>
      </w:r>
    </w:p>
    <w:p w14:paraId="4A6350AC"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5F1AC288" w14:textId="77777777" w:rsidR="004C7940" w:rsidRPr="004C7940" w:rsidRDefault="004C7940" w:rsidP="00ED0BEF">
      <w:pPr>
        <w:ind w:left="-284" w:right="-238"/>
        <w:jc w:val="both"/>
        <w:rPr>
          <w:rFonts w:ascii="Arial" w:eastAsia="Calibri" w:hAnsi="Arial" w:cs="Arial"/>
          <w:b/>
          <w:bCs/>
          <w:szCs w:val="32"/>
        </w:rPr>
      </w:pPr>
    </w:p>
    <w:p w14:paraId="20A5B266"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Non-operating grants, subsidies, and contributions</w:t>
      </w:r>
    </w:p>
    <w:p w14:paraId="0FB9C87A"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No variance analysis required as variance to budget is less than $50,000 and 10%.</w:t>
      </w:r>
    </w:p>
    <w:p w14:paraId="654CA67E" w14:textId="77777777" w:rsidR="004C7940" w:rsidRPr="004C7940" w:rsidRDefault="004C7940" w:rsidP="00ED0BEF">
      <w:pPr>
        <w:ind w:left="-284" w:right="-238"/>
        <w:jc w:val="both"/>
        <w:rPr>
          <w:rFonts w:ascii="Arial" w:eastAsia="Calibri" w:hAnsi="Arial" w:cs="Arial"/>
          <w:b/>
          <w:bCs/>
          <w:szCs w:val="32"/>
        </w:rPr>
      </w:pPr>
    </w:p>
    <w:p w14:paraId="489C1620"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Proceeds from disposal of assets</w:t>
      </w:r>
    </w:p>
    <w:p w14:paraId="2709A81D"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szCs w:val="32"/>
        </w:rPr>
        <w:t>No variance analysis required as variance to budget is less than $50,000 and 10%.</w:t>
      </w:r>
    </w:p>
    <w:p w14:paraId="388315E3" w14:textId="77777777" w:rsidR="004C7940" w:rsidRPr="004C7940" w:rsidRDefault="004C7940" w:rsidP="00ED0BEF">
      <w:pPr>
        <w:ind w:left="-284" w:right="-238"/>
        <w:jc w:val="both"/>
        <w:rPr>
          <w:rFonts w:ascii="Arial" w:eastAsia="Calibri" w:hAnsi="Arial" w:cs="Arial"/>
          <w:b/>
          <w:bCs/>
          <w:szCs w:val="32"/>
        </w:rPr>
      </w:pPr>
    </w:p>
    <w:p w14:paraId="17EB6588"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Purchase of property, plant, and equipment</w:t>
      </w:r>
    </w:p>
    <w:p w14:paraId="3CA2D17F"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szCs w:val="32"/>
        </w:rPr>
        <w:t>No variance analysis required as variance to budget is less than $50,000.</w:t>
      </w:r>
    </w:p>
    <w:p w14:paraId="4D4BCCBA" w14:textId="77777777" w:rsidR="004C7940" w:rsidRPr="004C7940" w:rsidRDefault="004C7940" w:rsidP="00ED0BEF">
      <w:pPr>
        <w:ind w:left="-284" w:right="-238"/>
        <w:jc w:val="both"/>
        <w:rPr>
          <w:rFonts w:ascii="Arial" w:eastAsia="Calibri" w:hAnsi="Arial" w:cs="Arial"/>
          <w:b/>
          <w:bCs/>
          <w:szCs w:val="32"/>
        </w:rPr>
      </w:pPr>
    </w:p>
    <w:p w14:paraId="6FF9E25F"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Purchase and construction of infrastructure</w:t>
      </w:r>
    </w:p>
    <w:p w14:paraId="606E3871"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Unfavourable variance of $567,509 primary due to the budget phasing of carry forward projects being Portland Street at $139,489, Alfred/Rochdale Road at $341,455, Waratah Road at $1,000, Drainage Implementation and River Wall at $47,559, and Perth Flying Squadron Foreshore at $37,918.</w:t>
      </w:r>
    </w:p>
    <w:p w14:paraId="7F783079" w14:textId="77777777" w:rsidR="004C7940" w:rsidRPr="004C7940" w:rsidRDefault="004C7940" w:rsidP="00ED0BEF">
      <w:pPr>
        <w:ind w:left="-284" w:right="-238"/>
        <w:jc w:val="both"/>
        <w:rPr>
          <w:rFonts w:ascii="Arial" w:eastAsia="Calibri" w:hAnsi="Arial" w:cs="Arial"/>
          <w:b/>
          <w:bCs/>
          <w:szCs w:val="32"/>
        </w:rPr>
      </w:pPr>
    </w:p>
    <w:p w14:paraId="40E8819A"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Payments for intangible assets</w:t>
      </w:r>
    </w:p>
    <w:p w14:paraId="32C0BD4C"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 xml:space="preserve">Favourable variance of $113,690 primary due to timing of consultant payments for OneCouncil project. Project is in the planning stages of phase two, with consultant time scheduled for September onwards. </w:t>
      </w:r>
    </w:p>
    <w:p w14:paraId="272AE9F9" w14:textId="77777777" w:rsidR="004C7940" w:rsidRPr="004C7940" w:rsidRDefault="004C7940" w:rsidP="00ED0BEF">
      <w:pPr>
        <w:ind w:left="-284" w:right="-238"/>
        <w:jc w:val="both"/>
        <w:rPr>
          <w:rFonts w:ascii="Arial" w:eastAsia="Calibri" w:hAnsi="Arial" w:cs="Arial"/>
          <w:b/>
          <w:bCs/>
          <w:szCs w:val="32"/>
        </w:rPr>
      </w:pPr>
    </w:p>
    <w:p w14:paraId="345EB55F"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Repayments of borrowings</w:t>
      </w:r>
    </w:p>
    <w:p w14:paraId="3060D507"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0DD94D61" w14:textId="77777777" w:rsidR="004C7940" w:rsidRPr="004C7940" w:rsidRDefault="004C7940" w:rsidP="00ED0BEF">
      <w:pPr>
        <w:ind w:left="-284" w:right="-238"/>
        <w:jc w:val="both"/>
        <w:rPr>
          <w:rFonts w:ascii="Arial" w:eastAsia="Calibri" w:hAnsi="Arial" w:cs="Arial"/>
          <w:b/>
          <w:bCs/>
          <w:szCs w:val="32"/>
        </w:rPr>
      </w:pPr>
    </w:p>
    <w:p w14:paraId="647A41ED"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Recoup of self-supporting loans</w:t>
      </w:r>
    </w:p>
    <w:p w14:paraId="41400A13"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50CF40BC" w14:textId="77777777" w:rsidR="004C7940" w:rsidRPr="004C7940" w:rsidRDefault="004C7940" w:rsidP="00ED0BEF">
      <w:pPr>
        <w:ind w:left="-284" w:right="-238"/>
        <w:jc w:val="both"/>
        <w:rPr>
          <w:rFonts w:ascii="Arial" w:eastAsia="Calibri" w:hAnsi="Arial" w:cs="Arial"/>
          <w:b/>
          <w:bCs/>
          <w:szCs w:val="32"/>
        </w:rPr>
      </w:pPr>
    </w:p>
    <w:p w14:paraId="39F3513A"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Payments for principal portion of lease liability</w:t>
      </w:r>
    </w:p>
    <w:p w14:paraId="467FEB3F"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No variance analysis required as variance to budget is less than $20,000.</w:t>
      </w:r>
    </w:p>
    <w:p w14:paraId="3470AD2C" w14:textId="77777777" w:rsidR="004C7940" w:rsidRPr="004C7940" w:rsidRDefault="004C7940" w:rsidP="00ED0BEF">
      <w:pPr>
        <w:ind w:left="-284" w:right="-238"/>
        <w:jc w:val="both"/>
        <w:rPr>
          <w:rFonts w:ascii="Arial" w:eastAsia="Calibri" w:hAnsi="Arial" w:cs="Arial"/>
          <w:b/>
          <w:bCs/>
          <w:szCs w:val="32"/>
        </w:rPr>
      </w:pPr>
    </w:p>
    <w:p w14:paraId="61B0504B"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Transfers to reserves</w:t>
      </w:r>
    </w:p>
    <w:p w14:paraId="440528E2"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No variance analysis required as variance to budget is less than $20,000.</w:t>
      </w:r>
    </w:p>
    <w:p w14:paraId="14FE4590" w14:textId="77777777" w:rsidR="004C7940" w:rsidRPr="004C7940" w:rsidRDefault="004C7940" w:rsidP="00ED0BEF">
      <w:pPr>
        <w:ind w:left="-284" w:right="-238"/>
        <w:jc w:val="both"/>
        <w:rPr>
          <w:rFonts w:ascii="Arial" w:eastAsia="Calibri" w:hAnsi="Arial" w:cs="Arial"/>
          <w:b/>
          <w:bCs/>
          <w:szCs w:val="32"/>
        </w:rPr>
      </w:pPr>
    </w:p>
    <w:p w14:paraId="79BF6885"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Transfers from reserves</w:t>
      </w:r>
    </w:p>
    <w:p w14:paraId="3F19B3E6" w14:textId="77777777" w:rsidR="004C7940" w:rsidRPr="004C7940" w:rsidRDefault="004C7940" w:rsidP="00ED0BEF">
      <w:pPr>
        <w:ind w:left="-284" w:right="-238"/>
        <w:jc w:val="both"/>
        <w:rPr>
          <w:rFonts w:ascii="Arial" w:eastAsia="Calibri" w:hAnsi="Arial" w:cs="Arial"/>
          <w:szCs w:val="32"/>
        </w:rPr>
      </w:pPr>
      <w:r w:rsidRPr="004C7940">
        <w:rPr>
          <w:rFonts w:ascii="Arial" w:eastAsia="Calibri" w:hAnsi="Arial" w:cs="Arial"/>
          <w:szCs w:val="32"/>
        </w:rPr>
        <w:t>No variance analysis required as variance to budget is less than $20,000 and 10%.</w:t>
      </w:r>
    </w:p>
    <w:p w14:paraId="0F5F9221" w14:textId="77777777" w:rsidR="004C7940" w:rsidRPr="004C7940" w:rsidRDefault="004C7940" w:rsidP="00ED0BEF">
      <w:pPr>
        <w:ind w:left="-284" w:right="-238"/>
        <w:jc w:val="both"/>
        <w:rPr>
          <w:rFonts w:ascii="Arial" w:eastAsia="Calibri" w:hAnsi="Arial" w:cs="Arial"/>
          <w:b/>
          <w:bCs/>
          <w:szCs w:val="32"/>
        </w:rPr>
      </w:pPr>
      <w:r w:rsidRPr="004C7940">
        <w:rPr>
          <w:rFonts w:ascii="Arial" w:eastAsia="Calibri" w:hAnsi="Arial" w:cs="Arial"/>
          <w:b/>
          <w:bCs/>
          <w:szCs w:val="32"/>
        </w:rPr>
        <w:t>Rates</w:t>
      </w:r>
    </w:p>
    <w:p w14:paraId="6075BD19" w14:textId="0D89BAD2" w:rsidR="004C7940" w:rsidRDefault="004C7940" w:rsidP="00ED0BEF">
      <w:pPr>
        <w:ind w:left="-284" w:right="-238"/>
        <w:jc w:val="both"/>
        <w:rPr>
          <w:rFonts w:ascii="Arial" w:eastAsia="Calibri" w:hAnsi="Arial" w:cs="Arial"/>
          <w:szCs w:val="32"/>
        </w:rPr>
      </w:pPr>
      <w:r w:rsidRPr="004C7940">
        <w:rPr>
          <w:rFonts w:ascii="Arial" w:eastAsia="Calibri" w:hAnsi="Arial" w:cs="Arial"/>
          <w:szCs w:val="32"/>
        </w:rPr>
        <w:t>No variance analysis required as variance to budget is less than $20,000.</w:t>
      </w:r>
    </w:p>
    <w:p w14:paraId="77D0D42A" w14:textId="77777777" w:rsidR="00ED0BEF" w:rsidRPr="004C7940" w:rsidRDefault="00ED0BEF" w:rsidP="00ED0BEF">
      <w:pPr>
        <w:ind w:left="-284" w:right="-238"/>
        <w:jc w:val="both"/>
        <w:rPr>
          <w:rFonts w:ascii="Arial" w:eastAsia="Calibri" w:hAnsi="Arial" w:cs="Arial"/>
          <w:szCs w:val="32"/>
        </w:rPr>
      </w:pPr>
    </w:p>
    <w:p w14:paraId="1FE4625E" w14:textId="1EEE5DF9" w:rsidR="004C7940" w:rsidRDefault="004C7940" w:rsidP="00ED0BEF">
      <w:pPr>
        <w:ind w:left="-284" w:right="-238"/>
        <w:jc w:val="both"/>
        <w:rPr>
          <w:rFonts w:ascii="Arial" w:eastAsia="Calibri" w:hAnsi="Arial" w:cs="Arial"/>
          <w:szCs w:val="32"/>
        </w:rPr>
      </w:pPr>
      <w:r w:rsidRPr="004C7940">
        <w:rPr>
          <w:rFonts w:ascii="Arial" w:eastAsia="Calibri" w:hAnsi="Arial" w:cs="Arial"/>
          <w:szCs w:val="32"/>
        </w:rPr>
        <w:t xml:space="preserve">Outstanding rates debtors are $416,630 as </w:t>
      </w:r>
      <w:proofErr w:type="gramStart"/>
      <w:r w:rsidRPr="004C7940">
        <w:rPr>
          <w:rFonts w:ascii="Arial" w:eastAsia="Calibri" w:hAnsi="Arial" w:cs="Arial"/>
          <w:szCs w:val="32"/>
        </w:rPr>
        <w:t>at</w:t>
      </w:r>
      <w:proofErr w:type="gramEnd"/>
      <w:r w:rsidRPr="004C7940">
        <w:rPr>
          <w:rFonts w:ascii="Arial" w:eastAsia="Calibri" w:hAnsi="Arial" w:cs="Arial"/>
          <w:szCs w:val="32"/>
        </w:rPr>
        <w:t xml:space="preserve"> 31 July 2022 compared to $287,000 as at 31 July 2021. Breakdown as follows:</w:t>
      </w:r>
    </w:p>
    <w:p w14:paraId="3997DB18" w14:textId="77777777" w:rsidR="00ED0BEF" w:rsidRPr="004C7940" w:rsidRDefault="00ED0BEF" w:rsidP="00ED0BEF">
      <w:pPr>
        <w:ind w:left="-284" w:right="-238"/>
        <w:jc w:val="both"/>
        <w:rPr>
          <w:rFonts w:ascii="Arial" w:eastAsia="Calibri" w:hAnsi="Arial" w:cs="Arial"/>
          <w:szCs w:val="32"/>
        </w:rPr>
      </w:pPr>
    </w:p>
    <w:tbl>
      <w:tblPr>
        <w:tblW w:w="9640" w:type="dxa"/>
        <w:tblInd w:w="-294" w:type="dxa"/>
        <w:tblLook w:val="04A0" w:firstRow="1" w:lastRow="0" w:firstColumn="1" w:lastColumn="0" w:noHBand="0" w:noVBand="1"/>
      </w:tblPr>
      <w:tblGrid>
        <w:gridCol w:w="3261"/>
        <w:gridCol w:w="2268"/>
        <w:gridCol w:w="2126"/>
        <w:gridCol w:w="1985"/>
      </w:tblGrid>
      <w:tr w:rsidR="00C330A8" w:rsidRPr="004C7940" w14:paraId="3C623B2C" w14:textId="77777777" w:rsidTr="00ED0BEF">
        <w:trPr>
          <w:trHeight w:val="320"/>
        </w:trPr>
        <w:tc>
          <w:tcPr>
            <w:tcW w:w="3261" w:type="dxa"/>
            <w:tcBorders>
              <w:top w:val="single" w:sz="8" w:space="0" w:color="auto"/>
              <w:left w:val="single" w:sz="8" w:space="0" w:color="auto"/>
              <w:bottom w:val="single" w:sz="8" w:space="0" w:color="auto"/>
              <w:right w:val="single" w:sz="8" w:space="0" w:color="auto"/>
            </w:tcBorders>
            <w:vAlign w:val="center"/>
            <w:hideMark/>
          </w:tcPr>
          <w:p w14:paraId="34E4A5D4" w14:textId="77777777" w:rsidR="004C7940" w:rsidRPr="004C7940" w:rsidRDefault="004C7940" w:rsidP="004C7940">
            <w:pPr>
              <w:rPr>
                <w:rFonts w:ascii="Arial" w:hAnsi="Arial" w:cs="Arial"/>
                <w:b/>
                <w:bCs/>
                <w:color w:val="000000"/>
                <w:szCs w:val="24"/>
                <w:lang w:eastAsia="en-AU"/>
              </w:rPr>
            </w:pPr>
            <w:r w:rsidRPr="004C7940">
              <w:rPr>
                <w:rFonts w:ascii="Arial" w:hAnsi="Arial" w:cs="Arial"/>
                <w:b/>
                <w:bCs/>
                <w:color w:val="000000"/>
                <w:szCs w:val="24"/>
                <w:lang w:val="en-US" w:eastAsia="en-AU"/>
              </w:rPr>
              <w:t>Receivable</w:t>
            </w:r>
          </w:p>
        </w:tc>
        <w:tc>
          <w:tcPr>
            <w:tcW w:w="2268" w:type="dxa"/>
            <w:tcBorders>
              <w:top w:val="single" w:sz="8" w:space="0" w:color="auto"/>
              <w:left w:val="nil"/>
              <w:bottom w:val="single" w:sz="8" w:space="0" w:color="auto"/>
              <w:right w:val="single" w:sz="8" w:space="0" w:color="auto"/>
            </w:tcBorders>
            <w:vAlign w:val="center"/>
            <w:hideMark/>
          </w:tcPr>
          <w:p w14:paraId="42BA8D02"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32"/>
                <w:lang w:val="en-GB" w:eastAsia="en-AU"/>
              </w:rPr>
              <w:t>31-Jul-22</w:t>
            </w:r>
          </w:p>
        </w:tc>
        <w:tc>
          <w:tcPr>
            <w:tcW w:w="2126" w:type="dxa"/>
            <w:tcBorders>
              <w:top w:val="single" w:sz="8" w:space="0" w:color="auto"/>
              <w:left w:val="nil"/>
              <w:bottom w:val="single" w:sz="8" w:space="0" w:color="auto"/>
              <w:right w:val="single" w:sz="8" w:space="0" w:color="auto"/>
            </w:tcBorders>
            <w:vAlign w:val="center"/>
            <w:hideMark/>
          </w:tcPr>
          <w:p w14:paraId="09C05B26"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32"/>
                <w:lang w:val="en-GB" w:eastAsia="en-AU"/>
              </w:rPr>
              <w:t>31-Jul-21</w:t>
            </w:r>
          </w:p>
        </w:tc>
        <w:tc>
          <w:tcPr>
            <w:tcW w:w="1985" w:type="dxa"/>
            <w:tcBorders>
              <w:top w:val="single" w:sz="8" w:space="0" w:color="auto"/>
              <w:left w:val="nil"/>
              <w:bottom w:val="single" w:sz="8" w:space="0" w:color="auto"/>
              <w:right w:val="single" w:sz="8" w:space="0" w:color="auto"/>
            </w:tcBorders>
            <w:vAlign w:val="center"/>
            <w:hideMark/>
          </w:tcPr>
          <w:p w14:paraId="337576FB"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32"/>
                <w:lang w:val="en-GB" w:eastAsia="en-AU"/>
              </w:rPr>
              <w:t xml:space="preserve">Variance </w:t>
            </w:r>
          </w:p>
        </w:tc>
      </w:tr>
      <w:tr w:rsidR="00144F7D" w:rsidRPr="004C7940" w14:paraId="3918E8D7" w14:textId="77777777" w:rsidTr="00ED0BEF">
        <w:trPr>
          <w:trHeight w:val="320"/>
        </w:trPr>
        <w:tc>
          <w:tcPr>
            <w:tcW w:w="3261" w:type="dxa"/>
            <w:tcBorders>
              <w:top w:val="nil"/>
              <w:left w:val="single" w:sz="8" w:space="0" w:color="auto"/>
              <w:bottom w:val="single" w:sz="8" w:space="0" w:color="auto"/>
              <w:right w:val="single" w:sz="8" w:space="0" w:color="auto"/>
            </w:tcBorders>
            <w:vAlign w:val="center"/>
            <w:hideMark/>
          </w:tcPr>
          <w:p w14:paraId="1F84E579" w14:textId="77777777" w:rsidR="004C7940" w:rsidRPr="004C7940" w:rsidRDefault="004C7940" w:rsidP="004C7940">
            <w:pPr>
              <w:rPr>
                <w:rFonts w:ascii="Arial" w:hAnsi="Arial" w:cs="Arial"/>
                <w:color w:val="000000"/>
                <w:szCs w:val="24"/>
                <w:lang w:eastAsia="en-AU"/>
              </w:rPr>
            </w:pPr>
            <w:r w:rsidRPr="004C7940">
              <w:rPr>
                <w:rFonts w:ascii="Arial" w:hAnsi="Arial" w:cs="Arial"/>
                <w:color w:val="000000"/>
                <w:szCs w:val="24"/>
                <w:lang w:val="en-US" w:eastAsia="en-AU"/>
              </w:rPr>
              <w:t>Rates</w:t>
            </w:r>
          </w:p>
        </w:tc>
        <w:tc>
          <w:tcPr>
            <w:tcW w:w="2268" w:type="dxa"/>
            <w:tcBorders>
              <w:top w:val="nil"/>
              <w:left w:val="nil"/>
              <w:bottom w:val="single" w:sz="8" w:space="0" w:color="auto"/>
              <w:right w:val="single" w:sz="8" w:space="0" w:color="auto"/>
            </w:tcBorders>
            <w:vAlign w:val="center"/>
            <w:hideMark/>
          </w:tcPr>
          <w:p w14:paraId="4864084E"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308,559.00 </w:t>
            </w:r>
          </w:p>
        </w:tc>
        <w:tc>
          <w:tcPr>
            <w:tcW w:w="2126" w:type="dxa"/>
            <w:tcBorders>
              <w:top w:val="nil"/>
              <w:left w:val="nil"/>
              <w:bottom w:val="single" w:sz="8" w:space="0" w:color="auto"/>
              <w:right w:val="single" w:sz="8" w:space="0" w:color="auto"/>
            </w:tcBorders>
            <w:vAlign w:val="center"/>
            <w:hideMark/>
          </w:tcPr>
          <w:p w14:paraId="409F7EC3"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200,000.00 </w:t>
            </w:r>
          </w:p>
        </w:tc>
        <w:tc>
          <w:tcPr>
            <w:tcW w:w="1985" w:type="dxa"/>
            <w:tcBorders>
              <w:top w:val="nil"/>
              <w:left w:val="nil"/>
              <w:bottom w:val="single" w:sz="8" w:space="0" w:color="auto"/>
              <w:right w:val="single" w:sz="8" w:space="0" w:color="auto"/>
            </w:tcBorders>
            <w:vAlign w:val="center"/>
            <w:hideMark/>
          </w:tcPr>
          <w:p w14:paraId="41CEE44B"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108,559.00 </w:t>
            </w:r>
          </w:p>
        </w:tc>
      </w:tr>
      <w:tr w:rsidR="00144F7D" w:rsidRPr="004C7940" w14:paraId="690FA8EB" w14:textId="77777777" w:rsidTr="00ED0BEF">
        <w:trPr>
          <w:trHeight w:val="320"/>
        </w:trPr>
        <w:tc>
          <w:tcPr>
            <w:tcW w:w="3261" w:type="dxa"/>
            <w:tcBorders>
              <w:top w:val="nil"/>
              <w:left w:val="single" w:sz="8" w:space="0" w:color="auto"/>
              <w:bottom w:val="single" w:sz="8" w:space="0" w:color="auto"/>
              <w:right w:val="single" w:sz="8" w:space="0" w:color="auto"/>
            </w:tcBorders>
            <w:vAlign w:val="center"/>
            <w:hideMark/>
          </w:tcPr>
          <w:p w14:paraId="0BA9408C" w14:textId="77777777" w:rsidR="004C7940" w:rsidRPr="004C7940" w:rsidRDefault="004C7940" w:rsidP="004C7940">
            <w:pPr>
              <w:rPr>
                <w:rFonts w:ascii="Arial" w:hAnsi="Arial" w:cs="Arial"/>
                <w:color w:val="000000"/>
                <w:szCs w:val="24"/>
                <w:lang w:eastAsia="en-AU"/>
              </w:rPr>
            </w:pPr>
            <w:r w:rsidRPr="004C7940">
              <w:rPr>
                <w:rFonts w:ascii="Arial" w:hAnsi="Arial" w:cs="Arial"/>
                <w:color w:val="000000"/>
                <w:szCs w:val="24"/>
                <w:lang w:val="en-US" w:eastAsia="en-AU"/>
              </w:rPr>
              <w:t>Rubbish &amp; Pool</w:t>
            </w:r>
          </w:p>
        </w:tc>
        <w:tc>
          <w:tcPr>
            <w:tcW w:w="2268" w:type="dxa"/>
            <w:tcBorders>
              <w:top w:val="nil"/>
              <w:left w:val="nil"/>
              <w:bottom w:val="single" w:sz="8" w:space="0" w:color="auto"/>
              <w:right w:val="single" w:sz="8" w:space="0" w:color="auto"/>
            </w:tcBorders>
            <w:vAlign w:val="center"/>
            <w:hideMark/>
          </w:tcPr>
          <w:p w14:paraId="771DF66D"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29,250.00 </w:t>
            </w:r>
          </w:p>
        </w:tc>
        <w:tc>
          <w:tcPr>
            <w:tcW w:w="2126" w:type="dxa"/>
            <w:tcBorders>
              <w:top w:val="nil"/>
              <w:left w:val="nil"/>
              <w:bottom w:val="single" w:sz="8" w:space="0" w:color="auto"/>
              <w:right w:val="single" w:sz="8" w:space="0" w:color="auto"/>
            </w:tcBorders>
            <w:vAlign w:val="center"/>
            <w:hideMark/>
          </w:tcPr>
          <w:p w14:paraId="53839CF2"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38,000.00 </w:t>
            </w:r>
          </w:p>
        </w:tc>
        <w:tc>
          <w:tcPr>
            <w:tcW w:w="1985" w:type="dxa"/>
            <w:tcBorders>
              <w:top w:val="nil"/>
              <w:left w:val="nil"/>
              <w:bottom w:val="single" w:sz="8" w:space="0" w:color="auto"/>
              <w:right w:val="single" w:sz="8" w:space="0" w:color="auto"/>
            </w:tcBorders>
            <w:vAlign w:val="center"/>
            <w:hideMark/>
          </w:tcPr>
          <w:p w14:paraId="7B28D8BC"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8,750.00 </w:t>
            </w:r>
          </w:p>
        </w:tc>
      </w:tr>
      <w:tr w:rsidR="00144F7D" w:rsidRPr="004C7940" w14:paraId="297859B9" w14:textId="77777777" w:rsidTr="00ED0BEF">
        <w:trPr>
          <w:trHeight w:val="320"/>
        </w:trPr>
        <w:tc>
          <w:tcPr>
            <w:tcW w:w="3261" w:type="dxa"/>
            <w:tcBorders>
              <w:top w:val="nil"/>
              <w:left w:val="single" w:sz="8" w:space="0" w:color="auto"/>
              <w:bottom w:val="single" w:sz="8" w:space="0" w:color="auto"/>
              <w:right w:val="single" w:sz="8" w:space="0" w:color="auto"/>
            </w:tcBorders>
            <w:vAlign w:val="center"/>
            <w:hideMark/>
          </w:tcPr>
          <w:p w14:paraId="18D02CB2" w14:textId="77777777" w:rsidR="004C7940" w:rsidRPr="004C7940" w:rsidRDefault="004C7940" w:rsidP="004C7940">
            <w:pPr>
              <w:rPr>
                <w:rFonts w:ascii="Arial" w:hAnsi="Arial" w:cs="Arial"/>
                <w:color w:val="000000"/>
                <w:szCs w:val="24"/>
                <w:lang w:eastAsia="en-AU"/>
              </w:rPr>
            </w:pPr>
            <w:r w:rsidRPr="004C7940">
              <w:rPr>
                <w:rFonts w:ascii="Arial" w:hAnsi="Arial" w:cs="Arial"/>
                <w:color w:val="000000"/>
                <w:szCs w:val="24"/>
                <w:lang w:val="en-US" w:eastAsia="en-AU"/>
              </w:rPr>
              <w:t>Pensioner Rebates</w:t>
            </w:r>
          </w:p>
        </w:tc>
        <w:tc>
          <w:tcPr>
            <w:tcW w:w="2268" w:type="dxa"/>
            <w:tcBorders>
              <w:top w:val="nil"/>
              <w:left w:val="nil"/>
              <w:bottom w:val="single" w:sz="8" w:space="0" w:color="auto"/>
              <w:right w:val="single" w:sz="8" w:space="0" w:color="auto"/>
            </w:tcBorders>
            <w:vAlign w:val="center"/>
            <w:hideMark/>
          </w:tcPr>
          <w:p w14:paraId="054F5CAB"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7,724.00 </w:t>
            </w:r>
          </w:p>
        </w:tc>
        <w:tc>
          <w:tcPr>
            <w:tcW w:w="2126" w:type="dxa"/>
            <w:tcBorders>
              <w:top w:val="nil"/>
              <w:left w:val="nil"/>
              <w:bottom w:val="single" w:sz="8" w:space="0" w:color="auto"/>
              <w:right w:val="single" w:sz="8" w:space="0" w:color="auto"/>
            </w:tcBorders>
            <w:vAlign w:val="center"/>
            <w:hideMark/>
          </w:tcPr>
          <w:p w14:paraId="50A2C1D8"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8,000.00 </w:t>
            </w:r>
          </w:p>
        </w:tc>
        <w:tc>
          <w:tcPr>
            <w:tcW w:w="1985" w:type="dxa"/>
            <w:tcBorders>
              <w:top w:val="nil"/>
              <w:left w:val="nil"/>
              <w:bottom w:val="single" w:sz="8" w:space="0" w:color="auto"/>
              <w:right w:val="single" w:sz="8" w:space="0" w:color="auto"/>
            </w:tcBorders>
            <w:vAlign w:val="center"/>
            <w:hideMark/>
          </w:tcPr>
          <w:p w14:paraId="0EF35E61"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15,724.00 </w:t>
            </w:r>
          </w:p>
        </w:tc>
      </w:tr>
      <w:tr w:rsidR="00144F7D" w:rsidRPr="004C7940" w14:paraId="49C05FA6" w14:textId="77777777" w:rsidTr="00ED0BEF">
        <w:trPr>
          <w:trHeight w:val="320"/>
        </w:trPr>
        <w:tc>
          <w:tcPr>
            <w:tcW w:w="3261" w:type="dxa"/>
            <w:tcBorders>
              <w:top w:val="nil"/>
              <w:left w:val="single" w:sz="8" w:space="0" w:color="auto"/>
              <w:bottom w:val="single" w:sz="8" w:space="0" w:color="auto"/>
              <w:right w:val="single" w:sz="8" w:space="0" w:color="auto"/>
            </w:tcBorders>
            <w:vAlign w:val="center"/>
            <w:hideMark/>
          </w:tcPr>
          <w:p w14:paraId="0916E7AD" w14:textId="77777777" w:rsidR="004C7940" w:rsidRPr="004C7940" w:rsidRDefault="004C7940" w:rsidP="004C7940">
            <w:pPr>
              <w:rPr>
                <w:rFonts w:ascii="Arial" w:hAnsi="Arial" w:cs="Arial"/>
                <w:color w:val="000000"/>
                <w:szCs w:val="24"/>
                <w:lang w:eastAsia="en-AU"/>
              </w:rPr>
            </w:pPr>
            <w:r w:rsidRPr="004C7940">
              <w:rPr>
                <w:rFonts w:ascii="Arial" w:hAnsi="Arial" w:cs="Arial"/>
                <w:color w:val="000000"/>
                <w:szCs w:val="24"/>
                <w:lang w:val="en-US" w:eastAsia="en-AU"/>
              </w:rPr>
              <w:t>ESL</w:t>
            </w:r>
          </w:p>
        </w:tc>
        <w:tc>
          <w:tcPr>
            <w:tcW w:w="2268" w:type="dxa"/>
            <w:tcBorders>
              <w:top w:val="nil"/>
              <w:left w:val="nil"/>
              <w:bottom w:val="single" w:sz="8" w:space="0" w:color="auto"/>
              <w:right w:val="single" w:sz="8" w:space="0" w:color="auto"/>
            </w:tcBorders>
            <w:vAlign w:val="center"/>
            <w:hideMark/>
          </w:tcPr>
          <w:p w14:paraId="4EC286AD"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82,405.00 </w:t>
            </w:r>
          </w:p>
        </w:tc>
        <w:tc>
          <w:tcPr>
            <w:tcW w:w="2126" w:type="dxa"/>
            <w:tcBorders>
              <w:top w:val="nil"/>
              <w:left w:val="nil"/>
              <w:bottom w:val="single" w:sz="8" w:space="0" w:color="auto"/>
              <w:right w:val="single" w:sz="8" w:space="0" w:color="auto"/>
            </w:tcBorders>
            <w:vAlign w:val="center"/>
            <w:hideMark/>
          </w:tcPr>
          <w:p w14:paraId="17B588D8"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37,000.00 </w:t>
            </w:r>
          </w:p>
        </w:tc>
        <w:tc>
          <w:tcPr>
            <w:tcW w:w="1985" w:type="dxa"/>
            <w:tcBorders>
              <w:top w:val="nil"/>
              <w:left w:val="nil"/>
              <w:bottom w:val="single" w:sz="8" w:space="0" w:color="auto"/>
              <w:right w:val="single" w:sz="8" w:space="0" w:color="auto"/>
            </w:tcBorders>
            <w:vAlign w:val="center"/>
            <w:hideMark/>
          </w:tcPr>
          <w:p w14:paraId="2A4F92D3"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45,405.00 </w:t>
            </w:r>
          </w:p>
        </w:tc>
      </w:tr>
      <w:tr w:rsidR="00144F7D" w:rsidRPr="004C7940" w14:paraId="324DC429" w14:textId="77777777" w:rsidTr="00ED0BEF">
        <w:trPr>
          <w:trHeight w:val="320"/>
        </w:trPr>
        <w:tc>
          <w:tcPr>
            <w:tcW w:w="3261" w:type="dxa"/>
            <w:tcBorders>
              <w:top w:val="nil"/>
              <w:left w:val="single" w:sz="8" w:space="0" w:color="auto"/>
              <w:bottom w:val="single" w:sz="8" w:space="0" w:color="auto"/>
              <w:right w:val="single" w:sz="8" w:space="0" w:color="auto"/>
            </w:tcBorders>
            <w:vAlign w:val="center"/>
            <w:hideMark/>
          </w:tcPr>
          <w:p w14:paraId="74224994" w14:textId="77777777" w:rsidR="004C7940" w:rsidRPr="004C7940" w:rsidRDefault="004C7940" w:rsidP="004C7940">
            <w:pPr>
              <w:rPr>
                <w:rFonts w:ascii="Arial" w:hAnsi="Arial" w:cs="Arial"/>
                <w:color w:val="000000"/>
                <w:szCs w:val="24"/>
                <w:lang w:eastAsia="en-AU"/>
              </w:rPr>
            </w:pPr>
            <w:r w:rsidRPr="004C7940">
              <w:rPr>
                <w:rFonts w:ascii="Arial" w:hAnsi="Arial" w:cs="Arial"/>
                <w:color w:val="000000"/>
                <w:szCs w:val="24"/>
                <w:lang w:val="en-US" w:eastAsia="en-AU"/>
              </w:rPr>
              <w:t>Other Service Charges</w:t>
            </w:r>
          </w:p>
        </w:tc>
        <w:tc>
          <w:tcPr>
            <w:tcW w:w="2268" w:type="dxa"/>
            <w:tcBorders>
              <w:top w:val="nil"/>
              <w:left w:val="nil"/>
              <w:bottom w:val="single" w:sz="8" w:space="0" w:color="auto"/>
              <w:right w:val="single" w:sz="8" w:space="0" w:color="auto"/>
            </w:tcBorders>
            <w:vAlign w:val="center"/>
            <w:hideMark/>
          </w:tcPr>
          <w:p w14:paraId="626DB0A5"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4,140.00 </w:t>
            </w:r>
          </w:p>
        </w:tc>
        <w:tc>
          <w:tcPr>
            <w:tcW w:w="2126" w:type="dxa"/>
            <w:tcBorders>
              <w:top w:val="nil"/>
              <w:left w:val="nil"/>
              <w:bottom w:val="single" w:sz="8" w:space="0" w:color="auto"/>
              <w:right w:val="single" w:sz="8" w:space="0" w:color="auto"/>
            </w:tcBorders>
            <w:vAlign w:val="center"/>
            <w:hideMark/>
          </w:tcPr>
          <w:p w14:paraId="251E89C7"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4,000.00 </w:t>
            </w:r>
          </w:p>
        </w:tc>
        <w:tc>
          <w:tcPr>
            <w:tcW w:w="1985" w:type="dxa"/>
            <w:tcBorders>
              <w:top w:val="nil"/>
              <w:left w:val="nil"/>
              <w:bottom w:val="single" w:sz="8" w:space="0" w:color="auto"/>
              <w:right w:val="single" w:sz="8" w:space="0" w:color="auto"/>
            </w:tcBorders>
            <w:vAlign w:val="center"/>
            <w:hideMark/>
          </w:tcPr>
          <w:p w14:paraId="1F9856FC" w14:textId="77777777" w:rsidR="004C7940" w:rsidRPr="004C7940" w:rsidRDefault="004C7940" w:rsidP="004C7940">
            <w:pPr>
              <w:jc w:val="right"/>
              <w:rPr>
                <w:rFonts w:ascii="Arial" w:hAnsi="Arial" w:cs="Arial"/>
                <w:color w:val="000000"/>
                <w:szCs w:val="24"/>
                <w:lang w:eastAsia="en-AU"/>
              </w:rPr>
            </w:pPr>
            <w:r w:rsidRPr="004C7940">
              <w:rPr>
                <w:rFonts w:ascii="Arial" w:hAnsi="Arial" w:cs="Arial"/>
                <w:color w:val="000000"/>
                <w:szCs w:val="24"/>
                <w:lang w:val="en-US" w:eastAsia="en-AU"/>
              </w:rPr>
              <w:t xml:space="preserve"> $           140.00 </w:t>
            </w:r>
          </w:p>
        </w:tc>
      </w:tr>
      <w:tr w:rsidR="00144F7D" w:rsidRPr="004C7940" w14:paraId="1F48288E" w14:textId="77777777" w:rsidTr="00ED0BEF">
        <w:trPr>
          <w:trHeight w:val="320"/>
        </w:trPr>
        <w:tc>
          <w:tcPr>
            <w:tcW w:w="3261" w:type="dxa"/>
            <w:tcBorders>
              <w:top w:val="nil"/>
              <w:left w:val="single" w:sz="8" w:space="0" w:color="auto"/>
              <w:bottom w:val="single" w:sz="8" w:space="0" w:color="auto"/>
              <w:right w:val="single" w:sz="8" w:space="0" w:color="auto"/>
            </w:tcBorders>
            <w:vAlign w:val="center"/>
            <w:hideMark/>
          </w:tcPr>
          <w:p w14:paraId="6C6B1EBA"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24"/>
                <w:lang w:val="en-US" w:eastAsia="en-AU"/>
              </w:rPr>
              <w:t>Total</w:t>
            </w:r>
          </w:p>
        </w:tc>
        <w:tc>
          <w:tcPr>
            <w:tcW w:w="2268" w:type="dxa"/>
            <w:tcBorders>
              <w:top w:val="nil"/>
              <w:left w:val="nil"/>
              <w:bottom w:val="single" w:sz="8" w:space="0" w:color="auto"/>
              <w:right w:val="single" w:sz="8" w:space="0" w:color="auto"/>
            </w:tcBorders>
            <w:vAlign w:val="center"/>
            <w:hideMark/>
          </w:tcPr>
          <w:p w14:paraId="6486AA7F"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24"/>
                <w:lang w:val="en-US" w:eastAsia="en-AU"/>
              </w:rPr>
              <w:t xml:space="preserve"> $    416,630.00 </w:t>
            </w:r>
          </w:p>
        </w:tc>
        <w:tc>
          <w:tcPr>
            <w:tcW w:w="2126" w:type="dxa"/>
            <w:tcBorders>
              <w:top w:val="nil"/>
              <w:left w:val="nil"/>
              <w:bottom w:val="single" w:sz="8" w:space="0" w:color="auto"/>
              <w:right w:val="single" w:sz="8" w:space="0" w:color="auto"/>
            </w:tcBorders>
            <w:vAlign w:val="center"/>
            <w:hideMark/>
          </w:tcPr>
          <w:p w14:paraId="1D47BDC1"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24"/>
                <w:lang w:val="en-US" w:eastAsia="en-AU"/>
              </w:rPr>
              <w:t xml:space="preserve"> $    287,000.00 </w:t>
            </w:r>
          </w:p>
        </w:tc>
        <w:tc>
          <w:tcPr>
            <w:tcW w:w="1985" w:type="dxa"/>
            <w:tcBorders>
              <w:top w:val="nil"/>
              <w:left w:val="nil"/>
              <w:bottom w:val="single" w:sz="8" w:space="0" w:color="auto"/>
              <w:right w:val="single" w:sz="8" w:space="0" w:color="auto"/>
            </w:tcBorders>
            <w:vAlign w:val="center"/>
            <w:hideMark/>
          </w:tcPr>
          <w:p w14:paraId="64475301" w14:textId="77777777" w:rsidR="004C7940" w:rsidRPr="004C7940" w:rsidRDefault="004C7940" w:rsidP="004C7940">
            <w:pPr>
              <w:jc w:val="right"/>
              <w:rPr>
                <w:rFonts w:ascii="Arial" w:hAnsi="Arial" w:cs="Arial"/>
                <w:b/>
                <w:bCs/>
                <w:color w:val="000000"/>
                <w:szCs w:val="24"/>
                <w:lang w:eastAsia="en-AU"/>
              </w:rPr>
            </w:pPr>
            <w:r w:rsidRPr="004C7940">
              <w:rPr>
                <w:rFonts w:ascii="Arial" w:hAnsi="Arial" w:cs="Arial"/>
                <w:b/>
                <w:bCs/>
                <w:color w:val="000000"/>
                <w:szCs w:val="24"/>
                <w:lang w:val="en-US" w:eastAsia="en-AU"/>
              </w:rPr>
              <w:t xml:space="preserve"> $    129,630.00 </w:t>
            </w:r>
          </w:p>
        </w:tc>
      </w:tr>
    </w:tbl>
    <w:p w14:paraId="2E48853C" w14:textId="77777777" w:rsidR="004C7940" w:rsidRPr="004C7940" w:rsidRDefault="004C7940" w:rsidP="004C7940">
      <w:pPr>
        <w:ind w:right="-330"/>
        <w:jc w:val="both"/>
        <w:rPr>
          <w:rFonts w:ascii="Arial" w:eastAsia="Calibri" w:hAnsi="Arial" w:cs="Arial"/>
          <w:szCs w:val="32"/>
          <w:lang w:val="en-US"/>
        </w:rPr>
      </w:pPr>
    </w:p>
    <w:p w14:paraId="2F2C2ABC" w14:textId="77777777" w:rsidR="004C7940" w:rsidRPr="004C7940" w:rsidRDefault="004C7940" w:rsidP="004C7940">
      <w:pPr>
        <w:ind w:left="-284" w:right="-330"/>
        <w:jc w:val="both"/>
        <w:rPr>
          <w:rFonts w:ascii="Arial" w:eastAsia="Calibri" w:hAnsi="Arial" w:cs="Arial"/>
          <w:b/>
          <w:bCs/>
          <w:szCs w:val="32"/>
        </w:rPr>
      </w:pPr>
      <w:r w:rsidRPr="004C7940">
        <w:rPr>
          <w:rFonts w:ascii="Arial" w:eastAsia="Calibri" w:hAnsi="Arial" w:cs="Arial"/>
          <w:b/>
          <w:bCs/>
          <w:szCs w:val="32"/>
        </w:rPr>
        <w:t>Employee Data</w:t>
      </w:r>
    </w:p>
    <w:p w14:paraId="4C704344" w14:textId="77777777" w:rsidR="004C7940" w:rsidRPr="004C7940" w:rsidRDefault="004C7940" w:rsidP="004C7940">
      <w:pPr>
        <w:ind w:left="-284" w:right="-330"/>
        <w:jc w:val="both"/>
        <w:rPr>
          <w:rFonts w:ascii="Arial" w:eastAsia="Calibri" w:hAnsi="Arial" w:cs="Arial"/>
          <w:szCs w:val="32"/>
        </w:rPr>
      </w:pPr>
    </w:p>
    <w:tbl>
      <w:tblPr>
        <w:tblStyle w:val="TableGrid6"/>
        <w:tblW w:w="9635" w:type="dxa"/>
        <w:tblInd w:w="-284" w:type="dxa"/>
        <w:tblLook w:val="04A0" w:firstRow="1" w:lastRow="0" w:firstColumn="1" w:lastColumn="0" w:noHBand="0" w:noVBand="1"/>
      </w:tblPr>
      <w:tblGrid>
        <w:gridCol w:w="7225"/>
        <w:gridCol w:w="2410"/>
      </w:tblGrid>
      <w:tr w:rsidR="004C7940" w:rsidRPr="004C7940" w14:paraId="4F329F1A" w14:textId="77777777" w:rsidTr="00ED0BEF">
        <w:tc>
          <w:tcPr>
            <w:tcW w:w="7225" w:type="dxa"/>
            <w:tcBorders>
              <w:top w:val="single" w:sz="4" w:space="0" w:color="auto"/>
              <w:left w:val="single" w:sz="4" w:space="0" w:color="auto"/>
              <w:bottom w:val="single" w:sz="4" w:space="0" w:color="auto"/>
              <w:right w:val="single" w:sz="4" w:space="0" w:color="auto"/>
            </w:tcBorders>
            <w:hideMark/>
          </w:tcPr>
          <w:p w14:paraId="09D160CC" w14:textId="77777777" w:rsidR="004C7940" w:rsidRPr="004C7940" w:rsidRDefault="004C7940" w:rsidP="004C7940">
            <w:pPr>
              <w:ind w:right="-330"/>
              <w:jc w:val="both"/>
              <w:rPr>
                <w:rFonts w:ascii="Arial" w:hAnsi="Arial"/>
                <w:b/>
                <w:bCs/>
                <w:szCs w:val="32"/>
              </w:rPr>
            </w:pPr>
            <w:r w:rsidRPr="004C7940">
              <w:rPr>
                <w:rFonts w:ascii="Arial" w:hAnsi="Arial"/>
                <w:b/>
                <w:bCs/>
                <w:szCs w:val="32"/>
              </w:rPr>
              <w:t>Description</w:t>
            </w:r>
          </w:p>
        </w:tc>
        <w:tc>
          <w:tcPr>
            <w:tcW w:w="2410" w:type="dxa"/>
            <w:tcBorders>
              <w:top w:val="single" w:sz="4" w:space="0" w:color="auto"/>
              <w:left w:val="single" w:sz="4" w:space="0" w:color="auto"/>
              <w:bottom w:val="single" w:sz="4" w:space="0" w:color="auto"/>
              <w:right w:val="single" w:sz="4" w:space="0" w:color="auto"/>
            </w:tcBorders>
            <w:hideMark/>
          </w:tcPr>
          <w:p w14:paraId="407B2476" w14:textId="77777777" w:rsidR="004C7940" w:rsidRPr="004C7940" w:rsidRDefault="004C7940" w:rsidP="004C7940">
            <w:pPr>
              <w:ind w:right="121"/>
              <w:jc w:val="right"/>
              <w:rPr>
                <w:rFonts w:ascii="Arial" w:hAnsi="Arial"/>
                <w:b/>
                <w:bCs/>
                <w:szCs w:val="32"/>
              </w:rPr>
            </w:pPr>
            <w:r w:rsidRPr="004C7940">
              <w:rPr>
                <w:rFonts w:ascii="Arial" w:hAnsi="Arial"/>
                <w:b/>
                <w:bCs/>
                <w:szCs w:val="32"/>
              </w:rPr>
              <w:t>Number</w:t>
            </w:r>
          </w:p>
        </w:tc>
      </w:tr>
      <w:tr w:rsidR="004C7940" w:rsidRPr="004C7940" w14:paraId="62EDFD46" w14:textId="77777777" w:rsidTr="00ED0BEF">
        <w:tc>
          <w:tcPr>
            <w:tcW w:w="7225" w:type="dxa"/>
            <w:tcBorders>
              <w:top w:val="single" w:sz="4" w:space="0" w:color="auto"/>
              <w:left w:val="single" w:sz="4" w:space="0" w:color="auto"/>
              <w:bottom w:val="single" w:sz="4" w:space="0" w:color="auto"/>
              <w:right w:val="single" w:sz="4" w:space="0" w:color="auto"/>
            </w:tcBorders>
            <w:hideMark/>
          </w:tcPr>
          <w:p w14:paraId="640E9949" w14:textId="77777777" w:rsidR="004C7940" w:rsidRPr="004C7940" w:rsidRDefault="004C7940" w:rsidP="004C7940">
            <w:pPr>
              <w:ind w:right="36"/>
              <w:jc w:val="both"/>
              <w:rPr>
                <w:rFonts w:ascii="Arial" w:hAnsi="Arial"/>
                <w:szCs w:val="32"/>
              </w:rPr>
            </w:pPr>
            <w:r w:rsidRPr="004C7940">
              <w:rPr>
                <w:rFonts w:ascii="Arial" w:hAnsi="Arial"/>
                <w:szCs w:val="32"/>
              </w:rPr>
              <w:t xml:space="preserve">Number of employees (total of full-time, </w:t>
            </w:r>
            <w:proofErr w:type="gramStart"/>
            <w:r w:rsidRPr="004C7940">
              <w:rPr>
                <w:rFonts w:ascii="Arial" w:hAnsi="Arial"/>
                <w:szCs w:val="32"/>
              </w:rPr>
              <w:t>part-time</w:t>
            </w:r>
            <w:proofErr w:type="gramEnd"/>
            <w:r w:rsidRPr="004C7940">
              <w:rPr>
                <w:rFonts w:ascii="Arial" w:hAnsi="Arial"/>
                <w:szCs w:val="32"/>
              </w:rPr>
              <w:t xml:space="preserve"> and casual</w:t>
            </w:r>
          </w:p>
          <w:p w14:paraId="1F1B747E" w14:textId="77777777" w:rsidR="004C7940" w:rsidRPr="004C7940" w:rsidRDefault="004C7940" w:rsidP="004C7940">
            <w:pPr>
              <w:ind w:right="-330"/>
              <w:jc w:val="both"/>
              <w:rPr>
                <w:rFonts w:ascii="Arial" w:hAnsi="Arial"/>
                <w:szCs w:val="32"/>
              </w:rPr>
            </w:pPr>
            <w:r w:rsidRPr="004C7940">
              <w:rPr>
                <w:rFonts w:ascii="Arial" w:hAnsi="Arial"/>
                <w:szCs w:val="32"/>
              </w:rPr>
              <w:t>employees) as of the last day of the previous month</w:t>
            </w:r>
          </w:p>
        </w:tc>
        <w:tc>
          <w:tcPr>
            <w:tcW w:w="2410" w:type="dxa"/>
            <w:tcBorders>
              <w:top w:val="single" w:sz="4" w:space="0" w:color="auto"/>
              <w:left w:val="single" w:sz="4" w:space="0" w:color="auto"/>
              <w:bottom w:val="single" w:sz="4" w:space="0" w:color="auto"/>
              <w:right w:val="single" w:sz="4" w:space="0" w:color="auto"/>
            </w:tcBorders>
            <w:hideMark/>
          </w:tcPr>
          <w:p w14:paraId="7B50B99F" w14:textId="77777777" w:rsidR="004C7940" w:rsidRPr="004C7940" w:rsidRDefault="004C7940" w:rsidP="004C7940">
            <w:pPr>
              <w:ind w:right="121"/>
              <w:jc w:val="right"/>
              <w:rPr>
                <w:rFonts w:ascii="Arial" w:hAnsi="Arial"/>
                <w:szCs w:val="32"/>
              </w:rPr>
            </w:pPr>
            <w:r w:rsidRPr="004C7940">
              <w:rPr>
                <w:rFonts w:ascii="Arial" w:hAnsi="Arial"/>
                <w:szCs w:val="32"/>
              </w:rPr>
              <w:t>190</w:t>
            </w:r>
          </w:p>
        </w:tc>
      </w:tr>
      <w:tr w:rsidR="004C7940" w:rsidRPr="004C7940" w14:paraId="1F2EEAB0" w14:textId="77777777" w:rsidTr="00ED0BEF">
        <w:tc>
          <w:tcPr>
            <w:tcW w:w="7225" w:type="dxa"/>
            <w:tcBorders>
              <w:top w:val="single" w:sz="4" w:space="0" w:color="auto"/>
              <w:left w:val="single" w:sz="4" w:space="0" w:color="auto"/>
              <w:bottom w:val="single" w:sz="4" w:space="0" w:color="auto"/>
              <w:right w:val="single" w:sz="4" w:space="0" w:color="auto"/>
            </w:tcBorders>
            <w:hideMark/>
          </w:tcPr>
          <w:p w14:paraId="5F1A51A7" w14:textId="77777777" w:rsidR="004C7940" w:rsidRPr="004C7940" w:rsidRDefault="004C7940" w:rsidP="004C7940">
            <w:pPr>
              <w:jc w:val="both"/>
              <w:rPr>
                <w:rFonts w:ascii="Arial" w:hAnsi="Arial"/>
                <w:szCs w:val="32"/>
              </w:rPr>
            </w:pPr>
            <w:r w:rsidRPr="004C7940">
              <w:rPr>
                <w:rFonts w:ascii="Arial" w:hAnsi="Arial"/>
                <w:szCs w:val="32"/>
              </w:rPr>
              <w:t>Number of contract employees (temporary/agency) as of the last day of the previous month</w:t>
            </w:r>
          </w:p>
        </w:tc>
        <w:tc>
          <w:tcPr>
            <w:tcW w:w="2410" w:type="dxa"/>
            <w:tcBorders>
              <w:top w:val="single" w:sz="4" w:space="0" w:color="auto"/>
              <w:left w:val="single" w:sz="4" w:space="0" w:color="auto"/>
              <w:bottom w:val="single" w:sz="4" w:space="0" w:color="auto"/>
              <w:right w:val="single" w:sz="4" w:space="0" w:color="auto"/>
            </w:tcBorders>
            <w:hideMark/>
          </w:tcPr>
          <w:p w14:paraId="0FBB4ABD" w14:textId="77777777" w:rsidR="004C7940" w:rsidRPr="004C7940" w:rsidRDefault="004C7940" w:rsidP="004C7940">
            <w:pPr>
              <w:ind w:right="121"/>
              <w:jc w:val="right"/>
              <w:rPr>
                <w:rFonts w:ascii="Arial" w:hAnsi="Arial"/>
                <w:szCs w:val="32"/>
              </w:rPr>
            </w:pPr>
            <w:r w:rsidRPr="004C7940">
              <w:rPr>
                <w:rFonts w:ascii="Arial" w:hAnsi="Arial"/>
                <w:szCs w:val="32"/>
              </w:rPr>
              <w:t>2</w:t>
            </w:r>
          </w:p>
        </w:tc>
      </w:tr>
      <w:tr w:rsidR="004C7940" w:rsidRPr="004C7940" w14:paraId="006EC32F" w14:textId="77777777" w:rsidTr="00ED0BEF">
        <w:tc>
          <w:tcPr>
            <w:tcW w:w="7225" w:type="dxa"/>
            <w:tcBorders>
              <w:top w:val="single" w:sz="4" w:space="0" w:color="auto"/>
              <w:left w:val="single" w:sz="4" w:space="0" w:color="auto"/>
              <w:bottom w:val="single" w:sz="4" w:space="0" w:color="auto"/>
              <w:right w:val="single" w:sz="4" w:space="0" w:color="auto"/>
            </w:tcBorders>
            <w:hideMark/>
          </w:tcPr>
          <w:p w14:paraId="65EE13FD" w14:textId="77777777" w:rsidR="004C7940" w:rsidRPr="004C7940" w:rsidRDefault="004C7940" w:rsidP="004C7940">
            <w:pPr>
              <w:jc w:val="both"/>
              <w:rPr>
                <w:rFonts w:ascii="Arial" w:hAnsi="Arial"/>
                <w:szCs w:val="32"/>
              </w:rPr>
            </w:pPr>
            <w:r w:rsidRPr="004C7940">
              <w:rPr>
                <w:rFonts w:ascii="Arial" w:hAnsi="Arial"/>
                <w:szCs w:val="32"/>
              </w:rPr>
              <w:t>*Occupied FTE (Full Time Equivalent) count as of the last day of the previous month</w:t>
            </w:r>
          </w:p>
        </w:tc>
        <w:tc>
          <w:tcPr>
            <w:tcW w:w="2410" w:type="dxa"/>
            <w:tcBorders>
              <w:top w:val="single" w:sz="4" w:space="0" w:color="auto"/>
              <w:left w:val="single" w:sz="4" w:space="0" w:color="auto"/>
              <w:bottom w:val="single" w:sz="4" w:space="0" w:color="auto"/>
              <w:right w:val="single" w:sz="4" w:space="0" w:color="auto"/>
            </w:tcBorders>
            <w:hideMark/>
          </w:tcPr>
          <w:p w14:paraId="7981B7A2" w14:textId="77777777" w:rsidR="004C7940" w:rsidRPr="004C7940" w:rsidRDefault="004C7940" w:rsidP="004C7940">
            <w:pPr>
              <w:ind w:right="121"/>
              <w:jc w:val="right"/>
              <w:rPr>
                <w:rFonts w:ascii="Arial" w:hAnsi="Arial"/>
                <w:szCs w:val="32"/>
              </w:rPr>
            </w:pPr>
            <w:r w:rsidRPr="004C7940">
              <w:rPr>
                <w:rFonts w:ascii="Arial" w:hAnsi="Arial"/>
                <w:szCs w:val="32"/>
              </w:rPr>
              <w:t>162.59</w:t>
            </w:r>
          </w:p>
        </w:tc>
      </w:tr>
      <w:tr w:rsidR="004C7940" w:rsidRPr="004C7940" w14:paraId="07818834" w14:textId="77777777" w:rsidTr="00ED0BEF">
        <w:tc>
          <w:tcPr>
            <w:tcW w:w="7225" w:type="dxa"/>
            <w:tcBorders>
              <w:top w:val="single" w:sz="4" w:space="0" w:color="auto"/>
              <w:left w:val="single" w:sz="4" w:space="0" w:color="auto"/>
              <w:bottom w:val="single" w:sz="4" w:space="0" w:color="auto"/>
              <w:right w:val="single" w:sz="4" w:space="0" w:color="auto"/>
            </w:tcBorders>
            <w:hideMark/>
          </w:tcPr>
          <w:p w14:paraId="344282F8" w14:textId="77777777" w:rsidR="004C7940" w:rsidRPr="004C7940" w:rsidRDefault="004C7940" w:rsidP="004C7940">
            <w:pPr>
              <w:ind w:right="-330"/>
              <w:jc w:val="both"/>
              <w:rPr>
                <w:rFonts w:ascii="Arial" w:hAnsi="Arial"/>
                <w:szCs w:val="32"/>
              </w:rPr>
            </w:pPr>
            <w:r w:rsidRPr="004C7940">
              <w:rPr>
                <w:rFonts w:ascii="Arial" w:hAnsi="Arial"/>
                <w:szCs w:val="32"/>
              </w:rPr>
              <w:t>Number of unfilled employee positions at the end of month</w:t>
            </w:r>
          </w:p>
        </w:tc>
        <w:tc>
          <w:tcPr>
            <w:tcW w:w="2410" w:type="dxa"/>
            <w:tcBorders>
              <w:top w:val="single" w:sz="4" w:space="0" w:color="auto"/>
              <w:left w:val="single" w:sz="4" w:space="0" w:color="auto"/>
              <w:bottom w:val="single" w:sz="4" w:space="0" w:color="auto"/>
              <w:right w:val="single" w:sz="4" w:space="0" w:color="auto"/>
            </w:tcBorders>
            <w:hideMark/>
          </w:tcPr>
          <w:p w14:paraId="76A733F7" w14:textId="77777777" w:rsidR="004C7940" w:rsidRPr="004C7940" w:rsidRDefault="004C7940" w:rsidP="004C7940">
            <w:pPr>
              <w:ind w:right="121"/>
              <w:jc w:val="right"/>
              <w:rPr>
                <w:rFonts w:ascii="Arial" w:hAnsi="Arial"/>
                <w:szCs w:val="32"/>
              </w:rPr>
            </w:pPr>
            <w:r w:rsidRPr="004C7940">
              <w:rPr>
                <w:rFonts w:ascii="Arial" w:hAnsi="Arial"/>
                <w:szCs w:val="32"/>
              </w:rPr>
              <w:t>17</w:t>
            </w:r>
          </w:p>
        </w:tc>
      </w:tr>
    </w:tbl>
    <w:p w14:paraId="0F52D955" w14:textId="77777777" w:rsidR="004C7940" w:rsidRPr="004C7940" w:rsidRDefault="004C7940" w:rsidP="004C7940">
      <w:pPr>
        <w:ind w:right="-330"/>
        <w:jc w:val="both"/>
        <w:rPr>
          <w:rFonts w:ascii="Arial" w:eastAsia="Calibri" w:hAnsi="Arial" w:cs="Arial"/>
          <w:color w:val="000000"/>
          <w:szCs w:val="24"/>
          <w:lang w:val="en-GB"/>
        </w:rPr>
      </w:pPr>
    </w:p>
    <w:p w14:paraId="78684C52" w14:textId="77777777" w:rsidR="004C7940" w:rsidRPr="004C7940" w:rsidRDefault="004C7940" w:rsidP="004C7940">
      <w:pPr>
        <w:ind w:left="-284" w:right="-330"/>
        <w:jc w:val="both"/>
        <w:rPr>
          <w:rFonts w:ascii="Arial" w:eastAsia="Calibri" w:hAnsi="Arial" w:cs="Arial"/>
          <w:szCs w:val="32"/>
        </w:rPr>
      </w:pPr>
      <w:r w:rsidRPr="004C7940">
        <w:rPr>
          <w:rFonts w:ascii="Arial" w:eastAsia="Calibri" w:hAnsi="Arial" w:cs="Arial"/>
          <w:szCs w:val="32"/>
        </w:rPr>
        <w:t xml:space="preserve">There was a reduction in vacant positions from 23 vacant positions (June) to 17 vacant positions (July). July terminations (resignations): 1 x full time employee; 1 x part time employee; 2 x casual employees; (terminations): 1 x terminated casual employee. </w:t>
      </w:r>
    </w:p>
    <w:p w14:paraId="5444D9B4" w14:textId="42E160C7" w:rsidR="004C7940" w:rsidRDefault="004C7940" w:rsidP="004C7940">
      <w:pPr>
        <w:ind w:right="-330"/>
        <w:jc w:val="both"/>
        <w:rPr>
          <w:rFonts w:ascii="Arial" w:eastAsia="Calibri" w:hAnsi="Arial" w:cs="Arial"/>
          <w:color w:val="000000"/>
          <w:sz w:val="20"/>
          <w:lang w:val="en-GB"/>
        </w:rPr>
      </w:pPr>
    </w:p>
    <w:p w14:paraId="5B4A85E9" w14:textId="77777777" w:rsidR="00ED0BEF" w:rsidRPr="004C7940" w:rsidRDefault="00ED0BEF" w:rsidP="004C7940">
      <w:pPr>
        <w:ind w:right="-330"/>
        <w:jc w:val="both"/>
        <w:rPr>
          <w:rFonts w:ascii="Arial" w:eastAsia="Calibri" w:hAnsi="Arial" w:cs="Arial"/>
          <w:color w:val="000000"/>
          <w:sz w:val="20"/>
          <w:lang w:val="en-GB"/>
        </w:rPr>
      </w:pPr>
    </w:p>
    <w:p w14:paraId="7060A83A" w14:textId="77777777" w:rsidR="004C7940" w:rsidRPr="004C7940" w:rsidRDefault="004C7940" w:rsidP="004C7940">
      <w:pPr>
        <w:ind w:left="-284" w:right="-330"/>
        <w:jc w:val="both"/>
        <w:rPr>
          <w:rFonts w:ascii="Arial" w:eastAsia="Calibri" w:hAnsi="Arial" w:cs="Arial"/>
          <w:b/>
          <w:color w:val="17365D" w:themeColor="text2" w:themeShade="BF"/>
          <w:sz w:val="28"/>
          <w:szCs w:val="32"/>
          <w:lang w:val="en-US"/>
        </w:rPr>
      </w:pPr>
      <w:r w:rsidRPr="004C7940">
        <w:rPr>
          <w:rFonts w:ascii="Arial" w:eastAsia="Calibri" w:hAnsi="Arial" w:cs="Arial"/>
          <w:b/>
          <w:color w:val="17365D" w:themeColor="text2" w:themeShade="BF"/>
          <w:sz w:val="28"/>
          <w:szCs w:val="32"/>
          <w:lang w:val="en-US"/>
        </w:rPr>
        <w:t>Consultation</w:t>
      </w:r>
    </w:p>
    <w:p w14:paraId="4722B11B" w14:textId="77777777" w:rsidR="004C7940" w:rsidRPr="004C7940" w:rsidRDefault="004C7940" w:rsidP="004C7940">
      <w:pPr>
        <w:ind w:left="-284" w:right="-330"/>
        <w:jc w:val="both"/>
        <w:rPr>
          <w:rFonts w:ascii="Arial" w:eastAsia="Calibri" w:hAnsi="Arial" w:cs="Arial"/>
          <w:b/>
          <w:szCs w:val="32"/>
          <w:lang w:val="en-US"/>
        </w:rPr>
      </w:pPr>
    </w:p>
    <w:p w14:paraId="18F1325A" w14:textId="77777777" w:rsidR="004C7940" w:rsidRPr="004C7940" w:rsidRDefault="004C7940" w:rsidP="004C7940">
      <w:pPr>
        <w:ind w:left="-284" w:right="-330"/>
        <w:jc w:val="both"/>
        <w:rPr>
          <w:rFonts w:ascii="Arial" w:eastAsia="Calibri" w:hAnsi="Arial" w:cs="Arial"/>
          <w:szCs w:val="32"/>
          <w:lang w:val="en-US"/>
        </w:rPr>
      </w:pPr>
      <w:r w:rsidRPr="004C7940">
        <w:rPr>
          <w:rFonts w:ascii="Arial" w:eastAsia="Calibri" w:hAnsi="Arial" w:cs="Arial"/>
          <w:szCs w:val="32"/>
          <w:lang w:val="en-US"/>
        </w:rPr>
        <w:t>N/A</w:t>
      </w:r>
    </w:p>
    <w:p w14:paraId="78255C7E" w14:textId="50DEE570" w:rsidR="004C7940" w:rsidRDefault="004C7940" w:rsidP="004C7940">
      <w:pPr>
        <w:ind w:left="-284" w:right="-330"/>
        <w:jc w:val="both"/>
        <w:rPr>
          <w:rFonts w:ascii="Arial" w:eastAsia="Calibri" w:hAnsi="Arial" w:cs="Arial"/>
          <w:szCs w:val="32"/>
          <w:lang w:val="en-US"/>
        </w:rPr>
      </w:pPr>
    </w:p>
    <w:p w14:paraId="1214CBF6" w14:textId="77777777" w:rsidR="00ED0BEF" w:rsidRPr="004C7940" w:rsidRDefault="00ED0BEF" w:rsidP="004C7940">
      <w:pPr>
        <w:ind w:left="-284" w:right="-330"/>
        <w:jc w:val="both"/>
        <w:rPr>
          <w:rFonts w:ascii="Arial" w:eastAsia="Calibri" w:hAnsi="Arial" w:cs="Arial"/>
          <w:szCs w:val="32"/>
          <w:lang w:val="en-US"/>
        </w:rPr>
      </w:pPr>
    </w:p>
    <w:p w14:paraId="4C5A37A6" w14:textId="77777777" w:rsidR="004C7940" w:rsidRPr="004C7940" w:rsidRDefault="004C7940" w:rsidP="004C7940">
      <w:pPr>
        <w:ind w:left="-284" w:right="-330"/>
        <w:jc w:val="both"/>
        <w:rPr>
          <w:rFonts w:ascii="Arial" w:eastAsia="Calibri" w:hAnsi="Arial" w:cs="Arial"/>
          <w:b/>
          <w:color w:val="17365D" w:themeColor="text2" w:themeShade="BF"/>
          <w:sz w:val="28"/>
          <w:szCs w:val="32"/>
          <w:lang w:val="en-US"/>
        </w:rPr>
      </w:pPr>
      <w:r w:rsidRPr="004C7940">
        <w:rPr>
          <w:rFonts w:ascii="Arial" w:eastAsia="Calibri" w:hAnsi="Arial" w:cs="Arial"/>
          <w:b/>
          <w:color w:val="17365D" w:themeColor="text2" w:themeShade="BF"/>
          <w:sz w:val="28"/>
          <w:szCs w:val="32"/>
          <w:lang w:val="en-US"/>
        </w:rPr>
        <w:t>Strategic Implications</w:t>
      </w:r>
    </w:p>
    <w:p w14:paraId="3C15A81B" w14:textId="77777777" w:rsidR="004C7940" w:rsidRPr="004C7940" w:rsidRDefault="004C7940" w:rsidP="004C7940">
      <w:pPr>
        <w:ind w:left="-284" w:right="-330"/>
        <w:jc w:val="both"/>
        <w:rPr>
          <w:rFonts w:ascii="Arial" w:eastAsia="Calibri" w:hAnsi="Arial" w:cs="Arial"/>
          <w:szCs w:val="32"/>
          <w:highlight w:val="red"/>
          <w:lang w:val="en-US"/>
        </w:rPr>
      </w:pPr>
    </w:p>
    <w:p w14:paraId="25DEF49E" w14:textId="77777777" w:rsidR="004C7940" w:rsidRPr="004C7940" w:rsidRDefault="004C7940" w:rsidP="004C7940">
      <w:pPr>
        <w:ind w:left="-284" w:right="-330"/>
        <w:jc w:val="both"/>
        <w:rPr>
          <w:rFonts w:ascii="Arial" w:eastAsia="Calibri" w:hAnsi="Arial" w:cs="Arial"/>
          <w:szCs w:val="32"/>
        </w:rPr>
      </w:pPr>
      <w:r w:rsidRPr="004C7940">
        <w:rPr>
          <w:rFonts w:ascii="Arial" w:eastAsia="Calibri" w:hAnsi="Arial" w:cs="Arial"/>
          <w:szCs w:val="32"/>
        </w:rPr>
        <w:t>The 2022/23 approved budget is in line with the City’s strategic direction. Our operations and capital spend, and income is undertaken in line with and measured against the budget.</w:t>
      </w:r>
    </w:p>
    <w:p w14:paraId="755B1EF2" w14:textId="77777777" w:rsidR="004C7940" w:rsidRPr="004C7940" w:rsidRDefault="004C7940" w:rsidP="004C7940">
      <w:pPr>
        <w:ind w:left="-284" w:right="-330"/>
        <w:jc w:val="both"/>
        <w:rPr>
          <w:rFonts w:ascii="Arial" w:eastAsia="Calibri" w:hAnsi="Arial" w:cs="Arial"/>
          <w:szCs w:val="32"/>
        </w:rPr>
      </w:pPr>
    </w:p>
    <w:p w14:paraId="43BF2A0B" w14:textId="77777777" w:rsidR="004C7940" w:rsidRPr="004C7940" w:rsidRDefault="004C7940" w:rsidP="004C7940">
      <w:pPr>
        <w:ind w:left="-284" w:right="-330"/>
        <w:jc w:val="both"/>
        <w:rPr>
          <w:rFonts w:ascii="Arial" w:eastAsia="Calibri" w:hAnsi="Arial" w:cs="Arial"/>
          <w:szCs w:val="32"/>
        </w:rPr>
      </w:pPr>
      <w:r w:rsidRPr="004C7940">
        <w:rPr>
          <w:rFonts w:ascii="Arial" w:eastAsia="Calibri" w:hAnsi="Arial" w:cs="Arial"/>
          <w:szCs w:val="32"/>
        </w:rPr>
        <w:t>The 2022/23 approved budget ensures that there is an equitable distribution of benefits in the community.</w:t>
      </w:r>
    </w:p>
    <w:p w14:paraId="17BCB2DA" w14:textId="77777777" w:rsidR="004C7940" w:rsidRPr="004C7940" w:rsidRDefault="004C7940" w:rsidP="004C7940">
      <w:pPr>
        <w:ind w:left="-284" w:right="-330"/>
        <w:jc w:val="both"/>
        <w:rPr>
          <w:rFonts w:ascii="Arial" w:eastAsia="Calibri" w:hAnsi="Arial" w:cs="Arial"/>
          <w:szCs w:val="32"/>
        </w:rPr>
      </w:pPr>
    </w:p>
    <w:p w14:paraId="3D261A48" w14:textId="77777777" w:rsidR="004C7940" w:rsidRPr="004C7940" w:rsidRDefault="004C7940" w:rsidP="004C7940">
      <w:pPr>
        <w:ind w:left="-284" w:right="-330"/>
        <w:jc w:val="both"/>
        <w:rPr>
          <w:rFonts w:ascii="Arial" w:eastAsia="Calibri" w:hAnsi="Arial" w:cs="Arial"/>
          <w:szCs w:val="32"/>
        </w:rPr>
      </w:pPr>
      <w:r w:rsidRPr="004C7940">
        <w:rPr>
          <w:rFonts w:ascii="Arial" w:eastAsia="Calibri" w:hAnsi="Arial" w:cs="Arial"/>
          <w:szCs w:val="32"/>
        </w:rPr>
        <w:t>The 2022/23 budget was prepared in line with the City’s level of tolerance of risk and it is managed through budgetary review and control.</w:t>
      </w:r>
    </w:p>
    <w:p w14:paraId="79CB01C3" w14:textId="77777777" w:rsidR="004C7940" w:rsidRPr="004C7940" w:rsidRDefault="004C7940" w:rsidP="004C7940">
      <w:pPr>
        <w:ind w:left="-284" w:right="-330"/>
        <w:jc w:val="both"/>
        <w:rPr>
          <w:rFonts w:ascii="Arial" w:eastAsia="Calibri" w:hAnsi="Arial" w:cs="Arial"/>
          <w:szCs w:val="32"/>
        </w:rPr>
      </w:pPr>
    </w:p>
    <w:p w14:paraId="7C0F8C39" w14:textId="77777777" w:rsidR="004C7940" w:rsidRPr="004C7940" w:rsidRDefault="004C7940" w:rsidP="004C7940">
      <w:pPr>
        <w:ind w:left="-284" w:right="-330"/>
        <w:jc w:val="both"/>
        <w:rPr>
          <w:rFonts w:ascii="Arial" w:eastAsia="Calibri" w:hAnsi="Arial" w:cs="Arial"/>
          <w:szCs w:val="32"/>
        </w:rPr>
      </w:pPr>
      <w:r w:rsidRPr="004C7940">
        <w:rPr>
          <w:rFonts w:ascii="Arial" w:eastAsia="Calibri" w:hAnsi="Arial" w:cs="Arial"/>
          <w:szCs w:val="32"/>
        </w:rPr>
        <w:t>The approved budget was based on zero based budgeting concept which requires all income and expenses to be thoroughly reviewed against data and information available to perform the City’s services at a sustainable level.</w:t>
      </w:r>
    </w:p>
    <w:p w14:paraId="7B044AE8" w14:textId="77777777" w:rsidR="004C7940" w:rsidRPr="004C7940" w:rsidRDefault="004C7940" w:rsidP="004C7940">
      <w:pPr>
        <w:ind w:left="-284" w:right="-330"/>
        <w:jc w:val="both"/>
        <w:rPr>
          <w:rFonts w:ascii="Arial" w:eastAsia="Calibri" w:hAnsi="Arial" w:cs="Arial"/>
          <w:b/>
          <w:color w:val="17365D" w:themeColor="text2" w:themeShade="BF"/>
          <w:sz w:val="28"/>
          <w:szCs w:val="32"/>
          <w:lang w:val="en-US"/>
        </w:rPr>
      </w:pPr>
    </w:p>
    <w:p w14:paraId="6EBA9732" w14:textId="77777777" w:rsidR="004C7940" w:rsidRPr="004C7940" w:rsidRDefault="004C7940" w:rsidP="004C7940">
      <w:pPr>
        <w:ind w:left="-284" w:right="-330"/>
        <w:jc w:val="both"/>
        <w:rPr>
          <w:rFonts w:ascii="Arial" w:eastAsia="Calibri" w:hAnsi="Arial" w:cs="Arial"/>
          <w:b/>
          <w:color w:val="17365D" w:themeColor="text2" w:themeShade="BF"/>
          <w:sz w:val="28"/>
          <w:szCs w:val="32"/>
          <w:lang w:val="en-US"/>
        </w:rPr>
      </w:pPr>
    </w:p>
    <w:p w14:paraId="07474F2E" w14:textId="77777777" w:rsidR="004C7940" w:rsidRPr="004C7940" w:rsidRDefault="004C7940" w:rsidP="004C7940">
      <w:pPr>
        <w:ind w:left="-284" w:right="-330"/>
        <w:jc w:val="both"/>
        <w:rPr>
          <w:rFonts w:ascii="Arial" w:eastAsia="Calibri" w:hAnsi="Arial" w:cs="Arial"/>
          <w:b/>
          <w:sz w:val="28"/>
          <w:szCs w:val="32"/>
          <w:lang w:val="en-US"/>
        </w:rPr>
      </w:pPr>
      <w:r w:rsidRPr="004C7940">
        <w:rPr>
          <w:rFonts w:ascii="Arial" w:eastAsia="Calibri" w:hAnsi="Arial" w:cs="Arial"/>
          <w:b/>
          <w:color w:val="17365D" w:themeColor="text2" w:themeShade="BF"/>
          <w:sz w:val="28"/>
          <w:szCs w:val="32"/>
          <w:lang w:val="en-US"/>
        </w:rPr>
        <w:t>Budget/Financial Implications</w:t>
      </w:r>
    </w:p>
    <w:p w14:paraId="55B54E7C" w14:textId="77777777" w:rsidR="004C7940" w:rsidRPr="004C7940" w:rsidRDefault="004C7940" w:rsidP="004C7940">
      <w:pPr>
        <w:ind w:left="-284" w:right="-330"/>
        <w:jc w:val="both"/>
        <w:rPr>
          <w:rFonts w:ascii="Arial" w:eastAsia="Calibri" w:hAnsi="Arial" w:cs="Arial"/>
          <w:b/>
          <w:szCs w:val="32"/>
          <w:highlight w:val="yellow"/>
          <w:lang w:val="en-US"/>
        </w:rPr>
      </w:pPr>
    </w:p>
    <w:p w14:paraId="2790BC6C" w14:textId="77777777" w:rsidR="004C7940" w:rsidRPr="004C7940" w:rsidRDefault="004C7940" w:rsidP="004C7940">
      <w:pPr>
        <w:ind w:left="-284" w:right="-330"/>
        <w:jc w:val="both"/>
        <w:rPr>
          <w:rFonts w:ascii="Arial" w:eastAsia="Acumin Pro" w:hAnsi="Arial" w:cs="Arial"/>
          <w:szCs w:val="24"/>
          <w:lang w:val="en-GB"/>
        </w:rPr>
      </w:pPr>
      <w:r w:rsidRPr="004C7940">
        <w:rPr>
          <w:rFonts w:ascii="Arial" w:eastAsia="Acumin Pro" w:hAnsi="Arial" w:cs="Arial"/>
          <w:szCs w:val="24"/>
          <w:lang w:val="en-GB"/>
        </w:rPr>
        <w:t>At the Special Council Meeting on 11 August 2022, item CPS36.08.22, Council adopted the following thresholds for the reporting of material financial variances in the monthly statement of financial activity reports:</w:t>
      </w:r>
    </w:p>
    <w:p w14:paraId="769938BF" w14:textId="77777777" w:rsidR="004C7940" w:rsidRPr="004C7940" w:rsidRDefault="004C7940" w:rsidP="004C7940">
      <w:pPr>
        <w:ind w:left="-284" w:right="-330"/>
        <w:jc w:val="both"/>
        <w:rPr>
          <w:rFonts w:ascii="Arial" w:eastAsia="Acumin Pro" w:hAnsi="Arial" w:cs="Arial"/>
          <w:szCs w:val="24"/>
          <w:lang w:val="en-GB"/>
        </w:rPr>
      </w:pPr>
    </w:p>
    <w:p w14:paraId="6F22FC75" w14:textId="77777777" w:rsidR="004C7940" w:rsidRPr="004C7940" w:rsidRDefault="004C7940" w:rsidP="00C91A94">
      <w:pPr>
        <w:ind w:left="142" w:right="-330" w:hanging="426"/>
        <w:jc w:val="both"/>
        <w:rPr>
          <w:rFonts w:ascii="Arial" w:eastAsia="Acumin Pro" w:hAnsi="Arial" w:cs="Arial"/>
          <w:szCs w:val="24"/>
          <w:lang w:val="en-GB"/>
        </w:rPr>
      </w:pPr>
      <w:r w:rsidRPr="004C7940">
        <w:rPr>
          <w:rFonts w:ascii="Arial" w:eastAsia="Acumin Pro" w:hAnsi="Arial" w:cs="Arial"/>
          <w:szCs w:val="24"/>
          <w:lang w:val="en-GB"/>
        </w:rPr>
        <w:t>a.</w:t>
      </w:r>
      <w:r w:rsidRPr="004C7940">
        <w:rPr>
          <w:rFonts w:ascii="Arial" w:eastAsia="Acumin Pro" w:hAnsi="Arial" w:cs="Arial"/>
          <w:szCs w:val="24"/>
          <w:lang w:val="en-GB"/>
        </w:rPr>
        <w:tab/>
        <w:t>Operating items – Greater than 10% and a value greater than $20,000</w:t>
      </w:r>
    </w:p>
    <w:p w14:paraId="2C3C051F" w14:textId="77777777" w:rsidR="004C7940" w:rsidRPr="004C7940" w:rsidRDefault="004C7940" w:rsidP="00C91A94">
      <w:pPr>
        <w:ind w:left="142" w:right="-330" w:hanging="426"/>
        <w:jc w:val="both"/>
        <w:rPr>
          <w:rFonts w:ascii="Arial" w:eastAsia="Acumin Pro" w:hAnsi="Arial" w:cs="Arial"/>
          <w:szCs w:val="24"/>
          <w:lang w:val="en-GB"/>
        </w:rPr>
      </w:pPr>
      <w:r w:rsidRPr="004C7940">
        <w:rPr>
          <w:rFonts w:ascii="Arial" w:eastAsia="Acumin Pro" w:hAnsi="Arial" w:cs="Arial"/>
          <w:szCs w:val="24"/>
          <w:lang w:val="en-GB"/>
        </w:rPr>
        <w:t>b.</w:t>
      </w:r>
      <w:r w:rsidRPr="004C7940">
        <w:rPr>
          <w:rFonts w:ascii="Arial" w:eastAsia="Acumin Pro" w:hAnsi="Arial" w:cs="Arial"/>
          <w:szCs w:val="24"/>
          <w:lang w:val="en-GB"/>
        </w:rPr>
        <w:tab/>
        <w:t>Capital items – Greater than 10% and a value greater than $50,000</w:t>
      </w:r>
    </w:p>
    <w:p w14:paraId="159D5067" w14:textId="77777777" w:rsidR="004C7940" w:rsidRPr="004C7940" w:rsidRDefault="004C7940" w:rsidP="004C7940">
      <w:pPr>
        <w:ind w:left="-284" w:right="-330"/>
        <w:jc w:val="both"/>
        <w:rPr>
          <w:rFonts w:ascii="Arial" w:eastAsia="Acumin Pro" w:hAnsi="Arial" w:cs="Arial"/>
          <w:szCs w:val="24"/>
          <w:lang w:val="en-GB"/>
        </w:rPr>
      </w:pPr>
    </w:p>
    <w:p w14:paraId="4F224699" w14:textId="77777777" w:rsidR="004C7940" w:rsidRPr="004C7940" w:rsidRDefault="004C7940" w:rsidP="004C7940">
      <w:pPr>
        <w:ind w:left="-284" w:right="-330"/>
        <w:jc w:val="both"/>
        <w:rPr>
          <w:rFonts w:ascii="Arial" w:eastAsia="Acumin Pro" w:hAnsi="Arial" w:cs="Arial"/>
          <w:szCs w:val="24"/>
          <w:lang w:val="en-GB"/>
        </w:rPr>
      </w:pPr>
      <w:r w:rsidRPr="004C7940">
        <w:rPr>
          <w:rFonts w:ascii="Arial" w:eastAsia="Acumin Pro" w:hAnsi="Arial" w:cs="Arial"/>
          <w:szCs w:val="24"/>
          <w:lang w:val="en-GB"/>
        </w:rPr>
        <w:t>pursuant to Regulation 34(5) of the Local Government (Financial Management) Regulations 1996, and Australian Accountings Standard AASB 1031 Materiality.</w:t>
      </w:r>
    </w:p>
    <w:p w14:paraId="70FB4AD9" w14:textId="4108C545" w:rsidR="004C7940" w:rsidRDefault="004C7940" w:rsidP="004C7940">
      <w:pPr>
        <w:ind w:left="-284" w:right="-330"/>
        <w:jc w:val="both"/>
        <w:rPr>
          <w:rFonts w:ascii="Arial" w:eastAsia="Calibri" w:hAnsi="Arial" w:cs="Arial"/>
          <w:szCs w:val="24"/>
          <w:highlight w:val="yellow"/>
          <w:lang w:val="en-US"/>
        </w:rPr>
      </w:pPr>
    </w:p>
    <w:p w14:paraId="0884C0EF" w14:textId="77777777" w:rsidR="00ED0BEF" w:rsidRPr="004C7940" w:rsidRDefault="00ED0BEF" w:rsidP="004C7940">
      <w:pPr>
        <w:ind w:left="-284" w:right="-330"/>
        <w:jc w:val="both"/>
        <w:rPr>
          <w:rFonts w:ascii="Arial" w:eastAsia="Calibri" w:hAnsi="Arial" w:cs="Arial"/>
          <w:szCs w:val="24"/>
          <w:highlight w:val="yellow"/>
          <w:lang w:val="en-US"/>
        </w:rPr>
      </w:pPr>
    </w:p>
    <w:p w14:paraId="2AC780F8" w14:textId="77777777" w:rsidR="00ED0BEF" w:rsidRDefault="00ED0BEF" w:rsidP="00ED0BEF">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Legislative and Policy Implications</w:t>
      </w:r>
    </w:p>
    <w:p w14:paraId="42AB6E5B" w14:textId="77777777" w:rsidR="00ED0BEF" w:rsidRDefault="00ED0BEF" w:rsidP="00ED0BEF">
      <w:pPr>
        <w:ind w:left="-284" w:right="-330"/>
        <w:jc w:val="both"/>
        <w:rPr>
          <w:rFonts w:ascii="Arial" w:hAnsi="Arial" w:cs="Arial"/>
          <w:b/>
          <w:sz w:val="28"/>
          <w:szCs w:val="32"/>
          <w:lang w:val="en-US"/>
        </w:rPr>
      </w:pPr>
    </w:p>
    <w:p w14:paraId="45B55EBE" w14:textId="77777777" w:rsidR="00ED0BEF" w:rsidRDefault="00F47E65" w:rsidP="00ED0BEF">
      <w:pPr>
        <w:ind w:left="-284" w:right="-330"/>
        <w:jc w:val="both"/>
        <w:rPr>
          <w:rFonts w:ascii="Arial" w:hAnsi="Arial" w:cs="Arial"/>
          <w:bCs/>
          <w:i/>
          <w:iCs/>
          <w:szCs w:val="24"/>
          <w:lang w:val="en-US"/>
        </w:rPr>
      </w:pPr>
      <w:hyperlink r:id="rId45" w:history="1">
        <w:r w:rsidR="00ED0BEF">
          <w:rPr>
            <w:rStyle w:val="Hyperlink"/>
            <w:rFonts w:ascii="Arial" w:hAnsi="Arial" w:cs="Arial"/>
            <w:bCs/>
            <w:i/>
            <w:iCs/>
            <w:szCs w:val="24"/>
            <w:lang w:val="en-US"/>
          </w:rPr>
          <w:t>Local Government Act 1995</w:t>
        </w:r>
      </w:hyperlink>
      <w:r w:rsidR="00ED0BEF">
        <w:rPr>
          <w:rFonts w:ascii="Arial" w:hAnsi="Arial" w:cs="Arial"/>
          <w:bCs/>
          <w:i/>
          <w:iCs/>
          <w:szCs w:val="24"/>
          <w:lang w:val="en-US"/>
        </w:rPr>
        <w:t xml:space="preserve"> and </w:t>
      </w:r>
      <w:hyperlink r:id="rId46" w:history="1">
        <w:r w:rsidR="00ED0BEF">
          <w:rPr>
            <w:rStyle w:val="Hyperlink"/>
            <w:rFonts w:ascii="Arial" w:hAnsi="Arial" w:cs="Arial"/>
            <w:bCs/>
            <w:i/>
            <w:iCs/>
            <w:szCs w:val="24"/>
            <w:lang w:val="en-US"/>
          </w:rPr>
          <w:t xml:space="preserve">Local Government (Financial Management) Regulations 1996. </w:t>
        </w:r>
      </w:hyperlink>
    </w:p>
    <w:p w14:paraId="5B1CDB46" w14:textId="67EA54A2" w:rsidR="004C7940" w:rsidRDefault="004C7940" w:rsidP="004C7940">
      <w:pPr>
        <w:ind w:left="-284" w:right="-330"/>
        <w:jc w:val="both"/>
        <w:rPr>
          <w:rFonts w:ascii="Arial" w:eastAsia="Calibri" w:hAnsi="Arial" w:cs="Arial"/>
          <w:b/>
          <w:color w:val="17365D" w:themeColor="text2" w:themeShade="BF"/>
          <w:sz w:val="28"/>
          <w:szCs w:val="32"/>
          <w:lang w:val="en-US"/>
        </w:rPr>
      </w:pPr>
    </w:p>
    <w:p w14:paraId="23BDB374" w14:textId="77777777" w:rsidR="00ED0BEF" w:rsidRPr="004C7940" w:rsidRDefault="00ED0BEF" w:rsidP="004C7940">
      <w:pPr>
        <w:ind w:left="-284" w:right="-330"/>
        <w:jc w:val="both"/>
        <w:rPr>
          <w:rFonts w:ascii="Arial" w:eastAsia="Calibri" w:hAnsi="Arial" w:cs="Arial"/>
          <w:b/>
          <w:color w:val="17365D" w:themeColor="text2" w:themeShade="BF"/>
          <w:sz w:val="28"/>
          <w:szCs w:val="32"/>
          <w:lang w:val="en-US"/>
        </w:rPr>
      </w:pPr>
    </w:p>
    <w:p w14:paraId="7D14E31E" w14:textId="77777777" w:rsidR="004C7940" w:rsidRPr="004C7940" w:rsidRDefault="004C7940" w:rsidP="004C7940">
      <w:pPr>
        <w:ind w:left="-284" w:right="-330"/>
        <w:jc w:val="both"/>
        <w:rPr>
          <w:rFonts w:ascii="Arial" w:eastAsia="Calibri" w:hAnsi="Arial" w:cs="Arial"/>
          <w:b/>
          <w:sz w:val="28"/>
          <w:szCs w:val="32"/>
          <w:lang w:val="en-US"/>
        </w:rPr>
      </w:pPr>
      <w:r w:rsidRPr="004C7940">
        <w:rPr>
          <w:rFonts w:ascii="Arial" w:eastAsia="Calibri" w:hAnsi="Arial" w:cs="Arial"/>
          <w:b/>
          <w:color w:val="17365D" w:themeColor="text2" w:themeShade="BF"/>
          <w:sz w:val="28"/>
          <w:szCs w:val="32"/>
          <w:lang w:val="en-US"/>
        </w:rPr>
        <w:t>Decision Implications</w:t>
      </w:r>
    </w:p>
    <w:p w14:paraId="2559FC2C" w14:textId="77777777" w:rsidR="004C7940" w:rsidRPr="004C7940" w:rsidRDefault="004C7940" w:rsidP="004C7940">
      <w:pPr>
        <w:ind w:left="-284" w:right="-330"/>
        <w:jc w:val="both"/>
        <w:rPr>
          <w:rFonts w:ascii="Arial" w:eastAsia="Calibri" w:hAnsi="Arial" w:cs="Arial"/>
          <w:b/>
          <w:sz w:val="28"/>
          <w:szCs w:val="32"/>
          <w:lang w:val="en-US"/>
        </w:rPr>
      </w:pPr>
    </w:p>
    <w:p w14:paraId="082BEAA5" w14:textId="77777777" w:rsidR="004C7940" w:rsidRPr="004C7940" w:rsidRDefault="004C7940" w:rsidP="004C7940">
      <w:pPr>
        <w:ind w:left="-284" w:right="-330"/>
        <w:jc w:val="both"/>
        <w:rPr>
          <w:rFonts w:ascii="Arial" w:eastAsia="Calibri" w:hAnsi="Arial" w:cs="Arial"/>
          <w:bCs/>
          <w:szCs w:val="24"/>
          <w:lang w:val="en-US"/>
        </w:rPr>
      </w:pPr>
      <w:r w:rsidRPr="004C7940">
        <w:rPr>
          <w:rFonts w:ascii="Arial" w:eastAsia="Calibri" w:hAnsi="Arial" w:cs="Arial"/>
          <w:bCs/>
          <w:szCs w:val="24"/>
          <w:lang w:val="en-US"/>
        </w:rPr>
        <w:t>Nil.</w:t>
      </w:r>
    </w:p>
    <w:p w14:paraId="17D57A6F" w14:textId="3F9A327F" w:rsidR="004C7940" w:rsidRDefault="004C7940" w:rsidP="004C7940">
      <w:pPr>
        <w:ind w:left="-284" w:right="-330"/>
        <w:jc w:val="both"/>
        <w:rPr>
          <w:rFonts w:ascii="Arial" w:eastAsia="Calibri" w:hAnsi="Arial" w:cs="Arial"/>
          <w:szCs w:val="24"/>
        </w:rPr>
      </w:pPr>
    </w:p>
    <w:p w14:paraId="1990054F" w14:textId="77777777" w:rsidR="00ED0BEF" w:rsidRPr="004C7940" w:rsidRDefault="00ED0BEF" w:rsidP="004C7940">
      <w:pPr>
        <w:ind w:left="-284" w:right="-330"/>
        <w:jc w:val="both"/>
        <w:rPr>
          <w:rFonts w:ascii="Arial" w:eastAsia="Calibri" w:hAnsi="Arial" w:cs="Arial"/>
          <w:szCs w:val="24"/>
        </w:rPr>
      </w:pPr>
    </w:p>
    <w:p w14:paraId="73C6BA87" w14:textId="77777777" w:rsidR="004C7940" w:rsidRPr="004C7940" w:rsidRDefault="004C7940" w:rsidP="004C7940">
      <w:pPr>
        <w:ind w:left="-284" w:right="-330"/>
        <w:jc w:val="both"/>
        <w:rPr>
          <w:rFonts w:ascii="Arial" w:eastAsia="Calibri" w:hAnsi="Arial" w:cs="Arial"/>
          <w:b/>
          <w:color w:val="17365D" w:themeColor="text2" w:themeShade="BF"/>
          <w:sz w:val="28"/>
          <w:szCs w:val="32"/>
          <w:lang w:val="en-US"/>
        </w:rPr>
      </w:pPr>
      <w:r w:rsidRPr="004C7940">
        <w:rPr>
          <w:rFonts w:ascii="Arial" w:eastAsia="Calibri" w:hAnsi="Arial" w:cs="Arial"/>
          <w:b/>
          <w:color w:val="17365D" w:themeColor="text2" w:themeShade="BF"/>
          <w:sz w:val="28"/>
          <w:szCs w:val="32"/>
          <w:lang w:val="en-US"/>
        </w:rPr>
        <w:t>Conclusion</w:t>
      </w:r>
    </w:p>
    <w:p w14:paraId="29EED4D1" w14:textId="77777777" w:rsidR="004C7940" w:rsidRPr="004C7940" w:rsidRDefault="004C7940" w:rsidP="004C7940">
      <w:pPr>
        <w:ind w:left="-284" w:right="-330"/>
        <w:jc w:val="both"/>
        <w:rPr>
          <w:rFonts w:ascii="Arial" w:eastAsia="Calibri" w:hAnsi="Arial" w:cs="Arial"/>
          <w:bCs/>
          <w:szCs w:val="28"/>
          <w:lang w:val="en-US"/>
        </w:rPr>
      </w:pPr>
    </w:p>
    <w:p w14:paraId="4A670E7F" w14:textId="77777777" w:rsidR="004C7940" w:rsidRPr="004C7940" w:rsidRDefault="004C7940" w:rsidP="004C7940">
      <w:pPr>
        <w:ind w:left="-284" w:right="-330"/>
        <w:jc w:val="both"/>
        <w:rPr>
          <w:rFonts w:ascii="Arial" w:eastAsia="Calibri" w:hAnsi="Arial" w:cs="Arial"/>
          <w:szCs w:val="32"/>
        </w:rPr>
      </w:pPr>
      <w:r w:rsidRPr="004C7940">
        <w:rPr>
          <w:rFonts w:ascii="Arial" w:eastAsia="Calibri" w:hAnsi="Arial" w:cs="Arial"/>
          <w:szCs w:val="32"/>
        </w:rPr>
        <w:t xml:space="preserve">The municipal surplus as </w:t>
      </w:r>
      <w:proofErr w:type="gramStart"/>
      <w:r w:rsidRPr="004C7940">
        <w:rPr>
          <w:rFonts w:ascii="Arial" w:eastAsia="Calibri" w:hAnsi="Arial" w:cs="Arial"/>
          <w:szCs w:val="32"/>
        </w:rPr>
        <w:t>at</w:t>
      </w:r>
      <w:proofErr w:type="gramEnd"/>
      <w:r w:rsidRPr="004C7940">
        <w:rPr>
          <w:rFonts w:ascii="Arial" w:eastAsia="Calibri" w:hAnsi="Arial" w:cs="Arial"/>
          <w:szCs w:val="32"/>
        </w:rPr>
        <w:t xml:space="preserve"> 31 July 2022 is $4,490,718 which is favourable, compared to a budgeted surplus for the same period of $3,732,878 being a 20.30% variance.</w:t>
      </w:r>
    </w:p>
    <w:p w14:paraId="6EA3FD4B" w14:textId="77777777" w:rsidR="004C7940" w:rsidRPr="004C7940" w:rsidRDefault="004C7940" w:rsidP="004C7940">
      <w:pPr>
        <w:ind w:left="-284" w:right="-330"/>
        <w:jc w:val="both"/>
        <w:rPr>
          <w:rFonts w:ascii="Arial" w:eastAsia="Calibri" w:hAnsi="Arial" w:cs="Arial"/>
          <w:szCs w:val="32"/>
        </w:rPr>
      </w:pPr>
    </w:p>
    <w:p w14:paraId="24391A50" w14:textId="77777777" w:rsidR="004C7940" w:rsidRPr="004C7940" w:rsidRDefault="004C7940" w:rsidP="004C7940">
      <w:pPr>
        <w:ind w:left="-284" w:right="-330"/>
        <w:jc w:val="both"/>
        <w:rPr>
          <w:rFonts w:ascii="Arial" w:eastAsia="Calibri" w:hAnsi="Arial" w:cs="Arial"/>
          <w:szCs w:val="32"/>
        </w:rPr>
      </w:pPr>
      <w:r w:rsidRPr="004C7940">
        <w:rPr>
          <w:rFonts w:ascii="Arial" w:eastAsia="Calibri" w:hAnsi="Arial" w:cs="Arial"/>
          <w:szCs w:val="32"/>
        </w:rPr>
        <w:t>The operating revenue at the end of July 2022 was $353,710 which represents a $4,029,123 or 91.93% unfavourable variance compared to the year-to-date budget of 4,382,833, primarily in fees and charges.</w:t>
      </w:r>
    </w:p>
    <w:p w14:paraId="3DB3307A" w14:textId="77777777" w:rsidR="004C7940" w:rsidRPr="004C7940" w:rsidRDefault="004C7940" w:rsidP="004C7940">
      <w:pPr>
        <w:ind w:left="-284" w:right="-330"/>
        <w:jc w:val="both"/>
        <w:rPr>
          <w:rFonts w:ascii="Arial" w:eastAsia="Calibri" w:hAnsi="Arial" w:cs="Arial"/>
          <w:szCs w:val="32"/>
        </w:rPr>
      </w:pPr>
    </w:p>
    <w:p w14:paraId="1E5781C1" w14:textId="77777777" w:rsidR="004C7940" w:rsidRPr="004C7940" w:rsidRDefault="004C7940" w:rsidP="004C7940">
      <w:pPr>
        <w:ind w:left="-284" w:right="-330"/>
        <w:jc w:val="both"/>
        <w:rPr>
          <w:rFonts w:ascii="Arial" w:eastAsia="Calibri" w:hAnsi="Arial" w:cs="Arial"/>
          <w:szCs w:val="32"/>
        </w:rPr>
      </w:pPr>
      <w:r w:rsidRPr="004C7940">
        <w:rPr>
          <w:rFonts w:ascii="Arial" w:eastAsia="Calibri" w:hAnsi="Arial" w:cs="Arial"/>
          <w:szCs w:val="32"/>
        </w:rPr>
        <w:t>The operating expense at the end of July 2022 was $2,982,905, which represents a $530,261 or 15.09% favourable variance compared to the year-to-date budget of 3,513,166, primarily in employee costs and insurance expenses.</w:t>
      </w:r>
    </w:p>
    <w:p w14:paraId="1E197CE4" w14:textId="45287301" w:rsidR="004C7940" w:rsidRDefault="004C7940" w:rsidP="004C7940">
      <w:pPr>
        <w:ind w:left="-284" w:right="-330"/>
        <w:jc w:val="both"/>
        <w:rPr>
          <w:rFonts w:ascii="Arial" w:eastAsia="Calibri" w:hAnsi="Arial" w:cs="Arial"/>
          <w:bCs/>
          <w:sz w:val="22"/>
          <w:szCs w:val="22"/>
        </w:rPr>
      </w:pPr>
    </w:p>
    <w:p w14:paraId="3BD0B5E5" w14:textId="77777777" w:rsidR="00ED0BEF" w:rsidRPr="004C7940" w:rsidRDefault="00ED0BEF" w:rsidP="004C7940">
      <w:pPr>
        <w:ind w:left="-284" w:right="-330"/>
        <w:jc w:val="both"/>
        <w:rPr>
          <w:rFonts w:ascii="Arial" w:eastAsia="Calibri" w:hAnsi="Arial" w:cs="Arial"/>
          <w:bCs/>
          <w:sz w:val="22"/>
          <w:szCs w:val="22"/>
        </w:rPr>
      </w:pPr>
    </w:p>
    <w:p w14:paraId="52D8FE02" w14:textId="77777777" w:rsidR="004C7940" w:rsidRPr="004C7940" w:rsidRDefault="004C7940" w:rsidP="004C7940">
      <w:pPr>
        <w:ind w:left="-284" w:right="-330"/>
        <w:jc w:val="both"/>
        <w:rPr>
          <w:rFonts w:ascii="Arial" w:eastAsia="Calibri" w:hAnsi="Arial" w:cs="Arial"/>
          <w:b/>
          <w:color w:val="17365D" w:themeColor="text2" w:themeShade="BF"/>
          <w:sz w:val="28"/>
          <w:szCs w:val="32"/>
          <w:lang w:val="en-US"/>
        </w:rPr>
      </w:pPr>
      <w:r w:rsidRPr="004C7940">
        <w:rPr>
          <w:rFonts w:ascii="Arial" w:eastAsia="Calibri" w:hAnsi="Arial" w:cs="Arial"/>
          <w:b/>
          <w:color w:val="17365D" w:themeColor="text2" w:themeShade="BF"/>
          <w:sz w:val="28"/>
          <w:szCs w:val="32"/>
          <w:lang w:val="en-US"/>
        </w:rPr>
        <w:t>Further Information</w:t>
      </w:r>
    </w:p>
    <w:p w14:paraId="699581FE" w14:textId="77777777" w:rsidR="004C7940" w:rsidRPr="004C7940" w:rsidRDefault="004C7940" w:rsidP="004C7940">
      <w:pPr>
        <w:ind w:left="-284" w:right="-330"/>
        <w:jc w:val="both"/>
        <w:rPr>
          <w:rFonts w:ascii="Arial" w:eastAsia="Calibri" w:hAnsi="Arial" w:cs="Arial"/>
          <w:b/>
          <w:sz w:val="28"/>
          <w:szCs w:val="32"/>
          <w:lang w:val="en-US"/>
        </w:rPr>
      </w:pPr>
    </w:p>
    <w:p w14:paraId="27A8E35D" w14:textId="77777777" w:rsidR="004C7940" w:rsidRPr="004C7940" w:rsidRDefault="004C7940" w:rsidP="004C7940">
      <w:pPr>
        <w:ind w:left="-284" w:right="-330"/>
        <w:jc w:val="both"/>
        <w:rPr>
          <w:rFonts w:ascii="Arial" w:eastAsia="Calibri" w:hAnsi="Arial" w:cs="Arial"/>
          <w:bCs/>
          <w:szCs w:val="24"/>
        </w:rPr>
      </w:pPr>
      <w:r w:rsidRPr="004C7940">
        <w:rPr>
          <w:rFonts w:ascii="Arial" w:eastAsia="Calibri" w:hAnsi="Arial" w:cs="Arial"/>
          <w:bCs/>
          <w:szCs w:val="24"/>
          <w:lang w:val="en-US"/>
        </w:rPr>
        <w:t>Nil.</w:t>
      </w:r>
    </w:p>
    <w:p w14:paraId="25F39DAF" w14:textId="653CEBC9" w:rsidR="00C146FE" w:rsidRPr="00046B3A" w:rsidRDefault="00C146FE" w:rsidP="00430327">
      <w:pPr>
        <w:tabs>
          <w:tab w:val="left" w:pos="720"/>
          <w:tab w:val="left" w:pos="1440"/>
          <w:tab w:val="left" w:pos="2410"/>
          <w:tab w:val="left" w:pos="2977"/>
          <w:tab w:val="right" w:pos="8335"/>
          <w:tab w:val="right" w:pos="8505"/>
        </w:tabs>
        <w:ind w:left="-284" w:right="-238"/>
        <w:jc w:val="both"/>
        <w:rPr>
          <w:rFonts w:ascii="Arial" w:hAnsi="Arial" w:cs="Arial"/>
          <w:szCs w:val="24"/>
        </w:rPr>
      </w:pPr>
    </w:p>
    <w:p w14:paraId="5323BD14" w14:textId="696D6CCB" w:rsidR="005B2E05" w:rsidRDefault="005B2E05" w:rsidP="005B2E05">
      <w:pPr>
        <w:ind w:right="187" w:hanging="284"/>
        <w:rPr>
          <w:rFonts w:ascii="Arial" w:hAnsi="Arial" w:cs="Arial"/>
        </w:rPr>
      </w:pPr>
    </w:p>
    <w:p w14:paraId="02B87CBB" w14:textId="692F3F27" w:rsidR="000543EC" w:rsidRPr="00424A62" w:rsidRDefault="00424A62" w:rsidP="00C42261">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olor w:val="002060"/>
          <w:u w:val="none"/>
        </w:rPr>
      </w:pPr>
      <w:bookmarkStart w:id="116" w:name="_Toc108046525"/>
      <w:bookmarkStart w:id="117" w:name="_Toc108107010"/>
      <w:bookmarkStart w:id="118" w:name="_Toc111730452"/>
      <w:r w:rsidRPr="003A00DC">
        <w:rPr>
          <w:rFonts w:ascii="Arial" w:hAnsi="Arial" w:cs="Arial"/>
          <w:caps w:val="0"/>
          <w:color w:val="17365D" w:themeColor="text2" w:themeShade="BF"/>
          <w:u w:val="none"/>
        </w:rPr>
        <w:t>CPS</w:t>
      </w:r>
      <w:r w:rsidR="001E7F30">
        <w:rPr>
          <w:rFonts w:ascii="Arial" w:hAnsi="Arial" w:cs="Arial"/>
          <w:caps w:val="0"/>
          <w:color w:val="17365D" w:themeColor="text2" w:themeShade="BF"/>
          <w:u w:val="none"/>
        </w:rPr>
        <w:t>34</w:t>
      </w:r>
      <w:r w:rsidRPr="00424A62">
        <w:rPr>
          <w:rFonts w:ascii="Arial" w:hAnsi="Arial" w:cs="Arial"/>
          <w:caps w:val="0"/>
          <w:color w:val="002060"/>
          <w:u w:val="none"/>
        </w:rPr>
        <w:t>.0</w:t>
      </w:r>
      <w:r w:rsidR="001E7F30">
        <w:rPr>
          <w:rFonts w:ascii="Arial" w:hAnsi="Arial" w:cs="Arial"/>
          <w:caps w:val="0"/>
          <w:color w:val="002060"/>
          <w:u w:val="none"/>
        </w:rPr>
        <w:t>8</w:t>
      </w:r>
      <w:r w:rsidRPr="00424A62">
        <w:rPr>
          <w:rFonts w:ascii="Arial" w:hAnsi="Arial" w:cs="Arial"/>
          <w:caps w:val="0"/>
          <w:color w:val="002060"/>
          <w:u w:val="none"/>
        </w:rPr>
        <w:t xml:space="preserve">.22 </w:t>
      </w:r>
      <w:r>
        <w:rPr>
          <w:rFonts w:ascii="Arial" w:hAnsi="Arial" w:cs="Arial"/>
          <w:caps w:val="0"/>
          <w:color w:val="002060"/>
          <w:u w:val="none"/>
        </w:rPr>
        <w:t>M</w:t>
      </w:r>
      <w:r w:rsidRPr="00424A62">
        <w:rPr>
          <w:rFonts w:ascii="Arial" w:hAnsi="Arial" w:cs="Arial"/>
          <w:caps w:val="0"/>
          <w:color w:val="002060"/>
          <w:u w:val="none"/>
        </w:rPr>
        <w:t xml:space="preserve">onthly </w:t>
      </w:r>
      <w:r>
        <w:rPr>
          <w:rFonts w:ascii="Arial" w:hAnsi="Arial" w:cs="Arial"/>
          <w:caps w:val="0"/>
          <w:color w:val="002060"/>
          <w:u w:val="none"/>
        </w:rPr>
        <w:t>I</w:t>
      </w:r>
      <w:r w:rsidRPr="00424A62">
        <w:rPr>
          <w:rFonts w:ascii="Arial" w:hAnsi="Arial" w:cs="Arial"/>
          <w:caps w:val="0"/>
          <w:color w:val="002060"/>
          <w:u w:val="none"/>
        </w:rPr>
        <w:t xml:space="preserve">nvestment </w:t>
      </w:r>
      <w:r>
        <w:rPr>
          <w:rFonts w:ascii="Arial" w:hAnsi="Arial" w:cs="Arial"/>
          <w:caps w:val="0"/>
          <w:color w:val="002060"/>
          <w:u w:val="none"/>
        </w:rPr>
        <w:t>R</w:t>
      </w:r>
      <w:r w:rsidRPr="00424A62">
        <w:rPr>
          <w:rFonts w:ascii="Arial" w:hAnsi="Arial" w:cs="Arial"/>
          <w:caps w:val="0"/>
          <w:color w:val="002060"/>
          <w:u w:val="none"/>
        </w:rPr>
        <w:t>eport</w:t>
      </w:r>
      <w:r w:rsidR="005B2E05">
        <w:rPr>
          <w:rFonts w:ascii="Arial" w:hAnsi="Arial" w:cs="Arial"/>
          <w:caps w:val="0"/>
          <w:color w:val="002060"/>
          <w:u w:val="none"/>
        </w:rPr>
        <w:t xml:space="preserve"> – </w:t>
      </w:r>
      <w:r w:rsidR="00B34941">
        <w:rPr>
          <w:rFonts w:ascii="Arial" w:hAnsi="Arial" w:cs="Arial"/>
          <w:caps w:val="0"/>
          <w:color w:val="002060"/>
          <w:u w:val="none"/>
        </w:rPr>
        <w:t>Ju</w:t>
      </w:r>
      <w:r w:rsidR="001E7F30">
        <w:rPr>
          <w:rFonts w:ascii="Arial" w:hAnsi="Arial" w:cs="Arial"/>
          <w:caps w:val="0"/>
          <w:color w:val="002060"/>
          <w:u w:val="none"/>
        </w:rPr>
        <w:t>ly</w:t>
      </w:r>
      <w:r w:rsidR="005B2E05">
        <w:rPr>
          <w:rFonts w:ascii="Arial" w:hAnsi="Arial" w:cs="Arial"/>
          <w:caps w:val="0"/>
          <w:color w:val="002060"/>
          <w:u w:val="none"/>
        </w:rPr>
        <w:t xml:space="preserve"> 2022</w:t>
      </w:r>
      <w:bookmarkEnd w:id="116"/>
      <w:bookmarkEnd w:id="117"/>
      <w:bookmarkEnd w:id="118"/>
    </w:p>
    <w:p w14:paraId="5EC8DE8F" w14:textId="4C8EAC64" w:rsidR="000543EC" w:rsidRDefault="000543EC" w:rsidP="00616670">
      <w:pPr>
        <w:ind w:right="-238"/>
      </w:pPr>
    </w:p>
    <w:tbl>
      <w:tblPr>
        <w:tblStyle w:val="TableGrid"/>
        <w:tblW w:w="9640" w:type="dxa"/>
        <w:tblInd w:w="-289" w:type="dxa"/>
        <w:tblLook w:val="04A0" w:firstRow="1" w:lastRow="0" w:firstColumn="1" w:lastColumn="0" w:noHBand="0" w:noVBand="1"/>
      </w:tblPr>
      <w:tblGrid>
        <w:gridCol w:w="2349"/>
        <w:gridCol w:w="7291"/>
      </w:tblGrid>
      <w:tr w:rsidR="00814449" w:rsidRPr="005F77A2" w14:paraId="3F87756F" w14:textId="77777777" w:rsidTr="00C41E46">
        <w:tc>
          <w:tcPr>
            <w:tcW w:w="2349" w:type="dxa"/>
          </w:tcPr>
          <w:p w14:paraId="2A4F84B2" w14:textId="77777777" w:rsidR="00814449" w:rsidRPr="00E87554" w:rsidRDefault="00814449" w:rsidP="00C41E4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7A27C4D" w14:textId="77777777" w:rsidR="00814449" w:rsidRPr="005F77A2" w:rsidRDefault="00814449" w:rsidP="00C41E46">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23 August 2022</w:t>
            </w:r>
          </w:p>
        </w:tc>
      </w:tr>
      <w:tr w:rsidR="00814449" w:rsidRPr="005F77A2" w14:paraId="42F869DF" w14:textId="77777777" w:rsidTr="00C41E46">
        <w:tc>
          <w:tcPr>
            <w:tcW w:w="2349" w:type="dxa"/>
          </w:tcPr>
          <w:p w14:paraId="4AB0E689" w14:textId="77777777" w:rsidR="00814449" w:rsidRPr="00E87554" w:rsidRDefault="00814449" w:rsidP="00C41E4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F88ECFC" w14:textId="77777777" w:rsidR="00814449" w:rsidRPr="005F77A2" w:rsidRDefault="00814449" w:rsidP="00C41E46">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814449" w:rsidRPr="005F77A2" w14:paraId="3F50A909" w14:textId="77777777" w:rsidTr="00C41E46">
        <w:tc>
          <w:tcPr>
            <w:tcW w:w="2349" w:type="dxa"/>
          </w:tcPr>
          <w:p w14:paraId="4F026042" w14:textId="77777777" w:rsidR="00814449" w:rsidRPr="00E87554" w:rsidRDefault="00814449" w:rsidP="00C41E46">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933B26C" w14:textId="77777777" w:rsidR="00814449" w:rsidRPr="005F77A2" w:rsidRDefault="00814449" w:rsidP="00C41E46">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Pr="005F77A2">
              <w:rPr>
                <w:rFonts w:ascii="Arial" w:hAnsi="Arial" w:cs="Arial"/>
                <w:szCs w:val="24"/>
              </w:rPr>
              <w:t>.</w:t>
            </w:r>
          </w:p>
        </w:tc>
      </w:tr>
      <w:tr w:rsidR="00814449" w:rsidRPr="005F77A2" w14:paraId="615E97CC" w14:textId="77777777" w:rsidTr="00C41E46">
        <w:tc>
          <w:tcPr>
            <w:tcW w:w="2349" w:type="dxa"/>
          </w:tcPr>
          <w:p w14:paraId="147182E8" w14:textId="77777777" w:rsidR="00814449" w:rsidRPr="00E87554" w:rsidRDefault="00814449" w:rsidP="00C41E4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61B7C071" w14:textId="77777777" w:rsidR="00814449" w:rsidRPr="005F77A2" w:rsidRDefault="00814449" w:rsidP="00C41E46">
            <w:pPr>
              <w:ind w:right="39"/>
              <w:jc w:val="both"/>
              <w:rPr>
                <w:rFonts w:ascii="Arial" w:hAnsi="Arial" w:cs="Arial"/>
                <w:szCs w:val="24"/>
                <w:lang w:val="en-AU"/>
              </w:rPr>
            </w:pPr>
            <w:r>
              <w:rPr>
                <w:rFonts w:ascii="Arial" w:hAnsi="Arial" w:cs="Arial"/>
                <w:szCs w:val="24"/>
              </w:rPr>
              <w:t>Lauren Fitzgerald – Senior Project Accountant</w:t>
            </w:r>
          </w:p>
        </w:tc>
      </w:tr>
      <w:tr w:rsidR="00814449" w:rsidRPr="005F77A2" w14:paraId="2C366068" w14:textId="77777777" w:rsidTr="00C41E46">
        <w:tc>
          <w:tcPr>
            <w:tcW w:w="2349" w:type="dxa"/>
          </w:tcPr>
          <w:p w14:paraId="04F26AC5" w14:textId="3BCCC4CF" w:rsidR="00814449" w:rsidRPr="00E87554" w:rsidRDefault="00814449" w:rsidP="00C41E4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62F6AC21" w14:textId="77777777" w:rsidR="00814449" w:rsidRPr="005F77A2" w:rsidRDefault="00814449" w:rsidP="00C41E46">
            <w:pPr>
              <w:ind w:right="39"/>
              <w:jc w:val="both"/>
              <w:rPr>
                <w:rFonts w:ascii="Arial" w:hAnsi="Arial" w:cs="Arial"/>
                <w:szCs w:val="24"/>
                <w:lang w:val="en-AU"/>
              </w:rPr>
            </w:pPr>
            <w:r w:rsidRPr="006817E7">
              <w:rPr>
                <w:rFonts w:ascii="Arial" w:hAnsi="Arial" w:cs="Arial"/>
                <w:szCs w:val="24"/>
              </w:rPr>
              <w:t>Michael Cole – Director Corporate Services</w:t>
            </w:r>
          </w:p>
        </w:tc>
      </w:tr>
      <w:tr w:rsidR="00814449" w:rsidRPr="005F77A2" w14:paraId="78DD053F" w14:textId="77777777" w:rsidTr="00C41E46">
        <w:tc>
          <w:tcPr>
            <w:tcW w:w="2349" w:type="dxa"/>
          </w:tcPr>
          <w:p w14:paraId="3D1D3745" w14:textId="77777777" w:rsidR="00814449" w:rsidRPr="00E87554" w:rsidRDefault="00814449" w:rsidP="00C41E4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24DE2277" w14:textId="77777777" w:rsidR="00814449" w:rsidRPr="005F77A2" w:rsidRDefault="00814449" w:rsidP="00C42261">
            <w:pPr>
              <w:numPr>
                <w:ilvl w:val="0"/>
                <w:numId w:val="74"/>
              </w:numPr>
              <w:ind w:left="374" w:right="39" w:hanging="374"/>
              <w:jc w:val="both"/>
              <w:rPr>
                <w:rFonts w:ascii="Arial" w:hAnsi="Arial" w:cs="Arial"/>
                <w:szCs w:val="32"/>
                <w:lang w:val="en-US"/>
              </w:rPr>
            </w:pPr>
            <w:r>
              <w:rPr>
                <w:rFonts w:ascii="Arial" w:hAnsi="Arial" w:cs="Arial"/>
                <w:szCs w:val="32"/>
                <w:lang w:val="en-US"/>
              </w:rPr>
              <w:t>Investment Report for the period ended 31 July 2022</w:t>
            </w:r>
            <w:r w:rsidRPr="005F77A2">
              <w:rPr>
                <w:rFonts w:ascii="Arial" w:hAnsi="Arial" w:cs="Arial"/>
                <w:szCs w:val="32"/>
                <w:lang w:val="en-US"/>
              </w:rPr>
              <w:t>.</w:t>
            </w:r>
          </w:p>
        </w:tc>
      </w:tr>
    </w:tbl>
    <w:p w14:paraId="521F2FCE" w14:textId="77777777" w:rsidR="00814449" w:rsidRPr="005F77A2" w:rsidRDefault="00814449" w:rsidP="00814449">
      <w:pPr>
        <w:ind w:right="-330"/>
        <w:jc w:val="both"/>
        <w:rPr>
          <w:rFonts w:ascii="Arial" w:hAnsi="Arial" w:cs="Arial"/>
          <w:b/>
          <w:szCs w:val="32"/>
          <w:lang w:val="en-US"/>
        </w:rPr>
      </w:pPr>
    </w:p>
    <w:p w14:paraId="1179DDA9" w14:textId="77777777" w:rsidR="00814449" w:rsidRPr="00E87554" w:rsidRDefault="00814449" w:rsidP="003B1D6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B395E7C" w14:textId="77777777" w:rsidR="00814449" w:rsidRPr="005F77A2" w:rsidRDefault="00814449" w:rsidP="003B1D6C">
      <w:pPr>
        <w:ind w:left="-567" w:right="-238"/>
        <w:jc w:val="both"/>
        <w:rPr>
          <w:rFonts w:ascii="Arial" w:hAnsi="Arial" w:cs="Arial"/>
          <w:b/>
          <w:szCs w:val="32"/>
          <w:lang w:val="en-US"/>
        </w:rPr>
      </w:pPr>
    </w:p>
    <w:p w14:paraId="32EA7677" w14:textId="77777777" w:rsidR="00814449" w:rsidRPr="005F77A2" w:rsidRDefault="00814449" w:rsidP="003B1D6C">
      <w:pPr>
        <w:ind w:left="-284" w:right="-238"/>
        <w:jc w:val="both"/>
        <w:rPr>
          <w:rFonts w:ascii="Arial" w:hAnsi="Arial" w:cs="Arial"/>
          <w:b/>
          <w:szCs w:val="32"/>
          <w:lang w:val="en-US"/>
        </w:rPr>
      </w:pPr>
      <w:r w:rsidRPr="00575233">
        <w:rPr>
          <w:rFonts w:ascii="Arial" w:hAnsi="Arial" w:cs="Arial"/>
          <w:szCs w:val="32"/>
        </w:rPr>
        <w:t xml:space="preserve">In accordance with the Council’s Investment Policy, Administration is required to present a summary of investments to Council </w:t>
      </w:r>
      <w:proofErr w:type="gramStart"/>
      <w:r w:rsidRPr="00575233">
        <w:rPr>
          <w:rFonts w:ascii="Arial" w:hAnsi="Arial" w:cs="Arial"/>
          <w:szCs w:val="32"/>
        </w:rPr>
        <w:t>on a monthly basis</w:t>
      </w:r>
      <w:proofErr w:type="gramEnd"/>
      <w:r w:rsidRPr="00575233">
        <w:rPr>
          <w:rFonts w:ascii="Arial" w:hAnsi="Arial" w:cs="Arial"/>
          <w:szCs w:val="32"/>
        </w:rPr>
        <w:t>.</w:t>
      </w:r>
    </w:p>
    <w:p w14:paraId="67CF8EA4" w14:textId="01492403" w:rsidR="00814449" w:rsidRDefault="00814449" w:rsidP="003B1D6C">
      <w:pPr>
        <w:ind w:left="-567" w:right="-238"/>
        <w:jc w:val="both"/>
        <w:rPr>
          <w:rFonts w:ascii="Arial" w:hAnsi="Arial" w:cs="Arial"/>
          <w:b/>
          <w:szCs w:val="32"/>
          <w:lang w:val="en-US"/>
        </w:rPr>
      </w:pPr>
    </w:p>
    <w:p w14:paraId="6DF739E4" w14:textId="77777777" w:rsidR="0050269B" w:rsidRPr="005F77A2" w:rsidRDefault="0050269B" w:rsidP="003B1D6C">
      <w:pPr>
        <w:ind w:left="-567" w:right="-238"/>
        <w:jc w:val="both"/>
        <w:rPr>
          <w:rFonts w:ascii="Arial" w:hAnsi="Arial" w:cs="Arial"/>
          <w:b/>
          <w:szCs w:val="32"/>
          <w:lang w:val="en-US"/>
        </w:rPr>
      </w:pPr>
    </w:p>
    <w:p w14:paraId="20A01A7F" w14:textId="77777777" w:rsidR="00814449" w:rsidRPr="00E87554" w:rsidRDefault="00814449" w:rsidP="003B1D6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92549B6" w14:textId="77777777" w:rsidR="00814449" w:rsidRPr="00E87554" w:rsidRDefault="00814449" w:rsidP="003B1D6C">
      <w:pPr>
        <w:ind w:left="-567" w:right="-238"/>
        <w:jc w:val="both"/>
        <w:rPr>
          <w:rFonts w:ascii="Arial" w:hAnsi="Arial" w:cs="Arial"/>
          <w:b/>
          <w:color w:val="244061" w:themeColor="accent1" w:themeShade="80"/>
          <w:sz w:val="28"/>
          <w:szCs w:val="32"/>
          <w:lang w:val="en-US"/>
        </w:rPr>
      </w:pPr>
    </w:p>
    <w:p w14:paraId="6689A135" w14:textId="77777777" w:rsidR="00814449" w:rsidRPr="005F77A2" w:rsidRDefault="00814449" w:rsidP="003B1D6C">
      <w:pPr>
        <w:ind w:left="-284" w:right="-238"/>
        <w:jc w:val="both"/>
        <w:rPr>
          <w:rFonts w:ascii="Arial" w:hAnsi="Arial" w:cs="Arial"/>
          <w:bCs/>
          <w:szCs w:val="24"/>
          <w:lang w:val="en-US"/>
        </w:rPr>
      </w:pPr>
      <w:r w:rsidRPr="00A26578">
        <w:rPr>
          <w:rFonts w:ascii="Arial" w:hAnsi="Arial" w:cs="Arial"/>
          <w:b/>
          <w:color w:val="244061" w:themeColor="accent1" w:themeShade="80"/>
          <w:szCs w:val="24"/>
        </w:rPr>
        <w:t xml:space="preserve">That Council </w:t>
      </w:r>
      <w:r>
        <w:rPr>
          <w:rFonts w:ascii="Arial" w:hAnsi="Arial" w:cs="Arial"/>
          <w:b/>
          <w:color w:val="244061" w:themeColor="accent1" w:themeShade="80"/>
          <w:szCs w:val="24"/>
        </w:rPr>
        <w:t xml:space="preserve">receive </w:t>
      </w:r>
      <w:r w:rsidRPr="00A26578">
        <w:rPr>
          <w:rFonts w:ascii="Arial" w:hAnsi="Arial" w:cs="Arial"/>
          <w:b/>
          <w:color w:val="244061" w:themeColor="accent1" w:themeShade="80"/>
          <w:szCs w:val="24"/>
        </w:rPr>
        <w:t xml:space="preserve">the Investment Report for the period ended </w:t>
      </w:r>
      <w:r>
        <w:rPr>
          <w:rFonts w:ascii="Arial" w:hAnsi="Arial" w:cs="Arial"/>
          <w:b/>
          <w:color w:val="244061" w:themeColor="accent1" w:themeShade="80"/>
          <w:szCs w:val="24"/>
        </w:rPr>
        <w:t>31 July</w:t>
      </w:r>
      <w:r w:rsidRPr="00A26578">
        <w:rPr>
          <w:rFonts w:ascii="Arial" w:hAnsi="Arial" w:cs="Arial"/>
          <w:b/>
          <w:color w:val="244061" w:themeColor="accent1" w:themeShade="80"/>
          <w:szCs w:val="24"/>
        </w:rPr>
        <w:t xml:space="preserve"> 2022.</w:t>
      </w:r>
    </w:p>
    <w:p w14:paraId="48FA6324" w14:textId="4074BF83" w:rsidR="00814449" w:rsidRDefault="00814449" w:rsidP="003B1D6C">
      <w:pPr>
        <w:ind w:left="-567" w:right="-238"/>
        <w:jc w:val="both"/>
        <w:rPr>
          <w:rFonts w:ascii="Arial" w:hAnsi="Arial" w:cs="Arial"/>
          <w:b/>
          <w:sz w:val="28"/>
          <w:szCs w:val="32"/>
          <w:lang w:val="en-US"/>
        </w:rPr>
      </w:pPr>
    </w:p>
    <w:p w14:paraId="59E3E851" w14:textId="77777777" w:rsidR="0050269B" w:rsidRPr="005F77A2" w:rsidRDefault="0050269B" w:rsidP="003B1D6C">
      <w:pPr>
        <w:ind w:left="-567" w:right="-238"/>
        <w:jc w:val="both"/>
        <w:rPr>
          <w:rFonts w:ascii="Arial" w:hAnsi="Arial" w:cs="Arial"/>
          <w:b/>
          <w:sz w:val="28"/>
          <w:szCs w:val="32"/>
          <w:lang w:val="en-US"/>
        </w:rPr>
      </w:pPr>
    </w:p>
    <w:p w14:paraId="48BA43B4" w14:textId="77777777" w:rsidR="00814449" w:rsidRPr="005F77A2" w:rsidRDefault="00814449" w:rsidP="003B1D6C">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CC43240" w14:textId="77777777" w:rsidR="00814449" w:rsidRPr="005F77A2" w:rsidRDefault="00814449" w:rsidP="003B1D6C">
      <w:pPr>
        <w:ind w:left="-284" w:right="-238"/>
        <w:jc w:val="both"/>
        <w:rPr>
          <w:rFonts w:ascii="Arial" w:hAnsi="Arial" w:cs="Arial"/>
          <w:color w:val="000000" w:themeColor="text1"/>
          <w:szCs w:val="24"/>
        </w:rPr>
      </w:pPr>
    </w:p>
    <w:p w14:paraId="7DC87D44" w14:textId="77777777" w:rsidR="00814449" w:rsidRPr="005F77A2" w:rsidRDefault="00814449" w:rsidP="003B1D6C">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0F7A8681" w14:textId="17546291" w:rsidR="00814449" w:rsidRDefault="00814449" w:rsidP="003B1D6C">
      <w:pPr>
        <w:ind w:left="-284" w:right="-238"/>
        <w:jc w:val="both"/>
        <w:rPr>
          <w:rFonts w:ascii="Arial" w:hAnsi="Arial" w:cs="Arial"/>
          <w:b/>
          <w:sz w:val="28"/>
          <w:szCs w:val="32"/>
          <w:lang w:val="en-US"/>
        </w:rPr>
      </w:pPr>
    </w:p>
    <w:p w14:paraId="1B5600D0" w14:textId="77777777" w:rsidR="0050269B" w:rsidRPr="005F77A2" w:rsidRDefault="0050269B" w:rsidP="003B1D6C">
      <w:pPr>
        <w:ind w:left="-284" w:right="-238"/>
        <w:jc w:val="both"/>
        <w:rPr>
          <w:rFonts w:ascii="Arial" w:hAnsi="Arial" w:cs="Arial"/>
          <w:b/>
          <w:sz w:val="28"/>
          <w:szCs w:val="32"/>
          <w:lang w:val="en-US"/>
        </w:rPr>
      </w:pPr>
    </w:p>
    <w:p w14:paraId="6A86AC72" w14:textId="77777777" w:rsidR="00814449" w:rsidRPr="00E87554" w:rsidRDefault="00814449" w:rsidP="003B1D6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B928A59" w14:textId="77777777" w:rsidR="00814449" w:rsidRPr="005F77A2" w:rsidRDefault="00814449" w:rsidP="003B1D6C">
      <w:pPr>
        <w:ind w:left="-284" w:right="-238"/>
        <w:jc w:val="both"/>
        <w:rPr>
          <w:rFonts w:ascii="Arial" w:hAnsi="Arial" w:cs="Arial"/>
          <w:b/>
          <w:sz w:val="28"/>
          <w:szCs w:val="32"/>
          <w:lang w:val="en-US"/>
        </w:rPr>
      </w:pPr>
    </w:p>
    <w:p w14:paraId="4FD2589D" w14:textId="77777777" w:rsidR="00814449" w:rsidRPr="005F77A2" w:rsidRDefault="00814449" w:rsidP="00814449">
      <w:pPr>
        <w:ind w:left="-284" w:right="-330"/>
        <w:jc w:val="both"/>
        <w:rPr>
          <w:rFonts w:ascii="Arial" w:hAnsi="Arial" w:cs="Arial"/>
          <w:bCs/>
          <w:szCs w:val="24"/>
          <w:lang w:val="en-US"/>
        </w:rPr>
      </w:pPr>
      <w:r>
        <w:rPr>
          <w:rFonts w:ascii="Arial" w:hAnsi="Arial" w:cs="Arial"/>
          <w:bCs/>
          <w:szCs w:val="24"/>
          <w:lang w:val="en-US"/>
        </w:rPr>
        <w:t>Nil.</w:t>
      </w:r>
    </w:p>
    <w:p w14:paraId="539E6889" w14:textId="649ACD41" w:rsidR="00814449" w:rsidRDefault="00814449" w:rsidP="003B1D6C">
      <w:pPr>
        <w:ind w:left="-284" w:right="-238"/>
        <w:jc w:val="both"/>
        <w:rPr>
          <w:rFonts w:ascii="Arial" w:hAnsi="Arial" w:cs="Arial"/>
          <w:b/>
          <w:sz w:val="28"/>
          <w:szCs w:val="32"/>
          <w:lang w:val="en-US"/>
        </w:rPr>
      </w:pPr>
    </w:p>
    <w:p w14:paraId="21C1244F" w14:textId="77777777" w:rsidR="003B1D6C" w:rsidRPr="005F77A2" w:rsidRDefault="003B1D6C" w:rsidP="003B1D6C">
      <w:pPr>
        <w:ind w:left="-284" w:right="-238"/>
        <w:jc w:val="both"/>
        <w:rPr>
          <w:rFonts w:ascii="Arial" w:hAnsi="Arial" w:cs="Arial"/>
          <w:b/>
          <w:sz w:val="28"/>
          <w:szCs w:val="32"/>
          <w:lang w:val="en-US"/>
        </w:rPr>
      </w:pPr>
    </w:p>
    <w:p w14:paraId="7F1D2004" w14:textId="77777777" w:rsidR="00814449" w:rsidRPr="005F77A2" w:rsidRDefault="00814449" w:rsidP="003B1D6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B6227E6" w14:textId="77777777" w:rsidR="00814449" w:rsidRPr="005F77A2" w:rsidRDefault="00814449" w:rsidP="003B1D6C">
      <w:pPr>
        <w:ind w:left="-284" w:right="-238"/>
        <w:jc w:val="both"/>
        <w:rPr>
          <w:rFonts w:ascii="Arial" w:hAnsi="Arial" w:cs="Arial"/>
          <w:szCs w:val="32"/>
          <w:lang w:val="en-US"/>
        </w:rPr>
      </w:pPr>
    </w:p>
    <w:p w14:paraId="1FA17281" w14:textId="77777777" w:rsidR="00814449" w:rsidRPr="00241732" w:rsidRDefault="00814449" w:rsidP="003B1D6C">
      <w:pPr>
        <w:ind w:left="-284" w:right="-238"/>
        <w:jc w:val="both"/>
        <w:rPr>
          <w:rFonts w:ascii="Arial" w:hAnsi="Arial" w:cs="Arial"/>
          <w:i/>
          <w:iCs/>
          <w:szCs w:val="32"/>
        </w:rPr>
      </w:pPr>
      <w:r w:rsidRPr="00241732">
        <w:rPr>
          <w:rFonts w:ascii="Arial" w:hAnsi="Arial" w:cs="Arial"/>
          <w:szCs w:val="32"/>
        </w:rPr>
        <w:t xml:space="preserve">Council’s Investment of Funds report meets the requirements of </w:t>
      </w:r>
      <w:r w:rsidRPr="00241732">
        <w:rPr>
          <w:rFonts w:ascii="Arial" w:hAnsi="Arial" w:cs="Arial"/>
          <w:i/>
          <w:iCs/>
          <w:szCs w:val="32"/>
        </w:rPr>
        <w:t>Section 6.14 of the Local Government Act 1995.</w:t>
      </w:r>
    </w:p>
    <w:p w14:paraId="0FB29170" w14:textId="77777777" w:rsidR="00814449" w:rsidRPr="00241732" w:rsidRDefault="00814449" w:rsidP="003B1D6C">
      <w:pPr>
        <w:ind w:left="-284" w:right="-238"/>
        <w:jc w:val="both"/>
        <w:rPr>
          <w:rFonts w:ascii="Arial" w:hAnsi="Arial" w:cs="Arial"/>
          <w:szCs w:val="32"/>
        </w:rPr>
      </w:pPr>
    </w:p>
    <w:p w14:paraId="50822F9B" w14:textId="77777777" w:rsidR="00814449" w:rsidRPr="00241732" w:rsidRDefault="00814449" w:rsidP="003B1D6C">
      <w:pPr>
        <w:ind w:left="-284" w:right="-238"/>
        <w:jc w:val="both"/>
        <w:rPr>
          <w:rFonts w:ascii="Arial" w:hAnsi="Arial" w:cs="Arial"/>
          <w:szCs w:val="32"/>
        </w:rPr>
      </w:pPr>
      <w:r w:rsidRPr="00241732">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2D6936CF" w14:textId="77777777" w:rsidR="00814449" w:rsidRDefault="00814449" w:rsidP="003B1D6C">
      <w:pPr>
        <w:ind w:left="-284" w:right="-238"/>
        <w:jc w:val="both"/>
        <w:rPr>
          <w:rFonts w:ascii="Arial" w:hAnsi="Arial" w:cs="Arial"/>
          <w:szCs w:val="32"/>
          <w:lang w:val="en-US"/>
        </w:rPr>
      </w:pPr>
    </w:p>
    <w:p w14:paraId="38687373" w14:textId="77777777" w:rsidR="00814449" w:rsidRDefault="00814449" w:rsidP="003B1D6C">
      <w:pPr>
        <w:ind w:left="-284" w:right="-238"/>
        <w:jc w:val="both"/>
        <w:rPr>
          <w:rFonts w:ascii="Arial" w:hAnsi="Arial" w:cs="Arial"/>
          <w:szCs w:val="32"/>
        </w:rPr>
      </w:pPr>
      <w:r w:rsidRPr="00F83F70">
        <w:rPr>
          <w:rFonts w:ascii="Arial" w:hAnsi="Arial" w:cs="Arial"/>
          <w:szCs w:val="32"/>
        </w:rPr>
        <w:t xml:space="preserve">The Investment Summary shows that as </w:t>
      </w:r>
      <w:proofErr w:type="gramStart"/>
      <w:r w:rsidRPr="00F83F70">
        <w:rPr>
          <w:rFonts w:ascii="Arial" w:hAnsi="Arial" w:cs="Arial"/>
          <w:szCs w:val="32"/>
        </w:rPr>
        <w:t>at</w:t>
      </w:r>
      <w:proofErr w:type="gramEnd"/>
      <w:r w:rsidRPr="00F83F70">
        <w:rPr>
          <w:rFonts w:ascii="Arial" w:hAnsi="Arial" w:cs="Arial"/>
          <w:szCs w:val="32"/>
        </w:rPr>
        <w:t xml:space="preserve"> </w:t>
      </w:r>
      <w:r>
        <w:rPr>
          <w:rFonts w:ascii="Arial" w:hAnsi="Arial" w:cs="Arial"/>
          <w:szCs w:val="32"/>
        </w:rPr>
        <w:t>31 July</w:t>
      </w:r>
      <w:r w:rsidRPr="00F83F70">
        <w:rPr>
          <w:rFonts w:ascii="Arial" w:hAnsi="Arial" w:cs="Arial"/>
          <w:szCs w:val="32"/>
        </w:rPr>
        <w:t xml:space="preserve"> 2022 and </w:t>
      </w:r>
      <w:r>
        <w:rPr>
          <w:rFonts w:ascii="Arial" w:hAnsi="Arial" w:cs="Arial"/>
          <w:szCs w:val="32"/>
        </w:rPr>
        <w:t>31 July</w:t>
      </w:r>
      <w:r w:rsidRPr="00F83F70">
        <w:rPr>
          <w:rFonts w:ascii="Arial" w:hAnsi="Arial" w:cs="Arial"/>
          <w:szCs w:val="32"/>
        </w:rPr>
        <w:t xml:space="preserve"> 2021 the City held the following funds in investments:</w:t>
      </w:r>
    </w:p>
    <w:tbl>
      <w:tblPr>
        <w:tblW w:w="9640" w:type="dxa"/>
        <w:tblInd w:w="-294" w:type="dxa"/>
        <w:tblLook w:val="04A0" w:firstRow="1" w:lastRow="0" w:firstColumn="1" w:lastColumn="0" w:noHBand="0" w:noVBand="1"/>
      </w:tblPr>
      <w:tblGrid>
        <w:gridCol w:w="3094"/>
        <w:gridCol w:w="2800"/>
        <w:gridCol w:w="3746"/>
      </w:tblGrid>
      <w:tr w:rsidR="00446C4B" w:rsidRPr="00491EF3" w14:paraId="25959B51" w14:textId="77777777" w:rsidTr="003B1D6C">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7029B9" w14:textId="77777777" w:rsidR="00814449" w:rsidRPr="00491EF3" w:rsidRDefault="00814449" w:rsidP="00C41E46">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72FD62D7" w14:textId="77777777" w:rsidR="00814449" w:rsidRPr="00491EF3" w:rsidRDefault="00814449" w:rsidP="00C41E46">
            <w:pPr>
              <w:jc w:val="center"/>
              <w:rPr>
                <w:rFonts w:ascii="Arial" w:hAnsi="Arial" w:cs="Arial"/>
                <w:b/>
                <w:bCs/>
                <w:color w:val="000000"/>
                <w:szCs w:val="24"/>
                <w:lang w:eastAsia="en-AU"/>
              </w:rPr>
            </w:pPr>
            <w:r w:rsidRPr="00491EF3">
              <w:rPr>
                <w:rFonts w:ascii="Arial" w:hAnsi="Arial" w:cs="Arial"/>
                <w:b/>
                <w:bCs/>
                <w:color w:val="000000"/>
                <w:szCs w:val="32"/>
                <w:lang w:eastAsia="en-AU"/>
              </w:rPr>
              <w:t>31-Jul-22</w:t>
            </w:r>
          </w:p>
        </w:tc>
        <w:tc>
          <w:tcPr>
            <w:tcW w:w="3746" w:type="dxa"/>
            <w:tcBorders>
              <w:top w:val="single" w:sz="8" w:space="0" w:color="auto"/>
              <w:left w:val="nil"/>
              <w:bottom w:val="single" w:sz="8" w:space="0" w:color="auto"/>
              <w:right w:val="single" w:sz="8" w:space="0" w:color="auto"/>
            </w:tcBorders>
            <w:shd w:val="clear" w:color="auto" w:fill="auto"/>
            <w:vAlign w:val="center"/>
            <w:hideMark/>
          </w:tcPr>
          <w:p w14:paraId="7DC5BAA1" w14:textId="77777777" w:rsidR="00814449" w:rsidRPr="00491EF3" w:rsidRDefault="00814449" w:rsidP="00C41E46">
            <w:pPr>
              <w:jc w:val="center"/>
              <w:rPr>
                <w:rFonts w:ascii="Arial" w:hAnsi="Arial" w:cs="Arial"/>
                <w:b/>
                <w:bCs/>
                <w:color w:val="000000"/>
                <w:szCs w:val="24"/>
                <w:lang w:eastAsia="en-AU"/>
              </w:rPr>
            </w:pPr>
            <w:r w:rsidRPr="00491EF3">
              <w:rPr>
                <w:rFonts w:ascii="Arial" w:hAnsi="Arial" w:cs="Arial"/>
                <w:b/>
                <w:bCs/>
                <w:color w:val="000000"/>
                <w:szCs w:val="32"/>
                <w:lang w:eastAsia="en-AU"/>
              </w:rPr>
              <w:t>31-Jul-21</w:t>
            </w:r>
          </w:p>
        </w:tc>
      </w:tr>
      <w:tr w:rsidR="00144F7D" w:rsidRPr="00491EF3" w14:paraId="405BFD05" w14:textId="77777777" w:rsidTr="003B1D6C">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77742A65" w14:textId="77777777" w:rsidR="00814449" w:rsidRPr="00491EF3" w:rsidRDefault="00814449" w:rsidP="00C41E46">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2800" w:type="dxa"/>
            <w:tcBorders>
              <w:top w:val="nil"/>
              <w:left w:val="nil"/>
              <w:bottom w:val="single" w:sz="8" w:space="0" w:color="auto"/>
              <w:right w:val="single" w:sz="8" w:space="0" w:color="auto"/>
            </w:tcBorders>
            <w:shd w:val="clear" w:color="auto" w:fill="auto"/>
            <w:vAlign w:val="center"/>
            <w:hideMark/>
          </w:tcPr>
          <w:p w14:paraId="3E8B58D5" w14:textId="77777777" w:rsidR="00814449" w:rsidRPr="00491EF3" w:rsidRDefault="00814449" w:rsidP="00C41E46">
            <w:pPr>
              <w:jc w:val="right"/>
              <w:rPr>
                <w:rFonts w:ascii="Arial" w:hAnsi="Arial" w:cs="Arial"/>
                <w:color w:val="000000"/>
                <w:szCs w:val="24"/>
                <w:lang w:eastAsia="en-AU"/>
              </w:rPr>
            </w:pPr>
            <w:r w:rsidRPr="00491EF3">
              <w:rPr>
                <w:rFonts w:ascii="Arial" w:hAnsi="Arial" w:cs="Arial"/>
                <w:color w:val="000000"/>
                <w:szCs w:val="32"/>
                <w:lang w:eastAsia="en-AU"/>
              </w:rPr>
              <w:t xml:space="preserve"> $                 10,340,260 </w:t>
            </w:r>
          </w:p>
        </w:tc>
        <w:tc>
          <w:tcPr>
            <w:tcW w:w="3746" w:type="dxa"/>
            <w:tcBorders>
              <w:top w:val="nil"/>
              <w:left w:val="nil"/>
              <w:bottom w:val="single" w:sz="8" w:space="0" w:color="auto"/>
              <w:right w:val="single" w:sz="8" w:space="0" w:color="auto"/>
            </w:tcBorders>
            <w:shd w:val="clear" w:color="auto" w:fill="auto"/>
            <w:vAlign w:val="center"/>
            <w:hideMark/>
          </w:tcPr>
          <w:p w14:paraId="02DBABD7" w14:textId="77777777" w:rsidR="00814449" w:rsidRPr="00491EF3" w:rsidRDefault="00814449" w:rsidP="00C41E46">
            <w:pPr>
              <w:jc w:val="right"/>
              <w:rPr>
                <w:rFonts w:ascii="Arial" w:hAnsi="Arial" w:cs="Arial"/>
                <w:color w:val="000000"/>
                <w:szCs w:val="24"/>
                <w:lang w:eastAsia="en-AU"/>
              </w:rPr>
            </w:pPr>
            <w:r w:rsidRPr="00491EF3">
              <w:rPr>
                <w:rFonts w:ascii="Arial" w:hAnsi="Arial" w:cs="Arial"/>
                <w:color w:val="000000"/>
                <w:szCs w:val="32"/>
                <w:lang w:eastAsia="en-AU"/>
              </w:rPr>
              <w:t xml:space="preserve"> $                   5,902,735 </w:t>
            </w:r>
          </w:p>
        </w:tc>
      </w:tr>
      <w:tr w:rsidR="00144F7D" w:rsidRPr="00491EF3" w14:paraId="57939BFD" w14:textId="77777777" w:rsidTr="003B1D6C">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24067F37" w14:textId="77777777" w:rsidR="00814449" w:rsidRPr="00491EF3" w:rsidRDefault="00814449" w:rsidP="00C41E46">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284B15A8" w14:textId="77777777" w:rsidR="00814449" w:rsidRPr="00491EF3" w:rsidRDefault="00814449" w:rsidP="00C41E46">
            <w:pPr>
              <w:jc w:val="right"/>
              <w:rPr>
                <w:rFonts w:ascii="Arial" w:hAnsi="Arial" w:cs="Arial"/>
                <w:color w:val="000000"/>
                <w:szCs w:val="24"/>
                <w:lang w:eastAsia="en-AU"/>
              </w:rPr>
            </w:pPr>
            <w:r w:rsidRPr="00491EF3">
              <w:rPr>
                <w:rFonts w:ascii="Arial" w:hAnsi="Arial" w:cs="Arial"/>
                <w:color w:val="000000"/>
                <w:szCs w:val="32"/>
                <w:lang w:eastAsia="en-AU"/>
              </w:rPr>
              <w:t xml:space="preserve"> $                   2,728,039 </w:t>
            </w:r>
          </w:p>
        </w:tc>
        <w:tc>
          <w:tcPr>
            <w:tcW w:w="3746" w:type="dxa"/>
            <w:tcBorders>
              <w:top w:val="nil"/>
              <w:left w:val="nil"/>
              <w:bottom w:val="single" w:sz="8" w:space="0" w:color="auto"/>
              <w:right w:val="single" w:sz="8" w:space="0" w:color="auto"/>
            </w:tcBorders>
            <w:shd w:val="clear" w:color="auto" w:fill="auto"/>
            <w:vAlign w:val="center"/>
            <w:hideMark/>
          </w:tcPr>
          <w:p w14:paraId="638A9C1B" w14:textId="77777777" w:rsidR="00814449" w:rsidRPr="00491EF3" w:rsidRDefault="00814449" w:rsidP="00C41E46">
            <w:pPr>
              <w:jc w:val="right"/>
              <w:rPr>
                <w:rFonts w:ascii="Arial" w:hAnsi="Arial" w:cs="Arial"/>
                <w:color w:val="000000"/>
                <w:szCs w:val="24"/>
                <w:lang w:eastAsia="en-AU"/>
              </w:rPr>
            </w:pPr>
            <w:r w:rsidRPr="00491EF3">
              <w:rPr>
                <w:rFonts w:ascii="Arial" w:hAnsi="Arial" w:cs="Arial"/>
                <w:color w:val="000000"/>
                <w:szCs w:val="32"/>
                <w:lang w:eastAsia="en-AU"/>
              </w:rPr>
              <w:t xml:space="preserve"> $                   1,887,192 </w:t>
            </w:r>
          </w:p>
        </w:tc>
      </w:tr>
      <w:tr w:rsidR="00144F7D" w:rsidRPr="00491EF3" w14:paraId="29DC1A25" w14:textId="77777777" w:rsidTr="003B1D6C">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54D40D21" w14:textId="77777777" w:rsidR="00814449" w:rsidRPr="00491EF3" w:rsidRDefault="00814449" w:rsidP="00C41E46">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66088B1F" w14:textId="77777777" w:rsidR="00814449" w:rsidRPr="00491EF3" w:rsidRDefault="00814449" w:rsidP="00C41E46">
            <w:pPr>
              <w:jc w:val="right"/>
              <w:rPr>
                <w:rFonts w:ascii="Arial" w:hAnsi="Arial" w:cs="Arial"/>
                <w:b/>
                <w:bCs/>
                <w:color w:val="000000"/>
                <w:szCs w:val="24"/>
                <w:lang w:eastAsia="en-AU"/>
              </w:rPr>
            </w:pPr>
            <w:r w:rsidRPr="00491EF3">
              <w:rPr>
                <w:rFonts w:ascii="Arial" w:hAnsi="Arial" w:cs="Arial"/>
                <w:b/>
                <w:bCs/>
                <w:color w:val="000000"/>
                <w:szCs w:val="32"/>
                <w:lang w:eastAsia="en-AU"/>
              </w:rPr>
              <w:t xml:space="preserve"> $                 14,179,299 </w:t>
            </w:r>
          </w:p>
        </w:tc>
        <w:tc>
          <w:tcPr>
            <w:tcW w:w="3746" w:type="dxa"/>
            <w:tcBorders>
              <w:top w:val="nil"/>
              <w:left w:val="nil"/>
              <w:bottom w:val="single" w:sz="8" w:space="0" w:color="auto"/>
              <w:right w:val="single" w:sz="8" w:space="0" w:color="auto"/>
            </w:tcBorders>
            <w:shd w:val="clear" w:color="auto" w:fill="auto"/>
            <w:vAlign w:val="center"/>
            <w:hideMark/>
          </w:tcPr>
          <w:p w14:paraId="70CDFFD2" w14:textId="77777777" w:rsidR="00814449" w:rsidRPr="00491EF3" w:rsidRDefault="00814449" w:rsidP="00C41E46">
            <w:pPr>
              <w:jc w:val="right"/>
              <w:rPr>
                <w:rFonts w:ascii="Arial" w:hAnsi="Arial" w:cs="Arial"/>
                <w:b/>
                <w:bCs/>
                <w:color w:val="000000"/>
                <w:szCs w:val="24"/>
                <w:lang w:eastAsia="en-AU"/>
              </w:rPr>
            </w:pPr>
            <w:r w:rsidRPr="00491EF3">
              <w:rPr>
                <w:rFonts w:ascii="Arial" w:hAnsi="Arial" w:cs="Arial"/>
                <w:b/>
                <w:bCs/>
                <w:color w:val="000000"/>
                <w:szCs w:val="32"/>
                <w:lang w:eastAsia="en-AU"/>
              </w:rPr>
              <w:t xml:space="preserve"> $                   7,789,927 </w:t>
            </w:r>
          </w:p>
        </w:tc>
      </w:tr>
    </w:tbl>
    <w:p w14:paraId="7AD8ABED" w14:textId="77777777" w:rsidR="003B1D6C" w:rsidRDefault="003B1D6C" w:rsidP="003B1D6C">
      <w:pPr>
        <w:ind w:left="-284" w:right="-238"/>
        <w:jc w:val="both"/>
        <w:rPr>
          <w:rFonts w:ascii="Arial" w:hAnsi="Arial" w:cs="Arial"/>
          <w:szCs w:val="32"/>
        </w:rPr>
      </w:pPr>
    </w:p>
    <w:p w14:paraId="7BE3C4D8" w14:textId="4310E973" w:rsidR="00814449" w:rsidRPr="00DE41DA" w:rsidRDefault="00814449" w:rsidP="003B1D6C">
      <w:pPr>
        <w:ind w:left="-284" w:right="-238"/>
        <w:jc w:val="both"/>
        <w:rPr>
          <w:rFonts w:ascii="Arial" w:hAnsi="Arial" w:cs="Arial"/>
          <w:szCs w:val="32"/>
        </w:rPr>
      </w:pPr>
      <w:r w:rsidRPr="00DE41DA">
        <w:rPr>
          <w:rFonts w:ascii="Arial" w:hAnsi="Arial" w:cs="Arial"/>
          <w:szCs w:val="32"/>
        </w:rPr>
        <w:t xml:space="preserve">The </w:t>
      </w:r>
      <w:proofErr w:type="gramStart"/>
      <w:r w:rsidRPr="00DE41DA">
        <w:rPr>
          <w:rFonts w:ascii="Arial" w:hAnsi="Arial" w:cs="Arial"/>
          <w:szCs w:val="32"/>
        </w:rPr>
        <w:t>City</w:t>
      </w:r>
      <w:proofErr w:type="gramEnd"/>
      <w:r w:rsidRPr="00DE41DA">
        <w:rPr>
          <w:rFonts w:ascii="Arial" w:hAnsi="Arial" w:cs="Arial"/>
          <w:szCs w:val="32"/>
        </w:rPr>
        <w:t xml:space="preserve"> </w:t>
      </w:r>
      <w:r w:rsidRPr="00703302">
        <w:rPr>
          <w:rFonts w:ascii="Arial" w:hAnsi="Arial" w:cs="Arial"/>
          <w:szCs w:val="32"/>
        </w:rPr>
        <w:t>has $</w:t>
      </w:r>
      <w:r>
        <w:rPr>
          <w:rFonts w:ascii="Arial" w:hAnsi="Arial" w:cs="Arial"/>
          <w:szCs w:val="32"/>
        </w:rPr>
        <w:t>1,332 070</w:t>
      </w:r>
      <w:r w:rsidRPr="00DE41DA">
        <w:rPr>
          <w:rFonts w:ascii="Arial" w:hAnsi="Arial" w:cs="Arial"/>
          <w:szCs w:val="32"/>
        </w:rPr>
        <w:t xml:space="preserve"> in a Westpac online saver account which returns an interest rate of 0.40% per annum. As this rate is higher than the rates quoted for the term deposits as of end Ma</w:t>
      </w:r>
      <w:r>
        <w:rPr>
          <w:rFonts w:ascii="Arial" w:hAnsi="Arial" w:cs="Arial"/>
          <w:szCs w:val="32"/>
        </w:rPr>
        <w:t>y</w:t>
      </w:r>
      <w:r w:rsidRPr="00DE41DA">
        <w:rPr>
          <w:rFonts w:ascii="Arial" w:hAnsi="Arial" w:cs="Arial"/>
          <w:szCs w:val="32"/>
        </w:rPr>
        <w:t>, the surplus cash is maintained in the Westpac online saver account.</w:t>
      </w:r>
    </w:p>
    <w:p w14:paraId="6C0396A4" w14:textId="77777777" w:rsidR="00814449" w:rsidRPr="00DE41DA" w:rsidRDefault="00814449" w:rsidP="003B1D6C">
      <w:pPr>
        <w:ind w:left="-284" w:right="-238"/>
        <w:jc w:val="both"/>
        <w:rPr>
          <w:rFonts w:ascii="Arial" w:hAnsi="Arial" w:cs="Arial"/>
          <w:szCs w:val="32"/>
        </w:rPr>
      </w:pPr>
    </w:p>
    <w:p w14:paraId="60B6FB4D" w14:textId="77777777" w:rsidR="00814449" w:rsidRPr="000133E6" w:rsidRDefault="00814449" w:rsidP="003B1D6C">
      <w:pPr>
        <w:ind w:left="-284" w:right="-238"/>
        <w:jc w:val="both"/>
        <w:rPr>
          <w:rFonts w:ascii="Arial" w:hAnsi="Arial" w:cs="Arial"/>
          <w:szCs w:val="32"/>
        </w:rPr>
      </w:pPr>
      <w:r w:rsidRPr="00DE41DA">
        <w:rPr>
          <w:rFonts w:ascii="Arial" w:hAnsi="Arial" w:cs="Arial"/>
          <w:szCs w:val="32"/>
        </w:rPr>
        <w:t xml:space="preserve">The total interest earned from investments as </w:t>
      </w:r>
      <w:proofErr w:type="gramStart"/>
      <w:r w:rsidRPr="00DE41DA">
        <w:rPr>
          <w:rFonts w:ascii="Arial" w:hAnsi="Arial" w:cs="Arial"/>
          <w:szCs w:val="32"/>
        </w:rPr>
        <w:t>at</w:t>
      </w:r>
      <w:proofErr w:type="gramEnd"/>
      <w:r w:rsidRPr="00DE41DA">
        <w:rPr>
          <w:rFonts w:ascii="Arial" w:hAnsi="Arial" w:cs="Arial"/>
          <w:szCs w:val="32"/>
        </w:rPr>
        <w:t xml:space="preserve"> </w:t>
      </w:r>
      <w:r>
        <w:rPr>
          <w:rFonts w:ascii="Arial" w:hAnsi="Arial" w:cs="Arial"/>
          <w:szCs w:val="32"/>
        </w:rPr>
        <w:t>31 July</w:t>
      </w:r>
      <w:r w:rsidRPr="00DE41DA">
        <w:rPr>
          <w:rFonts w:ascii="Arial" w:hAnsi="Arial" w:cs="Arial"/>
          <w:szCs w:val="32"/>
        </w:rPr>
        <w:t xml:space="preserve"> 2022 was $</w:t>
      </w:r>
      <w:r>
        <w:rPr>
          <w:rFonts w:ascii="Arial" w:hAnsi="Arial" w:cs="Arial"/>
          <w:szCs w:val="32"/>
        </w:rPr>
        <w:t xml:space="preserve">14,294, comprising of $6,310 earnt at maturity and $7,984 accrued. </w:t>
      </w:r>
    </w:p>
    <w:p w14:paraId="66D39E33" w14:textId="77777777" w:rsidR="00814449" w:rsidRDefault="00814449" w:rsidP="003B1D6C">
      <w:pPr>
        <w:ind w:left="-284" w:right="-238"/>
        <w:jc w:val="both"/>
        <w:rPr>
          <w:rFonts w:ascii="Arial" w:hAnsi="Arial" w:cs="Arial"/>
          <w:szCs w:val="32"/>
        </w:rPr>
      </w:pPr>
    </w:p>
    <w:p w14:paraId="5F68F393" w14:textId="77777777" w:rsidR="00814449" w:rsidRDefault="00814449" w:rsidP="003B1D6C">
      <w:pPr>
        <w:ind w:left="-284" w:right="-238"/>
        <w:jc w:val="both"/>
        <w:rPr>
          <w:rFonts w:ascii="Arial" w:hAnsi="Arial" w:cs="Arial"/>
          <w:szCs w:val="32"/>
        </w:rPr>
      </w:pPr>
      <w:r w:rsidRPr="000133E6">
        <w:rPr>
          <w:rFonts w:ascii="Arial" w:hAnsi="Arial" w:cs="Arial"/>
          <w:szCs w:val="32"/>
        </w:rPr>
        <w:t>The Investment Portfolio comprises holdings in the following institutions:</w:t>
      </w:r>
    </w:p>
    <w:p w14:paraId="58554191" w14:textId="77777777" w:rsidR="00814449" w:rsidRDefault="00814449" w:rsidP="003B1D6C">
      <w:pPr>
        <w:ind w:left="-284" w:right="-238"/>
        <w:jc w:val="both"/>
        <w:rPr>
          <w:rFonts w:ascii="Arial" w:hAnsi="Arial" w:cs="Arial"/>
          <w:szCs w:val="32"/>
        </w:rPr>
      </w:pPr>
    </w:p>
    <w:tbl>
      <w:tblPr>
        <w:tblW w:w="9351" w:type="dxa"/>
        <w:tblLook w:val="04A0" w:firstRow="1" w:lastRow="0" w:firstColumn="1" w:lastColumn="0" w:noHBand="0" w:noVBand="1"/>
      </w:tblPr>
      <w:tblGrid>
        <w:gridCol w:w="2820"/>
        <w:gridCol w:w="2820"/>
        <w:gridCol w:w="3711"/>
      </w:tblGrid>
      <w:tr w:rsidR="00814449" w:rsidRPr="00E33BFE" w14:paraId="38277609" w14:textId="77777777" w:rsidTr="003B1D6C">
        <w:trPr>
          <w:trHeight w:val="310"/>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1387B" w14:textId="77777777" w:rsidR="00814449" w:rsidRPr="00E33BFE" w:rsidRDefault="00814449" w:rsidP="00C41E46">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64A0BA99" w14:textId="77777777" w:rsidR="00814449" w:rsidRPr="00E33BFE" w:rsidRDefault="00814449" w:rsidP="00C41E46">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711" w:type="dxa"/>
            <w:tcBorders>
              <w:top w:val="single" w:sz="4" w:space="0" w:color="auto"/>
              <w:left w:val="nil"/>
              <w:bottom w:val="single" w:sz="4" w:space="0" w:color="auto"/>
              <w:right w:val="single" w:sz="4" w:space="0" w:color="auto"/>
            </w:tcBorders>
            <w:shd w:val="clear" w:color="auto" w:fill="auto"/>
            <w:vAlign w:val="center"/>
            <w:hideMark/>
          </w:tcPr>
          <w:p w14:paraId="0523595A" w14:textId="77777777" w:rsidR="00814449" w:rsidRPr="00E33BFE" w:rsidRDefault="00814449" w:rsidP="00C41E46">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814449" w:rsidRPr="00E33BFE" w14:paraId="7FC2CB14" w14:textId="77777777" w:rsidTr="003B1D6C">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5CE814C7" w14:textId="77777777" w:rsidR="00814449" w:rsidRPr="00E33BFE" w:rsidRDefault="00814449" w:rsidP="00C41E46">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2820" w:type="dxa"/>
            <w:tcBorders>
              <w:top w:val="nil"/>
              <w:left w:val="nil"/>
              <w:bottom w:val="single" w:sz="4" w:space="0" w:color="auto"/>
              <w:right w:val="single" w:sz="4" w:space="0" w:color="auto"/>
            </w:tcBorders>
            <w:shd w:val="clear" w:color="auto" w:fill="auto"/>
            <w:vAlign w:val="center"/>
            <w:hideMark/>
          </w:tcPr>
          <w:p w14:paraId="4E720A82"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 xml:space="preserve"> $               4,238,338.26 </w:t>
            </w:r>
          </w:p>
        </w:tc>
        <w:tc>
          <w:tcPr>
            <w:tcW w:w="3711" w:type="dxa"/>
            <w:tcBorders>
              <w:top w:val="nil"/>
              <w:left w:val="nil"/>
              <w:bottom w:val="single" w:sz="4" w:space="0" w:color="auto"/>
              <w:right w:val="single" w:sz="4" w:space="0" w:color="auto"/>
            </w:tcBorders>
            <w:shd w:val="clear" w:color="auto" w:fill="auto"/>
            <w:vAlign w:val="center"/>
            <w:hideMark/>
          </w:tcPr>
          <w:p w14:paraId="0809EC81"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29.89%</w:t>
            </w:r>
          </w:p>
        </w:tc>
      </w:tr>
      <w:tr w:rsidR="00814449" w:rsidRPr="00E33BFE" w14:paraId="7E4431CD" w14:textId="77777777" w:rsidTr="003B1D6C">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6EF5C3A3" w14:textId="77777777" w:rsidR="00814449" w:rsidRPr="00E33BFE" w:rsidRDefault="00814449" w:rsidP="00C41E46">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2820" w:type="dxa"/>
            <w:tcBorders>
              <w:top w:val="nil"/>
              <w:left w:val="nil"/>
              <w:bottom w:val="single" w:sz="4" w:space="0" w:color="auto"/>
              <w:right w:val="single" w:sz="4" w:space="0" w:color="auto"/>
            </w:tcBorders>
            <w:shd w:val="clear" w:color="auto" w:fill="auto"/>
            <w:vAlign w:val="center"/>
            <w:hideMark/>
          </w:tcPr>
          <w:p w14:paraId="655F2A57"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 xml:space="preserve"> $               4,005,052.91 </w:t>
            </w:r>
          </w:p>
        </w:tc>
        <w:tc>
          <w:tcPr>
            <w:tcW w:w="3711" w:type="dxa"/>
            <w:tcBorders>
              <w:top w:val="nil"/>
              <w:left w:val="nil"/>
              <w:bottom w:val="single" w:sz="4" w:space="0" w:color="auto"/>
              <w:right w:val="single" w:sz="4" w:space="0" w:color="auto"/>
            </w:tcBorders>
            <w:shd w:val="clear" w:color="auto" w:fill="auto"/>
            <w:vAlign w:val="center"/>
            <w:hideMark/>
          </w:tcPr>
          <w:p w14:paraId="0EE83BA0"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28.25%</w:t>
            </w:r>
          </w:p>
        </w:tc>
      </w:tr>
      <w:tr w:rsidR="00814449" w:rsidRPr="00E33BFE" w14:paraId="2FC61DBF" w14:textId="77777777" w:rsidTr="003B1D6C">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19378D05" w14:textId="77777777" w:rsidR="00814449" w:rsidRPr="00E33BFE" w:rsidRDefault="00814449" w:rsidP="00C41E46">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2820" w:type="dxa"/>
            <w:tcBorders>
              <w:top w:val="nil"/>
              <w:left w:val="nil"/>
              <w:bottom w:val="single" w:sz="4" w:space="0" w:color="auto"/>
              <w:right w:val="single" w:sz="4" w:space="0" w:color="auto"/>
            </w:tcBorders>
            <w:shd w:val="clear" w:color="auto" w:fill="auto"/>
            <w:vAlign w:val="center"/>
            <w:hideMark/>
          </w:tcPr>
          <w:p w14:paraId="0329C2ED"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 xml:space="preserve"> $               2,189,436.12 </w:t>
            </w:r>
          </w:p>
        </w:tc>
        <w:tc>
          <w:tcPr>
            <w:tcW w:w="3711" w:type="dxa"/>
            <w:tcBorders>
              <w:top w:val="nil"/>
              <w:left w:val="nil"/>
              <w:bottom w:val="single" w:sz="4" w:space="0" w:color="auto"/>
              <w:right w:val="single" w:sz="4" w:space="0" w:color="auto"/>
            </w:tcBorders>
            <w:shd w:val="clear" w:color="auto" w:fill="auto"/>
            <w:vAlign w:val="center"/>
            <w:hideMark/>
          </w:tcPr>
          <w:p w14:paraId="7427A3DC"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15.44%</w:t>
            </w:r>
          </w:p>
        </w:tc>
      </w:tr>
      <w:tr w:rsidR="00814449" w:rsidRPr="00E33BFE" w14:paraId="44D7A877" w14:textId="77777777" w:rsidTr="003B1D6C">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5E6FE54D" w14:textId="77777777" w:rsidR="00814449" w:rsidRPr="00E33BFE" w:rsidRDefault="00814449" w:rsidP="00C41E46">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2820" w:type="dxa"/>
            <w:tcBorders>
              <w:top w:val="nil"/>
              <w:left w:val="nil"/>
              <w:bottom w:val="single" w:sz="4" w:space="0" w:color="auto"/>
              <w:right w:val="single" w:sz="4" w:space="0" w:color="auto"/>
            </w:tcBorders>
            <w:shd w:val="clear" w:color="auto" w:fill="auto"/>
            <w:vAlign w:val="center"/>
            <w:hideMark/>
          </w:tcPr>
          <w:p w14:paraId="05BCAEAA"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 xml:space="preserve"> $               3,746,471.52 </w:t>
            </w:r>
          </w:p>
        </w:tc>
        <w:tc>
          <w:tcPr>
            <w:tcW w:w="3711" w:type="dxa"/>
            <w:tcBorders>
              <w:top w:val="nil"/>
              <w:left w:val="nil"/>
              <w:bottom w:val="single" w:sz="4" w:space="0" w:color="auto"/>
              <w:right w:val="single" w:sz="4" w:space="0" w:color="auto"/>
            </w:tcBorders>
            <w:shd w:val="clear" w:color="auto" w:fill="auto"/>
            <w:vAlign w:val="center"/>
            <w:hideMark/>
          </w:tcPr>
          <w:p w14:paraId="3285749E" w14:textId="77777777" w:rsidR="00814449" w:rsidRPr="00E33BFE" w:rsidRDefault="00814449" w:rsidP="00C41E46">
            <w:pPr>
              <w:jc w:val="right"/>
              <w:rPr>
                <w:rFonts w:ascii="Arial" w:hAnsi="Arial" w:cs="Arial"/>
                <w:color w:val="000000"/>
                <w:szCs w:val="24"/>
                <w:lang w:eastAsia="en-AU"/>
              </w:rPr>
            </w:pPr>
            <w:r w:rsidRPr="00E33BFE">
              <w:rPr>
                <w:rFonts w:ascii="Arial" w:hAnsi="Arial" w:cs="Arial"/>
                <w:color w:val="000000"/>
                <w:szCs w:val="32"/>
                <w:lang w:eastAsia="en-AU"/>
              </w:rPr>
              <w:t>26.42%</w:t>
            </w:r>
          </w:p>
        </w:tc>
      </w:tr>
      <w:tr w:rsidR="00814449" w:rsidRPr="00E33BFE" w14:paraId="632D85D8" w14:textId="77777777" w:rsidTr="003B1D6C">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2066B99F" w14:textId="77777777" w:rsidR="00814449" w:rsidRPr="00E33BFE" w:rsidRDefault="00814449" w:rsidP="00C41E46">
            <w:pPr>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2820" w:type="dxa"/>
            <w:tcBorders>
              <w:top w:val="nil"/>
              <w:left w:val="nil"/>
              <w:bottom w:val="single" w:sz="4" w:space="0" w:color="auto"/>
              <w:right w:val="single" w:sz="4" w:space="0" w:color="auto"/>
            </w:tcBorders>
            <w:shd w:val="clear" w:color="auto" w:fill="auto"/>
            <w:vAlign w:val="center"/>
            <w:hideMark/>
          </w:tcPr>
          <w:p w14:paraId="1FEBBAD1" w14:textId="77777777" w:rsidR="00814449" w:rsidRPr="00E33BFE" w:rsidRDefault="00814449" w:rsidP="00C41E46">
            <w:pPr>
              <w:jc w:val="right"/>
              <w:rPr>
                <w:rFonts w:ascii="Arial" w:hAnsi="Arial" w:cs="Arial"/>
                <w:b/>
                <w:bCs/>
                <w:color w:val="000000"/>
                <w:szCs w:val="24"/>
                <w:lang w:eastAsia="en-AU"/>
              </w:rPr>
            </w:pPr>
            <w:r w:rsidRPr="00E33BFE">
              <w:rPr>
                <w:rFonts w:ascii="Arial" w:hAnsi="Arial" w:cs="Arial"/>
                <w:b/>
                <w:bCs/>
                <w:color w:val="000000"/>
                <w:szCs w:val="32"/>
                <w:lang w:eastAsia="en-AU"/>
              </w:rPr>
              <w:t xml:space="preserve"> $             14,179,298.81 </w:t>
            </w:r>
          </w:p>
        </w:tc>
        <w:tc>
          <w:tcPr>
            <w:tcW w:w="3711" w:type="dxa"/>
            <w:tcBorders>
              <w:top w:val="nil"/>
              <w:left w:val="nil"/>
              <w:bottom w:val="single" w:sz="4" w:space="0" w:color="auto"/>
              <w:right w:val="single" w:sz="4" w:space="0" w:color="auto"/>
            </w:tcBorders>
            <w:shd w:val="clear" w:color="auto" w:fill="auto"/>
            <w:vAlign w:val="center"/>
            <w:hideMark/>
          </w:tcPr>
          <w:p w14:paraId="316AA44A" w14:textId="77777777" w:rsidR="00814449" w:rsidRPr="00E33BFE" w:rsidRDefault="00814449" w:rsidP="00C41E46">
            <w:pPr>
              <w:jc w:val="right"/>
              <w:rPr>
                <w:rFonts w:ascii="Arial" w:hAnsi="Arial" w:cs="Arial"/>
                <w:b/>
                <w:bCs/>
                <w:color w:val="000000"/>
                <w:szCs w:val="24"/>
                <w:lang w:eastAsia="en-AU"/>
              </w:rPr>
            </w:pPr>
            <w:r w:rsidRPr="00E33BFE">
              <w:rPr>
                <w:rFonts w:ascii="Arial" w:hAnsi="Arial" w:cs="Arial"/>
                <w:b/>
                <w:bCs/>
                <w:color w:val="000000"/>
                <w:szCs w:val="32"/>
                <w:lang w:eastAsia="en-AU"/>
              </w:rPr>
              <w:t>100.00%</w:t>
            </w:r>
          </w:p>
        </w:tc>
      </w:tr>
    </w:tbl>
    <w:p w14:paraId="64749CF0" w14:textId="77777777" w:rsidR="00814449" w:rsidRPr="000133E6" w:rsidRDefault="00814449" w:rsidP="00814449">
      <w:pPr>
        <w:ind w:left="-284" w:right="-330"/>
        <w:jc w:val="both"/>
        <w:rPr>
          <w:rFonts w:ascii="Arial" w:hAnsi="Arial" w:cs="Arial"/>
          <w:szCs w:val="32"/>
        </w:rPr>
      </w:pPr>
    </w:p>
    <w:p w14:paraId="17B50E42" w14:textId="77777777" w:rsidR="00814449" w:rsidRDefault="00814449" w:rsidP="00814449">
      <w:pPr>
        <w:ind w:left="-284" w:right="-330"/>
        <w:jc w:val="center"/>
        <w:rPr>
          <w:noProof/>
        </w:rPr>
      </w:pPr>
      <w:r>
        <w:rPr>
          <w:noProof/>
        </w:rPr>
        <w:drawing>
          <wp:inline distT="0" distB="0" distL="0" distR="0" wp14:anchorId="79ECE7C6" wp14:editId="4241AD0F">
            <wp:extent cx="6083202" cy="3289935"/>
            <wp:effectExtent l="0" t="0" r="0" b="5715"/>
            <wp:docPr id="8"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a:blip r:embed="rId47"/>
                    <a:stretch>
                      <a:fillRect/>
                    </a:stretch>
                  </pic:blipFill>
                  <pic:spPr>
                    <a:xfrm>
                      <a:off x="0" y="0"/>
                      <a:ext cx="6089198" cy="3293178"/>
                    </a:xfrm>
                    <a:prstGeom prst="rect">
                      <a:avLst/>
                    </a:prstGeom>
                  </pic:spPr>
                </pic:pic>
              </a:graphicData>
            </a:graphic>
          </wp:inline>
        </w:drawing>
      </w:r>
    </w:p>
    <w:p w14:paraId="17F0B745" w14:textId="6C98FA74" w:rsidR="00814449" w:rsidRDefault="00814449" w:rsidP="00814449">
      <w:pPr>
        <w:ind w:left="-284" w:right="-330"/>
        <w:jc w:val="center"/>
        <w:rPr>
          <w:noProof/>
        </w:rPr>
      </w:pPr>
    </w:p>
    <w:p w14:paraId="43CD2475" w14:textId="77777777" w:rsidR="003B1D6C" w:rsidRDefault="003B1D6C" w:rsidP="00814449">
      <w:pPr>
        <w:ind w:left="-284" w:right="-330"/>
        <w:jc w:val="center"/>
        <w:rPr>
          <w:noProof/>
        </w:rPr>
      </w:pPr>
    </w:p>
    <w:p w14:paraId="08B39BE0" w14:textId="77777777" w:rsidR="00814449" w:rsidRPr="005F77A2" w:rsidRDefault="00814449" w:rsidP="00814449">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D6F90A0" w14:textId="77777777" w:rsidR="00814449" w:rsidRPr="005F77A2" w:rsidRDefault="00814449" w:rsidP="00814449">
      <w:pPr>
        <w:ind w:left="-284" w:right="-330"/>
        <w:jc w:val="both"/>
        <w:rPr>
          <w:rFonts w:ascii="Arial" w:hAnsi="Arial" w:cs="Arial"/>
          <w:b/>
          <w:szCs w:val="32"/>
          <w:lang w:val="en-US"/>
        </w:rPr>
      </w:pPr>
    </w:p>
    <w:p w14:paraId="6C0C496D" w14:textId="77777777" w:rsidR="00814449" w:rsidRPr="005F77A2" w:rsidRDefault="00814449" w:rsidP="00814449">
      <w:pPr>
        <w:ind w:left="-284" w:right="-330"/>
        <w:jc w:val="both"/>
        <w:rPr>
          <w:rFonts w:ascii="Arial" w:hAnsi="Arial" w:cs="Arial"/>
          <w:szCs w:val="32"/>
          <w:lang w:val="en-US"/>
        </w:rPr>
      </w:pPr>
      <w:r>
        <w:rPr>
          <w:rFonts w:ascii="Arial" w:hAnsi="Arial" w:cs="Arial"/>
          <w:szCs w:val="32"/>
          <w:lang w:val="en-US"/>
        </w:rPr>
        <w:t>N/A</w:t>
      </w:r>
    </w:p>
    <w:p w14:paraId="2E69CBD1" w14:textId="2FFC8122" w:rsidR="00814449" w:rsidRDefault="00814449" w:rsidP="00814449">
      <w:pPr>
        <w:ind w:left="-284" w:right="-330"/>
        <w:jc w:val="both"/>
        <w:rPr>
          <w:rFonts w:ascii="Arial" w:hAnsi="Arial" w:cs="Arial"/>
          <w:szCs w:val="32"/>
          <w:lang w:val="en-US"/>
        </w:rPr>
      </w:pPr>
    </w:p>
    <w:p w14:paraId="04F2CD06" w14:textId="77777777" w:rsidR="003B1D6C" w:rsidRDefault="003B1D6C" w:rsidP="00814449">
      <w:pPr>
        <w:ind w:left="-284" w:right="-330"/>
        <w:jc w:val="both"/>
        <w:rPr>
          <w:rFonts w:ascii="Arial" w:hAnsi="Arial" w:cs="Arial"/>
          <w:szCs w:val="32"/>
          <w:lang w:val="en-US"/>
        </w:rPr>
      </w:pPr>
    </w:p>
    <w:p w14:paraId="40E73781" w14:textId="77777777" w:rsidR="0050269B" w:rsidRDefault="0050269B" w:rsidP="00814449">
      <w:pPr>
        <w:ind w:left="-284" w:right="-330"/>
        <w:jc w:val="both"/>
        <w:rPr>
          <w:rFonts w:ascii="Arial" w:hAnsi="Arial" w:cs="Arial"/>
          <w:szCs w:val="32"/>
          <w:lang w:val="en-US"/>
        </w:rPr>
      </w:pPr>
    </w:p>
    <w:p w14:paraId="2BBCD616" w14:textId="71B00038" w:rsidR="00814449" w:rsidRDefault="00814449" w:rsidP="003B1D6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8056885" w14:textId="77777777" w:rsidR="003B1D6C" w:rsidRPr="005F77A2" w:rsidRDefault="003B1D6C" w:rsidP="003B1D6C">
      <w:pPr>
        <w:ind w:left="-284" w:right="-238"/>
        <w:jc w:val="both"/>
        <w:rPr>
          <w:rFonts w:ascii="Arial" w:hAnsi="Arial" w:cs="Arial"/>
          <w:b/>
          <w:color w:val="17365D" w:themeColor="text2" w:themeShade="BF"/>
          <w:sz w:val="28"/>
          <w:szCs w:val="32"/>
          <w:lang w:val="en-US"/>
        </w:rPr>
      </w:pPr>
    </w:p>
    <w:p w14:paraId="066DD693" w14:textId="77777777" w:rsidR="00814449" w:rsidRPr="004127E2" w:rsidRDefault="00814449" w:rsidP="003B1D6C">
      <w:pPr>
        <w:ind w:left="-284" w:right="-238"/>
        <w:jc w:val="both"/>
        <w:rPr>
          <w:rFonts w:ascii="Arial" w:hAnsi="Arial" w:cs="Arial"/>
          <w:szCs w:val="32"/>
        </w:rPr>
      </w:pPr>
      <w:r w:rsidRPr="004127E2">
        <w:rPr>
          <w:rFonts w:ascii="Arial" w:hAnsi="Arial" w:cs="Arial"/>
          <w:szCs w:val="32"/>
        </w:rPr>
        <w:t>The investment of surplus funds in the 202</w:t>
      </w:r>
      <w:r>
        <w:rPr>
          <w:rFonts w:ascii="Arial" w:hAnsi="Arial" w:cs="Arial"/>
          <w:szCs w:val="32"/>
        </w:rPr>
        <w:t>2</w:t>
      </w:r>
      <w:r w:rsidRPr="004127E2">
        <w:rPr>
          <w:rFonts w:ascii="Arial" w:hAnsi="Arial" w:cs="Arial"/>
          <w:szCs w:val="32"/>
        </w:rPr>
        <w:t>/2</w:t>
      </w:r>
      <w:r>
        <w:rPr>
          <w:rFonts w:ascii="Arial" w:hAnsi="Arial" w:cs="Arial"/>
          <w:szCs w:val="32"/>
        </w:rPr>
        <w:t>3</w:t>
      </w:r>
      <w:r w:rsidRPr="004127E2">
        <w:rPr>
          <w:rFonts w:ascii="Arial" w:hAnsi="Arial" w:cs="Arial"/>
          <w:szCs w:val="32"/>
        </w:rPr>
        <w:t xml:space="preserve"> approved budget is in line with the City’s strategic direction.</w:t>
      </w:r>
    </w:p>
    <w:p w14:paraId="3ECD6AF1" w14:textId="77777777" w:rsidR="00814449" w:rsidRPr="004127E2" w:rsidRDefault="00814449" w:rsidP="003B1D6C">
      <w:pPr>
        <w:ind w:left="-284" w:right="-238"/>
        <w:jc w:val="both"/>
        <w:rPr>
          <w:rFonts w:ascii="Arial" w:hAnsi="Arial" w:cs="Arial"/>
          <w:szCs w:val="32"/>
        </w:rPr>
      </w:pPr>
    </w:p>
    <w:p w14:paraId="698C7976" w14:textId="77777777" w:rsidR="00814449" w:rsidRPr="004127E2" w:rsidRDefault="00814449" w:rsidP="003B1D6C">
      <w:pPr>
        <w:ind w:left="-284" w:right="-238"/>
        <w:jc w:val="both"/>
        <w:rPr>
          <w:rFonts w:ascii="Arial" w:hAnsi="Arial" w:cs="Arial"/>
          <w:szCs w:val="32"/>
        </w:rPr>
      </w:pPr>
      <w:r w:rsidRPr="004127E2">
        <w:rPr>
          <w:rFonts w:ascii="Arial" w:hAnsi="Arial" w:cs="Arial"/>
          <w:szCs w:val="32"/>
        </w:rPr>
        <w:t>The 202</w:t>
      </w:r>
      <w:r>
        <w:rPr>
          <w:rFonts w:ascii="Arial" w:hAnsi="Arial" w:cs="Arial"/>
          <w:szCs w:val="32"/>
        </w:rPr>
        <w:t>2/23</w:t>
      </w:r>
      <w:r w:rsidRPr="004127E2">
        <w:rPr>
          <w:rFonts w:ascii="Arial" w:hAnsi="Arial" w:cs="Arial"/>
          <w:szCs w:val="32"/>
        </w:rPr>
        <w:t xml:space="preserve"> approved budget ensured that there is an equitable distribution of benefits in the community.</w:t>
      </w:r>
    </w:p>
    <w:p w14:paraId="4D1CA2DF" w14:textId="77777777" w:rsidR="00814449" w:rsidRPr="004127E2" w:rsidRDefault="00814449" w:rsidP="003B1D6C">
      <w:pPr>
        <w:ind w:left="-284" w:right="-238"/>
        <w:jc w:val="both"/>
        <w:rPr>
          <w:rFonts w:ascii="Arial" w:hAnsi="Arial" w:cs="Arial"/>
          <w:szCs w:val="32"/>
        </w:rPr>
      </w:pPr>
    </w:p>
    <w:p w14:paraId="5EA11A47" w14:textId="77777777" w:rsidR="00814449" w:rsidRPr="004127E2" w:rsidRDefault="00814449" w:rsidP="003B1D6C">
      <w:pPr>
        <w:ind w:left="-284" w:right="-238"/>
        <w:jc w:val="both"/>
        <w:rPr>
          <w:rFonts w:ascii="Arial" w:hAnsi="Arial" w:cs="Arial"/>
          <w:szCs w:val="32"/>
        </w:rPr>
      </w:pPr>
      <w:r w:rsidRPr="004127E2">
        <w:rPr>
          <w:rFonts w:ascii="Arial" w:hAnsi="Arial" w:cs="Arial"/>
          <w:szCs w:val="32"/>
        </w:rPr>
        <w:t xml:space="preserve">The </w:t>
      </w:r>
      <w:r>
        <w:rPr>
          <w:rFonts w:ascii="Arial" w:hAnsi="Arial" w:cs="Arial"/>
          <w:szCs w:val="32"/>
        </w:rPr>
        <w:t>2022/23</w:t>
      </w:r>
      <w:r w:rsidRPr="004127E2">
        <w:rPr>
          <w:rFonts w:ascii="Arial" w:hAnsi="Arial" w:cs="Arial"/>
          <w:szCs w:val="32"/>
        </w:rPr>
        <w:t xml:space="preserve"> budget was prepared in line with the City’s level of tolerance of risk and it is managed through budgetary review and control.</w:t>
      </w:r>
    </w:p>
    <w:p w14:paraId="657A0AC1" w14:textId="77777777" w:rsidR="00814449" w:rsidRPr="004127E2" w:rsidRDefault="00814449" w:rsidP="003B1D6C">
      <w:pPr>
        <w:ind w:left="-284" w:right="-238"/>
        <w:jc w:val="both"/>
        <w:rPr>
          <w:rFonts w:ascii="Arial" w:hAnsi="Arial" w:cs="Arial"/>
          <w:szCs w:val="32"/>
        </w:rPr>
      </w:pPr>
    </w:p>
    <w:p w14:paraId="15FB7CB6" w14:textId="77777777" w:rsidR="00814449" w:rsidRPr="004127E2" w:rsidRDefault="00814449" w:rsidP="003B1D6C">
      <w:pPr>
        <w:ind w:left="-284" w:right="-238"/>
        <w:jc w:val="both"/>
        <w:rPr>
          <w:rFonts w:ascii="Arial" w:hAnsi="Arial" w:cs="Arial"/>
          <w:szCs w:val="32"/>
        </w:rPr>
      </w:pPr>
      <w:r w:rsidRPr="004127E2">
        <w:rPr>
          <w:rFonts w:ascii="Arial" w:hAnsi="Arial" w:cs="Arial"/>
          <w:szCs w:val="32"/>
        </w:rPr>
        <w:t xml:space="preserve">The interest income on investment in the </w:t>
      </w:r>
      <w:r>
        <w:rPr>
          <w:rFonts w:ascii="Arial" w:hAnsi="Arial" w:cs="Arial"/>
          <w:szCs w:val="32"/>
        </w:rPr>
        <w:t>2022/23</w:t>
      </w:r>
      <w:r w:rsidRPr="004127E2">
        <w:rPr>
          <w:rFonts w:ascii="Arial" w:hAnsi="Arial" w:cs="Arial"/>
          <w:szCs w:val="32"/>
        </w:rPr>
        <w:t xml:space="preserve"> approved budget was based on economic and financial data available at the time of preparation of the budget.</w:t>
      </w:r>
    </w:p>
    <w:p w14:paraId="6BEC097D" w14:textId="71C4B542" w:rsidR="00814449" w:rsidRDefault="00814449" w:rsidP="003B1D6C">
      <w:pPr>
        <w:ind w:left="-567" w:right="-238"/>
        <w:jc w:val="both"/>
        <w:rPr>
          <w:rFonts w:ascii="Arial" w:hAnsi="Arial" w:cs="Arial"/>
          <w:b/>
          <w:sz w:val="28"/>
          <w:szCs w:val="32"/>
          <w:lang w:val="en-US"/>
        </w:rPr>
      </w:pPr>
    </w:p>
    <w:p w14:paraId="226A9EAA" w14:textId="77777777" w:rsidR="0050269B" w:rsidRPr="005F77A2" w:rsidRDefault="0050269B" w:rsidP="003B1D6C">
      <w:pPr>
        <w:ind w:left="-567" w:right="-238"/>
        <w:jc w:val="both"/>
        <w:rPr>
          <w:rFonts w:ascii="Arial" w:hAnsi="Arial" w:cs="Arial"/>
          <w:b/>
          <w:sz w:val="28"/>
          <w:szCs w:val="32"/>
          <w:lang w:val="en-US"/>
        </w:rPr>
      </w:pPr>
    </w:p>
    <w:p w14:paraId="5934E32A" w14:textId="77777777" w:rsidR="00814449" w:rsidRPr="005F77A2" w:rsidRDefault="00814449" w:rsidP="003B1D6C">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CFBABAE" w14:textId="77777777" w:rsidR="00814449" w:rsidRPr="005F77A2" w:rsidRDefault="00814449" w:rsidP="003B1D6C">
      <w:pPr>
        <w:ind w:left="-284" w:right="-238"/>
        <w:jc w:val="both"/>
        <w:rPr>
          <w:rFonts w:ascii="Arial" w:hAnsi="Arial" w:cs="Arial"/>
          <w:b/>
          <w:szCs w:val="32"/>
          <w:highlight w:val="yellow"/>
          <w:lang w:val="en-US"/>
        </w:rPr>
      </w:pPr>
    </w:p>
    <w:p w14:paraId="3DF621DB" w14:textId="77777777" w:rsidR="00814449" w:rsidRPr="00DE41DA" w:rsidRDefault="00814449" w:rsidP="003B1D6C">
      <w:pPr>
        <w:ind w:left="-284" w:right="-238"/>
        <w:jc w:val="both"/>
        <w:rPr>
          <w:rFonts w:ascii="Arial" w:hAnsi="Arial" w:cs="Arial"/>
          <w:szCs w:val="24"/>
        </w:rPr>
      </w:pPr>
      <w:r w:rsidRPr="00DE41DA">
        <w:rPr>
          <w:rFonts w:ascii="Arial" w:hAnsi="Arial" w:cs="Arial"/>
          <w:szCs w:val="24"/>
        </w:rPr>
        <w:t xml:space="preserve">The </w:t>
      </w:r>
      <w:r>
        <w:rPr>
          <w:rFonts w:ascii="Arial" w:hAnsi="Arial" w:cs="Arial"/>
          <w:szCs w:val="24"/>
        </w:rPr>
        <w:t>July</w:t>
      </w:r>
      <w:r w:rsidRPr="00DE41DA">
        <w:rPr>
          <w:rFonts w:ascii="Arial" w:hAnsi="Arial" w:cs="Arial"/>
          <w:szCs w:val="24"/>
        </w:rPr>
        <w:t xml:space="preserve"> </w:t>
      </w:r>
      <w:r>
        <w:rPr>
          <w:rFonts w:ascii="Arial" w:hAnsi="Arial" w:cs="Arial"/>
          <w:szCs w:val="24"/>
        </w:rPr>
        <w:t xml:space="preserve">2022 </w:t>
      </w:r>
      <w:r w:rsidRPr="00DE41DA">
        <w:rPr>
          <w:rFonts w:ascii="Arial" w:hAnsi="Arial" w:cs="Arial"/>
          <w:szCs w:val="24"/>
        </w:rPr>
        <w:t xml:space="preserve">YTD Actual interest income from investments is </w:t>
      </w:r>
      <w:r w:rsidRPr="00DE41DA">
        <w:rPr>
          <w:rFonts w:ascii="Arial" w:hAnsi="Arial" w:cs="Arial"/>
          <w:szCs w:val="32"/>
        </w:rPr>
        <w:t>$</w:t>
      </w:r>
      <w:r>
        <w:rPr>
          <w:rFonts w:ascii="Arial" w:hAnsi="Arial" w:cs="Arial"/>
          <w:szCs w:val="32"/>
        </w:rPr>
        <w:t xml:space="preserve">14,294 </w:t>
      </w:r>
      <w:r w:rsidRPr="00DE41DA">
        <w:rPr>
          <w:rFonts w:ascii="Arial" w:hAnsi="Arial" w:cs="Arial"/>
          <w:szCs w:val="24"/>
        </w:rPr>
        <w:t xml:space="preserve">compared to the </w:t>
      </w:r>
      <w:r>
        <w:rPr>
          <w:rFonts w:ascii="Arial" w:hAnsi="Arial" w:cs="Arial"/>
          <w:szCs w:val="24"/>
        </w:rPr>
        <w:t xml:space="preserve">July 2022 YTD </w:t>
      </w:r>
      <w:r w:rsidRPr="00DE41DA">
        <w:rPr>
          <w:rFonts w:ascii="Arial" w:hAnsi="Arial" w:cs="Arial"/>
          <w:szCs w:val="24"/>
        </w:rPr>
        <w:t xml:space="preserve">Budget of </w:t>
      </w:r>
      <w:r>
        <w:rPr>
          <w:rFonts w:ascii="Arial" w:hAnsi="Arial" w:cs="Arial"/>
          <w:szCs w:val="24"/>
        </w:rPr>
        <w:t>$18,097</w:t>
      </w:r>
      <w:r w:rsidRPr="00DE41DA">
        <w:rPr>
          <w:rFonts w:ascii="Arial" w:hAnsi="Arial" w:cs="Arial"/>
          <w:szCs w:val="24"/>
        </w:rPr>
        <w:t>.</w:t>
      </w:r>
    </w:p>
    <w:p w14:paraId="267D9AC3" w14:textId="233DEE33" w:rsidR="00814449" w:rsidRDefault="00814449" w:rsidP="003B1D6C">
      <w:pPr>
        <w:ind w:left="-284" w:right="-238"/>
        <w:jc w:val="both"/>
        <w:rPr>
          <w:rFonts w:ascii="Arial" w:hAnsi="Arial" w:cs="Arial"/>
          <w:szCs w:val="24"/>
          <w:highlight w:val="yellow"/>
          <w:lang w:val="en-US"/>
        </w:rPr>
      </w:pPr>
    </w:p>
    <w:p w14:paraId="19E7EEE6" w14:textId="77777777" w:rsidR="0050269B" w:rsidRPr="005F77A2" w:rsidRDefault="0050269B" w:rsidP="003B1D6C">
      <w:pPr>
        <w:ind w:left="-284" w:right="-238"/>
        <w:jc w:val="both"/>
        <w:rPr>
          <w:rFonts w:ascii="Arial" w:hAnsi="Arial" w:cs="Arial"/>
          <w:szCs w:val="24"/>
          <w:highlight w:val="yellow"/>
          <w:lang w:val="en-US"/>
        </w:rPr>
      </w:pPr>
    </w:p>
    <w:p w14:paraId="3BA6FA44" w14:textId="77777777" w:rsidR="00814449" w:rsidRPr="005F77A2" w:rsidRDefault="00814449" w:rsidP="003B1D6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FDBCADD" w14:textId="77777777" w:rsidR="00814449" w:rsidRPr="005F77A2" w:rsidRDefault="00814449" w:rsidP="003B1D6C">
      <w:pPr>
        <w:ind w:left="-284" w:right="-238"/>
        <w:jc w:val="both"/>
        <w:rPr>
          <w:rFonts w:ascii="Arial" w:hAnsi="Arial" w:cs="Arial"/>
          <w:b/>
          <w:sz w:val="28"/>
          <w:szCs w:val="32"/>
          <w:lang w:val="en-US"/>
        </w:rPr>
      </w:pPr>
    </w:p>
    <w:p w14:paraId="7E0230AF" w14:textId="77777777" w:rsidR="00814449" w:rsidRDefault="00814449" w:rsidP="003B1D6C">
      <w:pPr>
        <w:ind w:left="-284" w:right="-238"/>
        <w:jc w:val="both"/>
        <w:rPr>
          <w:rFonts w:ascii="Arial" w:hAnsi="Arial" w:cs="Arial"/>
          <w:bCs/>
          <w:szCs w:val="24"/>
          <w:lang w:val="en-US"/>
        </w:rPr>
      </w:pPr>
      <w:r>
        <w:rPr>
          <w:rFonts w:ascii="Arial" w:hAnsi="Arial" w:cs="Arial"/>
          <w:bCs/>
          <w:szCs w:val="24"/>
          <w:lang w:val="en-US"/>
        </w:rPr>
        <w:t>N/A</w:t>
      </w:r>
    </w:p>
    <w:p w14:paraId="3512B6D1" w14:textId="50E7C142" w:rsidR="00814449" w:rsidRDefault="00814449" w:rsidP="003B1D6C">
      <w:pPr>
        <w:ind w:left="-284" w:right="-238"/>
        <w:jc w:val="both"/>
        <w:rPr>
          <w:rFonts w:ascii="Arial" w:hAnsi="Arial" w:cs="Arial"/>
          <w:b/>
          <w:color w:val="17365D" w:themeColor="text2" w:themeShade="BF"/>
          <w:sz w:val="28"/>
          <w:szCs w:val="32"/>
          <w:lang w:val="en-US"/>
        </w:rPr>
      </w:pPr>
    </w:p>
    <w:p w14:paraId="65EDEE38" w14:textId="77777777" w:rsidR="0050269B" w:rsidRDefault="0050269B" w:rsidP="003B1D6C">
      <w:pPr>
        <w:ind w:left="-284" w:right="-238"/>
        <w:jc w:val="both"/>
        <w:rPr>
          <w:rFonts w:ascii="Arial" w:hAnsi="Arial" w:cs="Arial"/>
          <w:b/>
          <w:color w:val="17365D" w:themeColor="text2" w:themeShade="BF"/>
          <w:sz w:val="28"/>
          <w:szCs w:val="32"/>
          <w:lang w:val="en-US"/>
        </w:rPr>
      </w:pPr>
    </w:p>
    <w:p w14:paraId="29FC328A" w14:textId="77777777" w:rsidR="00814449" w:rsidRPr="005F77A2" w:rsidRDefault="00814449" w:rsidP="003B1D6C">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4B2B9DF7" w14:textId="77777777" w:rsidR="00814449" w:rsidRPr="005F77A2" w:rsidRDefault="00814449" w:rsidP="003B1D6C">
      <w:pPr>
        <w:ind w:left="-284" w:right="-238"/>
        <w:jc w:val="both"/>
        <w:rPr>
          <w:rFonts w:ascii="Arial" w:hAnsi="Arial" w:cs="Arial"/>
          <w:b/>
          <w:sz w:val="28"/>
          <w:szCs w:val="32"/>
          <w:lang w:val="en-US"/>
        </w:rPr>
      </w:pPr>
    </w:p>
    <w:p w14:paraId="6357F1A8" w14:textId="77777777" w:rsidR="00814449" w:rsidRPr="005F77A2" w:rsidRDefault="00814449" w:rsidP="003B1D6C">
      <w:pPr>
        <w:ind w:left="-284" w:right="-238"/>
        <w:jc w:val="both"/>
        <w:rPr>
          <w:rFonts w:ascii="Arial" w:hAnsi="Arial" w:cs="Arial"/>
          <w:bCs/>
          <w:szCs w:val="24"/>
          <w:lang w:val="en-US"/>
        </w:rPr>
      </w:pPr>
      <w:r>
        <w:rPr>
          <w:rFonts w:ascii="Arial" w:hAnsi="Arial" w:cs="Arial"/>
          <w:bCs/>
          <w:szCs w:val="24"/>
          <w:lang w:val="en-US"/>
        </w:rPr>
        <w:t>N/A</w:t>
      </w:r>
      <w:r w:rsidRPr="005F77A2">
        <w:rPr>
          <w:rFonts w:ascii="Arial" w:hAnsi="Arial" w:cs="Arial"/>
          <w:bCs/>
          <w:szCs w:val="24"/>
          <w:lang w:val="en-US"/>
        </w:rPr>
        <w:t xml:space="preserve"> </w:t>
      </w:r>
    </w:p>
    <w:p w14:paraId="3FDEAD92" w14:textId="77777777" w:rsidR="00814449" w:rsidRDefault="00814449" w:rsidP="003B1D6C">
      <w:pPr>
        <w:ind w:left="-284" w:right="-238"/>
        <w:jc w:val="both"/>
        <w:rPr>
          <w:rFonts w:ascii="Arial" w:hAnsi="Arial" w:cs="Arial"/>
          <w:szCs w:val="24"/>
        </w:rPr>
      </w:pPr>
    </w:p>
    <w:p w14:paraId="5CB59753" w14:textId="77777777" w:rsidR="00814449" w:rsidRDefault="00814449" w:rsidP="003B1D6C">
      <w:pPr>
        <w:ind w:left="-284" w:right="-238"/>
        <w:jc w:val="both"/>
        <w:rPr>
          <w:rFonts w:ascii="Arial" w:hAnsi="Arial" w:cs="Arial"/>
          <w:szCs w:val="24"/>
        </w:rPr>
      </w:pPr>
    </w:p>
    <w:p w14:paraId="3D7B2A76" w14:textId="77777777" w:rsidR="00814449" w:rsidRPr="005F77A2" w:rsidRDefault="00814449" w:rsidP="003B1D6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918CC81" w14:textId="77777777" w:rsidR="00814449" w:rsidRPr="005F77A2" w:rsidRDefault="00814449" w:rsidP="003B1D6C">
      <w:pPr>
        <w:ind w:left="-284" w:right="-238"/>
        <w:jc w:val="both"/>
        <w:rPr>
          <w:rFonts w:ascii="Arial" w:hAnsi="Arial" w:cs="Arial"/>
          <w:bCs/>
          <w:szCs w:val="28"/>
          <w:lang w:val="en-US"/>
        </w:rPr>
      </w:pPr>
    </w:p>
    <w:p w14:paraId="076A5053" w14:textId="77777777" w:rsidR="00814449" w:rsidRPr="005F77A2" w:rsidRDefault="00814449" w:rsidP="003B1D6C">
      <w:pPr>
        <w:ind w:left="-284" w:right="-238"/>
        <w:jc w:val="both"/>
        <w:rPr>
          <w:rFonts w:ascii="Arial" w:hAnsi="Arial" w:cs="Arial"/>
          <w:bCs/>
        </w:rPr>
      </w:pPr>
      <w:r w:rsidRPr="00D1397B">
        <w:rPr>
          <w:rFonts w:ascii="Arial" w:hAnsi="Arial" w:cs="Arial"/>
          <w:bCs/>
          <w:szCs w:val="24"/>
        </w:rPr>
        <w:t>The Investment Report is presented to Council.</w:t>
      </w:r>
    </w:p>
    <w:p w14:paraId="1498435E" w14:textId="73D8D419" w:rsidR="00814449" w:rsidRDefault="00814449" w:rsidP="003B1D6C">
      <w:pPr>
        <w:ind w:left="-284" w:right="-238"/>
        <w:jc w:val="both"/>
        <w:rPr>
          <w:rFonts w:ascii="Arial" w:hAnsi="Arial" w:cs="Arial"/>
          <w:bCs/>
        </w:rPr>
      </w:pPr>
    </w:p>
    <w:p w14:paraId="604DC9A7" w14:textId="77777777" w:rsidR="0050269B" w:rsidRPr="005F77A2" w:rsidRDefault="0050269B" w:rsidP="003B1D6C">
      <w:pPr>
        <w:ind w:left="-284" w:right="-238"/>
        <w:jc w:val="both"/>
        <w:rPr>
          <w:rFonts w:ascii="Arial" w:hAnsi="Arial" w:cs="Arial"/>
          <w:bCs/>
        </w:rPr>
      </w:pPr>
    </w:p>
    <w:p w14:paraId="305D1E01" w14:textId="77777777" w:rsidR="00814449" w:rsidRPr="005F77A2" w:rsidRDefault="00814449" w:rsidP="003B1D6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F54D052" w14:textId="77777777" w:rsidR="00814449" w:rsidRPr="005F77A2" w:rsidRDefault="00814449" w:rsidP="003B1D6C">
      <w:pPr>
        <w:ind w:left="-284" w:right="-238"/>
        <w:jc w:val="both"/>
        <w:rPr>
          <w:rFonts w:ascii="Arial" w:hAnsi="Arial" w:cs="Arial"/>
          <w:b/>
          <w:sz w:val="28"/>
          <w:szCs w:val="32"/>
          <w:lang w:val="en-US"/>
        </w:rPr>
      </w:pPr>
    </w:p>
    <w:p w14:paraId="73C8D053" w14:textId="77777777" w:rsidR="00814449" w:rsidRPr="005F77A2" w:rsidRDefault="00814449" w:rsidP="003B1D6C">
      <w:pPr>
        <w:ind w:left="-284" w:right="-238"/>
        <w:jc w:val="both"/>
        <w:rPr>
          <w:rFonts w:ascii="Arial" w:hAnsi="Arial" w:cs="Arial"/>
          <w:bCs/>
          <w:szCs w:val="24"/>
        </w:rPr>
      </w:pPr>
      <w:r>
        <w:rPr>
          <w:rFonts w:ascii="Arial" w:hAnsi="Arial" w:cs="Arial"/>
          <w:bCs/>
          <w:szCs w:val="24"/>
          <w:lang w:val="en-US"/>
        </w:rPr>
        <w:t>N/A</w:t>
      </w:r>
    </w:p>
    <w:p w14:paraId="0721DFF0" w14:textId="1891BEC0" w:rsidR="00C146FE" w:rsidRPr="00046B3A" w:rsidRDefault="00C146FE" w:rsidP="003B1D6C">
      <w:pPr>
        <w:tabs>
          <w:tab w:val="left" w:pos="720"/>
          <w:tab w:val="left" w:pos="1440"/>
          <w:tab w:val="left" w:pos="2410"/>
          <w:tab w:val="left" w:pos="2977"/>
          <w:tab w:val="right" w:pos="8335"/>
          <w:tab w:val="right" w:pos="8505"/>
        </w:tabs>
        <w:ind w:left="-284" w:right="-238"/>
        <w:jc w:val="both"/>
        <w:rPr>
          <w:rFonts w:ascii="Arial" w:hAnsi="Arial" w:cs="Arial"/>
          <w:szCs w:val="24"/>
        </w:rPr>
      </w:pPr>
    </w:p>
    <w:p w14:paraId="5DE62B68" w14:textId="2F59125A" w:rsidR="005B2E05" w:rsidRDefault="005B2E05" w:rsidP="003B1D6C">
      <w:pPr>
        <w:ind w:right="-238" w:hanging="284"/>
        <w:rPr>
          <w:rFonts w:ascii="Arial" w:hAnsi="Arial" w:cs="Arial"/>
        </w:rPr>
      </w:pPr>
    </w:p>
    <w:p w14:paraId="187865CD" w14:textId="621C2EFD" w:rsidR="005B2E05" w:rsidRDefault="005B2E05" w:rsidP="003B1D6C">
      <w:pPr>
        <w:ind w:right="-238"/>
      </w:pPr>
    </w:p>
    <w:p w14:paraId="6E438390" w14:textId="77777777" w:rsidR="005B2E05" w:rsidRDefault="005B2E05" w:rsidP="003B1D6C">
      <w:pPr>
        <w:ind w:right="-238"/>
      </w:pPr>
    </w:p>
    <w:p w14:paraId="415B9DC9" w14:textId="77777777" w:rsidR="00C146FE" w:rsidRDefault="00C146FE" w:rsidP="003B1D6C">
      <w:pPr>
        <w:ind w:right="-238"/>
        <w:rPr>
          <w:rFonts w:ascii="Arial" w:hAnsi="Arial" w:cs="Arial"/>
          <w:b/>
          <w:color w:val="17365D" w:themeColor="text2" w:themeShade="BF"/>
          <w:kern w:val="28"/>
          <w:sz w:val="28"/>
        </w:rPr>
      </w:pPr>
      <w:bookmarkStart w:id="119" w:name="_Toc108046526"/>
      <w:bookmarkStart w:id="120" w:name="_Toc108107011"/>
      <w:r>
        <w:rPr>
          <w:rFonts w:ascii="Arial" w:hAnsi="Arial" w:cs="Arial"/>
          <w:caps/>
          <w:color w:val="17365D" w:themeColor="text2" w:themeShade="BF"/>
        </w:rPr>
        <w:br w:type="page"/>
      </w:r>
    </w:p>
    <w:p w14:paraId="5A2F6B44" w14:textId="34266E20" w:rsidR="005B2E05" w:rsidRPr="00164E62" w:rsidRDefault="005B2E05" w:rsidP="00C42261">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21" w:name="_Toc111730453"/>
      <w:r>
        <w:rPr>
          <w:rFonts w:ascii="Arial" w:hAnsi="Arial" w:cs="Arial"/>
          <w:caps w:val="0"/>
          <w:color w:val="17365D" w:themeColor="text2" w:themeShade="BF"/>
          <w:u w:val="none"/>
        </w:rPr>
        <w:t>CPS</w:t>
      </w:r>
      <w:r w:rsidR="001E7F30">
        <w:rPr>
          <w:rFonts w:ascii="Arial" w:hAnsi="Arial" w:cs="Arial"/>
          <w:caps w:val="0"/>
          <w:color w:val="17365D" w:themeColor="text2" w:themeShade="BF"/>
          <w:u w:val="none"/>
        </w:rPr>
        <w:t>35</w:t>
      </w:r>
      <w:r w:rsidR="002703AD">
        <w:rPr>
          <w:rFonts w:ascii="Arial" w:hAnsi="Arial" w:cs="Arial"/>
          <w:caps w:val="0"/>
          <w:color w:val="17365D" w:themeColor="text2" w:themeShade="BF"/>
          <w:u w:val="none"/>
        </w:rPr>
        <w:t>.0</w:t>
      </w:r>
      <w:r w:rsidR="001E7F30">
        <w:rPr>
          <w:rFonts w:ascii="Arial" w:hAnsi="Arial" w:cs="Arial"/>
          <w:caps w:val="0"/>
          <w:color w:val="17365D" w:themeColor="text2" w:themeShade="BF"/>
          <w:u w:val="none"/>
        </w:rPr>
        <w:t>8</w:t>
      </w:r>
      <w:r>
        <w:rPr>
          <w:rFonts w:ascii="Arial" w:hAnsi="Arial" w:cs="Arial"/>
          <w:caps w:val="0"/>
          <w:color w:val="17365D" w:themeColor="text2" w:themeShade="BF"/>
          <w:u w:val="none"/>
        </w:rPr>
        <w:t xml:space="preserve">.22 List of Account Paid – </w:t>
      </w:r>
      <w:r w:rsidR="00B34941">
        <w:rPr>
          <w:rFonts w:ascii="Arial" w:hAnsi="Arial" w:cs="Arial"/>
          <w:caps w:val="0"/>
          <w:color w:val="17365D" w:themeColor="text2" w:themeShade="BF"/>
          <w:u w:val="none"/>
        </w:rPr>
        <w:t>Ju</w:t>
      </w:r>
      <w:r w:rsidR="001E7F30">
        <w:rPr>
          <w:rFonts w:ascii="Arial" w:hAnsi="Arial" w:cs="Arial"/>
          <w:caps w:val="0"/>
          <w:color w:val="17365D" w:themeColor="text2" w:themeShade="BF"/>
          <w:u w:val="none"/>
        </w:rPr>
        <w:t>ly</w:t>
      </w:r>
      <w:r>
        <w:rPr>
          <w:rFonts w:ascii="Arial" w:hAnsi="Arial" w:cs="Arial"/>
          <w:caps w:val="0"/>
          <w:color w:val="17365D" w:themeColor="text2" w:themeShade="BF"/>
          <w:u w:val="none"/>
        </w:rPr>
        <w:t xml:space="preserve"> 2022</w:t>
      </w:r>
      <w:bookmarkEnd w:id="119"/>
      <w:bookmarkEnd w:id="120"/>
      <w:bookmarkEnd w:id="121"/>
    </w:p>
    <w:p w14:paraId="6832F454" w14:textId="77777777" w:rsidR="005B2E05" w:rsidRDefault="005B2E05" w:rsidP="002C48CF">
      <w:pPr>
        <w:pStyle w:val="CouncilHeading"/>
      </w:pPr>
    </w:p>
    <w:tbl>
      <w:tblPr>
        <w:tblStyle w:val="TableGrid"/>
        <w:tblW w:w="9498" w:type="dxa"/>
        <w:tblInd w:w="-289" w:type="dxa"/>
        <w:tblLook w:val="04A0" w:firstRow="1" w:lastRow="0" w:firstColumn="1" w:lastColumn="0" w:noHBand="0" w:noVBand="1"/>
      </w:tblPr>
      <w:tblGrid>
        <w:gridCol w:w="2349"/>
        <w:gridCol w:w="7149"/>
      </w:tblGrid>
      <w:tr w:rsidR="00B6314A" w:rsidRPr="005F77A2" w14:paraId="7815DF3D" w14:textId="77777777" w:rsidTr="00052078">
        <w:tc>
          <w:tcPr>
            <w:tcW w:w="2349" w:type="dxa"/>
          </w:tcPr>
          <w:p w14:paraId="4D13228B" w14:textId="77777777" w:rsidR="00B6314A" w:rsidRPr="005F77A2" w:rsidRDefault="00B6314A" w:rsidP="00C41E46">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7149" w:type="dxa"/>
          </w:tcPr>
          <w:p w14:paraId="722106FC" w14:textId="77777777" w:rsidR="00B6314A" w:rsidRPr="005F77A2" w:rsidRDefault="00B6314A" w:rsidP="00C41E46">
            <w:pPr>
              <w:ind w:right="-330"/>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 23 August 2022</w:t>
            </w:r>
          </w:p>
        </w:tc>
      </w:tr>
      <w:tr w:rsidR="00B6314A" w:rsidRPr="005F77A2" w14:paraId="661A7236" w14:textId="77777777" w:rsidTr="00052078">
        <w:tc>
          <w:tcPr>
            <w:tcW w:w="2349" w:type="dxa"/>
          </w:tcPr>
          <w:p w14:paraId="7A22245D" w14:textId="77777777" w:rsidR="00B6314A" w:rsidRPr="005F77A2" w:rsidRDefault="00B6314A" w:rsidP="00C41E46">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7149" w:type="dxa"/>
          </w:tcPr>
          <w:p w14:paraId="0AD9F1B5" w14:textId="77777777" w:rsidR="00B6314A" w:rsidRPr="005F77A2" w:rsidRDefault="00B6314A" w:rsidP="00C41E46">
            <w:pPr>
              <w:ind w:right="-330"/>
              <w:jc w:val="both"/>
              <w:rPr>
                <w:rFonts w:ascii="Arial" w:hAnsi="Arial" w:cs="Arial"/>
                <w:szCs w:val="24"/>
                <w:lang w:val="en-AU"/>
              </w:rPr>
            </w:pPr>
            <w:r w:rsidRPr="005F77A2">
              <w:rPr>
                <w:rFonts w:ascii="Arial" w:hAnsi="Arial" w:cs="Arial"/>
                <w:szCs w:val="24"/>
                <w:lang w:val="en-AU"/>
              </w:rPr>
              <w:t xml:space="preserve">City of Nedlands </w:t>
            </w:r>
          </w:p>
        </w:tc>
      </w:tr>
      <w:tr w:rsidR="00B6314A" w:rsidRPr="005F77A2" w14:paraId="1C0B656B" w14:textId="77777777" w:rsidTr="00052078">
        <w:tc>
          <w:tcPr>
            <w:tcW w:w="2349" w:type="dxa"/>
          </w:tcPr>
          <w:p w14:paraId="1F9C6A12" w14:textId="77777777" w:rsidR="00B6314A" w:rsidRPr="005F77A2" w:rsidRDefault="00B6314A" w:rsidP="00C41E46">
            <w:pPr>
              <w:ind w:right="-330"/>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7149" w:type="dxa"/>
          </w:tcPr>
          <w:p w14:paraId="4E9DEFF5" w14:textId="77777777" w:rsidR="00B6314A" w:rsidRPr="005F77A2" w:rsidRDefault="00B6314A" w:rsidP="00C41E46">
            <w:pPr>
              <w:pStyle w:val="Subsection"/>
              <w:tabs>
                <w:tab w:val="clear" w:pos="595"/>
                <w:tab w:val="clear" w:pos="879"/>
              </w:tabs>
              <w:spacing w:before="120"/>
              <w:ind w:left="0" w:right="-330" w:firstLine="0"/>
              <w:rPr>
                <w:rFonts w:ascii="Arial" w:hAnsi="Arial" w:cs="Arial"/>
                <w:szCs w:val="24"/>
              </w:rPr>
            </w:pPr>
            <w:r>
              <w:rPr>
                <w:rFonts w:ascii="Arial" w:hAnsi="Arial" w:cs="Arial"/>
                <w:szCs w:val="24"/>
              </w:rPr>
              <w:t>Nil</w:t>
            </w:r>
          </w:p>
        </w:tc>
      </w:tr>
      <w:tr w:rsidR="00B6314A" w:rsidRPr="005F77A2" w14:paraId="78B18339" w14:textId="77777777" w:rsidTr="00052078">
        <w:tc>
          <w:tcPr>
            <w:tcW w:w="2349" w:type="dxa"/>
          </w:tcPr>
          <w:p w14:paraId="7C3E846C" w14:textId="77777777" w:rsidR="00B6314A" w:rsidRPr="005F77A2" w:rsidRDefault="00B6314A" w:rsidP="00C41E46">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7149" w:type="dxa"/>
          </w:tcPr>
          <w:p w14:paraId="056B192D" w14:textId="77777777" w:rsidR="00B6314A" w:rsidRPr="005F77A2" w:rsidRDefault="00B6314A" w:rsidP="00C41E46">
            <w:pPr>
              <w:ind w:right="-330"/>
              <w:jc w:val="both"/>
              <w:rPr>
                <w:rFonts w:ascii="Arial" w:hAnsi="Arial" w:cs="Arial"/>
                <w:szCs w:val="24"/>
                <w:lang w:val="en-AU"/>
              </w:rPr>
            </w:pPr>
            <w:r>
              <w:rPr>
                <w:rFonts w:ascii="Arial" w:hAnsi="Arial" w:cs="Arial"/>
                <w:szCs w:val="24"/>
                <w:lang w:val="en-AU"/>
              </w:rPr>
              <w:t>Lauren Fitzgerald – Senior Project Accountant</w:t>
            </w:r>
          </w:p>
        </w:tc>
      </w:tr>
      <w:tr w:rsidR="00B6314A" w:rsidRPr="005F77A2" w14:paraId="48996BBB" w14:textId="77777777" w:rsidTr="00052078">
        <w:tc>
          <w:tcPr>
            <w:tcW w:w="2349" w:type="dxa"/>
          </w:tcPr>
          <w:p w14:paraId="4D042488" w14:textId="77777777" w:rsidR="00B6314A" w:rsidRPr="005F77A2" w:rsidRDefault="00B6314A" w:rsidP="00C41E46">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Director/CEO</w:t>
            </w:r>
          </w:p>
        </w:tc>
        <w:tc>
          <w:tcPr>
            <w:tcW w:w="7149" w:type="dxa"/>
          </w:tcPr>
          <w:p w14:paraId="32FA54F1" w14:textId="77777777" w:rsidR="00B6314A" w:rsidRPr="005F77A2" w:rsidRDefault="00B6314A" w:rsidP="00C41E46">
            <w:pPr>
              <w:ind w:right="-330"/>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 xml:space="preserve">Services </w:t>
            </w:r>
          </w:p>
        </w:tc>
      </w:tr>
      <w:tr w:rsidR="00B6314A" w:rsidRPr="005F77A2" w14:paraId="3B777338" w14:textId="77777777" w:rsidTr="00052078">
        <w:tc>
          <w:tcPr>
            <w:tcW w:w="2349" w:type="dxa"/>
          </w:tcPr>
          <w:p w14:paraId="40C6B808" w14:textId="77777777" w:rsidR="00B6314A" w:rsidRPr="005F77A2" w:rsidRDefault="00B6314A" w:rsidP="00C41E46">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7149" w:type="dxa"/>
          </w:tcPr>
          <w:p w14:paraId="228ECF3E" w14:textId="77777777" w:rsidR="00B6314A" w:rsidRPr="00FD149E" w:rsidRDefault="00B6314A" w:rsidP="00C42261">
            <w:pPr>
              <w:numPr>
                <w:ilvl w:val="0"/>
                <w:numId w:val="75"/>
              </w:numPr>
              <w:ind w:left="374"/>
              <w:jc w:val="both"/>
              <w:rPr>
                <w:rFonts w:ascii="Arial" w:hAnsi="Arial" w:cs="Arial"/>
                <w:szCs w:val="32"/>
                <w:lang w:val="en-US"/>
              </w:rPr>
            </w:pPr>
            <w:r w:rsidRPr="00894FC1">
              <w:rPr>
                <w:rFonts w:ascii="Arial" w:hAnsi="Arial" w:cs="Arial"/>
                <w:szCs w:val="24"/>
              </w:rPr>
              <w:t xml:space="preserve">Creditor Payment Listing – </w:t>
            </w:r>
            <w:r>
              <w:rPr>
                <w:rFonts w:ascii="Arial" w:hAnsi="Arial" w:cs="Arial"/>
                <w:szCs w:val="24"/>
              </w:rPr>
              <w:t>July 2022</w:t>
            </w:r>
            <w:r w:rsidRPr="00894FC1">
              <w:rPr>
                <w:rFonts w:ascii="Arial" w:hAnsi="Arial" w:cs="Arial"/>
                <w:szCs w:val="24"/>
              </w:rPr>
              <w:t>;</w:t>
            </w:r>
            <w:r>
              <w:rPr>
                <w:rFonts w:ascii="Arial" w:hAnsi="Arial" w:cs="Arial"/>
                <w:szCs w:val="24"/>
              </w:rPr>
              <w:t xml:space="preserve"> and</w:t>
            </w:r>
          </w:p>
          <w:p w14:paraId="5BB14A2C" w14:textId="77777777" w:rsidR="00B6314A" w:rsidRPr="00FD149E" w:rsidRDefault="00B6314A" w:rsidP="00C42261">
            <w:pPr>
              <w:numPr>
                <w:ilvl w:val="0"/>
                <w:numId w:val="75"/>
              </w:numPr>
              <w:ind w:left="374" w:hanging="374"/>
              <w:jc w:val="both"/>
              <w:rPr>
                <w:rFonts w:ascii="Arial" w:hAnsi="Arial" w:cs="Arial"/>
                <w:szCs w:val="32"/>
                <w:lang w:val="en-US"/>
              </w:rPr>
            </w:pPr>
            <w:r w:rsidRPr="00FD149E">
              <w:rPr>
                <w:rFonts w:ascii="Arial" w:hAnsi="Arial" w:cs="Arial"/>
                <w:szCs w:val="24"/>
              </w:rPr>
              <w:t xml:space="preserve">Credit Card and Purchasing Card Payments </w:t>
            </w:r>
            <w:r>
              <w:rPr>
                <w:rFonts w:ascii="Arial" w:hAnsi="Arial" w:cs="Arial"/>
                <w:szCs w:val="24"/>
              </w:rPr>
              <w:t>July 2022</w:t>
            </w:r>
          </w:p>
        </w:tc>
      </w:tr>
    </w:tbl>
    <w:p w14:paraId="461474BB" w14:textId="77777777" w:rsidR="00B6314A" w:rsidRPr="005F77A2" w:rsidRDefault="00B6314A" w:rsidP="00052078">
      <w:pPr>
        <w:ind w:left="-284" w:right="-330"/>
        <w:jc w:val="both"/>
        <w:rPr>
          <w:rFonts w:ascii="Arial" w:hAnsi="Arial" w:cs="Arial"/>
          <w:b/>
          <w:szCs w:val="32"/>
          <w:lang w:val="en-US"/>
        </w:rPr>
      </w:pPr>
    </w:p>
    <w:p w14:paraId="19CEFBAF" w14:textId="77777777" w:rsidR="00B6314A" w:rsidRDefault="00B6314A" w:rsidP="00C96156">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349A2292" w14:textId="77777777" w:rsidR="00B6314A" w:rsidRPr="005F77A2" w:rsidRDefault="00B6314A" w:rsidP="00C96156">
      <w:pPr>
        <w:ind w:left="-284" w:right="-238"/>
        <w:jc w:val="both"/>
        <w:rPr>
          <w:rFonts w:ascii="Arial" w:hAnsi="Arial" w:cs="Arial"/>
          <w:b/>
          <w:color w:val="17365D" w:themeColor="text2" w:themeShade="BF"/>
          <w:sz w:val="28"/>
          <w:szCs w:val="32"/>
          <w:lang w:val="en-US"/>
        </w:rPr>
      </w:pPr>
    </w:p>
    <w:p w14:paraId="182D0525" w14:textId="457E058C" w:rsidR="00B6314A" w:rsidRPr="00FE201B" w:rsidRDefault="00B6314A" w:rsidP="00C96156">
      <w:pPr>
        <w:ind w:left="-284" w:right="-238"/>
        <w:jc w:val="both"/>
        <w:rPr>
          <w:rFonts w:ascii="Arial" w:hAnsi="Arial" w:cs="Arial"/>
          <w:bCs/>
          <w:szCs w:val="32"/>
          <w:lang w:val="en-US"/>
        </w:rPr>
      </w:pPr>
      <w:r w:rsidRPr="00FE201B">
        <w:rPr>
          <w:rFonts w:ascii="Arial" w:hAnsi="Arial" w:cs="Arial"/>
          <w:bCs/>
          <w:szCs w:val="32"/>
          <w:lang w:val="en-US"/>
        </w:rPr>
        <w:t xml:space="preserve">The purpose of this report is to present list of accounts paid for the month of </w:t>
      </w:r>
      <w:r>
        <w:rPr>
          <w:rFonts w:ascii="Arial" w:hAnsi="Arial" w:cs="Arial"/>
          <w:bCs/>
          <w:szCs w:val="32"/>
          <w:lang w:val="en-US"/>
        </w:rPr>
        <w:t>July 2022</w:t>
      </w:r>
      <w:r w:rsidR="00052078">
        <w:rPr>
          <w:rFonts w:ascii="Arial" w:hAnsi="Arial" w:cs="Arial"/>
          <w:bCs/>
          <w:szCs w:val="32"/>
          <w:lang w:val="en-US"/>
        </w:rPr>
        <w:t>.</w:t>
      </w:r>
    </w:p>
    <w:p w14:paraId="122B2892" w14:textId="6936146A" w:rsidR="00B6314A" w:rsidRDefault="00B6314A" w:rsidP="00C96156">
      <w:pPr>
        <w:ind w:left="-284" w:right="-238"/>
        <w:jc w:val="both"/>
        <w:rPr>
          <w:rFonts w:ascii="Arial" w:hAnsi="Arial" w:cs="Arial"/>
          <w:bCs/>
          <w:szCs w:val="32"/>
          <w:lang w:val="en-US"/>
        </w:rPr>
      </w:pPr>
    </w:p>
    <w:p w14:paraId="5ABA212A" w14:textId="77777777" w:rsidR="00052078" w:rsidRPr="00FE201B" w:rsidRDefault="00052078" w:rsidP="00C96156">
      <w:pPr>
        <w:ind w:left="-284" w:right="-238"/>
        <w:jc w:val="both"/>
        <w:rPr>
          <w:rFonts w:ascii="Arial" w:hAnsi="Arial" w:cs="Arial"/>
          <w:bCs/>
          <w:szCs w:val="32"/>
          <w:lang w:val="en-US"/>
        </w:rPr>
      </w:pPr>
    </w:p>
    <w:p w14:paraId="1CC0317F" w14:textId="77777777" w:rsidR="00B6314A" w:rsidRPr="005F77A2" w:rsidRDefault="00B6314A" w:rsidP="00C96156">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Recommendation</w:t>
      </w:r>
    </w:p>
    <w:p w14:paraId="1437A16B" w14:textId="77777777" w:rsidR="00B6314A" w:rsidRPr="005F77A2" w:rsidRDefault="00B6314A" w:rsidP="00C96156">
      <w:pPr>
        <w:ind w:left="-284" w:right="-238"/>
        <w:jc w:val="both"/>
        <w:rPr>
          <w:rFonts w:ascii="Arial" w:hAnsi="Arial" w:cs="Arial"/>
          <w:b/>
          <w:sz w:val="28"/>
          <w:szCs w:val="32"/>
          <w:lang w:val="en-US"/>
        </w:rPr>
      </w:pPr>
    </w:p>
    <w:p w14:paraId="353835E7" w14:textId="77777777" w:rsidR="00B6314A" w:rsidRPr="00052078" w:rsidRDefault="00B6314A" w:rsidP="00C96156">
      <w:pPr>
        <w:ind w:left="-284" w:right="-238"/>
        <w:jc w:val="both"/>
        <w:rPr>
          <w:rFonts w:ascii="Arial" w:hAnsi="Arial" w:cs="Arial"/>
          <w:b/>
          <w:bCs/>
          <w:color w:val="244061" w:themeColor="accent1" w:themeShade="80"/>
          <w:szCs w:val="24"/>
        </w:rPr>
      </w:pPr>
      <w:r w:rsidRPr="00052078">
        <w:rPr>
          <w:rFonts w:ascii="Arial" w:hAnsi="Arial" w:cs="Arial"/>
          <w:b/>
          <w:bCs/>
          <w:color w:val="244061" w:themeColor="accent1" w:themeShade="80"/>
          <w:szCs w:val="24"/>
        </w:rPr>
        <w:t>Council receives the List of Accounts Paid for the month of July 2022 as per attachments.</w:t>
      </w:r>
    </w:p>
    <w:p w14:paraId="4878A2F4" w14:textId="31972F5C" w:rsidR="00B6314A" w:rsidRDefault="00B6314A" w:rsidP="00052078">
      <w:pPr>
        <w:ind w:left="-284" w:right="-330"/>
        <w:jc w:val="both"/>
        <w:rPr>
          <w:rFonts w:ascii="Arial" w:hAnsi="Arial" w:cs="Arial"/>
          <w:b/>
          <w:sz w:val="28"/>
          <w:szCs w:val="32"/>
          <w:lang w:val="en-US"/>
        </w:rPr>
      </w:pPr>
    </w:p>
    <w:p w14:paraId="1000B3DE" w14:textId="77777777" w:rsidR="00052078" w:rsidRPr="005F77A2" w:rsidRDefault="00052078" w:rsidP="00052078">
      <w:pPr>
        <w:ind w:left="-284" w:right="-330"/>
        <w:jc w:val="both"/>
        <w:rPr>
          <w:rFonts w:ascii="Arial" w:hAnsi="Arial" w:cs="Arial"/>
          <w:b/>
          <w:sz w:val="28"/>
          <w:szCs w:val="32"/>
          <w:lang w:val="en-US"/>
        </w:rPr>
      </w:pPr>
    </w:p>
    <w:p w14:paraId="571041C8" w14:textId="77777777" w:rsidR="00B6314A" w:rsidRPr="005F77A2" w:rsidRDefault="00B6314A" w:rsidP="00052078">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5B87903" w14:textId="77777777" w:rsidR="00B6314A" w:rsidRPr="005F77A2" w:rsidRDefault="00B6314A" w:rsidP="00052078">
      <w:pPr>
        <w:ind w:left="-284" w:right="-330"/>
        <w:jc w:val="both"/>
        <w:rPr>
          <w:rFonts w:ascii="Arial" w:hAnsi="Arial" w:cs="Arial"/>
          <w:color w:val="000000" w:themeColor="text1"/>
          <w:szCs w:val="24"/>
        </w:rPr>
      </w:pPr>
    </w:p>
    <w:p w14:paraId="31073C63" w14:textId="28441C6C" w:rsidR="00B6314A" w:rsidRPr="005F77A2" w:rsidRDefault="00B6314A" w:rsidP="00052078">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sidR="00052078">
        <w:rPr>
          <w:rFonts w:ascii="Arial" w:hAnsi="Arial" w:cs="Arial"/>
          <w:color w:val="000000" w:themeColor="text1"/>
          <w:szCs w:val="24"/>
        </w:rPr>
        <w:t>.</w:t>
      </w:r>
      <w:r w:rsidRPr="005F77A2">
        <w:rPr>
          <w:rFonts w:ascii="Arial" w:hAnsi="Arial" w:cs="Arial"/>
          <w:color w:val="000000" w:themeColor="text1"/>
          <w:szCs w:val="24"/>
        </w:rPr>
        <w:t xml:space="preserve"> </w:t>
      </w:r>
    </w:p>
    <w:p w14:paraId="7DA462B3" w14:textId="0600FE27" w:rsidR="00B6314A" w:rsidRDefault="00B6314A" w:rsidP="00052078">
      <w:pPr>
        <w:ind w:left="-284" w:right="-330"/>
        <w:jc w:val="both"/>
        <w:rPr>
          <w:rFonts w:ascii="Arial" w:hAnsi="Arial" w:cs="Arial"/>
          <w:b/>
          <w:sz w:val="28"/>
          <w:szCs w:val="32"/>
          <w:lang w:val="en-US"/>
        </w:rPr>
      </w:pPr>
    </w:p>
    <w:p w14:paraId="6F22E1FA" w14:textId="77777777" w:rsidR="00052078" w:rsidRPr="005F77A2" w:rsidRDefault="00052078" w:rsidP="00052078">
      <w:pPr>
        <w:ind w:left="-284" w:right="-330"/>
        <w:jc w:val="both"/>
        <w:rPr>
          <w:rFonts w:ascii="Arial" w:hAnsi="Arial" w:cs="Arial"/>
          <w:b/>
          <w:sz w:val="28"/>
          <w:szCs w:val="32"/>
          <w:lang w:val="en-US"/>
        </w:rPr>
      </w:pPr>
    </w:p>
    <w:p w14:paraId="266B6AD5" w14:textId="77777777" w:rsidR="00B6314A" w:rsidRPr="005F77A2" w:rsidRDefault="00B6314A" w:rsidP="0005207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01EE4653" w14:textId="77777777" w:rsidR="00B6314A" w:rsidRPr="005F77A2" w:rsidRDefault="00B6314A" w:rsidP="00052078">
      <w:pPr>
        <w:ind w:left="-284" w:right="-330"/>
        <w:jc w:val="both"/>
        <w:rPr>
          <w:rFonts w:ascii="Arial" w:hAnsi="Arial" w:cs="Arial"/>
          <w:b/>
          <w:sz w:val="28"/>
          <w:szCs w:val="32"/>
          <w:lang w:val="en-US"/>
        </w:rPr>
      </w:pPr>
    </w:p>
    <w:p w14:paraId="2D0C8292" w14:textId="77777777" w:rsidR="00B6314A" w:rsidRPr="00B572AE" w:rsidRDefault="00B6314A" w:rsidP="00052078">
      <w:pPr>
        <w:ind w:left="-284" w:right="-330"/>
        <w:jc w:val="both"/>
        <w:rPr>
          <w:rFonts w:ascii="Arial" w:hAnsi="Arial" w:cs="Arial"/>
          <w:color w:val="000000" w:themeColor="text1"/>
          <w:szCs w:val="24"/>
        </w:rPr>
      </w:pPr>
      <w:r w:rsidRPr="00B31096">
        <w:rPr>
          <w:rFonts w:ascii="Arial" w:hAnsi="Arial" w:cs="Arial"/>
          <w:i/>
          <w:iCs/>
          <w:color w:val="000000" w:themeColor="text1"/>
          <w:szCs w:val="24"/>
        </w:rPr>
        <w:t>Regulation 13</w:t>
      </w:r>
      <w:r w:rsidRPr="00B572AE">
        <w:rPr>
          <w:rFonts w:ascii="Arial" w:hAnsi="Arial" w:cs="Arial"/>
          <w:color w:val="000000" w:themeColor="text1"/>
          <w:szCs w:val="24"/>
        </w:rPr>
        <w:t xml:space="preserve"> of the </w:t>
      </w:r>
      <w:r w:rsidRPr="00B31096">
        <w:rPr>
          <w:rFonts w:ascii="Arial" w:hAnsi="Arial" w:cs="Arial"/>
          <w:i/>
          <w:iCs/>
          <w:color w:val="000000" w:themeColor="text1"/>
          <w:szCs w:val="24"/>
        </w:rPr>
        <w:t>Local Government (Financial Management) Regulations 1996</w:t>
      </w:r>
      <w:r w:rsidRPr="00B572AE">
        <w:rPr>
          <w:rFonts w:ascii="Arial" w:hAnsi="Arial" w:cs="Arial"/>
          <w:color w:val="000000" w:themeColor="text1"/>
          <w:szCs w:val="24"/>
        </w:rPr>
        <w:t xml:space="preserve"> requires a list of accounts paid to be prepared each month, showing each account paid since the last list was prepared. This list is to include the following information:</w:t>
      </w:r>
    </w:p>
    <w:p w14:paraId="53F9D928" w14:textId="77777777" w:rsidR="00B6314A" w:rsidRPr="00B572AE" w:rsidRDefault="00B6314A" w:rsidP="00052078">
      <w:pPr>
        <w:ind w:left="-284" w:right="-330"/>
        <w:jc w:val="both"/>
        <w:rPr>
          <w:rFonts w:ascii="Arial" w:hAnsi="Arial" w:cs="Arial"/>
          <w:color w:val="000000" w:themeColor="text1"/>
          <w:szCs w:val="24"/>
        </w:rPr>
      </w:pPr>
    </w:p>
    <w:p w14:paraId="330CB444" w14:textId="77777777" w:rsidR="00B6314A" w:rsidRPr="00B572AE" w:rsidRDefault="00B6314A" w:rsidP="00C42261">
      <w:pPr>
        <w:pStyle w:val="ListParagraph"/>
        <w:numPr>
          <w:ilvl w:val="0"/>
          <w:numId w:val="108"/>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 xml:space="preserve">the payee’s </w:t>
      </w:r>
      <w:proofErr w:type="gramStart"/>
      <w:r w:rsidRPr="00B572AE">
        <w:rPr>
          <w:rFonts w:ascii="Arial" w:hAnsi="Arial" w:cs="Arial"/>
          <w:color w:val="000000" w:themeColor="text1"/>
          <w:szCs w:val="24"/>
        </w:rPr>
        <w:t>name;</w:t>
      </w:r>
      <w:proofErr w:type="gramEnd"/>
    </w:p>
    <w:p w14:paraId="096C5B4A" w14:textId="77777777" w:rsidR="00B6314A" w:rsidRPr="00B572AE" w:rsidRDefault="00B6314A" w:rsidP="00C42261">
      <w:pPr>
        <w:pStyle w:val="ListParagraph"/>
        <w:numPr>
          <w:ilvl w:val="0"/>
          <w:numId w:val="108"/>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the amount of the payment</w:t>
      </w:r>
      <w:r>
        <w:rPr>
          <w:rFonts w:ascii="Arial" w:hAnsi="Arial" w:cs="Arial"/>
          <w:color w:val="000000" w:themeColor="text1"/>
          <w:szCs w:val="24"/>
        </w:rPr>
        <w:t>:</w:t>
      </w:r>
    </w:p>
    <w:p w14:paraId="1CF6DD68" w14:textId="77777777" w:rsidR="00B6314A" w:rsidRPr="00B572AE" w:rsidRDefault="00B6314A" w:rsidP="00C42261">
      <w:pPr>
        <w:pStyle w:val="ListParagraph"/>
        <w:numPr>
          <w:ilvl w:val="0"/>
          <w:numId w:val="108"/>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the date of the payment; and</w:t>
      </w:r>
    </w:p>
    <w:p w14:paraId="4598A91C" w14:textId="77777777" w:rsidR="00B6314A" w:rsidRPr="00B572AE" w:rsidRDefault="00B6314A" w:rsidP="00C42261">
      <w:pPr>
        <w:pStyle w:val="ListParagraph"/>
        <w:numPr>
          <w:ilvl w:val="0"/>
          <w:numId w:val="108"/>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sufficient information to identify the transaction.</w:t>
      </w:r>
    </w:p>
    <w:p w14:paraId="0C9C7835" w14:textId="77777777" w:rsidR="00B6314A" w:rsidRPr="00B572AE" w:rsidRDefault="00B6314A" w:rsidP="00052078">
      <w:pPr>
        <w:ind w:left="-284" w:right="-330"/>
        <w:jc w:val="both"/>
        <w:rPr>
          <w:rFonts w:ascii="Arial" w:hAnsi="Arial" w:cs="Arial"/>
          <w:color w:val="000000" w:themeColor="text1"/>
          <w:szCs w:val="24"/>
        </w:rPr>
      </w:pPr>
    </w:p>
    <w:p w14:paraId="69BC4558" w14:textId="77777777" w:rsidR="00B6314A" w:rsidRPr="005F77A2" w:rsidRDefault="00B6314A" w:rsidP="0005207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76BD34BB" w14:textId="77777777" w:rsidR="00B6314A" w:rsidRPr="005F77A2" w:rsidRDefault="00B6314A" w:rsidP="00052078">
      <w:pPr>
        <w:ind w:left="-284" w:right="-330"/>
        <w:jc w:val="both"/>
        <w:rPr>
          <w:rFonts w:ascii="Arial" w:hAnsi="Arial" w:cs="Arial"/>
          <w:szCs w:val="32"/>
          <w:lang w:val="en-US"/>
        </w:rPr>
      </w:pPr>
    </w:p>
    <w:p w14:paraId="539CDC20" w14:textId="77777777" w:rsidR="00B6314A" w:rsidRPr="00B572AE" w:rsidRDefault="00B6314A" w:rsidP="00052078">
      <w:pPr>
        <w:ind w:left="-284" w:right="-330"/>
        <w:jc w:val="both"/>
        <w:rPr>
          <w:rFonts w:ascii="Arial" w:hAnsi="Arial" w:cs="Arial"/>
          <w:color w:val="000000" w:themeColor="text1"/>
          <w:szCs w:val="24"/>
        </w:rPr>
      </w:pPr>
      <w:r w:rsidRPr="00B572AE">
        <w:rPr>
          <w:rFonts w:ascii="Arial" w:hAnsi="Arial" w:cs="Arial"/>
          <w:color w:val="000000" w:themeColor="text1"/>
          <w:szCs w:val="24"/>
        </w:rPr>
        <w:t>The accounts payable procedures ensure that risk is managed, and no fraudulent payments are made by the city, and these procedures are strictly adhered to by the officers. These include the final vetting of approved invoices by the Coordinator Financial Accounting and the Manager Financial Services (or designated alternative officers).</w:t>
      </w:r>
    </w:p>
    <w:p w14:paraId="43B58A92" w14:textId="77777777" w:rsidR="00B6314A" w:rsidRPr="005F77A2" w:rsidRDefault="00B6314A" w:rsidP="00052078">
      <w:pPr>
        <w:ind w:left="-284" w:right="-330"/>
        <w:jc w:val="both"/>
        <w:rPr>
          <w:rFonts w:ascii="Arial" w:hAnsi="Arial" w:cs="Arial"/>
          <w:szCs w:val="32"/>
          <w:lang w:val="en-US"/>
        </w:rPr>
      </w:pPr>
    </w:p>
    <w:p w14:paraId="2691DFCD" w14:textId="77777777" w:rsidR="00B6314A" w:rsidRPr="005F77A2" w:rsidRDefault="00B6314A" w:rsidP="0005207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4543905E" w14:textId="77777777" w:rsidR="00B6314A" w:rsidRPr="00894FC1" w:rsidRDefault="00B6314A" w:rsidP="00052078">
      <w:pPr>
        <w:ind w:left="-284"/>
        <w:jc w:val="both"/>
        <w:rPr>
          <w:rFonts w:ascii="Arial" w:hAnsi="Arial" w:cs="Arial"/>
          <w:b/>
          <w:szCs w:val="32"/>
          <w:lang w:val="en-US"/>
        </w:rPr>
      </w:pPr>
    </w:p>
    <w:p w14:paraId="4C063845" w14:textId="5A62F0EC" w:rsidR="00B6314A" w:rsidRDefault="00B6314A" w:rsidP="00052078">
      <w:pPr>
        <w:ind w:left="-284" w:right="-330"/>
        <w:jc w:val="both"/>
        <w:rPr>
          <w:rFonts w:ascii="Arial" w:hAnsi="Arial" w:cs="Arial"/>
          <w:color w:val="000000" w:themeColor="text1"/>
          <w:szCs w:val="24"/>
        </w:rPr>
      </w:pPr>
      <w:r>
        <w:rPr>
          <w:rFonts w:ascii="Arial" w:hAnsi="Arial" w:cs="Arial"/>
          <w:color w:val="000000" w:themeColor="text1"/>
          <w:szCs w:val="24"/>
        </w:rPr>
        <w:t>Not applicable</w:t>
      </w:r>
      <w:r w:rsidR="00052078">
        <w:rPr>
          <w:rFonts w:ascii="Arial" w:hAnsi="Arial" w:cs="Arial"/>
          <w:color w:val="000000" w:themeColor="text1"/>
          <w:szCs w:val="24"/>
        </w:rPr>
        <w:t>.</w:t>
      </w:r>
    </w:p>
    <w:p w14:paraId="20C1743D" w14:textId="77777777" w:rsidR="00052078" w:rsidRPr="00B572AE" w:rsidRDefault="00052078" w:rsidP="00052078">
      <w:pPr>
        <w:ind w:left="-284" w:right="-330"/>
        <w:jc w:val="both"/>
        <w:rPr>
          <w:rFonts w:ascii="Arial" w:hAnsi="Arial" w:cs="Arial"/>
          <w:color w:val="000000" w:themeColor="text1"/>
          <w:szCs w:val="24"/>
        </w:rPr>
      </w:pPr>
    </w:p>
    <w:p w14:paraId="25A98BE8" w14:textId="77777777" w:rsidR="00B6314A" w:rsidRPr="00B572AE" w:rsidRDefault="00B6314A" w:rsidP="00B6314A">
      <w:pPr>
        <w:ind w:left="-567" w:right="-330"/>
        <w:jc w:val="both"/>
        <w:rPr>
          <w:rFonts w:ascii="Arial" w:hAnsi="Arial" w:cs="Arial"/>
          <w:color w:val="000000" w:themeColor="text1"/>
          <w:szCs w:val="24"/>
        </w:rPr>
      </w:pPr>
    </w:p>
    <w:p w14:paraId="7468F8C7" w14:textId="77777777" w:rsidR="00B6314A" w:rsidRPr="005F77A2" w:rsidRDefault="00B6314A" w:rsidP="0005207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7A1CDEA7" w14:textId="77777777" w:rsidR="00B6314A" w:rsidRDefault="00B6314A" w:rsidP="00052078">
      <w:pPr>
        <w:ind w:left="-284" w:right="-330"/>
        <w:jc w:val="both"/>
        <w:rPr>
          <w:rFonts w:ascii="Arial" w:hAnsi="Arial" w:cs="Arial"/>
          <w:szCs w:val="32"/>
          <w:highlight w:val="red"/>
          <w:lang w:val="en-US"/>
        </w:rPr>
      </w:pPr>
    </w:p>
    <w:p w14:paraId="4096B051" w14:textId="77777777" w:rsidR="00B6314A" w:rsidRDefault="00B6314A" w:rsidP="00052078">
      <w:pPr>
        <w:ind w:left="-284" w:right="-330"/>
        <w:jc w:val="both"/>
        <w:rPr>
          <w:rFonts w:ascii="Arial" w:hAnsi="Arial" w:cs="Arial"/>
          <w:szCs w:val="32"/>
          <w:highlight w:val="red"/>
          <w:lang w:val="en-US"/>
        </w:rPr>
      </w:pPr>
    </w:p>
    <w:p w14:paraId="6FF6F2CF" w14:textId="77777777" w:rsidR="00B6314A" w:rsidRPr="00DA4961" w:rsidRDefault="00B6314A" w:rsidP="00052078">
      <w:pPr>
        <w:ind w:left="-284" w:right="-330"/>
        <w:jc w:val="both"/>
        <w:rPr>
          <w:rFonts w:ascii="Arial" w:hAnsi="Arial" w:cs="Arial"/>
          <w:szCs w:val="24"/>
          <w:lang w:val="en-US"/>
        </w:rPr>
      </w:pPr>
      <w:r w:rsidRPr="00DA4961">
        <w:rPr>
          <w:rFonts w:ascii="Arial" w:hAnsi="Arial" w:cs="Arial"/>
          <w:b/>
          <w:color w:val="17365D" w:themeColor="text2" w:themeShade="BF"/>
          <w:szCs w:val="24"/>
          <w:lang w:val="en-US"/>
        </w:rPr>
        <w:t>Vision</w:t>
      </w:r>
      <w:r w:rsidRPr="00DA4961">
        <w:rPr>
          <w:rFonts w:ascii="Arial" w:hAnsi="Arial" w:cs="Arial"/>
          <w:szCs w:val="24"/>
          <w:lang w:val="en-US"/>
        </w:rPr>
        <w:t xml:space="preserve"> </w:t>
      </w:r>
      <w:r w:rsidRPr="00DA4961">
        <w:rPr>
          <w:rFonts w:ascii="Arial" w:hAnsi="Arial" w:cs="Arial"/>
        </w:rPr>
        <w:tab/>
      </w:r>
      <w:r w:rsidRPr="00DA4961">
        <w:rPr>
          <w:rFonts w:ascii="Arial" w:hAnsi="Arial" w:cs="Arial"/>
        </w:rPr>
        <w:tab/>
      </w:r>
      <w:r w:rsidRPr="00DA4961">
        <w:rPr>
          <w:rFonts w:ascii="Arial" w:hAnsi="Arial" w:cs="Arial"/>
          <w:szCs w:val="24"/>
          <w:lang w:val="en-US"/>
        </w:rPr>
        <w:t>Our city will be an environmentally</w:t>
      </w:r>
      <w:r>
        <w:rPr>
          <w:rFonts w:ascii="Arial" w:hAnsi="Arial" w:cs="Arial"/>
          <w:szCs w:val="24"/>
          <w:lang w:val="en-US"/>
        </w:rPr>
        <w:t xml:space="preserve"> </w:t>
      </w:r>
      <w:r w:rsidRPr="00DA4961">
        <w:rPr>
          <w:rFonts w:ascii="Arial" w:hAnsi="Arial" w:cs="Arial"/>
          <w:szCs w:val="24"/>
          <w:lang w:val="en-US"/>
        </w:rPr>
        <w:t xml:space="preserve">sensitive, </w:t>
      </w:r>
      <w:proofErr w:type="gramStart"/>
      <w:r w:rsidRPr="00DA4961">
        <w:rPr>
          <w:rFonts w:ascii="Arial" w:hAnsi="Arial" w:cs="Arial"/>
          <w:szCs w:val="24"/>
          <w:lang w:val="en-US"/>
        </w:rPr>
        <w:t>beautiful</w:t>
      </w:r>
      <w:proofErr w:type="gramEnd"/>
      <w:r w:rsidRPr="00DA4961">
        <w:rPr>
          <w:rFonts w:ascii="Arial" w:hAnsi="Arial" w:cs="Arial"/>
          <w:szCs w:val="24"/>
          <w:lang w:val="en-US"/>
        </w:rPr>
        <w:t xml:space="preserve"> and inclusive place.</w:t>
      </w:r>
    </w:p>
    <w:p w14:paraId="6FCDD1CD" w14:textId="77777777" w:rsidR="00B6314A" w:rsidRPr="00DA4961" w:rsidRDefault="00B6314A" w:rsidP="00052078">
      <w:pPr>
        <w:ind w:left="-284" w:right="-330"/>
        <w:jc w:val="both"/>
        <w:rPr>
          <w:rFonts w:ascii="Arial" w:hAnsi="Arial" w:cs="Arial"/>
          <w:szCs w:val="24"/>
          <w:lang w:val="en-US"/>
        </w:rPr>
      </w:pPr>
    </w:p>
    <w:p w14:paraId="45F6A72C" w14:textId="77777777" w:rsidR="00B6314A" w:rsidRDefault="00B6314A" w:rsidP="00052078">
      <w:pPr>
        <w:ind w:left="-284" w:right="-330"/>
        <w:jc w:val="both"/>
        <w:rPr>
          <w:rFonts w:ascii="Arial" w:hAnsi="Arial" w:cs="Arial"/>
          <w:b/>
          <w:szCs w:val="28"/>
          <w:lang w:val="en-US"/>
        </w:rPr>
      </w:pPr>
      <w:r w:rsidRPr="00DA4961">
        <w:rPr>
          <w:rFonts w:ascii="Arial" w:hAnsi="Arial" w:cs="Arial"/>
          <w:b/>
          <w:color w:val="17365D" w:themeColor="text2" w:themeShade="BF"/>
          <w:szCs w:val="28"/>
          <w:lang w:val="en-US"/>
        </w:rPr>
        <w:t>Values</w:t>
      </w:r>
      <w:r w:rsidRPr="00DA4961">
        <w:rPr>
          <w:rFonts w:ascii="Arial" w:hAnsi="Arial" w:cs="Arial"/>
          <w:bCs/>
          <w:szCs w:val="28"/>
          <w:lang w:val="en-US"/>
        </w:rPr>
        <w:tab/>
      </w:r>
      <w:r w:rsidRPr="00DA4961">
        <w:rPr>
          <w:rFonts w:ascii="Arial" w:hAnsi="Arial" w:cs="Arial"/>
          <w:bCs/>
          <w:szCs w:val="28"/>
          <w:lang w:val="en-US"/>
        </w:rPr>
        <w:tab/>
      </w:r>
      <w:r w:rsidRPr="00DA4961">
        <w:rPr>
          <w:rFonts w:ascii="Arial" w:hAnsi="Arial" w:cs="Arial"/>
          <w:b/>
          <w:szCs w:val="28"/>
          <w:lang w:val="en-US"/>
        </w:rPr>
        <w:t>High standard of services</w:t>
      </w:r>
    </w:p>
    <w:p w14:paraId="22782D03" w14:textId="77777777" w:rsidR="00B6314A" w:rsidRPr="00DA4961" w:rsidRDefault="00B6314A" w:rsidP="00052078">
      <w:pPr>
        <w:ind w:left="-284" w:right="-330"/>
        <w:jc w:val="both"/>
        <w:rPr>
          <w:rFonts w:ascii="Arial" w:hAnsi="Arial" w:cs="Arial"/>
          <w:b/>
          <w:szCs w:val="28"/>
          <w:lang w:val="en-US"/>
        </w:rPr>
      </w:pPr>
    </w:p>
    <w:p w14:paraId="77638063" w14:textId="77777777" w:rsidR="00B6314A" w:rsidRPr="00DA4961" w:rsidRDefault="00B6314A" w:rsidP="00B6314A">
      <w:pPr>
        <w:ind w:left="1440" w:right="-330"/>
        <w:jc w:val="both"/>
        <w:rPr>
          <w:rFonts w:ascii="Arial" w:hAnsi="Arial" w:cs="Arial"/>
          <w:color w:val="000000" w:themeColor="text1"/>
          <w:szCs w:val="24"/>
        </w:rPr>
      </w:pPr>
      <w:r w:rsidRPr="00DA4961">
        <w:rPr>
          <w:rFonts w:ascii="Arial" w:hAnsi="Arial" w:cs="Arial"/>
          <w:bCs/>
          <w:szCs w:val="28"/>
          <w:lang w:val="en-US"/>
        </w:rPr>
        <w:t>We have local services delivered to a high standard that take the needs of our diverse community into account.</w:t>
      </w:r>
      <w:r w:rsidRPr="00DA4961">
        <w:rPr>
          <w:rFonts w:ascii="Arial" w:hAnsi="Arial" w:cs="Arial"/>
          <w:color w:val="000000" w:themeColor="text1"/>
          <w:szCs w:val="24"/>
        </w:rPr>
        <w:t xml:space="preserve"> The </w:t>
      </w:r>
      <w:r>
        <w:rPr>
          <w:rFonts w:ascii="Arial" w:hAnsi="Arial" w:cs="Arial"/>
          <w:color w:val="000000" w:themeColor="text1"/>
          <w:szCs w:val="24"/>
        </w:rPr>
        <w:t>2022/23</w:t>
      </w:r>
      <w:r w:rsidRPr="00DA4961">
        <w:rPr>
          <w:rFonts w:ascii="Arial" w:hAnsi="Arial" w:cs="Arial"/>
          <w:color w:val="000000" w:themeColor="text1"/>
          <w:szCs w:val="24"/>
        </w:rPr>
        <w:t xml:space="preserve"> budget was prepared in line with the City’s level of tolerance of risk and it is managed through budgetary review and control. All relevant information has been provided in this report and through the attachments.</w:t>
      </w:r>
    </w:p>
    <w:p w14:paraId="3F414DED" w14:textId="77777777" w:rsidR="00B6314A" w:rsidRPr="005F77A2" w:rsidRDefault="00B6314A" w:rsidP="00B6314A">
      <w:pPr>
        <w:ind w:left="-567" w:right="-330"/>
        <w:jc w:val="both"/>
        <w:rPr>
          <w:rFonts w:ascii="Arial" w:hAnsi="Arial" w:cs="Arial"/>
          <w:bCs/>
          <w:szCs w:val="28"/>
          <w:lang w:val="en-US"/>
        </w:rPr>
      </w:pPr>
    </w:p>
    <w:p w14:paraId="47574F98" w14:textId="77777777" w:rsidR="00B6314A" w:rsidRPr="005F77A2" w:rsidRDefault="00B6314A" w:rsidP="00052078">
      <w:pPr>
        <w:ind w:left="-284" w:right="-330"/>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7B955388" w14:textId="77777777" w:rsidR="00B6314A" w:rsidRDefault="00B6314A" w:rsidP="00052078">
      <w:pPr>
        <w:ind w:left="-284" w:right="-330"/>
        <w:jc w:val="both"/>
        <w:rPr>
          <w:rFonts w:ascii="Arial" w:hAnsi="Arial" w:cs="Arial"/>
          <w:b/>
          <w:color w:val="17365D" w:themeColor="text2" w:themeShade="BF"/>
          <w:szCs w:val="28"/>
          <w:lang w:val="en-US"/>
        </w:rPr>
      </w:pPr>
    </w:p>
    <w:p w14:paraId="2AB27607" w14:textId="2B3D80E9" w:rsidR="00B6314A" w:rsidRPr="0033140C" w:rsidRDefault="00B6314A" w:rsidP="00052078">
      <w:pPr>
        <w:ind w:left="-284" w:right="-330"/>
        <w:jc w:val="both"/>
        <w:rPr>
          <w:rFonts w:ascii="Arial" w:hAnsi="Arial" w:cs="Arial"/>
          <w:szCs w:val="24"/>
          <w:lang w:val="en-US"/>
        </w:rPr>
      </w:pPr>
      <w:r w:rsidRPr="0033140C">
        <w:rPr>
          <w:rFonts w:ascii="Arial" w:hAnsi="Arial" w:cs="Arial"/>
          <w:szCs w:val="24"/>
          <w:lang w:val="en-US"/>
        </w:rPr>
        <w:t>Not applicable</w:t>
      </w:r>
      <w:r w:rsidR="00052078">
        <w:rPr>
          <w:rFonts w:ascii="Arial" w:hAnsi="Arial" w:cs="Arial"/>
          <w:szCs w:val="24"/>
          <w:lang w:val="en-US"/>
        </w:rPr>
        <w:t>.</w:t>
      </w:r>
    </w:p>
    <w:p w14:paraId="1B66BA7E" w14:textId="6745657B" w:rsidR="00B6314A" w:rsidRDefault="00B6314A" w:rsidP="00052078">
      <w:pPr>
        <w:ind w:left="-284" w:right="-330"/>
        <w:jc w:val="both"/>
        <w:rPr>
          <w:rFonts w:ascii="Arial" w:hAnsi="Arial" w:cs="Arial"/>
          <w:b/>
          <w:sz w:val="28"/>
          <w:szCs w:val="32"/>
          <w:lang w:val="en-US"/>
        </w:rPr>
      </w:pPr>
    </w:p>
    <w:p w14:paraId="6C532055" w14:textId="77777777" w:rsidR="00052078" w:rsidRPr="005F77A2" w:rsidRDefault="00052078" w:rsidP="00052078">
      <w:pPr>
        <w:ind w:left="-284" w:right="-330"/>
        <w:jc w:val="both"/>
        <w:rPr>
          <w:rFonts w:ascii="Arial" w:hAnsi="Arial" w:cs="Arial"/>
          <w:b/>
          <w:sz w:val="28"/>
          <w:szCs w:val="32"/>
          <w:lang w:val="en-US"/>
        </w:rPr>
      </w:pPr>
    </w:p>
    <w:p w14:paraId="4F0D4658" w14:textId="77777777" w:rsidR="00B6314A" w:rsidRPr="005F77A2" w:rsidRDefault="00B6314A" w:rsidP="00052078">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B507E40" w14:textId="77777777" w:rsidR="00B6314A" w:rsidRDefault="00B6314A" w:rsidP="00052078">
      <w:pPr>
        <w:ind w:left="-284" w:right="-330"/>
        <w:jc w:val="both"/>
        <w:rPr>
          <w:rFonts w:ascii="Arial" w:hAnsi="Arial" w:cs="Arial"/>
          <w:szCs w:val="24"/>
          <w:lang w:val="en-US"/>
        </w:rPr>
      </w:pPr>
    </w:p>
    <w:p w14:paraId="6A0846BF" w14:textId="77777777" w:rsidR="00B6314A" w:rsidRPr="00B572AE" w:rsidRDefault="00B6314A" w:rsidP="00052078">
      <w:pPr>
        <w:ind w:left="-284" w:right="-330"/>
        <w:jc w:val="both"/>
        <w:rPr>
          <w:rFonts w:ascii="Arial" w:hAnsi="Arial" w:cs="Arial"/>
          <w:szCs w:val="24"/>
          <w:lang w:val="en-US"/>
        </w:rPr>
      </w:pPr>
      <w:r w:rsidRPr="00B572AE">
        <w:rPr>
          <w:rFonts w:ascii="Arial" w:hAnsi="Arial" w:cs="Arial"/>
          <w:szCs w:val="24"/>
          <w:lang w:val="en-US"/>
        </w:rPr>
        <w:t>The payments are made in accordance with the approved budget.</w:t>
      </w:r>
    </w:p>
    <w:p w14:paraId="5A8F03FF" w14:textId="64991440" w:rsidR="00B6314A" w:rsidRDefault="00B6314A" w:rsidP="00052078">
      <w:pPr>
        <w:ind w:left="-284" w:right="-330"/>
        <w:jc w:val="both"/>
        <w:rPr>
          <w:rFonts w:ascii="Arial" w:hAnsi="Arial" w:cs="Arial"/>
          <w:szCs w:val="24"/>
          <w:highlight w:val="yellow"/>
          <w:lang w:val="en-US"/>
        </w:rPr>
      </w:pPr>
    </w:p>
    <w:p w14:paraId="5FAAB83C" w14:textId="77777777" w:rsidR="00052078" w:rsidRPr="005F77A2" w:rsidRDefault="00052078" w:rsidP="00052078">
      <w:pPr>
        <w:ind w:left="-284" w:right="-330"/>
        <w:jc w:val="both"/>
        <w:rPr>
          <w:rFonts w:ascii="Arial" w:hAnsi="Arial" w:cs="Arial"/>
          <w:szCs w:val="24"/>
          <w:highlight w:val="yellow"/>
          <w:lang w:val="en-US"/>
        </w:rPr>
      </w:pPr>
    </w:p>
    <w:p w14:paraId="3B993C15" w14:textId="77777777" w:rsidR="00B6314A" w:rsidRPr="005F77A2" w:rsidRDefault="00B6314A" w:rsidP="0005207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0A2C16F" w14:textId="77777777" w:rsidR="00B6314A" w:rsidRPr="005F77A2" w:rsidRDefault="00B6314A" w:rsidP="00052078">
      <w:pPr>
        <w:ind w:left="-284" w:right="-330"/>
        <w:jc w:val="both"/>
        <w:rPr>
          <w:rFonts w:ascii="Arial" w:hAnsi="Arial" w:cs="Arial"/>
          <w:b/>
          <w:sz w:val="28"/>
          <w:szCs w:val="32"/>
          <w:lang w:val="en-US"/>
        </w:rPr>
      </w:pPr>
    </w:p>
    <w:p w14:paraId="7EE35D97" w14:textId="54950683" w:rsidR="00B6314A" w:rsidRPr="00FD149E" w:rsidRDefault="00B6314A" w:rsidP="00052078">
      <w:pPr>
        <w:ind w:left="-284" w:right="-330"/>
        <w:jc w:val="both"/>
        <w:rPr>
          <w:rFonts w:ascii="Arial" w:hAnsi="Arial" w:cs="Arial"/>
          <w:color w:val="000000" w:themeColor="text1"/>
          <w:szCs w:val="24"/>
        </w:rPr>
      </w:pPr>
      <w:r w:rsidRPr="00FD149E">
        <w:rPr>
          <w:rFonts w:ascii="Arial" w:hAnsi="Arial" w:cs="Arial"/>
          <w:color w:val="000000" w:themeColor="text1"/>
          <w:szCs w:val="24"/>
        </w:rPr>
        <w:t xml:space="preserve">In accordance with </w:t>
      </w:r>
      <w:r w:rsidRPr="005A679E">
        <w:rPr>
          <w:rFonts w:ascii="Arial" w:hAnsi="Arial" w:cs="Arial"/>
          <w:i/>
          <w:iCs/>
          <w:color w:val="000000" w:themeColor="text1"/>
          <w:szCs w:val="24"/>
        </w:rPr>
        <w:t>Regulation 13</w:t>
      </w:r>
      <w:r w:rsidRPr="00FD149E">
        <w:rPr>
          <w:rFonts w:ascii="Arial" w:hAnsi="Arial" w:cs="Arial"/>
          <w:color w:val="000000" w:themeColor="text1"/>
          <w:szCs w:val="24"/>
        </w:rPr>
        <w:t xml:space="preserve"> of the </w:t>
      </w:r>
      <w:hyperlink r:id="rId48" w:history="1">
        <w:r w:rsidRPr="00684FF8">
          <w:rPr>
            <w:rStyle w:val="Hyperlink"/>
            <w:rFonts w:ascii="Arial" w:hAnsi="Arial" w:cs="Arial"/>
            <w:i/>
            <w:iCs/>
            <w:szCs w:val="24"/>
          </w:rPr>
          <w:t>Local Government (Financial Management) Regulations 1996</w:t>
        </w:r>
        <w:r w:rsidRPr="00684FF8">
          <w:rPr>
            <w:rStyle w:val="Hyperlink"/>
            <w:rFonts w:ascii="Arial" w:hAnsi="Arial" w:cs="Arial"/>
            <w:szCs w:val="24"/>
          </w:rPr>
          <w:t xml:space="preserve"> </w:t>
        </w:r>
      </w:hyperlink>
      <w:r w:rsidRPr="00FD149E">
        <w:rPr>
          <w:rFonts w:ascii="Arial" w:hAnsi="Arial" w:cs="Arial"/>
          <w:color w:val="000000" w:themeColor="text1"/>
          <w:szCs w:val="24"/>
        </w:rPr>
        <w:t xml:space="preserve">Administration is required to present the List of Accounts Paid for the month </w:t>
      </w:r>
      <w:r>
        <w:rPr>
          <w:rFonts w:ascii="Arial" w:hAnsi="Arial" w:cs="Arial"/>
          <w:color w:val="000000" w:themeColor="text1"/>
          <w:szCs w:val="24"/>
        </w:rPr>
        <w:t xml:space="preserve">of May 2022 </w:t>
      </w:r>
      <w:r w:rsidRPr="00FD149E">
        <w:rPr>
          <w:rFonts w:ascii="Arial" w:hAnsi="Arial" w:cs="Arial"/>
          <w:color w:val="000000" w:themeColor="text1"/>
          <w:szCs w:val="24"/>
        </w:rPr>
        <w:t>to Council.</w:t>
      </w:r>
    </w:p>
    <w:p w14:paraId="738A78BE" w14:textId="6128732D" w:rsidR="00B6314A" w:rsidRDefault="00B6314A" w:rsidP="00052078">
      <w:pPr>
        <w:ind w:left="-284" w:right="-330"/>
        <w:jc w:val="both"/>
        <w:rPr>
          <w:rFonts w:ascii="Arial" w:hAnsi="Arial" w:cs="Arial"/>
          <w:color w:val="000000" w:themeColor="text1"/>
          <w:szCs w:val="24"/>
        </w:rPr>
      </w:pPr>
    </w:p>
    <w:p w14:paraId="67D77E21" w14:textId="77777777" w:rsidR="007F45E3" w:rsidRPr="00FD149E" w:rsidRDefault="007F45E3" w:rsidP="00052078">
      <w:pPr>
        <w:ind w:left="-284" w:right="-330"/>
        <w:jc w:val="both"/>
        <w:rPr>
          <w:rFonts w:ascii="Arial" w:hAnsi="Arial" w:cs="Arial"/>
          <w:color w:val="000000" w:themeColor="text1"/>
          <w:szCs w:val="24"/>
        </w:rPr>
      </w:pPr>
    </w:p>
    <w:p w14:paraId="22470564" w14:textId="77777777" w:rsidR="00B6314A" w:rsidRPr="005F77A2" w:rsidRDefault="00B6314A" w:rsidP="00052078">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19A68441" w14:textId="77777777" w:rsidR="00B6314A" w:rsidRPr="005F77A2" w:rsidRDefault="00B6314A" w:rsidP="00052078">
      <w:pPr>
        <w:ind w:left="-284" w:right="-330"/>
        <w:jc w:val="both"/>
        <w:rPr>
          <w:rFonts w:ascii="Arial" w:hAnsi="Arial" w:cs="Arial"/>
          <w:b/>
          <w:sz w:val="28"/>
          <w:szCs w:val="32"/>
          <w:lang w:val="en-US"/>
        </w:rPr>
      </w:pPr>
    </w:p>
    <w:p w14:paraId="242C6A90" w14:textId="77777777" w:rsidR="00B6314A" w:rsidRPr="00B572AE" w:rsidRDefault="00B6314A" w:rsidP="00052078">
      <w:pPr>
        <w:ind w:left="-284" w:right="-330"/>
        <w:jc w:val="both"/>
        <w:rPr>
          <w:rFonts w:ascii="Arial" w:hAnsi="Arial" w:cs="Arial"/>
          <w:szCs w:val="24"/>
          <w:lang w:val="en-US"/>
        </w:rPr>
      </w:pPr>
      <w:r w:rsidRPr="00B572AE">
        <w:rPr>
          <w:rFonts w:ascii="Arial" w:hAnsi="Arial" w:cs="Arial"/>
          <w:szCs w:val="24"/>
          <w:lang w:val="en-US"/>
        </w:rPr>
        <w:t>This does not have any impact upon the rates.</w:t>
      </w:r>
    </w:p>
    <w:p w14:paraId="5700CB96" w14:textId="510EB0B2" w:rsidR="00B6314A" w:rsidRDefault="00B6314A" w:rsidP="00052078">
      <w:pPr>
        <w:ind w:left="-284" w:right="-330"/>
        <w:jc w:val="both"/>
        <w:rPr>
          <w:rFonts w:ascii="Arial" w:hAnsi="Arial" w:cs="Arial"/>
          <w:szCs w:val="24"/>
        </w:rPr>
      </w:pPr>
    </w:p>
    <w:p w14:paraId="3B9D8E68" w14:textId="77777777" w:rsidR="007F45E3" w:rsidRPr="005F77A2" w:rsidRDefault="007F45E3" w:rsidP="00052078">
      <w:pPr>
        <w:ind w:left="-284" w:right="-330"/>
        <w:jc w:val="both"/>
        <w:rPr>
          <w:rFonts w:ascii="Arial" w:hAnsi="Arial" w:cs="Arial"/>
          <w:szCs w:val="24"/>
        </w:rPr>
      </w:pPr>
    </w:p>
    <w:p w14:paraId="548F18F3" w14:textId="77777777" w:rsidR="00B6314A" w:rsidRPr="005F77A2" w:rsidRDefault="00B6314A" w:rsidP="0005207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10BD0BDB" w14:textId="77777777" w:rsidR="00B6314A" w:rsidRPr="00FD149E" w:rsidRDefault="00B6314A" w:rsidP="00052078">
      <w:pPr>
        <w:ind w:left="-284" w:right="-330"/>
        <w:jc w:val="both"/>
        <w:rPr>
          <w:rFonts w:ascii="Arial" w:hAnsi="Arial" w:cs="Arial"/>
          <w:color w:val="000000" w:themeColor="text1"/>
          <w:szCs w:val="24"/>
        </w:rPr>
      </w:pPr>
    </w:p>
    <w:p w14:paraId="3F7C816A" w14:textId="77777777" w:rsidR="00B6314A" w:rsidRPr="00FD149E" w:rsidRDefault="00B6314A" w:rsidP="00052078">
      <w:pPr>
        <w:ind w:left="-284" w:right="-330"/>
        <w:jc w:val="both"/>
        <w:rPr>
          <w:rFonts w:ascii="Arial" w:hAnsi="Arial" w:cs="Arial"/>
          <w:color w:val="000000" w:themeColor="text1"/>
          <w:szCs w:val="24"/>
        </w:rPr>
      </w:pPr>
      <w:r w:rsidRPr="00FD149E">
        <w:rPr>
          <w:rFonts w:ascii="Arial" w:hAnsi="Arial" w:cs="Arial"/>
          <w:color w:val="000000" w:themeColor="text1"/>
          <w:szCs w:val="24"/>
        </w:rPr>
        <w:t xml:space="preserve">The List of Accounts Paid for the months of </w:t>
      </w:r>
      <w:r>
        <w:rPr>
          <w:rFonts w:ascii="Arial" w:hAnsi="Arial" w:cs="Arial"/>
          <w:color w:val="000000" w:themeColor="text1"/>
          <w:szCs w:val="24"/>
        </w:rPr>
        <w:t>July 2022</w:t>
      </w:r>
      <w:r w:rsidRPr="00FD149E">
        <w:rPr>
          <w:rFonts w:ascii="Arial" w:hAnsi="Arial" w:cs="Arial"/>
          <w:color w:val="000000" w:themeColor="text1"/>
          <w:szCs w:val="24"/>
        </w:rPr>
        <w:t xml:space="preserve"> complies with the relevant legislation and can be received by Council (see attachments).</w:t>
      </w:r>
    </w:p>
    <w:p w14:paraId="267D8378" w14:textId="266CFB48" w:rsidR="00B6314A" w:rsidRDefault="00B6314A" w:rsidP="00052078">
      <w:pPr>
        <w:ind w:left="-284" w:right="-330"/>
        <w:jc w:val="both"/>
        <w:rPr>
          <w:rFonts w:ascii="Arial" w:hAnsi="Arial" w:cs="Arial"/>
          <w:bCs/>
        </w:rPr>
      </w:pPr>
    </w:p>
    <w:p w14:paraId="3DF0C848" w14:textId="30393E5E" w:rsidR="007F45E3" w:rsidRDefault="007F45E3" w:rsidP="00052078">
      <w:pPr>
        <w:ind w:left="-284" w:right="-330"/>
        <w:jc w:val="both"/>
        <w:rPr>
          <w:rFonts w:ascii="Arial" w:hAnsi="Arial" w:cs="Arial"/>
          <w:bCs/>
        </w:rPr>
      </w:pPr>
    </w:p>
    <w:p w14:paraId="1F1A6030" w14:textId="51E8C237" w:rsidR="00F6361A" w:rsidRDefault="00F6361A" w:rsidP="00052078">
      <w:pPr>
        <w:ind w:left="-284" w:right="-330"/>
        <w:jc w:val="both"/>
        <w:rPr>
          <w:rFonts w:ascii="Arial" w:hAnsi="Arial" w:cs="Arial"/>
          <w:bCs/>
        </w:rPr>
      </w:pPr>
    </w:p>
    <w:p w14:paraId="696F9B55" w14:textId="77777777" w:rsidR="00F6361A" w:rsidRPr="005F77A2" w:rsidRDefault="00F6361A" w:rsidP="00052078">
      <w:pPr>
        <w:ind w:left="-284" w:right="-330"/>
        <w:jc w:val="both"/>
        <w:rPr>
          <w:rFonts w:ascii="Arial" w:hAnsi="Arial" w:cs="Arial"/>
          <w:bCs/>
        </w:rPr>
      </w:pPr>
    </w:p>
    <w:p w14:paraId="382962C5" w14:textId="77777777" w:rsidR="00B6314A" w:rsidRPr="005F77A2" w:rsidRDefault="00B6314A" w:rsidP="0005207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26BEE0AE" w14:textId="77777777" w:rsidR="00B6314A" w:rsidRPr="005F77A2" w:rsidRDefault="00B6314A" w:rsidP="00052078">
      <w:pPr>
        <w:ind w:left="-284" w:right="-330"/>
        <w:jc w:val="both"/>
        <w:rPr>
          <w:rFonts w:ascii="Arial" w:hAnsi="Arial" w:cs="Arial"/>
          <w:b/>
          <w:sz w:val="28"/>
          <w:szCs w:val="32"/>
          <w:lang w:val="en-US"/>
        </w:rPr>
      </w:pPr>
    </w:p>
    <w:p w14:paraId="03BE4722" w14:textId="13E8C0ED" w:rsidR="00B6314A" w:rsidRPr="005F77A2" w:rsidRDefault="00B6314A" w:rsidP="00052078">
      <w:pPr>
        <w:ind w:left="-284" w:right="-330"/>
        <w:jc w:val="both"/>
        <w:rPr>
          <w:rFonts w:ascii="Arial" w:hAnsi="Arial" w:cs="Arial"/>
          <w:bCs/>
          <w:szCs w:val="24"/>
        </w:rPr>
      </w:pPr>
      <w:r>
        <w:rPr>
          <w:rFonts w:ascii="Arial" w:hAnsi="Arial" w:cs="Arial"/>
          <w:bCs/>
          <w:szCs w:val="24"/>
          <w:lang w:val="en-US"/>
        </w:rPr>
        <w:t>N</w:t>
      </w:r>
      <w:r w:rsidR="00F6361A">
        <w:rPr>
          <w:rFonts w:ascii="Arial" w:hAnsi="Arial" w:cs="Arial"/>
          <w:bCs/>
          <w:szCs w:val="24"/>
          <w:lang w:val="en-US"/>
        </w:rPr>
        <w:t>il.</w:t>
      </w:r>
    </w:p>
    <w:p w14:paraId="05D4388D" w14:textId="63894412" w:rsidR="005B2E05" w:rsidRDefault="005B2E05" w:rsidP="00052078">
      <w:pPr>
        <w:ind w:left="-284" w:right="187" w:hanging="284"/>
        <w:rPr>
          <w:rFonts w:ascii="Arial" w:hAnsi="Arial" w:cs="Arial"/>
        </w:rPr>
      </w:pPr>
    </w:p>
    <w:p w14:paraId="68ED1739" w14:textId="77777777" w:rsidR="000543EC" w:rsidRPr="000543EC" w:rsidRDefault="000543EC" w:rsidP="00616670">
      <w:pPr>
        <w:ind w:right="-238"/>
      </w:pPr>
    </w:p>
    <w:p w14:paraId="6CAEB741" w14:textId="77777777" w:rsidR="00B40CA6" w:rsidRDefault="00B40CA6" w:rsidP="002C48CF">
      <w:pPr>
        <w:pStyle w:val="CouncilHeading"/>
      </w:pPr>
    </w:p>
    <w:p w14:paraId="45CE14AF" w14:textId="26E10580" w:rsidR="00F50013" w:rsidRDefault="00F50013" w:rsidP="00616670">
      <w:pPr>
        <w:ind w:right="-238"/>
        <w:rPr>
          <w:rFonts w:ascii="Arial" w:hAnsi="Arial" w:cs="Arial"/>
          <w:b/>
          <w:color w:val="17365D" w:themeColor="text2" w:themeShade="BF"/>
          <w:kern w:val="28"/>
          <w:szCs w:val="24"/>
        </w:rPr>
      </w:pPr>
    </w:p>
    <w:p w14:paraId="29B6C4F0" w14:textId="77777777" w:rsidR="00260AC9" w:rsidRDefault="00260AC9" w:rsidP="00616670">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62B28120" w:rsidR="00F50013" w:rsidRPr="009346C2" w:rsidRDefault="00F50013"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2" w:name="_Toc108046527"/>
      <w:bookmarkStart w:id="123" w:name="_Toc108107012"/>
      <w:bookmarkStart w:id="124" w:name="_Toc111730454"/>
      <w:r w:rsidRPr="00164E62">
        <w:rPr>
          <w:rFonts w:ascii="Arial" w:hAnsi="Arial" w:cs="Arial"/>
          <w:caps w:val="0"/>
          <w:color w:val="17365D" w:themeColor="text2" w:themeShade="BF"/>
          <w:szCs w:val="28"/>
          <w:u w:val="none"/>
        </w:rPr>
        <w:t>Reports by the Chief Executive Officer CEO</w:t>
      </w:r>
      <w:r w:rsidR="002D3E4B">
        <w:rPr>
          <w:rFonts w:ascii="Arial" w:hAnsi="Arial" w:cs="Arial"/>
          <w:caps w:val="0"/>
          <w:color w:val="17365D" w:themeColor="text2" w:themeShade="BF"/>
          <w:szCs w:val="28"/>
          <w:u w:val="none"/>
        </w:rPr>
        <w:t>0</w:t>
      </w:r>
      <w:r w:rsidR="00BF34E2">
        <w:rPr>
          <w:rFonts w:ascii="Arial" w:hAnsi="Arial" w:cs="Arial"/>
          <w:caps w:val="0"/>
          <w:color w:val="17365D" w:themeColor="text2" w:themeShade="BF"/>
          <w:szCs w:val="28"/>
          <w:u w:val="none"/>
        </w:rPr>
        <w:t>8</w:t>
      </w:r>
      <w:r w:rsidR="002D3E4B">
        <w:rPr>
          <w:rFonts w:ascii="Arial" w:hAnsi="Arial" w:cs="Arial"/>
          <w:caps w:val="0"/>
          <w:color w:val="17365D" w:themeColor="text2" w:themeShade="BF"/>
          <w:szCs w:val="28"/>
          <w:u w:val="none"/>
        </w:rPr>
        <w:t>.0</w:t>
      </w:r>
      <w:r w:rsidR="00BF34E2">
        <w:rPr>
          <w:rFonts w:ascii="Arial" w:hAnsi="Arial" w:cs="Arial"/>
          <w:caps w:val="0"/>
          <w:color w:val="17365D" w:themeColor="text2" w:themeShade="BF"/>
          <w:szCs w:val="28"/>
          <w:u w:val="none"/>
        </w:rPr>
        <w:t>8</w:t>
      </w:r>
      <w:r w:rsidR="002D3E4B">
        <w:rPr>
          <w:rFonts w:ascii="Arial" w:hAnsi="Arial" w:cs="Arial"/>
          <w:caps w:val="0"/>
          <w:color w:val="17365D" w:themeColor="text2" w:themeShade="BF"/>
          <w:szCs w:val="28"/>
          <w:u w:val="none"/>
        </w:rPr>
        <w:t>.22</w:t>
      </w:r>
      <w:bookmarkEnd w:id="122"/>
      <w:bookmarkEnd w:id="123"/>
      <w:bookmarkEnd w:id="124"/>
      <w:r w:rsidRPr="00164E62">
        <w:rPr>
          <w:rFonts w:ascii="Arial" w:hAnsi="Arial" w:cs="Arial"/>
          <w:caps w:val="0"/>
          <w:color w:val="17365D" w:themeColor="text2" w:themeShade="BF"/>
          <w:szCs w:val="28"/>
          <w:u w:val="none"/>
        </w:rPr>
        <w:t xml:space="preserve"> </w:t>
      </w:r>
    </w:p>
    <w:p w14:paraId="5D825D6E" w14:textId="77777777" w:rsidR="00301959" w:rsidRPr="00142B94" w:rsidRDefault="00301959" w:rsidP="00142B94">
      <w:pPr>
        <w:keepNext/>
        <w:ind w:right="-238"/>
        <w:jc w:val="both"/>
        <w:outlineLvl w:val="0"/>
        <w:rPr>
          <w:rFonts w:ascii="Arial" w:hAnsi="Arial" w:cs="Arial"/>
          <w:b/>
          <w:color w:val="17365D" w:themeColor="text2" w:themeShade="BF"/>
          <w:kern w:val="28"/>
          <w:sz w:val="28"/>
        </w:rPr>
      </w:pPr>
      <w:bookmarkStart w:id="125" w:name="_Toc108046528"/>
      <w:bookmarkStart w:id="126" w:name="_Toc108046756"/>
      <w:bookmarkStart w:id="127" w:name="_Toc108046996"/>
      <w:bookmarkStart w:id="128" w:name="_Toc108107013"/>
      <w:bookmarkEnd w:id="125"/>
      <w:bookmarkEnd w:id="126"/>
      <w:bookmarkEnd w:id="127"/>
      <w:bookmarkEnd w:id="128"/>
    </w:p>
    <w:p w14:paraId="58E0E8F8" w14:textId="0A011D3D" w:rsidR="00F16BCB" w:rsidRPr="00142B94" w:rsidRDefault="00FF6FFB" w:rsidP="00C42261">
      <w:pPr>
        <w:pStyle w:val="Heading1"/>
        <w:numPr>
          <w:ilvl w:val="1"/>
          <w:numId w:val="72"/>
        </w:numPr>
        <w:tabs>
          <w:tab w:val="clear" w:pos="720"/>
          <w:tab w:val="clear" w:pos="2410"/>
          <w:tab w:val="clear" w:pos="2977"/>
          <w:tab w:val="clear" w:pos="8335"/>
          <w:tab w:val="clear" w:pos="8505"/>
        </w:tabs>
        <w:spacing w:before="0" w:after="0"/>
        <w:ind w:left="-284" w:right="-238" w:hanging="850"/>
        <w:rPr>
          <w:rFonts w:ascii="Arial" w:hAnsi="Arial" w:cs="Arial"/>
          <w:u w:val="none"/>
        </w:rPr>
      </w:pPr>
      <w:bookmarkStart w:id="129" w:name="_Toc111730455"/>
      <w:r>
        <w:rPr>
          <w:rFonts w:ascii="Arial" w:hAnsi="Arial" w:cs="Arial"/>
          <w:caps w:val="0"/>
          <w:color w:val="17365D" w:themeColor="text2" w:themeShade="BF"/>
          <w:u w:val="none"/>
        </w:rPr>
        <w:t xml:space="preserve">CEO08.08.22 </w:t>
      </w:r>
      <w:r w:rsidR="00142B94" w:rsidRPr="00142B94">
        <w:rPr>
          <w:rFonts w:ascii="Arial" w:hAnsi="Arial" w:cs="Arial"/>
          <w:caps w:val="0"/>
          <w:color w:val="17365D" w:themeColor="text2" w:themeShade="BF"/>
          <w:u w:val="none"/>
        </w:rPr>
        <w:t xml:space="preserve">Appointment </w:t>
      </w:r>
      <w:r w:rsidR="00142B94">
        <w:rPr>
          <w:rFonts w:ascii="Arial" w:hAnsi="Arial" w:cs="Arial"/>
          <w:caps w:val="0"/>
          <w:color w:val="17365D" w:themeColor="text2" w:themeShade="BF"/>
          <w:u w:val="none"/>
        </w:rPr>
        <w:t>o</w:t>
      </w:r>
      <w:r w:rsidR="00142B94" w:rsidRPr="00142B94">
        <w:rPr>
          <w:rFonts w:ascii="Arial" w:hAnsi="Arial" w:cs="Arial"/>
          <w:caps w:val="0"/>
          <w:color w:val="17365D" w:themeColor="text2" w:themeShade="BF"/>
          <w:u w:val="none"/>
        </w:rPr>
        <w:t xml:space="preserve">f Replacement Member </w:t>
      </w:r>
      <w:r w:rsidR="00142B94">
        <w:rPr>
          <w:rFonts w:ascii="Arial" w:hAnsi="Arial" w:cs="Arial"/>
          <w:caps w:val="0"/>
          <w:color w:val="17365D" w:themeColor="text2" w:themeShade="BF"/>
          <w:u w:val="none"/>
        </w:rPr>
        <w:t>and</w:t>
      </w:r>
      <w:r w:rsidR="00142B94" w:rsidRPr="00142B94">
        <w:rPr>
          <w:rFonts w:ascii="Arial" w:hAnsi="Arial" w:cs="Arial"/>
          <w:caps w:val="0"/>
          <w:color w:val="17365D" w:themeColor="text2" w:themeShade="BF"/>
          <w:u w:val="none"/>
        </w:rPr>
        <w:t xml:space="preserve"> Deputy Member </w:t>
      </w:r>
      <w:r w:rsidR="00142B94">
        <w:rPr>
          <w:rFonts w:ascii="Arial" w:hAnsi="Arial" w:cs="Arial"/>
          <w:caps w:val="0"/>
          <w:color w:val="17365D" w:themeColor="text2" w:themeShade="BF"/>
          <w:u w:val="none"/>
        </w:rPr>
        <w:t>t</w:t>
      </w:r>
      <w:r w:rsidR="00142B94" w:rsidRPr="00142B94">
        <w:rPr>
          <w:rFonts w:ascii="Arial" w:hAnsi="Arial" w:cs="Arial"/>
          <w:caps w:val="0"/>
          <w:color w:val="17365D" w:themeColor="text2" w:themeShade="BF"/>
          <w:u w:val="none"/>
        </w:rPr>
        <w:t xml:space="preserve">o </w:t>
      </w:r>
      <w:r w:rsidR="00142B94">
        <w:rPr>
          <w:rFonts w:ascii="Arial" w:hAnsi="Arial" w:cs="Arial"/>
          <w:caps w:val="0"/>
          <w:color w:val="17365D" w:themeColor="text2" w:themeShade="BF"/>
          <w:u w:val="none"/>
        </w:rPr>
        <w:t>t</w:t>
      </w:r>
      <w:r w:rsidR="00142B94" w:rsidRPr="00142B94">
        <w:rPr>
          <w:rFonts w:ascii="Arial" w:hAnsi="Arial" w:cs="Arial"/>
          <w:caps w:val="0"/>
          <w:color w:val="17365D" w:themeColor="text2" w:themeShade="BF"/>
          <w:u w:val="none"/>
        </w:rPr>
        <w:t>he Chief Executive Officer Performance Review Committee</w:t>
      </w:r>
      <w:bookmarkEnd w:id="129"/>
    </w:p>
    <w:p w14:paraId="72CD374C" w14:textId="77777777" w:rsidR="00D353E0" w:rsidRPr="0020009F" w:rsidRDefault="00D353E0" w:rsidP="00D353E0"/>
    <w:tbl>
      <w:tblPr>
        <w:tblStyle w:val="TableGrid"/>
        <w:tblW w:w="9640" w:type="dxa"/>
        <w:tblInd w:w="-289" w:type="dxa"/>
        <w:tblLook w:val="04A0" w:firstRow="1" w:lastRow="0" w:firstColumn="1" w:lastColumn="0" w:noHBand="0" w:noVBand="1"/>
      </w:tblPr>
      <w:tblGrid>
        <w:gridCol w:w="2349"/>
        <w:gridCol w:w="7291"/>
      </w:tblGrid>
      <w:tr w:rsidR="00596887" w:rsidRPr="005F77A2" w14:paraId="5D96E80E" w14:textId="77777777" w:rsidTr="00062698">
        <w:tc>
          <w:tcPr>
            <w:tcW w:w="2349" w:type="dxa"/>
          </w:tcPr>
          <w:p w14:paraId="1CA43087" w14:textId="77777777" w:rsidR="00596887" w:rsidRPr="00E87554" w:rsidRDefault="00596887"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61E65D51" w14:textId="77777777" w:rsidR="00596887" w:rsidRPr="005F77A2" w:rsidRDefault="00596887" w:rsidP="00430327">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 23 August 2022</w:t>
            </w:r>
          </w:p>
        </w:tc>
      </w:tr>
      <w:tr w:rsidR="00596887" w:rsidRPr="005F77A2" w14:paraId="5E818660" w14:textId="77777777" w:rsidTr="00062698">
        <w:tc>
          <w:tcPr>
            <w:tcW w:w="2349" w:type="dxa"/>
          </w:tcPr>
          <w:p w14:paraId="0151560E" w14:textId="77777777" w:rsidR="00596887" w:rsidRPr="00E87554" w:rsidRDefault="00596887"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85EF8F5" w14:textId="77777777" w:rsidR="00596887" w:rsidRPr="005F77A2" w:rsidRDefault="00596887" w:rsidP="00430327">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596887" w:rsidRPr="005F77A2" w14:paraId="76BD38D3" w14:textId="77777777" w:rsidTr="00062698">
        <w:tc>
          <w:tcPr>
            <w:tcW w:w="2349" w:type="dxa"/>
          </w:tcPr>
          <w:p w14:paraId="2A0CFF22" w14:textId="77777777" w:rsidR="00596887" w:rsidRPr="00E87554" w:rsidRDefault="00596887" w:rsidP="00430327">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FA48CDF" w14:textId="77777777" w:rsidR="00596887" w:rsidRPr="005F77A2" w:rsidRDefault="00596887" w:rsidP="00430327">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596887" w:rsidRPr="005F77A2" w14:paraId="54A1307C" w14:textId="77777777" w:rsidTr="00062698">
        <w:tc>
          <w:tcPr>
            <w:tcW w:w="2349" w:type="dxa"/>
          </w:tcPr>
          <w:p w14:paraId="5439F37B" w14:textId="77777777" w:rsidR="00596887" w:rsidRPr="00E87554" w:rsidRDefault="00596887"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E3EA733" w14:textId="77777777" w:rsidR="00596887" w:rsidRPr="005F77A2" w:rsidRDefault="00596887" w:rsidP="00430327">
            <w:pPr>
              <w:ind w:right="39"/>
              <w:jc w:val="both"/>
              <w:rPr>
                <w:rFonts w:ascii="Arial" w:hAnsi="Arial" w:cs="Arial"/>
                <w:szCs w:val="24"/>
                <w:lang w:val="en-AU"/>
              </w:rPr>
            </w:pPr>
            <w:r>
              <w:rPr>
                <w:rFonts w:ascii="Arial" w:hAnsi="Arial" w:cs="Arial"/>
                <w:szCs w:val="24"/>
                <w:lang w:val="en-AU"/>
              </w:rPr>
              <w:t>Nicole Ceric – Executive Officer</w:t>
            </w:r>
          </w:p>
        </w:tc>
      </w:tr>
      <w:tr w:rsidR="00596887" w:rsidRPr="005F77A2" w14:paraId="1F703DB4" w14:textId="77777777" w:rsidTr="00062698">
        <w:tc>
          <w:tcPr>
            <w:tcW w:w="2349" w:type="dxa"/>
          </w:tcPr>
          <w:p w14:paraId="46CDE089" w14:textId="77777777" w:rsidR="00596887" w:rsidRPr="00E87554" w:rsidRDefault="00596887"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CEO</w:t>
            </w:r>
          </w:p>
        </w:tc>
        <w:tc>
          <w:tcPr>
            <w:tcW w:w="7291" w:type="dxa"/>
          </w:tcPr>
          <w:p w14:paraId="632BB94A" w14:textId="77777777" w:rsidR="00596887" w:rsidRPr="005F77A2" w:rsidRDefault="00596887" w:rsidP="00430327">
            <w:pPr>
              <w:ind w:right="39"/>
              <w:jc w:val="both"/>
              <w:rPr>
                <w:rFonts w:ascii="Arial" w:hAnsi="Arial" w:cs="Arial"/>
                <w:szCs w:val="24"/>
                <w:lang w:val="en-AU"/>
              </w:rPr>
            </w:pPr>
            <w:r>
              <w:rPr>
                <w:rFonts w:ascii="Arial" w:hAnsi="Arial" w:cs="Arial"/>
                <w:szCs w:val="24"/>
                <w:lang w:val="en-AU"/>
              </w:rPr>
              <w:t>Bill Parker – Chief Executive Officer</w:t>
            </w:r>
          </w:p>
        </w:tc>
      </w:tr>
      <w:tr w:rsidR="00596887" w:rsidRPr="005F77A2" w14:paraId="1EBDBFD0" w14:textId="77777777" w:rsidTr="00062698">
        <w:tc>
          <w:tcPr>
            <w:tcW w:w="2349" w:type="dxa"/>
          </w:tcPr>
          <w:p w14:paraId="2FFBD27F" w14:textId="77777777" w:rsidR="00596887" w:rsidRPr="00E87554" w:rsidRDefault="00596887" w:rsidP="00430327">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6AC71D23" w14:textId="77777777" w:rsidR="00596887" w:rsidRPr="005F77A2" w:rsidRDefault="00596887" w:rsidP="009C78A0">
            <w:pPr>
              <w:ind w:right="39"/>
              <w:jc w:val="both"/>
              <w:rPr>
                <w:rFonts w:ascii="Arial" w:hAnsi="Arial" w:cs="Arial"/>
                <w:szCs w:val="32"/>
                <w:lang w:val="en-US"/>
              </w:rPr>
            </w:pPr>
            <w:r>
              <w:rPr>
                <w:rFonts w:ascii="Arial" w:hAnsi="Arial" w:cs="Arial"/>
                <w:szCs w:val="32"/>
                <w:lang w:val="en-US"/>
              </w:rPr>
              <w:t>Nil.</w:t>
            </w:r>
          </w:p>
          <w:p w14:paraId="73B5C119" w14:textId="77777777" w:rsidR="00596887" w:rsidRPr="005F77A2" w:rsidRDefault="00596887" w:rsidP="00430327">
            <w:pPr>
              <w:ind w:right="39"/>
              <w:jc w:val="both"/>
              <w:rPr>
                <w:rFonts w:ascii="Arial" w:hAnsi="Arial" w:cs="Arial"/>
                <w:szCs w:val="32"/>
                <w:lang w:val="en-US"/>
              </w:rPr>
            </w:pPr>
          </w:p>
        </w:tc>
      </w:tr>
    </w:tbl>
    <w:p w14:paraId="70745F68" w14:textId="77777777" w:rsidR="00596887" w:rsidRPr="005F77A2" w:rsidRDefault="00596887" w:rsidP="00577F73">
      <w:pPr>
        <w:ind w:right="-238"/>
        <w:jc w:val="both"/>
        <w:rPr>
          <w:rFonts w:ascii="Arial" w:hAnsi="Arial" w:cs="Arial"/>
          <w:b/>
          <w:szCs w:val="32"/>
          <w:lang w:val="en-US"/>
        </w:rPr>
      </w:pPr>
    </w:p>
    <w:p w14:paraId="3B7D189C" w14:textId="77777777" w:rsidR="00596887" w:rsidRPr="00E87554" w:rsidRDefault="00596887" w:rsidP="00577F7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925EE04" w14:textId="77777777" w:rsidR="00596887" w:rsidRPr="005F77A2" w:rsidRDefault="00596887" w:rsidP="00577F73">
      <w:pPr>
        <w:ind w:left="-567" w:right="-238"/>
        <w:jc w:val="both"/>
        <w:rPr>
          <w:rFonts w:ascii="Arial" w:hAnsi="Arial" w:cs="Arial"/>
          <w:b/>
          <w:szCs w:val="32"/>
          <w:lang w:val="en-US"/>
        </w:rPr>
      </w:pPr>
    </w:p>
    <w:p w14:paraId="4F28E505" w14:textId="77777777" w:rsidR="00596887" w:rsidRDefault="00596887" w:rsidP="00577F73">
      <w:pPr>
        <w:ind w:left="-284" w:right="-238"/>
        <w:jc w:val="both"/>
        <w:rPr>
          <w:rFonts w:ascii="Arial" w:hAnsi="Arial" w:cs="Arial"/>
          <w:szCs w:val="32"/>
          <w:lang w:val="en-US"/>
        </w:rPr>
      </w:pPr>
      <w:r w:rsidRPr="007702A3">
        <w:rPr>
          <w:rFonts w:ascii="Arial" w:hAnsi="Arial" w:cs="Arial"/>
          <w:szCs w:val="32"/>
          <w:lang w:val="en-US"/>
        </w:rPr>
        <w:t xml:space="preserve">The purpose of this report is to appoint </w:t>
      </w:r>
      <w:r>
        <w:rPr>
          <w:rFonts w:ascii="Arial" w:hAnsi="Arial" w:cs="Arial"/>
          <w:szCs w:val="32"/>
          <w:lang w:val="en-US"/>
        </w:rPr>
        <w:t xml:space="preserve">a replacement member and replacement deputy </w:t>
      </w:r>
      <w:r w:rsidRPr="007702A3">
        <w:rPr>
          <w:rFonts w:ascii="Arial" w:hAnsi="Arial" w:cs="Arial"/>
          <w:szCs w:val="32"/>
          <w:lang w:val="en-US"/>
        </w:rPr>
        <w:t xml:space="preserve">member </w:t>
      </w:r>
      <w:r>
        <w:rPr>
          <w:rFonts w:ascii="Arial" w:hAnsi="Arial" w:cs="Arial"/>
          <w:szCs w:val="32"/>
          <w:lang w:val="en-US"/>
        </w:rPr>
        <w:t>to</w:t>
      </w:r>
      <w:r w:rsidRPr="007702A3">
        <w:rPr>
          <w:rFonts w:ascii="Arial" w:hAnsi="Arial" w:cs="Arial"/>
          <w:szCs w:val="32"/>
          <w:lang w:val="en-US"/>
        </w:rPr>
        <w:t xml:space="preserve"> the Chief Executive Officer’s Performance Review Committee.</w:t>
      </w:r>
    </w:p>
    <w:p w14:paraId="6EE6DB49" w14:textId="77777777" w:rsidR="00596887" w:rsidRDefault="00596887" w:rsidP="00577F73">
      <w:pPr>
        <w:ind w:left="-284" w:right="-238"/>
        <w:jc w:val="both"/>
        <w:rPr>
          <w:rFonts w:ascii="Arial" w:hAnsi="Arial" w:cs="Arial"/>
          <w:szCs w:val="32"/>
          <w:lang w:val="en-US"/>
        </w:rPr>
      </w:pPr>
    </w:p>
    <w:p w14:paraId="297783FF" w14:textId="77777777" w:rsidR="00596887" w:rsidRPr="005F77A2" w:rsidRDefault="00596887" w:rsidP="00577F73">
      <w:pPr>
        <w:ind w:left="-284" w:right="-238"/>
        <w:jc w:val="both"/>
        <w:rPr>
          <w:rFonts w:ascii="Arial" w:hAnsi="Arial" w:cs="Arial"/>
          <w:b/>
          <w:szCs w:val="32"/>
          <w:lang w:val="en-US"/>
        </w:rPr>
      </w:pPr>
      <w:r>
        <w:rPr>
          <w:rFonts w:ascii="Arial" w:hAnsi="Arial" w:cs="Arial"/>
          <w:szCs w:val="32"/>
          <w:lang w:val="en-US"/>
        </w:rPr>
        <w:t>These positions are required to be filled as per the Terms of Reference.</w:t>
      </w:r>
    </w:p>
    <w:p w14:paraId="690F8681" w14:textId="77777777" w:rsidR="00596887" w:rsidRDefault="00596887" w:rsidP="00577F73">
      <w:pPr>
        <w:ind w:left="-567" w:right="-238"/>
        <w:jc w:val="both"/>
        <w:rPr>
          <w:rFonts w:ascii="Arial" w:hAnsi="Arial" w:cs="Arial"/>
          <w:b/>
          <w:szCs w:val="32"/>
          <w:lang w:val="en-US"/>
        </w:rPr>
      </w:pPr>
    </w:p>
    <w:p w14:paraId="13A7FDE6" w14:textId="77777777" w:rsidR="00596887" w:rsidRPr="005F77A2" w:rsidRDefault="00596887" w:rsidP="00577F73">
      <w:pPr>
        <w:ind w:left="-567" w:right="-238"/>
        <w:jc w:val="both"/>
        <w:rPr>
          <w:rFonts w:ascii="Arial" w:hAnsi="Arial" w:cs="Arial"/>
          <w:b/>
          <w:szCs w:val="32"/>
          <w:lang w:val="en-US"/>
        </w:rPr>
      </w:pPr>
    </w:p>
    <w:p w14:paraId="2EC41DC6" w14:textId="77777777" w:rsidR="00596887" w:rsidRPr="00E87554" w:rsidRDefault="00596887" w:rsidP="00577F7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4B6F7C4" w14:textId="77777777" w:rsidR="00596887" w:rsidRPr="00E87554" w:rsidRDefault="00596887" w:rsidP="00577F73">
      <w:pPr>
        <w:ind w:left="-567" w:right="-238"/>
        <w:jc w:val="both"/>
        <w:rPr>
          <w:rFonts w:ascii="Arial" w:hAnsi="Arial" w:cs="Arial"/>
          <w:b/>
          <w:color w:val="244061" w:themeColor="accent1" w:themeShade="80"/>
          <w:sz w:val="28"/>
          <w:szCs w:val="32"/>
          <w:lang w:val="en-US"/>
        </w:rPr>
      </w:pPr>
    </w:p>
    <w:p w14:paraId="6A4BF4F0" w14:textId="77777777" w:rsidR="00596887" w:rsidRPr="002B46AA" w:rsidRDefault="00596887" w:rsidP="00577F73">
      <w:pPr>
        <w:ind w:left="-284" w:right="-238"/>
        <w:jc w:val="both"/>
        <w:rPr>
          <w:rFonts w:ascii="Arial" w:hAnsi="Arial" w:cs="Arial"/>
          <w:b/>
          <w:color w:val="244061" w:themeColor="accent1" w:themeShade="80"/>
          <w:szCs w:val="24"/>
          <w:lang w:val="en-US"/>
        </w:rPr>
      </w:pPr>
      <w:r w:rsidRPr="002B46AA">
        <w:rPr>
          <w:rFonts w:ascii="Arial" w:hAnsi="Arial" w:cs="Arial"/>
          <w:b/>
          <w:color w:val="244061" w:themeColor="accent1" w:themeShade="80"/>
          <w:szCs w:val="24"/>
          <w:lang w:val="en-US"/>
        </w:rPr>
        <w:t>That Council:</w:t>
      </w:r>
    </w:p>
    <w:p w14:paraId="7F009A1D" w14:textId="77777777" w:rsidR="00596887" w:rsidRPr="002B46AA" w:rsidRDefault="00596887" w:rsidP="00577F73">
      <w:pPr>
        <w:ind w:left="-284" w:right="-238"/>
        <w:jc w:val="both"/>
        <w:rPr>
          <w:rFonts w:ascii="Arial" w:hAnsi="Arial" w:cs="Arial"/>
          <w:b/>
          <w:color w:val="244061" w:themeColor="accent1" w:themeShade="80"/>
          <w:szCs w:val="24"/>
          <w:lang w:val="en-US"/>
        </w:rPr>
      </w:pPr>
    </w:p>
    <w:p w14:paraId="55253F33" w14:textId="77777777" w:rsidR="00596887" w:rsidRPr="002B46AA" w:rsidRDefault="00596887" w:rsidP="00C42261">
      <w:pPr>
        <w:pStyle w:val="ListParagraph"/>
        <w:numPr>
          <w:ilvl w:val="0"/>
          <w:numId w:val="23"/>
        </w:numPr>
        <w:ind w:left="284" w:right="-238" w:hanging="568"/>
        <w:jc w:val="both"/>
        <w:rPr>
          <w:rFonts w:ascii="Arial" w:hAnsi="Arial" w:cs="Arial"/>
          <w:b/>
          <w:color w:val="244061" w:themeColor="accent1" w:themeShade="80"/>
          <w:szCs w:val="24"/>
          <w:lang w:val="en-US"/>
        </w:rPr>
      </w:pPr>
      <w:r w:rsidRPr="002B46AA">
        <w:rPr>
          <w:rFonts w:ascii="Arial" w:hAnsi="Arial" w:cs="Arial"/>
          <w:b/>
          <w:color w:val="244061" w:themeColor="accent1" w:themeShade="80"/>
          <w:szCs w:val="24"/>
          <w:lang w:val="en-US"/>
        </w:rPr>
        <w:t xml:space="preserve">appoints Councillor Combes as the Hollywood ward member to the CEO Performance Review Committee; and </w:t>
      </w:r>
    </w:p>
    <w:p w14:paraId="10F65A54" w14:textId="77777777" w:rsidR="00596887" w:rsidRPr="002B46AA" w:rsidRDefault="00596887" w:rsidP="00577F73">
      <w:pPr>
        <w:pStyle w:val="ListParagraph"/>
        <w:ind w:left="76" w:right="-238"/>
        <w:jc w:val="both"/>
        <w:rPr>
          <w:rFonts w:ascii="Arial" w:hAnsi="Arial" w:cs="Arial"/>
          <w:b/>
          <w:color w:val="244061" w:themeColor="accent1" w:themeShade="80"/>
          <w:szCs w:val="24"/>
          <w:lang w:val="en-US"/>
        </w:rPr>
      </w:pPr>
    </w:p>
    <w:p w14:paraId="55F3F0FA" w14:textId="77777777" w:rsidR="00596887" w:rsidRPr="002B46AA" w:rsidRDefault="00596887" w:rsidP="00C42261">
      <w:pPr>
        <w:pStyle w:val="ListParagraph"/>
        <w:numPr>
          <w:ilvl w:val="0"/>
          <w:numId w:val="23"/>
        </w:numPr>
        <w:ind w:left="284" w:right="-238" w:hanging="568"/>
        <w:jc w:val="both"/>
        <w:rPr>
          <w:rFonts w:ascii="Arial" w:hAnsi="Arial" w:cs="Arial"/>
          <w:b/>
          <w:color w:val="244061" w:themeColor="accent1" w:themeShade="80"/>
          <w:szCs w:val="24"/>
          <w:lang w:val="en-US"/>
        </w:rPr>
      </w:pPr>
      <w:r w:rsidRPr="002B46AA">
        <w:rPr>
          <w:rFonts w:ascii="Arial" w:hAnsi="Arial" w:cs="Arial"/>
          <w:b/>
          <w:color w:val="244061" w:themeColor="accent1" w:themeShade="80"/>
          <w:szCs w:val="24"/>
          <w:lang w:val="en-US"/>
        </w:rPr>
        <w:t xml:space="preserve">appoints Councillor Hodsdon as the deputy Hollywood ward member to the CEO Performance Review Committee. </w:t>
      </w:r>
    </w:p>
    <w:p w14:paraId="0A7083F6" w14:textId="77777777" w:rsidR="00596887" w:rsidRPr="005F77A2" w:rsidRDefault="00596887" w:rsidP="00577F73">
      <w:pPr>
        <w:ind w:left="-567" w:right="-238"/>
        <w:jc w:val="both"/>
        <w:rPr>
          <w:rFonts w:ascii="Arial" w:hAnsi="Arial" w:cs="Arial"/>
          <w:bCs/>
          <w:szCs w:val="24"/>
          <w:lang w:val="en-US"/>
        </w:rPr>
      </w:pPr>
    </w:p>
    <w:p w14:paraId="19831F61" w14:textId="77777777" w:rsidR="00596887" w:rsidRPr="005F77A2" w:rsidRDefault="00596887" w:rsidP="00577F73">
      <w:pPr>
        <w:ind w:left="-567" w:right="-238"/>
        <w:jc w:val="both"/>
        <w:rPr>
          <w:rFonts w:ascii="Arial" w:hAnsi="Arial" w:cs="Arial"/>
          <w:b/>
          <w:sz w:val="28"/>
          <w:szCs w:val="32"/>
          <w:lang w:val="en-US"/>
        </w:rPr>
      </w:pPr>
    </w:p>
    <w:p w14:paraId="565789C1" w14:textId="77777777" w:rsidR="00596887" w:rsidRPr="005F77A2" w:rsidRDefault="00596887" w:rsidP="00577F7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74C8FD2" w14:textId="77777777" w:rsidR="00596887" w:rsidRPr="005F77A2" w:rsidRDefault="00596887" w:rsidP="00577F73">
      <w:pPr>
        <w:ind w:left="-284" w:right="-238"/>
        <w:jc w:val="both"/>
        <w:rPr>
          <w:rFonts w:ascii="Arial" w:hAnsi="Arial" w:cs="Arial"/>
          <w:color w:val="000000" w:themeColor="text1"/>
          <w:szCs w:val="24"/>
        </w:rPr>
      </w:pPr>
    </w:p>
    <w:p w14:paraId="4F365BE8" w14:textId="77777777" w:rsidR="00596887" w:rsidRPr="005F77A2" w:rsidRDefault="00596887" w:rsidP="00577F73">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7370AD6B" w14:textId="77777777" w:rsidR="00596887" w:rsidRPr="005F77A2" w:rsidRDefault="00596887" w:rsidP="00577F73">
      <w:pPr>
        <w:ind w:left="-284" w:right="-238"/>
        <w:jc w:val="both"/>
        <w:rPr>
          <w:rFonts w:ascii="Arial" w:hAnsi="Arial" w:cs="Arial"/>
          <w:color w:val="000000" w:themeColor="text1"/>
          <w:szCs w:val="24"/>
        </w:rPr>
      </w:pPr>
    </w:p>
    <w:p w14:paraId="44B9CF6B" w14:textId="77777777" w:rsidR="00596887" w:rsidRPr="005F77A2" w:rsidRDefault="00596887" w:rsidP="00577F73">
      <w:pPr>
        <w:ind w:left="-284" w:right="-238"/>
        <w:jc w:val="both"/>
        <w:rPr>
          <w:rFonts w:ascii="Arial" w:hAnsi="Arial" w:cs="Arial"/>
          <w:b/>
          <w:sz w:val="28"/>
          <w:szCs w:val="32"/>
          <w:lang w:val="en-US"/>
        </w:rPr>
      </w:pPr>
    </w:p>
    <w:p w14:paraId="275704EE" w14:textId="77777777" w:rsidR="00596887" w:rsidRPr="00E87554" w:rsidRDefault="00596887" w:rsidP="00577F7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064D5C2" w14:textId="77777777" w:rsidR="00596887" w:rsidRPr="005F77A2" w:rsidRDefault="00596887" w:rsidP="00577F73">
      <w:pPr>
        <w:ind w:left="-284" w:right="-238"/>
        <w:jc w:val="both"/>
        <w:rPr>
          <w:rFonts w:ascii="Arial" w:hAnsi="Arial" w:cs="Arial"/>
          <w:b/>
          <w:sz w:val="28"/>
          <w:szCs w:val="32"/>
          <w:lang w:val="en-US"/>
        </w:rPr>
      </w:pPr>
    </w:p>
    <w:p w14:paraId="47694F43" w14:textId="77777777" w:rsidR="00596887" w:rsidRPr="005F77A2" w:rsidRDefault="00596887" w:rsidP="00577F73">
      <w:pPr>
        <w:ind w:left="-284" w:right="-238"/>
        <w:jc w:val="both"/>
        <w:rPr>
          <w:rFonts w:ascii="Arial" w:hAnsi="Arial" w:cs="Arial"/>
          <w:bCs/>
          <w:szCs w:val="24"/>
          <w:lang w:val="en-US"/>
        </w:rPr>
      </w:pPr>
      <w:r>
        <w:rPr>
          <w:rFonts w:ascii="Arial" w:hAnsi="Arial" w:cs="Arial"/>
          <w:bCs/>
          <w:szCs w:val="24"/>
          <w:lang w:val="en-US"/>
        </w:rPr>
        <w:t>Councillor Wetherall resigned as of the 30 June 2022 leaving a vacancy in the Hollywood Ward and on the CEO Performance Review Committee.</w:t>
      </w:r>
    </w:p>
    <w:p w14:paraId="2E12AABD" w14:textId="77777777" w:rsidR="00596887" w:rsidRDefault="00596887" w:rsidP="00577F73">
      <w:pPr>
        <w:ind w:left="-284" w:right="-238"/>
        <w:jc w:val="both"/>
        <w:rPr>
          <w:rFonts w:ascii="Arial" w:hAnsi="Arial" w:cs="Arial"/>
          <w:b/>
          <w:sz w:val="28"/>
          <w:szCs w:val="32"/>
          <w:lang w:val="en-US"/>
        </w:rPr>
      </w:pPr>
    </w:p>
    <w:p w14:paraId="4710D08F" w14:textId="77777777" w:rsidR="00596887" w:rsidRPr="005F77A2" w:rsidRDefault="00596887" w:rsidP="00577F7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6B1DE92B" w14:textId="77777777" w:rsidR="00596887" w:rsidRDefault="00596887" w:rsidP="00577F73">
      <w:pPr>
        <w:ind w:left="-284" w:right="-238"/>
        <w:jc w:val="both"/>
        <w:rPr>
          <w:rFonts w:ascii="Arial" w:hAnsi="Arial" w:cs="Arial"/>
          <w:szCs w:val="32"/>
          <w:lang w:val="en-US"/>
        </w:rPr>
      </w:pPr>
    </w:p>
    <w:p w14:paraId="7587140C" w14:textId="77777777" w:rsidR="00596887" w:rsidRPr="0026251E" w:rsidRDefault="00596887" w:rsidP="00577F73">
      <w:pPr>
        <w:tabs>
          <w:tab w:val="right" w:pos="7371"/>
        </w:tabs>
        <w:ind w:left="-284" w:right="-238"/>
        <w:jc w:val="both"/>
        <w:rPr>
          <w:rFonts w:ascii="Arial" w:hAnsi="Arial" w:cs="Arial"/>
          <w:b/>
          <w:bCs/>
          <w:szCs w:val="24"/>
          <w:lang w:val="en-US"/>
        </w:rPr>
      </w:pPr>
      <w:r w:rsidRPr="0026251E">
        <w:rPr>
          <w:rFonts w:ascii="Arial" w:hAnsi="Arial" w:cs="Arial"/>
          <w:b/>
          <w:bCs/>
          <w:szCs w:val="24"/>
          <w:lang w:val="en-US"/>
        </w:rPr>
        <w:t>5.38. Annual review of employees’ performance</w:t>
      </w:r>
    </w:p>
    <w:p w14:paraId="5A191342" w14:textId="77777777" w:rsidR="00596887" w:rsidRPr="0026251E" w:rsidRDefault="00596887" w:rsidP="00577F73">
      <w:pPr>
        <w:tabs>
          <w:tab w:val="right" w:pos="7371"/>
        </w:tabs>
        <w:ind w:right="-238"/>
        <w:jc w:val="both"/>
        <w:rPr>
          <w:rFonts w:ascii="Arial" w:hAnsi="Arial" w:cs="Arial"/>
          <w:b/>
          <w:bCs/>
          <w:szCs w:val="24"/>
          <w:lang w:val="en-US"/>
        </w:rPr>
      </w:pPr>
    </w:p>
    <w:p w14:paraId="0F04B168" w14:textId="77777777" w:rsidR="00596887" w:rsidRPr="0026251E" w:rsidRDefault="00596887" w:rsidP="00C42261">
      <w:pPr>
        <w:pStyle w:val="ListParagraph"/>
        <w:numPr>
          <w:ilvl w:val="1"/>
          <w:numId w:val="65"/>
        </w:numPr>
        <w:tabs>
          <w:tab w:val="right" w:pos="7371"/>
        </w:tabs>
        <w:ind w:left="284" w:right="-238" w:hanging="567"/>
        <w:jc w:val="both"/>
        <w:rPr>
          <w:rFonts w:ascii="Arial" w:hAnsi="Arial" w:cs="Arial"/>
          <w:szCs w:val="24"/>
          <w:lang w:val="en-US"/>
        </w:rPr>
      </w:pPr>
      <w:r w:rsidRPr="0026251E">
        <w:rPr>
          <w:rFonts w:ascii="Arial" w:hAnsi="Arial" w:cs="Arial"/>
          <w:szCs w:val="24"/>
          <w:lang w:val="en-US"/>
        </w:rPr>
        <w:t>A local government must review the performance of the CEO if the CEO is employed for a term of more than 1 year.</w:t>
      </w:r>
    </w:p>
    <w:p w14:paraId="4216A1DF" w14:textId="77777777" w:rsidR="00596887" w:rsidRPr="0026251E" w:rsidRDefault="00596887" w:rsidP="00577F73">
      <w:pPr>
        <w:pStyle w:val="ListParagraph"/>
        <w:tabs>
          <w:tab w:val="right" w:pos="7371"/>
        </w:tabs>
        <w:ind w:left="567" w:right="-238"/>
        <w:jc w:val="both"/>
        <w:rPr>
          <w:rFonts w:ascii="Arial" w:hAnsi="Arial" w:cs="Arial"/>
          <w:szCs w:val="24"/>
          <w:lang w:val="en-US"/>
        </w:rPr>
      </w:pPr>
    </w:p>
    <w:p w14:paraId="794CBF9A" w14:textId="77777777" w:rsidR="00596887" w:rsidRPr="0026251E" w:rsidRDefault="00596887" w:rsidP="00C42261">
      <w:pPr>
        <w:pStyle w:val="ListParagraph"/>
        <w:numPr>
          <w:ilvl w:val="1"/>
          <w:numId w:val="65"/>
        </w:numPr>
        <w:tabs>
          <w:tab w:val="right" w:pos="7371"/>
        </w:tabs>
        <w:ind w:left="284" w:right="-238" w:hanging="567"/>
        <w:jc w:val="both"/>
        <w:rPr>
          <w:rFonts w:ascii="Arial" w:hAnsi="Arial" w:cs="Arial"/>
          <w:szCs w:val="24"/>
          <w:lang w:val="en-US"/>
        </w:rPr>
      </w:pPr>
      <w:r w:rsidRPr="0026251E">
        <w:rPr>
          <w:rFonts w:ascii="Arial" w:hAnsi="Arial" w:cs="Arial"/>
          <w:szCs w:val="24"/>
          <w:lang w:val="en-US"/>
        </w:rPr>
        <w:t>The CEO must ensure that the performance of each other employee who is employed for more than 1 year is reviewed.</w:t>
      </w:r>
    </w:p>
    <w:p w14:paraId="105F5DC0" w14:textId="77777777" w:rsidR="00596887" w:rsidRPr="0026251E" w:rsidRDefault="00596887" w:rsidP="00577F73">
      <w:pPr>
        <w:pStyle w:val="ListParagraph"/>
        <w:tabs>
          <w:tab w:val="right" w:pos="7371"/>
        </w:tabs>
        <w:ind w:right="-238"/>
        <w:rPr>
          <w:rFonts w:ascii="Arial" w:hAnsi="Arial" w:cs="Arial"/>
          <w:szCs w:val="24"/>
          <w:lang w:val="en-US"/>
        </w:rPr>
      </w:pPr>
    </w:p>
    <w:p w14:paraId="359C4A52" w14:textId="77777777" w:rsidR="00596887" w:rsidRPr="0026251E" w:rsidRDefault="00596887" w:rsidP="00C42261">
      <w:pPr>
        <w:pStyle w:val="ListParagraph"/>
        <w:numPr>
          <w:ilvl w:val="1"/>
          <w:numId w:val="65"/>
        </w:numPr>
        <w:tabs>
          <w:tab w:val="right" w:pos="7371"/>
        </w:tabs>
        <w:ind w:left="284" w:right="-238" w:hanging="567"/>
        <w:jc w:val="both"/>
        <w:rPr>
          <w:rFonts w:ascii="Arial" w:hAnsi="Arial" w:cs="Arial"/>
          <w:szCs w:val="24"/>
          <w:lang w:val="en-US"/>
        </w:rPr>
      </w:pPr>
      <w:r w:rsidRPr="7A884D05">
        <w:rPr>
          <w:rFonts w:ascii="Arial" w:hAnsi="Arial" w:cs="Arial"/>
          <w:lang w:val="en-US"/>
        </w:rPr>
        <w:t>A review under subsection (1) or (2) must be conducted at least once in relation to each year of the person’s employment.</w:t>
      </w:r>
      <w:r w:rsidRPr="0026251E">
        <w:rPr>
          <w:rFonts w:ascii="Arial" w:hAnsi="Arial" w:cs="Arial"/>
          <w:szCs w:val="24"/>
          <w:lang w:val="en-US"/>
        </w:rPr>
        <w:cr/>
      </w:r>
    </w:p>
    <w:p w14:paraId="61AB319E" w14:textId="3EC2469D" w:rsidR="7A884D05" w:rsidRDefault="7A884D05" w:rsidP="7A884D05">
      <w:pPr>
        <w:tabs>
          <w:tab w:val="right" w:pos="7371"/>
        </w:tabs>
        <w:ind w:right="-238"/>
        <w:jc w:val="both"/>
        <w:rPr>
          <w:rFonts w:ascii="Arial" w:hAnsi="Arial" w:cs="Arial"/>
          <w:lang w:val="en-US"/>
        </w:rPr>
      </w:pPr>
    </w:p>
    <w:p w14:paraId="47DBEEC6" w14:textId="77777777" w:rsidR="00596887" w:rsidRPr="0026251E" w:rsidRDefault="00596887" w:rsidP="00577F73">
      <w:pPr>
        <w:tabs>
          <w:tab w:val="right" w:pos="7371"/>
        </w:tabs>
        <w:ind w:left="-284" w:right="-238"/>
        <w:jc w:val="both"/>
        <w:rPr>
          <w:rFonts w:ascii="Arial" w:hAnsi="Arial" w:cs="Arial"/>
          <w:szCs w:val="24"/>
        </w:rPr>
      </w:pPr>
      <w:r w:rsidRPr="0026251E">
        <w:rPr>
          <w:rFonts w:ascii="Arial" w:hAnsi="Arial" w:cs="Arial"/>
          <w:szCs w:val="24"/>
        </w:rPr>
        <w:t xml:space="preserve">The Chief Executive Officer’s Performance Review Committee meets from time to time on an as required basis.  </w:t>
      </w:r>
    </w:p>
    <w:p w14:paraId="5B640A9A" w14:textId="77777777" w:rsidR="00596887" w:rsidRPr="0026251E" w:rsidRDefault="00596887" w:rsidP="00577F73">
      <w:pPr>
        <w:tabs>
          <w:tab w:val="right" w:pos="7371"/>
        </w:tabs>
        <w:ind w:left="-284" w:right="-238"/>
        <w:jc w:val="both"/>
        <w:rPr>
          <w:rFonts w:ascii="Arial" w:hAnsi="Arial" w:cs="Arial"/>
          <w:szCs w:val="24"/>
        </w:rPr>
      </w:pPr>
    </w:p>
    <w:p w14:paraId="27F7ACA2" w14:textId="77777777" w:rsidR="00596887" w:rsidRPr="0026251E" w:rsidRDefault="00596887" w:rsidP="00577F73">
      <w:pPr>
        <w:tabs>
          <w:tab w:val="right" w:pos="7371"/>
        </w:tabs>
        <w:ind w:left="-284" w:right="-238"/>
        <w:jc w:val="both"/>
        <w:rPr>
          <w:rFonts w:ascii="Arial" w:hAnsi="Arial" w:cs="Arial"/>
          <w:szCs w:val="24"/>
        </w:rPr>
      </w:pPr>
      <w:r w:rsidRPr="0026251E">
        <w:rPr>
          <w:rFonts w:ascii="Arial" w:hAnsi="Arial" w:cs="Arial"/>
          <w:szCs w:val="24"/>
        </w:rPr>
        <w:t>Previous members for the period ending October 2021 were the Deputy Mayor McManus and Councillors, Bennett, Coghlan, Horley &amp; Wetherall.</w:t>
      </w:r>
    </w:p>
    <w:p w14:paraId="63A691E6" w14:textId="77777777" w:rsidR="00596887" w:rsidRDefault="00596887" w:rsidP="00577F73">
      <w:pPr>
        <w:ind w:left="-284" w:right="-238"/>
        <w:jc w:val="both"/>
        <w:rPr>
          <w:rFonts w:ascii="Arial" w:hAnsi="Arial" w:cs="Arial"/>
          <w:szCs w:val="32"/>
          <w:lang w:val="en-US"/>
        </w:rPr>
      </w:pPr>
    </w:p>
    <w:p w14:paraId="08381699" w14:textId="77777777" w:rsidR="00596887" w:rsidRPr="005F77A2" w:rsidRDefault="00596887" w:rsidP="00577F73">
      <w:pPr>
        <w:ind w:left="-284" w:right="-238"/>
        <w:jc w:val="both"/>
        <w:rPr>
          <w:rFonts w:ascii="Arial" w:hAnsi="Arial" w:cs="Arial"/>
          <w:szCs w:val="32"/>
          <w:lang w:val="en-US"/>
        </w:rPr>
      </w:pPr>
    </w:p>
    <w:p w14:paraId="6AC7B097" w14:textId="77777777" w:rsidR="00596887" w:rsidRPr="005F77A2" w:rsidRDefault="00596887" w:rsidP="00577F7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09CE75DD" w14:textId="77777777" w:rsidR="00596887" w:rsidRPr="005F77A2" w:rsidRDefault="00596887" w:rsidP="00577F73">
      <w:pPr>
        <w:ind w:left="-284" w:right="-238"/>
        <w:jc w:val="both"/>
        <w:rPr>
          <w:rFonts w:ascii="Arial" w:hAnsi="Arial" w:cs="Arial"/>
          <w:b/>
          <w:szCs w:val="32"/>
          <w:lang w:val="en-US"/>
        </w:rPr>
      </w:pPr>
    </w:p>
    <w:p w14:paraId="508C4D11" w14:textId="77777777" w:rsidR="00596887" w:rsidRPr="005F77A2" w:rsidRDefault="00596887" w:rsidP="00577F73">
      <w:pPr>
        <w:ind w:left="-284" w:right="-238"/>
        <w:jc w:val="both"/>
        <w:rPr>
          <w:rFonts w:ascii="Arial" w:hAnsi="Arial" w:cs="Arial"/>
          <w:szCs w:val="32"/>
          <w:lang w:val="en-US"/>
        </w:rPr>
      </w:pPr>
      <w:r>
        <w:rPr>
          <w:rFonts w:ascii="Arial" w:hAnsi="Arial" w:cs="Arial"/>
          <w:szCs w:val="32"/>
          <w:lang w:val="en-US"/>
        </w:rPr>
        <w:t>Nil.</w:t>
      </w:r>
    </w:p>
    <w:p w14:paraId="31755E57" w14:textId="77777777" w:rsidR="00596887" w:rsidRDefault="00596887" w:rsidP="00577F73">
      <w:pPr>
        <w:ind w:left="-284" w:right="-238"/>
        <w:jc w:val="both"/>
        <w:rPr>
          <w:rFonts w:ascii="Arial" w:hAnsi="Arial" w:cs="Arial"/>
          <w:szCs w:val="32"/>
          <w:lang w:val="en-US"/>
        </w:rPr>
      </w:pPr>
    </w:p>
    <w:p w14:paraId="7EB10F49" w14:textId="77777777" w:rsidR="00596887" w:rsidRPr="005F77A2" w:rsidRDefault="00596887" w:rsidP="00577F73">
      <w:pPr>
        <w:ind w:left="-284" w:right="-238"/>
        <w:jc w:val="both"/>
        <w:rPr>
          <w:rFonts w:ascii="Arial" w:hAnsi="Arial" w:cs="Arial"/>
          <w:szCs w:val="32"/>
          <w:lang w:val="en-US"/>
        </w:rPr>
      </w:pPr>
    </w:p>
    <w:p w14:paraId="69A461FF" w14:textId="77777777" w:rsidR="00596887" w:rsidRPr="005F77A2" w:rsidRDefault="00596887" w:rsidP="00577F7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25064DA" w14:textId="77777777" w:rsidR="00596887" w:rsidRPr="005F77A2" w:rsidRDefault="00596887" w:rsidP="00577F73">
      <w:pPr>
        <w:ind w:left="-284" w:right="-238"/>
        <w:jc w:val="both"/>
        <w:rPr>
          <w:rFonts w:ascii="Arial" w:hAnsi="Arial" w:cs="Arial"/>
          <w:szCs w:val="32"/>
          <w:highlight w:val="red"/>
          <w:lang w:val="en-US"/>
        </w:rPr>
      </w:pPr>
    </w:p>
    <w:p w14:paraId="4139EAA5" w14:textId="77777777" w:rsidR="00596887" w:rsidRPr="005F77A2" w:rsidRDefault="00596887" w:rsidP="00577F73">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5EB818C" w14:textId="77777777" w:rsidR="00596887" w:rsidRPr="005F77A2" w:rsidRDefault="00596887" w:rsidP="00577F73">
      <w:pPr>
        <w:ind w:left="-284" w:right="-238"/>
        <w:jc w:val="both"/>
        <w:rPr>
          <w:rFonts w:ascii="Arial" w:hAnsi="Arial" w:cs="Arial"/>
          <w:b/>
          <w:color w:val="17365D" w:themeColor="text2" w:themeShade="BF"/>
          <w:szCs w:val="24"/>
          <w:lang w:val="en-US"/>
        </w:rPr>
      </w:pPr>
    </w:p>
    <w:p w14:paraId="16D5CE40" w14:textId="77777777" w:rsidR="00596887" w:rsidRPr="005F77A2" w:rsidRDefault="00596887" w:rsidP="00577F73">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2356206E" w14:textId="77777777" w:rsidR="00596887" w:rsidRPr="005F77A2" w:rsidRDefault="00596887" w:rsidP="00577F73">
      <w:pPr>
        <w:ind w:left="-567" w:right="-238"/>
        <w:jc w:val="both"/>
        <w:rPr>
          <w:rFonts w:ascii="Arial" w:hAnsi="Arial" w:cs="Arial"/>
          <w:szCs w:val="24"/>
          <w:lang w:val="en-US"/>
        </w:rPr>
      </w:pPr>
    </w:p>
    <w:p w14:paraId="3A26D1C3" w14:textId="77777777" w:rsidR="00596887" w:rsidRPr="005F77A2" w:rsidRDefault="00596887" w:rsidP="00577F73">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7E49E959" w14:textId="77777777" w:rsidR="00596887" w:rsidRPr="005F77A2" w:rsidRDefault="00596887" w:rsidP="00577F73">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489EE6B" w14:textId="77777777" w:rsidR="00596887" w:rsidRDefault="00596887" w:rsidP="00577F73">
      <w:pPr>
        <w:ind w:left="-567" w:right="-238"/>
        <w:jc w:val="both"/>
        <w:rPr>
          <w:rFonts w:ascii="Arial" w:hAnsi="Arial" w:cs="Arial"/>
          <w:b/>
          <w:sz w:val="28"/>
          <w:szCs w:val="32"/>
          <w:lang w:val="en-US"/>
        </w:rPr>
      </w:pPr>
    </w:p>
    <w:p w14:paraId="6A8C7F12" w14:textId="77777777" w:rsidR="00596887" w:rsidRPr="005F77A2" w:rsidRDefault="00596887" w:rsidP="00577F73">
      <w:pPr>
        <w:ind w:left="-567" w:right="-238"/>
        <w:jc w:val="both"/>
        <w:rPr>
          <w:rFonts w:ascii="Arial" w:hAnsi="Arial" w:cs="Arial"/>
          <w:b/>
          <w:sz w:val="28"/>
          <w:szCs w:val="32"/>
          <w:lang w:val="en-US"/>
        </w:rPr>
      </w:pPr>
    </w:p>
    <w:p w14:paraId="2AF3CDA7" w14:textId="77777777" w:rsidR="00596887" w:rsidRPr="005F77A2" w:rsidRDefault="00596887" w:rsidP="00577F7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62539A9" w14:textId="77777777" w:rsidR="00596887" w:rsidRPr="005F77A2" w:rsidRDefault="00596887" w:rsidP="00577F73">
      <w:pPr>
        <w:ind w:left="-284" w:right="-238"/>
        <w:jc w:val="both"/>
        <w:rPr>
          <w:rFonts w:ascii="Arial" w:hAnsi="Arial" w:cs="Arial"/>
          <w:b/>
          <w:szCs w:val="32"/>
          <w:highlight w:val="yellow"/>
          <w:lang w:val="en-US"/>
        </w:rPr>
      </w:pPr>
    </w:p>
    <w:p w14:paraId="3D21F8DD" w14:textId="77777777" w:rsidR="00596887" w:rsidRDefault="00596887" w:rsidP="00577F73">
      <w:pPr>
        <w:ind w:left="-284" w:right="-238"/>
        <w:jc w:val="both"/>
        <w:rPr>
          <w:rFonts w:ascii="Arial" w:eastAsia="Acumin Pro" w:hAnsi="Arial" w:cs="Arial"/>
          <w:szCs w:val="24"/>
          <w:lang w:val="en-US"/>
        </w:rPr>
      </w:pPr>
      <w:r>
        <w:rPr>
          <w:rFonts w:ascii="Arial" w:eastAsia="Acumin Pro" w:hAnsi="Arial" w:cs="Arial"/>
          <w:szCs w:val="24"/>
          <w:lang w:val="en-US"/>
        </w:rPr>
        <w:t xml:space="preserve">There are no budget or financial implications. </w:t>
      </w:r>
    </w:p>
    <w:p w14:paraId="674A64F6" w14:textId="2B5ABFA5" w:rsidR="00596887" w:rsidRDefault="00596887" w:rsidP="00577F73">
      <w:pPr>
        <w:ind w:left="-284" w:right="-238"/>
        <w:jc w:val="both"/>
        <w:rPr>
          <w:rFonts w:ascii="Arial" w:hAnsi="Arial" w:cs="Arial"/>
          <w:szCs w:val="24"/>
          <w:highlight w:val="yellow"/>
          <w:lang w:val="en-US"/>
        </w:rPr>
      </w:pPr>
    </w:p>
    <w:p w14:paraId="5376F68E" w14:textId="77777777" w:rsidR="009C78A0" w:rsidRPr="005F77A2" w:rsidRDefault="009C78A0" w:rsidP="00577F73">
      <w:pPr>
        <w:ind w:left="-284" w:right="-238"/>
        <w:jc w:val="both"/>
        <w:rPr>
          <w:rFonts w:ascii="Arial" w:hAnsi="Arial" w:cs="Arial"/>
          <w:szCs w:val="24"/>
          <w:highlight w:val="yellow"/>
          <w:lang w:val="en-US"/>
        </w:rPr>
      </w:pPr>
    </w:p>
    <w:p w14:paraId="638AB4EF" w14:textId="77777777" w:rsidR="00193E19" w:rsidRDefault="00193E19">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2C102402" w14:textId="7EAD906E" w:rsidR="00596887" w:rsidRPr="005F77A2" w:rsidRDefault="00596887" w:rsidP="00577F7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242371F" w14:textId="77777777" w:rsidR="00596887" w:rsidRDefault="00596887" w:rsidP="00577F73">
      <w:pPr>
        <w:ind w:left="-284" w:right="-238"/>
        <w:jc w:val="both"/>
        <w:rPr>
          <w:rFonts w:ascii="Arial" w:hAnsi="Arial" w:cs="Arial"/>
          <w:b/>
          <w:sz w:val="28"/>
          <w:szCs w:val="32"/>
          <w:lang w:val="en-US"/>
        </w:rPr>
      </w:pPr>
    </w:p>
    <w:p w14:paraId="4149644C" w14:textId="77777777" w:rsidR="00596887" w:rsidRPr="00F42BF6" w:rsidRDefault="00596887" w:rsidP="00577F73">
      <w:pPr>
        <w:ind w:left="-284" w:right="-238"/>
        <w:jc w:val="both"/>
        <w:rPr>
          <w:rFonts w:ascii="Arial" w:hAnsi="Arial" w:cs="Arial"/>
          <w:bCs/>
          <w:szCs w:val="28"/>
          <w:lang w:val="en-US"/>
        </w:rPr>
      </w:pPr>
      <w:r w:rsidRPr="00F42BF6">
        <w:rPr>
          <w:rFonts w:ascii="Arial" w:hAnsi="Arial" w:cs="Arial"/>
          <w:bCs/>
          <w:szCs w:val="28"/>
          <w:lang w:val="en-US"/>
        </w:rPr>
        <w:t>Council Terms of Reference for the CEO Performance Review Committee states</w:t>
      </w:r>
      <w:r>
        <w:rPr>
          <w:rFonts w:ascii="Arial" w:hAnsi="Arial" w:cs="Arial"/>
          <w:bCs/>
          <w:szCs w:val="28"/>
          <w:lang w:val="en-US"/>
        </w:rPr>
        <w:t xml:space="preserve"> (extract below)</w:t>
      </w:r>
      <w:r w:rsidRPr="00F42BF6">
        <w:rPr>
          <w:rFonts w:ascii="Arial" w:hAnsi="Arial" w:cs="Arial"/>
          <w:bCs/>
          <w:szCs w:val="28"/>
          <w:lang w:val="en-US"/>
        </w:rPr>
        <w:t>:</w:t>
      </w:r>
    </w:p>
    <w:p w14:paraId="37998EC1" w14:textId="77777777" w:rsidR="00596887" w:rsidRPr="00F42BF6" w:rsidRDefault="00596887" w:rsidP="00577F73">
      <w:pPr>
        <w:ind w:left="-284" w:right="-238"/>
        <w:jc w:val="both"/>
        <w:rPr>
          <w:rFonts w:ascii="Arial" w:hAnsi="Arial" w:cs="Arial"/>
          <w:b/>
          <w:szCs w:val="24"/>
          <w:lang w:val="en-US"/>
        </w:rPr>
      </w:pPr>
    </w:p>
    <w:p w14:paraId="1906561C" w14:textId="69599950" w:rsidR="00596887" w:rsidRDefault="00596887" w:rsidP="00577F73">
      <w:pPr>
        <w:tabs>
          <w:tab w:val="right" w:pos="7371"/>
        </w:tabs>
        <w:autoSpaceDE w:val="0"/>
        <w:autoSpaceDN w:val="0"/>
        <w:adjustRightInd w:val="0"/>
        <w:ind w:left="-284" w:right="-238"/>
        <w:jc w:val="both"/>
        <w:rPr>
          <w:rFonts w:ascii="Arial" w:hAnsi="Arial" w:cs="Arial"/>
          <w:b/>
          <w:szCs w:val="24"/>
        </w:rPr>
      </w:pPr>
      <w:r w:rsidRPr="00F42BF6">
        <w:rPr>
          <w:rFonts w:ascii="Arial" w:hAnsi="Arial" w:cs="Arial"/>
          <w:b/>
          <w:szCs w:val="24"/>
        </w:rPr>
        <w:t>Membership</w:t>
      </w:r>
    </w:p>
    <w:p w14:paraId="2D5B871A" w14:textId="77777777" w:rsidR="009C78A0" w:rsidRPr="00F42BF6" w:rsidRDefault="009C78A0" w:rsidP="00577F73">
      <w:pPr>
        <w:tabs>
          <w:tab w:val="right" w:pos="7371"/>
        </w:tabs>
        <w:autoSpaceDE w:val="0"/>
        <w:autoSpaceDN w:val="0"/>
        <w:adjustRightInd w:val="0"/>
        <w:ind w:left="-284" w:right="-238"/>
        <w:jc w:val="both"/>
        <w:rPr>
          <w:rFonts w:ascii="Arial" w:hAnsi="Arial" w:cs="Arial"/>
          <w:b/>
          <w:szCs w:val="24"/>
        </w:rPr>
      </w:pPr>
    </w:p>
    <w:p w14:paraId="23223B67" w14:textId="77777777" w:rsidR="00596887" w:rsidRDefault="00596887" w:rsidP="00C42261">
      <w:pPr>
        <w:numPr>
          <w:ilvl w:val="0"/>
          <w:numId w:val="109"/>
        </w:numPr>
        <w:ind w:left="284" w:right="-238" w:hanging="567"/>
        <w:contextualSpacing/>
        <w:jc w:val="both"/>
        <w:rPr>
          <w:rFonts w:ascii="Arial" w:eastAsia="Calibri" w:hAnsi="Arial" w:cs="Arial"/>
          <w:szCs w:val="24"/>
          <w:lang w:eastAsia="en-AU"/>
        </w:rPr>
      </w:pPr>
      <w:r w:rsidRPr="00F42BF6">
        <w:rPr>
          <w:rFonts w:ascii="Arial" w:eastAsia="Calibri" w:hAnsi="Arial" w:cs="Arial"/>
          <w:szCs w:val="24"/>
          <w:lang w:eastAsia="en-AU"/>
        </w:rPr>
        <w:t xml:space="preserve">The membership of the committee shall comprise the </w:t>
      </w:r>
      <w:proofErr w:type="gramStart"/>
      <w:r w:rsidRPr="00F42BF6">
        <w:rPr>
          <w:rFonts w:ascii="Arial" w:eastAsia="Calibri" w:hAnsi="Arial" w:cs="Arial"/>
          <w:szCs w:val="24"/>
          <w:lang w:eastAsia="en-AU"/>
        </w:rPr>
        <w:t>Mayor</w:t>
      </w:r>
      <w:proofErr w:type="gramEnd"/>
      <w:r w:rsidRPr="00F42BF6">
        <w:rPr>
          <w:rFonts w:ascii="Arial" w:eastAsia="Calibri" w:hAnsi="Arial" w:cs="Arial"/>
          <w:szCs w:val="24"/>
          <w:lang w:eastAsia="en-AU"/>
        </w:rPr>
        <w:t xml:space="preserve"> and one Councillor from each ward with the Councillors being determined by nomination and if necessary, a ballot conducted at a Council Meeting.</w:t>
      </w:r>
    </w:p>
    <w:p w14:paraId="734D9FFA" w14:textId="77777777" w:rsidR="00596887" w:rsidRPr="00F42BF6" w:rsidRDefault="00596887" w:rsidP="00577F73">
      <w:pPr>
        <w:ind w:left="284" w:right="-238"/>
        <w:contextualSpacing/>
        <w:jc w:val="both"/>
        <w:rPr>
          <w:rFonts w:ascii="Arial" w:eastAsia="Calibri" w:hAnsi="Arial" w:cs="Arial"/>
          <w:szCs w:val="24"/>
          <w:lang w:eastAsia="en-AU"/>
        </w:rPr>
      </w:pPr>
    </w:p>
    <w:p w14:paraId="03FF378E" w14:textId="77777777" w:rsidR="00596887" w:rsidRPr="00F42BF6" w:rsidRDefault="00596887" w:rsidP="00C42261">
      <w:pPr>
        <w:numPr>
          <w:ilvl w:val="0"/>
          <w:numId w:val="109"/>
        </w:numPr>
        <w:ind w:left="284" w:right="-238" w:hanging="567"/>
        <w:contextualSpacing/>
        <w:jc w:val="both"/>
        <w:rPr>
          <w:rFonts w:ascii="Arial" w:eastAsia="Calibri" w:hAnsi="Arial" w:cs="Arial"/>
          <w:szCs w:val="24"/>
          <w:lang w:eastAsia="en-AU"/>
        </w:rPr>
      </w:pPr>
      <w:r w:rsidRPr="00F42BF6">
        <w:rPr>
          <w:rFonts w:ascii="Arial" w:eastAsia="Calibri" w:hAnsi="Arial" w:cs="Arial"/>
          <w:szCs w:val="24"/>
          <w:lang w:eastAsia="en-AU"/>
        </w:rPr>
        <w:t xml:space="preserve">The membership of the Committee shall comprise of one Councillor from each ward as deputy members with voting rights with the Councillors being determined by nomination and if necessary, a ballot conducted at a Council Meeting. </w:t>
      </w:r>
    </w:p>
    <w:p w14:paraId="7102EE44" w14:textId="77777777" w:rsidR="00596887" w:rsidRPr="00F42BF6" w:rsidRDefault="00596887" w:rsidP="00577F73">
      <w:pPr>
        <w:spacing w:after="200" w:line="276" w:lineRule="auto"/>
        <w:ind w:left="284" w:right="-238"/>
        <w:contextualSpacing/>
        <w:rPr>
          <w:rFonts w:ascii="Arial" w:eastAsia="Calibri" w:hAnsi="Arial" w:cs="Arial"/>
          <w:szCs w:val="24"/>
          <w:lang w:val="en-GB" w:eastAsia="en-AU"/>
        </w:rPr>
      </w:pPr>
    </w:p>
    <w:p w14:paraId="187BA2F0" w14:textId="77777777" w:rsidR="00596887" w:rsidRPr="00F42BF6" w:rsidRDefault="00596887" w:rsidP="00C42261">
      <w:pPr>
        <w:numPr>
          <w:ilvl w:val="0"/>
          <w:numId w:val="109"/>
        </w:numPr>
        <w:ind w:left="284" w:right="-238" w:hanging="567"/>
        <w:contextualSpacing/>
        <w:jc w:val="both"/>
        <w:rPr>
          <w:rFonts w:ascii="Arial" w:eastAsia="Calibri" w:hAnsi="Arial" w:cs="Arial"/>
          <w:szCs w:val="24"/>
          <w:lang w:eastAsia="en-AU"/>
        </w:rPr>
      </w:pPr>
      <w:r w:rsidRPr="00F42BF6">
        <w:rPr>
          <w:rFonts w:ascii="Arial" w:eastAsia="Calibri" w:hAnsi="Arial" w:cs="Arial"/>
          <w:szCs w:val="24"/>
          <w:lang w:eastAsia="en-AU"/>
        </w:rPr>
        <w:t xml:space="preserve">Deputy members are only required to attend and vote if the primary member is absent, an apology or on leave or has resigned. </w:t>
      </w:r>
    </w:p>
    <w:p w14:paraId="5A268AF5" w14:textId="77777777" w:rsidR="00596887" w:rsidRPr="00F42BF6" w:rsidRDefault="00596887" w:rsidP="00577F73">
      <w:pPr>
        <w:spacing w:after="200" w:line="276" w:lineRule="auto"/>
        <w:ind w:left="284" w:right="-238"/>
        <w:contextualSpacing/>
        <w:rPr>
          <w:rFonts w:ascii="Arial" w:eastAsia="Calibri" w:hAnsi="Arial" w:cs="Arial"/>
          <w:szCs w:val="24"/>
          <w:lang w:val="en-GB" w:eastAsia="en-AU"/>
        </w:rPr>
      </w:pPr>
    </w:p>
    <w:p w14:paraId="13ADB492" w14:textId="77777777" w:rsidR="00596887" w:rsidRDefault="00596887" w:rsidP="00C42261">
      <w:pPr>
        <w:numPr>
          <w:ilvl w:val="0"/>
          <w:numId w:val="109"/>
        </w:numPr>
        <w:ind w:left="284" w:right="-238" w:hanging="567"/>
        <w:contextualSpacing/>
        <w:jc w:val="both"/>
        <w:rPr>
          <w:rFonts w:ascii="Arial" w:eastAsia="Calibri" w:hAnsi="Arial" w:cs="Arial"/>
          <w:szCs w:val="24"/>
          <w:lang w:eastAsia="en-AU"/>
        </w:rPr>
      </w:pPr>
      <w:r w:rsidRPr="00F42BF6">
        <w:rPr>
          <w:rFonts w:ascii="Arial" w:eastAsia="Calibri" w:hAnsi="Arial" w:cs="Arial"/>
          <w:szCs w:val="24"/>
          <w:lang w:eastAsia="en-AU"/>
        </w:rPr>
        <w:t>The Committee must comprise of at least one independent observer.</w:t>
      </w:r>
    </w:p>
    <w:p w14:paraId="09F4F72B" w14:textId="77777777" w:rsidR="00596887" w:rsidRPr="00F42BF6" w:rsidRDefault="00596887" w:rsidP="00577F73">
      <w:pPr>
        <w:ind w:right="-238"/>
        <w:contextualSpacing/>
        <w:jc w:val="both"/>
        <w:rPr>
          <w:rFonts w:ascii="Arial" w:eastAsia="Calibri" w:hAnsi="Arial" w:cs="Arial"/>
          <w:szCs w:val="24"/>
          <w:lang w:eastAsia="en-AU"/>
        </w:rPr>
      </w:pPr>
    </w:p>
    <w:p w14:paraId="15BAF3F5" w14:textId="77777777" w:rsidR="00596887" w:rsidRPr="00F42BF6" w:rsidRDefault="00596887" w:rsidP="00C42261">
      <w:pPr>
        <w:numPr>
          <w:ilvl w:val="0"/>
          <w:numId w:val="109"/>
        </w:numPr>
        <w:ind w:left="284" w:right="-238" w:hanging="567"/>
        <w:contextualSpacing/>
        <w:jc w:val="both"/>
        <w:rPr>
          <w:rFonts w:ascii="Arial" w:eastAsia="Calibri" w:hAnsi="Arial" w:cs="Arial"/>
          <w:szCs w:val="24"/>
          <w:lang w:eastAsia="en-AU"/>
        </w:rPr>
      </w:pPr>
      <w:r w:rsidRPr="00F42BF6">
        <w:rPr>
          <w:rFonts w:ascii="Arial" w:eastAsia="Calibri" w:hAnsi="Arial" w:cs="Arial"/>
          <w:szCs w:val="24"/>
          <w:lang w:eastAsia="en-AU"/>
        </w:rPr>
        <w:t>If a vacancy on the committee occurs for whatever reason, then Council shall appoint a replacement in accordance with the same arrangements as for the original appointment.</w:t>
      </w:r>
    </w:p>
    <w:p w14:paraId="402DAE7C" w14:textId="77777777" w:rsidR="00596887" w:rsidRPr="00F42BF6" w:rsidRDefault="00596887" w:rsidP="00577F73">
      <w:pPr>
        <w:ind w:left="-284" w:right="-238"/>
        <w:jc w:val="both"/>
        <w:rPr>
          <w:rFonts w:ascii="Arial" w:hAnsi="Arial" w:cs="Arial"/>
          <w:b/>
          <w:szCs w:val="24"/>
          <w:lang w:val="en-US"/>
        </w:rPr>
      </w:pPr>
    </w:p>
    <w:p w14:paraId="338B9288" w14:textId="77777777" w:rsidR="00596887" w:rsidRPr="00F42BF6" w:rsidRDefault="00596887" w:rsidP="00577F73">
      <w:pPr>
        <w:ind w:left="-284" w:right="-238"/>
        <w:jc w:val="both"/>
        <w:rPr>
          <w:rFonts w:ascii="Arial" w:hAnsi="Arial" w:cs="Arial"/>
          <w:bCs/>
          <w:szCs w:val="24"/>
          <w:lang w:val="en-US"/>
        </w:rPr>
      </w:pPr>
      <w:r>
        <w:rPr>
          <w:rFonts w:ascii="Arial" w:hAnsi="Arial" w:cs="Arial"/>
          <w:bCs/>
          <w:szCs w:val="24"/>
          <w:lang w:val="en-US"/>
        </w:rPr>
        <w:t xml:space="preserve">Therefore, both a </w:t>
      </w:r>
      <w:r w:rsidRPr="00F42BF6">
        <w:rPr>
          <w:rFonts w:ascii="Arial" w:hAnsi="Arial" w:cs="Arial"/>
          <w:bCs/>
          <w:szCs w:val="24"/>
          <w:lang w:val="en-US"/>
        </w:rPr>
        <w:t>replacement member and deputy member are required to comply wit</w:t>
      </w:r>
      <w:r>
        <w:rPr>
          <w:rFonts w:ascii="Arial" w:hAnsi="Arial" w:cs="Arial"/>
          <w:bCs/>
          <w:szCs w:val="24"/>
          <w:lang w:val="en-US"/>
        </w:rPr>
        <w:t>h</w:t>
      </w:r>
      <w:r w:rsidRPr="00F42BF6">
        <w:rPr>
          <w:rFonts w:ascii="Arial" w:hAnsi="Arial" w:cs="Arial"/>
          <w:bCs/>
          <w:szCs w:val="24"/>
          <w:lang w:val="en-US"/>
        </w:rPr>
        <w:t xml:space="preserve"> the Council’s adopted Terms of Reference for the CEO Performance Review Committee. </w:t>
      </w:r>
    </w:p>
    <w:p w14:paraId="0C8129D3" w14:textId="77777777" w:rsidR="00596887" w:rsidRDefault="00596887" w:rsidP="00577F73">
      <w:pPr>
        <w:ind w:left="-284" w:right="-238"/>
        <w:jc w:val="both"/>
        <w:rPr>
          <w:rFonts w:ascii="Arial" w:hAnsi="Arial" w:cs="Arial"/>
          <w:bCs/>
          <w:szCs w:val="24"/>
          <w:lang w:val="en-US"/>
        </w:rPr>
      </w:pPr>
    </w:p>
    <w:p w14:paraId="522E42E4" w14:textId="77777777" w:rsidR="00596887" w:rsidRDefault="00596887" w:rsidP="00577F73">
      <w:pPr>
        <w:ind w:left="-284" w:right="-238"/>
        <w:jc w:val="both"/>
        <w:rPr>
          <w:rFonts w:ascii="Arial" w:hAnsi="Arial" w:cs="Arial"/>
          <w:bCs/>
          <w:szCs w:val="24"/>
          <w:lang w:val="en-US"/>
        </w:rPr>
      </w:pPr>
    </w:p>
    <w:p w14:paraId="53C90A5B" w14:textId="77777777" w:rsidR="00596887" w:rsidRPr="005F77A2" w:rsidRDefault="00596887" w:rsidP="00577F7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29F239E" w14:textId="77777777" w:rsidR="00596887" w:rsidRPr="005F77A2" w:rsidRDefault="00596887" w:rsidP="00577F73">
      <w:pPr>
        <w:ind w:left="-284" w:right="-238"/>
        <w:jc w:val="both"/>
        <w:rPr>
          <w:rFonts w:ascii="Arial" w:hAnsi="Arial" w:cs="Arial"/>
          <w:b/>
          <w:sz w:val="28"/>
          <w:szCs w:val="32"/>
          <w:lang w:val="en-US"/>
        </w:rPr>
      </w:pPr>
    </w:p>
    <w:p w14:paraId="0E264715" w14:textId="77777777" w:rsidR="00596887" w:rsidRPr="005F77A2" w:rsidRDefault="00596887" w:rsidP="00577F73">
      <w:pPr>
        <w:ind w:left="-284" w:right="-238"/>
        <w:jc w:val="both"/>
        <w:rPr>
          <w:rFonts w:ascii="Arial" w:hAnsi="Arial" w:cs="Arial"/>
          <w:bCs/>
          <w:szCs w:val="24"/>
          <w:lang w:val="en-US"/>
        </w:rPr>
      </w:pPr>
      <w:r>
        <w:rPr>
          <w:rFonts w:ascii="Arial" w:hAnsi="Arial" w:cs="Arial"/>
          <w:bCs/>
          <w:szCs w:val="24"/>
          <w:lang w:val="en-US"/>
        </w:rPr>
        <w:t>Should Council not appoint a replacement member and replacement deputy member to the CEO Performance Review Committee it would be in breach of the Council’s adopted Terms of Reference, potential to have no representative from the Hollywood Ward and CEO Performance review meetings may be put on hold if there is no quorum for each meeting which could result in non-compliance with the Local Government Act 1995.</w:t>
      </w:r>
    </w:p>
    <w:p w14:paraId="6D81AC92" w14:textId="77777777" w:rsidR="00596887" w:rsidRDefault="00596887" w:rsidP="00577F73">
      <w:pPr>
        <w:ind w:left="-284" w:right="-238"/>
        <w:jc w:val="both"/>
        <w:rPr>
          <w:rFonts w:ascii="Arial" w:hAnsi="Arial" w:cs="Arial"/>
          <w:szCs w:val="24"/>
        </w:rPr>
      </w:pPr>
    </w:p>
    <w:p w14:paraId="22C642DE" w14:textId="77777777" w:rsidR="00596887" w:rsidRDefault="00596887" w:rsidP="00577F73">
      <w:pPr>
        <w:ind w:left="-284" w:right="-238"/>
        <w:jc w:val="both"/>
        <w:rPr>
          <w:rFonts w:ascii="Arial" w:hAnsi="Arial" w:cs="Arial"/>
          <w:szCs w:val="24"/>
        </w:rPr>
      </w:pPr>
    </w:p>
    <w:p w14:paraId="2B0012CB" w14:textId="77777777" w:rsidR="00596887" w:rsidRPr="005F77A2" w:rsidRDefault="00596887" w:rsidP="00577F7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CDDCEE9" w14:textId="77777777" w:rsidR="00596887" w:rsidRPr="005F77A2" w:rsidRDefault="00596887" w:rsidP="00577F73">
      <w:pPr>
        <w:ind w:left="-284" w:right="-238"/>
        <w:jc w:val="both"/>
        <w:rPr>
          <w:rFonts w:ascii="Arial" w:hAnsi="Arial" w:cs="Arial"/>
          <w:bCs/>
          <w:szCs w:val="28"/>
          <w:lang w:val="en-US"/>
        </w:rPr>
      </w:pPr>
    </w:p>
    <w:p w14:paraId="2457A054" w14:textId="77777777" w:rsidR="00596887" w:rsidRPr="003E355F" w:rsidRDefault="00596887" w:rsidP="00577F73">
      <w:pPr>
        <w:ind w:left="-284" w:right="-238"/>
        <w:jc w:val="both"/>
        <w:rPr>
          <w:rFonts w:ascii="Arial" w:hAnsi="Arial" w:cs="Arial"/>
          <w:bCs/>
          <w:szCs w:val="24"/>
        </w:rPr>
      </w:pPr>
      <w:r w:rsidRPr="003E355F">
        <w:rPr>
          <w:rStyle w:val="normaltextrun"/>
          <w:rFonts w:ascii="Arial" w:hAnsi="Arial" w:cs="Arial"/>
          <w:color w:val="000000"/>
          <w:szCs w:val="24"/>
          <w:shd w:val="clear" w:color="auto" w:fill="FFFFFF"/>
          <w:lang w:val="en-US"/>
        </w:rPr>
        <w:t>It is recommended that Council appoint a replacement delegate and deputy delegate to the CEO Performance Review Committee to ensure compliance with Council’s adopted Terms of Reference for this Committee</w:t>
      </w:r>
      <w:r>
        <w:rPr>
          <w:rStyle w:val="normaltextrun"/>
          <w:rFonts w:ascii="Arial" w:hAnsi="Arial" w:cs="Arial"/>
          <w:color w:val="000000"/>
          <w:szCs w:val="24"/>
          <w:shd w:val="clear" w:color="auto" w:fill="FFFFFF"/>
          <w:lang w:val="en-US"/>
        </w:rPr>
        <w:t xml:space="preserve"> and to </w:t>
      </w:r>
      <w:r w:rsidRPr="00EC75A6">
        <w:rPr>
          <w:rStyle w:val="normaltextrun"/>
          <w:rFonts w:ascii="Arial" w:hAnsi="Arial" w:cs="Arial"/>
          <w:color w:val="000000"/>
          <w:szCs w:val="24"/>
          <w:shd w:val="clear" w:color="auto" w:fill="FFFFFF"/>
          <w:lang w:val="en-US"/>
        </w:rPr>
        <w:t xml:space="preserve">ensure the review the performance of the CEO </w:t>
      </w:r>
      <w:r>
        <w:rPr>
          <w:rStyle w:val="normaltextrun"/>
          <w:rFonts w:ascii="Arial" w:hAnsi="Arial" w:cs="Arial"/>
          <w:color w:val="000000"/>
          <w:szCs w:val="24"/>
          <w:shd w:val="clear" w:color="auto" w:fill="FFFFFF"/>
          <w:lang w:val="en-US"/>
        </w:rPr>
        <w:t xml:space="preserve">in </w:t>
      </w:r>
      <w:r w:rsidRPr="00EC75A6">
        <w:rPr>
          <w:rStyle w:val="normaltextrun"/>
          <w:rFonts w:ascii="Arial" w:hAnsi="Arial" w:cs="Arial"/>
          <w:color w:val="000000"/>
          <w:szCs w:val="24"/>
          <w:shd w:val="clear" w:color="auto" w:fill="FFFFFF"/>
          <w:lang w:val="en-US"/>
        </w:rPr>
        <w:t>compliance with the Local Government Act 1995.</w:t>
      </w:r>
    </w:p>
    <w:p w14:paraId="50AE8EA1" w14:textId="77777777" w:rsidR="00596887" w:rsidRDefault="00596887" w:rsidP="00577F73">
      <w:pPr>
        <w:ind w:left="-284" w:right="-238"/>
        <w:jc w:val="both"/>
        <w:rPr>
          <w:rFonts w:ascii="Arial" w:hAnsi="Arial" w:cs="Arial"/>
          <w:bCs/>
        </w:rPr>
      </w:pPr>
    </w:p>
    <w:p w14:paraId="22088FD7" w14:textId="77777777" w:rsidR="00596887" w:rsidRPr="005F77A2" w:rsidRDefault="00596887" w:rsidP="00577F73">
      <w:pPr>
        <w:ind w:left="-284" w:right="-238"/>
        <w:jc w:val="both"/>
        <w:rPr>
          <w:rFonts w:ascii="Arial" w:hAnsi="Arial" w:cs="Arial"/>
          <w:bCs/>
        </w:rPr>
      </w:pPr>
    </w:p>
    <w:p w14:paraId="3D82F0B7" w14:textId="77777777" w:rsidR="00596887" w:rsidRPr="005F77A2" w:rsidRDefault="00596887" w:rsidP="00577F7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63596C81" w14:textId="77777777" w:rsidR="00596887" w:rsidRPr="005F77A2" w:rsidRDefault="00596887" w:rsidP="00577F73">
      <w:pPr>
        <w:ind w:left="-284" w:right="-238"/>
        <w:jc w:val="both"/>
        <w:rPr>
          <w:rFonts w:ascii="Arial" w:hAnsi="Arial" w:cs="Arial"/>
          <w:b/>
          <w:sz w:val="28"/>
          <w:szCs w:val="32"/>
          <w:lang w:val="en-US"/>
        </w:rPr>
      </w:pPr>
    </w:p>
    <w:p w14:paraId="78A46A66" w14:textId="77777777" w:rsidR="00596887" w:rsidRPr="005F77A2" w:rsidRDefault="00596887" w:rsidP="00577F73">
      <w:pPr>
        <w:ind w:left="-284" w:right="-238"/>
        <w:jc w:val="both"/>
        <w:rPr>
          <w:rFonts w:ascii="Arial" w:hAnsi="Arial" w:cs="Arial"/>
          <w:bCs/>
          <w:szCs w:val="24"/>
        </w:rPr>
      </w:pPr>
      <w:r>
        <w:rPr>
          <w:rFonts w:ascii="Arial" w:hAnsi="Arial" w:cs="Arial"/>
          <w:bCs/>
          <w:szCs w:val="24"/>
          <w:lang w:val="en-US"/>
        </w:rPr>
        <w:t>Nil.</w:t>
      </w:r>
    </w:p>
    <w:p w14:paraId="54418648" w14:textId="77777777" w:rsidR="00F16BCB" w:rsidRPr="00F16BCB" w:rsidRDefault="00F16BCB" w:rsidP="00577F73">
      <w:pPr>
        <w:ind w:left="-284" w:right="-238"/>
        <w:rPr>
          <w:rFonts w:ascii="Arial" w:hAnsi="Arial" w:cs="Arial"/>
        </w:rPr>
      </w:pPr>
    </w:p>
    <w:p w14:paraId="2ACBE76B" w14:textId="72452ACA" w:rsidR="00F50013" w:rsidRPr="009346C2" w:rsidRDefault="00F50013"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0" w:name="_Toc108046530"/>
      <w:bookmarkStart w:id="131" w:name="_Toc108107015"/>
      <w:bookmarkStart w:id="132" w:name="_Toc111730456"/>
      <w:r w:rsidRPr="00164E62">
        <w:rPr>
          <w:rFonts w:ascii="Arial" w:hAnsi="Arial" w:cs="Arial"/>
          <w:caps w:val="0"/>
          <w:color w:val="17365D" w:themeColor="text2" w:themeShade="BF"/>
          <w:szCs w:val="28"/>
          <w:u w:val="none"/>
        </w:rPr>
        <w:t>Council Members Notice of Motions of Which Previous Notice Has Been Given</w:t>
      </w:r>
      <w:bookmarkEnd w:id="130"/>
      <w:bookmarkEnd w:id="131"/>
      <w:bookmarkEnd w:id="132"/>
    </w:p>
    <w:p w14:paraId="0F78F97A" w14:textId="58DAD819" w:rsidR="00F50013" w:rsidRDefault="00F50013" w:rsidP="002C48CF">
      <w:pPr>
        <w:pStyle w:val="CouncilHeading"/>
      </w:pPr>
    </w:p>
    <w:p w14:paraId="6DD354C9" w14:textId="77777777" w:rsidR="00431479" w:rsidRPr="00431479" w:rsidRDefault="00431479" w:rsidP="00C42261">
      <w:pPr>
        <w:pStyle w:val="ListParagraph"/>
        <w:keepNext/>
        <w:numPr>
          <w:ilvl w:val="0"/>
          <w:numId w:val="74"/>
        </w:numPr>
        <w:ind w:right="-238"/>
        <w:contextualSpacing w:val="0"/>
        <w:jc w:val="both"/>
        <w:outlineLvl w:val="0"/>
        <w:rPr>
          <w:rFonts w:ascii="Arial" w:hAnsi="Arial" w:cs="Arial"/>
          <w:b/>
          <w:vanish/>
          <w:color w:val="244061" w:themeColor="accent1" w:themeShade="80"/>
          <w:kern w:val="28"/>
          <w:sz w:val="28"/>
        </w:rPr>
      </w:pPr>
      <w:bookmarkStart w:id="133" w:name="_Toc111730457"/>
      <w:bookmarkStart w:id="134" w:name="_Toc109311709"/>
      <w:bookmarkEnd w:id="133"/>
    </w:p>
    <w:p w14:paraId="485C80B8" w14:textId="77777777" w:rsidR="00431479" w:rsidRPr="00431479" w:rsidRDefault="00431479" w:rsidP="00C42261">
      <w:pPr>
        <w:pStyle w:val="ListParagraph"/>
        <w:keepNext/>
        <w:numPr>
          <w:ilvl w:val="0"/>
          <w:numId w:val="74"/>
        </w:numPr>
        <w:ind w:right="-238"/>
        <w:contextualSpacing w:val="0"/>
        <w:jc w:val="both"/>
        <w:outlineLvl w:val="0"/>
        <w:rPr>
          <w:rFonts w:ascii="Arial" w:hAnsi="Arial" w:cs="Arial"/>
          <w:b/>
          <w:vanish/>
          <w:color w:val="244061" w:themeColor="accent1" w:themeShade="80"/>
          <w:kern w:val="28"/>
          <w:sz w:val="28"/>
        </w:rPr>
      </w:pPr>
      <w:bookmarkStart w:id="135" w:name="_Toc111730458"/>
      <w:bookmarkEnd w:id="135"/>
    </w:p>
    <w:p w14:paraId="65D89276" w14:textId="7B26AD17" w:rsidR="00431479" w:rsidRPr="0014147D" w:rsidRDefault="00B33BC8" w:rsidP="00B33BC8">
      <w:pPr>
        <w:pStyle w:val="Heading1"/>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136" w:name="_Toc111730459"/>
      <w:r>
        <w:rPr>
          <w:rFonts w:ascii="Arial" w:hAnsi="Arial" w:cs="Arial"/>
          <w:caps w:val="0"/>
          <w:color w:val="244061" w:themeColor="accent1" w:themeShade="80"/>
          <w:u w:val="none"/>
        </w:rPr>
        <w:t>21.1</w:t>
      </w:r>
      <w:r>
        <w:rPr>
          <w:rFonts w:ascii="Arial" w:hAnsi="Arial" w:cs="Arial"/>
          <w:caps w:val="0"/>
          <w:color w:val="244061" w:themeColor="accent1" w:themeShade="80"/>
          <w:u w:val="none"/>
        </w:rPr>
        <w:tab/>
      </w:r>
      <w:r w:rsidR="00431479">
        <w:rPr>
          <w:rFonts w:ascii="Arial" w:hAnsi="Arial" w:cs="Arial"/>
          <w:caps w:val="0"/>
          <w:color w:val="244061" w:themeColor="accent1" w:themeShade="80"/>
          <w:u w:val="none"/>
        </w:rPr>
        <w:t>Councillor</w:t>
      </w:r>
      <w:r w:rsidR="0013423C">
        <w:rPr>
          <w:rFonts w:ascii="Arial" w:hAnsi="Arial" w:cs="Arial"/>
          <w:caps w:val="0"/>
          <w:color w:val="244061" w:themeColor="accent1" w:themeShade="80"/>
          <w:u w:val="none"/>
        </w:rPr>
        <w:t xml:space="preserve"> Mangano</w:t>
      </w:r>
      <w:r w:rsidR="0025650A">
        <w:rPr>
          <w:rFonts w:ascii="Arial" w:hAnsi="Arial" w:cs="Arial"/>
          <w:caps w:val="0"/>
          <w:color w:val="244061" w:themeColor="accent1" w:themeShade="80"/>
          <w:u w:val="none"/>
        </w:rPr>
        <w:t xml:space="preserve"> </w:t>
      </w:r>
      <w:r w:rsidR="00431479">
        <w:rPr>
          <w:rFonts w:ascii="Arial" w:hAnsi="Arial" w:cs="Arial"/>
          <w:caps w:val="0"/>
          <w:color w:val="244061" w:themeColor="accent1" w:themeShade="80"/>
          <w:szCs w:val="24"/>
          <w:u w:val="none"/>
        </w:rPr>
        <w:t xml:space="preserve">– </w:t>
      </w:r>
      <w:bookmarkEnd w:id="134"/>
      <w:r w:rsidR="00ED515B">
        <w:rPr>
          <w:rFonts w:ascii="Arial" w:hAnsi="Arial" w:cs="Arial"/>
          <w:caps w:val="0"/>
          <w:color w:val="244061" w:themeColor="accent1" w:themeShade="80"/>
          <w:szCs w:val="24"/>
          <w:u w:val="none"/>
        </w:rPr>
        <w:t>Local Government’s role in Building Control</w:t>
      </w:r>
      <w:r w:rsidR="0035317A">
        <w:rPr>
          <w:rFonts w:ascii="Arial" w:hAnsi="Arial" w:cs="Arial"/>
          <w:caps w:val="0"/>
          <w:color w:val="244061" w:themeColor="accent1" w:themeShade="80"/>
          <w:szCs w:val="24"/>
          <w:u w:val="none"/>
        </w:rPr>
        <w:t xml:space="preserve"> – An introduction for Councillors</w:t>
      </w:r>
      <w:bookmarkEnd w:id="136"/>
    </w:p>
    <w:p w14:paraId="4077B433" w14:textId="77777777" w:rsidR="00431479" w:rsidRDefault="00431479" w:rsidP="002C48CF">
      <w:pPr>
        <w:pStyle w:val="CouncilHeading"/>
      </w:pPr>
    </w:p>
    <w:p w14:paraId="4B48E19E" w14:textId="1F2047C2" w:rsidR="00431479" w:rsidRDefault="00431479" w:rsidP="00431479">
      <w:pPr>
        <w:tabs>
          <w:tab w:val="left" w:pos="720"/>
          <w:tab w:val="left" w:pos="1440"/>
          <w:tab w:val="left" w:pos="2410"/>
          <w:tab w:val="left" w:pos="2977"/>
          <w:tab w:val="right" w:pos="8335"/>
          <w:tab w:val="right" w:pos="8505"/>
        </w:tabs>
        <w:ind w:left="-284" w:right="-238"/>
        <w:jc w:val="both"/>
        <w:rPr>
          <w:rFonts w:ascii="Arial" w:hAnsi="Arial" w:cs="Arial"/>
          <w:szCs w:val="24"/>
        </w:rPr>
      </w:pPr>
      <w:r w:rsidRPr="008205AC">
        <w:rPr>
          <w:rFonts w:ascii="Arial" w:hAnsi="Arial" w:cs="Arial"/>
          <w:szCs w:val="24"/>
        </w:rPr>
        <w:t xml:space="preserve">On the </w:t>
      </w:r>
      <w:r w:rsidR="00D52185">
        <w:rPr>
          <w:rFonts w:ascii="Arial" w:hAnsi="Arial" w:cs="Arial"/>
          <w:szCs w:val="24"/>
        </w:rPr>
        <w:t xml:space="preserve">3 July </w:t>
      </w:r>
      <w:r w:rsidRPr="008205AC">
        <w:rPr>
          <w:rFonts w:ascii="Arial" w:hAnsi="Arial" w:cs="Arial"/>
          <w:szCs w:val="24"/>
        </w:rPr>
        <w:t xml:space="preserve">2022, Councillor </w:t>
      </w:r>
      <w:r w:rsidR="00D52185">
        <w:rPr>
          <w:rFonts w:ascii="Arial" w:hAnsi="Arial" w:cs="Arial"/>
          <w:szCs w:val="24"/>
        </w:rPr>
        <w:t>Mangano</w:t>
      </w:r>
      <w:r w:rsidR="00090DE0">
        <w:rPr>
          <w:rFonts w:ascii="Arial" w:hAnsi="Arial" w:cs="Arial"/>
          <w:szCs w:val="24"/>
        </w:rPr>
        <w:t xml:space="preserve"> </w:t>
      </w:r>
      <w:r w:rsidRPr="008205AC">
        <w:rPr>
          <w:rFonts w:ascii="Arial" w:hAnsi="Arial" w:cs="Arial"/>
          <w:szCs w:val="24"/>
        </w:rPr>
        <w:t>gave notice of his intention to move the following motion.</w:t>
      </w:r>
    </w:p>
    <w:p w14:paraId="3785D73A" w14:textId="65D20B34" w:rsidR="00090DE0" w:rsidRDefault="00090DE0" w:rsidP="00431479">
      <w:pPr>
        <w:tabs>
          <w:tab w:val="left" w:pos="720"/>
          <w:tab w:val="left" w:pos="1440"/>
          <w:tab w:val="left" w:pos="2410"/>
          <w:tab w:val="left" w:pos="2977"/>
          <w:tab w:val="right" w:pos="8335"/>
          <w:tab w:val="right" w:pos="8505"/>
        </w:tabs>
        <w:ind w:left="-284" w:right="-238"/>
        <w:jc w:val="both"/>
        <w:rPr>
          <w:rFonts w:ascii="Arial" w:hAnsi="Arial" w:cs="Arial"/>
          <w:szCs w:val="24"/>
        </w:rPr>
      </w:pPr>
    </w:p>
    <w:p w14:paraId="324B4D4E" w14:textId="514E9B33" w:rsidR="00D52185" w:rsidRDefault="00CB77F2" w:rsidP="00CB77F2">
      <w:pPr>
        <w:tabs>
          <w:tab w:val="left" w:pos="720"/>
          <w:tab w:val="left" w:pos="1440"/>
          <w:tab w:val="left" w:pos="2410"/>
          <w:tab w:val="left" w:pos="2977"/>
          <w:tab w:val="right" w:pos="8335"/>
          <w:tab w:val="right" w:pos="8505"/>
        </w:tabs>
        <w:ind w:left="-284" w:right="-238"/>
        <w:jc w:val="both"/>
        <w:rPr>
          <w:rFonts w:ascii="Arial" w:hAnsi="Arial" w:cs="Arial"/>
          <w:b/>
          <w:bCs/>
          <w:color w:val="244061" w:themeColor="accent1" w:themeShade="80"/>
          <w:szCs w:val="24"/>
        </w:rPr>
      </w:pPr>
      <w:r w:rsidRPr="00CB77F2">
        <w:rPr>
          <w:rFonts w:ascii="Arial" w:hAnsi="Arial" w:cs="Arial"/>
          <w:b/>
          <w:bCs/>
          <w:color w:val="244061" w:themeColor="accent1" w:themeShade="80"/>
          <w:szCs w:val="24"/>
        </w:rPr>
        <w:t xml:space="preserve">That the City of Nedlands write to DMIRS Buildings &amp; Energy and request them to produce a brochure </w:t>
      </w:r>
      <w:proofErr w:type="gramStart"/>
      <w:r w:rsidRPr="00CB77F2">
        <w:rPr>
          <w:rFonts w:ascii="Arial" w:hAnsi="Arial" w:cs="Arial"/>
          <w:b/>
          <w:bCs/>
          <w:color w:val="244061" w:themeColor="accent1" w:themeShade="80"/>
          <w:szCs w:val="24"/>
        </w:rPr>
        <w:t>similar to</w:t>
      </w:r>
      <w:proofErr w:type="gramEnd"/>
      <w:r w:rsidRPr="00CB77F2">
        <w:rPr>
          <w:rFonts w:ascii="Arial" w:hAnsi="Arial" w:cs="Arial"/>
          <w:b/>
          <w:bCs/>
          <w:color w:val="244061" w:themeColor="accent1" w:themeShade="80"/>
          <w:szCs w:val="24"/>
        </w:rPr>
        <w:t xml:space="preserve"> the attached VBA one but pertinent, of course, for WA councillors.</w:t>
      </w:r>
    </w:p>
    <w:p w14:paraId="4FA4E591" w14:textId="5408B64D" w:rsidR="00CB77F2" w:rsidRDefault="00CB77F2" w:rsidP="00CB77F2">
      <w:pPr>
        <w:tabs>
          <w:tab w:val="left" w:pos="720"/>
          <w:tab w:val="left" w:pos="1440"/>
          <w:tab w:val="left" w:pos="2410"/>
          <w:tab w:val="left" w:pos="2977"/>
          <w:tab w:val="right" w:pos="8335"/>
          <w:tab w:val="right" w:pos="8505"/>
        </w:tabs>
        <w:ind w:left="-284" w:right="-238"/>
        <w:jc w:val="both"/>
        <w:rPr>
          <w:rFonts w:ascii="Arial" w:hAnsi="Arial" w:cs="Arial"/>
          <w:b/>
          <w:bCs/>
          <w:color w:val="244061" w:themeColor="accent1" w:themeShade="80"/>
          <w:szCs w:val="24"/>
        </w:rPr>
      </w:pPr>
    </w:p>
    <w:p w14:paraId="6D467F69" w14:textId="77777777" w:rsidR="009E1058" w:rsidRDefault="009E1058" w:rsidP="00CB77F2">
      <w:pPr>
        <w:tabs>
          <w:tab w:val="left" w:pos="720"/>
          <w:tab w:val="left" w:pos="1440"/>
          <w:tab w:val="left" w:pos="2410"/>
          <w:tab w:val="left" w:pos="2977"/>
          <w:tab w:val="right" w:pos="8335"/>
          <w:tab w:val="right" w:pos="8505"/>
        </w:tabs>
        <w:ind w:left="-284" w:right="-238"/>
        <w:jc w:val="both"/>
        <w:rPr>
          <w:rFonts w:ascii="Arial" w:hAnsi="Arial" w:cs="Arial"/>
          <w:b/>
          <w:bCs/>
          <w:color w:val="244061" w:themeColor="accent1" w:themeShade="80"/>
          <w:szCs w:val="24"/>
        </w:rPr>
      </w:pPr>
    </w:p>
    <w:p w14:paraId="583811BE" w14:textId="081B1801" w:rsidR="009E1058" w:rsidRPr="009E1058" w:rsidRDefault="009E1058" w:rsidP="00CB77F2">
      <w:pPr>
        <w:tabs>
          <w:tab w:val="left" w:pos="720"/>
          <w:tab w:val="left" w:pos="1440"/>
          <w:tab w:val="left" w:pos="2410"/>
          <w:tab w:val="left" w:pos="2977"/>
          <w:tab w:val="right" w:pos="8335"/>
          <w:tab w:val="right" w:pos="8505"/>
        </w:tabs>
        <w:ind w:left="-284" w:right="-238"/>
        <w:jc w:val="both"/>
        <w:rPr>
          <w:rFonts w:ascii="Arial" w:hAnsi="Arial" w:cs="Arial"/>
          <w:color w:val="244061" w:themeColor="accent1" w:themeShade="80"/>
          <w:szCs w:val="24"/>
        </w:rPr>
      </w:pPr>
      <w:r w:rsidRPr="009E1058">
        <w:rPr>
          <w:rFonts w:ascii="Arial" w:hAnsi="Arial" w:cs="Arial"/>
          <w:color w:val="244061" w:themeColor="accent1" w:themeShade="80"/>
          <w:szCs w:val="24"/>
        </w:rPr>
        <w:t>Justification</w:t>
      </w:r>
    </w:p>
    <w:p w14:paraId="24E352C5" w14:textId="77777777" w:rsidR="00841DE7" w:rsidRPr="00841DE7" w:rsidRDefault="00841DE7" w:rsidP="00841DE7">
      <w:pPr>
        <w:tabs>
          <w:tab w:val="left" w:pos="720"/>
          <w:tab w:val="left" w:pos="1440"/>
          <w:tab w:val="left" w:pos="2410"/>
          <w:tab w:val="left" w:pos="2977"/>
          <w:tab w:val="right" w:pos="8335"/>
          <w:tab w:val="right" w:pos="8505"/>
        </w:tabs>
        <w:ind w:left="-284" w:right="-238"/>
        <w:jc w:val="both"/>
        <w:rPr>
          <w:rFonts w:ascii="Arial" w:hAnsi="Arial" w:cs="Arial"/>
          <w:color w:val="244061" w:themeColor="accent1" w:themeShade="80"/>
          <w:szCs w:val="24"/>
        </w:rPr>
      </w:pPr>
      <w:r w:rsidRPr="00841DE7">
        <w:rPr>
          <w:rFonts w:ascii="Arial" w:hAnsi="Arial" w:cs="Arial"/>
          <w:color w:val="244061" w:themeColor="accent1" w:themeShade="80"/>
          <w:szCs w:val="24"/>
        </w:rPr>
        <w:t>In WA, local councils have crucial roles to fulfil as integral contributors to building compliance across the State.</w:t>
      </w:r>
    </w:p>
    <w:p w14:paraId="3FEB219D" w14:textId="77777777" w:rsidR="00841DE7" w:rsidRPr="00841DE7" w:rsidRDefault="00841DE7" w:rsidP="00841DE7">
      <w:pPr>
        <w:tabs>
          <w:tab w:val="left" w:pos="720"/>
          <w:tab w:val="left" w:pos="1440"/>
          <w:tab w:val="left" w:pos="2410"/>
          <w:tab w:val="left" w:pos="2977"/>
          <w:tab w:val="right" w:pos="8335"/>
          <w:tab w:val="right" w:pos="8505"/>
        </w:tabs>
        <w:ind w:left="-284" w:right="-238"/>
        <w:jc w:val="both"/>
        <w:rPr>
          <w:rFonts w:ascii="Arial" w:hAnsi="Arial" w:cs="Arial"/>
          <w:color w:val="244061" w:themeColor="accent1" w:themeShade="80"/>
          <w:szCs w:val="24"/>
        </w:rPr>
      </w:pPr>
    </w:p>
    <w:p w14:paraId="3A7559E7" w14:textId="77777777" w:rsidR="00841DE7" w:rsidRPr="00841DE7" w:rsidRDefault="00841DE7" w:rsidP="00841DE7">
      <w:pPr>
        <w:tabs>
          <w:tab w:val="left" w:pos="720"/>
          <w:tab w:val="left" w:pos="1440"/>
          <w:tab w:val="left" w:pos="2410"/>
          <w:tab w:val="left" w:pos="2977"/>
          <w:tab w:val="right" w:pos="8335"/>
          <w:tab w:val="right" w:pos="8505"/>
        </w:tabs>
        <w:ind w:left="-284" w:right="-238"/>
        <w:jc w:val="both"/>
        <w:rPr>
          <w:rFonts w:ascii="Arial" w:hAnsi="Arial" w:cs="Arial"/>
          <w:color w:val="244061" w:themeColor="accent1" w:themeShade="80"/>
          <w:szCs w:val="24"/>
        </w:rPr>
      </w:pPr>
      <w:r w:rsidRPr="00841DE7">
        <w:rPr>
          <w:rFonts w:ascii="Arial" w:hAnsi="Arial" w:cs="Arial"/>
          <w:color w:val="244061" w:themeColor="accent1" w:themeShade="80"/>
          <w:szCs w:val="24"/>
        </w:rPr>
        <w:t>Oversight of council’s performance in fulfilling their obligations under WA’s building legislation is a crucial aspect of the role of elected members.</w:t>
      </w:r>
    </w:p>
    <w:p w14:paraId="4306D2E7" w14:textId="77777777" w:rsidR="00841DE7" w:rsidRPr="00841DE7" w:rsidRDefault="00841DE7" w:rsidP="00841DE7">
      <w:pPr>
        <w:tabs>
          <w:tab w:val="left" w:pos="720"/>
          <w:tab w:val="left" w:pos="1440"/>
          <w:tab w:val="left" w:pos="2410"/>
          <w:tab w:val="left" w:pos="2977"/>
          <w:tab w:val="right" w:pos="8335"/>
          <w:tab w:val="right" w:pos="8505"/>
        </w:tabs>
        <w:ind w:left="-284" w:right="-238"/>
        <w:jc w:val="both"/>
        <w:rPr>
          <w:rFonts w:ascii="Arial" w:hAnsi="Arial" w:cs="Arial"/>
          <w:color w:val="244061" w:themeColor="accent1" w:themeShade="80"/>
          <w:szCs w:val="24"/>
        </w:rPr>
      </w:pPr>
    </w:p>
    <w:p w14:paraId="3BD1CC5D" w14:textId="77D5B58A" w:rsidR="00CB77F2" w:rsidRPr="00841DE7" w:rsidRDefault="00841DE7" w:rsidP="00841DE7">
      <w:pPr>
        <w:tabs>
          <w:tab w:val="left" w:pos="720"/>
          <w:tab w:val="left" w:pos="1440"/>
          <w:tab w:val="left" w:pos="2410"/>
          <w:tab w:val="left" w:pos="2977"/>
          <w:tab w:val="right" w:pos="8335"/>
          <w:tab w:val="right" w:pos="8505"/>
        </w:tabs>
        <w:ind w:left="-284" w:right="-238"/>
        <w:jc w:val="both"/>
        <w:rPr>
          <w:rFonts w:ascii="Arial" w:hAnsi="Arial" w:cs="Arial"/>
          <w:color w:val="244061" w:themeColor="accent1" w:themeShade="80"/>
          <w:szCs w:val="24"/>
        </w:rPr>
      </w:pPr>
      <w:r w:rsidRPr="00841DE7">
        <w:rPr>
          <w:rFonts w:ascii="Arial" w:hAnsi="Arial" w:cs="Arial"/>
          <w:color w:val="244061" w:themeColor="accent1" w:themeShade="80"/>
          <w:szCs w:val="24"/>
        </w:rPr>
        <w:t xml:space="preserve">In Victoria, the State Building Regulatory Body, the Victorian Building Authority, produces a document for elected members to explain their council’s role(s), </w:t>
      </w:r>
      <w:proofErr w:type="gramStart"/>
      <w:r w:rsidRPr="00841DE7">
        <w:rPr>
          <w:rFonts w:ascii="Arial" w:hAnsi="Arial" w:cs="Arial"/>
          <w:color w:val="244061" w:themeColor="accent1" w:themeShade="80"/>
          <w:szCs w:val="24"/>
        </w:rPr>
        <w:t>powers</w:t>
      </w:r>
      <w:proofErr w:type="gramEnd"/>
      <w:r w:rsidRPr="00841DE7">
        <w:rPr>
          <w:rFonts w:ascii="Arial" w:hAnsi="Arial" w:cs="Arial"/>
          <w:color w:val="244061" w:themeColor="accent1" w:themeShade="80"/>
          <w:szCs w:val="24"/>
        </w:rPr>
        <w:t xml:space="preserve"> and obligations and by way of this motion Nedlands councillors are requesting the CEO to approach WA’s Building Regulator, Building and Energy, about producing a similar document pertinent for Western Australian local government councillors.</w:t>
      </w:r>
    </w:p>
    <w:p w14:paraId="2B5C3C71" w14:textId="0C877DE4" w:rsidR="009E1058" w:rsidRDefault="009E1058" w:rsidP="00CB77F2">
      <w:pPr>
        <w:tabs>
          <w:tab w:val="left" w:pos="720"/>
          <w:tab w:val="left" w:pos="1440"/>
          <w:tab w:val="left" w:pos="2410"/>
          <w:tab w:val="left" w:pos="2977"/>
          <w:tab w:val="right" w:pos="8335"/>
          <w:tab w:val="right" w:pos="8505"/>
        </w:tabs>
        <w:ind w:left="-284" w:right="-238"/>
        <w:jc w:val="both"/>
        <w:rPr>
          <w:rFonts w:ascii="Arial" w:hAnsi="Arial" w:cs="Arial"/>
          <w:b/>
          <w:bCs/>
          <w:color w:val="244061" w:themeColor="accent1" w:themeShade="80"/>
          <w:szCs w:val="24"/>
        </w:rPr>
      </w:pPr>
    </w:p>
    <w:p w14:paraId="5169CCD6" w14:textId="62E3FDEA" w:rsidR="009E1058" w:rsidRDefault="009E1058" w:rsidP="00CB77F2">
      <w:pPr>
        <w:tabs>
          <w:tab w:val="left" w:pos="720"/>
          <w:tab w:val="left" w:pos="1440"/>
          <w:tab w:val="left" w:pos="2410"/>
          <w:tab w:val="left" w:pos="2977"/>
          <w:tab w:val="right" w:pos="8335"/>
          <w:tab w:val="right" w:pos="8505"/>
        </w:tabs>
        <w:ind w:left="-284" w:right="-238"/>
        <w:jc w:val="both"/>
        <w:rPr>
          <w:rFonts w:ascii="Arial" w:hAnsi="Arial" w:cs="Arial"/>
          <w:b/>
          <w:bCs/>
          <w:color w:val="244061" w:themeColor="accent1" w:themeShade="80"/>
          <w:szCs w:val="24"/>
        </w:rPr>
      </w:pPr>
    </w:p>
    <w:p w14:paraId="0669F815" w14:textId="77777777" w:rsidR="003B640D" w:rsidRDefault="009E1058" w:rsidP="003B640D">
      <w:pPr>
        <w:tabs>
          <w:tab w:val="left" w:pos="720"/>
          <w:tab w:val="left" w:pos="1440"/>
          <w:tab w:val="left" w:pos="2410"/>
          <w:tab w:val="left" w:pos="2977"/>
          <w:tab w:val="right" w:pos="8335"/>
          <w:tab w:val="right" w:pos="8505"/>
        </w:tabs>
        <w:ind w:left="-284" w:right="-238"/>
        <w:jc w:val="both"/>
        <w:rPr>
          <w:rFonts w:ascii="Arial" w:hAnsi="Arial" w:cs="Arial"/>
          <w:color w:val="244061" w:themeColor="accent1" w:themeShade="80"/>
          <w:szCs w:val="24"/>
        </w:rPr>
      </w:pPr>
      <w:r>
        <w:rPr>
          <w:rFonts w:ascii="Arial" w:hAnsi="Arial" w:cs="Arial"/>
          <w:color w:val="244061" w:themeColor="accent1" w:themeShade="80"/>
          <w:szCs w:val="24"/>
        </w:rPr>
        <w:t>Administration Comment</w:t>
      </w:r>
    </w:p>
    <w:p w14:paraId="15FB7A01" w14:textId="77777777" w:rsidR="003B640D" w:rsidRDefault="003B640D" w:rsidP="003B640D">
      <w:pPr>
        <w:tabs>
          <w:tab w:val="left" w:pos="720"/>
          <w:tab w:val="left" w:pos="1440"/>
          <w:tab w:val="left" w:pos="2410"/>
          <w:tab w:val="left" w:pos="2977"/>
          <w:tab w:val="right" w:pos="8335"/>
          <w:tab w:val="right" w:pos="8505"/>
        </w:tabs>
        <w:ind w:left="-284" w:right="-238"/>
        <w:jc w:val="both"/>
        <w:rPr>
          <w:rFonts w:ascii="Arial" w:hAnsi="Arial" w:cs="Arial"/>
          <w:color w:val="244061" w:themeColor="accent1" w:themeShade="80"/>
          <w:szCs w:val="24"/>
        </w:rPr>
      </w:pPr>
    </w:p>
    <w:p w14:paraId="434AECEF" w14:textId="0CC69A18" w:rsidR="003B640D" w:rsidRDefault="003B640D" w:rsidP="003B640D">
      <w:pPr>
        <w:ind w:left="-284" w:right="-238"/>
        <w:jc w:val="both"/>
        <w:rPr>
          <w:rFonts w:ascii="Arial" w:eastAsia="Calibri" w:hAnsi="Arial" w:cs="Arial"/>
          <w:color w:val="244061" w:themeColor="accent1" w:themeShade="80"/>
          <w:szCs w:val="24"/>
          <w:lang w:eastAsia="en-AU"/>
        </w:rPr>
      </w:pPr>
      <w:r w:rsidRPr="003B640D">
        <w:rPr>
          <w:rFonts w:ascii="Arial" w:eastAsia="Calibri" w:hAnsi="Arial" w:cs="Arial"/>
          <w:color w:val="244061" w:themeColor="accent1" w:themeShade="80"/>
          <w:szCs w:val="24"/>
          <w:lang w:eastAsia="en-AU"/>
        </w:rPr>
        <w:t xml:space="preserve">Notwithstanding that Victoria operates under </w:t>
      </w:r>
      <w:r w:rsidR="00720FA6">
        <w:rPr>
          <w:rFonts w:ascii="Arial" w:eastAsia="Calibri" w:hAnsi="Arial" w:cs="Arial"/>
          <w:color w:val="244061" w:themeColor="accent1" w:themeShade="80"/>
          <w:szCs w:val="24"/>
          <w:lang w:eastAsia="en-AU"/>
        </w:rPr>
        <w:t>different</w:t>
      </w:r>
      <w:r w:rsidRPr="003B640D">
        <w:rPr>
          <w:rFonts w:ascii="Arial" w:eastAsia="Calibri" w:hAnsi="Arial" w:cs="Arial"/>
          <w:color w:val="244061" w:themeColor="accent1" w:themeShade="80"/>
          <w:szCs w:val="24"/>
          <w:lang w:eastAsia="en-AU"/>
        </w:rPr>
        <w:t xml:space="preserve"> legislation and the responsibilities of the Building Surveyor is different in Western Australian, the preparation of such a document would be a proactive approach. The involvement of WALGA would also assist. </w:t>
      </w:r>
    </w:p>
    <w:p w14:paraId="414E12CB" w14:textId="6B33D235" w:rsidR="00534FB3" w:rsidRDefault="00534FB3" w:rsidP="003B640D">
      <w:pPr>
        <w:ind w:left="-284" w:right="-238"/>
        <w:jc w:val="both"/>
        <w:rPr>
          <w:rFonts w:ascii="Arial" w:eastAsia="Calibri" w:hAnsi="Arial" w:cs="Arial"/>
          <w:color w:val="244061" w:themeColor="accent1" w:themeShade="80"/>
          <w:szCs w:val="24"/>
          <w:lang w:eastAsia="en-AU"/>
        </w:rPr>
      </w:pPr>
    </w:p>
    <w:p w14:paraId="3E141AA3" w14:textId="244EC1E6" w:rsidR="00534FB3" w:rsidRDefault="00534FB3" w:rsidP="003B640D">
      <w:pPr>
        <w:ind w:left="-284" w:right="-238"/>
        <w:jc w:val="both"/>
        <w:rPr>
          <w:rFonts w:ascii="Arial" w:eastAsia="Calibri" w:hAnsi="Arial" w:cs="Arial"/>
          <w:color w:val="244061" w:themeColor="accent1" w:themeShade="80"/>
          <w:szCs w:val="24"/>
          <w:lang w:eastAsia="en-AU"/>
        </w:rPr>
      </w:pPr>
    </w:p>
    <w:p w14:paraId="7C71507E" w14:textId="77777777" w:rsidR="00534FB3" w:rsidRPr="003B640D" w:rsidRDefault="00534FB3" w:rsidP="003B640D">
      <w:pPr>
        <w:ind w:left="-284" w:right="-238"/>
        <w:jc w:val="both"/>
        <w:rPr>
          <w:rFonts w:ascii="Arial" w:eastAsia="Calibri" w:hAnsi="Arial" w:cs="Arial"/>
          <w:color w:val="244061" w:themeColor="accent1" w:themeShade="80"/>
          <w:szCs w:val="24"/>
          <w:lang w:eastAsia="en-AU"/>
        </w:rPr>
      </w:pPr>
    </w:p>
    <w:p w14:paraId="4000C0E0" w14:textId="77777777" w:rsidR="00534FB3" w:rsidRDefault="00534FB3">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7DB54BB5" w14:textId="3800C793" w:rsidR="00534FB3" w:rsidRPr="0014147D" w:rsidRDefault="00B33BC8" w:rsidP="00B33BC8">
      <w:pPr>
        <w:pStyle w:val="Heading1"/>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137" w:name="_Toc111730460"/>
      <w:r>
        <w:rPr>
          <w:rFonts w:ascii="Arial" w:hAnsi="Arial" w:cs="Arial"/>
          <w:caps w:val="0"/>
          <w:color w:val="244061" w:themeColor="accent1" w:themeShade="80"/>
          <w:u w:val="none"/>
        </w:rPr>
        <w:t>21.</w:t>
      </w:r>
      <w:r w:rsidR="00702810">
        <w:rPr>
          <w:rFonts w:ascii="Arial" w:hAnsi="Arial" w:cs="Arial"/>
          <w:caps w:val="0"/>
          <w:color w:val="244061" w:themeColor="accent1" w:themeShade="80"/>
          <w:u w:val="none"/>
        </w:rPr>
        <w:t>2</w:t>
      </w:r>
      <w:r w:rsidR="00702810">
        <w:rPr>
          <w:rFonts w:ascii="Arial" w:hAnsi="Arial" w:cs="Arial"/>
          <w:caps w:val="0"/>
          <w:color w:val="244061" w:themeColor="accent1" w:themeShade="80"/>
          <w:u w:val="none"/>
        </w:rPr>
        <w:tab/>
      </w:r>
      <w:r w:rsidR="00534FB3">
        <w:rPr>
          <w:rFonts w:ascii="Arial" w:hAnsi="Arial" w:cs="Arial"/>
          <w:caps w:val="0"/>
          <w:color w:val="244061" w:themeColor="accent1" w:themeShade="80"/>
          <w:u w:val="none"/>
        </w:rPr>
        <w:t>Councillor Mangano</w:t>
      </w:r>
      <w:r w:rsidR="00534FB3">
        <w:rPr>
          <w:rFonts w:ascii="Arial" w:hAnsi="Arial" w:cs="Arial"/>
          <w:caps w:val="0"/>
          <w:color w:val="244061" w:themeColor="accent1" w:themeShade="80"/>
          <w:szCs w:val="24"/>
          <w:u w:val="none"/>
        </w:rPr>
        <w:t xml:space="preserve"> – </w:t>
      </w:r>
      <w:r w:rsidR="0035317A">
        <w:rPr>
          <w:rFonts w:ascii="Arial" w:hAnsi="Arial" w:cs="Arial"/>
          <w:caps w:val="0"/>
          <w:color w:val="244061" w:themeColor="accent1" w:themeShade="80"/>
          <w:szCs w:val="24"/>
          <w:u w:val="none"/>
        </w:rPr>
        <w:t xml:space="preserve">Outstanding </w:t>
      </w:r>
      <w:r w:rsidR="00874436">
        <w:rPr>
          <w:rFonts w:ascii="Arial" w:hAnsi="Arial" w:cs="Arial"/>
          <w:caps w:val="0"/>
          <w:color w:val="244061" w:themeColor="accent1" w:themeShade="80"/>
          <w:szCs w:val="24"/>
          <w:u w:val="none"/>
        </w:rPr>
        <w:t>List of Council Resolutions</w:t>
      </w:r>
      <w:bookmarkEnd w:id="137"/>
    </w:p>
    <w:p w14:paraId="2F266088" w14:textId="77777777" w:rsidR="00534FB3" w:rsidRDefault="00534FB3" w:rsidP="002C48CF">
      <w:pPr>
        <w:pStyle w:val="CouncilHeading"/>
      </w:pPr>
    </w:p>
    <w:p w14:paraId="3A798C62" w14:textId="77777777" w:rsidR="00680EE8" w:rsidRDefault="00534FB3" w:rsidP="00E1558A">
      <w:pPr>
        <w:tabs>
          <w:tab w:val="left" w:pos="720"/>
          <w:tab w:val="left" w:pos="1440"/>
          <w:tab w:val="left" w:pos="2410"/>
          <w:tab w:val="left" w:pos="2977"/>
          <w:tab w:val="right" w:pos="8335"/>
          <w:tab w:val="right" w:pos="8505"/>
        </w:tabs>
        <w:ind w:left="-284" w:right="-238"/>
        <w:jc w:val="both"/>
        <w:rPr>
          <w:rFonts w:ascii="Arial" w:hAnsi="Arial" w:cs="Arial"/>
          <w:szCs w:val="24"/>
        </w:rPr>
      </w:pPr>
      <w:r w:rsidRPr="008205AC">
        <w:rPr>
          <w:rFonts w:ascii="Arial" w:hAnsi="Arial" w:cs="Arial"/>
          <w:szCs w:val="24"/>
        </w:rPr>
        <w:t xml:space="preserve">On the </w:t>
      </w:r>
      <w:r>
        <w:rPr>
          <w:rFonts w:ascii="Arial" w:hAnsi="Arial" w:cs="Arial"/>
          <w:szCs w:val="24"/>
        </w:rPr>
        <w:t xml:space="preserve">1 August </w:t>
      </w:r>
      <w:r w:rsidRPr="008205AC">
        <w:rPr>
          <w:rFonts w:ascii="Arial" w:hAnsi="Arial" w:cs="Arial"/>
          <w:szCs w:val="24"/>
        </w:rPr>
        <w:t xml:space="preserve">2022, Councillor </w:t>
      </w:r>
      <w:r>
        <w:rPr>
          <w:rFonts w:ascii="Arial" w:hAnsi="Arial" w:cs="Arial"/>
          <w:szCs w:val="24"/>
        </w:rPr>
        <w:t xml:space="preserve">Mangano </w:t>
      </w:r>
      <w:r w:rsidRPr="008205AC">
        <w:rPr>
          <w:rFonts w:ascii="Arial" w:hAnsi="Arial" w:cs="Arial"/>
          <w:szCs w:val="24"/>
        </w:rPr>
        <w:t>gave notice of his intention to move the following motion.</w:t>
      </w:r>
    </w:p>
    <w:p w14:paraId="22C402CC" w14:textId="77777777" w:rsidR="00680EE8" w:rsidRDefault="00680EE8" w:rsidP="00E1558A">
      <w:pPr>
        <w:tabs>
          <w:tab w:val="left" w:pos="720"/>
          <w:tab w:val="left" w:pos="1440"/>
          <w:tab w:val="left" w:pos="2410"/>
          <w:tab w:val="left" w:pos="2977"/>
          <w:tab w:val="right" w:pos="8335"/>
          <w:tab w:val="right" w:pos="8505"/>
        </w:tabs>
        <w:ind w:left="-284" w:right="-238"/>
        <w:jc w:val="both"/>
        <w:rPr>
          <w:rFonts w:ascii="Arial" w:hAnsi="Arial" w:cs="Arial"/>
          <w:szCs w:val="24"/>
        </w:rPr>
      </w:pPr>
    </w:p>
    <w:p w14:paraId="0899E0D2" w14:textId="54AC0607" w:rsidR="005D072B" w:rsidRPr="00680EE8" w:rsidRDefault="005D072B" w:rsidP="00E1558A">
      <w:pPr>
        <w:tabs>
          <w:tab w:val="left" w:pos="720"/>
          <w:tab w:val="left" w:pos="1440"/>
          <w:tab w:val="left" w:pos="2410"/>
          <w:tab w:val="left" w:pos="2977"/>
          <w:tab w:val="right" w:pos="8335"/>
          <w:tab w:val="right" w:pos="8505"/>
        </w:tabs>
        <w:ind w:left="-284" w:right="-238"/>
        <w:jc w:val="both"/>
        <w:rPr>
          <w:rFonts w:ascii="Arial" w:hAnsi="Arial" w:cs="Arial"/>
          <w:b/>
          <w:bCs/>
          <w:color w:val="244061" w:themeColor="accent1" w:themeShade="80"/>
        </w:rPr>
      </w:pPr>
      <w:r w:rsidRPr="00680EE8">
        <w:rPr>
          <w:rFonts w:ascii="Arial" w:hAnsi="Arial" w:cs="Arial"/>
          <w:b/>
          <w:bCs/>
          <w:color w:val="244061" w:themeColor="accent1" w:themeShade="80"/>
        </w:rPr>
        <w:t xml:space="preserve">Council instructs the CEO to: </w:t>
      </w:r>
    </w:p>
    <w:p w14:paraId="6670240A" w14:textId="77777777" w:rsidR="00680EE8" w:rsidRPr="00680EE8" w:rsidRDefault="00680EE8" w:rsidP="00E1558A">
      <w:pPr>
        <w:tabs>
          <w:tab w:val="left" w:pos="720"/>
          <w:tab w:val="left" w:pos="1440"/>
          <w:tab w:val="left" w:pos="2410"/>
          <w:tab w:val="left" w:pos="2977"/>
          <w:tab w:val="right" w:pos="8335"/>
          <w:tab w:val="right" w:pos="8505"/>
        </w:tabs>
        <w:ind w:left="-284" w:right="-238"/>
        <w:jc w:val="both"/>
        <w:rPr>
          <w:rFonts w:ascii="Arial" w:hAnsi="Arial" w:cs="Arial"/>
          <w:b/>
          <w:bCs/>
          <w:color w:val="244061" w:themeColor="accent1" w:themeShade="80"/>
          <w:szCs w:val="24"/>
        </w:rPr>
      </w:pPr>
    </w:p>
    <w:p w14:paraId="12528CF7" w14:textId="3176AAB8" w:rsidR="005D072B" w:rsidRDefault="005D072B" w:rsidP="00C42261">
      <w:pPr>
        <w:pStyle w:val="ListParagraph"/>
        <w:numPr>
          <w:ilvl w:val="0"/>
          <w:numId w:val="78"/>
        </w:numPr>
        <w:ind w:left="284" w:right="-238" w:hanging="568"/>
        <w:contextualSpacing w:val="0"/>
        <w:rPr>
          <w:rFonts w:ascii="Arial" w:hAnsi="Arial" w:cs="Arial"/>
          <w:b/>
          <w:bCs/>
          <w:color w:val="244061" w:themeColor="accent1" w:themeShade="80"/>
        </w:rPr>
      </w:pPr>
      <w:r w:rsidRPr="00680EE8">
        <w:rPr>
          <w:rFonts w:ascii="Arial" w:hAnsi="Arial" w:cs="Arial"/>
          <w:b/>
          <w:bCs/>
          <w:color w:val="244061" w:themeColor="accent1" w:themeShade="80"/>
        </w:rPr>
        <w:t xml:space="preserve">provide Council monthly with a table of all outstanding Council Resolutions, the date they were resolved by Council, and their current </w:t>
      </w:r>
      <w:proofErr w:type="gramStart"/>
      <w:r w:rsidRPr="00680EE8">
        <w:rPr>
          <w:rFonts w:ascii="Arial" w:hAnsi="Arial" w:cs="Arial"/>
          <w:b/>
          <w:bCs/>
          <w:color w:val="244061" w:themeColor="accent1" w:themeShade="80"/>
        </w:rPr>
        <w:t>status;</w:t>
      </w:r>
      <w:proofErr w:type="gramEnd"/>
      <w:r w:rsidRPr="00680EE8">
        <w:rPr>
          <w:rFonts w:ascii="Arial" w:hAnsi="Arial" w:cs="Arial"/>
          <w:b/>
          <w:bCs/>
          <w:color w:val="244061" w:themeColor="accent1" w:themeShade="80"/>
        </w:rPr>
        <w:t xml:space="preserve">  </w:t>
      </w:r>
    </w:p>
    <w:p w14:paraId="30802B50" w14:textId="77777777" w:rsidR="00680EE8" w:rsidRPr="00680EE8" w:rsidRDefault="00680EE8" w:rsidP="00E1558A">
      <w:pPr>
        <w:pStyle w:val="ListParagraph"/>
        <w:ind w:left="284" w:right="-238"/>
        <w:contextualSpacing w:val="0"/>
        <w:rPr>
          <w:rFonts w:ascii="Arial" w:hAnsi="Arial" w:cs="Arial"/>
          <w:b/>
          <w:bCs/>
          <w:color w:val="244061" w:themeColor="accent1" w:themeShade="80"/>
        </w:rPr>
      </w:pPr>
    </w:p>
    <w:p w14:paraId="03F6ADCF" w14:textId="406CEC0A" w:rsidR="005D072B" w:rsidRDefault="005D072B" w:rsidP="00C42261">
      <w:pPr>
        <w:pStyle w:val="ListParagraph"/>
        <w:numPr>
          <w:ilvl w:val="0"/>
          <w:numId w:val="78"/>
        </w:numPr>
        <w:ind w:left="284" w:right="-238" w:hanging="568"/>
        <w:contextualSpacing w:val="0"/>
        <w:rPr>
          <w:rFonts w:ascii="Arial" w:hAnsi="Arial" w:cs="Arial"/>
          <w:b/>
          <w:bCs/>
          <w:color w:val="244061" w:themeColor="accent1" w:themeShade="80"/>
        </w:rPr>
      </w:pPr>
      <w:r w:rsidRPr="00680EE8">
        <w:rPr>
          <w:rFonts w:ascii="Arial" w:hAnsi="Arial" w:cs="Arial"/>
          <w:b/>
          <w:bCs/>
          <w:color w:val="244061" w:themeColor="accent1" w:themeShade="80"/>
        </w:rPr>
        <w:t>include this information in all future Ordinary Council Meeting Agendas; and</w:t>
      </w:r>
    </w:p>
    <w:p w14:paraId="22D125B4" w14:textId="77777777" w:rsidR="00680EE8" w:rsidRPr="00680EE8" w:rsidRDefault="00680EE8" w:rsidP="00E1558A">
      <w:pPr>
        <w:pStyle w:val="ListParagraph"/>
        <w:ind w:right="-238"/>
        <w:rPr>
          <w:rFonts w:ascii="Arial" w:hAnsi="Arial" w:cs="Arial"/>
          <w:b/>
          <w:bCs/>
          <w:color w:val="244061" w:themeColor="accent1" w:themeShade="80"/>
        </w:rPr>
      </w:pPr>
    </w:p>
    <w:p w14:paraId="29769C04" w14:textId="77777777" w:rsidR="005D072B" w:rsidRPr="00680EE8" w:rsidRDefault="005D072B" w:rsidP="00C42261">
      <w:pPr>
        <w:pStyle w:val="ListParagraph"/>
        <w:numPr>
          <w:ilvl w:val="0"/>
          <w:numId w:val="78"/>
        </w:numPr>
        <w:ind w:left="284" w:right="-238" w:hanging="568"/>
        <w:contextualSpacing w:val="0"/>
        <w:rPr>
          <w:rFonts w:ascii="Arial" w:hAnsi="Arial" w:cs="Arial"/>
          <w:b/>
          <w:bCs/>
          <w:color w:val="244061" w:themeColor="accent1" w:themeShade="80"/>
        </w:rPr>
      </w:pPr>
      <w:r w:rsidRPr="00680EE8">
        <w:rPr>
          <w:rFonts w:ascii="Arial" w:hAnsi="Arial" w:cs="Arial"/>
          <w:b/>
          <w:bCs/>
          <w:color w:val="244061" w:themeColor="accent1" w:themeShade="80"/>
        </w:rPr>
        <w:t>implement a process by which Council can endorse the status of completion for Resolutions.</w:t>
      </w:r>
    </w:p>
    <w:p w14:paraId="464C19AC" w14:textId="408E3A01" w:rsidR="005D072B" w:rsidRDefault="005D072B" w:rsidP="00E1558A">
      <w:pPr>
        <w:ind w:right="-238"/>
        <w:rPr>
          <w:rFonts w:ascii="Arial" w:eastAsiaTheme="minorHAnsi" w:hAnsi="Arial" w:cs="Arial"/>
        </w:rPr>
      </w:pPr>
    </w:p>
    <w:p w14:paraId="2B540FA8" w14:textId="77777777" w:rsidR="00680EE8" w:rsidRPr="00680EE8" w:rsidRDefault="00680EE8" w:rsidP="00E1558A">
      <w:pPr>
        <w:ind w:right="-238"/>
        <w:rPr>
          <w:rFonts w:ascii="Arial" w:eastAsiaTheme="minorHAnsi" w:hAnsi="Arial" w:cs="Arial"/>
        </w:rPr>
      </w:pPr>
    </w:p>
    <w:p w14:paraId="7081BB9D" w14:textId="41D6B6B6" w:rsidR="005D072B" w:rsidRPr="00680EE8" w:rsidRDefault="00754E31" w:rsidP="00E1558A">
      <w:pPr>
        <w:ind w:left="-284" w:right="-238"/>
        <w:rPr>
          <w:rFonts w:ascii="Arial" w:hAnsi="Arial" w:cs="Arial"/>
        </w:rPr>
      </w:pPr>
      <w:r w:rsidRPr="00680EE8">
        <w:rPr>
          <w:rFonts w:ascii="Arial" w:hAnsi="Arial" w:cs="Arial"/>
        </w:rPr>
        <w:t>Justification</w:t>
      </w:r>
    </w:p>
    <w:p w14:paraId="3C0777F6" w14:textId="77777777" w:rsidR="005D072B" w:rsidRPr="00680EE8" w:rsidRDefault="005D072B" w:rsidP="00E1558A">
      <w:pPr>
        <w:ind w:right="-238"/>
        <w:rPr>
          <w:rFonts w:ascii="Arial" w:hAnsi="Arial" w:cs="Arial"/>
        </w:rPr>
      </w:pPr>
    </w:p>
    <w:p w14:paraId="0591F103" w14:textId="3B8B30D8" w:rsidR="005D072B" w:rsidRPr="00680EE8" w:rsidRDefault="005D072B" w:rsidP="00C42261">
      <w:pPr>
        <w:pStyle w:val="ListParagraph"/>
        <w:numPr>
          <w:ilvl w:val="0"/>
          <w:numId w:val="79"/>
        </w:numPr>
        <w:ind w:left="284" w:right="-238" w:hanging="568"/>
        <w:contextualSpacing w:val="0"/>
        <w:rPr>
          <w:rFonts w:ascii="Arial" w:hAnsi="Arial" w:cs="Arial"/>
        </w:rPr>
      </w:pPr>
      <w:r w:rsidRPr="00680EE8">
        <w:rPr>
          <w:rFonts w:ascii="Arial" w:hAnsi="Arial" w:cs="Arial"/>
        </w:rPr>
        <w:t xml:space="preserve">There are </w:t>
      </w:r>
      <w:proofErr w:type="gramStart"/>
      <w:r w:rsidRPr="00680EE8">
        <w:rPr>
          <w:rFonts w:ascii="Arial" w:hAnsi="Arial" w:cs="Arial"/>
        </w:rPr>
        <w:t>a large number of</w:t>
      </w:r>
      <w:proofErr w:type="gramEnd"/>
      <w:r w:rsidRPr="00680EE8">
        <w:rPr>
          <w:rFonts w:ascii="Arial" w:hAnsi="Arial" w:cs="Arial"/>
        </w:rPr>
        <w:t xml:space="preserve"> outstanding Council Resolutions, some going back a number of years</w:t>
      </w:r>
      <w:r w:rsidR="00680EE8">
        <w:rPr>
          <w:rFonts w:ascii="Arial" w:hAnsi="Arial" w:cs="Arial"/>
        </w:rPr>
        <w:t>.</w:t>
      </w:r>
    </w:p>
    <w:p w14:paraId="4AD7AEFF" w14:textId="1E352818" w:rsidR="005D072B" w:rsidRPr="00680EE8" w:rsidRDefault="005D072B" w:rsidP="00C42261">
      <w:pPr>
        <w:pStyle w:val="ListParagraph"/>
        <w:numPr>
          <w:ilvl w:val="0"/>
          <w:numId w:val="79"/>
        </w:numPr>
        <w:ind w:left="284" w:right="-238" w:hanging="568"/>
        <w:contextualSpacing w:val="0"/>
        <w:rPr>
          <w:rFonts w:ascii="Arial" w:hAnsi="Arial" w:cs="Arial"/>
        </w:rPr>
      </w:pPr>
      <w:r w:rsidRPr="00680EE8">
        <w:rPr>
          <w:rFonts w:ascii="Arial" w:hAnsi="Arial" w:cs="Arial"/>
        </w:rPr>
        <w:t>Many have impact on development applications</w:t>
      </w:r>
      <w:r w:rsidR="00680EE8">
        <w:rPr>
          <w:rFonts w:ascii="Arial" w:hAnsi="Arial" w:cs="Arial"/>
        </w:rPr>
        <w:t>.</w:t>
      </w:r>
    </w:p>
    <w:p w14:paraId="4F613B3C" w14:textId="784FEE1E" w:rsidR="005D072B" w:rsidRPr="00680EE8" w:rsidRDefault="005D072B" w:rsidP="00C42261">
      <w:pPr>
        <w:pStyle w:val="ListParagraph"/>
        <w:numPr>
          <w:ilvl w:val="0"/>
          <w:numId w:val="79"/>
        </w:numPr>
        <w:ind w:left="284" w:right="-238" w:hanging="568"/>
        <w:contextualSpacing w:val="0"/>
        <w:rPr>
          <w:rFonts w:ascii="Arial" w:hAnsi="Arial" w:cs="Arial"/>
        </w:rPr>
      </w:pPr>
      <w:r w:rsidRPr="00680EE8">
        <w:rPr>
          <w:rFonts w:ascii="Arial" w:hAnsi="Arial" w:cs="Arial"/>
        </w:rPr>
        <w:t>All resolutions of Council must be acted upon unless they are illegal</w:t>
      </w:r>
      <w:r w:rsidR="00680EE8">
        <w:rPr>
          <w:rFonts w:ascii="Arial" w:hAnsi="Arial" w:cs="Arial"/>
        </w:rPr>
        <w:t>.</w:t>
      </w:r>
    </w:p>
    <w:p w14:paraId="602A5B64" w14:textId="77777777" w:rsidR="005D072B" w:rsidRPr="00680EE8" w:rsidRDefault="005D072B" w:rsidP="00C42261">
      <w:pPr>
        <w:pStyle w:val="ListParagraph"/>
        <w:numPr>
          <w:ilvl w:val="0"/>
          <w:numId w:val="79"/>
        </w:numPr>
        <w:ind w:left="284" w:right="-238" w:hanging="568"/>
        <w:contextualSpacing w:val="0"/>
        <w:rPr>
          <w:rFonts w:ascii="Arial" w:hAnsi="Arial" w:cs="Arial"/>
        </w:rPr>
      </w:pPr>
      <w:r w:rsidRPr="00680EE8">
        <w:rPr>
          <w:rFonts w:ascii="Arial" w:hAnsi="Arial" w:cs="Arial"/>
        </w:rPr>
        <w:t>Council should be party to the decision that a Resolution has been completed and removed from the Outstanding list.</w:t>
      </w:r>
    </w:p>
    <w:p w14:paraId="5400E910" w14:textId="77777777" w:rsidR="005D072B" w:rsidRPr="00680EE8" w:rsidRDefault="005D072B" w:rsidP="00C42261">
      <w:pPr>
        <w:pStyle w:val="ListParagraph"/>
        <w:numPr>
          <w:ilvl w:val="0"/>
          <w:numId w:val="79"/>
        </w:numPr>
        <w:ind w:left="284" w:right="-238" w:hanging="568"/>
        <w:contextualSpacing w:val="0"/>
        <w:rPr>
          <w:rFonts w:ascii="Arial" w:hAnsi="Arial" w:cs="Arial"/>
        </w:rPr>
      </w:pPr>
      <w:r w:rsidRPr="00680EE8">
        <w:rPr>
          <w:rFonts w:ascii="Arial" w:hAnsi="Arial" w:cs="Arial"/>
        </w:rPr>
        <w:t>With the change of Councillors and staff the corporate knowledge of tried and treated matters can be re-raised, sapping resources.</w:t>
      </w:r>
    </w:p>
    <w:p w14:paraId="41F9ED91" w14:textId="2D6EE717" w:rsidR="005D072B" w:rsidRPr="00680EE8" w:rsidRDefault="005D072B" w:rsidP="00C42261">
      <w:pPr>
        <w:pStyle w:val="ListParagraph"/>
        <w:numPr>
          <w:ilvl w:val="0"/>
          <w:numId w:val="79"/>
        </w:numPr>
        <w:ind w:left="284" w:right="-238" w:hanging="568"/>
        <w:contextualSpacing w:val="0"/>
        <w:rPr>
          <w:rFonts w:ascii="Arial" w:hAnsi="Arial" w:cs="Arial"/>
        </w:rPr>
      </w:pPr>
      <w:r w:rsidRPr="00680EE8">
        <w:rPr>
          <w:rFonts w:ascii="Arial" w:hAnsi="Arial" w:cs="Arial"/>
        </w:rPr>
        <w:t>Resolutions can be left only partly addressed, with the remainder left in limbo. (</w:t>
      </w:r>
      <w:proofErr w:type="spellStart"/>
      <w:proofErr w:type="gramStart"/>
      <w:r w:rsidRPr="00680EE8">
        <w:rPr>
          <w:rFonts w:ascii="Arial" w:hAnsi="Arial" w:cs="Arial"/>
        </w:rPr>
        <w:t>eg</w:t>
      </w:r>
      <w:proofErr w:type="spellEnd"/>
      <w:proofErr w:type="gramEnd"/>
      <w:r w:rsidRPr="00680EE8">
        <w:rPr>
          <w:rFonts w:ascii="Arial" w:hAnsi="Arial" w:cs="Arial"/>
        </w:rPr>
        <w:t xml:space="preserve"> a car park is built while the replacement playground is left unresolved)</w:t>
      </w:r>
      <w:r w:rsidR="00680EE8">
        <w:rPr>
          <w:rFonts w:ascii="Arial" w:hAnsi="Arial" w:cs="Arial"/>
        </w:rPr>
        <w:t>.</w:t>
      </w:r>
    </w:p>
    <w:p w14:paraId="45C9619C" w14:textId="77777777" w:rsidR="005D072B" w:rsidRPr="00680EE8" w:rsidRDefault="005D072B" w:rsidP="00E1558A">
      <w:pPr>
        <w:ind w:right="-238"/>
        <w:rPr>
          <w:rFonts w:ascii="Arial" w:hAnsi="Arial" w:cs="Arial"/>
        </w:rPr>
      </w:pPr>
    </w:p>
    <w:p w14:paraId="5C167490" w14:textId="1186866A" w:rsidR="005D072B" w:rsidRPr="00680EE8" w:rsidRDefault="005D072B" w:rsidP="00E1558A">
      <w:pPr>
        <w:ind w:right="-238"/>
        <w:rPr>
          <w:rFonts w:ascii="Arial" w:hAnsi="Arial" w:cs="Arial"/>
          <w:caps/>
          <w:color w:val="244061" w:themeColor="accent1" w:themeShade="80"/>
        </w:rPr>
      </w:pPr>
    </w:p>
    <w:p w14:paraId="09DC8D8A" w14:textId="77777777" w:rsidR="00754E31" w:rsidRDefault="00754E31" w:rsidP="00E1558A">
      <w:pPr>
        <w:ind w:left="-284" w:right="-238"/>
        <w:jc w:val="both"/>
        <w:rPr>
          <w:rFonts w:ascii="Arial" w:hAnsi="Arial" w:cs="Arial"/>
          <w:szCs w:val="24"/>
        </w:rPr>
      </w:pPr>
      <w:r>
        <w:rPr>
          <w:rFonts w:ascii="Arial" w:hAnsi="Arial" w:cs="Arial"/>
          <w:szCs w:val="24"/>
        </w:rPr>
        <w:t>Administration Comment</w:t>
      </w:r>
    </w:p>
    <w:p w14:paraId="32F081AF" w14:textId="77777777" w:rsidR="00754E31" w:rsidRDefault="00754E31" w:rsidP="00E1558A">
      <w:pPr>
        <w:ind w:left="-284" w:right="-238"/>
        <w:jc w:val="both"/>
        <w:rPr>
          <w:rFonts w:ascii="Arial" w:hAnsi="Arial" w:cs="Arial"/>
          <w:szCs w:val="24"/>
        </w:rPr>
      </w:pPr>
    </w:p>
    <w:p w14:paraId="05CE4C87" w14:textId="6D2EAEB0" w:rsidR="00754E31" w:rsidRDefault="00754E31" w:rsidP="00E1558A">
      <w:pPr>
        <w:ind w:left="-284" w:right="-238"/>
        <w:jc w:val="both"/>
        <w:rPr>
          <w:rFonts w:ascii="Arial" w:hAnsi="Arial" w:cs="Arial"/>
          <w:szCs w:val="24"/>
        </w:rPr>
      </w:pPr>
      <w:r>
        <w:rPr>
          <w:rFonts w:ascii="Arial" w:hAnsi="Arial" w:cs="Arial"/>
          <w:szCs w:val="24"/>
        </w:rPr>
        <w:t xml:space="preserve">The City of Nedlands currently provides Elected Members with access to outstanding Council resolutions via the Councillor Portal. Should Elected Members resolve for a monthly report to be presented to Council, the administration would request that this task commence when a resource is added to the governance service area. The recently endorsed Workforce Plan and Annual Budget include a resource in this service area. The </w:t>
      </w:r>
      <w:proofErr w:type="gramStart"/>
      <w:r>
        <w:rPr>
          <w:rFonts w:ascii="Arial" w:hAnsi="Arial" w:cs="Arial"/>
          <w:szCs w:val="24"/>
        </w:rPr>
        <w:t>City</w:t>
      </w:r>
      <w:proofErr w:type="gramEnd"/>
      <w:r>
        <w:rPr>
          <w:rFonts w:ascii="Arial" w:hAnsi="Arial" w:cs="Arial"/>
          <w:szCs w:val="24"/>
        </w:rPr>
        <w:t xml:space="preserve"> currently does not have a resource in the governance service area. </w:t>
      </w:r>
    </w:p>
    <w:p w14:paraId="565A9D1A" w14:textId="58136DAB" w:rsidR="00754E31" w:rsidRDefault="00754E31" w:rsidP="00E1558A">
      <w:pPr>
        <w:ind w:left="-284" w:right="-238"/>
        <w:jc w:val="both"/>
        <w:rPr>
          <w:rFonts w:ascii="Arial" w:hAnsi="Arial" w:cs="Arial"/>
          <w:szCs w:val="24"/>
        </w:rPr>
      </w:pPr>
    </w:p>
    <w:p w14:paraId="7C63258A" w14:textId="77777777" w:rsidR="00F443DF" w:rsidRDefault="00F443DF" w:rsidP="00E1558A">
      <w:pPr>
        <w:ind w:left="-284" w:right="-238"/>
        <w:jc w:val="both"/>
        <w:rPr>
          <w:rFonts w:ascii="Arial" w:hAnsi="Arial" w:cs="Arial"/>
          <w:szCs w:val="24"/>
        </w:rPr>
      </w:pPr>
    </w:p>
    <w:p w14:paraId="6D49C1EA" w14:textId="13BAD052" w:rsidR="00754E31" w:rsidRPr="00F443DF" w:rsidRDefault="00754E31" w:rsidP="00E1558A">
      <w:pPr>
        <w:ind w:left="-284" w:right="-238"/>
        <w:rPr>
          <w:rFonts w:ascii="Arial" w:hAnsi="Arial" w:cs="Arial"/>
          <w:b/>
          <w:bCs/>
          <w:color w:val="244061" w:themeColor="accent1" w:themeShade="80"/>
          <w:szCs w:val="24"/>
        </w:rPr>
      </w:pPr>
      <w:r w:rsidRPr="00F443DF">
        <w:rPr>
          <w:rFonts w:ascii="Arial" w:hAnsi="Arial" w:cs="Arial"/>
          <w:b/>
          <w:bCs/>
          <w:color w:val="244061" w:themeColor="accent1" w:themeShade="80"/>
          <w:szCs w:val="24"/>
        </w:rPr>
        <w:t>Officer Recommendation</w:t>
      </w:r>
    </w:p>
    <w:p w14:paraId="41A1152F" w14:textId="77777777" w:rsidR="00754E31" w:rsidRDefault="00754E31" w:rsidP="00E1558A">
      <w:pPr>
        <w:ind w:right="-238"/>
        <w:rPr>
          <w:rFonts w:ascii="Arial" w:hAnsi="Arial" w:cs="Arial"/>
          <w:szCs w:val="24"/>
        </w:rPr>
      </w:pPr>
    </w:p>
    <w:p w14:paraId="5BB68A8F" w14:textId="4F9E67C7" w:rsidR="00754E31" w:rsidRPr="00680EE8" w:rsidRDefault="00754E31" w:rsidP="00E1558A">
      <w:pPr>
        <w:ind w:left="-284" w:right="-238"/>
        <w:rPr>
          <w:rFonts w:ascii="Arial" w:hAnsi="Arial" w:cs="Arial"/>
          <w:b/>
          <w:bCs/>
          <w:color w:val="244061" w:themeColor="accent1" w:themeShade="80"/>
        </w:rPr>
      </w:pPr>
      <w:r w:rsidRPr="00680EE8">
        <w:rPr>
          <w:rFonts w:ascii="Arial" w:hAnsi="Arial" w:cs="Arial"/>
          <w:b/>
          <w:bCs/>
          <w:color w:val="244061" w:themeColor="accent1" w:themeShade="80"/>
        </w:rPr>
        <w:t xml:space="preserve">Council instructs the CEO to: </w:t>
      </w:r>
    </w:p>
    <w:p w14:paraId="0B002A64" w14:textId="77777777" w:rsidR="00680EE8" w:rsidRPr="00680EE8" w:rsidRDefault="00680EE8" w:rsidP="00E1558A">
      <w:pPr>
        <w:ind w:left="-284" w:right="-238"/>
        <w:rPr>
          <w:rFonts w:ascii="Arial" w:hAnsi="Arial" w:cs="Arial"/>
          <w:b/>
          <w:bCs/>
          <w:color w:val="244061" w:themeColor="accent1" w:themeShade="80"/>
          <w:sz w:val="22"/>
          <w:szCs w:val="22"/>
        </w:rPr>
      </w:pPr>
    </w:p>
    <w:p w14:paraId="04EE6BAA" w14:textId="290281DF" w:rsidR="00754E31" w:rsidRDefault="00754E31" w:rsidP="00C42261">
      <w:pPr>
        <w:pStyle w:val="ListParagraph"/>
        <w:numPr>
          <w:ilvl w:val="0"/>
          <w:numId w:val="80"/>
        </w:numPr>
        <w:ind w:left="284" w:right="-238" w:hanging="568"/>
        <w:contextualSpacing w:val="0"/>
        <w:rPr>
          <w:rFonts w:ascii="Arial" w:hAnsi="Arial" w:cs="Arial"/>
          <w:b/>
          <w:bCs/>
          <w:color w:val="244061" w:themeColor="accent1" w:themeShade="80"/>
        </w:rPr>
      </w:pPr>
      <w:r w:rsidRPr="00680EE8">
        <w:rPr>
          <w:rFonts w:ascii="Arial" w:hAnsi="Arial" w:cs="Arial"/>
          <w:b/>
          <w:bCs/>
          <w:color w:val="244061" w:themeColor="accent1" w:themeShade="80"/>
        </w:rPr>
        <w:t xml:space="preserve">provide Council monthly with a table of all outstanding Council Resolutions, the date they were resolved by Council, and their current </w:t>
      </w:r>
      <w:proofErr w:type="gramStart"/>
      <w:r w:rsidRPr="00680EE8">
        <w:rPr>
          <w:rFonts w:ascii="Arial" w:hAnsi="Arial" w:cs="Arial"/>
          <w:b/>
          <w:bCs/>
          <w:color w:val="244061" w:themeColor="accent1" w:themeShade="80"/>
        </w:rPr>
        <w:t>status;</w:t>
      </w:r>
      <w:proofErr w:type="gramEnd"/>
      <w:r w:rsidRPr="00680EE8">
        <w:rPr>
          <w:rFonts w:ascii="Arial" w:hAnsi="Arial" w:cs="Arial"/>
          <w:b/>
          <w:bCs/>
          <w:color w:val="244061" w:themeColor="accent1" w:themeShade="80"/>
        </w:rPr>
        <w:t xml:space="preserve">  </w:t>
      </w:r>
    </w:p>
    <w:p w14:paraId="603D08D3" w14:textId="77777777" w:rsidR="00680EE8" w:rsidRPr="00680EE8" w:rsidRDefault="00680EE8" w:rsidP="00E1558A">
      <w:pPr>
        <w:pStyle w:val="ListParagraph"/>
        <w:ind w:left="284" w:right="-238"/>
        <w:contextualSpacing w:val="0"/>
        <w:rPr>
          <w:rFonts w:ascii="Arial" w:hAnsi="Arial" w:cs="Arial"/>
          <w:b/>
          <w:bCs/>
          <w:color w:val="244061" w:themeColor="accent1" w:themeShade="80"/>
        </w:rPr>
      </w:pPr>
    </w:p>
    <w:p w14:paraId="42B51CF8" w14:textId="377DB469" w:rsidR="00680EE8" w:rsidRDefault="00754E31" w:rsidP="00C42261">
      <w:pPr>
        <w:pStyle w:val="ListParagraph"/>
        <w:numPr>
          <w:ilvl w:val="0"/>
          <w:numId w:val="80"/>
        </w:numPr>
        <w:ind w:left="284" w:right="-238" w:hanging="568"/>
        <w:contextualSpacing w:val="0"/>
        <w:rPr>
          <w:rFonts w:ascii="Arial" w:hAnsi="Arial" w:cs="Arial"/>
          <w:b/>
          <w:bCs/>
          <w:color w:val="244061" w:themeColor="accent1" w:themeShade="80"/>
        </w:rPr>
      </w:pPr>
      <w:r w:rsidRPr="00680EE8">
        <w:rPr>
          <w:rFonts w:ascii="Arial" w:hAnsi="Arial" w:cs="Arial"/>
          <w:b/>
          <w:bCs/>
          <w:color w:val="244061" w:themeColor="accent1" w:themeShade="80"/>
        </w:rPr>
        <w:t>include this information in all future Ordinary Council Meeting Agendas from 1</w:t>
      </w:r>
      <w:r w:rsidRPr="00680EE8">
        <w:rPr>
          <w:rFonts w:ascii="Arial" w:hAnsi="Arial" w:cs="Arial"/>
          <w:b/>
          <w:bCs/>
          <w:color w:val="244061" w:themeColor="accent1" w:themeShade="80"/>
          <w:vertAlign w:val="superscript"/>
        </w:rPr>
        <w:t>st</w:t>
      </w:r>
      <w:r w:rsidRPr="00680EE8">
        <w:rPr>
          <w:rFonts w:ascii="Arial" w:hAnsi="Arial" w:cs="Arial"/>
          <w:b/>
          <w:bCs/>
          <w:color w:val="244061" w:themeColor="accent1" w:themeShade="80"/>
        </w:rPr>
        <w:t xml:space="preserve"> February 2023; and</w:t>
      </w:r>
    </w:p>
    <w:p w14:paraId="5C40C1A0" w14:textId="77777777" w:rsidR="00680EE8" w:rsidRPr="00680EE8" w:rsidRDefault="00680EE8" w:rsidP="00E1558A">
      <w:pPr>
        <w:pStyle w:val="ListParagraph"/>
        <w:ind w:right="-238"/>
        <w:rPr>
          <w:rFonts w:ascii="Arial" w:hAnsi="Arial" w:cs="Arial"/>
          <w:b/>
          <w:bCs/>
          <w:color w:val="244061" w:themeColor="accent1" w:themeShade="80"/>
        </w:rPr>
      </w:pPr>
    </w:p>
    <w:p w14:paraId="5DB615BE" w14:textId="6C5EA30E" w:rsidR="00754E31" w:rsidRDefault="00F443DF" w:rsidP="00C42261">
      <w:pPr>
        <w:pStyle w:val="ListParagraph"/>
        <w:numPr>
          <w:ilvl w:val="0"/>
          <w:numId w:val="80"/>
        </w:numPr>
        <w:ind w:left="284" w:right="-238" w:hanging="568"/>
        <w:contextualSpacing w:val="0"/>
      </w:pPr>
      <w:r>
        <w:rPr>
          <w:rFonts w:ascii="Arial" w:hAnsi="Arial" w:cs="Arial"/>
          <w:b/>
          <w:bCs/>
          <w:color w:val="244061" w:themeColor="accent1" w:themeShade="80"/>
        </w:rPr>
        <w:t>impl</w:t>
      </w:r>
      <w:r w:rsidR="00754E31" w:rsidRPr="00680EE8">
        <w:rPr>
          <w:rFonts w:ascii="Arial" w:hAnsi="Arial" w:cs="Arial"/>
          <w:b/>
          <w:bCs/>
          <w:color w:val="244061" w:themeColor="accent1" w:themeShade="80"/>
        </w:rPr>
        <w:t>ement a process by which Council can endorse the status of completion for Resolutions</w:t>
      </w:r>
      <w:r w:rsidR="00754E31">
        <w:t>.</w:t>
      </w:r>
    </w:p>
    <w:p w14:paraId="6DA39DF3" w14:textId="527F5F8D" w:rsidR="00754E31" w:rsidRDefault="00754E31">
      <w:pPr>
        <w:rPr>
          <w:rFonts w:ascii="Arial" w:hAnsi="Arial" w:cs="Arial"/>
          <w:b/>
          <w:color w:val="244061" w:themeColor="accent1" w:themeShade="80"/>
          <w:kern w:val="28"/>
          <w:sz w:val="28"/>
        </w:rPr>
      </w:pPr>
    </w:p>
    <w:p w14:paraId="7B817E35" w14:textId="77777777" w:rsidR="0094342D" w:rsidRDefault="0094342D">
      <w:pPr>
        <w:rPr>
          <w:rFonts w:ascii="Arial" w:hAnsi="Arial" w:cs="Arial"/>
          <w:b/>
          <w:color w:val="244061" w:themeColor="accent1" w:themeShade="80"/>
          <w:kern w:val="28"/>
          <w:sz w:val="28"/>
        </w:rPr>
      </w:pPr>
    </w:p>
    <w:p w14:paraId="3BF551E8" w14:textId="77777777" w:rsidR="00F443DF" w:rsidRDefault="00F443DF">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09452EDE" w14:textId="224446B8" w:rsidR="00F34D2C" w:rsidRPr="0014147D" w:rsidRDefault="00F34D2C" w:rsidP="00C42261">
      <w:pPr>
        <w:pStyle w:val="Heading1"/>
        <w:numPr>
          <w:ilvl w:val="1"/>
          <w:numId w:val="110"/>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138" w:name="_Toc111730461"/>
      <w:r>
        <w:rPr>
          <w:rFonts w:ascii="Arial" w:hAnsi="Arial" w:cs="Arial"/>
          <w:caps w:val="0"/>
          <w:color w:val="244061" w:themeColor="accent1" w:themeShade="80"/>
          <w:u w:val="none"/>
        </w:rPr>
        <w:t xml:space="preserve">Councillor </w:t>
      </w:r>
      <w:r w:rsidR="009910C9">
        <w:rPr>
          <w:rFonts w:ascii="Arial" w:hAnsi="Arial" w:cs="Arial"/>
          <w:caps w:val="0"/>
          <w:color w:val="244061" w:themeColor="accent1" w:themeShade="80"/>
          <w:u w:val="none"/>
        </w:rPr>
        <w:t>Mangano</w:t>
      </w:r>
      <w:r w:rsidR="007034DF">
        <w:rPr>
          <w:rFonts w:ascii="Arial" w:hAnsi="Arial" w:cs="Arial"/>
          <w:caps w:val="0"/>
          <w:color w:val="244061" w:themeColor="accent1" w:themeShade="80"/>
          <w:szCs w:val="24"/>
          <w:u w:val="none"/>
        </w:rPr>
        <w:t xml:space="preserve"> </w:t>
      </w:r>
      <w:r>
        <w:rPr>
          <w:rFonts w:ascii="Arial" w:hAnsi="Arial" w:cs="Arial"/>
          <w:caps w:val="0"/>
          <w:color w:val="244061" w:themeColor="accent1" w:themeShade="80"/>
          <w:szCs w:val="24"/>
          <w:u w:val="none"/>
        </w:rPr>
        <w:t xml:space="preserve">– </w:t>
      </w:r>
      <w:r w:rsidR="007034DF">
        <w:rPr>
          <w:rFonts w:ascii="Arial" w:hAnsi="Arial" w:cs="Arial"/>
          <w:caps w:val="0"/>
          <w:color w:val="244061" w:themeColor="accent1" w:themeShade="80"/>
          <w:szCs w:val="24"/>
          <w:u w:val="none"/>
        </w:rPr>
        <w:t>Repurpose – Former Tennis Courts</w:t>
      </w:r>
      <w:bookmarkEnd w:id="138"/>
    </w:p>
    <w:p w14:paraId="3E23B757" w14:textId="77777777" w:rsidR="00F34D2C" w:rsidRDefault="00F34D2C" w:rsidP="002C48CF">
      <w:pPr>
        <w:pStyle w:val="CouncilHeading"/>
      </w:pPr>
    </w:p>
    <w:p w14:paraId="7B3D6363" w14:textId="66EAD8D9" w:rsidR="00F34D2C" w:rsidRDefault="00F34D2C" w:rsidP="00F34D2C">
      <w:pPr>
        <w:tabs>
          <w:tab w:val="left" w:pos="720"/>
          <w:tab w:val="left" w:pos="1440"/>
          <w:tab w:val="left" w:pos="2410"/>
          <w:tab w:val="left" w:pos="2977"/>
          <w:tab w:val="right" w:pos="8335"/>
          <w:tab w:val="right" w:pos="8505"/>
        </w:tabs>
        <w:ind w:left="-284" w:right="-238"/>
        <w:jc w:val="both"/>
        <w:rPr>
          <w:rFonts w:ascii="Arial" w:hAnsi="Arial" w:cs="Arial"/>
          <w:szCs w:val="24"/>
        </w:rPr>
      </w:pPr>
      <w:r w:rsidRPr="008205AC">
        <w:rPr>
          <w:rFonts w:ascii="Arial" w:hAnsi="Arial" w:cs="Arial"/>
          <w:szCs w:val="24"/>
        </w:rPr>
        <w:t xml:space="preserve">On the </w:t>
      </w:r>
      <w:r w:rsidR="009910C9">
        <w:rPr>
          <w:rFonts w:ascii="Arial" w:hAnsi="Arial" w:cs="Arial"/>
          <w:szCs w:val="24"/>
        </w:rPr>
        <w:t xml:space="preserve">5 August </w:t>
      </w:r>
      <w:r w:rsidRPr="008205AC">
        <w:rPr>
          <w:rFonts w:ascii="Arial" w:hAnsi="Arial" w:cs="Arial"/>
          <w:szCs w:val="24"/>
        </w:rPr>
        <w:t xml:space="preserve">2022, Councillor </w:t>
      </w:r>
      <w:r w:rsidR="009910C9">
        <w:rPr>
          <w:rFonts w:ascii="Arial" w:hAnsi="Arial" w:cs="Arial"/>
          <w:szCs w:val="24"/>
        </w:rPr>
        <w:t>Mangano</w:t>
      </w:r>
      <w:r>
        <w:rPr>
          <w:rFonts w:ascii="Arial" w:hAnsi="Arial" w:cs="Arial"/>
          <w:szCs w:val="24"/>
        </w:rPr>
        <w:t xml:space="preserve"> </w:t>
      </w:r>
      <w:r w:rsidRPr="008205AC">
        <w:rPr>
          <w:rFonts w:ascii="Arial" w:hAnsi="Arial" w:cs="Arial"/>
          <w:szCs w:val="24"/>
        </w:rPr>
        <w:t>gave notice of his</w:t>
      </w:r>
      <w:r w:rsidR="002C48CF">
        <w:rPr>
          <w:rFonts w:ascii="Arial" w:hAnsi="Arial" w:cs="Arial"/>
          <w:szCs w:val="24"/>
        </w:rPr>
        <w:t xml:space="preserve"> </w:t>
      </w:r>
      <w:r w:rsidRPr="008205AC">
        <w:rPr>
          <w:rFonts w:ascii="Arial" w:hAnsi="Arial" w:cs="Arial"/>
          <w:szCs w:val="24"/>
        </w:rPr>
        <w:t>intention to move the following motion.</w:t>
      </w:r>
    </w:p>
    <w:p w14:paraId="3054CC43" w14:textId="62F51E0E" w:rsidR="00B40CA6" w:rsidRDefault="00B40CA6" w:rsidP="002C48CF">
      <w:pPr>
        <w:pStyle w:val="CouncilHeading"/>
      </w:pPr>
    </w:p>
    <w:p w14:paraId="7D2AADC3" w14:textId="77777777" w:rsidR="002C48CF" w:rsidRPr="009E77D6" w:rsidRDefault="002C48CF" w:rsidP="009E77D6">
      <w:pPr>
        <w:ind w:left="-284"/>
        <w:rPr>
          <w:rFonts w:ascii="Arial" w:hAnsi="Arial" w:cs="Arial"/>
          <w:b/>
          <w:bCs/>
          <w:color w:val="244061" w:themeColor="accent1" w:themeShade="80"/>
        </w:rPr>
      </w:pPr>
      <w:r w:rsidRPr="009E77D6">
        <w:rPr>
          <w:rFonts w:ascii="Arial" w:hAnsi="Arial" w:cs="Arial"/>
          <w:b/>
          <w:bCs/>
          <w:color w:val="244061" w:themeColor="accent1" w:themeShade="80"/>
        </w:rPr>
        <w:t>That the CEO provides a report to Council by the September 2022 OCM to provide a least cost solution to repurpose the former tennis courts in front of PRCC which were not included in the David Cruickshank Reserve Enviro Masterplan.</w:t>
      </w:r>
    </w:p>
    <w:p w14:paraId="69590946" w14:textId="3C586279" w:rsidR="002C48CF" w:rsidRDefault="002C48CF" w:rsidP="00C42261">
      <w:pPr>
        <w:ind w:right="-238"/>
        <w:rPr>
          <w:rFonts w:ascii="Arial" w:hAnsi="Arial" w:cs="Arial"/>
        </w:rPr>
      </w:pPr>
    </w:p>
    <w:p w14:paraId="25C6A190" w14:textId="77777777" w:rsidR="009E77D6" w:rsidRPr="00B045E8" w:rsidRDefault="009E77D6" w:rsidP="00C42261">
      <w:pPr>
        <w:ind w:right="-238"/>
        <w:rPr>
          <w:rFonts w:ascii="Arial" w:hAnsi="Arial" w:cs="Arial"/>
        </w:rPr>
      </w:pPr>
    </w:p>
    <w:p w14:paraId="17C5B0F4" w14:textId="1C08A622" w:rsidR="002C48CF" w:rsidRDefault="009E77D6" w:rsidP="00C42261">
      <w:pPr>
        <w:ind w:left="-284" w:right="-238"/>
        <w:rPr>
          <w:rFonts w:ascii="Arial" w:hAnsi="Arial" w:cs="Arial"/>
        </w:rPr>
      </w:pPr>
      <w:r>
        <w:rPr>
          <w:rFonts w:ascii="Arial" w:hAnsi="Arial" w:cs="Arial"/>
        </w:rPr>
        <w:t>Justification</w:t>
      </w:r>
    </w:p>
    <w:p w14:paraId="1622310C" w14:textId="77777777" w:rsidR="002C48CF" w:rsidRPr="00B045E8" w:rsidRDefault="002C48CF" w:rsidP="00C42261">
      <w:pPr>
        <w:ind w:right="-238"/>
        <w:rPr>
          <w:rFonts w:ascii="Arial" w:hAnsi="Arial" w:cs="Arial"/>
        </w:rPr>
      </w:pPr>
    </w:p>
    <w:p w14:paraId="38C059E0" w14:textId="29653FD2" w:rsidR="002C48CF" w:rsidRPr="00B045E8" w:rsidRDefault="002C48CF" w:rsidP="00C42261">
      <w:pPr>
        <w:pStyle w:val="ListParagraph"/>
        <w:numPr>
          <w:ilvl w:val="0"/>
          <w:numId w:val="111"/>
        </w:numPr>
        <w:ind w:right="-238"/>
        <w:contextualSpacing w:val="0"/>
        <w:jc w:val="both"/>
        <w:rPr>
          <w:rFonts w:ascii="Arial" w:hAnsi="Arial" w:cs="Arial"/>
        </w:rPr>
      </w:pPr>
      <w:r w:rsidRPr="00B045E8">
        <w:rPr>
          <w:rFonts w:ascii="Arial" w:hAnsi="Arial" w:cs="Arial"/>
        </w:rPr>
        <w:t>There is a safety hazard due to the large drop</w:t>
      </w:r>
      <w:r w:rsidR="007034DF">
        <w:rPr>
          <w:rFonts w:ascii="Arial" w:hAnsi="Arial" w:cs="Arial"/>
        </w:rPr>
        <w:t xml:space="preserve"> </w:t>
      </w:r>
      <w:r w:rsidRPr="00B045E8">
        <w:rPr>
          <w:rFonts w:ascii="Arial" w:hAnsi="Arial" w:cs="Arial"/>
        </w:rPr>
        <w:t>off in the middle of the area concerned</w:t>
      </w:r>
    </w:p>
    <w:p w14:paraId="5310D7DF" w14:textId="0CCB39C4" w:rsidR="002C48CF" w:rsidRPr="00B045E8" w:rsidRDefault="002C48CF" w:rsidP="00C42261">
      <w:pPr>
        <w:pStyle w:val="ListParagraph"/>
        <w:numPr>
          <w:ilvl w:val="0"/>
          <w:numId w:val="111"/>
        </w:numPr>
        <w:ind w:right="-238"/>
        <w:contextualSpacing w:val="0"/>
        <w:jc w:val="both"/>
        <w:rPr>
          <w:rFonts w:ascii="Arial" w:hAnsi="Arial" w:cs="Arial"/>
        </w:rPr>
      </w:pPr>
      <w:r w:rsidRPr="00B045E8">
        <w:rPr>
          <w:rFonts w:ascii="Arial" w:hAnsi="Arial" w:cs="Arial"/>
        </w:rPr>
        <w:t xml:space="preserve">Nearby ratepayers have been advocating for a passive recreation area in that location for at least 3 </w:t>
      </w:r>
      <w:proofErr w:type="spellStart"/>
      <w:proofErr w:type="gramStart"/>
      <w:r w:rsidRPr="00B045E8">
        <w:rPr>
          <w:rFonts w:ascii="Arial" w:hAnsi="Arial" w:cs="Arial"/>
        </w:rPr>
        <w:t>years.The</w:t>
      </w:r>
      <w:proofErr w:type="spellEnd"/>
      <w:proofErr w:type="gramEnd"/>
      <w:r w:rsidRPr="00B045E8">
        <w:rPr>
          <w:rFonts w:ascii="Arial" w:hAnsi="Arial" w:cs="Arial"/>
        </w:rPr>
        <w:t xml:space="preserve"> state of the area has a negative impact on PRCC.</w:t>
      </w:r>
    </w:p>
    <w:p w14:paraId="708EE7C2" w14:textId="77777777" w:rsidR="002C48CF" w:rsidRDefault="002C48CF" w:rsidP="00C42261">
      <w:pPr>
        <w:pStyle w:val="CouncilHeading"/>
        <w:ind w:right="-238"/>
      </w:pPr>
    </w:p>
    <w:p w14:paraId="3C410E25" w14:textId="3D080045" w:rsidR="00F34D2C" w:rsidRDefault="00F34D2C" w:rsidP="00C42261">
      <w:pPr>
        <w:pStyle w:val="CouncilHeading"/>
        <w:ind w:right="-238"/>
      </w:pPr>
    </w:p>
    <w:p w14:paraId="76FF2823" w14:textId="6EB83A5C" w:rsidR="00902CE6" w:rsidRDefault="00902CE6" w:rsidP="00C42261">
      <w:pPr>
        <w:pStyle w:val="CouncilHeading"/>
        <w:ind w:right="-238"/>
      </w:pPr>
      <w:r w:rsidRPr="007F0977">
        <w:t>Administration Comment</w:t>
      </w:r>
    </w:p>
    <w:p w14:paraId="7D88A400" w14:textId="77777777" w:rsidR="00D61ECA" w:rsidRDefault="00D61ECA" w:rsidP="00C42261">
      <w:pPr>
        <w:ind w:left="-284" w:right="-238"/>
        <w:rPr>
          <w:rFonts w:ascii="Arial" w:hAnsi="Arial" w:cs="Arial"/>
          <w:caps/>
          <w:color w:val="244061" w:themeColor="accent1" w:themeShade="80"/>
        </w:rPr>
      </w:pPr>
    </w:p>
    <w:p w14:paraId="23880B32" w14:textId="1612C2B0" w:rsidR="00D61ECA" w:rsidRPr="00D61ECA" w:rsidRDefault="00D61ECA" w:rsidP="00C42261">
      <w:pPr>
        <w:ind w:left="-284" w:right="-238"/>
        <w:rPr>
          <w:rFonts w:ascii="Arial" w:hAnsi="Arial" w:cs="Arial"/>
          <w:caps/>
          <w:color w:val="244061" w:themeColor="accent1" w:themeShade="80"/>
        </w:rPr>
      </w:pPr>
      <w:r w:rsidRPr="00D61ECA">
        <w:rPr>
          <w:rFonts w:ascii="Arial" w:hAnsi="Arial" w:cs="Arial"/>
        </w:rPr>
        <w:t>A report can be provided by the October 2022 Ordinary Council Meeting.</w:t>
      </w:r>
      <w:r w:rsidR="00331248">
        <w:rPr>
          <w:rFonts w:ascii="Arial" w:hAnsi="Arial" w:cs="Arial"/>
        </w:rPr>
        <w:t xml:space="preserve"> Given the City’s Governance Framework, </w:t>
      </w:r>
      <w:r w:rsidR="008D5574">
        <w:rPr>
          <w:rFonts w:ascii="Arial" w:hAnsi="Arial" w:cs="Arial"/>
        </w:rPr>
        <w:t xml:space="preserve">reports for the September OCM have already been finalised. </w:t>
      </w:r>
    </w:p>
    <w:p w14:paraId="27B44BD9" w14:textId="77777777" w:rsidR="00331248" w:rsidRDefault="00331248" w:rsidP="00C42261">
      <w:pPr>
        <w:ind w:left="-284" w:right="-238"/>
        <w:rPr>
          <w:rFonts w:ascii="Arial" w:hAnsi="Arial" w:cs="Arial"/>
          <w:caps/>
          <w:color w:val="244061" w:themeColor="accent1" w:themeShade="80"/>
        </w:rPr>
      </w:pPr>
    </w:p>
    <w:p w14:paraId="4ACE803A" w14:textId="77777777" w:rsidR="00331248" w:rsidRPr="00F443DF" w:rsidRDefault="00331248" w:rsidP="00C42261">
      <w:pPr>
        <w:ind w:left="-284" w:right="-238"/>
        <w:rPr>
          <w:rFonts w:ascii="Arial" w:hAnsi="Arial" w:cs="Arial"/>
          <w:b/>
          <w:bCs/>
          <w:color w:val="244061" w:themeColor="accent1" w:themeShade="80"/>
          <w:szCs w:val="24"/>
        </w:rPr>
      </w:pPr>
      <w:r w:rsidRPr="00F443DF">
        <w:rPr>
          <w:rFonts w:ascii="Arial" w:hAnsi="Arial" w:cs="Arial"/>
          <w:b/>
          <w:bCs/>
          <w:color w:val="244061" w:themeColor="accent1" w:themeShade="80"/>
          <w:szCs w:val="24"/>
        </w:rPr>
        <w:t>Officer Recommendation</w:t>
      </w:r>
    </w:p>
    <w:p w14:paraId="6F19FF7B" w14:textId="77777777" w:rsidR="00331248" w:rsidRDefault="00331248" w:rsidP="00C42261">
      <w:pPr>
        <w:ind w:right="-238"/>
        <w:rPr>
          <w:rFonts w:ascii="Arial" w:hAnsi="Arial" w:cs="Arial"/>
          <w:szCs w:val="24"/>
        </w:rPr>
      </w:pPr>
    </w:p>
    <w:p w14:paraId="249A0F8B" w14:textId="36B2324D" w:rsidR="007F0977" w:rsidRPr="009E77D6" w:rsidRDefault="007F0977" w:rsidP="00C42261">
      <w:pPr>
        <w:ind w:left="-284" w:right="-238"/>
        <w:rPr>
          <w:rFonts w:ascii="Arial" w:hAnsi="Arial" w:cs="Arial"/>
          <w:b/>
          <w:bCs/>
          <w:color w:val="244061" w:themeColor="accent1" w:themeShade="80"/>
        </w:rPr>
      </w:pPr>
      <w:r w:rsidRPr="009E77D6">
        <w:rPr>
          <w:rFonts w:ascii="Arial" w:hAnsi="Arial" w:cs="Arial"/>
          <w:b/>
          <w:bCs/>
          <w:color w:val="244061" w:themeColor="accent1" w:themeShade="80"/>
        </w:rPr>
        <w:t xml:space="preserve">That the CEO provides a report to Council by the </w:t>
      </w:r>
      <w:r>
        <w:rPr>
          <w:rFonts w:ascii="Arial" w:hAnsi="Arial" w:cs="Arial"/>
          <w:b/>
          <w:bCs/>
          <w:color w:val="244061" w:themeColor="accent1" w:themeShade="80"/>
        </w:rPr>
        <w:t>October</w:t>
      </w:r>
      <w:r w:rsidRPr="009E77D6">
        <w:rPr>
          <w:rFonts w:ascii="Arial" w:hAnsi="Arial" w:cs="Arial"/>
          <w:b/>
          <w:bCs/>
          <w:color w:val="244061" w:themeColor="accent1" w:themeShade="80"/>
        </w:rPr>
        <w:t xml:space="preserve"> 2022 OCM to provide a least cost solution to repurpose the former tennis courts in front of PRCC which were not included in the David Cruickshank Reserve Enviro Masterplan.</w:t>
      </w:r>
    </w:p>
    <w:p w14:paraId="4701FF82" w14:textId="77777777" w:rsidR="00680EE8" w:rsidRDefault="00680EE8" w:rsidP="00C42261">
      <w:pPr>
        <w:ind w:left="-284" w:right="-238"/>
        <w:rPr>
          <w:rFonts w:ascii="Arial" w:hAnsi="Arial" w:cs="Arial"/>
          <w:b/>
          <w:color w:val="244061" w:themeColor="accent1" w:themeShade="80"/>
          <w:kern w:val="28"/>
          <w:sz w:val="28"/>
        </w:rPr>
      </w:pPr>
      <w:r>
        <w:rPr>
          <w:rFonts w:ascii="Arial" w:hAnsi="Arial" w:cs="Arial"/>
          <w:caps/>
          <w:color w:val="244061" w:themeColor="accent1" w:themeShade="80"/>
        </w:rPr>
        <w:br w:type="page"/>
      </w:r>
    </w:p>
    <w:p w14:paraId="54757D7B" w14:textId="5BD79BDF" w:rsidR="00F34D2C" w:rsidRPr="0014147D" w:rsidRDefault="00F34D2C" w:rsidP="00C42261">
      <w:pPr>
        <w:pStyle w:val="Heading1"/>
        <w:numPr>
          <w:ilvl w:val="1"/>
          <w:numId w:val="110"/>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139" w:name="_Toc111730462"/>
      <w:r>
        <w:rPr>
          <w:rFonts w:ascii="Arial" w:hAnsi="Arial" w:cs="Arial"/>
          <w:caps w:val="0"/>
          <w:color w:val="244061" w:themeColor="accent1" w:themeShade="80"/>
          <w:u w:val="none"/>
        </w:rPr>
        <w:t xml:space="preserve">Councillor </w:t>
      </w:r>
      <w:r w:rsidR="009910C9">
        <w:rPr>
          <w:rFonts w:ascii="Arial" w:hAnsi="Arial" w:cs="Arial"/>
          <w:caps w:val="0"/>
          <w:color w:val="244061" w:themeColor="accent1" w:themeShade="80"/>
          <w:u w:val="none"/>
        </w:rPr>
        <w:t>Mangano</w:t>
      </w:r>
      <w:r>
        <w:rPr>
          <w:rFonts w:ascii="Arial" w:hAnsi="Arial" w:cs="Arial"/>
          <w:caps w:val="0"/>
          <w:color w:val="244061" w:themeColor="accent1" w:themeShade="80"/>
          <w:szCs w:val="24"/>
          <w:u w:val="none"/>
        </w:rPr>
        <w:t xml:space="preserve"> – </w:t>
      </w:r>
      <w:r w:rsidR="005C2713">
        <w:rPr>
          <w:rFonts w:ascii="Arial" w:hAnsi="Arial" w:cs="Arial"/>
          <w:caps w:val="0"/>
          <w:color w:val="244061" w:themeColor="accent1" w:themeShade="80"/>
          <w:szCs w:val="24"/>
          <w:u w:val="none"/>
        </w:rPr>
        <w:t>Utility Costs</w:t>
      </w:r>
      <w:bookmarkEnd w:id="139"/>
    </w:p>
    <w:p w14:paraId="3A5BBA84" w14:textId="77777777" w:rsidR="00F34D2C" w:rsidRDefault="00F34D2C" w:rsidP="002C48CF">
      <w:pPr>
        <w:pStyle w:val="CouncilHeading"/>
      </w:pPr>
    </w:p>
    <w:p w14:paraId="6C0F23D4" w14:textId="63C4F326" w:rsidR="00F34D2C" w:rsidRDefault="00F34D2C" w:rsidP="00F34D2C">
      <w:pPr>
        <w:tabs>
          <w:tab w:val="left" w:pos="720"/>
          <w:tab w:val="left" w:pos="1440"/>
          <w:tab w:val="left" w:pos="2410"/>
          <w:tab w:val="left" w:pos="2977"/>
          <w:tab w:val="right" w:pos="8335"/>
          <w:tab w:val="right" w:pos="8505"/>
        </w:tabs>
        <w:ind w:left="-284" w:right="-238"/>
        <w:jc w:val="both"/>
        <w:rPr>
          <w:rFonts w:ascii="Arial" w:hAnsi="Arial" w:cs="Arial"/>
          <w:szCs w:val="24"/>
        </w:rPr>
      </w:pPr>
      <w:r w:rsidRPr="008205AC">
        <w:rPr>
          <w:rFonts w:ascii="Arial" w:hAnsi="Arial" w:cs="Arial"/>
          <w:szCs w:val="24"/>
        </w:rPr>
        <w:t xml:space="preserve">On the </w:t>
      </w:r>
      <w:r w:rsidR="007B6EFE">
        <w:rPr>
          <w:rFonts w:ascii="Arial" w:hAnsi="Arial" w:cs="Arial"/>
          <w:szCs w:val="24"/>
        </w:rPr>
        <w:t>10 August</w:t>
      </w:r>
      <w:r>
        <w:rPr>
          <w:rFonts w:ascii="Arial" w:hAnsi="Arial" w:cs="Arial"/>
          <w:szCs w:val="24"/>
        </w:rPr>
        <w:t xml:space="preserve"> </w:t>
      </w:r>
      <w:r w:rsidRPr="008205AC">
        <w:rPr>
          <w:rFonts w:ascii="Arial" w:hAnsi="Arial" w:cs="Arial"/>
          <w:szCs w:val="24"/>
        </w:rPr>
        <w:t xml:space="preserve">2022, Councillor </w:t>
      </w:r>
      <w:r w:rsidR="007B6EFE">
        <w:rPr>
          <w:rFonts w:ascii="Arial" w:hAnsi="Arial" w:cs="Arial"/>
          <w:szCs w:val="24"/>
        </w:rPr>
        <w:t>Mangano</w:t>
      </w:r>
      <w:r>
        <w:rPr>
          <w:rFonts w:ascii="Arial" w:hAnsi="Arial" w:cs="Arial"/>
          <w:szCs w:val="24"/>
        </w:rPr>
        <w:t xml:space="preserve"> </w:t>
      </w:r>
      <w:r w:rsidRPr="008205AC">
        <w:rPr>
          <w:rFonts w:ascii="Arial" w:hAnsi="Arial" w:cs="Arial"/>
          <w:szCs w:val="24"/>
        </w:rPr>
        <w:t>gave notice of his</w:t>
      </w:r>
      <w:r>
        <w:rPr>
          <w:rFonts w:ascii="Arial" w:hAnsi="Arial" w:cs="Arial"/>
          <w:szCs w:val="24"/>
        </w:rPr>
        <w:t>/her</w:t>
      </w:r>
      <w:r w:rsidRPr="008205AC">
        <w:rPr>
          <w:rFonts w:ascii="Arial" w:hAnsi="Arial" w:cs="Arial"/>
          <w:szCs w:val="24"/>
        </w:rPr>
        <w:t xml:space="preserve"> intention to move the following motion.</w:t>
      </w:r>
    </w:p>
    <w:p w14:paraId="73BDD3DB" w14:textId="2573A936" w:rsidR="00F34D2C" w:rsidRDefault="00F34D2C" w:rsidP="002C48CF">
      <w:pPr>
        <w:pStyle w:val="CouncilHeading"/>
      </w:pPr>
    </w:p>
    <w:p w14:paraId="019DD7B2" w14:textId="77777777" w:rsidR="007B6EFE" w:rsidRPr="00A66429" w:rsidRDefault="007B6EFE" w:rsidP="00680EE8">
      <w:pPr>
        <w:ind w:left="-284" w:right="-238"/>
        <w:rPr>
          <w:rFonts w:ascii="Arial" w:hAnsi="Arial" w:cs="Arial"/>
          <w:b/>
          <w:bCs/>
          <w:color w:val="244061" w:themeColor="accent1" w:themeShade="80"/>
        </w:rPr>
      </w:pPr>
      <w:r w:rsidRPr="00A66429">
        <w:rPr>
          <w:rFonts w:ascii="Arial" w:hAnsi="Arial" w:cs="Arial"/>
          <w:b/>
          <w:bCs/>
          <w:color w:val="244061" w:themeColor="accent1" w:themeShade="80"/>
        </w:rPr>
        <w:t>Due to extremely high utility costs in the budget, the CEO is directed to conduct an audit and report of utility costs (water, power, gas) including the following:</w:t>
      </w:r>
    </w:p>
    <w:p w14:paraId="1F687359" w14:textId="77777777" w:rsidR="007B6EFE" w:rsidRDefault="007B6EFE" w:rsidP="007B6EFE"/>
    <w:p w14:paraId="051DF334" w14:textId="77777777" w:rsidR="007B6EFE" w:rsidRPr="007D2093" w:rsidRDefault="007B6EFE" w:rsidP="00C42261">
      <w:pPr>
        <w:pStyle w:val="ListParagraph"/>
        <w:numPr>
          <w:ilvl w:val="0"/>
          <w:numId w:val="76"/>
        </w:numPr>
        <w:ind w:left="284" w:hanging="568"/>
        <w:contextualSpacing w:val="0"/>
        <w:rPr>
          <w:rFonts w:ascii="Arial" w:hAnsi="Arial" w:cs="Arial"/>
          <w:b/>
          <w:bCs/>
          <w:color w:val="244061" w:themeColor="accent1" w:themeShade="80"/>
        </w:rPr>
      </w:pPr>
      <w:r w:rsidRPr="007D2093">
        <w:rPr>
          <w:rFonts w:ascii="Arial" w:hAnsi="Arial" w:cs="Arial"/>
          <w:b/>
          <w:bCs/>
          <w:color w:val="244061" w:themeColor="accent1" w:themeShade="80"/>
        </w:rPr>
        <w:t xml:space="preserve">Is full cost recovery from end users </w:t>
      </w:r>
      <w:proofErr w:type="spellStart"/>
      <w:proofErr w:type="gramStart"/>
      <w:r w:rsidRPr="007D2093">
        <w:rPr>
          <w:rFonts w:ascii="Arial" w:hAnsi="Arial" w:cs="Arial"/>
          <w:b/>
          <w:bCs/>
          <w:color w:val="244061" w:themeColor="accent1" w:themeShade="80"/>
        </w:rPr>
        <w:t>eg</w:t>
      </w:r>
      <w:proofErr w:type="spellEnd"/>
      <w:proofErr w:type="gramEnd"/>
      <w:r w:rsidRPr="007D2093">
        <w:rPr>
          <w:rFonts w:ascii="Arial" w:hAnsi="Arial" w:cs="Arial"/>
          <w:b/>
          <w:bCs/>
          <w:color w:val="244061" w:themeColor="accent1" w:themeShade="80"/>
        </w:rPr>
        <w:t xml:space="preserve"> clubs, playgroups, tenants etc occurring and if not which do not.</w:t>
      </w:r>
    </w:p>
    <w:p w14:paraId="6907D703" w14:textId="77777777" w:rsidR="007B6EFE" w:rsidRPr="007D2093" w:rsidRDefault="007B6EFE" w:rsidP="00C42261">
      <w:pPr>
        <w:pStyle w:val="ListParagraph"/>
        <w:numPr>
          <w:ilvl w:val="0"/>
          <w:numId w:val="76"/>
        </w:numPr>
        <w:ind w:left="284" w:hanging="568"/>
        <w:contextualSpacing w:val="0"/>
        <w:rPr>
          <w:rFonts w:ascii="Arial" w:hAnsi="Arial" w:cs="Arial"/>
          <w:b/>
          <w:bCs/>
          <w:color w:val="244061" w:themeColor="accent1" w:themeShade="80"/>
        </w:rPr>
      </w:pPr>
      <w:r w:rsidRPr="007D2093">
        <w:rPr>
          <w:rFonts w:ascii="Arial" w:hAnsi="Arial" w:cs="Arial"/>
          <w:b/>
          <w:bCs/>
          <w:color w:val="244061" w:themeColor="accent1" w:themeShade="80"/>
        </w:rPr>
        <w:t>Identify the Top 10 utility users by $ and location</w:t>
      </w:r>
    </w:p>
    <w:p w14:paraId="6CD06A5D" w14:textId="77777777" w:rsidR="007B6EFE" w:rsidRPr="007D2093" w:rsidRDefault="007B6EFE" w:rsidP="00C42261">
      <w:pPr>
        <w:pStyle w:val="ListParagraph"/>
        <w:numPr>
          <w:ilvl w:val="0"/>
          <w:numId w:val="76"/>
        </w:numPr>
        <w:ind w:left="284" w:hanging="568"/>
        <w:contextualSpacing w:val="0"/>
        <w:rPr>
          <w:rFonts w:ascii="Arial" w:hAnsi="Arial" w:cs="Arial"/>
          <w:b/>
          <w:bCs/>
          <w:color w:val="244061" w:themeColor="accent1" w:themeShade="80"/>
        </w:rPr>
      </w:pPr>
      <w:r w:rsidRPr="007D2093">
        <w:rPr>
          <w:rFonts w:ascii="Arial" w:hAnsi="Arial" w:cs="Arial"/>
          <w:b/>
          <w:bCs/>
          <w:color w:val="244061" w:themeColor="accent1" w:themeShade="80"/>
        </w:rPr>
        <w:t>In the case of Administration Building and other staff occupied buildings, a solution to provide at least 80% of daytime electricity from PV at each location</w:t>
      </w:r>
    </w:p>
    <w:p w14:paraId="128D52E5" w14:textId="77777777" w:rsidR="007B6EFE" w:rsidRPr="007D2093" w:rsidRDefault="007B6EFE" w:rsidP="00C42261">
      <w:pPr>
        <w:pStyle w:val="ListParagraph"/>
        <w:numPr>
          <w:ilvl w:val="0"/>
          <w:numId w:val="76"/>
        </w:numPr>
        <w:ind w:left="284" w:hanging="568"/>
        <w:contextualSpacing w:val="0"/>
        <w:rPr>
          <w:rFonts w:ascii="Arial" w:hAnsi="Arial" w:cs="Arial"/>
          <w:b/>
          <w:bCs/>
          <w:color w:val="244061" w:themeColor="accent1" w:themeShade="80"/>
        </w:rPr>
      </w:pPr>
      <w:r w:rsidRPr="007D2093">
        <w:rPr>
          <w:rFonts w:ascii="Arial" w:hAnsi="Arial" w:cs="Arial"/>
          <w:b/>
          <w:bCs/>
          <w:color w:val="244061" w:themeColor="accent1" w:themeShade="80"/>
        </w:rPr>
        <w:t xml:space="preserve">Solutions to eliminate gas usage where practicable </w:t>
      </w:r>
    </w:p>
    <w:p w14:paraId="52B1DE40" w14:textId="77777777" w:rsidR="007B6EFE" w:rsidRPr="007D2093" w:rsidRDefault="007B6EFE" w:rsidP="00C42261">
      <w:pPr>
        <w:pStyle w:val="ListParagraph"/>
        <w:numPr>
          <w:ilvl w:val="0"/>
          <w:numId w:val="76"/>
        </w:numPr>
        <w:ind w:left="284" w:hanging="568"/>
        <w:contextualSpacing w:val="0"/>
        <w:rPr>
          <w:rFonts w:ascii="Arial" w:hAnsi="Arial" w:cs="Arial"/>
          <w:b/>
          <w:bCs/>
          <w:color w:val="244061" w:themeColor="accent1" w:themeShade="80"/>
        </w:rPr>
      </w:pPr>
      <w:r w:rsidRPr="007D2093">
        <w:rPr>
          <w:rFonts w:ascii="Arial" w:hAnsi="Arial" w:cs="Arial"/>
          <w:b/>
          <w:bCs/>
          <w:color w:val="244061" w:themeColor="accent1" w:themeShade="80"/>
        </w:rPr>
        <w:t>Solutions to significantly reduce mains water usage</w:t>
      </w:r>
    </w:p>
    <w:p w14:paraId="0CA82CE6" w14:textId="77777777" w:rsidR="007B6EFE" w:rsidRPr="007D2093" w:rsidRDefault="007B6EFE" w:rsidP="007B6EFE">
      <w:pPr>
        <w:rPr>
          <w:rFonts w:ascii="Arial" w:eastAsiaTheme="minorHAnsi" w:hAnsi="Arial" w:cs="Arial"/>
        </w:rPr>
      </w:pPr>
    </w:p>
    <w:p w14:paraId="0D1525A5" w14:textId="77777777" w:rsidR="00CE694A" w:rsidRPr="007D2093" w:rsidRDefault="00CE694A" w:rsidP="007B6EFE">
      <w:pPr>
        <w:rPr>
          <w:rFonts w:ascii="Arial" w:hAnsi="Arial" w:cs="Arial"/>
        </w:rPr>
      </w:pPr>
    </w:p>
    <w:p w14:paraId="4333D20E" w14:textId="746067A9" w:rsidR="007B6EFE" w:rsidRPr="007D2093" w:rsidRDefault="00CE694A" w:rsidP="00A66429">
      <w:pPr>
        <w:ind w:left="-284"/>
        <w:rPr>
          <w:rFonts w:ascii="Arial" w:hAnsi="Arial" w:cs="Arial"/>
          <w:b/>
          <w:bCs/>
        </w:rPr>
      </w:pPr>
      <w:r w:rsidRPr="007D2093">
        <w:rPr>
          <w:rFonts w:ascii="Arial" w:hAnsi="Arial" w:cs="Arial"/>
        </w:rPr>
        <w:t>Justification</w:t>
      </w:r>
    </w:p>
    <w:p w14:paraId="360E39DB" w14:textId="77777777" w:rsidR="007B6EFE" w:rsidRPr="007D2093" w:rsidRDefault="007B6EFE" w:rsidP="007B6EFE">
      <w:pPr>
        <w:rPr>
          <w:rFonts w:ascii="Arial" w:hAnsi="Arial" w:cs="Arial"/>
        </w:rPr>
      </w:pPr>
    </w:p>
    <w:p w14:paraId="5ACE4712" w14:textId="68B61B37" w:rsidR="007B6EFE" w:rsidRPr="007D2093" w:rsidRDefault="007B6EFE" w:rsidP="00C42261">
      <w:pPr>
        <w:pStyle w:val="ListParagraph"/>
        <w:numPr>
          <w:ilvl w:val="0"/>
          <w:numId w:val="77"/>
        </w:numPr>
        <w:ind w:left="284" w:hanging="568"/>
        <w:contextualSpacing w:val="0"/>
        <w:rPr>
          <w:rFonts w:ascii="Arial" w:hAnsi="Arial" w:cs="Arial"/>
        </w:rPr>
      </w:pPr>
      <w:r w:rsidRPr="007D2093">
        <w:rPr>
          <w:rFonts w:ascii="Arial" w:hAnsi="Arial" w:cs="Arial"/>
        </w:rPr>
        <w:t xml:space="preserve">High cost of utilities and likelihood of increases in years to </w:t>
      </w:r>
      <w:proofErr w:type="gramStart"/>
      <w:r w:rsidRPr="007D2093">
        <w:rPr>
          <w:rFonts w:ascii="Arial" w:hAnsi="Arial" w:cs="Arial"/>
        </w:rPr>
        <w:t>come</w:t>
      </w:r>
      <w:r w:rsidR="00711572">
        <w:rPr>
          <w:rFonts w:ascii="Arial" w:hAnsi="Arial" w:cs="Arial"/>
        </w:rPr>
        <w:t>;</w:t>
      </w:r>
      <w:proofErr w:type="gramEnd"/>
    </w:p>
    <w:p w14:paraId="36896671" w14:textId="4655E81B" w:rsidR="007B6EFE" w:rsidRPr="007D2093" w:rsidRDefault="007B6EFE" w:rsidP="00C42261">
      <w:pPr>
        <w:pStyle w:val="ListParagraph"/>
        <w:numPr>
          <w:ilvl w:val="0"/>
          <w:numId w:val="77"/>
        </w:numPr>
        <w:ind w:left="284" w:hanging="568"/>
        <w:contextualSpacing w:val="0"/>
        <w:rPr>
          <w:rFonts w:ascii="Arial" w:hAnsi="Arial" w:cs="Arial"/>
        </w:rPr>
      </w:pPr>
      <w:r w:rsidRPr="007D2093">
        <w:rPr>
          <w:rFonts w:ascii="Arial" w:hAnsi="Arial" w:cs="Arial"/>
        </w:rPr>
        <w:t xml:space="preserve">Full cost recovery should be occurring for all end </w:t>
      </w:r>
      <w:proofErr w:type="gramStart"/>
      <w:r w:rsidRPr="007D2093">
        <w:rPr>
          <w:rFonts w:ascii="Arial" w:hAnsi="Arial" w:cs="Arial"/>
        </w:rPr>
        <w:t>users</w:t>
      </w:r>
      <w:r w:rsidR="00711572">
        <w:rPr>
          <w:rFonts w:ascii="Arial" w:hAnsi="Arial" w:cs="Arial"/>
        </w:rPr>
        <w:t>;</w:t>
      </w:r>
      <w:proofErr w:type="gramEnd"/>
    </w:p>
    <w:p w14:paraId="502BBBEA" w14:textId="62D939DB" w:rsidR="007B6EFE" w:rsidRPr="007D2093" w:rsidRDefault="007B6EFE" w:rsidP="00C42261">
      <w:pPr>
        <w:pStyle w:val="ListParagraph"/>
        <w:numPr>
          <w:ilvl w:val="0"/>
          <w:numId w:val="77"/>
        </w:numPr>
        <w:ind w:left="284" w:hanging="568"/>
        <w:contextualSpacing w:val="0"/>
        <w:rPr>
          <w:rFonts w:ascii="Arial" w:hAnsi="Arial" w:cs="Arial"/>
        </w:rPr>
      </w:pPr>
      <w:r w:rsidRPr="007D2093">
        <w:rPr>
          <w:rFonts w:ascii="Arial" w:hAnsi="Arial" w:cs="Arial"/>
        </w:rPr>
        <w:t xml:space="preserve">The </w:t>
      </w:r>
      <w:proofErr w:type="gramStart"/>
      <w:r w:rsidRPr="007D2093">
        <w:rPr>
          <w:rFonts w:ascii="Arial" w:hAnsi="Arial" w:cs="Arial"/>
        </w:rPr>
        <w:t>City</w:t>
      </w:r>
      <w:proofErr w:type="gramEnd"/>
      <w:r w:rsidRPr="007D2093">
        <w:rPr>
          <w:rFonts w:ascii="Arial" w:hAnsi="Arial" w:cs="Arial"/>
        </w:rPr>
        <w:t xml:space="preserve"> should be a leader in energy efficiency</w:t>
      </w:r>
      <w:r w:rsidR="00711572">
        <w:rPr>
          <w:rFonts w:ascii="Arial" w:hAnsi="Arial" w:cs="Arial"/>
        </w:rPr>
        <w:t>.</w:t>
      </w:r>
    </w:p>
    <w:p w14:paraId="59D10836" w14:textId="373E3F40" w:rsidR="007B6EFE" w:rsidRDefault="007B6EFE" w:rsidP="002C48CF">
      <w:pPr>
        <w:pStyle w:val="CouncilHeading"/>
      </w:pPr>
    </w:p>
    <w:p w14:paraId="6A0D3EF5" w14:textId="77777777" w:rsidR="00CE694A" w:rsidRDefault="00CE694A" w:rsidP="002C48CF">
      <w:pPr>
        <w:pStyle w:val="CouncilHeading"/>
      </w:pPr>
    </w:p>
    <w:p w14:paraId="41DFFBA0" w14:textId="3763D2CD" w:rsidR="00F34D2C" w:rsidRDefault="0094342D" w:rsidP="002C48CF">
      <w:pPr>
        <w:pStyle w:val="CouncilHeading"/>
      </w:pPr>
      <w:r>
        <w:t>Administration Comment</w:t>
      </w:r>
    </w:p>
    <w:p w14:paraId="47E77CB9" w14:textId="0B9AC982" w:rsidR="00F34D2C" w:rsidRDefault="00F34D2C" w:rsidP="002C48CF">
      <w:pPr>
        <w:pStyle w:val="CouncilHeading"/>
      </w:pPr>
    </w:p>
    <w:p w14:paraId="436C684C" w14:textId="77777777" w:rsidR="00CE694A" w:rsidRDefault="00CE694A" w:rsidP="00902CE6">
      <w:pPr>
        <w:ind w:left="-284"/>
        <w:jc w:val="both"/>
        <w:rPr>
          <w:rFonts w:ascii="Arial" w:hAnsi="Arial" w:cs="Arial"/>
          <w:szCs w:val="24"/>
        </w:rPr>
      </w:pPr>
      <w:r>
        <w:rPr>
          <w:rFonts w:ascii="Arial" w:hAnsi="Arial" w:cs="Arial"/>
          <w:szCs w:val="24"/>
        </w:rPr>
        <w:t xml:space="preserve">In order to undertake the </w:t>
      </w:r>
      <w:proofErr w:type="gramStart"/>
      <w:r>
        <w:rPr>
          <w:rFonts w:ascii="Arial" w:hAnsi="Arial" w:cs="Arial"/>
          <w:szCs w:val="24"/>
        </w:rPr>
        <w:t>review</w:t>
      </w:r>
      <w:proofErr w:type="gramEnd"/>
      <w:r>
        <w:rPr>
          <w:rFonts w:ascii="Arial" w:hAnsi="Arial" w:cs="Arial"/>
          <w:szCs w:val="24"/>
        </w:rPr>
        <w:t xml:space="preserve"> the City would need to extend the services of </w:t>
      </w:r>
      <w:proofErr w:type="spellStart"/>
      <w:r>
        <w:rPr>
          <w:rFonts w:ascii="Arial" w:hAnsi="Arial" w:cs="Arial"/>
          <w:szCs w:val="24"/>
        </w:rPr>
        <w:t>Azility</w:t>
      </w:r>
      <w:proofErr w:type="spellEnd"/>
      <w:r>
        <w:rPr>
          <w:rFonts w:ascii="Arial" w:hAnsi="Arial" w:cs="Arial"/>
          <w:szCs w:val="24"/>
        </w:rPr>
        <w:t xml:space="preserve"> for an additional 12 month contract period.  </w:t>
      </w:r>
      <w:proofErr w:type="spellStart"/>
      <w:r>
        <w:rPr>
          <w:rFonts w:ascii="Arial" w:hAnsi="Arial" w:cs="Arial"/>
          <w:szCs w:val="24"/>
        </w:rPr>
        <w:t>Azility</w:t>
      </w:r>
      <w:proofErr w:type="spellEnd"/>
      <w:r>
        <w:rPr>
          <w:rFonts w:ascii="Arial" w:hAnsi="Arial" w:cs="Arial"/>
          <w:szCs w:val="24"/>
        </w:rPr>
        <w:t xml:space="preserve"> monitor the City’s utilities bills and provide data analysis which would be used to undertake this review.  </w:t>
      </w:r>
    </w:p>
    <w:p w14:paraId="30EA01DA" w14:textId="77777777" w:rsidR="00CE694A" w:rsidRDefault="00CE694A" w:rsidP="00CE694A">
      <w:pPr>
        <w:ind w:left="-284"/>
        <w:rPr>
          <w:rFonts w:ascii="Arial" w:hAnsi="Arial" w:cs="Arial"/>
          <w:szCs w:val="24"/>
        </w:rPr>
      </w:pPr>
    </w:p>
    <w:p w14:paraId="1C55E4A9" w14:textId="77777777" w:rsidR="00CE694A" w:rsidRDefault="00CE694A" w:rsidP="00CE694A">
      <w:pPr>
        <w:ind w:left="-284"/>
        <w:rPr>
          <w:rFonts w:ascii="Arial" w:hAnsi="Arial" w:cs="Arial"/>
          <w:szCs w:val="24"/>
        </w:rPr>
      </w:pPr>
      <w:r>
        <w:rPr>
          <w:rFonts w:ascii="Arial" w:hAnsi="Arial" w:cs="Arial"/>
          <w:szCs w:val="24"/>
        </w:rPr>
        <w:t xml:space="preserve">The cost of an additional 12 months is $8,260 (ex GST) and is not accounted for in the current budget. </w:t>
      </w:r>
    </w:p>
    <w:p w14:paraId="3272B275" w14:textId="75351196" w:rsidR="00F34D2C" w:rsidRDefault="00F34D2C" w:rsidP="002C48CF">
      <w:pPr>
        <w:pStyle w:val="CouncilHeading"/>
      </w:pPr>
    </w:p>
    <w:p w14:paraId="647CAF05" w14:textId="77777777" w:rsidR="0094342D" w:rsidRDefault="0094342D">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668495A5" w14:textId="202DB11D" w:rsidR="00F50013" w:rsidRPr="009346C2" w:rsidRDefault="00F50013"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0" w:name="_Toc108046531"/>
      <w:bookmarkStart w:id="141" w:name="_Toc108107016"/>
      <w:bookmarkStart w:id="142" w:name="_Toc111730463"/>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r w:rsidR="00582BAB">
        <w:rPr>
          <w:rFonts w:ascii="Arial" w:hAnsi="Arial" w:cs="Arial"/>
          <w:caps w:val="0"/>
          <w:color w:val="17365D" w:themeColor="text2" w:themeShade="BF"/>
          <w:szCs w:val="28"/>
          <w:u w:val="none"/>
        </w:rPr>
        <w:t>b</w:t>
      </w:r>
      <w:r w:rsidRPr="009346C2">
        <w:rPr>
          <w:rFonts w:ascii="Arial" w:hAnsi="Arial" w:cs="Arial"/>
          <w:caps w:val="0"/>
          <w:color w:val="17365D" w:themeColor="text2" w:themeShade="BF"/>
          <w:szCs w:val="28"/>
          <w:u w:val="none"/>
        </w:rPr>
        <w:t xml:space="preserve">y the Presiding Member or </w:t>
      </w:r>
      <w:r w:rsidR="00582BAB">
        <w:rPr>
          <w:rFonts w:ascii="Arial" w:hAnsi="Arial" w:cs="Arial"/>
          <w:caps w:val="0"/>
          <w:color w:val="17365D" w:themeColor="text2" w:themeShade="BF"/>
          <w:szCs w:val="28"/>
          <w:u w:val="none"/>
        </w:rPr>
        <w:t>b</w:t>
      </w:r>
      <w:r w:rsidRPr="009346C2">
        <w:rPr>
          <w:rFonts w:ascii="Arial" w:hAnsi="Arial" w:cs="Arial"/>
          <w:caps w:val="0"/>
          <w:color w:val="17365D" w:themeColor="text2" w:themeShade="BF"/>
          <w:szCs w:val="28"/>
          <w:u w:val="none"/>
        </w:rPr>
        <w:t>y Decision</w:t>
      </w:r>
      <w:bookmarkEnd w:id="140"/>
      <w:bookmarkEnd w:id="141"/>
      <w:bookmarkEnd w:id="142"/>
    </w:p>
    <w:p w14:paraId="7E01D6D7" w14:textId="279BF8B5" w:rsidR="005949FF" w:rsidRDefault="005949FF" w:rsidP="00616670">
      <w:pPr>
        <w:ind w:right="-238"/>
      </w:pPr>
    </w:p>
    <w:p w14:paraId="1614A095" w14:textId="77777777" w:rsidR="00B01505" w:rsidRDefault="00B01505" w:rsidP="002C48CF">
      <w:pPr>
        <w:pStyle w:val="CouncilHeading"/>
      </w:pPr>
      <w:r w:rsidRPr="00F55BF6">
        <w:t>Urgent Business approved by the Presiding Member or By Decision will be dealt with at this point.</w:t>
      </w:r>
    </w:p>
    <w:p w14:paraId="03943387" w14:textId="67896A34" w:rsidR="005949FF" w:rsidRDefault="005949FF" w:rsidP="00616670">
      <w:pPr>
        <w:ind w:right="-238"/>
      </w:pPr>
    </w:p>
    <w:p w14:paraId="1DBC3485" w14:textId="77777777" w:rsidR="005949FF" w:rsidRPr="005949FF" w:rsidRDefault="005949FF" w:rsidP="00616670">
      <w:pPr>
        <w:ind w:right="-238"/>
      </w:pPr>
    </w:p>
    <w:p w14:paraId="0F5ABE57" w14:textId="58B25C49" w:rsidR="00F50013" w:rsidRPr="009346C2" w:rsidRDefault="00F50013"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3" w:name="_Toc108046532"/>
      <w:bookmarkStart w:id="144" w:name="_Toc108107017"/>
      <w:bookmarkStart w:id="145" w:name="_Toc111730464"/>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143"/>
      <w:bookmarkEnd w:id="144"/>
      <w:bookmarkEnd w:id="145"/>
    </w:p>
    <w:p w14:paraId="185BA878" w14:textId="4DEB361E" w:rsidR="00F50013" w:rsidRDefault="00F50013" w:rsidP="002C48CF">
      <w:pPr>
        <w:pStyle w:val="CouncilHeading"/>
      </w:pPr>
    </w:p>
    <w:p w14:paraId="5387FE01" w14:textId="3C4DB82F" w:rsidR="00B40CA6" w:rsidRDefault="00B40CA6" w:rsidP="002C48CF">
      <w:pPr>
        <w:pStyle w:val="CouncilHeading"/>
      </w:pPr>
      <w:r>
        <w:t>Confidential items to be discussed at this point.</w:t>
      </w:r>
    </w:p>
    <w:p w14:paraId="0C9FB067" w14:textId="653F2446" w:rsidR="000D5204" w:rsidRDefault="000D5204" w:rsidP="002C48CF">
      <w:pPr>
        <w:pStyle w:val="CouncilHeading"/>
      </w:pPr>
    </w:p>
    <w:p w14:paraId="425F8EDC" w14:textId="66F86A4E" w:rsidR="000D5204" w:rsidRPr="000D5204" w:rsidRDefault="000D5204" w:rsidP="002C48CF">
      <w:pPr>
        <w:pStyle w:val="CouncilHeading"/>
      </w:pPr>
    </w:p>
    <w:p w14:paraId="6C26DD1C" w14:textId="77777777" w:rsidR="0009000B" w:rsidRPr="0009000B" w:rsidRDefault="0009000B" w:rsidP="00C42261">
      <w:pPr>
        <w:pStyle w:val="ListParagraph"/>
        <w:keepNext/>
        <w:numPr>
          <w:ilvl w:val="0"/>
          <w:numId w:val="74"/>
        </w:numPr>
        <w:ind w:right="-238"/>
        <w:contextualSpacing w:val="0"/>
        <w:jc w:val="both"/>
        <w:outlineLvl w:val="0"/>
        <w:rPr>
          <w:b/>
          <w:caps/>
          <w:vanish/>
          <w:color w:val="244061" w:themeColor="accent1" w:themeShade="80"/>
          <w:kern w:val="28"/>
          <w:sz w:val="28"/>
          <w:szCs w:val="22"/>
          <w:u w:val="single"/>
        </w:rPr>
      </w:pPr>
      <w:bookmarkStart w:id="146" w:name="_Toc108047001"/>
      <w:bookmarkStart w:id="147" w:name="_Toc108107018"/>
      <w:bookmarkStart w:id="148" w:name="_Toc110522133"/>
      <w:bookmarkStart w:id="149" w:name="_Toc110526407"/>
      <w:bookmarkStart w:id="150" w:name="_Toc110938332"/>
      <w:bookmarkStart w:id="151" w:name="_Toc110938388"/>
      <w:bookmarkStart w:id="152" w:name="_Toc111730465"/>
      <w:bookmarkEnd w:id="146"/>
      <w:bookmarkEnd w:id="147"/>
      <w:bookmarkEnd w:id="148"/>
      <w:bookmarkEnd w:id="149"/>
      <w:bookmarkEnd w:id="150"/>
      <w:bookmarkEnd w:id="151"/>
      <w:bookmarkEnd w:id="152"/>
    </w:p>
    <w:p w14:paraId="78231548" w14:textId="77777777" w:rsidR="0009000B" w:rsidRPr="0009000B" w:rsidRDefault="0009000B" w:rsidP="00C42261">
      <w:pPr>
        <w:pStyle w:val="ListParagraph"/>
        <w:keepNext/>
        <w:numPr>
          <w:ilvl w:val="0"/>
          <w:numId w:val="74"/>
        </w:numPr>
        <w:ind w:right="-238"/>
        <w:contextualSpacing w:val="0"/>
        <w:jc w:val="both"/>
        <w:outlineLvl w:val="0"/>
        <w:rPr>
          <w:b/>
          <w:caps/>
          <w:vanish/>
          <w:color w:val="244061" w:themeColor="accent1" w:themeShade="80"/>
          <w:kern w:val="28"/>
          <w:sz w:val="28"/>
          <w:szCs w:val="22"/>
          <w:u w:val="single"/>
        </w:rPr>
      </w:pPr>
      <w:bookmarkStart w:id="153" w:name="_Toc108047002"/>
      <w:bookmarkStart w:id="154" w:name="_Toc108107019"/>
      <w:bookmarkStart w:id="155" w:name="_Toc110522134"/>
      <w:bookmarkStart w:id="156" w:name="_Toc110526408"/>
      <w:bookmarkStart w:id="157" w:name="_Toc110938333"/>
      <w:bookmarkStart w:id="158" w:name="_Toc110938389"/>
      <w:bookmarkStart w:id="159" w:name="_Toc111730466"/>
      <w:bookmarkEnd w:id="153"/>
      <w:bookmarkEnd w:id="154"/>
      <w:bookmarkEnd w:id="155"/>
      <w:bookmarkEnd w:id="156"/>
      <w:bookmarkEnd w:id="157"/>
      <w:bookmarkEnd w:id="158"/>
      <w:bookmarkEnd w:id="159"/>
    </w:p>
    <w:p w14:paraId="5C71C0A7" w14:textId="77777777" w:rsidR="0009000B" w:rsidRPr="0009000B" w:rsidRDefault="0009000B" w:rsidP="00C42261">
      <w:pPr>
        <w:pStyle w:val="ListParagraph"/>
        <w:keepNext/>
        <w:numPr>
          <w:ilvl w:val="0"/>
          <w:numId w:val="74"/>
        </w:numPr>
        <w:ind w:right="-238"/>
        <w:contextualSpacing w:val="0"/>
        <w:jc w:val="both"/>
        <w:outlineLvl w:val="0"/>
        <w:rPr>
          <w:b/>
          <w:caps/>
          <w:vanish/>
          <w:color w:val="244061" w:themeColor="accent1" w:themeShade="80"/>
          <w:kern w:val="28"/>
          <w:sz w:val="28"/>
          <w:szCs w:val="22"/>
          <w:u w:val="single"/>
        </w:rPr>
      </w:pPr>
      <w:bookmarkStart w:id="160" w:name="_Toc108047003"/>
      <w:bookmarkStart w:id="161" w:name="_Toc108107020"/>
      <w:bookmarkStart w:id="162" w:name="_Toc110522135"/>
      <w:bookmarkStart w:id="163" w:name="_Toc110526409"/>
      <w:bookmarkStart w:id="164" w:name="_Toc110938334"/>
      <w:bookmarkStart w:id="165" w:name="_Toc110938390"/>
      <w:bookmarkStart w:id="166" w:name="_Toc111730467"/>
      <w:bookmarkEnd w:id="160"/>
      <w:bookmarkEnd w:id="161"/>
      <w:bookmarkEnd w:id="162"/>
      <w:bookmarkEnd w:id="163"/>
      <w:bookmarkEnd w:id="164"/>
      <w:bookmarkEnd w:id="165"/>
      <w:bookmarkEnd w:id="166"/>
    </w:p>
    <w:p w14:paraId="0DBBC23F" w14:textId="307FD6BC" w:rsidR="000D5204" w:rsidRPr="000D5204" w:rsidRDefault="00FA76CC" w:rsidP="00C42261">
      <w:pPr>
        <w:pStyle w:val="Heading1"/>
        <w:numPr>
          <w:ilvl w:val="1"/>
          <w:numId w:val="73"/>
        </w:numPr>
        <w:tabs>
          <w:tab w:val="clear" w:pos="720"/>
          <w:tab w:val="clear" w:pos="2410"/>
          <w:tab w:val="clear" w:pos="2977"/>
          <w:tab w:val="clear" w:pos="8335"/>
          <w:tab w:val="clear" w:pos="8505"/>
        </w:tabs>
        <w:spacing w:before="0" w:after="0"/>
        <w:ind w:left="-284" w:right="-238" w:hanging="850"/>
        <w:rPr>
          <w:b w:val="0"/>
          <w:bCs/>
          <w:color w:val="244061" w:themeColor="accent1" w:themeShade="80"/>
          <w:szCs w:val="22"/>
        </w:rPr>
      </w:pPr>
      <w:bookmarkStart w:id="167" w:name="_Toc108107022"/>
      <w:bookmarkStart w:id="168" w:name="_Toc111730468"/>
      <w:r w:rsidRPr="00AE6B36">
        <w:rPr>
          <w:rFonts w:ascii="Arial" w:hAnsi="Arial" w:cs="Arial"/>
          <w:color w:val="244061" w:themeColor="accent1" w:themeShade="80"/>
          <w:szCs w:val="22"/>
          <w:u w:val="none"/>
        </w:rPr>
        <w:t>CEO0</w:t>
      </w:r>
      <w:r w:rsidR="005672E6">
        <w:rPr>
          <w:rFonts w:ascii="Arial" w:hAnsi="Arial" w:cs="Arial"/>
          <w:color w:val="244061" w:themeColor="accent1" w:themeShade="80"/>
          <w:szCs w:val="22"/>
          <w:u w:val="none"/>
        </w:rPr>
        <w:t>9</w:t>
      </w:r>
      <w:r w:rsidRPr="00AE6B36">
        <w:rPr>
          <w:rFonts w:ascii="Arial" w:hAnsi="Arial" w:cs="Arial"/>
          <w:color w:val="244061" w:themeColor="accent1" w:themeShade="80"/>
          <w:szCs w:val="22"/>
          <w:u w:val="none"/>
        </w:rPr>
        <w:t>.0</w:t>
      </w:r>
      <w:r w:rsidR="005672E6">
        <w:rPr>
          <w:rFonts w:ascii="Arial" w:hAnsi="Arial" w:cs="Arial"/>
          <w:color w:val="244061" w:themeColor="accent1" w:themeShade="80"/>
          <w:szCs w:val="22"/>
          <w:u w:val="none"/>
        </w:rPr>
        <w:t>8</w:t>
      </w:r>
      <w:r w:rsidRPr="00AE6B36">
        <w:rPr>
          <w:rFonts w:ascii="Arial" w:hAnsi="Arial" w:cs="Arial"/>
          <w:color w:val="244061" w:themeColor="accent1" w:themeShade="80"/>
          <w:szCs w:val="22"/>
          <w:u w:val="none"/>
        </w:rPr>
        <w:t>.22</w:t>
      </w:r>
      <w:r w:rsidR="002F6D50">
        <w:rPr>
          <w:rFonts w:ascii="Arial" w:hAnsi="Arial" w:cs="Arial"/>
          <w:color w:val="244061" w:themeColor="accent1" w:themeShade="80"/>
          <w:szCs w:val="22"/>
          <w:u w:val="none"/>
        </w:rPr>
        <w:t xml:space="preserve"> </w:t>
      </w:r>
      <w:r w:rsidR="002F6D50" w:rsidRPr="00AE6B36">
        <w:rPr>
          <w:rFonts w:ascii="Arial" w:hAnsi="Arial" w:cs="Arial"/>
          <w:caps w:val="0"/>
          <w:color w:val="244061" w:themeColor="accent1" w:themeShade="80"/>
          <w:szCs w:val="22"/>
          <w:u w:val="none"/>
        </w:rPr>
        <w:t>Confidentia</w:t>
      </w:r>
      <w:r w:rsidR="002F6D50">
        <w:rPr>
          <w:rFonts w:ascii="Arial" w:hAnsi="Arial" w:cs="Arial"/>
          <w:caps w:val="0"/>
          <w:color w:val="244061" w:themeColor="accent1" w:themeShade="80"/>
          <w:szCs w:val="22"/>
          <w:u w:val="none"/>
        </w:rPr>
        <w:t xml:space="preserve">l </w:t>
      </w:r>
      <w:r w:rsidR="002F6D50" w:rsidRPr="002F6D50">
        <w:rPr>
          <w:rFonts w:ascii="Arial" w:hAnsi="Arial" w:cs="Arial"/>
          <w:caps w:val="0"/>
          <w:color w:val="244061" w:themeColor="accent1" w:themeShade="80"/>
          <w:szCs w:val="22"/>
          <w:u w:val="none"/>
        </w:rPr>
        <w:t>Final Determination Report (03621Iv-01)</w:t>
      </w:r>
      <w:bookmarkEnd w:id="167"/>
      <w:bookmarkEnd w:id="168"/>
    </w:p>
    <w:p w14:paraId="7401F018" w14:textId="6F3A205B" w:rsidR="000D5204" w:rsidRDefault="000D5204" w:rsidP="002C48CF">
      <w:pPr>
        <w:pStyle w:val="CouncilHeading"/>
      </w:pPr>
    </w:p>
    <w:p w14:paraId="527F178B" w14:textId="77777777" w:rsidR="00C772C4" w:rsidRDefault="00C772C4" w:rsidP="002C48CF">
      <w:pPr>
        <w:pStyle w:val="CouncilHeading"/>
      </w:pPr>
      <w:r>
        <w:t>Confidential report circulated separately to Council Members.</w:t>
      </w:r>
    </w:p>
    <w:p w14:paraId="23F8310E" w14:textId="037EB271" w:rsidR="00FA76CC" w:rsidRDefault="00FA76CC" w:rsidP="002C48CF">
      <w:pPr>
        <w:pStyle w:val="CouncilHeading"/>
      </w:pPr>
    </w:p>
    <w:p w14:paraId="6846BEBB" w14:textId="77777777" w:rsidR="00FA76CC" w:rsidRPr="000D5204" w:rsidRDefault="00FA76CC" w:rsidP="002C48CF">
      <w:pPr>
        <w:pStyle w:val="CouncilHeading"/>
      </w:pPr>
    </w:p>
    <w:p w14:paraId="50738320" w14:textId="77777777" w:rsidR="0092072F" w:rsidRDefault="0092072F">
      <w:pPr>
        <w:rPr>
          <w:rFonts w:ascii="Arial" w:hAnsi="Arial" w:cs="Arial"/>
          <w:b/>
          <w:caps/>
          <w:color w:val="244061" w:themeColor="accent1" w:themeShade="80"/>
          <w:kern w:val="28"/>
          <w:sz w:val="28"/>
          <w:szCs w:val="22"/>
        </w:rPr>
      </w:pPr>
      <w:r>
        <w:rPr>
          <w:rFonts w:ascii="Arial" w:hAnsi="Arial" w:cs="Arial"/>
          <w:color w:val="244061" w:themeColor="accent1" w:themeShade="80"/>
          <w:szCs w:val="22"/>
        </w:rPr>
        <w:br w:type="page"/>
      </w:r>
    </w:p>
    <w:p w14:paraId="49C764D8" w14:textId="43A1AEAC" w:rsidR="00D05D60" w:rsidRPr="009346C2" w:rsidRDefault="00A53BD3" w:rsidP="00192BF0">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69" w:name="_Toc108046533"/>
      <w:bookmarkStart w:id="170" w:name="_Toc108107024"/>
      <w:bookmarkStart w:id="171" w:name="_Toc111730469"/>
      <w:r w:rsidRPr="009346C2">
        <w:rPr>
          <w:rFonts w:ascii="Arial" w:hAnsi="Arial" w:cs="Arial"/>
          <w:caps w:val="0"/>
          <w:color w:val="17365D" w:themeColor="text2" w:themeShade="BF"/>
          <w:szCs w:val="28"/>
          <w:u w:val="none"/>
        </w:rPr>
        <w:t>Declaration of Closure</w:t>
      </w:r>
      <w:bookmarkEnd w:id="169"/>
      <w:bookmarkEnd w:id="170"/>
      <w:bookmarkEnd w:id="171"/>
    </w:p>
    <w:p w14:paraId="49C764D9" w14:textId="77777777" w:rsidR="00D05D60" w:rsidRPr="00046B3A" w:rsidRDefault="00D05D60" w:rsidP="00616670">
      <w:pPr>
        <w:ind w:left="-1134" w:right="-238"/>
        <w:jc w:val="both"/>
        <w:rPr>
          <w:rFonts w:ascii="Arial" w:hAnsi="Arial" w:cs="Arial"/>
          <w:szCs w:val="24"/>
        </w:rPr>
      </w:pPr>
    </w:p>
    <w:p w14:paraId="49C764DA" w14:textId="77777777" w:rsidR="00D05D60" w:rsidRPr="00046B3A" w:rsidRDefault="00D05D60" w:rsidP="002C48CF">
      <w:pPr>
        <w:pStyle w:val="CouncilHeading"/>
      </w:pPr>
      <w:r w:rsidRPr="00046B3A">
        <w:t xml:space="preserve">There </w:t>
      </w:r>
      <w:r w:rsidRPr="00164E62">
        <w:t>being</w:t>
      </w:r>
      <w:r w:rsidRPr="00046B3A">
        <w:t xml:space="preserve"> no further business, the Presiding Member will declare the meeting closed.</w:t>
      </w:r>
    </w:p>
    <w:p w14:paraId="49C764DB" w14:textId="77777777" w:rsidR="00D05D60" w:rsidRPr="00046B3A" w:rsidRDefault="00D05D60" w:rsidP="00616670">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616670">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D17ED0">
      <w:headerReference w:type="default" r:id="rId49"/>
      <w:pgSz w:w="11907" w:h="16840" w:code="9"/>
      <w:pgMar w:top="1440" w:right="992" w:bottom="1440" w:left="1797" w:header="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C1D52" w14:textId="77777777" w:rsidR="00B92C61" w:rsidRDefault="00B92C61" w:rsidP="00D05D60">
      <w:pPr>
        <w:pStyle w:val="TOC3"/>
      </w:pPr>
      <w:r>
        <w:separator/>
      </w:r>
    </w:p>
  </w:endnote>
  <w:endnote w:type="continuationSeparator" w:id="0">
    <w:p w14:paraId="7B822BC6" w14:textId="77777777" w:rsidR="00B92C61" w:rsidRDefault="00B92C61" w:rsidP="00D05D60">
      <w:pPr>
        <w:pStyle w:val="TOC3"/>
      </w:pPr>
      <w:r>
        <w:continuationSeparator/>
      </w:r>
    </w:p>
  </w:endnote>
  <w:endnote w:type="continuationNotice" w:id="1">
    <w:p w14:paraId="74AEA44F" w14:textId="77777777" w:rsidR="00B92C61" w:rsidRDefault="00B92C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6BCCA" w14:textId="77777777" w:rsidR="00B92C61" w:rsidRDefault="00B92C61" w:rsidP="00D05D60">
      <w:pPr>
        <w:pStyle w:val="TOC3"/>
      </w:pPr>
      <w:r>
        <w:separator/>
      </w:r>
    </w:p>
  </w:footnote>
  <w:footnote w:type="continuationSeparator" w:id="0">
    <w:p w14:paraId="14859275" w14:textId="77777777" w:rsidR="00B92C61" w:rsidRDefault="00B92C61" w:rsidP="00D05D60">
      <w:pPr>
        <w:pStyle w:val="TOC3"/>
      </w:pPr>
      <w:r>
        <w:continuationSeparator/>
      </w:r>
    </w:p>
  </w:footnote>
  <w:footnote w:type="continuationNotice" w:id="1">
    <w:p w14:paraId="1CE979B5" w14:textId="77777777" w:rsidR="00B92C61" w:rsidRDefault="00B92C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50CEE" w14:textId="77777777" w:rsidR="001E6C7B" w:rsidRDefault="001E6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2210CDA7"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w:t>
    </w:r>
  </w:p>
  <w:p w14:paraId="66D80042" w14:textId="15782385" w:rsidR="008E4E99" w:rsidRPr="00046B3A" w:rsidRDefault="007A646B" w:rsidP="008E4E99">
    <w:pPr>
      <w:pStyle w:val="Header"/>
      <w:jc w:val="right"/>
      <w:rPr>
        <w:rFonts w:ascii="Arial" w:hAnsi="Arial" w:cs="Arial"/>
        <w:color w:val="1F497D"/>
      </w:rPr>
    </w:pPr>
    <w:r>
      <w:rPr>
        <w:rFonts w:ascii="Arial" w:hAnsi="Arial" w:cs="Arial"/>
        <w:color w:val="1F497D"/>
      </w:rPr>
      <w:t>23</w:t>
    </w:r>
    <w:r w:rsidR="002C7B90">
      <w:rPr>
        <w:rFonts w:ascii="Arial" w:hAnsi="Arial" w:cs="Arial"/>
        <w:color w:val="1F497D"/>
      </w:rPr>
      <w:t xml:space="preserve"> August</w:t>
    </w:r>
    <w:r w:rsidR="00616670">
      <w:rPr>
        <w:rFonts w:ascii="Arial" w:hAnsi="Arial" w:cs="Arial"/>
        <w:color w:val="1F497D"/>
      </w:rPr>
      <w:t xml:space="preserve"> 2022</w:t>
    </w:r>
  </w:p>
  <w:p w14:paraId="690885C8" w14:textId="4AF45FB0" w:rsidR="008E4E99" w:rsidRPr="008E4E99" w:rsidRDefault="00F47E65"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EADF" w14:textId="570D20C8" w:rsidR="000D5204" w:rsidRDefault="00D17ED0" w:rsidP="009A1D45">
    <w:pPr>
      <w:pStyle w:val="Header"/>
    </w:pPr>
    <w:r>
      <w:rPr>
        <w:noProof/>
      </w:rPr>
      <w:drawing>
        <wp:anchor distT="0" distB="0" distL="114300" distR="114300" simplePos="0" relativeHeight="251658240" behindDoc="1" locked="0" layoutInCell="1" allowOverlap="1" wp14:anchorId="2DAF7365" wp14:editId="3256221B">
          <wp:simplePos x="0" y="0"/>
          <wp:positionH relativeFrom="page">
            <wp:posOffset>-31000</wp:posOffset>
          </wp:positionH>
          <wp:positionV relativeFrom="paragraph">
            <wp:posOffset>-8890</wp:posOffset>
          </wp:positionV>
          <wp:extent cx="7823835" cy="1021080"/>
          <wp:effectExtent l="0" t="0" r="5715" b="7620"/>
          <wp:wrapTight wrapText="bothSides">
            <wp:wrapPolygon edited="0">
              <wp:start x="0" y="0"/>
              <wp:lineTo x="0" y="21358"/>
              <wp:lineTo x="21563" y="21358"/>
              <wp:lineTo x="21563" y="0"/>
              <wp:lineTo x="0" y="0"/>
            </wp:wrapPolygon>
          </wp:wrapTight>
          <wp:docPr id="6"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40C0" w14:textId="77777777" w:rsidR="000902F2" w:rsidRDefault="000902F2" w:rsidP="00EA3590">
    <w:pPr>
      <w:pStyle w:val="Header"/>
      <w:jc w:val="right"/>
      <w:rPr>
        <w:rFonts w:ascii="Arial" w:hAnsi="Arial" w:cs="Arial"/>
        <w:color w:val="1F497D"/>
      </w:rPr>
    </w:pPr>
  </w:p>
  <w:p w14:paraId="190C09DF" w14:textId="072F3C64" w:rsidR="00EA3590" w:rsidRPr="00046B3A" w:rsidRDefault="00EA3590" w:rsidP="00EA3590">
    <w:pPr>
      <w:pStyle w:val="Header"/>
      <w:jc w:val="right"/>
      <w:rPr>
        <w:rFonts w:ascii="Arial" w:hAnsi="Arial" w:cs="Arial"/>
        <w:color w:val="1F497D"/>
      </w:rPr>
    </w:pPr>
    <w:r w:rsidRPr="00046B3A">
      <w:rPr>
        <w:rFonts w:ascii="Arial" w:hAnsi="Arial" w:cs="Arial"/>
        <w:color w:val="1F497D"/>
      </w:rPr>
      <w:t>Council Meeting</w:t>
    </w:r>
    <w:r>
      <w:rPr>
        <w:rFonts w:ascii="Arial" w:hAnsi="Arial" w:cs="Arial"/>
        <w:color w:val="1F497D"/>
      </w:rPr>
      <w:t xml:space="preserve"> Agenda </w:t>
    </w:r>
  </w:p>
  <w:p w14:paraId="7DE3770A" w14:textId="4B9D4024" w:rsidR="00EA3590" w:rsidRPr="00046B3A" w:rsidRDefault="00C146FE" w:rsidP="00EA3590">
    <w:pPr>
      <w:pStyle w:val="Header"/>
      <w:jc w:val="right"/>
      <w:rPr>
        <w:rFonts w:ascii="Arial" w:hAnsi="Arial" w:cs="Arial"/>
        <w:color w:val="1F497D"/>
      </w:rPr>
    </w:pPr>
    <w:r>
      <w:rPr>
        <w:rFonts w:ascii="Arial" w:hAnsi="Arial" w:cs="Arial"/>
        <w:color w:val="1F497D"/>
      </w:rPr>
      <w:t>23</w:t>
    </w:r>
    <w:r w:rsidR="00DA5F94">
      <w:rPr>
        <w:rFonts w:ascii="Arial" w:hAnsi="Arial" w:cs="Arial"/>
        <w:color w:val="1F497D"/>
      </w:rPr>
      <w:t xml:space="preserve"> August 2022</w:t>
    </w:r>
  </w:p>
  <w:p w14:paraId="1A5AC255" w14:textId="77777777" w:rsidR="00EA3590" w:rsidRPr="008E4E99" w:rsidRDefault="00F47E65" w:rsidP="00EA3590">
    <w:pPr>
      <w:pStyle w:val="Header"/>
      <w:tabs>
        <w:tab w:val="clear" w:pos="8306"/>
      </w:tabs>
      <w:ind w:left="-1134" w:right="-238"/>
      <w:jc w:val="right"/>
      <w:rPr>
        <w:rFonts w:ascii="Acumin Pro" w:hAnsi="Acumin Pro"/>
        <w:color w:val="1F497D"/>
      </w:rPr>
    </w:pPr>
    <w:r>
      <w:rPr>
        <w:rFonts w:ascii="Acumin Pro" w:hAnsi="Acumin Pro"/>
        <w:color w:val="548DD4" w:themeColor="text2" w:themeTint="99"/>
      </w:rPr>
      <w:pict w14:anchorId="2F743B19">
        <v:rect id="_x0000_i1026" style="width:546.2pt;height:3.2pt" o:hrpct="988" o:hralign="center" o:hrstd="t" o:hrnoshade="t" o:hr="t" fillcolor="#1f497d [3215]" stroked="f"/>
      </w:pict>
    </w:r>
  </w:p>
  <w:p w14:paraId="7C95BC9F" w14:textId="7FF7BCA4" w:rsidR="00742261" w:rsidRPr="00EA3590" w:rsidRDefault="00742261" w:rsidP="00EA3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5E4184"/>
    <w:lvl w:ilvl="0">
      <w:start w:val="1"/>
      <w:numFmt w:val="decimal"/>
      <w:pStyle w:val="ListNumber4"/>
      <w:lvlText w:val="%1."/>
      <w:lvlJc w:val="left"/>
      <w:pPr>
        <w:tabs>
          <w:tab w:val="num" w:pos="1492"/>
        </w:tabs>
        <w:ind w:left="1492" w:hanging="360"/>
      </w:pPr>
    </w:lvl>
  </w:abstractNum>
  <w:abstractNum w:abstractNumId="1" w15:restartNumberingAfterBreak="0">
    <w:nsid w:val="FFFFFF7D"/>
    <w:multiLevelType w:val="singleLevel"/>
    <w:tmpl w:val="8C4252BE"/>
    <w:lvl w:ilvl="0">
      <w:start w:val="1"/>
      <w:numFmt w:val="decimal"/>
      <w:pStyle w:val="ListNumber3"/>
      <w:lvlText w:val="%1."/>
      <w:lvlJc w:val="left"/>
      <w:pPr>
        <w:tabs>
          <w:tab w:val="num" w:pos="1209"/>
        </w:tabs>
        <w:ind w:left="1209" w:hanging="360"/>
      </w:pPr>
    </w:lvl>
  </w:abstractNum>
  <w:abstractNum w:abstractNumId="2" w15:restartNumberingAfterBreak="0">
    <w:nsid w:val="FFFFFF7E"/>
    <w:multiLevelType w:val="singleLevel"/>
    <w:tmpl w:val="5C1E4B10"/>
    <w:lvl w:ilvl="0">
      <w:start w:val="1"/>
      <w:numFmt w:val="decimal"/>
      <w:pStyle w:val="ListNumber2"/>
      <w:lvlText w:val="%1."/>
      <w:lvlJc w:val="left"/>
      <w:pPr>
        <w:tabs>
          <w:tab w:val="num" w:pos="926"/>
        </w:tabs>
        <w:ind w:left="926" w:hanging="360"/>
      </w:pPr>
    </w:lvl>
  </w:abstractNum>
  <w:abstractNum w:abstractNumId="3" w15:restartNumberingAfterBreak="0">
    <w:nsid w:val="FFFFFF7F"/>
    <w:multiLevelType w:val="singleLevel"/>
    <w:tmpl w:val="FFCCE2F4"/>
    <w:lvl w:ilvl="0">
      <w:start w:val="1"/>
      <w:numFmt w:val="decimal"/>
      <w:pStyle w:val="ListNumber"/>
      <w:lvlText w:val="%1."/>
      <w:lvlJc w:val="left"/>
      <w:pPr>
        <w:tabs>
          <w:tab w:val="num" w:pos="643"/>
        </w:tabs>
        <w:ind w:left="643" w:hanging="360"/>
      </w:pPr>
    </w:lvl>
  </w:abstractNum>
  <w:abstractNum w:abstractNumId="4" w15:restartNumberingAfterBreak="0">
    <w:nsid w:val="FFFFFF80"/>
    <w:multiLevelType w:val="singleLevel"/>
    <w:tmpl w:val="91725DA6"/>
    <w:lvl w:ilvl="0">
      <w:start w:val="1"/>
      <w:numFmt w:val="bullet"/>
      <w:pStyle w:val="ListBullet4"/>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329334"/>
    <w:lvl w:ilvl="0">
      <w:start w:val="1"/>
      <w:numFmt w:val="bullet"/>
      <w:pStyle w:val="ListBullet2"/>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0C09000F"/>
    <w:lvl w:ilvl="0">
      <w:start w:val="1"/>
      <w:numFmt w:val="decimal"/>
      <w:lvlText w:val="%1."/>
      <w:lvlJc w:val="left"/>
      <w:pPr>
        <w:ind w:left="360" w:hanging="360"/>
      </w:pPr>
      <w:rPr>
        <w:rFonts w:hint="default"/>
      </w:rPr>
    </w:lvl>
  </w:abstractNum>
  <w:abstractNum w:abstractNumId="7" w15:restartNumberingAfterBreak="0">
    <w:nsid w:val="FFFFFF88"/>
    <w:multiLevelType w:val="singleLevel"/>
    <w:tmpl w:val="671E72CC"/>
    <w:lvl w:ilvl="0">
      <w:start w:val="1"/>
      <w:numFmt w:val="decimal"/>
      <w:pStyle w:val="ListBullet5"/>
      <w:lvlText w:val="%1."/>
      <w:lvlJc w:val="left"/>
      <w:pPr>
        <w:tabs>
          <w:tab w:val="num" w:pos="360"/>
        </w:tabs>
        <w:ind w:left="360" w:hanging="360"/>
      </w:pPr>
    </w:lvl>
  </w:abstractNum>
  <w:abstractNum w:abstractNumId="8" w15:restartNumberingAfterBreak="0">
    <w:nsid w:val="00CD74F9"/>
    <w:multiLevelType w:val="hybridMultilevel"/>
    <w:tmpl w:val="ABCADD7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 w15:restartNumberingAfterBreak="0">
    <w:nsid w:val="01543396"/>
    <w:multiLevelType w:val="hybridMultilevel"/>
    <w:tmpl w:val="47202B82"/>
    <w:lvl w:ilvl="0" w:tplc="0C090001">
      <w:start w:val="1"/>
      <w:numFmt w:val="bullet"/>
      <w:lvlText w:val=""/>
      <w:lvlJc w:val="left"/>
      <w:pPr>
        <w:ind w:left="-207" w:hanging="360"/>
      </w:pPr>
      <w:rPr>
        <w:rFonts w:ascii="Symbol" w:hAnsi="Symbol"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0" w15:restartNumberingAfterBreak="0">
    <w:nsid w:val="01F25631"/>
    <w:multiLevelType w:val="hybridMultilevel"/>
    <w:tmpl w:val="B13CE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7E4B1B"/>
    <w:multiLevelType w:val="multilevel"/>
    <w:tmpl w:val="338E4582"/>
    <w:lvl w:ilvl="0">
      <w:start w:val="1"/>
      <w:numFmt w:val="decimal"/>
      <w:lvlText w:val="%1."/>
      <w:lvlJc w:val="left"/>
      <w:rPr>
        <w:b w:val="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5E5841"/>
    <w:multiLevelType w:val="hybridMultilevel"/>
    <w:tmpl w:val="E2847C36"/>
    <w:lvl w:ilvl="0" w:tplc="40267DC8">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44A4686"/>
    <w:multiLevelType w:val="multilevel"/>
    <w:tmpl w:val="771E5CB2"/>
    <w:lvl w:ilvl="0">
      <w:start w:val="20"/>
      <w:numFmt w:val="decimal"/>
      <w:lvlText w:val="%1"/>
      <w:lvlJc w:val="left"/>
      <w:pPr>
        <w:ind w:left="570" w:hanging="570"/>
      </w:pPr>
      <w:rPr>
        <w:rFonts w:hint="default"/>
        <w:color w:val="17365D" w:themeColor="text2" w:themeShade="BF"/>
      </w:rPr>
    </w:lvl>
    <w:lvl w:ilvl="1">
      <w:start w:val="1"/>
      <w:numFmt w:val="decimal"/>
      <w:lvlText w:val="%1.%2"/>
      <w:lvlJc w:val="left"/>
      <w:pPr>
        <w:ind w:left="1080" w:hanging="720"/>
      </w:pPr>
      <w:rPr>
        <w:rFonts w:hint="default"/>
        <w:color w:val="17365D" w:themeColor="text2" w:themeShade="BF"/>
      </w:rPr>
    </w:lvl>
    <w:lvl w:ilvl="2">
      <w:start w:val="1"/>
      <w:numFmt w:val="decimal"/>
      <w:lvlText w:val="%1.%2.%3"/>
      <w:lvlJc w:val="left"/>
      <w:pPr>
        <w:ind w:left="1440" w:hanging="720"/>
      </w:pPr>
      <w:rPr>
        <w:rFonts w:hint="default"/>
        <w:color w:val="17365D" w:themeColor="text2" w:themeShade="BF"/>
      </w:rPr>
    </w:lvl>
    <w:lvl w:ilvl="3">
      <w:start w:val="1"/>
      <w:numFmt w:val="decimal"/>
      <w:lvlText w:val="%1.%2.%3.%4"/>
      <w:lvlJc w:val="left"/>
      <w:pPr>
        <w:ind w:left="2160" w:hanging="1080"/>
      </w:pPr>
      <w:rPr>
        <w:rFonts w:hint="default"/>
        <w:color w:val="17365D" w:themeColor="text2" w:themeShade="BF"/>
      </w:rPr>
    </w:lvl>
    <w:lvl w:ilvl="4">
      <w:start w:val="1"/>
      <w:numFmt w:val="decimal"/>
      <w:lvlText w:val="%1.%2.%3.%4.%5"/>
      <w:lvlJc w:val="left"/>
      <w:pPr>
        <w:ind w:left="2880" w:hanging="1440"/>
      </w:pPr>
      <w:rPr>
        <w:rFonts w:hint="default"/>
        <w:color w:val="17365D" w:themeColor="text2" w:themeShade="BF"/>
      </w:rPr>
    </w:lvl>
    <w:lvl w:ilvl="5">
      <w:start w:val="1"/>
      <w:numFmt w:val="decimal"/>
      <w:lvlText w:val="%1.%2.%3.%4.%5.%6"/>
      <w:lvlJc w:val="left"/>
      <w:pPr>
        <w:ind w:left="3240" w:hanging="1440"/>
      </w:pPr>
      <w:rPr>
        <w:rFonts w:hint="default"/>
        <w:color w:val="17365D" w:themeColor="text2" w:themeShade="BF"/>
      </w:rPr>
    </w:lvl>
    <w:lvl w:ilvl="6">
      <w:start w:val="1"/>
      <w:numFmt w:val="decimal"/>
      <w:lvlText w:val="%1.%2.%3.%4.%5.%6.%7"/>
      <w:lvlJc w:val="left"/>
      <w:pPr>
        <w:ind w:left="3960" w:hanging="1800"/>
      </w:pPr>
      <w:rPr>
        <w:rFonts w:hint="default"/>
        <w:color w:val="17365D" w:themeColor="text2" w:themeShade="BF"/>
      </w:rPr>
    </w:lvl>
    <w:lvl w:ilvl="7">
      <w:start w:val="1"/>
      <w:numFmt w:val="decimal"/>
      <w:lvlText w:val="%1.%2.%3.%4.%5.%6.%7.%8"/>
      <w:lvlJc w:val="left"/>
      <w:pPr>
        <w:ind w:left="4320" w:hanging="1800"/>
      </w:pPr>
      <w:rPr>
        <w:rFonts w:hint="default"/>
        <w:color w:val="17365D" w:themeColor="text2" w:themeShade="BF"/>
      </w:rPr>
    </w:lvl>
    <w:lvl w:ilvl="8">
      <w:start w:val="1"/>
      <w:numFmt w:val="decimal"/>
      <w:lvlText w:val="%1.%2.%3.%4.%5.%6.%7.%8.%9"/>
      <w:lvlJc w:val="left"/>
      <w:pPr>
        <w:ind w:left="5040" w:hanging="2160"/>
      </w:pPr>
      <w:rPr>
        <w:rFonts w:hint="default"/>
        <w:color w:val="17365D" w:themeColor="text2" w:themeShade="BF"/>
      </w:rPr>
    </w:lvl>
  </w:abstractNum>
  <w:abstractNum w:abstractNumId="14" w15:restartNumberingAfterBreak="0">
    <w:nsid w:val="053D31DF"/>
    <w:multiLevelType w:val="hybridMultilevel"/>
    <w:tmpl w:val="08B2F0A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5" w15:restartNumberingAfterBreak="0">
    <w:nsid w:val="07364E28"/>
    <w:multiLevelType w:val="hybridMultilevel"/>
    <w:tmpl w:val="8BEA056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81E1A47"/>
    <w:multiLevelType w:val="hybridMultilevel"/>
    <w:tmpl w:val="5D2E36E6"/>
    <w:lvl w:ilvl="0" w:tplc="0C09000F">
      <w:start w:val="1"/>
      <w:numFmt w:val="decimal"/>
      <w:lvlText w:val="%1."/>
      <w:lvlJc w:val="left"/>
      <w:pPr>
        <w:ind w:left="153" w:hanging="360"/>
      </w:pPr>
      <w:rPr>
        <w:rFonts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7" w15:restartNumberingAfterBreak="0">
    <w:nsid w:val="09234522"/>
    <w:multiLevelType w:val="hybridMultilevel"/>
    <w:tmpl w:val="0F8E30A4"/>
    <w:lvl w:ilvl="0" w:tplc="67DA7886">
      <w:start w:val="1"/>
      <w:numFmt w:val="decimal"/>
      <w:lvlText w:val="%1."/>
      <w:lvlJc w:val="left"/>
      <w:pPr>
        <w:ind w:left="436" w:hanging="360"/>
      </w:pPr>
      <w:rPr>
        <w:i w:val="0"/>
        <w:iCs w:val="0"/>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8" w15:restartNumberingAfterBreak="0">
    <w:nsid w:val="0A3A7F21"/>
    <w:multiLevelType w:val="hybridMultilevel"/>
    <w:tmpl w:val="B4709AE8"/>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9" w15:restartNumberingAfterBreak="0">
    <w:nsid w:val="0A4B2263"/>
    <w:multiLevelType w:val="hybridMultilevel"/>
    <w:tmpl w:val="A224D2AC"/>
    <w:lvl w:ilvl="0" w:tplc="56764BC2">
      <w:start w:val="1"/>
      <w:numFmt w:val="decimal"/>
      <w:lvlText w:val="%1."/>
      <w:lvlJc w:val="left"/>
      <w:pPr>
        <w:ind w:left="1930" w:hanging="720"/>
      </w:pPr>
      <w:rPr>
        <w:rFonts w:hint="default"/>
      </w:rPr>
    </w:lvl>
    <w:lvl w:ilvl="1" w:tplc="0C090019">
      <w:start w:val="1"/>
      <w:numFmt w:val="lowerLetter"/>
      <w:lvlText w:val="%2."/>
      <w:lvlJc w:val="left"/>
      <w:pPr>
        <w:ind w:left="2290" w:hanging="360"/>
      </w:pPr>
    </w:lvl>
    <w:lvl w:ilvl="2" w:tplc="0C09001B" w:tentative="1">
      <w:start w:val="1"/>
      <w:numFmt w:val="lowerRoman"/>
      <w:lvlText w:val="%3."/>
      <w:lvlJc w:val="right"/>
      <w:pPr>
        <w:ind w:left="3010" w:hanging="180"/>
      </w:pPr>
    </w:lvl>
    <w:lvl w:ilvl="3" w:tplc="0C09000F" w:tentative="1">
      <w:start w:val="1"/>
      <w:numFmt w:val="decimal"/>
      <w:lvlText w:val="%4."/>
      <w:lvlJc w:val="left"/>
      <w:pPr>
        <w:ind w:left="3730" w:hanging="360"/>
      </w:pPr>
    </w:lvl>
    <w:lvl w:ilvl="4" w:tplc="0C090019" w:tentative="1">
      <w:start w:val="1"/>
      <w:numFmt w:val="lowerLetter"/>
      <w:lvlText w:val="%5."/>
      <w:lvlJc w:val="left"/>
      <w:pPr>
        <w:ind w:left="4450" w:hanging="360"/>
      </w:pPr>
    </w:lvl>
    <w:lvl w:ilvl="5" w:tplc="0C09001B" w:tentative="1">
      <w:start w:val="1"/>
      <w:numFmt w:val="lowerRoman"/>
      <w:lvlText w:val="%6."/>
      <w:lvlJc w:val="right"/>
      <w:pPr>
        <w:ind w:left="5170" w:hanging="180"/>
      </w:pPr>
    </w:lvl>
    <w:lvl w:ilvl="6" w:tplc="0C09000F" w:tentative="1">
      <w:start w:val="1"/>
      <w:numFmt w:val="decimal"/>
      <w:lvlText w:val="%7."/>
      <w:lvlJc w:val="left"/>
      <w:pPr>
        <w:ind w:left="5890" w:hanging="360"/>
      </w:pPr>
    </w:lvl>
    <w:lvl w:ilvl="7" w:tplc="0C090019" w:tentative="1">
      <w:start w:val="1"/>
      <w:numFmt w:val="lowerLetter"/>
      <w:lvlText w:val="%8."/>
      <w:lvlJc w:val="left"/>
      <w:pPr>
        <w:ind w:left="6610" w:hanging="360"/>
      </w:pPr>
    </w:lvl>
    <w:lvl w:ilvl="8" w:tplc="0C09001B" w:tentative="1">
      <w:start w:val="1"/>
      <w:numFmt w:val="lowerRoman"/>
      <w:lvlText w:val="%9."/>
      <w:lvlJc w:val="right"/>
      <w:pPr>
        <w:ind w:left="7330" w:hanging="180"/>
      </w:pPr>
    </w:lvl>
  </w:abstractNum>
  <w:abstractNum w:abstractNumId="20" w15:restartNumberingAfterBreak="0">
    <w:nsid w:val="0BF2020E"/>
    <w:multiLevelType w:val="hybridMultilevel"/>
    <w:tmpl w:val="E9A62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C292589"/>
    <w:multiLevelType w:val="hybridMultilevel"/>
    <w:tmpl w:val="7FFA2074"/>
    <w:lvl w:ilvl="0" w:tplc="4C62DFAC">
      <w:start w:val="1"/>
      <w:numFmt w:val="decimal"/>
      <w:lvlText w:val="%1."/>
      <w:lvlJc w:val="left"/>
      <w:pPr>
        <w:ind w:left="720" w:hanging="360"/>
      </w:pPr>
      <w:rPr>
        <w:rFonts w:ascii="Arial" w:hAnsi="Arial" w:cs="Arial" w:hint="default"/>
        <w:b/>
        <w:bCs/>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CC64B17"/>
    <w:multiLevelType w:val="hybridMultilevel"/>
    <w:tmpl w:val="D1B0F37A"/>
    <w:lvl w:ilvl="0" w:tplc="0C090001">
      <w:start w:val="1"/>
      <w:numFmt w:val="bullet"/>
      <w:lvlText w:val=""/>
      <w:lvlJc w:val="left"/>
      <w:pPr>
        <w:ind w:left="76" w:hanging="360"/>
      </w:pPr>
      <w:rPr>
        <w:rFonts w:ascii="Symbol" w:hAnsi="Symbol"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3" w15:restartNumberingAfterBreak="0">
    <w:nsid w:val="0D2B63E8"/>
    <w:multiLevelType w:val="multilevel"/>
    <w:tmpl w:val="5262CD1A"/>
    <w:lvl w:ilvl="0">
      <w:start w:val="15"/>
      <w:numFmt w:val="decimal"/>
      <w:pStyle w:val="StyleHeading1Left0cmHanging2cmRightSinglesolid"/>
      <w:lvlText w:val="%1"/>
      <w:lvlJc w:val="left"/>
      <w:pPr>
        <w:ind w:left="570" w:hanging="570"/>
      </w:pPr>
      <w:rPr>
        <w:rFonts w:ascii="Arial" w:hAnsi="Arial" w:cs="Arial" w:hint="default"/>
        <w:sz w:val="28"/>
        <w:u w:val="none"/>
      </w:rPr>
    </w:lvl>
    <w:lvl w:ilvl="1">
      <w:start w:val="1"/>
      <w:numFmt w:val="decimal"/>
      <w:lvlText w:val="%1.%2"/>
      <w:lvlJc w:val="left"/>
      <w:pPr>
        <w:ind w:left="1286" w:hanging="720"/>
      </w:pPr>
      <w:rPr>
        <w:rFonts w:ascii="Arial" w:hAnsi="Arial" w:cs="Arial" w:hint="default"/>
        <w:color w:val="244061" w:themeColor="accent1" w:themeShade="80"/>
        <w:sz w:val="28"/>
        <w:u w:val="none"/>
      </w:rPr>
    </w:lvl>
    <w:lvl w:ilvl="2">
      <w:start w:val="1"/>
      <w:numFmt w:val="decimal"/>
      <w:lvlText w:val="%1.%2.%3"/>
      <w:lvlJc w:val="left"/>
      <w:pPr>
        <w:ind w:left="1852" w:hanging="720"/>
      </w:pPr>
      <w:rPr>
        <w:rFonts w:ascii="Arial" w:hAnsi="Arial" w:cs="Arial" w:hint="default"/>
        <w:sz w:val="28"/>
        <w:u w:val="none"/>
      </w:rPr>
    </w:lvl>
    <w:lvl w:ilvl="3">
      <w:start w:val="1"/>
      <w:numFmt w:val="decimal"/>
      <w:lvlText w:val="%1.%2.%3.%4"/>
      <w:lvlJc w:val="left"/>
      <w:pPr>
        <w:ind w:left="2778" w:hanging="1080"/>
      </w:pPr>
      <w:rPr>
        <w:rFonts w:ascii="Arial" w:hAnsi="Arial" w:cs="Arial" w:hint="default"/>
        <w:sz w:val="28"/>
        <w:u w:val="none"/>
      </w:rPr>
    </w:lvl>
    <w:lvl w:ilvl="4">
      <w:start w:val="1"/>
      <w:numFmt w:val="decimal"/>
      <w:lvlText w:val="%1.%2.%3.%4.%5"/>
      <w:lvlJc w:val="left"/>
      <w:pPr>
        <w:ind w:left="3704" w:hanging="1440"/>
      </w:pPr>
      <w:rPr>
        <w:rFonts w:ascii="Arial" w:hAnsi="Arial" w:cs="Arial" w:hint="default"/>
        <w:sz w:val="28"/>
        <w:u w:val="none"/>
      </w:rPr>
    </w:lvl>
    <w:lvl w:ilvl="5">
      <w:start w:val="1"/>
      <w:numFmt w:val="decimal"/>
      <w:lvlText w:val="%1.%2.%3.%4.%5.%6"/>
      <w:lvlJc w:val="left"/>
      <w:pPr>
        <w:ind w:left="4270" w:hanging="1440"/>
      </w:pPr>
      <w:rPr>
        <w:rFonts w:ascii="Arial" w:hAnsi="Arial" w:cs="Arial" w:hint="default"/>
        <w:sz w:val="28"/>
        <w:u w:val="none"/>
      </w:rPr>
    </w:lvl>
    <w:lvl w:ilvl="6">
      <w:start w:val="1"/>
      <w:numFmt w:val="decimal"/>
      <w:lvlText w:val="%1.%2.%3.%4.%5.%6.%7"/>
      <w:lvlJc w:val="left"/>
      <w:pPr>
        <w:ind w:left="5196" w:hanging="1800"/>
      </w:pPr>
      <w:rPr>
        <w:rFonts w:ascii="Arial" w:hAnsi="Arial" w:cs="Arial" w:hint="default"/>
        <w:sz w:val="28"/>
        <w:u w:val="none"/>
      </w:rPr>
    </w:lvl>
    <w:lvl w:ilvl="7">
      <w:start w:val="1"/>
      <w:numFmt w:val="decimal"/>
      <w:lvlText w:val="%1.%2.%3.%4.%5.%6.%7.%8"/>
      <w:lvlJc w:val="left"/>
      <w:pPr>
        <w:ind w:left="6122" w:hanging="2160"/>
      </w:pPr>
      <w:rPr>
        <w:rFonts w:ascii="Arial" w:hAnsi="Arial" w:cs="Arial" w:hint="default"/>
        <w:sz w:val="28"/>
        <w:u w:val="none"/>
      </w:rPr>
    </w:lvl>
    <w:lvl w:ilvl="8">
      <w:start w:val="1"/>
      <w:numFmt w:val="decimal"/>
      <w:lvlText w:val="%1.%2.%3.%4.%5.%6.%7.%8.%9"/>
      <w:lvlJc w:val="left"/>
      <w:pPr>
        <w:ind w:left="6688" w:hanging="2160"/>
      </w:pPr>
      <w:rPr>
        <w:rFonts w:ascii="Arial" w:hAnsi="Arial" w:cs="Arial" w:hint="default"/>
        <w:sz w:val="28"/>
        <w:u w:val="none"/>
      </w:rPr>
    </w:lvl>
  </w:abstractNum>
  <w:abstractNum w:abstractNumId="24" w15:restartNumberingAfterBreak="0">
    <w:nsid w:val="0D5364EE"/>
    <w:multiLevelType w:val="hybridMultilevel"/>
    <w:tmpl w:val="10AE432E"/>
    <w:lvl w:ilvl="0" w:tplc="0C090001">
      <w:start w:val="1"/>
      <w:numFmt w:val="bullet"/>
      <w:lvlText w:val=""/>
      <w:lvlJc w:val="left"/>
      <w:pPr>
        <w:ind w:left="76" w:hanging="360"/>
      </w:pPr>
      <w:rPr>
        <w:rFonts w:ascii="Symbol" w:hAnsi="Symbol" w:hint="default"/>
        <w:b/>
        <w:bCs/>
        <w:sz w:val="24"/>
      </w:rPr>
    </w:lvl>
    <w:lvl w:ilvl="1" w:tplc="0C090003">
      <w:start w:val="1"/>
      <w:numFmt w:val="bullet"/>
      <w:lvlText w:val="o"/>
      <w:lvlJc w:val="left"/>
      <w:pPr>
        <w:ind w:left="796" w:hanging="360"/>
      </w:pPr>
      <w:rPr>
        <w:rFonts w:ascii="Courier New" w:hAnsi="Courier New" w:cs="Courier New" w:hint="default"/>
      </w:rPr>
    </w:lvl>
    <w:lvl w:ilvl="2" w:tplc="0C090005">
      <w:start w:val="1"/>
      <w:numFmt w:val="bullet"/>
      <w:lvlText w:val=""/>
      <w:lvlJc w:val="left"/>
      <w:pPr>
        <w:ind w:left="1696" w:hanging="360"/>
      </w:pPr>
      <w:rPr>
        <w:rFonts w:ascii="Wingdings" w:hAnsi="Wingdings" w:hint="default"/>
      </w:r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5" w15:restartNumberingAfterBreak="0">
    <w:nsid w:val="0D831F00"/>
    <w:multiLevelType w:val="hybridMultilevel"/>
    <w:tmpl w:val="14BEFF0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6" w15:restartNumberingAfterBreak="0">
    <w:nsid w:val="0EA87105"/>
    <w:multiLevelType w:val="hybridMultilevel"/>
    <w:tmpl w:val="90A488A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04D7E79"/>
    <w:multiLevelType w:val="hybridMultilevel"/>
    <w:tmpl w:val="2D64E246"/>
    <w:lvl w:ilvl="0" w:tplc="E9B2063A">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10F64DC3"/>
    <w:multiLevelType w:val="hybridMultilevel"/>
    <w:tmpl w:val="D458F0FE"/>
    <w:lvl w:ilvl="0" w:tplc="56764BC2">
      <w:start w:val="1"/>
      <w:numFmt w:val="decimal"/>
      <w:lvlText w:val="%1."/>
      <w:lvlJc w:val="left"/>
      <w:pPr>
        <w:ind w:left="796" w:hanging="72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9" w15:restartNumberingAfterBreak="0">
    <w:nsid w:val="11396751"/>
    <w:multiLevelType w:val="hybridMultilevel"/>
    <w:tmpl w:val="6CBE41F4"/>
    <w:lvl w:ilvl="0" w:tplc="0C09000F">
      <w:start w:val="1"/>
      <w:numFmt w:val="decimal"/>
      <w:lvlText w:val="%1."/>
      <w:lvlJc w:val="left"/>
      <w:pPr>
        <w:ind w:left="720" w:hanging="360"/>
      </w:pPr>
      <w:rPr>
        <w:rFonts w:hint="default"/>
      </w:rPr>
    </w:lvl>
    <w:lvl w:ilvl="1" w:tplc="BE9CFA32">
      <w:start w:val="271"/>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16218C5"/>
    <w:multiLevelType w:val="hybridMultilevel"/>
    <w:tmpl w:val="E99CB700"/>
    <w:lvl w:ilvl="0" w:tplc="953E18E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36A06D2"/>
    <w:multiLevelType w:val="hybridMultilevel"/>
    <w:tmpl w:val="F98613F8"/>
    <w:lvl w:ilvl="0" w:tplc="7D1E4A14">
      <w:start w:val="1"/>
      <w:numFmt w:val="decimal"/>
      <w:lvlText w:val="%1."/>
      <w:lvlJc w:val="left"/>
      <w:rPr>
        <w:rFonts w:ascii="Arial" w:hAnsi="Arial" w:cs="Arial" w:hint="default"/>
        <w:color w:val="auto"/>
        <w:sz w:val="24"/>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13E55EEC"/>
    <w:multiLevelType w:val="hybridMultilevel"/>
    <w:tmpl w:val="C06217F2"/>
    <w:lvl w:ilvl="0" w:tplc="0C09000F">
      <w:start w:val="1"/>
      <w:numFmt w:val="decimal"/>
      <w:lvlText w:val="%1."/>
      <w:lvlJc w:val="left"/>
      <w:pPr>
        <w:ind w:left="720" w:hanging="360"/>
      </w:pPr>
      <w:rPr>
        <w:b/>
        <w:bCs/>
        <w:color w:val="244061" w:themeColor="accent1" w:themeShade="80"/>
        <w:sz w:val="24"/>
      </w:rPr>
    </w:lvl>
    <w:lvl w:ilvl="1" w:tplc="0C090019">
      <w:start w:val="1"/>
      <w:numFmt w:val="lowerLetter"/>
      <w:lvlText w:val="%2."/>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14077679"/>
    <w:multiLevelType w:val="hybridMultilevel"/>
    <w:tmpl w:val="C1906644"/>
    <w:lvl w:ilvl="0" w:tplc="0C090001">
      <w:start w:val="1"/>
      <w:numFmt w:val="bullet"/>
      <w:lvlText w:val=""/>
      <w:lvlJc w:val="left"/>
      <w:rPr>
        <w:rFonts w:ascii="Symbol" w:hAnsi="Symbol" w:hint="default"/>
        <w:b/>
        <w:bCs/>
        <w:sz w:val="24"/>
      </w:rPr>
    </w:lvl>
    <w:lvl w:ilvl="1" w:tplc="0C090003">
      <w:numFmt w:val="decimal"/>
      <w:lvlText w:val=""/>
      <w:lvlJc w:val="left"/>
    </w:lvl>
    <w:lvl w:ilvl="2" w:tplc="0C090005">
      <w:numFmt w:val="decimal"/>
      <w:lvlText w:val=""/>
      <w:lvlJc w:val="left"/>
    </w:lvl>
    <w:lvl w:ilvl="3" w:tplc="0C090001" w:tentative="1">
      <w:numFmt w:val="decimal"/>
      <w:lvlRestart w:val="0"/>
      <w:lvlText w:val=""/>
      <w:lvlJc w:val="left"/>
    </w:lvl>
    <w:lvl w:ilvl="4" w:tplc="0C090003">
      <w:numFmt w:val="decimal"/>
      <w:lvlText w:val=""/>
      <w:lvlJc w:val="left"/>
    </w:lvl>
    <w:lvl w:ilvl="5" w:tplc="0C090005">
      <w:numFmt w:val="decimal"/>
      <w:lvlText w:val="ༀကༀ撄ᄕ预廾撄怕预俾੊儀੊帀੊漀("/>
      <w:lvlJc w:val="left"/>
      <w:rPr>
        <w:rFonts w:ascii="Symbol" w:hAnsi="Symbol" w:cs="Courier New" w:hint="default"/>
        <w:b w:val="0"/>
        <w:sz w:val="24"/>
      </w:rPr>
    </w:lvl>
    <w:lvl w:ilvl="6" w:tplc="0C090001">
      <w:start w:val="16777216"/>
      <w:numFmt w:val="upperLetter"/>
      <w:isLgl/>
      <w:lvlText w:val="漀(耗萏ኔ萑ﺘ葞ኔ葠ﺘ䩏"/>
      <w:lvlJc w:val="center"/>
      <w:rPr>
        <w:rFonts w:ascii="Symbol" w:hAnsi="Symbol" w:cs="Courier New" w:hint="default"/>
        <w:color w:val="17365D" w:themeColor="text2" w:themeShade="BF"/>
        <w:u w:val="none"/>
      </w:rPr>
    </w:lvl>
    <w:lvl w:ilvl="7" w:tplc="0C090003">
      <w:numFmt w:val="decimal"/>
      <w:lvlText w:val=""/>
      <w:lvlJc w:val="left"/>
    </w:lvl>
    <w:lvl w:ilvl="8" w:tplc="0C090005">
      <w:numFmt w:val="decimal"/>
      <w:lvlText w:val=""/>
      <w:lvlJc w:val="left"/>
    </w:lvl>
  </w:abstractNum>
  <w:abstractNum w:abstractNumId="34" w15:restartNumberingAfterBreak="0">
    <w:nsid w:val="158F3413"/>
    <w:multiLevelType w:val="hybridMultilevel"/>
    <w:tmpl w:val="72DE1CD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15B31E22"/>
    <w:multiLevelType w:val="multilevel"/>
    <w:tmpl w:val="7F042EF6"/>
    <w:lvl w:ilvl="0">
      <w:start w:val="16"/>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182A46D6"/>
    <w:multiLevelType w:val="hybridMultilevel"/>
    <w:tmpl w:val="12DE471E"/>
    <w:lvl w:ilvl="0" w:tplc="F54C0134">
      <w:start w:val="1"/>
      <w:numFmt w:val="decimal"/>
      <w:lvlText w:val="%1."/>
      <w:lvlJc w:val="left"/>
      <w:rPr>
        <w:b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1ABF3EE8"/>
    <w:multiLevelType w:val="hybridMultilevel"/>
    <w:tmpl w:val="351026D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8" w15:restartNumberingAfterBreak="0">
    <w:nsid w:val="1B7C0B84"/>
    <w:multiLevelType w:val="hybridMultilevel"/>
    <w:tmpl w:val="823E121E"/>
    <w:lvl w:ilvl="0" w:tplc="0B18EB4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9" w15:restartNumberingAfterBreak="0">
    <w:nsid w:val="20947848"/>
    <w:multiLevelType w:val="hybridMultilevel"/>
    <w:tmpl w:val="B2061E9C"/>
    <w:lvl w:ilvl="0" w:tplc="0C09000F">
      <w:start w:val="1"/>
      <w:numFmt w:val="decimal"/>
      <w:lvlText w:val="%1."/>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0" w15:restartNumberingAfterBreak="0">
    <w:nsid w:val="226D61F1"/>
    <w:multiLevelType w:val="hybridMultilevel"/>
    <w:tmpl w:val="5022BCFC"/>
    <w:lvl w:ilvl="0" w:tplc="0C09000F">
      <w:start w:val="1"/>
      <w:numFmt w:val="decimal"/>
      <w:lvlText w:val="%1."/>
      <w:lvlJc w:val="left"/>
      <w:pPr>
        <w:ind w:left="1094" w:hanging="360"/>
      </w:pPr>
    </w:lvl>
    <w:lvl w:ilvl="1" w:tplc="0C090019" w:tentative="1">
      <w:start w:val="1"/>
      <w:numFmt w:val="lowerLetter"/>
      <w:lvlText w:val="%2."/>
      <w:lvlJc w:val="left"/>
      <w:pPr>
        <w:ind w:left="1814" w:hanging="360"/>
      </w:pPr>
    </w:lvl>
    <w:lvl w:ilvl="2" w:tplc="0C09001B" w:tentative="1">
      <w:start w:val="1"/>
      <w:numFmt w:val="lowerRoman"/>
      <w:lvlText w:val="%3."/>
      <w:lvlJc w:val="right"/>
      <w:pPr>
        <w:ind w:left="2534" w:hanging="180"/>
      </w:pPr>
    </w:lvl>
    <w:lvl w:ilvl="3" w:tplc="0C09000F" w:tentative="1">
      <w:start w:val="1"/>
      <w:numFmt w:val="decimal"/>
      <w:lvlText w:val="%4."/>
      <w:lvlJc w:val="left"/>
      <w:pPr>
        <w:ind w:left="3254" w:hanging="360"/>
      </w:pPr>
    </w:lvl>
    <w:lvl w:ilvl="4" w:tplc="0C090019" w:tentative="1">
      <w:start w:val="1"/>
      <w:numFmt w:val="lowerLetter"/>
      <w:lvlText w:val="%5."/>
      <w:lvlJc w:val="left"/>
      <w:pPr>
        <w:ind w:left="3974" w:hanging="360"/>
      </w:pPr>
    </w:lvl>
    <w:lvl w:ilvl="5" w:tplc="0C09001B" w:tentative="1">
      <w:start w:val="1"/>
      <w:numFmt w:val="lowerRoman"/>
      <w:lvlText w:val="%6."/>
      <w:lvlJc w:val="right"/>
      <w:pPr>
        <w:ind w:left="4694" w:hanging="180"/>
      </w:pPr>
    </w:lvl>
    <w:lvl w:ilvl="6" w:tplc="0C09000F" w:tentative="1">
      <w:start w:val="1"/>
      <w:numFmt w:val="decimal"/>
      <w:lvlText w:val="%7."/>
      <w:lvlJc w:val="left"/>
      <w:pPr>
        <w:ind w:left="5414" w:hanging="360"/>
      </w:pPr>
    </w:lvl>
    <w:lvl w:ilvl="7" w:tplc="0C090019" w:tentative="1">
      <w:start w:val="1"/>
      <w:numFmt w:val="lowerLetter"/>
      <w:lvlText w:val="%8."/>
      <w:lvlJc w:val="left"/>
      <w:pPr>
        <w:ind w:left="6134" w:hanging="360"/>
      </w:pPr>
    </w:lvl>
    <w:lvl w:ilvl="8" w:tplc="0C09001B" w:tentative="1">
      <w:start w:val="1"/>
      <w:numFmt w:val="lowerRoman"/>
      <w:lvlText w:val="%9."/>
      <w:lvlJc w:val="right"/>
      <w:pPr>
        <w:ind w:left="6854" w:hanging="180"/>
      </w:pPr>
    </w:lvl>
  </w:abstractNum>
  <w:abstractNum w:abstractNumId="41" w15:restartNumberingAfterBreak="0">
    <w:nsid w:val="22844FAF"/>
    <w:multiLevelType w:val="hybridMultilevel"/>
    <w:tmpl w:val="E4808102"/>
    <w:lvl w:ilvl="0" w:tplc="F54C0134">
      <w:start w:val="1"/>
      <w:numFmt w:val="decimal"/>
      <w:lvlText w:val="%1."/>
      <w:lvlJc w:val="left"/>
      <w:rPr>
        <w:b w:val="0"/>
        <w:sz w:val="24"/>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2" w15:restartNumberingAfterBreak="0">
    <w:nsid w:val="22845036"/>
    <w:multiLevelType w:val="hybridMultilevel"/>
    <w:tmpl w:val="CA2EFD3C"/>
    <w:lvl w:ilvl="0" w:tplc="0C090019">
      <w:start w:val="1"/>
      <w:numFmt w:val="lowerLetter"/>
      <w:lvlText w:val="%1."/>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3" w15:restartNumberingAfterBreak="0">
    <w:nsid w:val="2344295D"/>
    <w:multiLevelType w:val="hybridMultilevel"/>
    <w:tmpl w:val="A6D6056A"/>
    <w:lvl w:ilvl="0" w:tplc="FFFFFFFF">
      <w:numFmt w:val="decimal"/>
      <w:lvlText w:val=""/>
      <w:lvlJc w:val="left"/>
    </w:lvl>
    <w:lvl w:ilvl="1" w:tplc="0C090019">
      <w:start w:val="1"/>
      <w:numFmt w:val="lowerLetter"/>
      <w:lvlText w:val="%2."/>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23FA5DC7"/>
    <w:multiLevelType w:val="hybridMultilevel"/>
    <w:tmpl w:val="F51E370E"/>
    <w:lvl w:ilvl="0" w:tplc="0C09000F">
      <w:start w:val="1"/>
      <w:numFmt w:val="decimal"/>
      <w:lvlText w:val="%1."/>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5" w15:restartNumberingAfterBreak="0">
    <w:nsid w:val="25C52191"/>
    <w:multiLevelType w:val="hybridMultilevel"/>
    <w:tmpl w:val="0A524DF2"/>
    <w:lvl w:ilvl="0" w:tplc="F54C0134">
      <w:start w:val="1"/>
      <w:numFmt w:val="decimal"/>
      <w:lvlText w:val="%1."/>
      <w:lvlJc w:val="left"/>
      <w:rPr>
        <w:b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26CD4D5B"/>
    <w:multiLevelType w:val="hybridMultilevel"/>
    <w:tmpl w:val="FE188E7E"/>
    <w:lvl w:ilvl="0" w:tplc="0C09000F">
      <w:start w:val="1"/>
      <w:numFmt w:val="decimal"/>
      <w:lvlText w:val="%1."/>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7" w15:restartNumberingAfterBreak="0">
    <w:nsid w:val="29281583"/>
    <w:multiLevelType w:val="hybridMultilevel"/>
    <w:tmpl w:val="ADB4539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2ACD3B91"/>
    <w:multiLevelType w:val="hybridMultilevel"/>
    <w:tmpl w:val="24F2C10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2BBC7EAA"/>
    <w:multiLevelType w:val="hybridMultilevel"/>
    <w:tmpl w:val="BF0E31BC"/>
    <w:lvl w:ilvl="0" w:tplc="87683958">
      <w:start w:val="1"/>
      <w:numFmt w:val="decimal"/>
      <w:lvlText w:val="%1."/>
      <w:lvlJc w:val="left"/>
      <w:rPr>
        <w:b/>
        <w:bCs w:val="0"/>
        <w:sz w:val="24"/>
      </w:rPr>
    </w:lvl>
    <w:lvl w:ilvl="1" w:tplc="0C090019">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0" w15:restartNumberingAfterBreak="0">
    <w:nsid w:val="2CB264F9"/>
    <w:multiLevelType w:val="hybridMultilevel"/>
    <w:tmpl w:val="BCF8268E"/>
    <w:lvl w:ilvl="0" w:tplc="5A54C88A">
      <w:start w:val="1"/>
      <w:numFmt w:val="decimal"/>
      <w:lvlText w:val="%1."/>
      <w:lvlJc w:val="left"/>
      <w:pPr>
        <w:ind w:left="43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CD75DFF"/>
    <w:multiLevelType w:val="hybridMultilevel"/>
    <w:tmpl w:val="AC96A568"/>
    <w:lvl w:ilvl="0" w:tplc="F54C0134">
      <w:start w:val="1"/>
      <w:numFmt w:val="decimal"/>
      <w:lvlText w:val="%1."/>
      <w:lvlJc w:val="left"/>
      <w:rPr>
        <w:b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2D6C477D"/>
    <w:multiLevelType w:val="hybridMultilevel"/>
    <w:tmpl w:val="8E18A0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EC440BC"/>
    <w:multiLevelType w:val="hybridMultilevel"/>
    <w:tmpl w:val="6D7E0C70"/>
    <w:lvl w:ilvl="0" w:tplc="98544304">
      <w:start w:val="1"/>
      <w:numFmt w:val="decimal"/>
      <w:lvlText w:val="%1."/>
      <w:lvlJc w:val="left"/>
      <w:rPr>
        <w:rFonts w:ascii="Arial" w:hAnsi="Arial" w:cs="Arial" w:hint="default"/>
        <w:color w:val="244061" w:themeColor="accent1" w:themeShade="80"/>
        <w:sz w:val="28"/>
        <w:szCs w:val="20"/>
      </w:rPr>
    </w:lvl>
    <w:lvl w:ilvl="1" w:tplc="0C09000F">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4" w15:restartNumberingAfterBreak="0">
    <w:nsid w:val="2EC864BA"/>
    <w:multiLevelType w:val="hybridMultilevel"/>
    <w:tmpl w:val="6ABAD48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31124B68"/>
    <w:multiLevelType w:val="hybridMultilevel"/>
    <w:tmpl w:val="ACAA709C"/>
    <w:lvl w:ilvl="0" w:tplc="A386EC9C">
      <w:start w:val="1"/>
      <w:numFmt w:val="decimal"/>
      <w:lvlText w:val="%1."/>
      <w:lvlJc w:val="left"/>
      <w:rPr>
        <w:rFonts w:ascii="Arial" w:hAnsi="Arial" w:cs="Arial" w:hint="default"/>
        <w:b/>
        <w:bCs w:val="0"/>
        <w:color w:val="244061" w:themeColor="accent1" w:themeShade="8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31BD6416"/>
    <w:multiLevelType w:val="hybridMultilevel"/>
    <w:tmpl w:val="CC7C549C"/>
    <w:lvl w:ilvl="0" w:tplc="F54C0134">
      <w:start w:val="1"/>
      <w:numFmt w:val="decimal"/>
      <w:lvlText w:val="%1."/>
      <w:lvlJc w:val="left"/>
      <w:pPr>
        <w:ind w:left="720" w:hanging="360"/>
      </w:pPr>
      <w:rPr>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24245B9"/>
    <w:multiLevelType w:val="hybridMultilevel"/>
    <w:tmpl w:val="7BC475A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334F20E3"/>
    <w:multiLevelType w:val="hybridMultilevel"/>
    <w:tmpl w:val="219E1320"/>
    <w:lvl w:ilvl="0" w:tplc="2C260252">
      <w:start w:val="1"/>
      <w:numFmt w:val="decimal"/>
      <w:lvlText w:val="%1."/>
      <w:lvlJc w:val="left"/>
      <w:rPr>
        <w:b/>
        <w:bCs/>
        <w:sz w:val="24"/>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59" w15:restartNumberingAfterBreak="0">
    <w:nsid w:val="33A8637A"/>
    <w:multiLevelType w:val="hybridMultilevel"/>
    <w:tmpl w:val="34121F4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0" w15:restartNumberingAfterBreak="0">
    <w:nsid w:val="34027D14"/>
    <w:multiLevelType w:val="hybridMultilevel"/>
    <w:tmpl w:val="4768C21C"/>
    <w:lvl w:ilvl="0" w:tplc="32B0DC8E">
      <w:start w:val="1"/>
      <w:numFmt w:val="decimal"/>
      <w:lvlText w:val="%1."/>
      <w:lvlJc w:val="left"/>
      <w:rPr>
        <w:rFonts w:ascii="Arial" w:hAnsi="Arial" w:cs="Arial" w:hint="default"/>
        <w:color w:val="244061" w:themeColor="accent1" w:themeShade="80"/>
        <w:sz w:val="24"/>
        <w:szCs w:val="18"/>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61" w15:restartNumberingAfterBreak="0">
    <w:nsid w:val="353B4E72"/>
    <w:multiLevelType w:val="hybridMultilevel"/>
    <w:tmpl w:val="006443B6"/>
    <w:lvl w:ilvl="0" w:tplc="0C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35F52CED"/>
    <w:multiLevelType w:val="hybridMultilevel"/>
    <w:tmpl w:val="960E3BC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3" w15:restartNumberingAfterBreak="0">
    <w:nsid w:val="363F5182"/>
    <w:multiLevelType w:val="multilevel"/>
    <w:tmpl w:val="6E30B984"/>
    <w:lvl w:ilvl="0">
      <w:start w:val="19"/>
      <w:numFmt w:val="decimal"/>
      <w:lvlText w:val="%1"/>
      <w:lvlJc w:val="left"/>
      <w:pPr>
        <w:ind w:left="570" w:hanging="570"/>
      </w:pPr>
      <w:rPr>
        <w:rFonts w:hint="default"/>
      </w:rPr>
    </w:lvl>
    <w:lvl w:ilvl="1">
      <w:start w:val="1"/>
      <w:numFmt w:val="decimal"/>
      <w:lvlText w:val="%1.%2"/>
      <w:lvlJc w:val="left"/>
      <w:pPr>
        <w:ind w:left="436"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304" w:hanging="144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64" w15:restartNumberingAfterBreak="0">
    <w:nsid w:val="3723702C"/>
    <w:multiLevelType w:val="hybridMultilevel"/>
    <w:tmpl w:val="8A8C7FC2"/>
    <w:lvl w:ilvl="0" w:tplc="1D860350">
      <w:start w:val="1"/>
      <w:numFmt w:val="decimal"/>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65" w15:restartNumberingAfterBreak="0">
    <w:nsid w:val="37F32D31"/>
    <w:multiLevelType w:val="hybridMultilevel"/>
    <w:tmpl w:val="50FC2FDC"/>
    <w:lvl w:ilvl="0" w:tplc="F54C0134">
      <w:start w:val="1"/>
      <w:numFmt w:val="decimal"/>
      <w:lvlText w:val="%1."/>
      <w:lvlJc w:val="left"/>
      <w:rPr>
        <w:b w:val="0"/>
        <w:sz w:val="24"/>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6" w15:restartNumberingAfterBreak="0">
    <w:nsid w:val="39315C1F"/>
    <w:multiLevelType w:val="hybridMultilevel"/>
    <w:tmpl w:val="12220F22"/>
    <w:lvl w:ilvl="0" w:tplc="6B3692B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7" w15:restartNumberingAfterBreak="0">
    <w:nsid w:val="3991362A"/>
    <w:multiLevelType w:val="hybridMultilevel"/>
    <w:tmpl w:val="36B6545E"/>
    <w:lvl w:ilvl="0" w:tplc="0C09000F">
      <w:numFmt w:val="decimal"/>
      <w:lvlText w:val=""/>
      <w:lvlJc w:val="left"/>
    </w:lvl>
    <w:lvl w:ilvl="1" w:tplc="0C090019">
      <w:numFmt w:val="decimal"/>
      <w:pStyle w:val="Heading2"/>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68" w15:restartNumberingAfterBreak="0">
    <w:nsid w:val="414F3027"/>
    <w:multiLevelType w:val="hybridMultilevel"/>
    <w:tmpl w:val="2CFE947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9" w15:restartNumberingAfterBreak="0">
    <w:nsid w:val="43177E96"/>
    <w:multiLevelType w:val="hybridMultilevel"/>
    <w:tmpl w:val="6E52ABB0"/>
    <w:lvl w:ilvl="0" w:tplc="EB7A5EA4">
      <w:start w:val="1"/>
      <w:numFmt w:val="decimal"/>
      <w:lvlText w:val="%1."/>
      <w:lvlJc w:val="left"/>
      <w:rPr>
        <w:b/>
        <w:bCs w:val="0"/>
        <w:sz w:val="24"/>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70" w15:restartNumberingAfterBreak="0">
    <w:nsid w:val="43770145"/>
    <w:multiLevelType w:val="hybridMultilevel"/>
    <w:tmpl w:val="E84E7552"/>
    <w:lvl w:ilvl="0" w:tplc="5A54C88A">
      <w:start w:val="1"/>
      <w:numFmt w:val="decimal"/>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71" w15:restartNumberingAfterBreak="0">
    <w:nsid w:val="48401413"/>
    <w:multiLevelType w:val="multilevel"/>
    <w:tmpl w:val="A264766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96C6E17"/>
    <w:multiLevelType w:val="hybridMultilevel"/>
    <w:tmpl w:val="BA1EA95C"/>
    <w:lvl w:ilvl="0" w:tplc="F54C0134">
      <w:start w:val="1"/>
      <w:numFmt w:val="decimal"/>
      <w:lvlText w:val="%1."/>
      <w:lvlJc w:val="left"/>
      <w:rPr>
        <w:b w:val="0"/>
        <w:sz w:val="24"/>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3" w15:restartNumberingAfterBreak="0">
    <w:nsid w:val="4A747D90"/>
    <w:multiLevelType w:val="multilevel"/>
    <w:tmpl w:val="96723002"/>
    <w:lvl w:ilvl="0">
      <w:start w:val="21"/>
      <w:numFmt w:val="decimal"/>
      <w:lvlText w:val="%1"/>
      <w:lvlJc w:val="left"/>
      <w:pPr>
        <w:ind w:left="570" w:hanging="570"/>
      </w:pPr>
      <w:rPr>
        <w:rFonts w:hint="default"/>
      </w:rPr>
    </w:lvl>
    <w:lvl w:ilvl="1">
      <w:start w:val="3"/>
      <w:numFmt w:val="decimal"/>
      <w:lvlText w:val="%1.%2"/>
      <w:lvlJc w:val="left"/>
      <w:pPr>
        <w:ind w:left="436"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304" w:hanging="144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74" w15:restartNumberingAfterBreak="0">
    <w:nsid w:val="4A8B0614"/>
    <w:multiLevelType w:val="hybridMultilevel"/>
    <w:tmpl w:val="98FED810"/>
    <w:lvl w:ilvl="0" w:tplc="8C2E387E">
      <w:start w:val="1"/>
      <w:numFmt w:val="lowerLetter"/>
      <w:lvlText w:val="%1)"/>
      <w:lvlJc w:val="left"/>
      <w:rPr>
        <w:b w:val="0"/>
        <w:bCs w:val="0"/>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5" w15:restartNumberingAfterBreak="0">
    <w:nsid w:val="4AFC655F"/>
    <w:multiLevelType w:val="hybridMultilevel"/>
    <w:tmpl w:val="693211C8"/>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6" w15:restartNumberingAfterBreak="0">
    <w:nsid w:val="4F68209B"/>
    <w:multiLevelType w:val="multilevel"/>
    <w:tmpl w:val="147C415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103296E"/>
    <w:multiLevelType w:val="hybridMultilevel"/>
    <w:tmpl w:val="12A802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1B005CF"/>
    <w:multiLevelType w:val="hybridMultilevel"/>
    <w:tmpl w:val="232A5E4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51E465D1"/>
    <w:multiLevelType w:val="hybridMultilevel"/>
    <w:tmpl w:val="FFFFFFFF"/>
    <w:lvl w:ilvl="0" w:tplc="539CEA0A">
      <w:numFmt w:val="decimal"/>
      <w:lvlText w:val=""/>
      <w:lvlJc w:val="left"/>
    </w:lvl>
    <w:lvl w:ilvl="1" w:tplc="2E0E4EF6">
      <w:numFmt w:val="decimal"/>
      <w:lvlText w:val=""/>
      <w:lvlJc w:val="left"/>
    </w:lvl>
    <w:lvl w:ilvl="2" w:tplc="ACF4B76A">
      <w:numFmt w:val="decimal"/>
      <w:lvlText w:val=""/>
      <w:lvlJc w:val="left"/>
    </w:lvl>
    <w:lvl w:ilvl="3" w:tplc="040CB552">
      <w:numFmt w:val="decimal"/>
      <w:lvlText w:val=""/>
      <w:lvlJc w:val="left"/>
    </w:lvl>
    <w:lvl w:ilvl="4" w:tplc="91608E64">
      <w:numFmt w:val="decimal"/>
      <w:lvlText w:val=""/>
      <w:lvlJc w:val="left"/>
    </w:lvl>
    <w:lvl w:ilvl="5" w:tplc="14C2B47C">
      <w:numFmt w:val="decimal"/>
      <w:lvlText w:val=""/>
      <w:lvlJc w:val="left"/>
    </w:lvl>
    <w:lvl w:ilvl="6" w:tplc="67FC90C6">
      <w:numFmt w:val="decimal"/>
      <w:lvlText w:val=""/>
      <w:lvlJc w:val="left"/>
    </w:lvl>
    <w:lvl w:ilvl="7" w:tplc="6BE4A0F2">
      <w:numFmt w:val="decimal"/>
      <w:lvlText w:val=""/>
      <w:lvlJc w:val="left"/>
    </w:lvl>
    <w:lvl w:ilvl="8" w:tplc="F6C4528C">
      <w:numFmt w:val="decimal"/>
      <w:lvlText w:val=""/>
      <w:lvlJc w:val="left"/>
    </w:lvl>
  </w:abstractNum>
  <w:abstractNum w:abstractNumId="80" w15:restartNumberingAfterBreak="0">
    <w:nsid w:val="5447018F"/>
    <w:multiLevelType w:val="hybridMultilevel"/>
    <w:tmpl w:val="8D36DB3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562A409C"/>
    <w:multiLevelType w:val="hybridMultilevel"/>
    <w:tmpl w:val="2BBE7C12"/>
    <w:lvl w:ilvl="0" w:tplc="0C090019">
      <w:start w:val="1"/>
      <w:numFmt w:val="lowerLetter"/>
      <w:lvlText w:val="%1."/>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82" w15:restartNumberingAfterBreak="0">
    <w:nsid w:val="56DF761E"/>
    <w:multiLevelType w:val="hybridMultilevel"/>
    <w:tmpl w:val="66CC1BF6"/>
    <w:lvl w:ilvl="0" w:tplc="5A54C88A">
      <w:start w:val="1"/>
      <w:numFmt w:val="decimal"/>
      <w:lvlText w:val="%1."/>
      <w:lvlJc w:val="left"/>
      <w:pPr>
        <w:ind w:left="43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7790A14"/>
    <w:multiLevelType w:val="hybridMultilevel"/>
    <w:tmpl w:val="A03A70E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5794AA81"/>
    <w:multiLevelType w:val="hybridMultilevel"/>
    <w:tmpl w:val="BA3C2A96"/>
    <w:lvl w:ilvl="0" w:tplc="78C8F3EA">
      <w:numFmt w:val="decimal"/>
      <w:lvlText w:val=""/>
      <w:lvlJc w:val="left"/>
    </w:lvl>
    <w:lvl w:ilvl="1" w:tplc="0C090001">
      <w:start w:val="1"/>
      <w:numFmt w:val="bullet"/>
      <w:lvlText w:val=""/>
      <w:lvlJc w:val="left"/>
      <w:pPr>
        <w:ind w:left="360" w:hanging="360"/>
      </w:pPr>
      <w:rPr>
        <w:rFonts w:ascii="Symbol" w:hAnsi="Symbol" w:hint="default"/>
      </w:rPr>
    </w:lvl>
    <w:lvl w:ilvl="2" w:tplc="1CEC0838">
      <w:numFmt w:val="decimal"/>
      <w:lvlText w:val=""/>
      <w:lvlJc w:val="left"/>
    </w:lvl>
    <w:lvl w:ilvl="3" w:tplc="C1820F5A">
      <w:numFmt w:val="decimal"/>
      <w:lvlText w:val=""/>
      <w:lvlJc w:val="left"/>
    </w:lvl>
    <w:lvl w:ilvl="4" w:tplc="4F4A4A6E">
      <w:numFmt w:val="decimal"/>
      <w:lvlText w:val=""/>
      <w:lvlJc w:val="left"/>
    </w:lvl>
    <w:lvl w:ilvl="5" w:tplc="BE682A2C">
      <w:numFmt w:val="decimal"/>
      <w:lvlText w:val=""/>
      <w:lvlJc w:val="left"/>
    </w:lvl>
    <w:lvl w:ilvl="6" w:tplc="51D6FAB2">
      <w:numFmt w:val="decimal"/>
      <w:lvlText w:val=""/>
      <w:lvlJc w:val="left"/>
    </w:lvl>
    <w:lvl w:ilvl="7" w:tplc="49944068">
      <w:numFmt w:val="decimal"/>
      <w:lvlText w:val=""/>
      <w:lvlJc w:val="left"/>
    </w:lvl>
    <w:lvl w:ilvl="8" w:tplc="330A5F98">
      <w:numFmt w:val="decimal"/>
      <w:lvlText w:val=""/>
      <w:lvlJc w:val="left"/>
    </w:lvl>
  </w:abstractNum>
  <w:abstractNum w:abstractNumId="85" w15:restartNumberingAfterBreak="0">
    <w:nsid w:val="58580055"/>
    <w:multiLevelType w:val="hybridMultilevel"/>
    <w:tmpl w:val="3D1CE3B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592657F1"/>
    <w:multiLevelType w:val="multilevel"/>
    <w:tmpl w:val="A4EED17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18C0844"/>
    <w:multiLevelType w:val="hybridMultilevel"/>
    <w:tmpl w:val="6C88F802"/>
    <w:lvl w:ilvl="0" w:tplc="0C09000F">
      <w:start w:val="1"/>
      <w:numFmt w:val="decimal"/>
      <w:lvlText w:val="%1."/>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8" w15:restartNumberingAfterBreak="0">
    <w:nsid w:val="61B3495A"/>
    <w:multiLevelType w:val="hybridMultilevel"/>
    <w:tmpl w:val="32506F3A"/>
    <w:lvl w:ilvl="0" w:tplc="FFFFFFFF">
      <w:start w:val="1"/>
      <w:numFmt w:val="decimal"/>
      <w:lvlText w:val="%1."/>
      <w:lvlJc w:val="left"/>
      <w:rPr>
        <w:b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65A24806"/>
    <w:multiLevelType w:val="hybridMultilevel"/>
    <w:tmpl w:val="2C38A3CA"/>
    <w:lvl w:ilvl="0" w:tplc="DBE0E468">
      <w:numFmt w:val="decimal"/>
      <w:pStyle w:val="ListNumber5"/>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90" w15:restartNumberingAfterBreak="0">
    <w:nsid w:val="683E523A"/>
    <w:multiLevelType w:val="hybridMultilevel"/>
    <w:tmpl w:val="7C08E11E"/>
    <w:lvl w:ilvl="0" w:tplc="F54C0134">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91" w15:restartNumberingAfterBreak="0">
    <w:nsid w:val="6AB97F66"/>
    <w:multiLevelType w:val="hybridMultilevel"/>
    <w:tmpl w:val="B79207E0"/>
    <w:lvl w:ilvl="0" w:tplc="F54C0134">
      <w:start w:val="1"/>
      <w:numFmt w:val="decimal"/>
      <w:lvlText w:val="%1."/>
      <w:lvlJc w:val="left"/>
      <w:rPr>
        <w:b w:val="0"/>
        <w:sz w:val="24"/>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92" w15:restartNumberingAfterBreak="0">
    <w:nsid w:val="6AE51F6C"/>
    <w:multiLevelType w:val="hybridMultilevel"/>
    <w:tmpl w:val="E63415C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6D0B0A1F"/>
    <w:multiLevelType w:val="hybridMultilevel"/>
    <w:tmpl w:val="D70EC1CA"/>
    <w:lvl w:ilvl="0" w:tplc="03AA0956">
      <w:start w:val="1"/>
      <w:numFmt w:val="decimal"/>
      <w:lvlText w:val="%1."/>
      <w:lvlJc w:val="left"/>
      <w:rPr>
        <w:b/>
        <w:bCs/>
        <w:color w:val="244061" w:themeColor="accent1" w:themeShade="80"/>
        <w:sz w:val="24"/>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94" w15:restartNumberingAfterBreak="0">
    <w:nsid w:val="6D356BAC"/>
    <w:multiLevelType w:val="hybridMultilevel"/>
    <w:tmpl w:val="85C0AE9C"/>
    <w:lvl w:ilvl="0" w:tplc="4CE091A2">
      <w:start w:val="1"/>
      <w:numFmt w:val="lowerLetter"/>
      <w:lvlText w:val="%1."/>
      <w:lvlJc w:val="left"/>
      <w:pPr>
        <w:ind w:left="644" w:hanging="360"/>
      </w:pPr>
      <w:rPr>
        <w:rFonts w:hint="default"/>
        <w:color w:val="244061" w:themeColor="accent1" w:themeShade="8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5" w15:restartNumberingAfterBreak="0">
    <w:nsid w:val="6F9D3941"/>
    <w:multiLevelType w:val="hybridMultilevel"/>
    <w:tmpl w:val="C046E9C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6" w15:restartNumberingAfterBreak="0">
    <w:nsid w:val="70D311ED"/>
    <w:multiLevelType w:val="hybridMultilevel"/>
    <w:tmpl w:val="AB428B6C"/>
    <w:lvl w:ilvl="0" w:tplc="0C090001">
      <w:start w:val="1"/>
      <w:numFmt w:val="bullet"/>
      <w:lvlText w:val=""/>
      <w:lvlJc w:val="left"/>
      <w:rPr>
        <w:rFonts w:ascii="Symbol" w:hAnsi="Symbol" w:hint="default"/>
      </w:rPr>
    </w:lvl>
    <w:lvl w:ilvl="1" w:tplc="FFFFFFFF">
      <w:numFmt w:val="decimal"/>
      <w:lvlText w:val="ᔘ萑ﺘ葞ᔘ葠ﺘ䩏&#10;䩑&#10;䩞&#10;⡯Ā漀Āᜀ଀က"/>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72DC3E1D"/>
    <w:multiLevelType w:val="hybridMultilevel"/>
    <w:tmpl w:val="1B2CB17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8" w15:restartNumberingAfterBreak="0">
    <w:nsid w:val="74372F7B"/>
    <w:multiLevelType w:val="hybridMultilevel"/>
    <w:tmpl w:val="20DE4D1E"/>
    <w:lvl w:ilvl="0" w:tplc="F54C0134">
      <w:start w:val="1"/>
      <w:numFmt w:val="decimal"/>
      <w:lvlText w:val="%1."/>
      <w:lvlJc w:val="left"/>
      <w:rPr>
        <w:b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74FC2E28"/>
    <w:multiLevelType w:val="hybridMultilevel"/>
    <w:tmpl w:val="1574438C"/>
    <w:lvl w:ilvl="0" w:tplc="CC9AA502">
      <w:start w:val="1"/>
      <w:numFmt w:val="decimal"/>
      <w:lvlText w:val="%1."/>
      <w:lvlJc w:val="left"/>
      <w:rPr>
        <w:rFonts w:ascii="Arial" w:hAnsi="Arial" w:cs="Arial" w:hint="default"/>
        <w:b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750350A4"/>
    <w:multiLevelType w:val="hybridMultilevel"/>
    <w:tmpl w:val="026087C2"/>
    <w:lvl w:ilvl="0" w:tplc="BB00787C">
      <w:start w:val="1"/>
      <w:numFmt w:val="decimal"/>
      <w:lvlText w:val="%1."/>
      <w:lvlJc w:val="left"/>
      <w:rPr>
        <w:b/>
        <w:bCs/>
        <w:sz w:val="24"/>
      </w:rPr>
    </w:lvl>
    <w:lvl w:ilvl="1" w:tplc="3CD062DA">
      <w:numFmt w:val="decimal"/>
      <w:lvlText w:val=""/>
      <w:lvlJc w:val="left"/>
    </w:lvl>
    <w:lvl w:ilvl="2" w:tplc="C7463E04">
      <w:numFmt w:val="decimal"/>
      <w:lvlText w:val=""/>
      <w:lvlJc w:val="left"/>
    </w:lvl>
    <w:lvl w:ilvl="3" w:tplc="A2AC0B86">
      <w:numFmt w:val="decimal"/>
      <w:lvlText w:val=""/>
      <w:lvlJc w:val="left"/>
    </w:lvl>
    <w:lvl w:ilvl="4" w:tplc="9646A844">
      <w:numFmt w:val="decimal"/>
      <w:lvlText w:val=""/>
      <w:lvlJc w:val="left"/>
    </w:lvl>
    <w:lvl w:ilvl="5" w:tplc="D61C8EC4">
      <w:numFmt w:val="decimal"/>
      <w:lvlText w:val=""/>
      <w:lvlJc w:val="left"/>
    </w:lvl>
    <w:lvl w:ilvl="6" w:tplc="68C486F8">
      <w:numFmt w:val="decimal"/>
      <w:lvlText w:val=""/>
      <w:lvlJc w:val="left"/>
    </w:lvl>
    <w:lvl w:ilvl="7" w:tplc="6FA6CE18">
      <w:numFmt w:val="decimal"/>
      <w:lvlText w:val=""/>
      <w:lvlJc w:val="left"/>
    </w:lvl>
    <w:lvl w:ilvl="8" w:tplc="F400533C">
      <w:numFmt w:val="decimal"/>
      <w:lvlText w:val=""/>
      <w:lvlJc w:val="left"/>
    </w:lvl>
  </w:abstractNum>
  <w:abstractNum w:abstractNumId="101" w15:restartNumberingAfterBreak="0">
    <w:nsid w:val="75B74725"/>
    <w:multiLevelType w:val="hybridMultilevel"/>
    <w:tmpl w:val="F914F7D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15:restartNumberingAfterBreak="0">
    <w:nsid w:val="7646280A"/>
    <w:multiLevelType w:val="hybridMultilevel"/>
    <w:tmpl w:val="B074C3B2"/>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03" w15:restartNumberingAfterBreak="0">
    <w:nsid w:val="76FE3C17"/>
    <w:multiLevelType w:val="multilevel"/>
    <w:tmpl w:val="145441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75F3DC1"/>
    <w:multiLevelType w:val="hybridMultilevel"/>
    <w:tmpl w:val="EEDAEAC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788E3CC4"/>
    <w:multiLevelType w:val="hybridMultilevel"/>
    <w:tmpl w:val="F06616CA"/>
    <w:lvl w:ilvl="0" w:tplc="9B8001DA">
      <w:start w:val="1"/>
      <w:numFmt w:val="decimal"/>
      <w:lvlText w:val="%1."/>
      <w:lvlJc w:val="left"/>
      <w:rPr>
        <w:b/>
        <w:bCs w:val="0"/>
        <w:color w:val="244061" w:themeColor="accent1" w:themeShade="80"/>
        <w:sz w:val="24"/>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06" w15:restartNumberingAfterBreak="0">
    <w:nsid w:val="7A375B6D"/>
    <w:multiLevelType w:val="hybridMultilevel"/>
    <w:tmpl w:val="5DD074EE"/>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07" w15:restartNumberingAfterBreak="0">
    <w:nsid w:val="7A4F03E5"/>
    <w:multiLevelType w:val="hybridMultilevel"/>
    <w:tmpl w:val="32506F3A"/>
    <w:lvl w:ilvl="0" w:tplc="F54C0134">
      <w:start w:val="1"/>
      <w:numFmt w:val="decimal"/>
      <w:lvlText w:val="%1."/>
      <w:lvlJc w:val="left"/>
      <w:rPr>
        <w:b w:val="0"/>
        <w:sz w:val="24"/>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08" w15:restartNumberingAfterBreak="0">
    <w:nsid w:val="7D493553"/>
    <w:multiLevelType w:val="hybridMultilevel"/>
    <w:tmpl w:val="EA8A558E"/>
    <w:lvl w:ilvl="0" w:tplc="0C090001">
      <w:start w:val="1"/>
      <w:numFmt w:val="bullet"/>
      <w:lvlText w:val=""/>
      <w:lvlJc w:val="left"/>
      <w:rPr>
        <w:rFonts w:ascii="Symbol" w:hAnsi="Symbol" w:hint="default"/>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09" w15:restartNumberingAfterBreak="0">
    <w:nsid w:val="7DC41B2A"/>
    <w:multiLevelType w:val="hybridMultilevel"/>
    <w:tmpl w:val="4B16F60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05191942">
    <w:abstractNumId w:val="79"/>
  </w:num>
  <w:num w:numId="2" w16cid:durableId="85662817">
    <w:abstractNumId w:val="53"/>
  </w:num>
  <w:num w:numId="3" w16cid:durableId="1634866141">
    <w:abstractNumId w:val="67"/>
  </w:num>
  <w:num w:numId="4" w16cid:durableId="581718537">
    <w:abstractNumId w:val="23"/>
  </w:num>
  <w:num w:numId="5" w16cid:durableId="659162078">
    <w:abstractNumId w:val="90"/>
  </w:num>
  <w:num w:numId="6" w16cid:durableId="542064374">
    <w:abstractNumId w:val="19"/>
  </w:num>
  <w:num w:numId="7" w16cid:durableId="714547856">
    <w:abstractNumId w:val="100"/>
  </w:num>
  <w:num w:numId="8" w16cid:durableId="829372769">
    <w:abstractNumId w:val="102"/>
  </w:num>
  <w:num w:numId="9" w16cid:durableId="1008679839">
    <w:abstractNumId w:val="10"/>
  </w:num>
  <w:num w:numId="10" w16cid:durableId="1370757854">
    <w:abstractNumId w:val="24"/>
  </w:num>
  <w:num w:numId="11" w16cid:durableId="1728147590">
    <w:abstractNumId w:val="6"/>
  </w:num>
  <w:num w:numId="12" w16cid:durableId="2094010471">
    <w:abstractNumId w:val="5"/>
  </w:num>
  <w:num w:numId="13" w16cid:durableId="641663172">
    <w:abstractNumId w:val="4"/>
  </w:num>
  <w:num w:numId="14" w16cid:durableId="1347175229">
    <w:abstractNumId w:val="7"/>
  </w:num>
  <w:num w:numId="15" w16cid:durableId="1164202747">
    <w:abstractNumId w:val="3"/>
  </w:num>
  <w:num w:numId="16" w16cid:durableId="1576357452">
    <w:abstractNumId w:val="2"/>
  </w:num>
  <w:num w:numId="17" w16cid:durableId="677270938">
    <w:abstractNumId w:val="1"/>
  </w:num>
  <w:num w:numId="18" w16cid:durableId="1137723671">
    <w:abstractNumId w:val="0"/>
  </w:num>
  <w:num w:numId="19" w16cid:durableId="675111796">
    <w:abstractNumId w:val="89"/>
  </w:num>
  <w:num w:numId="20" w16cid:durableId="1439367826">
    <w:abstractNumId w:val="39"/>
  </w:num>
  <w:num w:numId="21" w16cid:durableId="209654461">
    <w:abstractNumId w:val="32"/>
  </w:num>
  <w:num w:numId="22" w16cid:durableId="1471826033">
    <w:abstractNumId w:val="46"/>
  </w:num>
  <w:num w:numId="23" w16cid:durableId="747457987">
    <w:abstractNumId w:val="93"/>
  </w:num>
  <w:num w:numId="24" w16cid:durableId="57553767">
    <w:abstractNumId w:val="108"/>
  </w:num>
  <w:num w:numId="25" w16cid:durableId="376585099">
    <w:abstractNumId w:val="62"/>
  </w:num>
  <w:num w:numId="26" w16cid:durableId="346836385">
    <w:abstractNumId w:val="59"/>
  </w:num>
  <w:num w:numId="27" w16cid:durableId="1874270031">
    <w:abstractNumId w:val="95"/>
  </w:num>
  <w:num w:numId="28" w16cid:durableId="1706103988">
    <w:abstractNumId w:val="8"/>
  </w:num>
  <w:num w:numId="29" w16cid:durableId="1667981042">
    <w:abstractNumId w:val="68"/>
  </w:num>
  <w:num w:numId="30" w16cid:durableId="1441873257">
    <w:abstractNumId w:val="30"/>
  </w:num>
  <w:num w:numId="31" w16cid:durableId="340669975">
    <w:abstractNumId w:val="75"/>
  </w:num>
  <w:num w:numId="32" w16cid:durableId="1451851415">
    <w:abstractNumId w:val="43"/>
  </w:num>
  <w:num w:numId="33" w16cid:durableId="1021396499">
    <w:abstractNumId w:val="17"/>
  </w:num>
  <w:num w:numId="34" w16cid:durableId="633294531">
    <w:abstractNumId w:val="28"/>
  </w:num>
  <w:num w:numId="35" w16cid:durableId="1172139359">
    <w:abstractNumId w:val="14"/>
  </w:num>
  <w:num w:numId="36" w16cid:durableId="533730444">
    <w:abstractNumId w:val="101"/>
  </w:num>
  <w:num w:numId="37" w16cid:durableId="1737892984">
    <w:abstractNumId w:val="37"/>
  </w:num>
  <w:num w:numId="38" w16cid:durableId="1214081202">
    <w:abstractNumId w:val="34"/>
  </w:num>
  <w:num w:numId="39" w16cid:durableId="1886335470">
    <w:abstractNumId w:val="44"/>
  </w:num>
  <w:num w:numId="40" w16cid:durableId="926428905">
    <w:abstractNumId w:val="106"/>
  </w:num>
  <w:num w:numId="41" w16cid:durableId="1833763379">
    <w:abstractNumId w:val="29"/>
  </w:num>
  <w:num w:numId="42" w16cid:durableId="2116319834">
    <w:abstractNumId w:val="25"/>
  </w:num>
  <w:num w:numId="43" w16cid:durableId="1218782305">
    <w:abstractNumId w:val="20"/>
  </w:num>
  <w:num w:numId="44" w16cid:durableId="1855414218">
    <w:abstractNumId w:val="42"/>
  </w:num>
  <w:num w:numId="45" w16cid:durableId="1069115744">
    <w:abstractNumId w:val="87"/>
  </w:num>
  <w:num w:numId="46" w16cid:durableId="328026531">
    <w:abstractNumId w:val="81"/>
  </w:num>
  <w:num w:numId="47" w16cid:durableId="1219629448">
    <w:abstractNumId w:val="33"/>
  </w:num>
  <w:num w:numId="48" w16cid:durableId="973943422">
    <w:abstractNumId w:val="74"/>
  </w:num>
  <w:num w:numId="49" w16cid:durableId="1547375324">
    <w:abstractNumId w:val="9"/>
  </w:num>
  <w:num w:numId="50" w16cid:durableId="935557763">
    <w:abstractNumId w:val="51"/>
  </w:num>
  <w:num w:numId="51" w16cid:durableId="1387486694">
    <w:abstractNumId w:val="16"/>
  </w:num>
  <w:num w:numId="52" w16cid:durableId="832572270">
    <w:abstractNumId w:val="49"/>
  </w:num>
  <w:num w:numId="53" w16cid:durableId="986665648">
    <w:abstractNumId w:val="22"/>
  </w:num>
  <w:num w:numId="54" w16cid:durableId="2140412246">
    <w:abstractNumId w:val="65"/>
  </w:num>
  <w:num w:numId="55" w16cid:durableId="1742831458">
    <w:abstractNumId w:val="91"/>
  </w:num>
  <w:num w:numId="56" w16cid:durableId="673923650">
    <w:abstractNumId w:val="72"/>
  </w:num>
  <w:num w:numId="57" w16cid:durableId="185412766">
    <w:abstractNumId w:val="107"/>
  </w:num>
  <w:num w:numId="58" w16cid:durableId="1298994350">
    <w:abstractNumId w:val="84"/>
  </w:num>
  <w:num w:numId="59" w16cid:durableId="202836894">
    <w:abstractNumId w:val="69"/>
  </w:num>
  <w:num w:numId="60" w16cid:durableId="1810053360">
    <w:abstractNumId w:val="45"/>
  </w:num>
  <w:num w:numId="61" w16cid:durableId="1719666405">
    <w:abstractNumId w:val="99"/>
  </w:num>
  <w:num w:numId="62" w16cid:durableId="1666669301">
    <w:abstractNumId w:val="61"/>
  </w:num>
  <w:num w:numId="63" w16cid:durableId="837815741">
    <w:abstractNumId w:val="21"/>
  </w:num>
  <w:num w:numId="64" w16cid:durableId="1080905434">
    <w:abstractNumId w:val="86"/>
  </w:num>
  <w:num w:numId="65" w16cid:durableId="309943078">
    <w:abstractNumId w:val="76"/>
  </w:num>
  <w:num w:numId="66" w16cid:durableId="2061585044">
    <w:abstractNumId w:val="33"/>
  </w:num>
  <w:num w:numId="67" w16cid:durableId="1573078630">
    <w:abstractNumId w:val="103"/>
  </w:num>
  <w:num w:numId="68" w16cid:durableId="1610504004">
    <w:abstractNumId w:val="12"/>
  </w:num>
  <w:num w:numId="69" w16cid:durableId="180825140">
    <w:abstractNumId w:val="97"/>
  </w:num>
  <w:num w:numId="70" w16cid:durableId="1279525184">
    <w:abstractNumId w:val="58"/>
  </w:num>
  <w:num w:numId="71" w16cid:durableId="618296434">
    <w:abstractNumId w:val="18"/>
  </w:num>
  <w:num w:numId="72" w16cid:durableId="1122387266">
    <w:abstractNumId w:val="13"/>
  </w:num>
  <w:num w:numId="73" w16cid:durableId="1648433535">
    <w:abstractNumId w:val="71"/>
  </w:num>
  <w:num w:numId="74" w16cid:durableId="1304893517">
    <w:abstractNumId w:val="98"/>
  </w:num>
  <w:num w:numId="75" w16cid:durableId="1267808722">
    <w:abstractNumId w:val="36"/>
  </w:num>
  <w:num w:numId="76" w16cid:durableId="711806267">
    <w:abstractNumId w:val="60"/>
  </w:num>
  <w:num w:numId="77" w16cid:durableId="1473575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02187478">
    <w:abstractNumId w:val="105"/>
  </w:num>
  <w:num w:numId="79" w16cid:durableId="2039966246">
    <w:abstractNumId w:val="41"/>
  </w:num>
  <w:num w:numId="80" w16cid:durableId="524832052">
    <w:abstractNumId w:val="55"/>
  </w:num>
  <w:num w:numId="81" w16cid:durableId="1767458357">
    <w:abstractNumId w:val="48"/>
  </w:num>
  <w:num w:numId="82" w16cid:durableId="1793087037">
    <w:abstractNumId w:val="85"/>
  </w:num>
  <w:num w:numId="83" w16cid:durableId="2065635640">
    <w:abstractNumId w:val="57"/>
  </w:num>
  <w:num w:numId="84" w16cid:durableId="295261497">
    <w:abstractNumId w:val="35"/>
  </w:num>
  <w:num w:numId="85" w16cid:durableId="253830370">
    <w:abstractNumId w:val="66"/>
  </w:num>
  <w:num w:numId="86" w16cid:durableId="1606573840">
    <w:abstractNumId w:val="109"/>
  </w:num>
  <w:num w:numId="87" w16cid:durableId="19357822">
    <w:abstractNumId w:val="64"/>
  </w:num>
  <w:num w:numId="88" w16cid:durableId="520820595">
    <w:abstractNumId w:val="77"/>
  </w:num>
  <w:num w:numId="89" w16cid:durableId="852499707">
    <w:abstractNumId w:val="38"/>
  </w:num>
  <w:num w:numId="90" w16cid:durableId="4214523">
    <w:abstractNumId w:val="70"/>
  </w:num>
  <w:num w:numId="91" w16cid:durableId="830869032">
    <w:abstractNumId w:val="82"/>
  </w:num>
  <w:num w:numId="92" w16cid:durableId="1001271913">
    <w:abstractNumId w:val="50"/>
  </w:num>
  <w:num w:numId="93" w16cid:durableId="1345205474">
    <w:abstractNumId w:val="104"/>
  </w:num>
  <w:num w:numId="94" w16cid:durableId="197474465">
    <w:abstractNumId w:val="54"/>
  </w:num>
  <w:num w:numId="95" w16cid:durableId="465125914">
    <w:abstractNumId w:val="40"/>
  </w:num>
  <w:num w:numId="96" w16cid:durableId="533734995">
    <w:abstractNumId w:val="92"/>
  </w:num>
  <w:num w:numId="97" w16cid:durableId="1235508661">
    <w:abstractNumId w:val="52"/>
  </w:num>
  <w:num w:numId="98" w16cid:durableId="435519081">
    <w:abstractNumId w:val="26"/>
  </w:num>
  <w:num w:numId="99" w16cid:durableId="47650678">
    <w:abstractNumId w:val="94"/>
  </w:num>
  <w:num w:numId="100" w16cid:durableId="2064986297">
    <w:abstractNumId w:val="47"/>
  </w:num>
  <w:num w:numId="101" w16cid:durableId="2079358388">
    <w:abstractNumId w:val="56"/>
  </w:num>
  <w:num w:numId="102" w16cid:durableId="1524392928">
    <w:abstractNumId w:val="83"/>
  </w:num>
  <w:num w:numId="103" w16cid:durableId="1641036498">
    <w:abstractNumId w:val="96"/>
  </w:num>
  <w:num w:numId="104" w16cid:durableId="1045519610">
    <w:abstractNumId w:val="88"/>
  </w:num>
  <w:num w:numId="105" w16cid:durableId="2143840753">
    <w:abstractNumId w:val="78"/>
  </w:num>
  <w:num w:numId="106" w16cid:durableId="1814254438">
    <w:abstractNumId w:val="80"/>
  </w:num>
  <w:num w:numId="107" w16cid:durableId="1130317079">
    <w:abstractNumId w:val="63"/>
  </w:num>
  <w:num w:numId="108" w16cid:durableId="461580001">
    <w:abstractNumId w:val="15"/>
  </w:num>
  <w:num w:numId="109" w16cid:durableId="509612556">
    <w:abstractNumId w:val="11"/>
  </w:num>
  <w:num w:numId="110" w16cid:durableId="274676388">
    <w:abstractNumId w:val="73"/>
  </w:num>
  <w:num w:numId="111" w16cid:durableId="1370035929">
    <w:abstractNumId w:val="3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JlFyF6oOHB7rbX53VNWMlbIRwlfzbdRXO8hyCZwiZI/xUqwTSCbj6lUiCEu/BZvOTRU7iCxZTxTLirL6mD5hcw==" w:salt="POSvcanuf2uaKd/JdFg6XQ=="/>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2C59"/>
    <w:rsid w:val="00013F59"/>
    <w:rsid w:val="00015C68"/>
    <w:rsid w:val="00021070"/>
    <w:rsid w:val="00021404"/>
    <w:rsid w:val="000256BE"/>
    <w:rsid w:val="00027AD2"/>
    <w:rsid w:val="000303B0"/>
    <w:rsid w:val="0003151A"/>
    <w:rsid w:val="00033CAD"/>
    <w:rsid w:val="00033D51"/>
    <w:rsid w:val="000378E0"/>
    <w:rsid w:val="00040C72"/>
    <w:rsid w:val="000450FE"/>
    <w:rsid w:val="00046B3A"/>
    <w:rsid w:val="00052078"/>
    <w:rsid w:val="000543EC"/>
    <w:rsid w:val="0005765D"/>
    <w:rsid w:val="00062698"/>
    <w:rsid w:val="000650D6"/>
    <w:rsid w:val="000717E0"/>
    <w:rsid w:val="00073718"/>
    <w:rsid w:val="0007481C"/>
    <w:rsid w:val="000771FD"/>
    <w:rsid w:val="000819A4"/>
    <w:rsid w:val="00081DE8"/>
    <w:rsid w:val="00083A7B"/>
    <w:rsid w:val="00085794"/>
    <w:rsid w:val="00085B7F"/>
    <w:rsid w:val="00086A3F"/>
    <w:rsid w:val="0009000B"/>
    <w:rsid w:val="000902F2"/>
    <w:rsid w:val="00090995"/>
    <w:rsid w:val="00090DE0"/>
    <w:rsid w:val="00090F99"/>
    <w:rsid w:val="00092B6E"/>
    <w:rsid w:val="00094938"/>
    <w:rsid w:val="00095113"/>
    <w:rsid w:val="000A0692"/>
    <w:rsid w:val="000A1CCC"/>
    <w:rsid w:val="000A2514"/>
    <w:rsid w:val="000A5882"/>
    <w:rsid w:val="000A64DA"/>
    <w:rsid w:val="000A793C"/>
    <w:rsid w:val="000B2266"/>
    <w:rsid w:val="000B309E"/>
    <w:rsid w:val="000B4117"/>
    <w:rsid w:val="000B7857"/>
    <w:rsid w:val="000C691F"/>
    <w:rsid w:val="000C757B"/>
    <w:rsid w:val="000D2244"/>
    <w:rsid w:val="000D5204"/>
    <w:rsid w:val="000E0501"/>
    <w:rsid w:val="000E22CC"/>
    <w:rsid w:val="000E2B1E"/>
    <w:rsid w:val="000E6876"/>
    <w:rsid w:val="000F0A47"/>
    <w:rsid w:val="000F0FC2"/>
    <w:rsid w:val="000F141A"/>
    <w:rsid w:val="000F1FB8"/>
    <w:rsid w:val="000F26F4"/>
    <w:rsid w:val="000F3BCE"/>
    <w:rsid w:val="0010540E"/>
    <w:rsid w:val="00105BA1"/>
    <w:rsid w:val="00105D30"/>
    <w:rsid w:val="00107719"/>
    <w:rsid w:val="001115BB"/>
    <w:rsid w:val="001126B8"/>
    <w:rsid w:val="001127AE"/>
    <w:rsid w:val="00114358"/>
    <w:rsid w:val="001162A1"/>
    <w:rsid w:val="0011723D"/>
    <w:rsid w:val="00117F92"/>
    <w:rsid w:val="00124B02"/>
    <w:rsid w:val="00130CDE"/>
    <w:rsid w:val="00131FA7"/>
    <w:rsid w:val="00132C93"/>
    <w:rsid w:val="001332B3"/>
    <w:rsid w:val="0013423C"/>
    <w:rsid w:val="001368A5"/>
    <w:rsid w:val="00142B94"/>
    <w:rsid w:val="00144F7D"/>
    <w:rsid w:val="0014569A"/>
    <w:rsid w:val="00146D00"/>
    <w:rsid w:val="001540B6"/>
    <w:rsid w:val="00160234"/>
    <w:rsid w:val="00164E62"/>
    <w:rsid w:val="00167497"/>
    <w:rsid w:val="0017175A"/>
    <w:rsid w:val="00171DAC"/>
    <w:rsid w:val="0017296A"/>
    <w:rsid w:val="00173ACC"/>
    <w:rsid w:val="001747BB"/>
    <w:rsid w:val="0017649D"/>
    <w:rsid w:val="00180419"/>
    <w:rsid w:val="00181BF9"/>
    <w:rsid w:val="00182CC1"/>
    <w:rsid w:val="00183CFF"/>
    <w:rsid w:val="00190402"/>
    <w:rsid w:val="00192BF0"/>
    <w:rsid w:val="00193E19"/>
    <w:rsid w:val="001958B1"/>
    <w:rsid w:val="00196029"/>
    <w:rsid w:val="00197EA6"/>
    <w:rsid w:val="001A232D"/>
    <w:rsid w:val="001A272D"/>
    <w:rsid w:val="001B0C54"/>
    <w:rsid w:val="001B2C56"/>
    <w:rsid w:val="001B5C24"/>
    <w:rsid w:val="001B5C2E"/>
    <w:rsid w:val="001B6EB0"/>
    <w:rsid w:val="001C23DF"/>
    <w:rsid w:val="001D0611"/>
    <w:rsid w:val="001D2CA4"/>
    <w:rsid w:val="001D355D"/>
    <w:rsid w:val="001D4877"/>
    <w:rsid w:val="001D48D4"/>
    <w:rsid w:val="001D5A36"/>
    <w:rsid w:val="001E0A30"/>
    <w:rsid w:val="001E28D5"/>
    <w:rsid w:val="001E6C7B"/>
    <w:rsid w:val="001E7F30"/>
    <w:rsid w:val="001F2260"/>
    <w:rsid w:val="0020090F"/>
    <w:rsid w:val="00201AD2"/>
    <w:rsid w:val="00203E3C"/>
    <w:rsid w:val="002043D8"/>
    <w:rsid w:val="00204646"/>
    <w:rsid w:val="00204B60"/>
    <w:rsid w:val="00204F33"/>
    <w:rsid w:val="00211A34"/>
    <w:rsid w:val="0021220B"/>
    <w:rsid w:val="00214667"/>
    <w:rsid w:val="00216452"/>
    <w:rsid w:val="002177E0"/>
    <w:rsid w:val="00221B80"/>
    <w:rsid w:val="00221F86"/>
    <w:rsid w:val="002227AB"/>
    <w:rsid w:val="00222AF8"/>
    <w:rsid w:val="0022667A"/>
    <w:rsid w:val="0023480C"/>
    <w:rsid w:val="002366FD"/>
    <w:rsid w:val="0023777F"/>
    <w:rsid w:val="00241570"/>
    <w:rsid w:val="00247C56"/>
    <w:rsid w:val="00250DA3"/>
    <w:rsid w:val="002518C1"/>
    <w:rsid w:val="00251CFA"/>
    <w:rsid w:val="00253337"/>
    <w:rsid w:val="00253E52"/>
    <w:rsid w:val="00254731"/>
    <w:rsid w:val="00255030"/>
    <w:rsid w:val="0025650A"/>
    <w:rsid w:val="00256FDF"/>
    <w:rsid w:val="00257F09"/>
    <w:rsid w:val="00260AC9"/>
    <w:rsid w:val="00264D8E"/>
    <w:rsid w:val="00266DE7"/>
    <w:rsid w:val="00267EE6"/>
    <w:rsid w:val="002703AD"/>
    <w:rsid w:val="00272A75"/>
    <w:rsid w:val="00273C50"/>
    <w:rsid w:val="00277981"/>
    <w:rsid w:val="0028600A"/>
    <w:rsid w:val="0029274E"/>
    <w:rsid w:val="00293F88"/>
    <w:rsid w:val="002A1DF1"/>
    <w:rsid w:val="002A4CC7"/>
    <w:rsid w:val="002A504A"/>
    <w:rsid w:val="002A7CBE"/>
    <w:rsid w:val="002B4681"/>
    <w:rsid w:val="002B5E8B"/>
    <w:rsid w:val="002B6245"/>
    <w:rsid w:val="002C48CF"/>
    <w:rsid w:val="002C5274"/>
    <w:rsid w:val="002C7B90"/>
    <w:rsid w:val="002D0CAF"/>
    <w:rsid w:val="002D0D2E"/>
    <w:rsid w:val="002D14FC"/>
    <w:rsid w:val="002D1F81"/>
    <w:rsid w:val="002D2AF2"/>
    <w:rsid w:val="002D3173"/>
    <w:rsid w:val="002D3E4B"/>
    <w:rsid w:val="002E0A76"/>
    <w:rsid w:val="002E1847"/>
    <w:rsid w:val="002F18C7"/>
    <w:rsid w:val="002F6D50"/>
    <w:rsid w:val="002F7AB4"/>
    <w:rsid w:val="00301959"/>
    <w:rsid w:val="003021D3"/>
    <w:rsid w:val="0030354B"/>
    <w:rsid w:val="00307CFE"/>
    <w:rsid w:val="00312204"/>
    <w:rsid w:val="00313719"/>
    <w:rsid w:val="00317C21"/>
    <w:rsid w:val="00320FE9"/>
    <w:rsid w:val="00324E4D"/>
    <w:rsid w:val="0032652F"/>
    <w:rsid w:val="003311C9"/>
    <w:rsid w:val="00331248"/>
    <w:rsid w:val="003314DF"/>
    <w:rsid w:val="00331E8F"/>
    <w:rsid w:val="00333543"/>
    <w:rsid w:val="0033529B"/>
    <w:rsid w:val="0033635F"/>
    <w:rsid w:val="00336546"/>
    <w:rsid w:val="00342978"/>
    <w:rsid w:val="00344346"/>
    <w:rsid w:val="00346C38"/>
    <w:rsid w:val="0035317A"/>
    <w:rsid w:val="00355804"/>
    <w:rsid w:val="003573CF"/>
    <w:rsid w:val="00364EFC"/>
    <w:rsid w:val="00365D8C"/>
    <w:rsid w:val="00370B1D"/>
    <w:rsid w:val="00371CA2"/>
    <w:rsid w:val="003757D2"/>
    <w:rsid w:val="0038416A"/>
    <w:rsid w:val="00384376"/>
    <w:rsid w:val="0038563A"/>
    <w:rsid w:val="00391204"/>
    <w:rsid w:val="00392D93"/>
    <w:rsid w:val="003941A5"/>
    <w:rsid w:val="003A00DC"/>
    <w:rsid w:val="003B1D6C"/>
    <w:rsid w:val="003B54BC"/>
    <w:rsid w:val="003B5D0D"/>
    <w:rsid w:val="003B640D"/>
    <w:rsid w:val="003B65B2"/>
    <w:rsid w:val="003B70EB"/>
    <w:rsid w:val="003C343D"/>
    <w:rsid w:val="003C3769"/>
    <w:rsid w:val="003C46B2"/>
    <w:rsid w:val="003C54FD"/>
    <w:rsid w:val="003C7CF5"/>
    <w:rsid w:val="003D0DB7"/>
    <w:rsid w:val="003D10A2"/>
    <w:rsid w:val="003D2413"/>
    <w:rsid w:val="003D6271"/>
    <w:rsid w:val="003D72E1"/>
    <w:rsid w:val="003D7B6F"/>
    <w:rsid w:val="003E3270"/>
    <w:rsid w:val="003E516E"/>
    <w:rsid w:val="003F272B"/>
    <w:rsid w:val="003F4684"/>
    <w:rsid w:val="004007BF"/>
    <w:rsid w:val="00413A69"/>
    <w:rsid w:val="00414622"/>
    <w:rsid w:val="00414CEC"/>
    <w:rsid w:val="004162A5"/>
    <w:rsid w:val="004165ED"/>
    <w:rsid w:val="00422DFC"/>
    <w:rsid w:val="00424A62"/>
    <w:rsid w:val="00424AA8"/>
    <w:rsid w:val="00425544"/>
    <w:rsid w:val="0042672C"/>
    <w:rsid w:val="00430327"/>
    <w:rsid w:val="00431479"/>
    <w:rsid w:val="00431582"/>
    <w:rsid w:val="00431855"/>
    <w:rsid w:val="00437C9B"/>
    <w:rsid w:val="00442A50"/>
    <w:rsid w:val="004444DB"/>
    <w:rsid w:val="00446C4B"/>
    <w:rsid w:val="0044714C"/>
    <w:rsid w:val="00450666"/>
    <w:rsid w:val="004512FB"/>
    <w:rsid w:val="004527E4"/>
    <w:rsid w:val="00452F7E"/>
    <w:rsid w:val="00454E3C"/>
    <w:rsid w:val="00462FC0"/>
    <w:rsid w:val="004644B9"/>
    <w:rsid w:val="00465A04"/>
    <w:rsid w:val="00467A84"/>
    <w:rsid w:val="0047238F"/>
    <w:rsid w:val="00473D32"/>
    <w:rsid w:val="00475040"/>
    <w:rsid w:val="004750C9"/>
    <w:rsid w:val="004770B5"/>
    <w:rsid w:val="00477C38"/>
    <w:rsid w:val="00481ECD"/>
    <w:rsid w:val="00484EE2"/>
    <w:rsid w:val="0049617C"/>
    <w:rsid w:val="004A0883"/>
    <w:rsid w:val="004A39E6"/>
    <w:rsid w:val="004A3D96"/>
    <w:rsid w:val="004A7BEF"/>
    <w:rsid w:val="004B1575"/>
    <w:rsid w:val="004B45DE"/>
    <w:rsid w:val="004B5593"/>
    <w:rsid w:val="004B5684"/>
    <w:rsid w:val="004B7518"/>
    <w:rsid w:val="004B796C"/>
    <w:rsid w:val="004C195A"/>
    <w:rsid w:val="004C4958"/>
    <w:rsid w:val="004C5F20"/>
    <w:rsid w:val="004C7940"/>
    <w:rsid w:val="004D2641"/>
    <w:rsid w:val="004D4709"/>
    <w:rsid w:val="004D4982"/>
    <w:rsid w:val="004D52BD"/>
    <w:rsid w:val="004D57F9"/>
    <w:rsid w:val="004D759F"/>
    <w:rsid w:val="004D78A9"/>
    <w:rsid w:val="004D78C1"/>
    <w:rsid w:val="004E14CC"/>
    <w:rsid w:val="004E233B"/>
    <w:rsid w:val="004E2B32"/>
    <w:rsid w:val="004E3A27"/>
    <w:rsid w:val="004E52B1"/>
    <w:rsid w:val="004E56C7"/>
    <w:rsid w:val="004E6A51"/>
    <w:rsid w:val="004F0985"/>
    <w:rsid w:val="004F5503"/>
    <w:rsid w:val="004F7E05"/>
    <w:rsid w:val="00500166"/>
    <w:rsid w:val="00500C04"/>
    <w:rsid w:val="0050269B"/>
    <w:rsid w:val="00502EF9"/>
    <w:rsid w:val="00507879"/>
    <w:rsid w:val="00511B74"/>
    <w:rsid w:val="00512EDE"/>
    <w:rsid w:val="005152DA"/>
    <w:rsid w:val="00516A8D"/>
    <w:rsid w:val="005217FD"/>
    <w:rsid w:val="00527676"/>
    <w:rsid w:val="005326D2"/>
    <w:rsid w:val="00533E0C"/>
    <w:rsid w:val="00533F23"/>
    <w:rsid w:val="00534FB3"/>
    <w:rsid w:val="005367FF"/>
    <w:rsid w:val="005377E0"/>
    <w:rsid w:val="00542907"/>
    <w:rsid w:val="0054299F"/>
    <w:rsid w:val="005479D0"/>
    <w:rsid w:val="00547B26"/>
    <w:rsid w:val="00550A22"/>
    <w:rsid w:val="00551112"/>
    <w:rsid w:val="0055195F"/>
    <w:rsid w:val="00551E39"/>
    <w:rsid w:val="00562866"/>
    <w:rsid w:val="005643DF"/>
    <w:rsid w:val="00566692"/>
    <w:rsid w:val="00567080"/>
    <w:rsid w:val="005672E6"/>
    <w:rsid w:val="00570CD4"/>
    <w:rsid w:val="0057216D"/>
    <w:rsid w:val="0057271E"/>
    <w:rsid w:val="00574E45"/>
    <w:rsid w:val="0057505F"/>
    <w:rsid w:val="00575F19"/>
    <w:rsid w:val="00577F73"/>
    <w:rsid w:val="00580350"/>
    <w:rsid w:val="00581066"/>
    <w:rsid w:val="00582BAB"/>
    <w:rsid w:val="00583138"/>
    <w:rsid w:val="00584F9A"/>
    <w:rsid w:val="0058564F"/>
    <w:rsid w:val="005856D3"/>
    <w:rsid w:val="0058576F"/>
    <w:rsid w:val="00590A20"/>
    <w:rsid w:val="0059354E"/>
    <w:rsid w:val="0059355D"/>
    <w:rsid w:val="005949FF"/>
    <w:rsid w:val="00596887"/>
    <w:rsid w:val="005A213C"/>
    <w:rsid w:val="005A296C"/>
    <w:rsid w:val="005A6C3B"/>
    <w:rsid w:val="005A70AD"/>
    <w:rsid w:val="005B02EC"/>
    <w:rsid w:val="005B1DB1"/>
    <w:rsid w:val="005B2E05"/>
    <w:rsid w:val="005B580C"/>
    <w:rsid w:val="005B6BE0"/>
    <w:rsid w:val="005B7EF4"/>
    <w:rsid w:val="005C2713"/>
    <w:rsid w:val="005C2DA2"/>
    <w:rsid w:val="005D072B"/>
    <w:rsid w:val="005E1BB3"/>
    <w:rsid w:val="005E2E10"/>
    <w:rsid w:val="005E77D9"/>
    <w:rsid w:val="005E7C9B"/>
    <w:rsid w:val="005F07F4"/>
    <w:rsid w:val="005F0C0C"/>
    <w:rsid w:val="005F38D6"/>
    <w:rsid w:val="005F5CF9"/>
    <w:rsid w:val="00600D0C"/>
    <w:rsid w:val="0060135E"/>
    <w:rsid w:val="00605FB1"/>
    <w:rsid w:val="006112F8"/>
    <w:rsid w:val="0061229D"/>
    <w:rsid w:val="0061304B"/>
    <w:rsid w:val="00615779"/>
    <w:rsid w:val="006160A9"/>
    <w:rsid w:val="00616670"/>
    <w:rsid w:val="006176FF"/>
    <w:rsid w:val="00621EB2"/>
    <w:rsid w:val="006230C9"/>
    <w:rsid w:val="0062685E"/>
    <w:rsid w:val="00627E02"/>
    <w:rsid w:val="006312AD"/>
    <w:rsid w:val="00636212"/>
    <w:rsid w:val="00636FDA"/>
    <w:rsid w:val="00641FF4"/>
    <w:rsid w:val="006420CA"/>
    <w:rsid w:val="006424BD"/>
    <w:rsid w:val="0065229F"/>
    <w:rsid w:val="0065307A"/>
    <w:rsid w:val="006535CC"/>
    <w:rsid w:val="00654776"/>
    <w:rsid w:val="00655119"/>
    <w:rsid w:val="0065670E"/>
    <w:rsid w:val="00671F60"/>
    <w:rsid w:val="00671FD8"/>
    <w:rsid w:val="006733D2"/>
    <w:rsid w:val="00674F3C"/>
    <w:rsid w:val="00676956"/>
    <w:rsid w:val="00680EE8"/>
    <w:rsid w:val="00683A50"/>
    <w:rsid w:val="00684E96"/>
    <w:rsid w:val="00684FF8"/>
    <w:rsid w:val="0068513C"/>
    <w:rsid w:val="0068535C"/>
    <w:rsid w:val="00692F8D"/>
    <w:rsid w:val="0069469E"/>
    <w:rsid w:val="0069679E"/>
    <w:rsid w:val="0069741B"/>
    <w:rsid w:val="006A2054"/>
    <w:rsid w:val="006A533A"/>
    <w:rsid w:val="006A5837"/>
    <w:rsid w:val="006A716A"/>
    <w:rsid w:val="006B202E"/>
    <w:rsid w:val="006B2757"/>
    <w:rsid w:val="006B3191"/>
    <w:rsid w:val="006B3DD5"/>
    <w:rsid w:val="006B6E53"/>
    <w:rsid w:val="006C2953"/>
    <w:rsid w:val="006D0DFB"/>
    <w:rsid w:val="006D3A2F"/>
    <w:rsid w:val="006D436B"/>
    <w:rsid w:val="006D5185"/>
    <w:rsid w:val="006D7F44"/>
    <w:rsid w:val="006E057F"/>
    <w:rsid w:val="006E0937"/>
    <w:rsid w:val="006E17B6"/>
    <w:rsid w:val="006E53F2"/>
    <w:rsid w:val="006F3659"/>
    <w:rsid w:val="006F4A45"/>
    <w:rsid w:val="006F6DA4"/>
    <w:rsid w:val="006F6EC8"/>
    <w:rsid w:val="006F7EBD"/>
    <w:rsid w:val="00701072"/>
    <w:rsid w:val="00702810"/>
    <w:rsid w:val="007034DF"/>
    <w:rsid w:val="00704067"/>
    <w:rsid w:val="0070410F"/>
    <w:rsid w:val="00707012"/>
    <w:rsid w:val="00710780"/>
    <w:rsid w:val="00711572"/>
    <w:rsid w:val="00713E4B"/>
    <w:rsid w:val="0071406B"/>
    <w:rsid w:val="00714DCA"/>
    <w:rsid w:val="007157EE"/>
    <w:rsid w:val="0071600C"/>
    <w:rsid w:val="0071721F"/>
    <w:rsid w:val="00717719"/>
    <w:rsid w:val="00720FA6"/>
    <w:rsid w:val="00724A60"/>
    <w:rsid w:val="00726062"/>
    <w:rsid w:val="007329EE"/>
    <w:rsid w:val="0073634E"/>
    <w:rsid w:val="00741667"/>
    <w:rsid w:val="00742261"/>
    <w:rsid w:val="00747A5C"/>
    <w:rsid w:val="007501E3"/>
    <w:rsid w:val="00751290"/>
    <w:rsid w:val="00754E31"/>
    <w:rsid w:val="00761553"/>
    <w:rsid w:val="0076376E"/>
    <w:rsid w:val="00765E9D"/>
    <w:rsid w:val="007679DC"/>
    <w:rsid w:val="00770FB7"/>
    <w:rsid w:val="00771423"/>
    <w:rsid w:val="007823A1"/>
    <w:rsid w:val="00782C5B"/>
    <w:rsid w:val="0078482C"/>
    <w:rsid w:val="00786112"/>
    <w:rsid w:val="00791AD9"/>
    <w:rsid w:val="00792987"/>
    <w:rsid w:val="00794BBD"/>
    <w:rsid w:val="00795160"/>
    <w:rsid w:val="007A051D"/>
    <w:rsid w:val="007A1A78"/>
    <w:rsid w:val="007A3174"/>
    <w:rsid w:val="007A341B"/>
    <w:rsid w:val="007A646B"/>
    <w:rsid w:val="007A6D04"/>
    <w:rsid w:val="007A76C7"/>
    <w:rsid w:val="007B028B"/>
    <w:rsid w:val="007B2AD2"/>
    <w:rsid w:val="007B2E18"/>
    <w:rsid w:val="007B6EFE"/>
    <w:rsid w:val="007C03A5"/>
    <w:rsid w:val="007C5ABD"/>
    <w:rsid w:val="007D113B"/>
    <w:rsid w:val="007D162E"/>
    <w:rsid w:val="007D2093"/>
    <w:rsid w:val="007D5EF8"/>
    <w:rsid w:val="007D60AF"/>
    <w:rsid w:val="007D64A0"/>
    <w:rsid w:val="007D76E6"/>
    <w:rsid w:val="007E19ED"/>
    <w:rsid w:val="007E1B14"/>
    <w:rsid w:val="007E72B9"/>
    <w:rsid w:val="007F0977"/>
    <w:rsid w:val="007F139B"/>
    <w:rsid w:val="007F45E3"/>
    <w:rsid w:val="00800D4B"/>
    <w:rsid w:val="00801BF7"/>
    <w:rsid w:val="00803CBB"/>
    <w:rsid w:val="00806018"/>
    <w:rsid w:val="00806BE0"/>
    <w:rsid w:val="00810969"/>
    <w:rsid w:val="00813D7D"/>
    <w:rsid w:val="00814449"/>
    <w:rsid w:val="00820A92"/>
    <w:rsid w:val="00821123"/>
    <w:rsid w:val="00826F7F"/>
    <w:rsid w:val="0082A921"/>
    <w:rsid w:val="008303EF"/>
    <w:rsid w:val="008313F0"/>
    <w:rsid w:val="008326C6"/>
    <w:rsid w:val="00833FF2"/>
    <w:rsid w:val="00834CCF"/>
    <w:rsid w:val="008365DE"/>
    <w:rsid w:val="00837688"/>
    <w:rsid w:val="00837858"/>
    <w:rsid w:val="00841DE7"/>
    <w:rsid w:val="00846B59"/>
    <w:rsid w:val="00850D1A"/>
    <w:rsid w:val="008512E2"/>
    <w:rsid w:val="00854283"/>
    <w:rsid w:val="008544D5"/>
    <w:rsid w:val="00854B9B"/>
    <w:rsid w:val="008553BD"/>
    <w:rsid w:val="0086077C"/>
    <w:rsid w:val="008611C3"/>
    <w:rsid w:val="0086268C"/>
    <w:rsid w:val="00870954"/>
    <w:rsid w:val="00870F9B"/>
    <w:rsid w:val="00874436"/>
    <w:rsid w:val="008766D4"/>
    <w:rsid w:val="00880F55"/>
    <w:rsid w:val="0088288E"/>
    <w:rsid w:val="00891C22"/>
    <w:rsid w:val="008938B0"/>
    <w:rsid w:val="008971F5"/>
    <w:rsid w:val="008A07B0"/>
    <w:rsid w:val="008A15C9"/>
    <w:rsid w:val="008A1F2B"/>
    <w:rsid w:val="008A2B1C"/>
    <w:rsid w:val="008A5551"/>
    <w:rsid w:val="008A627D"/>
    <w:rsid w:val="008B0A26"/>
    <w:rsid w:val="008C3253"/>
    <w:rsid w:val="008C3B1E"/>
    <w:rsid w:val="008C633C"/>
    <w:rsid w:val="008D050B"/>
    <w:rsid w:val="008D23C5"/>
    <w:rsid w:val="008D33A6"/>
    <w:rsid w:val="008D4098"/>
    <w:rsid w:val="008D40E2"/>
    <w:rsid w:val="008D5574"/>
    <w:rsid w:val="008D5B76"/>
    <w:rsid w:val="008E0048"/>
    <w:rsid w:val="008E1F3D"/>
    <w:rsid w:val="008E454D"/>
    <w:rsid w:val="008E4E99"/>
    <w:rsid w:val="008E5A62"/>
    <w:rsid w:val="008E5FD6"/>
    <w:rsid w:val="008E7827"/>
    <w:rsid w:val="008F51F1"/>
    <w:rsid w:val="008F5E4A"/>
    <w:rsid w:val="008F653E"/>
    <w:rsid w:val="00900481"/>
    <w:rsid w:val="00902CE6"/>
    <w:rsid w:val="00907971"/>
    <w:rsid w:val="0091041E"/>
    <w:rsid w:val="00910C08"/>
    <w:rsid w:val="009126EA"/>
    <w:rsid w:val="009146CF"/>
    <w:rsid w:val="00915AC8"/>
    <w:rsid w:val="009161BF"/>
    <w:rsid w:val="0092072F"/>
    <w:rsid w:val="00922C64"/>
    <w:rsid w:val="00923140"/>
    <w:rsid w:val="009250C5"/>
    <w:rsid w:val="0092753A"/>
    <w:rsid w:val="00927A88"/>
    <w:rsid w:val="00930A27"/>
    <w:rsid w:val="0093293A"/>
    <w:rsid w:val="009329C1"/>
    <w:rsid w:val="00934078"/>
    <w:rsid w:val="009343DF"/>
    <w:rsid w:val="009346C2"/>
    <w:rsid w:val="009360BC"/>
    <w:rsid w:val="009368F4"/>
    <w:rsid w:val="00942291"/>
    <w:rsid w:val="009432B4"/>
    <w:rsid w:val="0094342D"/>
    <w:rsid w:val="009444A9"/>
    <w:rsid w:val="00946DB3"/>
    <w:rsid w:val="00946F91"/>
    <w:rsid w:val="00947F31"/>
    <w:rsid w:val="0095033D"/>
    <w:rsid w:val="009507BB"/>
    <w:rsid w:val="00952663"/>
    <w:rsid w:val="009554F6"/>
    <w:rsid w:val="00956A2E"/>
    <w:rsid w:val="0095739B"/>
    <w:rsid w:val="00960418"/>
    <w:rsid w:val="00960BFB"/>
    <w:rsid w:val="0096310F"/>
    <w:rsid w:val="00970999"/>
    <w:rsid w:val="00971C11"/>
    <w:rsid w:val="0097290F"/>
    <w:rsid w:val="00972C14"/>
    <w:rsid w:val="00977FCC"/>
    <w:rsid w:val="00980917"/>
    <w:rsid w:val="0098368E"/>
    <w:rsid w:val="00984236"/>
    <w:rsid w:val="009910C9"/>
    <w:rsid w:val="009922F8"/>
    <w:rsid w:val="00994707"/>
    <w:rsid w:val="00995018"/>
    <w:rsid w:val="009955B2"/>
    <w:rsid w:val="00997957"/>
    <w:rsid w:val="009A1D45"/>
    <w:rsid w:val="009A7A48"/>
    <w:rsid w:val="009B1DD5"/>
    <w:rsid w:val="009C0C55"/>
    <w:rsid w:val="009C21A0"/>
    <w:rsid w:val="009C4258"/>
    <w:rsid w:val="009C77B4"/>
    <w:rsid w:val="009C78A0"/>
    <w:rsid w:val="009E0974"/>
    <w:rsid w:val="009E1058"/>
    <w:rsid w:val="009E2251"/>
    <w:rsid w:val="009E2D4C"/>
    <w:rsid w:val="009E417D"/>
    <w:rsid w:val="009E4A5A"/>
    <w:rsid w:val="009E5673"/>
    <w:rsid w:val="009E77D6"/>
    <w:rsid w:val="009E7CC3"/>
    <w:rsid w:val="009E7DF7"/>
    <w:rsid w:val="009F05B8"/>
    <w:rsid w:val="00A047BC"/>
    <w:rsid w:val="00A109D4"/>
    <w:rsid w:val="00A10B1B"/>
    <w:rsid w:val="00A114CB"/>
    <w:rsid w:val="00A11DC0"/>
    <w:rsid w:val="00A1279A"/>
    <w:rsid w:val="00A163B2"/>
    <w:rsid w:val="00A2158D"/>
    <w:rsid w:val="00A21A95"/>
    <w:rsid w:val="00A30DF3"/>
    <w:rsid w:val="00A331D2"/>
    <w:rsid w:val="00A3354C"/>
    <w:rsid w:val="00A339CC"/>
    <w:rsid w:val="00A36049"/>
    <w:rsid w:val="00A36D0D"/>
    <w:rsid w:val="00A36F7B"/>
    <w:rsid w:val="00A4116B"/>
    <w:rsid w:val="00A425B8"/>
    <w:rsid w:val="00A43A97"/>
    <w:rsid w:val="00A43DBD"/>
    <w:rsid w:val="00A44769"/>
    <w:rsid w:val="00A45BF9"/>
    <w:rsid w:val="00A46244"/>
    <w:rsid w:val="00A5006F"/>
    <w:rsid w:val="00A53261"/>
    <w:rsid w:val="00A53752"/>
    <w:rsid w:val="00A53BD3"/>
    <w:rsid w:val="00A546D9"/>
    <w:rsid w:val="00A60D45"/>
    <w:rsid w:val="00A614BA"/>
    <w:rsid w:val="00A642EE"/>
    <w:rsid w:val="00A66429"/>
    <w:rsid w:val="00A7167C"/>
    <w:rsid w:val="00A71920"/>
    <w:rsid w:val="00A745DC"/>
    <w:rsid w:val="00A773D3"/>
    <w:rsid w:val="00A802EC"/>
    <w:rsid w:val="00A81467"/>
    <w:rsid w:val="00A839E9"/>
    <w:rsid w:val="00A85F23"/>
    <w:rsid w:val="00A86812"/>
    <w:rsid w:val="00A93CBC"/>
    <w:rsid w:val="00A94194"/>
    <w:rsid w:val="00AA1D55"/>
    <w:rsid w:val="00AA2534"/>
    <w:rsid w:val="00AA39E3"/>
    <w:rsid w:val="00AB54DA"/>
    <w:rsid w:val="00AB71CA"/>
    <w:rsid w:val="00AC02DE"/>
    <w:rsid w:val="00AC1B48"/>
    <w:rsid w:val="00AC70C6"/>
    <w:rsid w:val="00AD18B2"/>
    <w:rsid w:val="00AD1A48"/>
    <w:rsid w:val="00AD4762"/>
    <w:rsid w:val="00AD5A21"/>
    <w:rsid w:val="00AD7446"/>
    <w:rsid w:val="00AE044C"/>
    <w:rsid w:val="00AE10BF"/>
    <w:rsid w:val="00AE120A"/>
    <w:rsid w:val="00AE4443"/>
    <w:rsid w:val="00AE4E86"/>
    <w:rsid w:val="00AE5857"/>
    <w:rsid w:val="00AE59BD"/>
    <w:rsid w:val="00AE652D"/>
    <w:rsid w:val="00AE6B36"/>
    <w:rsid w:val="00AE7DB0"/>
    <w:rsid w:val="00AF3AA3"/>
    <w:rsid w:val="00B01505"/>
    <w:rsid w:val="00B045E8"/>
    <w:rsid w:val="00B04DB7"/>
    <w:rsid w:val="00B06866"/>
    <w:rsid w:val="00B07181"/>
    <w:rsid w:val="00B1257B"/>
    <w:rsid w:val="00B159A8"/>
    <w:rsid w:val="00B213F6"/>
    <w:rsid w:val="00B23DAF"/>
    <w:rsid w:val="00B25B9B"/>
    <w:rsid w:val="00B25E12"/>
    <w:rsid w:val="00B2F015"/>
    <w:rsid w:val="00B3008E"/>
    <w:rsid w:val="00B31B09"/>
    <w:rsid w:val="00B31CA5"/>
    <w:rsid w:val="00B33BC8"/>
    <w:rsid w:val="00B34941"/>
    <w:rsid w:val="00B40582"/>
    <w:rsid w:val="00B40CA6"/>
    <w:rsid w:val="00B435C4"/>
    <w:rsid w:val="00B52082"/>
    <w:rsid w:val="00B52A73"/>
    <w:rsid w:val="00B560B0"/>
    <w:rsid w:val="00B6088D"/>
    <w:rsid w:val="00B60CB0"/>
    <w:rsid w:val="00B6314A"/>
    <w:rsid w:val="00B73D30"/>
    <w:rsid w:val="00B77C07"/>
    <w:rsid w:val="00B82A6C"/>
    <w:rsid w:val="00B83247"/>
    <w:rsid w:val="00B92C61"/>
    <w:rsid w:val="00B93A1C"/>
    <w:rsid w:val="00B9467A"/>
    <w:rsid w:val="00B9479D"/>
    <w:rsid w:val="00B94ECD"/>
    <w:rsid w:val="00B96F87"/>
    <w:rsid w:val="00B9756D"/>
    <w:rsid w:val="00BA0359"/>
    <w:rsid w:val="00BA49E6"/>
    <w:rsid w:val="00BA54A4"/>
    <w:rsid w:val="00BB03E2"/>
    <w:rsid w:val="00BB070C"/>
    <w:rsid w:val="00BB2872"/>
    <w:rsid w:val="00BB7A76"/>
    <w:rsid w:val="00BC0D53"/>
    <w:rsid w:val="00BC2DA4"/>
    <w:rsid w:val="00BC5123"/>
    <w:rsid w:val="00BC66A9"/>
    <w:rsid w:val="00BD4B4F"/>
    <w:rsid w:val="00BD4BDC"/>
    <w:rsid w:val="00BD5514"/>
    <w:rsid w:val="00BD577A"/>
    <w:rsid w:val="00BE10FE"/>
    <w:rsid w:val="00BF2C8D"/>
    <w:rsid w:val="00BF34E2"/>
    <w:rsid w:val="00BF4D37"/>
    <w:rsid w:val="00BF74FB"/>
    <w:rsid w:val="00BF76A6"/>
    <w:rsid w:val="00C0271A"/>
    <w:rsid w:val="00C03A04"/>
    <w:rsid w:val="00C06047"/>
    <w:rsid w:val="00C109DD"/>
    <w:rsid w:val="00C12F98"/>
    <w:rsid w:val="00C146FE"/>
    <w:rsid w:val="00C14BA1"/>
    <w:rsid w:val="00C151FD"/>
    <w:rsid w:val="00C15AC4"/>
    <w:rsid w:val="00C17E56"/>
    <w:rsid w:val="00C202BA"/>
    <w:rsid w:val="00C2190C"/>
    <w:rsid w:val="00C23A96"/>
    <w:rsid w:val="00C240B8"/>
    <w:rsid w:val="00C2535C"/>
    <w:rsid w:val="00C26B34"/>
    <w:rsid w:val="00C30DD8"/>
    <w:rsid w:val="00C330A8"/>
    <w:rsid w:val="00C341E0"/>
    <w:rsid w:val="00C40D89"/>
    <w:rsid w:val="00C40F88"/>
    <w:rsid w:val="00C41E46"/>
    <w:rsid w:val="00C42261"/>
    <w:rsid w:val="00C43461"/>
    <w:rsid w:val="00C44141"/>
    <w:rsid w:val="00C531A6"/>
    <w:rsid w:val="00C55630"/>
    <w:rsid w:val="00C57F8F"/>
    <w:rsid w:val="00C60F0F"/>
    <w:rsid w:val="00C62A9A"/>
    <w:rsid w:val="00C630A1"/>
    <w:rsid w:val="00C6315F"/>
    <w:rsid w:val="00C664B3"/>
    <w:rsid w:val="00C66BB9"/>
    <w:rsid w:val="00C7367D"/>
    <w:rsid w:val="00C73B9B"/>
    <w:rsid w:val="00C751C9"/>
    <w:rsid w:val="00C772C4"/>
    <w:rsid w:val="00C81A38"/>
    <w:rsid w:val="00C82931"/>
    <w:rsid w:val="00C845E4"/>
    <w:rsid w:val="00C87FF7"/>
    <w:rsid w:val="00C91A94"/>
    <w:rsid w:val="00C96156"/>
    <w:rsid w:val="00C97929"/>
    <w:rsid w:val="00CA1B77"/>
    <w:rsid w:val="00CA2273"/>
    <w:rsid w:val="00CA3B5C"/>
    <w:rsid w:val="00CB2245"/>
    <w:rsid w:val="00CB49D2"/>
    <w:rsid w:val="00CB512F"/>
    <w:rsid w:val="00CB703D"/>
    <w:rsid w:val="00CB77F2"/>
    <w:rsid w:val="00CC0AAD"/>
    <w:rsid w:val="00CC2674"/>
    <w:rsid w:val="00CC46CE"/>
    <w:rsid w:val="00CC5999"/>
    <w:rsid w:val="00CC6A99"/>
    <w:rsid w:val="00CD0808"/>
    <w:rsid w:val="00CD2E9A"/>
    <w:rsid w:val="00CD3BC2"/>
    <w:rsid w:val="00CD6DED"/>
    <w:rsid w:val="00CD7D52"/>
    <w:rsid w:val="00CE32C7"/>
    <w:rsid w:val="00CE694A"/>
    <w:rsid w:val="00CE76CD"/>
    <w:rsid w:val="00CF228D"/>
    <w:rsid w:val="00CF2C09"/>
    <w:rsid w:val="00CF5CE3"/>
    <w:rsid w:val="00D04FDD"/>
    <w:rsid w:val="00D051F2"/>
    <w:rsid w:val="00D053CB"/>
    <w:rsid w:val="00D05D60"/>
    <w:rsid w:val="00D10031"/>
    <w:rsid w:val="00D10F8C"/>
    <w:rsid w:val="00D12EF4"/>
    <w:rsid w:val="00D14506"/>
    <w:rsid w:val="00D16A0B"/>
    <w:rsid w:val="00D17ED0"/>
    <w:rsid w:val="00D2139B"/>
    <w:rsid w:val="00D22DC6"/>
    <w:rsid w:val="00D24D08"/>
    <w:rsid w:val="00D25855"/>
    <w:rsid w:val="00D32366"/>
    <w:rsid w:val="00D353E0"/>
    <w:rsid w:val="00D35FB2"/>
    <w:rsid w:val="00D3686F"/>
    <w:rsid w:val="00D418C1"/>
    <w:rsid w:val="00D422FA"/>
    <w:rsid w:val="00D444B8"/>
    <w:rsid w:val="00D4515F"/>
    <w:rsid w:val="00D4574D"/>
    <w:rsid w:val="00D51CC3"/>
    <w:rsid w:val="00D52185"/>
    <w:rsid w:val="00D612FA"/>
    <w:rsid w:val="00D61ECA"/>
    <w:rsid w:val="00D6680B"/>
    <w:rsid w:val="00D72F7F"/>
    <w:rsid w:val="00D739F3"/>
    <w:rsid w:val="00D761BB"/>
    <w:rsid w:val="00D80804"/>
    <w:rsid w:val="00D80D9E"/>
    <w:rsid w:val="00D84FB8"/>
    <w:rsid w:val="00D869DA"/>
    <w:rsid w:val="00D9220E"/>
    <w:rsid w:val="00D9475F"/>
    <w:rsid w:val="00DA33AE"/>
    <w:rsid w:val="00DA3A87"/>
    <w:rsid w:val="00DA5F94"/>
    <w:rsid w:val="00DB141D"/>
    <w:rsid w:val="00DB183A"/>
    <w:rsid w:val="00DB244A"/>
    <w:rsid w:val="00DB6953"/>
    <w:rsid w:val="00DC4123"/>
    <w:rsid w:val="00DC63FC"/>
    <w:rsid w:val="00DD1208"/>
    <w:rsid w:val="00DD1C03"/>
    <w:rsid w:val="00DD44AF"/>
    <w:rsid w:val="00DD6D7D"/>
    <w:rsid w:val="00DE2B53"/>
    <w:rsid w:val="00DE76F9"/>
    <w:rsid w:val="00DF362D"/>
    <w:rsid w:val="00DF4B00"/>
    <w:rsid w:val="00DF658B"/>
    <w:rsid w:val="00DF73B7"/>
    <w:rsid w:val="00DF7F58"/>
    <w:rsid w:val="00E14600"/>
    <w:rsid w:val="00E1558A"/>
    <w:rsid w:val="00E20B7C"/>
    <w:rsid w:val="00E22F52"/>
    <w:rsid w:val="00E24F6A"/>
    <w:rsid w:val="00E252E4"/>
    <w:rsid w:val="00E259FA"/>
    <w:rsid w:val="00E25BA0"/>
    <w:rsid w:val="00E27124"/>
    <w:rsid w:val="00E27B38"/>
    <w:rsid w:val="00E30623"/>
    <w:rsid w:val="00E307E1"/>
    <w:rsid w:val="00E31A2A"/>
    <w:rsid w:val="00E35E27"/>
    <w:rsid w:val="00E3642A"/>
    <w:rsid w:val="00E413BC"/>
    <w:rsid w:val="00E432FD"/>
    <w:rsid w:val="00E45CD5"/>
    <w:rsid w:val="00E567FC"/>
    <w:rsid w:val="00E606BE"/>
    <w:rsid w:val="00E676F9"/>
    <w:rsid w:val="00E704E7"/>
    <w:rsid w:val="00E75114"/>
    <w:rsid w:val="00E755EA"/>
    <w:rsid w:val="00E77B8E"/>
    <w:rsid w:val="00E81066"/>
    <w:rsid w:val="00E83C00"/>
    <w:rsid w:val="00E868E5"/>
    <w:rsid w:val="00E9360C"/>
    <w:rsid w:val="00E94545"/>
    <w:rsid w:val="00E948FE"/>
    <w:rsid w:val="00E95735"/>
    <w:rsid w:val="00EA0CB5"/>
    <w:rsid w:val="00EA3590"/>
    <w:rsid w:val="00EA432A"/>
    <w:rsid w:val="00EA6114"/>
    <w:rsid w:val="00EA6BF0"/>
    <w:rsid w:val="00EB4D1A"/>
    <w:rsid w:val="00EB6598"/>
    <w:rsid w:val="00EB6623"/>
    <w:rsid w:val="00EC1CA7"/>
    <w:rsid w:val="00EC2F94"/>
    <w:rsid w:val="00EC3680"/>
    <w:rsid w:val="00EC3EEB"/>
    <w:rsid w:val="00ED0BEF"/>
    <w:rsid w:val="00ED1A84"/>
    <w:rsid w:val="00ED247A"/>
    <w:rsid w:val="00ED4960"/>
    <w:rsid w:val="00ED515B"/>
    <w:rsid w:val="00ED7AA5"/>
    <w:rsid w:val="00EE1656"/>
    <w:rsid w:val="00EE365A"/>
    <w:rsid w:val="00EE5176"/>
    <w:rsid w:val="00EE5CD9"/>
    <w:rsid w:val="00EE6B3F"/>
    <w:rsid w:val="00EF03EE"/>
    <w:rsid w:val="00EF0A9F"/>
    <w:rsid w:val="00F00B08"/>
    <w:rsid w:val="00F03255"/>
    <w:rsid w:val="00F05048"/>
    <w:rsid w:val="00F0513A"/>
    <w:rsid w:val="00F100D8"/>
    <w:rsid w:val="00F102DF"/>
    <w:rsid w:val="00F11598"/>
    <w:rsid w:val="00F1283F"/>
    <w:rsid w:val="00F16BCB"/>
    <w:rsid w:val="00F20674"/>
    <w:rsid w:val="00F23B09"/>
    <w:rsid w:val="00F24CE3"/>
    <w:rsid w:val="00F26870"/>
    <w:rsid w:val="00F27153"/>
    <w:rsid w:val="00F3000F"/>
    <w:rsid w:val="00F30974"/>
    <w:rsid w:val="00F3139A"/>
    <w:rsid w:val="00F34D2C"/>
    <w:rsid w:val="00F35A60"/>
    <w:rsid w:val="00F368FA"/>
    <w:rsid w:val="00F36D86"/>
    <w:rsid w:val="00F3755D"/>
    <w:rsid w:val="00F41D16"/>
    <w:rsid w:val="00F443DF"/>
    <w:rsid w:val="00F46E54"/>
    <w:rsid w:val="00F47226"/>
    <w:rsid w:val="00F47E65"/>
    <w:rsid w:val="00F50013"/>
    <w:rsid w:val="00F5015D"/>
    <w:rsid w:val="00F50E08"/>
    <w:rsid w:val="00F547FF"/>
    <w:rsid w:val="00F56F12"/>
    <w:rsid w:val="00F62936"/>
    <w:rsid w:val="00F6361A"/>
    <w:rsid w:val="00F65733"/>
    <w:rsid w:val="00F6593D"/>
    <w:rsid w:val="00F8145C"/>
    <w:rsid w:val="00F81784"/>
    <w:rsid w:val="00F83718"/>
    <w:rsid w:val="00F844FE"/>
    <w:rsid w:val="00F84677"/>
    <w:rsid w:val="00F84854"/>
    <w:rsid w:val="00F85577"/>
    <w:rsid w:val="00F85EFC"/>
    <w:rsid w:val="00F86CF9"/>
    <w:rsid w:val="00F90ED0"/>
    <w:rsid w:val="00F91889"/>
    <w:rsid w:val="00FA1659"/>
    <w:rsid w:val="00FA4025"/>
    <w:rsid w:val="00FA4453"/>
    <w:rsid w:val="00FA5E11"/>
    <w:rsid w:val="00FA76CC"/>
    <w:rsid w:val="00FB0220"/>
    <w:rsid w:val="00FB0B00"/>
    <w:rsid w:val="00FB134A"/>
    <w:rsid w:val="00FB1910"/>
    <w:rsid w:val="00FB3579"/>
    <w:rsid w:val="00FC1F20"/>
    <w:rsid w:val="00FC3488"/>
    <w:rsid w:val="00FC3E4E"/>
    <w:rsid w:val="00FC589C"/>
    <w:rsid w:val="00FC5DAD"/>
    <w:rsid w:val="00FC6E03"/>
    <w:rsid w:val="00FC7DBF"/>
    <w:rsid w:val="00FD1441"/>
    <w:rsid w:val="00FD20B4"/>
    <w:rsid w:val="00FD2268"/>
    <w:rsid w:val="00FD344A"/>
    <w:rsid w:val="00FE3C11"/>
    <w:rsid w:val="00FE5471"/>
    <w:rsid w:val="00FE5847"/>
    <w:rsid w:val="00FE5F6F"/>
    <w:rsid w:val="00FF1C2D"/>
    <w:rsid w:val="00FF352A"/>
    <w:rsid w:val="00FF5FE5"/>
    <w:rsid w:val="00FF6FFB"/>
    <w:rsid w:val="01149ADA"/>
    <w:rsid w:val="01E0DFE8"/>
    <w:rsid w:val="01FE1E56"/>
    <w:rsid w:val="027B4378"/>
    <w:rsid w:val="03DA7636"/>
    <w:rsid w:val="044C370D"/>
    <w:rsid w:val="047CB936"/>
    <w:rsid w:val="0584B39F"/>
    <w:rsid w:val="0594B1EE"/>
    <w:rsid w:val="05C7A452"/>
    <w:rsid w:val="06072DDD"/>
    <w:rsid w:val="06197701"/>
    <w:rsid w:val="061BE396"/>
    <w:rsid w:val="070D63A6"/>
    <w:rsid w:val="075FA21B"/>
    <w:rsid w:val="08923FD8"/>
    <w:rsid w:val="08BC5461"/>
    <w:rsid w:val="0955F4C7"/>
    <w:rsid w:val="09EEF4E7"/>
    <w:rsid w:val="0A5C6DBB"/>
    <w:rsid w:val="0A5CD150"/>
    <w:rsid w:val="0A6F9BBA"/>
    <w:rsid w:val="0B241437"/>
    <w:rsid w:val="0B7BB569"/>
    <w:rsid w:val="0B890AC4"/>
    <w:rsid w:val="0BA23321"/>
    <w:rsid w:val="0C3B3196"/>
    <w:rsid w:val="0C4BAC49"/>
    <w:rsid w:val="0C8C3D83"/>
    <w:rsid w:val="0C916F59"/>
    <w:rsid w:val="0D83373B"/>
    <w:rsid w:val="0D927BAC"/>
    <w:rsid w:val="0D9863FC"/>
    <w:rsid w:val="0E482C1F"/>
    <w:rsid w:val="0E4FBEC7"/>
    <w:rsid w:val="0E95E5DF"/>
    <w:rsid w:val="0ED6F06F"/>
    <w:rsid w:val="0F382FF9"/>
    <w:rsid w:val="0FA0FDFB"/>
    <w:rsid w:val="0FDE5CFD"/>
    <w:rsid w:val="10005107"/>
    <w:rsid w:val="102C0AC0"/>
    <w:rsid w:val="1036CFD0"/>
    <w:rsid w:val="10E92D1B"/>
    <w:rsid w:val="124A0E4A"/>
    <w:rsid w:val="12EEDCB6"/>
    <w:rsid w:val="1304C493"/>
    <w:rsid w:val="1349A2E0"/>
    <w:rsid w:val="1416F2DD"/>
    <w:rsid w:val="1548E2F2"/>
    <w:rsid w:val="156730E7"/>
    <w:rsid w:val="158C6A61"/>
    <w:rsid w:val="174341DE"/>
    <w:rsid w:val="190562B3"/>
    <w:rsid w:val="19C489B9"/>
    <w:rsid w:val="1A10B320"/>
    <w:rsid w:val="1A7AE2A0"/>
    <w:rsid w:val="1AA2B523"/>
    <w:rsid w:val="1ACAC60A"/>
    <w:rsid w:val="1AFCC1AF"/>
    <w:rsid w:val="1B09F583"/>
    <w:rsid w:val="1C14D297"/>
    <w:rsid w:val="1C39B02B"/>
    <w:rsid w:val="1E121E99"/>
    <w:rsid w:val="1E6219C6"/>
    <w:rsid w:val="1E84CDA3"/>
    <w:rsid w:val="1EF87BB0"/>
    <w:rsid w:val="1F352B66"/>
    <w:rsid w:val="1F4E8195"/>
    <w:rsid w:val="1F977C7D"/>
    <w:rsid w:val="1FE1EF95"/>
    <w:rsid w:val="1FE62451"/>
    <w:rsid w:val="1FFDEA27"/>
    <w:rsid w:val="200B5B4D"/>
    <w:rsid w:val="20193884"/>
    <w:rsid w:val="215007C2"/>
    <w:rsid w:val="21838172"/>
    <w:rsid w:val="21B6C2E5"/>
    <w:rsid w:val="21B96D98"/>
    <w:rsid w:val="21BA486E"/>
    <w:rsid w:val="224EEB8B"/>
    <w:rsid w:val="2285F485"/>
    <w:rsid w:val="228CDFC8"/>
    <w:rsid w:val="22DA29C0"/>
    <w:rsid w:val="22F6DFCB"/>
    <w:rsid w:val="232863C5"/>
    <w:rsid w:val="23B0787A"/>
    <w:rsid w:val="23B854EB"/>
    <w:rsid w:val="23C2F420"/>
    <w:rsid w:val="23D5DDFE"/>
    <w:rsid w:val="24077A22"/>
    <w:rsid w:val="24089C89"/>
    <w:rsid w:val="24DECC70"/>
    <w:rsid w:val="25148596"/>
    <w:rsid w:val="2588244F"/>
    <w:rsid w:val="25A43CEC"/>
    <w:rsid w:val="25C8779D"/>
    <w:rsid w:val="26F8AC81"/>
    <w:rsid w:val="26FA94E2"/>
    <w:rsid w:val="283A1D37"/>
    <w:rsid w:val="287C948A"/>
    <w:rsid w:val="289845AD"/>
    <w:rsid w:val="289969A9"/>
    <w:rsid w:val="28B8C31D"/>
    <w:rsid w:val="28C8F416"/>
    <w:rsid w:val="2948A5BB"/>
    <w:rsid w:val="2AD20DBA"/>
    <w:rsid w:val="2C2678D8"/>
    <w:rsid w:val="2D4CF4D4"/>
    <w:rsid w:val="2D88DB53"/>
    <w:rsid w:val="2DF2E3FF"/>
    <w:rsid w:val="2E66920C"/>
    <w:rsid w:val="2EB18A14"/>
    <w:rsid w:val="2EF4E0A0"/>
    <w:rsid w:val="306AA4BA"/>
    <w:rsid w:val="3090B101"/>
    <w:rsid w:val="30EF0D17"/>
    <w:rsid w:val="310EC03E"/>
    <w:rsid w:val="311D01B9"/>
    <w:rsid w:val="31662D64"/>
    <w:rsid w:val="3173CFF6"/>
    <w:rsid w:val="31973707"/>
    <w:rsid w:val="33204455"/>
    <w:rsid w:val="3321B00F"/>
    <w:rsid w:val="33398738"/>
    <w:rsid w:val="33759C34"/>
    <w:rsid w:val="340BA6BD"/>
    <w:rsid w:val="3457045F"/>
    <w:rsid w:val="354AF9C7"/>
    <w:rsid w:val="36F3D71A"/>
    <w:rsid w:val="37219EE5"/>
    <w:rsid w:val="38489249"/>
    <w:rsid w:val="386A37A8"/>
    <w:rsid w:val="396BECC9"/>
    <w:rsid w:val="3A7DC4F7"/>
    <w:rsid w:val="3ACEFE25"/>
    <w:rsid w:val="3B6372DC"/>
    <w:rsid w:val="3BE1DBF8"/>
    <w:rsid w:val="3D049AA0"/>
    <w:rsid w:val="3D17A151"/>
    <w:rsid w:val="3D401F0B"/>
    <w:rsid w:val="3E1D7389"/>
    <w:rsid w:val="3EC050CF"/>
    <w:rsid w:val="3EFD70E9"/>
    <w:rsid w:val="3F6F86A3"/>
    <w:rsid w:val="3F7078C9"/>
    <w:rsid w:val="3FCF90F7"/>
    <w:rsid w:val="40111574"/>
    <w:rsid w:val="40659C82"/>
    <w:rsid w:val="40F1C0D6"/>
    <w:rsid w:val="41055EB3"/>
    <w:rsid w:val="416D7276"/>
    <w:rsid w:val="41EAA85B"/>
    <w:rsid w:val="42A589D5"/>
    <w:rsid w:val="42D6F2A5"/>
    <w:rsid w:val="42F8A03E"/>
    <w:rsid w:val="43064F40"/>
    <w:rsid w:val="430942D7"/>
    <w:rsid w:val="43346EE6"/>
    <w:rsid w:val="433E105E"/>
    <w:rsid w:val="43D49098"/>
    <w:rsid w:val="4408A22A"/>
    <w:rsid w:val="454FE316"/>
    <w:rsid w:val="45A4B31B"/>
    <w:rsid w:val="46824DA1"/>
    <w:rsid w:val="46EC8E4D"/>
    <w:rsid w:val="472338E4"/>
    <w:rsid w:val="4763378E"/>
    <w:rsid w:val="484D6F3F"/>
    <w:rsid w:val="487D019D"/>
    <w:rsid w:val="4892D6D2"/>
    <w:rsid w:val="48FF07EF"/>
    <w:rsid w:val="49400342"/>
    <w:rsid w:val="49596972"/>
    <w:rsid w:val="498065DB"/>
    <w:rsid w:val="4A68B042"/>
    <w:rsid w:val="4A78243E"/>
    <w:rsid w:val="4C8CA97E"/>
    <w:rsid w:val="4CB8069D"/>
    <w:rsid w:val="4CDCD5B5"/>
    <w:rsid w:val="4D8171EF"/>
    <w:rsid w:val="4DB7E4FB"/>
    <w:rsid w:val="4DEA9F2C"/>
    <w:rsid w:val="4DFB39F5"/>
    <w:rsid w:val="4ED096FD"/>
    <w:rsid w:val="4F0084BF"/>
    <w:rsid w:val="505A4CB2"/>
    <w:rsid w:val="51B8C394"/>
    <w:rsid w:val="52A4E7F2"/>
    <w:rsid w:val="532AAD14"/>
    <w:rsid w:val="54616DBD"/>
    <w:rsid w:val="55A9CE83"/>
    <w:rsid w:val="569EFF08"/>
    <w:rsid w:val="56C96064"/>
    <w:rsid w:val="56CB57B6"/>
    <w:rsid w:val="56DE03BD"/>
    <w:rsid w:val="591E25EB"/>
    <w:rsid w:val="594990FB"/>
    <w:rsid w:val="594AA83F"/>
    <w:rsid w:val="5981F59E"/>
    <w:rsid w:val="599695AB"/>
    <w:rsid w:val="59FF20BC"/>
    <w:rsid w:val="5BB562DF"/>
    <w:rsid w:val="5C261CF9"/>
    <w:rsid w:val="5C4CCC7B"/>
    <w:rsid w:val="5C9BE63B"/>
    <w:rsid w:val="5D258852"/>
    <w:rsid w:val="5D3243F5"/>
    <w:rsid w:val="5E4C8E31"/>
    <w:rsid w:val="5E7F6F73"/>
    <w:rsid w:val="5EC33772"/>
    <w:rsid w:val="5F4A7356"/>
    <w:rsid w:val="5F50B0C9"/>
    <w:rsid w:val="5FF03B03"/>
    <w:rsid w:val="600DB8AF"/>
    <w:rsid w:val="60A6FDB7"/>
    <w:rsid w:val="60C37B14"/>
    <w:rsid w:val="612663C1"/>
    <w:rsid w:val="61500546"/>
    <w:rsid w:val="62CBA685"/>
    <w:rsid w:val="634FA9D1"/>
    <w:rsid w:val="63AB49DB"/>
    <w:rsid w:val="63CDD680"/>
    <w:rsid w:val="63D1BB98"/>
    <w:rsid w:val="648DCFC3"/>
    <w:rsid w:val="64BDC1FE"/>
    <w:rsid w:val="65A6F229"/>
    <w:rsid w:val="6683A179"/>
    <w:rsid w:val="66B3833E"/>
    <w:rsid w:val="6744F38E"/>
    <w:rsid w:val="6783635B"/>
    <w:rsid w:val="67D421F7"/>
    <w:rsid w:val="67DDF6A6"/>
    <w:rsid w:val="6875B661"/>
    <w:rsid w:val="6896B46B"/>
    <w:rsid w:val="68FF8095"/>
    <w:rsid w:val="696140E6"/>
    <w:rsid w:val="69D4FB20"/>
    <w:rsid w:val="6A874805"/>
    <w:rsid w:val="6AEEFED7"/>
    <w:rsid w:val="6AFD1147"/>
    <w:rsid w:val="6AFDDAF1"/>
    <w:rsid w:val="6B0F4A71"/>
    <w:rsid w:val="6B9E83B5"/>
    <w:rsid w:val="6C6A4558"/>
    <w:rsid w:val="6C78CF30"/>
    <w:rsid w:val="6C7A7651"/>
    <w:rsid w:val="6CA05A51"/>
    <w:rsid w:val="6D2F87BF"/>
    <w:rsid w:val="6DF01086"/>
    <w:rsid w:val="6E0615B9"/>
    <w:rsid w:val="6E7E9662"/>
    <w:rsid w:val="6F03FADE"/>
    <w:rsid w:val="6F6EC219"/>
    <w:rsid w:val="7050E493"/>
    <w:rsid w:val="714DE774"/>
    <w:rsid w:val="71F7D3A1"/>
    <w:rsid w:val="7276F6F1"/>
    <w:rsid w:val="72E8755B"/>
    <w:rsid w:val="7329059F"/>
    <w:rsid w:val="73ACFA31"/>
    <w:rsid w:val="73B9D8F5"/>
    <w:rsid w:val="746C5FD9"/>
    <w:rsid w:val="74AB6C36"/>
    <w:rsid w:val="74E18A32"/>
    <w:rsid w:val="74F07399"/>
    <w:rsid w:val="7568C616"/>
    <w:rsid w:val="75733C62"/>
    <w:rsid w:val="75C7A8BB"/>
    <w:rsid w:val="75D1E832"/>
    <w:rsid w:val="763B5D70"/>
    <w:rsid w:val="764773DF"/>
    <w:rsid w:val="76CA4A7D"/>
    <w:rsid w:val="77C56283"/>
    <w:rsid w:val="78726D37"/>
    <w:rsid w:val="789C66AC"/>
    <w:rsid w:val="79066295"/>
    <w:rsid w:val="794F86F6"/>
    <w:rsid w:val="7958F959"/>
    <w:rsid w:val="79740075"/>
    <w:rsid w:val="79920603"/>
    <w:rsid w:val="7A1C0DE3"/>
    <w:rsid w:val="7A50C16E"/>
    <w:rsid w:val="7A884D05"/>
    <w:rsid w:val="7CB0EDEB"/>
    <w:rsid w:val="7DC271C3"/>
    <w:rsid w:val="7DC67DEC"/>
    <w:rsid w:val="7E7602B1"/>
    <w:rsid w:val="7EE8F519"/>
    <w:rsid w:val="7EED9E9C"/>
    <w:rsid w:val="7EF1758A"/>
    <w:rsid w:val="7F379D96"/>
    <w:rsid w:val="7FAF1280"/>
    <w:rsid w:val="7FEE88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E97DADB2-4E56-46C9-8354-1B94E1AC4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971"/>
    <w:rPr>
      <w:sz w:val="24"/>
      <w:lang w:eastAsia="en-US"/>
    </w:rPr>
  </w:style>
  <w:style w:type="paragraph" w:styleId="Heading1">
    <w:name w:val="heading 1"/>
    <w:basedOn w:val="Normal"/>
    <w:next w:val="Normal"/>
    <w:link w:val="Heading1Char"/>
    <w:qFormat/>
    <w:rsid w:val="007D162E"/>
    <w:pPr>
      <w:keepNext/>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8F5E4A"/>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8F5E4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F5E4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2C48CF"/>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3C7CF5"/>
    <w:pPr>
      <w:tabs>
        <w:tab w:val="left" w:pos="0"/>
        <w:tab w:val="right" w:leader="dot" w:pos="9533"/>
      </w:tabs>
      <w:ind w:hanging="1134"/>
    </w:pPr>
    <w:rPr>
      <w:rFonts w:ascii="Arial" w:hAnsi="Arial" w:cs="Arial"/>
      <w:noProof/>
    </w:r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 Level1,Bullet point,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aliases w:val="Definitions Table,Policy Table style"/>
    <w:basedOn w:val="TableNormal"/>
    <w:uiPriority w:val="59"/>
    <w:rsid w:val="00FE3C1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FE3C11"/>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FE3C11"/>
    <w:rPr>
      <w:rFonts w:asciiTheme="minorHAnsi" w:eastAsiaTheme="minorHAnsi" w:hAnsiTheme="minorHAnsi" w:cstheme="minorBidi"/>
      <w:lang w:val="en-GB" w:eastAsia="en-US"/>
    </w:rPr>
  </w:style>
  <w:style w:type="paragraph" w:customStyle="1" w:styleId="Subsection">
    <w:name w:val="Subsection"/>
    <w:rsid w:val="00FE3C11"/>
    <w:pPr>
      <w:tabs>
        <w:tab w:val="right" w:pos="595"/>
        <w:tab w:val="left" w:pos="879"/>
      </w:tabs>
      <w:spacing w:before="160" w:line="260" w:lineRule="atLeast"/>
      <w:ind w:left="879" w:hanging="879"/>
    </w:pPr>
    <w:rPr>
      <w:sz w:val="24"/>
    </w:rPr>
  </w:style>
  <w:style w:type="character" w:customStyle="1" w:styleId="ListParagraphChar">
    <w:name w:val="List Paragraph Char"/>
    <w:aliases w:val="Bulleted List Char,Bullet Point Level1 Char,Bullet point Char,List Paragraph1 Char,List Paragraph11 Char,Recommendation Char,1 heading Char,Body Bullets 1 Char,CV text Char,Content descriptions Char,Dot pt Char,F5 List Paragraph Char"/>
    <w:basedOn w:val="DefaultParagraphFont"/>
    <w:link w:val="ListParagraph"/>
    <w:uiPriority w:val="34"/>
    <w:locked/>
    <w:rsid w:val="00FE3C11"/>
    <w:rPr>
      <w:sz w:val="24"/>
      <w:lang w:eastAsia="en-US"/>
    </w:rPr>
  </w:style>
  <w:style w:type="character" w:customStyle="1" w:styleId="eop">
    <w:name w:val="eop"/>
    <w:basedOn w:val="DefaultParagraphFont"/>
    <w:rsid w:val="001368A5"/>
  </w:style>
  <w:style w:type="paragraph" w:customStyle="1" w:styleId="paragraph">
    <w:name w:val="paragraph"/>
    <w:basedOn w:val="Normal"/>
    <w:rsid w:val="006B6E53"/>
    <w:rPr>
      <w:szCs w:val="24"/>
      <w:lang w:eastAsia="en-AU"/>
    </w:rPr>
  </w:style>
  <w:style w:type="character" w:customStyle="1" w:styleId="normaltextrun">
    <w:name w:val="normaltextrun"/>
    <w:basedOn w:val="DefaultParagraphFont"/>
    <w:rsid w:val="006B6E53"/>
  </w:style>
  <w:style w:type="paragraph" w:styleId="TOCHeading">
    <w:name w:val="TOC Heading"/>
    <w:basedOn w:val="Heading1"/>
    <w:next w:val="Normal"/>
    <w:uiPriority w:val="39"/>
    <w:unhideWhenUsed/>
    <w:qFormat/>
    <w:rsid w:val="00090995"/>
    <w:pPr>
      <w:keepLines/>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ListBullet3">
    <w:name w:val="List Bullet 3"/>
    <w:basedOn w:val="Normal"/>
    <w:uiPriority w:val="99"/>
    <w:semiHidden/>
    <w:unhideWhenUsed/>
    <w:rsid w:val="00CB2245"/>
    <w:pPr>
      <w:contextualSpacing/>
    </w:pPr>
    <w:rPr>
      <w:rFonts w:ascii="Arial" w:eastAsia="Calibri" w:hAnsi="Arial"/>
      <w:szCs w:val="22"/>
    </w:rPr>
  </w:style>
  <w:style w:type="table" w:customStyle="1" w:styleId="TableGrid11">
    <w:name w:val="Table Grid11"/>
    <w:basedOn w:val="TableNormal"/>
    <w:next w:val="TableGrid"/>
    <w:uiPriority w:val="59"/>
    <w:rsid w:val="006535C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
    <w:name w:val="Policy Table style1"/>
    <w:basedOn w:val="TableNormal"/>
    <w:next w:val="TableGrid"/>
    <w:rsid w:val="004B157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B1575"/>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2">
    <w:name w:val="Policy Table style2"/>
    <w:basedOn w:val="TableNormal"/>
    <w:next w:val="TableGrid"/>
    <w:uiPriority w:val="39"/>
    <w:rsid w:val="00F2687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5160"/>
    <w:pPr>
      <w:contextualSpacing/>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95160"/>
    <w:rPr>
      <w:rFonts w:ascii="Segoe UI" w:eastAsia="Calibri" w:hAnsi="Segoe UI" w:cs="Segoe UI"/>
      <w:sz w:val="18"/>
      <w:szCs w:val="18"/>
      <w:lang w:eastAsia="en-US"/>
    </w:rPr>
  </w:style>
  <w:style w:type="table" w:customStyle="1" w:styleId="PolicyTablestyle3">
    <w:name w:val="Policy Table style3"/>
    <w:basedOn w:val="TableNormal"/>
    <w:next w:val="TableGrid"/>
    <w:uiPriority w:val="39"/>
    <w:rsid w:val="008D23C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8D23C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4">
    <w:name w:val="Policy Table style4"/>
    <w:basedOn w:val="TableNormal"/>
    <w:next w:val="TableGrid"/>
    <w:uiPriority w:val="39"/>
    <w:rsid w:val="000F0FC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0F0FC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5">
    <w:name w:val="Policy Table style5"/>
    <w:basedOn w:val="TableNormal"/>
    <w:next w:val="TableGrid"/>
    <w:uiPriority w:val="39"/>
    <w:rsid w:val="0074226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74226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A359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73ACC"/>
    <w:rPr>
      <w:color w:val="2B579A"/>
      <w:shd w:val="clear" w:color="auto" w:fill="E6E6E6"/>
    </w:rPr>
  </w:style>
  <w:style w:type="table" w:customStyle="1" w:styleId="PolicyTablestyle6">
    <w:name w:val="Policy Table style6"/>
    <w:basedOn w:val="TableNormal"/>
    <w:next w:val="TableGrid"/>
    <w:uiPriority w:val="39"/>
    <w:rsid w:val="00DD120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DD120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7">
    <w:name w:val="Policy Table style7"/>
    <w:basedOn w:val="TableNormal"/>
    <w:next w:val="TableGrid"/>
    <w:uiPriority w:val="39"/>
    <w:rsid w:val="00A339CC"/>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5006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8324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422F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422FA"/>
    <w:pPr>
      <w:spacing w:after="200"/>
    </w:pPr>
    <w:rPr>
      <w:rFonts w:asciiTheme="minorHAnsi" w:eastAsiaTheme="minorHAnsi" w:hAnsiTheme="minorHAnsi" w:cstheme="minorBidi"/>
      <w:i/>
      <w:iCs/>
      <w:color w:val="1F497D" w:themeColor="text2"/>
      <w:sz w:val="18"/>
      <w:szCs w:val="18"/>
      <w:lang w:val="en-GB"/>
    </w:rPr>
  </w:style>
  <w:style w:type="table" w:customStyle="1" w:styleId="TableGrid5">
    <w:name w:val="Table Grid5"/>
    <w:basedOn w:val="TableNormal"/>
    <w:next w:val="TableGrid"/>
    <w:uiPriority w:val="59"/>
    <w:rsid w:val="000A1CC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8F5E4A"/>
  </w:style>
  <w:style w:type="paragraph" w:styleId="BlockText">
    <w:name w:val="Block Text"/>
    <w:basedOn w:val="Normal"/>
    <w:semiHidden/>
    <w:unhideWhenUsed/>
    <w:rsid w:val="008F5E4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8F5E4A"/>
    <w:pPr>
      <w:spacing w:after="120"/>
    </w:pPr>
    <w:rPr>
      <w:sz w:val="16"/>
      <w:szCs w:val="16"/>
    </w:rPr>
  </w:style>
  <w:style w:type="character" w:customStyle="1" w:styleId="BodyText3Char">
    <w:name w:val="Body Text 3 Char"/>
    <w:basedOn w:val="DefaultParagraphFont"/>
    <w:link w:val="BodyText3"/>
    <w:semiHidden/>
    <w:rsid w:val="008F5E4A"/>
    <w:rPr>
      <w:sz w:val="16"/>
      <w:szCs w:val="16"/>
      <w:lang w:eastAsia="en-US"/>
    </w:rPr>
  </w:style>
  <w:style w:type="paragraph" w:styleId="BodyTextFirstIndent">
    <w:name w:val="Body Text First Indent"/>
    <w:basedOn w:val="BodyText"/>
    <w:link w:val="BodyTextFirstIndentChar"/>
    <w:rsid w:val="008F5E4A"/>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8F5E4A"/>
    <w:rPr>
      <w:sz w:val="24"/>
      <w:lang w:eastAsia="en-US"/>
    </w:rPr>
  </w:style>
  <w:style w:type="character" w:customStyle="1" w:styleId="BodyTextFirstIndentChar">
    <w:name w:val="Body Text First Indent Char"/>
    <w:basedOn w:val="BodyTextChar"/>
    <w:link w:val="BodyTextFirstIndent"/>
    <w:rsid w:val="008F5E4A"/>
    <w:rPr>
      <w:sz w:val="24"/>
      <w:lang w:eastAsia="en-US"/>
    </w:rPr>
  </w:style>
  <w:style w:type="paragraph" w:styleId="BodyTextFirstIndent2">
    <w:name w:val="Body Text First Indent 2"/>
    <w:basedOn w:val="BodyTextIndent"/>
    <w:link w:val="BodyTextFirstIndent2Char"/>
    <w:semiHidden/>
    <w:unhideWhenUsed/>
    <w:rsid w:val="008F5E4A"/>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8F5E4A"/>
    <w:rPr>
      <w:sz w:val="24"/>
      <w:lang w:val="en-AU" w:eastAsia="en-US"/>
    </w:rPr>
  </w:style>
  <w:style w:type="paragraph" w:styleId="Closing">
    <w:name w:val="Closing"/>
    <w:basedOn w:val="Normal"/>
    <w:link w:val="ClosingChar"/>
    <w:semiHidden/>
    <w:unhideWhenUsed/>
    <w:rsid w:val="008F5E4A"/>
    <w:pPr>
      <w:ind w:left="4252"/>
    </w:pPr>
  </w:style>
  <w:style w:type="character" w:customStyle="1" w:styleId="ClosingChar">
    <w:name w:val="Closing Char"/>
    <w:basedOn w:val="DefaultParagraphFont"/>
    <w:link w:val="Closing"/>
    <w:semiHidden/>
    <w:rsid w:val="008F5E4A"/>
    <w:rPr>
      <w:sz w:val="24"/>
      <w:lang w:eastAsia="en-US"/>
    </w:rPr>
  </w:style>
  <w:style w:type="paragraph" w:styleId="CommentSubject">
    <w:name w:val="annotation subject"/>
    <w:basedOn w:val="CommentText"/>
    <w:next w:val="CommentText"/>
    <w:link w:val="CommentSubjectChar"/>
    <w:semiHidden/>
    <w:unhideWhenUsed/>
    <w:rsid w:val="008F5E4A"/>
    <w:pPr>
      <w:spacing w:after="0"/>
    </w:pPr>
    <w:rPr>
      <w:rFonts w:ascii="Times New Roman" w:eastAsia="Times New Roman" w:hAnsi="Times New Roman" w:cs="Times New Roman"/>
      <w:b/>
      <w:bCs/>
      <w:lang w:val="en-AU"/>
    </w:rPr>
  </w:style>
  <w:style w:type="character" w:customStyle="1" w:styleId="CommentSubjectChar">
    <w:name w:val="Comment Subject Char"/>
    <w:basedOn w:val="CommentTextChar"/>
    <w:link w:val="CommentSubject"/>
    <w:semiHidden/>
    <w:rsid w:val="008F5E4A"/>
    <w:rPr>
      <w:rFonts w:asciiTheme="minorHAnsi" w:eastAsiaTheme="minorHAnsi" w:hAnsiTheme="minorHAnsi" w:cstheme="minorBidi"/>
      <w:b/>
      <w:bCs/>
      <w:lang w:val="en-GB" w:eastAsia="en-US"/>
    </w:rPr>
  </w:style>
  <w:style w:type="paragraph" w:styleId="Date">
    <w:name w:val="Date"/>
    <w:basedOn w:val="Normal"/>
    <w:next w:val="Normal"/>
    <w:link w:val="DateChar"/>
    <w:rsid w:val="008F5E4A"/>
  </w:style>
  <w:style w:type="character" w:customStyle="1" w:styleId="DateChar">
    <w:name w:val="Date Char"/>
    <w:basedOn w:val="DefaultParagraphFont"/>
    <w:link w:val="Date"/>
    <w:rsid w:val="008F5E4A"/>
    <w:rPr>
      <w:sz w:val="24"/>
      <w:lang w:eastAsia="en-US"/>
    </w:rPr>
  </w:style>
  <w:style w:type="paragraph" w:styleId="DocumentMap">
    <w:name w:val="Document Map"/>
    <w:basedOn w:val="Normal"/>
    <w:link w:val="DocumentMapChar"/>
    <w:semiHidden/>
    <w:unhideWhenUsed/>
    <w:rsid w:val="008F5E4A"/>
    <w:rPr>
      <w:rFonts w:ascii="Segoe UI" w:hAnsi="Segoe UI" w:cs="Segoe UI"/>
      <w:sz w:val="16"/>
      <w:szCs w:val="16"/>
    </w:rPr>
  </w:style>
  <w:style w:type="character" w:customStyle="1" w:styleId="DocumentMapChar">
    <w:name w:val="Document Map Char"/>
    <w:basedOn w:val="DefaultParagraphFont"/>
    <w:link w:val="DocumentMap"/>
    <w:semiHidden/>
    <w:rsid w:val="008F5E4A"/>
    <w:rPr>
      <w:rFonts w:ascii="Segoe UI" w:hAnsi="Segoe UI" w:cs="Segoe UI"/>
      <w:sz w:val="16"/>
      <w:szCs w:val="16"/>
      <w:lang w:eastAsia="en-US"/>
    </w:rPr>
  </w:style>
  <w:style w:type="paragraph" w:styleId="E-mailSignature">
    <w:name w:val="E-mail Signature"/>
    <w:basedOn w:val="Normal"/>
    <w:link w:val="E-mailSignatureChar"/>
    <w:semiHidden/>
    <w:unhideWhenUsed/>
    <w:rsid w:val="008F5E4A"/>
  </w:style>
  <w:style w:type="character" w:customStyle="1" w:styleId="E-mailSignatureChar">
    <w:name w:val="E-mail Signature Char"/>
    <w:basedOn w:val="DefaultParagraphFont"/>
    <w:link w:val="E-mailSignature"/>
    <w:semiHidden/>
    <w:rsid w:val="008F5E4A"/>
    <w:rPr>
      <w:sz w:val="24"/>
      <w:lang w:eastAsia="en-US"/>
    </w:rPr>
  </w:style>
  <w:style w:type="paragraph" w:styleId="EndnoteText">
    <w:name w:val="endnote text"/>
    <w:basedOn w:val="Normal"/>
    <w:link w:val="EndnoteTextChar"/>
    <w:semiHidden/>
    <w:unhideWhenUsed/>
    <w:rsid w:val="008F5E4A"/>
    <w:rPr>
      <w:sz w:val="20"/>
    </w:rPr>
  </w:style>
  <w:style w:type="character" w:customStyle="1" w:styleId="EndnoteTextChar">
    <w:name w:val="Endnote Text Char"/>
    <w:basedOn w:val="DefaultParagraphFont"/>
    <w:link w:val="EndnoteText"/>
    <w:semiHidden/>
    <w:rsid w:val="008F5E4A"/>
    <w:rPr>
      <w:lang w:eastAsia="en-US"/>
    </w:rPr>
  </w:style>
  <w:style w:type="paragraph" w:styleId="EnvelopeAddress">
    <w:name w:val="envelope address"/>
    <w:basedOn w:val="Normal"/>
    <w:semiHidden/>
    <w:unhideWhenUsed/>
    <w:rsid w:val="008F5E4A"/>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8F5E4A"/>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8F5E4A"/>
    <w:rPr>
      <w:sz w:val="20"/>
    </w:rPr>
  </w:style>
  <w:style w:type="character" w:customStyle="1" w:styleId="FootnoteTextChar">
    <w:name w:val="Footnote Text Char"/>
    <w:basedOn w:val="DefaultParagraphFont"/>
    <w:link w:val="FootnoteText"/>
    <w:semiHidden/>
    <w:rsid w:val="008F5E4A"/>
    <w:rPr>
      <w:lang w:eastAsia="en-US"/>
    </w:rPr>
  </w:style>
  <w:style w:type="character" w:customStyle="1" w:styleId="Heading7Char">
    <w:name w:val="Heading 7 Char"/>
    <w:basedOn w:val="DefaultParagraphFont"/>
    <w:link w:val="Heading7"/>
    <w:semiHidden/>
    <w:rsid w:val="008F5E4A"/>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8F5E4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8F5E4A"/>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8F5E4A"/>
    <w:rPr>
      <w:i/>
      <w:iCs/>
    </w:rPr>
  </w:style>
  <w:style w:type="character" w:customStyle="1" w:styleId="HTMLAddressChar">
    <w:name w:val="HTML Address Char"/>
    <w:basedOn w:val="DefaultParagraphFont"/>
    <w:link w:val="HTMLAddress"/>
    <w:semiHidden/>
    <w:rsid w:val="008F5E4A"/>
    <w:rPr>
      <w:i/>
      <w:iCs/>
      <w:sz w:val="24"/>
      <w:lang w:eastAsia="en-US"/>
    </w:rPr>
  </w:style>
  <w:style w:type="paragraph" w:styleId="HTMLPreformatted">
    <w:name w:val="HTML Preformatted"/>
    <w:basedOn w:val="Normal"/>
    <w:link w:val="HTMLPreformattedChar"/>
    <w:semiHidden/>
    <w:unhideWhenUsed/>
    <w:rsid w:val="008F5E4A"/>
    <w:rPr>
      <w:rFonts w:ascii="Consolas" w:hAnsi="Consolas"/>
      <w:sz w:val="20"/>
    </w:rPr>
  </w:style>
  <w:style w:type="character" w:customStyle="1" w:styleId="HTMLPreformattedChar">
    <w:name w:val="HTML Preformatted Char"/>
    <w:basedOn w:val="DefaultParagraphFont"/>
    <w:link w:val="HTMLPreformatted"/>
    <w:semiHidden/>
    <w:rsid w:val="008F5E4A"/>
    <w:rPr>
      <w:rFonts w:ascii="Consolas" w:hAnsi="Consolas"/>
      <w:lang w:eastAsia="en-US"/>
    </w:rPr>
  </w:style>
  <w:style w:type="paragraph" w:styleId="Index1">
    <w:name w:val="index 1"/>
    <w:basedOn w:val="Normal"/>
    <w:next w:val="Normal"/>
    <w:autoRedefine/>
    <w:semiHidden/>
    <w:unhideWhenUsed/>
    <w:rsid w:val="008F5E4A"/>
    <w:pPr>
      <w:ind w:left="240" w:hanging="240"/>
    </w:pPr>
  </w:style>
  <w:style w:type="paragraph" w:styleId="Index2">
    <w:name w:val="index 2"/>
    <w:basedOn w:val="Normal"/>
    <w:next w:val="Normal"/>
    <w:autoRedefine/>
    <w:semiHidden/>
    <w:unhideWhenUsed/>
    <w:rsid w:val="008F5E4A"/>
    <w:pPr>
      <w:ind w:left="480" w:hanging="240"/>
    </w:pPr>
  </w:style>
  <w:style w:type="paragraph" w:styleId="Index3">
    <w:name w:val="index 3"/>
    <w:basedOn w:val="Normal"/>
    <w:next w:val="Normal"/>
    <w:autoRedefine/>
    <w:semiHidden/>
    <w:unhideWhenUsed/>
    <w:rsid w:val="008F5E4A"/>
    <w:pPr>
      <w:ind w:left="720" w:hanging="240"/>
    </w:pPr>
  </w:style>
  <w:style w:type="paragraph" w:styleId="Index4">
    <w:name w:val="index 4"/>
    <w:basedOn w:val="Normal"/>
    <w:next w:val="Normal"/>
    <w:autoRedefine/>
    <w:semiHidden/>
    <w:unhideWhenUsed/>
    <w:rsid w:val="008F5E4A"/>
    <w:pPr>
      <w:ind w:left="960" w:hanging="240"/>
    </w:pPr>
  </w:style>
  <w:style w:type="paragraph" w:styleId="Index5">
    <w:name w:val="index 5"/>
    <w:basedOn w:val="Normal"/>
    <w:next w:val="Normal"/>
    <w:autoRedefine/>
    <w:semiHidden/>
    <w:unhideWhenUsed/>
    <w:rsid w:val="008F5E4A"/>
    <w:pPr>
      <w:ind w:left="1200" w:hanging="240"/>
    </w:pPr>
  </w:style>
  <w:style w:type="paragraph" w:styleId="Index6">
    <w:name w:val="index 6"/>
    <w:basedOn w:val="Normal"/>
    <w:next w:val="Normal"/>
    <w:autoRedefine/>
    <w:semiHidden/>
    <w:unhideWhenUsed/>
    <w:rsid w:val="008F5E4A"/>
    <w:pPr>
      <w:ind w:left="1440" w:hanging="240"/>
    </w:pPr>
  </w:style>
  <w:style w:type="paragraph" w:styleId="Index7">
    <w:name w:val="index 7"/>
    <w:basedOn w:val="Normal"/>
    <w:next w:val="Normal"/>
    <w:autoRedefine/>
    <w:semiHidden/>
    <w:unhideWhenUsed/>
    <w:rsid w:val="008F5E4A"/>
    <w:pPr>
      <w:ind w:left="1680" w:hanging="240"/>
    </w:pPr>
  </w:style>
  <w:style w:type="paragraph" w:styleId="Index8">
    <w:name w:val="index 8"/>
    <w:basedOn w:val="Normal"/>
    <w:next w:val="Normal"/>
    <w:autoRedefine/>
    <w:semiHidden/>
    <w:unhideWhenUsed/>
    <w:rsid w:val="008F5E4A"/>
    <w:pPr>
      <w:ind w:left="1920" w:hanging="240"/>
    </w:pPr>
  </w:style>
  <w:style w:type="paragraph" w:styleId="Index9">
    <w:name w:val="index 9"/>
    <w:basedOn w:val="Normal"/>
    <w:next w:val="Normal"/>
    <w:autoRedefine/>
    <w:semiHidden/>
    <w:unhideWhenUsed/>
    <w:rsid w:val="008F5E4A"/>
    <w:pPr>
      <w:ind w:left="2160" w:hanging="240"/>
    </w:pPr>
  </w:style>
  <w:style w:type="paragraph" w:styleId="IndexHeading">
    <w:name w:val="index heading"/>
    <w:basedOn w:val="Normal"/>
    <w:next w:val="Index1"/>
    <w:semiHidden/>
    <w:unhideWhenUsed/>
    <w:rsid w:val="008F5E4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F5E4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F5E4A"/>
    <w:rPr>
      <w:i/>
      <w:iCs/>
      <w:color w:val="4F81BD" w:themeColor="accent1"/>
      <w:sz w:val="24"/>
      <w:lang w:eastAsia="en-US"/>
    </w:rPr>
  </w:style>
  <w:style w:type="paragraph" w:styleId="List">
    <w:name w:val="List"/>
    <w:basedOn w:val="Normal"/>
    <w:semiHidden/>
    <w:unhideWhenUsed/>
    <w:rsid w:val="008F5E4A"/>
    <w:pPr>
      <w:ind w:left="283" w:hanging="283"/>
      <w:contextualSpacing/>
    </w:pPr>
  </w:style>
  <w:style w:type="paragraph" w:styleId="List2">
    <w:name w:val="List 2"/>
    <w:basedOn w:val="Normal"/>
    <w:semiHidden/>
    <w:unhideWhenUsed/>
    <w:rsid w:val="008F5E4A"/>
    <w:pPr>
      <w:ind w:left="566" w:hanging="283"/>
      <w:contextualSpacing/>
    </w:pPr>
  </w:style>
  <w:style w:type="paragraph" w:styleId="List3">
    <w:name w:val="List 3"/>
    <w:basedOn w:val="Normal"/>
    <w:semiHidden/>
    <w:unhideWhenUsed/>
    <w:rsid w:val="008F5E4A"/>
    <w:pPr>
      <w:ind w:left="849" w:hanging="283"/>
      <w:contextualSpacing/>
    </w:pPr>
  </w:style>
  <w:style w:type="paragraph" w:styleId="List4">
    <w:name w:val="List 4"/>
    <w:basedOn w:val="Normal"/>
    <w:rsid w:val="008F5E4A"/>
    <w:pPr>
      <w:ind w:left="1132" w:hanging="283"/>
      <w:contextualSpacing/>
    </w:pPr>
  </w:style>
  <w:style w:type="paragraph" w:styleId="List5">
    <w:name w:val="List 5"/>
    <w:basedOn w:val="Normal"/>
    <w:rsid w:val="008F5E4A"/>
    <w:pPr>
      <w:ind w:left="1415" w:hanging="283"/>
      <w:contextualSpacing/>
    </w:pPr>
  </w:style>
  <w:style w:type="paragraph" w:styleId="ListBullet2">
    <w:name w:val="List Bullet 2"/>
    <w:basedOn w:val="Normal"/>
    <w:uiPriority w:val="99"/>
    <w:semiHidden/>
    <w:unhideWhenUsed/>
    <w:rsid w:val="008F5E4A"/>
    <w:pPr>
      <w:numPr>
        <w:numId w:val="12"/>
      </w:numPr>
      <w:contextualSpacing/>
    </w:pPr>
  </w:style>
  <w:style w:type="paragraph" w:styleId="ListBullet4">
    <w:name w:val="List Bullet 4"/>
    <w:basedOn w:val="Normal"/>
    <w:semiHidden/>
    <w:unhideWhenUsed/>
    <w:rsid w:val="008F5E4A"/>
    <w:pPr>
      <w:numPr>
        <w:numId w:val="13"/>
      </w:numPr>
      <w:contextualSpacing/>
    </w:pPr>
  </w:style>
  <w:style w:type="paragraph" w:styleId="ListBullet5">
    <w:name w:val="List Bullet 5"/>
    <w:basedOn w:val="Normal"/>
    <w:semiHidden/>
    <w:unhideWhenUsed/>
    <w:rsid w:val="008F5E4A"/>
    <w:pPr>
      <w:numPr>
        <w:numId w:val="14"/>
      </w:numPr>
      <w:contextualSpacing/>
    </w:pPr>
  </w:style>
  <w:style w:type="paragraph" w:styleId="ListContinue">
    <w:name w:val="List Continue"/>
    <w:basedOn w:val="Normal"/>
    <w:semiHidden/>
    <w:unhideWhenUsed/>
    <w:rsid w:val="008F5E4A"/>
    <w:pPr>
      <w:spacing w:after="120"/>
      <w:ind w:left="283"/>
      <w:contextualSpacing/>
    </w:pPr>
  </w:style>
  <w:style w:type="paragraph" w:styleId="ListContinue2">
    <w:name w:val="List Continue 2"/>
    <w:basedOn w:val="Normal"/>
    <w:semiHidden/>
    <w:unhideWhenUsed/>
    <w:rsid w:val="008F5E4A"/>
    <w:pPr>
      <w:spacing w:after="120"/>
      <w:ind w:left="566"/>
      <w:contextualSpacing/>
    </w:pPr>
  </w:style>
  <w:style w:type="paragraph" w:styleId="ListContinue3">
    <w:name w:val="List Continue 3"/>
    <w:basedOn w:val="Normal"/>
    <w:semiHidden/>
    <w:unhideWhenUsed/>
    <w:rsid w:val="008F5E4A"/>
    <w:pPr>
      <w:spacing w:after="120"/>
      <w:ind w:left="849"/>
      <w:contextualSpacing/>
    </w:pPr>
  </w:style>
  <w:style w:type="paragraph" w:styleId="ListContinue4">
    <w:name w:val="List Continue 4"/>
    <w:basedOn w:val="Normal"/>
    <w:semiHidden/>
    <w:unhideWhenUsed/>
    <w:rsid w:val="008F5E4A"/>
    <w:pPr>
      <w:spacing w:after="120"/>
      <w:ind w:left="1132"/>
      <w:contextualSpacing/>
    </w:pPr>
  </w:style>
  <w:style w:type="paragraph" w:styleId="ListContinue5">
    <w:name w:val="List Continue 5"/>
    <w:basedOn w:val="Normal"/>
    <w:semiHidden/>
    <w:unhideWhenUsed/>
    <w:rsid w:val="008F5E4A"/>
    <w:pPr>
      <w:spacing w:after="120"/>
      <w:ind w:left="1415"/>
      <w:contextualSpacing/>
    </w:pPr>
  </w:style>
  <w:style w:type="paragraph" w:styleId="ListNumber">
    <w:name w:val="List Number"/>
    <w:basedOn w:val="Normal"/>
    <w:qFormat/>
    <w:rsid w:val="008F5E4A"/>
    <w:pPr>
      <w:numPr>
        <w:numId w:val="15"/>
      </w:numPr>
      <w:contextualSpacing/>
    </w:pPr>
  </w:style>
  <w:style w:type="paragraph" w:styleId="ListNumber2">
    <w:name w:val="List Number 2"/>
    <w:basedOn w:val="Normal"/>
    <w:semiHidden/>
    <w:unhideWhenUsed/>
    <w:rsid w:val="008F5E4A"/>
    <w:pPr>
      <w:numPr>
        <w:numId w:val="16"/>
      </w:numPr>
      <w:contextualSpacing/>
    </w:pPr>
  </w:style>
  <w:style w:type="paragraph" w:styleId="ListNumber3">
    <w:name w:val="List Number 3"/>
    <w:basedOn w:val="Normal"/>
    <w:semiHidden/>
    <w:unhideWhenUsed/>
    <w:rsid w:val="008F5E4A"/>
    <w:pPr>
      <w:numPr>
        <w:numId w:val="17"/>
      </w:numPr>
      <w:contextualSpacing/>
    </w:pPr>
  </w:style>
  <w:style w:type="paragraph" w:styleId="ListNumber4">
    <w:name w:val="List Number 4"/>
    <w:basedOn w:val="Normal"/>
    <w:semiHidden/>
    <w:unhideWhenUsed/>
    <w:rsid w:val="008F5E4A"/>
    <w:pPr>
      <w:numPr>
        <w:numId w:val="18"/>
      </w:numPr>
      <w:contextualSpacing/>
    </w:pPr>
  </w:style>
  <w:style w:type="paragraph" w:styleId="ListNumber5">
    <w:name w:val="List Number 5"/>
    <w:basedOn w:val="Normal"/>
    <w:semiHidden/>
    <w:unhideWhenUsed/>
    <w:rsid w:val="008F5E4A"/>
    <w:pPr>
      <w:numPr>
        <w:numId w:val="19"/>
      </w:numPr>
      <w:contextualSpacing/>
    </w:pPr>
  </w:style>
  <w:style w:type="paragraph" w:styleId="MacroText">
    <w:name w:val="macro"/>
    <w:link w:val="MacroTextChar"/>
    <w:semiHidden/>
    <w:unhideWhenUsed/>
    <w:rsid w:val="008F5E4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8F5E4A"/>
    <w:rPr>
      <w:rFonts w:ascii="Consolas" w:hAnsi="Consolas"/>
      <w:lang w:eastAsia="en-US"/>
    </w:rPr>
  </w:style>
  <w:style w:type="paragraph" w:styleId="MessageHeader">
    <w:name w:val="Message Header"/>
    <w:basedOn w:val="Normal"/>
    <w:link w:val="MessageHeaderChar"/>
    <w:semiHidden/>
    <w:unhideWhenUsed/>
    <w:rsid w:val="008F5E4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8F5E4A"/>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F5E4A"/>
    <w:rPr>
      <w:sz w:val="24"/>
      <w:lang w:eastAsia="en-US"/>
    </w:rPr>
  </w:style>
  <w:style w:type="paragraph" w:styleId="NormalWeb">
    <w:name w:val="Normal (Web)"/>
    <w:basedOn w:val="Normal"/>
    <w:uiPriority w:val="99"/>
    <w:unhideWhenUsed/>
    <w:rsid w:val="008F5E4A"/>
    <w:rPr>
      <w:szCs w:val="24"/>
    </w:rPr>
  </w:style>
  <w:style w:type="paragraph" w:styleId="NormalIndent">
    <w:name w:val="Normal Indent"/>
    <w:basedOn w:val="Normal"/>
    <w:semiHidden/>
    <w:unhideWhenUsed/>
    <w:rsid w:val="008F5E4A"/>
    <w:pPr>
      <w:ind w:left="720"/>
    </w:pPr>
  </w:style>
  <w:style w:type="paragraph" w:styleId="NoteHeading">
    <w:name w:val="Note Heading"/>
    <w:basedOn w:val="Normal"/>
    <w:next w:val="Normal"/>
    <w:link w:val="NoteHeadingChar"/>
    <w:semiHidden/>
    <w:unhideWhenUsed/>
    <w:rsid w:val="008F5E4A"/>
  </w:style>
  <w:style w:type="character" w:customStyle="1" w:styleId="NoteHeadingChar">
    <w:name w:val="Note Heading Char"/>
    <w:basedOn w:val="DefaultParagraphFont"/>
    <w:link w:val="NoteHeading"/>
    <w:semiHidden/>
    <w:rsid w:val="008F5E4A"/>
    <w:rPr>
      <w:sz w:val="24"/>
      <w:lang w:eastAsia="en-US"/>
    </w:rPr>
  </w:style>
  <w:style w:type="paragraph" w:styleId="PlainText">
    <w:name w:val="Plain Text"/>
    <w:basedOn w:val="Normal"/>
    <w:link w:val="PlainTextChar"/>
    <w:semiHidden/>
    <w:unhideWhenUsed/>
    <w:rsid w:val="008F5E4A"/>
    <w:rPr>
      <w:rFonts w:ascii="Consolas" w:hAnsi="Consolas"/>
      <w:sz w:val="21"/>
      <w:szCs w:val="21"/>
    </w:rPr>
  </w:style>
  <w:style w:type="character" w:customStyle="1" w:styleId="PlainTextChar">
    <w:name w:val="Plain Text Char"/>
    <w:basedOn w:val="DefaultParagraphFont"/>
    <w:link w:val="PlainText"/>
    <w:semiHidden/>
    <w:rsid w:val="008F5E4A"/>
    <w:rPr>
      <w:rFonts w:ascii="Consolas" w:hAnsi="Consolas"/>
      <w:sz w:val="21"/>
      <w:szCs w:val="21"/>
      <w:lang w:eastAsia="en-US"/>
    </w:rPr>
  </w:style>
  <w:style w:type="paragraph" w:styleId="Quote">
    <w:name w:val="Quote"/>
    <w:basedOn w:val="Normal"/>
    <w:next w:val="Normal"/>
    <w:link w:val="QuoteChar"/>
    <w:uiPriority w:val="29"/>
    <w:qFormat/>
    <w:rsid w:val="008F5E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F5E4A"/>
    <w:rPr>
      <w:i/>
      <w:iCs/>
      <w:color w:val="404040" w:themeColor="text1" w:themeTint="BF"/>
      <w:sz w:val="24"/>
      <w:lang w:eastAsia="en-US"/>
    </w:rPr>
  </w:style>
  <w:style w:type="paragraph" w:styleId="Salutation">
    <w:name w:val="Salutation"/>
    <w:basedOn w:val="Normal"/>
    <w:next w:val="Normal"/>
    <w:link w:val="SalutationChar"/>
    <w:rsid w:val="008F5E4A"/>
  </w:style>
  <w:style w:type="character" w:customStyle="1" w:styleId="SalutationChar">
    <w:name w:val="Salutation Char"/>
    <w:basedOn w:val="DefaultParagraphFont"/>
    <w:link w:val="Salutation"/>
    <w:rsid w:val="008F5E4A"/>
    <w:rPr>
      <w:sz w:val="24"/>
      <w:lang w:eastAsia="en-US"/>
    </w:rPr>
  </w:style>
  <w:style w:type="paragraph" w:styleId="Signature">
    <w:name w:val="Signature"/>
    <w:basedOn w:val="Normal"/>
    <w:link w:val="SignatureChar"/>
    <w:semiHidden/>
    <w:unhideWhenUsed/>
    <w:rsid w:val="008F5E4A"/>
    <w:pPr>
      <w:ind w:left="4252"/>
    </w:pPr>
  </w:style>
  <w:style w:type="character" w:customStyle="1" w:styleId="SignatureChar">
    <w:name w:val="Signature Char"/>
    <w:basedOn w:val="DefaultParagraphFont"/>
    <w:link w:val="Signature"/>
    <w:semiHidden/>
    <w:rsid w:val="008F5E4A"/>
    <w:rPr>
      <w:sz w:val="24"/>
      <w:lang w:eastAsia="en-US"/>
    </w:rPr>
  </w:style>
  <w:style w:type="paragraph" w:styleId="Subtitle">
    <w:name w:val="Subtitle"/>
    <w:basedOn w:val="Normal"/>
    <w:next w:val="Normal"/>
    <w:link w:val="SubtitleChar"/>
    <w:qFormat/>
    <w:rsid w:val="008F5E4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F5E4A"/>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8F5E4A"/>
    <w:pPr>
      <w:ind w:left="240" w:hanging="240"/>
    </w:pPr>
  </w:style>
  <w:style w:type="paragraph" w:styleId="TableofFigures">
    <w:name w:val="table of figures"/>
    <w:basedOn w:val="Normal"/>
    <w:next w:val="Normal"/>
    <w:semiHidden/>
    <w:unhideWhenUsed/>
    <w:rsid w:val="008F5E4A"/>
  </w:style>
  <w:style w:type="paragraph" w:styleId="TOAHeading">
    <w:name w:val="toa heading"/>
    <w:basedOn w:val="Normal"/>
    <w:next w:val="Normal"/>
    <w:semiHidden/>
    <w:unhideWhenUsed/>
    <w:rsid w:val="008F5E4A"/>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8F5E4A"/>
    <w:pPr>
      <w:spacing w:after="100"/>
      <w:ind w:left="720"/>
    </w:pPr>
  </w:style>
  <w:style w:type="paragraph" w:styleId="TOC5">
    <w:name w:val="toc 5"/>
    <w:basedOn w:val="Normal"/>
    <w:next w:val="Normal"/>
    <w:autoRedefine/>
    <w:semiHidden/>
    <w:unhideWhenUsed/>
    <w:rsid w:val="008F5E4A"/>
    <w:pPr>
      <w:spacing w:after="100"/>
      <w:ind w:left="960"/>
    </w:pPr>
  </w:style>
  <w:style w:type="paragraph" w:styleId="TOC6">
    <w:name w:val="toc 6"/>
    <w:basedOn w:val="Normal"/>
    <w:next w:val="Normal"/>
    <w:autoRedefine/>
    <w:semiHidden/>
    <w:unhideWhenUsed/>
    <w:rsid w:val="008F5E4A"/>
    <w:pPr>
      <w:spacing w:after="100"/>
      <w:ind w:left="1200"/>
    </w:pPr>
  </w:style>
  <w:style w:type="paragraph" w:styleId="TOC7">
    <w:name w:val="toc 7"/>
    <w:basedOn w:val="Normal"/>
    <w:next w:val="Normal"/>
    <w:autoRedefine/>
    <w:semiHidden/>
    <w:unhideWhenUsed/>
    <w:rsid w:val="008F5E4A"/>
    <w:pPr>
      <w:spacing w:after="100"/>
      <w:ind w:left="1440"/>
    </w:pPr>
  </w:style>
  <w:style w:type="paragraph" w:styleId="TOC8">
    <w:name w:val="toc 8"/>
    <w:basedOn w:val="Normal"/>
    <w:next w:val="Normal"/>
    <w:autoRedefine/>
    <w:semiHidden/>
    <w:unhideWhenUsed/>
    <w:rsid w:val="008F5E4A"/>
    <w:pPr>
      <w:spacing w:after="100"/>
      <w:ind w:left="1680"/>
    </w:pPr>
  </w:style>
  <w:style w:type="paragraph" w:styleId="TOC9">
    <w:name w:val="toc 9"/>
    <w:basedOn w:val="Normal"/>
    <w:next w:val="Normal"/>
    <w:autoRedefine/>
    <w:semiHidden/>
    <w:unhideWhenUsed/>
    <w:rsid w:val="008F5E4A"/>
    <w:pPr>
      <w:spacing w:after="100"/>
      <w:ind w:left="1920"/>
    </w:pPr>
  </w:style>
  <w:style w:type="paragraph" w:customStyle="1" w:styleId="Default">
    <w:name w:val="Default"/>
    <w:rsid w:val="008D4098"/>
    <w:pPr>
      <w:autoSpaceDE w:val="0"/>
      <w:autoSpaceDN w:val="0"/>
      <w:adjustRightInd w:val="0"/>
    </w:pPr>
    <w:rPr>
      <w:rFonts w:ascii="Arial" w:eastAsiaTheme="minorHAnsi" w:hAnsi="Arial" w:cs="Arial"/>
      <w:color w:val="000000"/>
      <w:sz w:val="24"/>
      <w:szCs w:val="24"/>
      <w:lang w:eastAsia="en-US"/>
    </w:rPr>
  </w:style>
  <w:style w:type="table" w:customStyle="1" w:styleId="PolicyTablestyle8">
    <w:name w:val="Policy Table style8"/>
    <w:basedOn w:val="TableNormal"/>
    <w:next w:val="TableGrid"/>
    <w:uiPriority w:val="59"/>
    <w:rsid w:val="00B213F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9">
    <w:name w:val="Policy Table style9"/>
    <w:basedOn w:val="TableNormal"/>
    <w:next w:val="TableGrid"/>
    <w:uiPriority w:val="59"/>
    <w:rsid w:val="005326D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0">
    <w:name w:val="Policy Table style10"/>
    <w:basedOn w:val="TableNormal"/>
    <w:next w:val="TableGrid"/>
    <w:uiPriority w:val="59"/>
    <w:rsid w:val="00542907"/>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1">
    <w:name w:val="Policy Table style11"/>
    <w:basedOn w:val="TableNormal"/>
    <w:next w:val="TableGrid"/>
    <w:uiPriority w:val="59"/>
    <w:rsid w:val="0034434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2">
    <w:name w:val="Policy Table style12"/>
    <w:basedOn w:val="TableNormal"/>
    <w:next w:val="TableGrid"/>
    <w:uiPriority w:val="59"/>
    <w:rsid w:val="00C751C9"/>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3">
    <w:name w:val="Policy Table style13"/>
    <w:basedOn w:val="TableNormal"/>
    <w:next w:val="TableGrid"/>
    <w:uiPriority w:val="59"/>
    <w:rsid w:val="001D4877"/>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D4877"/>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4">
    <w:name w:val="Policy Table style14"/>
    <w:basedOn w:val="TableNormal"/>
    <w:next w:val="TableGrid"/>
    <w:uiPriority w:val="59"/>
    <w:rsid w:val="001D2CA4"/>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5">
    <w:name w:val="Policy Table style15"/>
    <w:basedOn w:val="TableNormal"/>
    <w:next w:val="TableGrid"/>
    <w:uiPriority w:val="59"/>
    <w:rsid w:val="00DE2B5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6">
    <w:name w:val="Policy Table style16"/>
    <w:basedOn w:val="TableNormal"/>
    <w:next w:val="TableGrid"/>
    <w:rsid w:val="00EF0A9F"/>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11">
    <w:name w:val="Policy Table style111"/>
    <w:basedOn w:val="TableNormal"/>
    <w:next w:val="TableGrid"/>
    <w:rsid w:val="00EF0A9F"/>
    <w:rPr>
      <w:color w:val="000000"/>
      <w:kern w:val="24"/>
      <w:lang w:val="en-GB" w:eastAsia="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olicyTablestyle17">
    <w:name w:val="Policy Table style17"/>
    <w:basedOn w:val="TableNormal"/>
    <w:next w:val="TableGrid"/>
    <w:uiPriority w:val="59"/>
    <w:rsid w:val="004B559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E3062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8">
    <w:name w:val="Policy Table style18"/>
    <w:basedOn w:val="TableNormal"/>
    <w:next w:val="TableGrid"/>
    <w:uiPriority w:val="59"/>
    <w:rsid w:val="00A36F7B"/>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9">
    <w:name w:val="Policy Table style19"/>
    <w:basedOn w:val="TableNormal"/>
    <w:next w:val="TableGrid"/>
    <w:uiPriority w:val="59"/>
    <w:rsid w:val="00C664B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C7940"/>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4433">
      <w:bodyDiv w:val="1"/>
      <w:marLeft w:val="0"/>
      <w:marRight w:val="0"/>
      <w:marTop w:val="0"/>
      <w:marBottom w:val="0"/>
      <w:divBdr>
        <w:top w:val="none" w:sz="0" w:space="0" w:color="auto"/>
        <w:left w:val="none" w:sz="0" w:space="0" w:color="auto"/>
        <w:bottom w:val="none" w:sz="0" w:space="0" w:color="auto"/>
        <w:right w:val="none" w:sz="0" w:space="0" w:color="auto"/>
      </w:divBdr>
    </w:div>
    <w:div w:id="92363412">
      <w:bodyDiv w:val="1"/>
      <w:marLeft w:val="0"/>
      <w:marRight w:val="0"/>
      <w:marTop w:val="0"/>
      <w:marBottom w:val="0"/>
      <w:divBdr>
        <w:top w:val="none" w:sz="0" w:space="0" w:color="auto"/>
        <w:left w:val="none" w:sz="0" w:space="0" w:color="auto"/>
        <w:bottom w:val="none" w:sz="0" w:space="0" w:color="auto"/>
        <w:right w:val="none" w:sz="0" w:space="0" w:color="auto"/>
      </w:divBdr>
    </w:div>
    <w:div w:id="139664316">
      <w:bodyDiv w:val="1"/>
      <w:marLeft w:val="0"/>
      <w:marRight w:val="0"/>
      <w:marTop w:val="0"/>
      <w:marBottom w:val="0"/>
      <w:divBdr>
        <w:top w:val="none" w:sz="0" w:space="0" w:color="auto"/>
        <w:left w:val="none" w:sz="0" w:space="0" w:color="auto"/>
        <w:bottom w:val="none" w:sz="0" w:space="0" w:color="auto"/>
        <w:right w:val="none" w:sz="0" w:space="0" w:color="auto"/>
      </w:divBdr>
    </w:div>
    <w:div w:id="274484411">
      <w:bodyDiv w:val="1"/>
      <w:marLeft w:val="0"/>
      <w:marRight w:val="0"/>
      <w:marTop w:val="0"/>
      <w:marBottom w:val="0"/>
      <w:divBdr>
        <w:top w:val="none" w:sz="0" w:space="0" w:color="auto"/>
        <w:left w:val="none" w:sz="0" w:space="0" w:color="auto"/>
        <w:bottom w:val="none" w:sz="0" w:space="0" w:color="auto"/>
        <w:right w:val="none" w:sz="0" w:space="0" w:color="auto"/>
      </w:divBdr>
    </w:div>
    <w:div w:id="284695733">
      <w:bodyDiv w:val="1"/>
      <w:marLeft w:val="0"/>
      <w:marRight w:val="0"/>
      <w:marTop w:val="0"/>
      <w:marBottom w:val="0"/>
      <w:divBdr>
        <w:top w:val="none" w:sz="0" w:space="0" w:color="auto"/>
        <w:left w:val="none" w:sz="0" w:space="0" w:color="auto"/>
        <w:bottom w:val="none" w:sz="0" w:space="0" w:color="auto"/>
        <w:right w:val="none" w:sz="0" w:space="0" w:color="auto"/>
      </w:divBdr>
    </w:div>
    <w:div w:id="460344347">
      <w:bodyDiv w:val="1"/>
      <w:marLeft w:val="0"/>
      <w:marRight w:val="0"/>
      <w:marTop w:val="0"/>
      <w:marBottom w:val="0"/>
      <w:divBdr>
        <w:top w:val="none" w:sz="0" w:space="0" w:color="auto"/>
        <w:left w:val="none" w:sz="0" w:space="0" w:color="auto"/>
        <w:bottom w:val="none" w:sz="0" w:space="0" w:color="auto"/>
        <w:right w:val="none" w:sz="0" w:space="0" w:color="auto"/>
      </w:divBdr>
    </w:div>
    <w:div w:id="507060488">
      <w:bodyDiv w:val="1"/>
      <w:marLeft w:val="0"/>
      <w:marRight w:val="0"/>
      <w:marTop w:val="0"/>
      <w:marBottom w:val="0"/>
      <w:divBdr>
        <w:top w:val="none" w:sz="0" w:space="0" w:color="auto"/>
        <w:left w:val="none" w:sz="0" w:space="0" w:color="auto"/>
        <w:bottom w:val="none" w:sz="0" w:space="0" w:color="auto"/>
        <w:right w:val="none" w:sz="0" w:space="0" w:color="auto"/>
      </w:divBdr>
    </w:div>
    <w:div w:id="587813685">
      <w:bodyDiv w:val="1"/>
      <w:marLeft w:val="0"/>
      <w:marRight w:val="0"/>
      <w:marTop w:val="0"/>
      <w:marBottom w:val="0"/>
      <w:divBdr>
        <w:top w:val="none" w:sz="0" w:space="0" w:color="auto"/>
        <w:left w:val="none" w:sz="0" w:space="0" w:color="auto"/>
        <w:bottom w:val="none" w:sz="0" w:space="0" w:color="auto"/>
        <w:right w:val="none" w:sz="0" w:space="0" w:color="auto"/>
      </w:divBdr>
    </w:div>
    <w:div w:id="686057525">
      <w:bodyDiv w:val="1"/>
      <w:marLeft w:val="0"/>
      <w:marRight w:val="0"/>
      <w:marTop w:val="0"/>
      <w:marBottom w:val="0"/>
      <w:divBdr>
        <w:top w:val="none" w:sz="0" w:space="0" w:color="auto"/>
        <w:left w:val="none" w:sz="0" w:space="0" w:color="auto"/>
        <w:bottom w:val="none" w:sz="0" w:space="0" w:color="auto"/>
        <w:right w:val="none" w:sz="0" w:space="0" w:color="auto"/>
      </w:divBdr>
    </w:div>
    <w:div w:id="728455213">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674840183">
      <w:bodyDiv w:val="1"/>
      <w:marLeft w:val="0"/>
      <w:marRight w:val="0"/>
      <w:marTop w:val="0"/>
      <w:marBottom w:val="0"/>
      <w:divBdr>
        <w:top w:val="none" w:sz="0" w:space="0" w:color="auto"/>
        <w:left w:val="none" w:sz="0" w:space="0" w:color="auto"/>
        <w:bottom w:val="none" w:sz="0" w:space="0" w:color="auto"/>
        <w:right w:val="none" w:sz="0" w:space="0" w:color="auto"/>
      </w:divBdr>
    </w:div>
    <w:div w:id="1687904049">
      <w:bodyDiv w:val="1"/>
      <w:marLeft w:val="0"/>
      <w:marRight w:val="0"/>
      <w:marTop w:val="0"/>
      <w:marBottom w:val="0"/>
      <w:divBdr>
        <w:top w:val="none" w:sz="0" w:space="0" w:color="auto"/>
        <w:left w:val="none" w:sz="0" w:space="0" w:color="auto"/>
        <w:bottom w:val="none" w:sz="0" w:space="0" w:color="auto"/>
        <w:right w:val="none" w:sz="0" w:space="0" w:color="auto"/>
      </w:divBdr>
    </w:div>
    <w:div w:id="187835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footer" Target="footer1.xml"/><Relationship Id="rId26" Type="http://schemas.openxmlformats.org/officeDocument/2006/relationships/hyperlink" Target="https://www.dplh.wa.gov.au/getmedia/6e4785e3-d40f-45cd-95e8-85d3115ee32e/PD_LPS_Deemed_Provisions" TargetMode="External"/><Relationship Id="rId39" Type="http://schemas.openxmlformats.org/officeDocument/2006/relationships/hyperlink" Target="https://www.nedlands.wa.gov.au/documents/686/dalkeith-road-to-stanley-street-laneway" TargetMode="External"/><Relationship Id="rId21" Type="http://schemas.openxmlformats.org/officeDocument/2006/relationships/footer" Target="footer3.xml"/><Relationship Id="rId34" Type="http://schemas.openxmlformats.org/officeDocument/2006/relationships/hyperlink" Target="https://www.dplh.wa.gov.au/getmedia/6e4785e3-d40f-45cd-95e8-85d3115ee32e/PD_LPS_Deemed_Provisions" TargetMode="External"/><Relationship Id="rId42" Type="http://schemas.openxmlformats.org/officeDocument/2006/relationships/hyperlink" Target="https://www.legislation.wa.gov.au/legislation/prod/filestore.nsf/FileURL/mrdoc_45135.pdf/$FILE/Local%20Government%20Act%201995%20-%20%5B07-z0-00%5D.pdf?OpenElement" TargetMode="External"/><Relationship Id="rId47" Type="http://schemas.openxmlformats.org/officeDocument/2006/relationships/image" Target="media/image12.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jpe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dplh.wa.gov.au/getmedia/6e4785e3-d40f-45cd-95e8-85d3115ee32e/PD_LPS_Deemed_Provisions" TargetMode="External"/><Relationship Id="rId37" Type="http://schemas.openxmlformats.org/officeDocument/2006/relationships/image" Target="media/image9.png"/><Relationship Id="rId40" Type="http://schemas.openxmlformats.org/officeDocument/2006/relationships/hyperlink" Target="https://www.legislation.wa.gov.au/legislation/statutes.nsf/RedirectURL?OpenAgent&amp;query=mrdoc_45321.pdf" TargetMode="External"/><Relationship Id="rId45" Type="http://schemas.openxmlformats.org/officeDocument/2006/relationships/hyperlink" Target="https://www.legislation.wa.gov.au/legislation/prod/filestore.nsf/FileURL/mrdoc_43454.pdf/$FILE/Local%20Government%20Act%201995%20-%20%5B07-t0-00%5D.pdf?OpenElement" TargetMode="External"/><Relationship Id="rId53" Type="http://schemas.microsoft.com/office/2019/05/relationships/documenttasks" Target="documenttasks/documenttasks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dplh.wa.gov.au/getmedia/6e4785e3-d40f-45cd-95e8-85d3115ee32e/PD_LPS_Deemed_Provisions" TargetMode="External"/><Relationship Id="rId44" Type="http://schemas.openxmlformats.org/officeDocument/2006/relationships/hyperlink" Target="https://www.austlii.edu.au/cgi-bin/viewdb/au/legis/wa/consol_reg/lgagr1996474/"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question-time" TargetMode="External"/><Relationship Id="rId22" Type="http://schemas.openxmlformats.org/officeDocument/2006/relationships/image" Target="media/image3.png"/><Relationship Id="rId27" Type="http://schemas.openxmlformats.org/officeDocument/2006/relationships/hyperlink" Target="https://www.dplh.wa.gov.au/getmedia/6e4785e3-d40f-45cd-95e8-85d3115ee32e/PD_LPS_Deemed_Provisions" TargetMode="External"/><Relationship Id="rId30" Type="http://schemas.openxmlformats.org/officeDocument/2006/relationships/hyperlink" Target="https://www.wa.gov.au/system/files/2021-09/PD-Planning-and-Development-Local-Planning-Schemes-Regulations-2015-00-i0-01_0.pdf" TargetMode="External"/><Relationship Id="rId35" Type="http://schemas.openxmlformats.org/officeDocument/2006/relationships/hyperlink" Target="https://www.wa.gov.au/government/document-collections/planning-and-development-local-planning-schemes-regulations-2015" TargetMode="External"/><Relationship Id="rId43" Type="http://schemas.openxmlformats.org/officeDocument/2006/relationships/image" Target="media/image11.png"/><Relationship Id="rId48" Type="http://schemas.openxmlformats.org/officeDocument/2006/relationships/hyperlink" Target="https://www.legislation.wa.gov.au/legislation/prod/filestore.nsf/FileURL/mrdoc_45250.pdf/$FILE/Local%20Government%20(Financial%20Management)%20Regulations%201996%20-%20%5B03-j0-00%5D.pdf?OpenElement" TargetMode="External"/><Relationship Id="rId8" Type="http://schemas.openxmlformats.org/officeDocument/2006/relationships/settings" Target="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hyperlink" Target="https://www.dplh.wa.gov.au/getmedia/6e4785e3-d40f-45cd-95e8-85d3115ee32e/PD_LPS_Deemed_Provisions" TargetMode="External"/><Relationship Id="rId38" Type="http://schemas.openxmlformats.org/officeDocument/2006/relationships/image" Target="media/image10.jpeg"/><Relationship Id="rId46" Type="http://schemas.openxmlformats.org/officeDocument/2006/relationships/hyperlink" Target="https://www.legislation.wa.gov.au/legislation/prod/filestore.nsf/FileURL/mrdoc_45250.pdf/$FILE/Local%20Government%20(Financial%20Management)%20Regulations%201996%20-%20%5B03-j0-00%5D.pdf?OpenElement" TargetMode="External"/><Relationship Id="rId20" Type="http://schemas.openxmlformats.org/officeDocument/2006/relationships/header" Target="header3.xml"/><Relationship Id="rId41" Type="http://schemas.openxmlformats.org/officeDocument/2006/relationships/hyperlink" Target="https://www.legislation.wa.gov.au/legislation/prod/filestore.nsf/FileURL/mrdoc_24865.pdf/$FILE/Local%20Government%20(Uniform%20Local%20Provisions)%20Regulations%201996%20-%20%5B02-a0-04%5D.pdf?OpenElement"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nedlands.wa.gov.au/public-address-registration-form" TargetMode="Externa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hyperlink" Target="https://www.legislation.wa.gov.au/legislation/statutes.nsf/law_a465.html" TargetMode="External"/><Relationship Id="rId49"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699BED38-F0AF-4A91-88FE-2E21810ED8FE}">
    <t:Anchor>
      <t:Comment id="740976815"/>
    </t:Anchor>
    <t:History>
      <t:Event id="{7797F23B-A469-4CE1-871D-0474E805C529}" time="2022-08-15T02:17:41.286Z">
        <t:Attribution userId="S::mcole@nedlands.wa.gov.au::9b315486-d065-4c95-b523-9fac90815b9a" userProvider="AD" userName="Michael Cole"/>
        <t:Anchor>
          <t:Comment id="740976815"/>
        </t:Anchor>
        <t:Create/>
      </t:Event>
      <t:Event id="{5D407BFB-0F94-4059-A13F-78ABF9330BCA}" time="2022-08-15T02:17:41.286Z">
        <t:Attribution userId="S::mcole@nedlands.wa.gov.au::9b315486-d065-4c95-b523-9fac90815b9a" userProvider="AD" userName="Michael Cole"/>
        <t:Anchor>
          <t:Comment id="740976815"/>
        </t:Anchor>
        <t:Assign userId="S::tfree@nedlands.wa.gov.au::e0fdebee-e337-4f34-a915-47c83b16b072" userProvider="AD" userName="Tony Free"/>
      </t:Event>
      <t:Event id="{27324FF2-5916-48F5-97E7-5E2A83E71195}" time="2022-08-15T02:17:41.286Z">
        <t:Attribution userId="S::mcole@nedlands.wa.gov.au::9b315486-d065-4c95-b523-9fac90815b9a" userProvider="AD" userName="Michael Cole"/>
        <t:Anchor>
          <t:Comment id="740976815"/>
        </t:Anchor>
        <t:SetTitle title="@Tony Free Advice from WALGA added. Awaiting advice from LGIS"/>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48C01B0F6C48CDACE499891AF17958"/>
        <w:category>
          <w:name w:val="General"/>
          <w:gallery w:val="placeholder"/>
        </w:category>
        <w:types>
          <w:type w:val="bbPlcHdr"/>
        </w:types>
        <w:behaviors>
          <w:behavior w:val="content"/>
        </w:behaviors>
        <w:guid w:val="{BD683F21-6D4F-4AFB-AEEA-0B582B1E4D48}"/>
      </w:docPartPr>
      <w:docPartBody>
        <w:p w:rsidR="00FF34AF" w:rsidRDefault="008A15C9" w:rsidP="008A15C9">
          <w:pPr>
            <w:pStyle w:val="C148C01B0F6C48CDACE499891AF17958"/>
          </w:pPr>
          <w:r w:rsidRPr="00374EF2">
            <w:rPr>
              <w:rStyle w:val="PlaceholderText"/>
              <w:rFonts w:ascii="Arial" w:hAnsi="Arial" w:cs="Arial"/>
              <w:color w:val="000000" w:themeColor="text1"/>
              <w:highlight w:val="yellow"/>
            </w:rPr>
            <w:t>Date of Stamped Plans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5C9"/>
    <w:rsid w:val="001E1140"/>
    <w:rsid w:val="002618BD"/>
    <w:rsid w:val="002C001D"/>
    <w:rsid w:val="00331C1D"/>
    <w:rsid w:val="00353F8D"/>
    <w:rsid w:val="003672A4"/>
    <w:rsid w:val="003824D8"/>
    <w:rsid w:val="003E4EDC"/>
    <w:rsid w:val="00403377"/>
    <w:rsid w:val="006A482C"/>
    <w:rsid w:val="006E2571"/>
    <w:rsid w:val="00704398"/>
    <w:rsid w:val="008A15C9"/>
    <w:rsid w:val="00DA5D17"/>
    <w:rsid w:val="00DE1749"/>
    <w:rsid w:val="00DF6710"/>
    <w:rsid w:val="00FC3E6E"/>
    <w:rsid w:val="00FF34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5C9"/>
    <w:rPr>
      <w:color w:val="808080"/>
    </w:rPr>
  </w:style>
  <w:style w:type="paragraph" w:customStyle="1" w:styleId="C148C01B0F6C48CDACE499891AF17958">
    <w:name w:val="C148C01B0F6C48CDACE499891AF17958"/>
    <w:rsid w:val="008A15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ORGN-317801165-10742</_dlc_DocId>
    <_dlc_DocIdUrl xmlns="02b462e0-950b-4d18-8f56-efe6ec8fd98e">
      <Url>https://nedlands365.sharepoint.com/sites/organisation/council/_layouts/15/DocIdRedir.aspx?ID=ORGN-317801165-10742</Url>
      <Description>ORGN-317801165-10742</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 xsi:nil="true"/>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bfa1ad90ed8f1e9756e1632afb75658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3680716865fa8a97d1f606c31bd953c4"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23A3C0-10B7-4721-AB15-9813D7C71C59}">
  <ds:schemaRefs>
    <ds:schemaRef ds:uri="99f90307-c380-4349-a4d3-52955e408d9d"/>
    <ds:schemaRef ds:uri="http://schemas.microsoft.com/sharepoint/v3"/>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 ds:uri="82dc8473-40ba-4f11-b935-f34260e482de"/>
    <ds:schemaRef ds:uri="http://purl.org/dc/terms/"/>
    <ds:schemaRef ds:uri="http://schemas.microsoft.com/office/2006/documentManagement/types"/>
    <ds:schemaRef ds:uri="02b462e0-950b-4d18-8f56-efe6ec8fd98e"/>
    <ds:schemaRef ds:uri="b3dba301-5620-44c7-a8fe-21bd50c42e00"/>
    <ds:schemaRef ds:uri="a4569545-3f5c-4d76-b5ef-e21c01e673e6"/>
    <ds:schemaRef ds:uri="7dce4f99-cff1-4fd8-801c-290f26aab7b1"/>
  </ds:schemaRefs>
</ds:datastoreItem>
</file>

<file path=customXml/itemProps2.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3.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4.xml><?xml version="1.0" encoding="utf-8"?>
<ds:datastoreItem xmlns:ds="http://schemas.openxmlformats.org/officeDocument/2006/customXml" ds:itemID="{3B1E1E69-9290-4B41-9FC8-04F50FB6C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10B46E-CAF0-4A56-AA46-71C6691A5E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50389</Words>
  <Characters>271598</Characters>
  <Application>Microsoft Office Word</Application>
  <DocSecurity>8</DocSecurity>
  <Lines>7759</Lines>
  <Paragraphs>3219</Paragraphs>
  <ScaleCrop>false</ScaleCrop>
  <Company>City of Nedlands</Company>
  <LinksUpToDate>false</LinksUpToDate>
  <CharactersWithSpaces>318768</CharactersWithSpaces>
  <SharedDoc>false</SharedDoc>
  <HLinks>
    <vt:vector size="438" baseType="variant">
      <vt:variant>
        <vt:i4>1572989</vt:i4>
      </vt:variant>
      <vt:variant>
        <vt:i4>384</vt:i4>
      </vt:variant>
      <vt:variant>
        <vt:i4>0</vt:i4>
      </vt:variant>
      <vt:variant>
        <vt:i4>5</vt:i4>
      </vt:variant>
      <vt:variant>
        <vt:lpwstr>https://www.legislation.wa.gov.au/legislation/prod/filestore.nsf/FileURL/mrdoc_45250.pdf/$FILE/Local Government (Financial Management) Regulations 1996 - %5B03-j0-00%5D.pdf?OpenElement</vt:lpwstr>
      </vt:variant>
      <vt:variant>
        <vt:lpwstr/>
      </vt:variant>
      <vt:variant>
        <vt:i4>1572989</vt:i4>
      </vt:variant>
      <vt:variant>
        <vt:i4>381</vt:i4>
      </vt:variant>
      <vt:variant>
        <vt:i4>0</vt:i4>
      </vt:variant>
      <vt:variant>
        <vt:i4>5</vt:i4>
      </vt:variant>
      <vt:variant>
        <vt:lpwstr>https://www.legislation.wa.gov.au/legislation/prod/filestore.nsf/FileURL/mrdoc_45250.pdf/$FILE/Local Government (Financial Management) Regulations 1996 - %5B03-j0-00%5D.pdf?OpenElement</vt:lpwstr>
      </vt:variant>
      <vt:variant>
        <vt:lpwstr/>
      </vt:variant>
      <vt:variant>
        <vt:i4>102</vt:i4>
      </vt:variant>
      <vt:variant>
        <vt:i4>378</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3604490</vt:i4>
      </vt:variant>
      <vt:variant>
        <vt:i4>375</vt:i4>
      </vt:variant>
      <vt:variant>
        <vt:i4>0</vt:i4>
      </vt:variant>
      <vt:variant>
        <vt:i4>5</vt:i4>
      </vt:variant>
      <vt:variant>
        <vt:lpwstr>https://www.austlii.edu.au/cgi-bin/viewdb/au/legis/wa/consol_reg/lgagr1996474/</vt:lpwstr>
      </vt:variant>
      <vt:variant>
        <vt:lpwstr/>
      </vt:variant>
      <vt:variant>
        <vt:i4>655462</vt:i4>
      </vt:variant>
      <vt:variant>
        <vt:i4>372</vt:i4>
      </vt:variant>
      <vt:variant>
        <vt:i4>0</vt:i4>
      </vt:variant>
      <vt:variant>
        <vt:i4>5</vt:i4>
      </vt:variant>
      <vt:variant>
        <vt:lpwstr>https://www.legislation.wa.gov.au/legislation/prod/filestore.nsf/FileURL/mrdoc_45135.pdf/$FILE/Local Government Act 1995 - %5B07-z0-00%5D.pdf?OpenElement</vt:lpwstr>
      </vt:variant>
      <vt:variant>
        <vt:lpwstr/>
      </vt:variant>
      <vt:variant>
        <vt:i4>1638448</vt:i4>
      </vt:variant>
      <vt:variant>
        <vt:i4>369</vt:i4>
      </vt:variant>
      <vt:variant>
        <vt:i4>0</vt:i4>
      </vt:variant>
      <vt:variant>
        <vt:i4>5</vt:i4>
      </vt:variant>
      <vt:variant>
        <vt:lpwstr>https://www.legislation.wa.gov.au/legislation/prod/filestore.nsf/FileURL/mrdoc_24865.pdf/$FILE/Local Government (Uniform Local Provisions) Regulations 1996 - %5B02-a0-04%5D.pdf?OpenElement</vt:lpwstr>
      </vt:variant>
      <vt:variant>
        <vt:lpwstr/>
      </vt:variant>
      <vt:variant>
        <vt:i4>3866633</vt:i4>
      </vt:variant>
      <vt:variant>
        <vt:i4>366</vt:i4>
      </vt:variant>
      <vt:variant>
        <vt:i4>0</vt:i4>
      </vt:variant>
      <vt:variant>
        <vt:i4>5</vt:i4>
      </vt:variant>
      <vt:variant>
        <vt:lpwstr>https://www.legislation.wa.gov.au/legislation/statutes.nsf/RedirectURL?OpenAgent&amp;query=mrdoc_45321.pdf</vt:lpwstr>
      </vt:variant>
      <vt:variant>
        <vt:lpwstr/>
      </vt:variant>
      <vt:variant>
        <vt:i4>1769501</vt:i4>
      </vt:variant>
      <vt:variant>
        <vt:i4>363</vt:i4>
      </vt:variant>
      <vt:variant>
        <vt:i4>0</vt:i4>
      </vt:variant>
      <vt:variant>
        <vt:i4>5</vt:i4>
      </vt:variant>
      <vt:variant>
        <vt:lpwstr>https://www.nedlands.wa.gov.au/documents/686/dalkeith-road-to-stanley-street-laneway</vt:lpwstr>
      </vt:variant>
      <vt:variant>
        <vt:lpwstr/>
      </vt:variant>
      <vt:variant>
        <vt:i4>131175</vt:i4>
      </vt:variant>
      <vt:variant>
        <vt:i4>360</vt:i4>
      </vt:variant>
      <vt:variant>
        <vt:i4>0</vt:i4>
      </vt:variant>
      <vt:variant>
        <vt:i4>5</vt:i4>
      </vt:variant>
      <vt:variant>
        <vt:lpwstr>https://www.legislation.wa.gov.au/legislation/statutes.nsf/law_a465.html</vt:lpwstr>
      </vt:variant>
      <vt:variant>
        <vt:lpwstr/>
      </vt:variant>
      <vt:variant>
        <vt:i4>3866733</vt:i4>
      </vt:variant>
      <vt:variant>
        <vt:i4>357</vt:i4>
      </vt:variant>
      <vt:variant>
        <vt:i4>0</vt:i4>
      </vt:variant>
      <vt:variant>
        <vt:i4>5</vt:i4>
      </vt:variant>
      <vt:variant>
        <vt:lpwstr>https://www.wa.gov.au/government/document-collections/planning-and-development-local-planning-schemes-regulations-2015</vt:lpwstr>
      </vt:variant>
      <vt:variant>
        <vt:lpwstr/>
      </vt:variant>
      <vt:variant>
        <vt:i4>1638522</vt:i4>
      </vt:variant>
      <vt:variant>
        <vt:i4>354</vt:i4>
      </vt:variant>
      <vt:variant>
        <vt:i4>0</vt:i4>
      </vt:variant>
      <vt:variant>
        <vt:i4>5</vt:i4>
      </vt:variant>
      <vt:variant>
        <vt:lpwstr>https://www.dplh.wa.gov.au/getmedia/6e4785e3-d40f-45cd-95e8-85d3115ee32e/PD_LPS_Deemed_Provisions</vt:lpwstr>
      </vt:variant>
      <vt:variant>
        <vt:lpwstr/>
      </vt:variant>
      <vt:variant>
        <vt:i4>1638522</vt:i4>
      </vt:variant>
      <vt:variant>
        <vt:i4>351</vt:i4>
      </vt:variant>
      <vt:variant>
        <vt:i4>0</vt:i4>
      </vt:variant>
      <vt:variant>
        <vt:i4>5</vt:i4>
      </vt:variant>
      <vt:variant>
        <vt:lpwstr>https://www.dplh.wa.gov.au/getmedia/6e4785e3-d40f-45cd-95e8-85d3115ee32e/PD_LPS_Deemed_Provisions</vt:lpwstr>
      </vt:variant>
      <vt:variant>
        <vt:lpwstr/>
      </vt:variant>
      <vt:variant>
        <vt:i4>1638522</vt:i4>
      </vt:variant>
      <vt:variant>
        <vt:i4>348</vt:i4>
      </vt:variant>
      <vt:variant>
        <vt:i4>0</vt:i4>
      </vt:variant>
      <vt:variant>
        <vt:i4>5</vt:i4>
      </vt:variant>
      <vt:variant>
        <vt:lpwstr>https://www.dplh.wa.gov.au/getmedia/6e4785e3-d40f-45cd-95e8-85d3115ee32e/PD_LPS_Deemed_Provisions</vt:lpwstr>
      </vt:variant>
      <vt:variant>
        <vt:lpwstr/>
      </vt:variant>
      <vt:variant>
        <vt:i4>1638522</vt:i4>
      </vt:variant>
      <vt:variant>
        <vt:i4>345</vt:i4>
      </vt:variant>
      <vt:variant>
        <vt:i4>0</vt:i4>
      </vt:variant>
      <vt:variant>
        <vt:i4>5</vt:i4>
      </vt:variant>
      <vt:variant>
        <vt:lpwstr>https://www.dplh.wa.gov.au/getmedia/6e4785e3-d40f-45cd-95e8-85d3115ee32e/PD_LPS_Deemed_Provisions</vt:lpwstr>
      </vt:variant>
      <vt:variant>
        <vt:lpwstr/>
      </vt:variant>
      <vt:variant>
        <vt:i4>7798800</vt:i4>
      </vt:variant>
      <vt:variant>
        <vt:i4>342</vt:i4>
      </vt:variant>
      <vt:variant>
        <vt:i4>0</vt:i4>
      </vt:variant>
      <vt:variant>
        <vt:i4>5</vt:i4>
      </vt:variant>
      <vt:variant>
        <vt:lpwstr>https://www.wa.gov.au/system/files/2021-09/PD-Planning-and-Development-Local-Planning-Schemes-Regulations-2015-00-i0-01_0.pdf</vt:lpwstr>
      </vt:variant>
      <vt:variant>
        <vt:lpwstr/>
      </vt:variant>
      <vt:variant>
        <vt:i4>1638522</vt:i4>
      </vt:variant>
      <vt:variant>
        <vt:i4>333</vt:i4>
      </vt:variant>
      <vt:variant>
        <vt:i4>0</vt:i4>
      </vt:variant>
      <vt:variant>
        <vt:i4>5</vt:i4>
      </vt:variant>
      <vt:variant>
        <vt:lpwstr>https://www.dplh.wa.gov.au/getmedia/6e4785e3-d40f-45cd-95e8-85d3115ee32e/PD_LPS_Deemed_Provisions</vt:lpwstr>
      </vt:variant>
      <vt:variant>
        <vt:lpwstr/>
      </vt:variant>
      <vt:variant>
        <vt:i4>1638522</vt:i4>
      </vt:variant>
      <vt:variant>
        <vt:i4>330</vt:i4>
      </vt:variant>
      <vt:variant>
        <vt:i4>0</vt:i4>
      </vt:variant>
      <vt:variant>
        <vt:i4>5</vt:i4>
      </vt:variant>
      <vt:variant>
        <vt:lpwstr>https://www.dplh.wa.gov.au/getmedia/6e4785e3-d40f-45cd-95e8-85d3115ee32e/PD_LPS_Deemed_Provisions</vt:lpwstr>
      </vt:variant>
      <vt:variant>
        <vt:lpwstr/>
      </vt:variant>
      <vt:variant>
        <vt:i4>1507383</vt:i4>
      </vt:variant>
      <vt:variant>
        <vt:i4>323</vt:i4>
      </vt:variant>
      <vt:variant>
        <vt:i4>0</vt:i4>
      </vt:variant>
      <vt:variant>
        <vt:i4>5</vt:i4>
      </vt:variant>
      <vt:variant>
        <vt:lpwstr/>
      </vt:variant>
      <vt:variant>
        <vt:lpwstr>_Toc111730469</vt:lpwstr>
      </vt:variant>
      <vt:variant>
        <vt:i4>1507383</vt:i4>
      </vt:variant>
      <vt:variant>
        <vt:i4>317</vt:i4>
      </vt:variant>
      <vt:variant>
        <vt:i4>0</vt:i4>
      </vt:variant>
      <vt:variant>
        <vt:i4>5</vt:i4>
      </vt:variant>
      <vt:variant>
        <vt:lpwstr/>
      </vt:variant>
      <vt:variant>
        <vt:lpwstr>_Toc111730468</vt:lpwstr>
      </vt:variant>
      <vt:variant>
        <vt:i4>1507383</vt:i4>
      </vt:variant>
      <vt:variant>
        <vt:i4>311</vt:i4>
      </vt:variant>
      <vt:variant>
        <vt:i4>0</vt:i4>
      </vt:variant>
      <vt:variant>
        <vt:i4>5</vt:i4>
      </vt:variant>
      <vt:variant>
        <vt:lpwstr/>
      </vt:variant>
      <vt:variant>
        <vt:lpwstr>_Toc111730464</vt:lpwstr>
      </vt:variant>
      <vt:variant>
        <vt:i4>1507383</vt:i4>
      </vt:variant>
      <vt:variant>
        <vt:i4>305</vt:i4>
      </vt:variant>
      <vt:variant>
        <vt:i4>0</vt:i4>
      </vt:variant>
      <vt:variant>
        <vt:i4>5</vt:i4>
      </vt:variant>
      <vt:variant>
        <vt:lpwstr/>
      </vt:variant>
      <vt:variant>
        <vt:lpwstr>_Toc111730463</vt:lpwstr>
      </vt:variant>
      <vt:variant>
        <vt:i4>1507383</vt:i4>
      </vt:variant>
      <vt:variant>
        <vt:i4>299</vt:i4>
      </vt:variant>
      <vt:variant>
        <vt:i4>0</vt:i4>
      </vt:variant>
      <vt:variant>
        <vt:i4>5</vt:i4>
      </vt:variant>
      <vt:variant>
        <vt:lpwstr/>
      </vt:variant>
      <vt:variant>
        <vt:lpwstr>_Toc111730462</vt:lpwstr>
      </vt:variant>
      <vt:variant>
        <vt:i4>1507383</vt:i4>
      </vt:variant>
      <vt:variant>
        <vt:i4>293</vt:i4>
      </vt:variant>
      <vt:variant>
        <vt:i4>0</vt:i4>
      </vt:variant>
      <vt:variant>
        <vt:i4>5</vt:i4>
      </vt:variant>
      <vt:variant>
        <vt:lpwstr/>
      </vt:variant>
      <vt:variant>
        <vt:lpwstr>_Toc111730461</vt:lpwstr>
      </vt:variant>
      <vt:variant>
        <vt:i4>1507383</vt:i4>
      </vt:variant>
      <vt:variant>
        <vt:i4>287</vt:i4>
      </vt:variant>
      <vt:variant>
        <vt:i4>0</vt:i4>
      </vt:variant>
      <vt:variant>
        <vt:i4>5</vt:i4>
      </vt:variant>
      <vt:variant>
        <vt:lpwstr/>
      </vt:variant>
      <vt:variant>
        <vt:lpwstr>_Toc111730460</vt:lpwstr>
      </vt:variant>
      <vt:variant>
        <vt:i4>1310775</vt:i4>
      </vt:variant>
      <vt:variant>
        <vt:i4>281</vt:i4>
      </vt:variant>
      <vt:variant>
        <vt:i4>0</vt:i4>
      </vt:variant>
      <vt:variant>
        <vt:i4>5</vt:i4>
      </vt:variant>
      <vt:variant>
        <vt:lpwstr/>
      </vt:variant>
      <vt:variant>
        <vt:lpwstr>_Toc111730459</vt:lpwstr>
      </vt:variant>
      <vt:variant>
        <vt:i4>1310775</vt:i4>
      </vt:variant>
      <vt:variant>
        <vt:i4>275</vt:i4>
      </vt:variant>
      <vt:variant>
        <vt:i4>0</vt:i4>
      </vt:variant>
      <vt:variant>
        <vt:i4>5</vt:i4>
      </vt:variant>
      <vt:variant>
        <vt:lpwstr/>
      </vt:variant>
      <vt:variant>
        <vt:lpwstr>_Toc111730456</vt:lpwstr>
      </vt:variant>
      <vt:variant>
        <vt:i4>1310775</vt:i4>
      </vt:variant>
      <vt:variant>
        <vt:i4>269</vt:i4>
      </vt:variant>
      <vt:variant>
        <vt:i4>0</vt:i4>
      </vt:variant>
      <vt:variant>
        <vt:i4>5</vt:i4>
      </vt:variant>
      <vt:variant>
        <vt:lpwstr/>
      </vt:variant>
      <vt:variant>
        <vt:lpwstr>_Toc111730455</vt:lpwstr>
      </vt:variant>
      <vt:variant>
        <vt:i4>1310775</vt:i4>
      </vt:variant>
      <vt:variant>
        <vt:i4>263</vt:i4>
      </vt:variant>
      <vt:variant>
        <vt:i4>0</vt:i4>
      </vt:variant>
      <vt:variant>
        <vt:i4>5</vt:i4>
      </vt:variant>
      <vt:variant>
        <vt:lpwstr/>
      </vt:variant>
      <vt:variant>
        <vt:lpwstr>_Toc111730454</vt:lpwstr>
      </vt:variant>
      <vt:variant>
        <vt:i4>1310775</vt:i4>
      </vt:variant>
      <vt:variant>
        <vt:i4>257</vt:i4>
      </vt:variant>
      <vt:variant>
        <vt:i4>0</vt:i4>
      </vt:variant>
      <vt:variant>
        <vt:i4>5</vt:i4>
      </vt:variant>
      <vt:variant>
        <vt:lpwstr/>
      </vt:variant>
      <vt:variant>
        <vt:lpwstr>_Toc111730453</vt:lpwstr>
      </vt:variant>
      <vt:variant>
        <vt:i4>1310775</vt:i4>
      </vt:variant>
      <vt:variant>
        <vt:i4>251</vt:i4>
      </vt:variant>
      <vt:variant>
        <vt:i4>0</vt:i4>
      </vt:variant>
      <vt:variant>
        <vt:i4>5</vt:i4>
      </vt:variant>
      <vt:variant>
        <vt:lpwstr/>
      </vt:variant>
      <vt:variant>
        <vt:lpwstr>_Toc111730452</vt:lpwstr>
      </vt:variant>
      <vt:variant>
        <vt:i4>1310775</vt:i4>
      </vt:variant>
      <vt:variant>
        <vt:i4>245</vt:i4>
      </vt:variant>
      <vt:variant>
        <vt:i4>0</vt:i4>
      </vt:variant>
      <vt:variant>
        <vt:i4>5</vt:i4>
      </vt:variant>
      <vt:variant>
        <vt:lpwstr/>
      </vt:variant>
      <vt:variant>
        <vt:lpwstr>_Toc111730451</vt:lpwstr>
      </vt:variant>
      <vt:variant>
        <vt:i4>1310775</vt:i4>
      </vt:variant>
      <vt:variant>
        <vt:i4>239</vt:i4>
      </vt:variant>
      <vt:variant>
        <vt:i4>0</vt:i4>
      </vt:variant>
      <vt:variant>
        <vt:i4>5</vt:i4>
      </vt:variant>
      <vt:variant>
        <vt:lpwstr/>
      </vt:variant>
      <vt:variant>
        <vt:lpwstr>_Toc111730450</vt:lpwstr>
      </vt:variant>
      <vt:variant>
        <vt:i4>1376311</vt:i4>
      </vt:variant>
      <vt:variant>
        <vt:i4>233</vt:i4>
      </vt:variant>
      <vt:variant>
        <vt:i4>0</vt:i4>
      </vt:variant>
      <vt:variant>
        <vt:i4>5</vt:i4>
      </vt:variant>
      <vt:variant>
        <vt:lpwstr/>
      </vt:variant>
      <vt:variant>
        <vt:lpwstr>_Toc111730449</vt:lpwstr>
      </vt:variant>
      <vt:variant>
        <vt:i4>1376311</vt:i4>
      </vt:variant>
      <vt:variant>
        <vt:i4>227</vt:i4>
      </vt:variant>
      <vt:variant>
        <vt:i4>0</vt:i4>
      </vt:variant>
      <vt:variant>
        <vt:i4>5</vt:i4>
      </vt:variant>
      <vt:variant>
        <vt:lpwstr/>
      </vt:variant>
      <vt:variant>
        <vt:lpwstr>_Toc111730448</vt:lpwstr>
      </vt:variant>
      <vt:variant>
        <vt:i4>1376311</vt:i4>
      </vt:variant>
      <vt:variant>
        <vt:i4>221</vt:i4>
      </vt:variant>
      <vt:variant>
        <vt:i4>0</vt:i4>
      </vt:variant>
      <vt:variant>
        <vt:i4>5</vt:i4>
      </vt:variant>
      <vt:variant>
        <vt:lpwstr/>
      </vt:variant>
      <vt:variant>
        <vt:lpwstr>_Toc111730444</vt:lpwstr>
      </vt:variant>
      <vt:variant>
        <vt:i4>1376311</vt:i4>
      </vt:variant>
      <vt:variant>
        <vt:i4>215</vt:i4>
      </vt:variant>
      <vt:variant>
        <vt:i4>0</vt:i4>
      </vt:variant>
      <vt:variant>
        <vt:i4>5</vt:i4>
      </vt:variant>
      <vt:variant>
        <vt:lpwstr/>
      </vt:variant>
      <vt:variant>
        <vt:lpwstr>_Toc111730443</vt:lpwstr>
      </vt:variant>
      <vt:variant>
        <vt:i4>1376311</vt:i4>
      </vt:variant>
      <vt:variant>
        <vt:i4>209</vt:i4>
      </vt:variant>
      <vt:variant>
        <vt:i4>0</vt:i4>
      </vt:variant>
      <vt:variant>
        <vt:i4>5</vt:i4>
      </vt:variant>
      <vt:variant>
        <vt:lpwstr/>
      </vt:variant>
      <vt:variant>
        <vt:lpwstr>_Toc111730442</vt:lpwstr>
      </vt:variant>
      <vt:variant>
        <vt:i4>1376311</vt:i4>
      </vt:variant>
      <vt:variant>
        <vt:i4>203</vt:i4>
      </vt:variant>
      <vt:variant>
        <vt:i4>0</vt:i4>
      </vt:variant>
      <vt:variant>
        <vt:i4>5</vt:i4>
      </vt:variant>
      <vt:variant>
        <vt:lpwstr/>
      </vt:variant>
      <vt:variant>
        <vt:lpwstr>_Toc111730441</vt:lpwstr>
      </vt:variant>
      <vt:variant>
        <vt:i4>1376311</vt:i4>
      </vt:variant>
      <vt:variant>
        <vt:i4>197</vt:i4>
      </vt:variant>
      <vt:variant>
        <vt:i4>0</vt:i4>
      </vt:variant>
      <vt:variant>
        <vt:i4>5</vt:i4>
      </vt:variant>
      <vt:variant>
        <vt:lpwstr/>
      </vt:variant>
      <vt:variant>
        <vt:lpwstr>_Toc111730440</vt:lpwstr>
      </vt:variant>
      <vt:variant>
        <vt:i4>1179703</vt:i4>
      </vt:variant>
      <vt:variant>
        <vt:i4>191</vt:i4>
      </vt:variant>
      <vt:variant>
        <vt:i4>0</vt:i4>
      </vt:variant>
      <vt:variant>
        <vt:i4>5</vt:i4>
      </vt:variant>
      <vt:variant>
        <vt:lpwstr/>
      </vt:variant>
      <vt:variant>
        <vt:lpwstr>_Toc111730439</vt:lpwstr>
      </vt:variant>
      <vt:variant>
        <vt:i4>1179703</vt:i4>
      </vt:variant>
      <vt:variant>
        <vt:i4>185</vt:i4>
      </vt:variant>
      <vt:variant>
        <vt:i4>0</vt:i4>
      </vt:variant>
      <vt:variant>
        <vt:i4>5</vt:i4>
      </vt:variant>
      <vt:variant>
        <vt:lpwstr/>
      </vt:variant>
      <vt:variant>
        <vt:lpwstr>_Toc111730438</vt:lpwstr>
      </vt:variant>
      <vt:variant>
        <vt:i4>1179703</vt:i4>
      </vt:variant>
      <vt:variant>
        <vt:i4>179</vt:i4>
      </vt:variant>
      <vt:variant>
        <vt:i4>0</vt:i4>
      </vt:variant>
      <vt:variant>
        <vt:i4>5</vt:i4>
      </vt:variant>
      <vt:variant>
        <vt:lpwstr/>
      </vt:variant>
      <vt:variant>
        <vt:lpwstr>_Toc111730437</vt:lpwstr>
      </vt:variant>
      <vt:variant>
        <vt:i4>1179703</vt:i4>
      </vt:variant>
      <vt:variant>
        <vt:i4>173</vt:i4>
      </vt:variant>
      <vt:variant>
        <vt:i4>0</vt:i4>
      </vt:variant>
      <vt:variant>
        <vt:i4>5</vt:i4>
      </vt:variant>
      <vt:variant>
        <vt:lpwstr/>
      </vt:variant>
      <vt:variant>
        <vt:lpwstr>_Toc111730436</vt:lpwstr>
      </vt:variant>
      <vt:variant>
        <vt:i4>1179703</vt:i4>
      </vt:variant>
      <vt:variant>
        <vt:i4>167</vt:i4>
      </vt:variant>
      <vt:variant>
        <vt:i4>0</vt:i4>
      </vt:variant>
      <vt:variant>
        <vt:i4>5</vt:i4>
      </vt:variant>
      <vt:variant>
        <vt:lpwstr/>
      </vt:variant>
      <vt:variant>
        <vt:lpwstr>_Toc111730435</vt:lpwstr>
      </vt:variant>
      <vt:variant>
        <vt:i4>1179703</vt:i4>
      </vt:variant>
      <vt:variant>
        <vt:i4>161</vt:i4>
      </vt:variant>
      <vt:variant>
        <vt:i4>0</vt:i4>
      </vt:variant>
      <vt:variant>
        <vt:i4>5</vt:i4>
      </vt:variant>
      <vt:variant>
        <vt:lpwstr/>
      </vt:variant>
      <vt:variant>
        <vt:lpwstr>_Toc111730434</vt:lpwstr>
      </vt:variant>
      <vt:variant>
        <vt:i4>1179703</vt:i4>
      </vt:variant>
      <vt:variant>
        <vt:i4>155</vt:i4>
      </vt:variant>
      <vt:variant>
        <vt:i4>0</vt:i4>
      </vt:variant>
      <vt:variant>
        <vt:i4>5</vt:i4>
      </vt:variant>
      <vt:variant>
        <vt:lpwstr/>
      </vt:variant>
      <vt:variant>
        <vt:lpwstr>_Toc111730433</vt:lpwstr>
      </vt:variant>
      <vt:variant>
        <vt:i4>1179703</vt:i4>
      </vt:variant>
      <vt:variant>
        <vt:i4>149</vt:i4>
      </vt:variant>
      <vt:variant>
        <vt:i4>0</vt:i4>
      </vt:variant>
      <vt:variant>
        <vt:i4>5</vt:i4>
      </vt:variant>
      <vt:variant>
        <vt:lpwstr/>
      </vt:variant>
      <vt:variant>
        <vt:lpwstr>_Toc111730432</vt:lpwstr>
      </vt:variant>
      <vt:variant>
        <vt:i4>1179703</vt:i4>
      </vt:variant>
      <vt:variant>
        <vt:i4>143</vt:i4>
      </vt:variant>
      <vt:variant>
        <vt:i4>0</vt:i4>
      </vt:variant>
      <vt:variant>
        <vt:i4>5</vt:i4>
      </vt:variant>
      <vt:variant>
        <vt:lpwstr/>
      </vt:variant>
      <vt:variant>
        <vt:lpwstr>_Toc111730431</vt:lpwstr>
      </vt:variant>
      <vt:variant>
        <vt:i4>1179703</vt:i4>
      </vt:variant>
      <vt:variant>
        <vt:i4>137</vt:i4>
      </vt:variant>
      <vt:variant>
        <vt:i4>0</vt:i4>
      </vt:variant>
      <vt:variant>
        <vt:i4>5</vt:i4>
      </vt:variant>
      <vt:variant>
        <vt:lpwstr/>
      </vt:variant>
      <vt:variant>
        <vt:lpwstr>_Toc111730430</vt:lpwstr>
      </vt:variant>
      <vt:variant>
        <vt:i4>1245239</vt:i4>
      </vt:variant>
      <vt:variant>
        <vt:i4>131</vt:i4>
      </vt:variant>
      <vt:variant>
        <vt:i4>0</vt:i4>
      </vt:variant>
      <vt:variant>
        <vt:i4>5</vt:i4>
      </vt:variant>
      <vt:variant>
        <vt:lpwstr/>
      </vt:variant>
      <vt:variant>
        <vt:lpwstr>_Toc111730429</vt:lpwstr>
      </vt:variant>
      <vt:variant>
        <vt:i4>1245239</vt:i4>
      </vt:variant>
      <vt:variant>
        <vt:i4>125</vt:i4>
      </vt:variant>
      <vt:variant>
        <vt:i4>0</vt:i4>
      </vt:variant>
      <vt:variant>
        <vt:i4>5</vt:i4>
      </vt:variant>
      <vt:variant>
        <vt:lpwstr/>
      </vt:variant>
      <vt:variant>
        <vt:lpwstr>_Toc111730428</vt:lpwstr>
      </vt:variant>
      <vt:variant>
        <vt:i4>1245239</vt:i4>
      </vt:variant>
      <vt:variant>
        <vt:i4>119</vt:i4>
      </vt:variant>
      <vt:variant>
        <vt:i4>0</vt:i4>
      </vt:variant>
      <vt:variant>
        <vt:i4>5</vt:i4>
      </vt:variant>
      <vt:variant>
        <vt:lpwstr/>
      </vt:variant>
      <vt:variant>
        <vt:lpwstr>_Toc111730427</vt:lpwstr>
      </vt:variant>
      <vt:variant>
        <vt:i4>1245239</vt:i4>
      </vt:variant>
      <vt:variant>
        <vt:i4>113</vt:i4>
      </vt:variant>
      <vt:variant>
        <vt:i4>0</vt:i4>
      </vt:variant>
      <vt:variant>
        <vt:i4>5</vt:i4>
      </vt:variant>
      <vt:variant>
        <vt:lpwstr/>
      </vt:variant>
      <vt:variant>
        <vt:lpwstr>_Toc111730426</vt:lpwstr>
      </vt:variant>
      <vt:variant>
        <vt:i4>1245239</vt:i4>
      </vt:variant>
      <vt:variant>
        <vt:i4>107</vt:i4>
      </vt:variant>
      <vt:variant>
        <vt:i4>0</vt:i4>
      </vt:variant>
      <vt:variant>
        <vt:i4>5</vt:i4>
      </vt:variant>
      <vt:variant>
        <vt:lpwstr/>
      </vt:variant>
      <vt:variant>
        <vt:lpwstr>_Toc111730425</vt:lpwstr>
      </vt:variant>
      <vt:variant>
        <vt:i4>1245239</vt:i4>
      </vt:variant>
      <vt:variant>
        <vt:i4>101</vt:i4>
      </vt:variant>
      <vt:variant>
        <vt:i4>0</vt:i4>
      </vt:variant>
      <vt:variant>
        <vt:i4>5</vt:i4>
      </vt:variant>
      <vt:variant>
        <vt:lpwstr/>
      </vt:variant>
      <vt:variant>
        <vt:lpwstr>_Toc111730424</vt:lpwstr>
      </vt:variant>
      <vt:variant>
        <vt:i4>1245239</vt:i4>
      </vt:variant>
      <vt:variant>
        <vt:i4>95</vt:i4>
      </vt:variant>
      <vt:variant>
        <vt:i4>0</vt:i4>
      </vt:variant>
      <vt:variant>
        <vt:i4>5</vt:i4>
      </vt:variant>
      <vt:variant>
        <vt:lpwstr/>
      </vt:variant>
      <vt:variant>
        <vt:lpwstr>_Toc111730423</vt:lpwstr>
      </vt:variant>
      <vt:variant>
        <vt:i4>1245239</vt:i4>
      </vt:variant>
      <vt:variant>
        <vt:i4>89</vt:i4>
      </vt:variant>
      <vt:variant>
        <vt:i4>0</vt:i4>
      </vt:variant>
      <vt:variant>
        <vt:i4>5</vt:i4>
      </vt:variant>
      <vt:variant>
        <vt:lpwstr/>
      </vt:variant>
      <vt:variant>
        <vt:lpwstr>_Toc111730422</vt:lpwstr>
      </vt:variant>
      <vt:variant>
        <vt:i4>1245239</vt:i4>
      </vt:variant>
      <vt:variant>
        <vt:i4>83</vt:i4>
      </vt:variant>
      <vt:variant>
        <vt:i4>0</vt:i4>
      </vt:variant>
      <vt:variant>
        <vt:i4>5</vt:i4>
      </vt:variant>
      <vt:variant>
        <vt:lpwstr/>
      </vt:variant>
      <vt:variant>
        <vt:lpwstr>_Toc111730421</vt:lpwstr>
      </vt:variant>
      <vt:variant>
        <vt:i4>1245239</vt:i4>
      </vt:variant>
      <vt:variant>
        <vt:i4>77</vt:i4>
      </vt:variant>
      <vt:variant>
        <vt:i4>0</vt:i4>
      </vt:variant>
      <vt:variant>
        <vt:i4>5</vt:i4>
      </vt:variant>
      <vt:variant>
        <vt:lpwstr/>
      </vt:variant>
      <vt:variant>
        <vt:lpwstr>_Toc111730420</vt:lpwstr>
      </vt:variant>
      <vt:variant>
        <vt:i4>1048631</vt:i4>
      </vt:variant>
      <vt:variant>
        <vt:i4>71</vt:i4>
      </vt:variant>
      <vt:variant>
        <vt:i4>0</vt:i4>
      </vt:variant>
      <vt:variant>
        <vt:i4>5</vt:i4>
      </vt:variant>
      <vt:variant>
        <vt:lpwstr/>
      </vt:variant>
      <vt:variant>
        <vt:lpwstr>_Toc111730419</vt:lpwstr>
      </vt:variant>
      <vt:variant>
        <vt:i4>1048631</vt:i4>
      </vt:variant>
      <vt:variant>
        <vt:i4>65</vt:i4>
      </vt:variant>
      <vt:variant>
        <vt:i4>0</vt:i4>
      </vt:variant>
      <vt:variant>
        <vt:i4>5</vt:i4>
      </vt:variant>
      <vt:variant>
        <vt:lpwstr/>
      </vt:variant>
      <vt:variant>
        <vt:lpwstr>_Toc111730418</vt:lpwstr>
      </vt:variant>
      <vt:variant>
        <vt:i4>1048631</vt:i4>
      </vt:variant>
      <vt:variant>
        <vt:i4>59</vt:i4>
      </vt:variant>
      <vt:variant>
        <vt:i4>0</vt:i4>
      </vt:variant>
      <vt:variant>
        <vt:i4>5</vt:i4>
      </vt:variant>
      <vt:variant>
        <vt:lpwstr/>
      </vt:variant>
      <vt:variant>
        <vt:lpwstr>_Toc111730417</vt:lpwstr>
      </vt:variant>
      <vt:variant>
        <vt:i4>1048631</vt:i4>
      </vt:variant>
      <vt:variant>
        <vt:i4>53</vt:i4>
      </vt:variant>
      <vt:variant>
        <vt:i4>0</vt:i4>
      </vt:variant>
      <vt:variant>
        <vt:i4>5</vt:i4>
      </vt:variant>
      <vt:variant>
        <vt:lpwstr/>
      </vt:variant>
      <vt:variant>
        <vt:lpwstr>_Toc111730416</vt:lpwstr>
      </vt:variant>
      <vt:variant>
        <vt:i4>1048631</vt:i4>
      </vt:variant>
      <vt:variant>
        <vt:i4>47</vt:i4>
      </vt:variant>
      <vt:variant>
        <vt:i4>0</vt:i4>
      </vt:variant>
      <vt:variant>
        <vt:i4>5</vt:i4>
      </vt:variant>
      <vt:variant>
        <vt:lpwstr/>
      </vt:variant>
      <vt:variant>
        <vt:lpwstr>_Toc111730415</vt:lpwstr>
      </vt:variant>
      <vt:variant>
        <vt:i4>1048631</vt:i4>
      </vt:variant>
      <vt:variant>
        <vt:i4>41</vt:i4>
      </vt:variant>
      <vt:variant>
        <vt:i4>0</vt:i4>
      </vt:variant>
      <vt:variant>
        <vt:i4>5</vt:i4>
      </vt:variant>
      <vt:variant>
        <vt:lpwstr/>
      </vt:variant>
      <vt:variant>
        <vt:lpwstr>_Toc111730414</vt:lpwstr>
      </vt:variant>
      <vt:variant>
        <vt:i4>1048631</vt:i4>
      </vt:variant>
      <vt:variant>
        <vt:i4>35</vt:i4>
      </vt:variant>
      <vt:variant>
        <vt:i4>0</vt:i4>
      </vt:variant>
      <vt:variant>
        <vt:i4>5</vt:i4>
      </vt:variant>
      <vt:variant>
        <vt:lpwstr/>
      </vt:variant>
      <vt:variant>
        <vt:lpwstr>_Toc111730413</vt:lpwstr>
      </vt:variant>
      <vt:variant>
        <vt:i4>1048631</vt:i4>
      </vt:variant>
      <vt:variant>
        <vt:i4>29</vt:i4>
      </vt:variant>
      <vt:variant>
        <vt:i4>0</vt:i4>
      </vt:variant>
      <vt:variant>
        <vt:i4>5</vt:i4>
      </vt:variant>
      <vt:variant>
        <vt:lpwstr/>
      </vt:variant>
      <vt:variant>
        <vt:lpwstr>_Toc111730412</vt:lpwstr>
      </vt:variant>
      <vt:variant>
        <vt:i4>1048631</vt:i4>
      </vt:variant>
      <vt:variant>
        <vt:i4>23</vt:i4>
      </vt:variant>
      <vt:variant>
        <vt:i4>0</vt:i4>
      </vt:variant>
      <vt:variant>
        <vt:i4>5</vt:i4>
      </vt:variant>
      <vt:variant>
        <vt:lpwstr/>
      </vt:variant>
      <vt:variant>
        <vt:lpwstr>_Toc111730411</vt:lpwstr>
      </vt:variant>
      <vt:variant>
        <vt:i4>1048631</vt:i4>
      </vt:variant>
      <vt:variant>
        <vt:i4>17</vt:i4>
      </vt:variant>
      <vt:variant>
        <vt:i4>0</vt:i4>
      </vt:variant>
      <vt:variant>
        <vt:i4>5</vt:i4>
      </vt:variant>
      <vt:variant>
        <vt:lpwstr/>
      </vt:variant>
      <vt:variant>
        <vt:lpwstr>_Toc111730410</vt:lpwstr>
      </vt:variant>
      <vt:variant>
        <vt:i4>1114167</vt:i4>
      </vt:variant>
      <vt:variant>
        <vt:i4>11</vt:i4>
      </vt:variant>
      <vt:variant>
        <vt:i4>0</vt:i4>
      </vt:variant>
      <vt:variant>
        <vt:i4>5</vt:i4>
      </vt:variant>
      <vt:variant>
        <vt:lpwstr/>
      </vt:variant>
      <vt:variant>
        <vt:lpwstr>_Toc111730409</vt:lpwstr>
      </vt:variant>
      <vt:variant>
        <vt:i4>2424955</vt:i4>
      </vt:variant>
      <vt:variant>
        <vt:i4>6</vt:i4>
      </vt:variant>
      <vt:variant>
        <vt:i4>0</vt:i4>
      </vt:variant>
      <vt:variant>
        <vt:i4>5</vt:i4>
      </vt:variant>
      <vt:variant>
        <vt:lpwstr>https://www.nedlands.wa.gov.au/public-address-registration-form</vt:lpwstr>
      </vt:variant>
      <vt:variant>
        <vt:lpwstr/>
      </vt:variant>
      <vt:variant>
        <vt:i4>8323182</vt:i4>
      </vt:variant>
      <vt:variant>
        <vt:i4>3</vt:i4>
      </vt:variant>
      <vt:variant>
        <vt:i4>0</vt:i4>
      </vt:variant>
      <vt:variant>
        <vt:i4>5</vt:i4>
      </vt:variant>
      <vt:variant>
        <vt:lpwstr>https://www.nedlands.wa.gov.au/public-question-time</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2022-07-07T10:07:00Z</cp:lastPrinted>
  <dcterms:created xsi:type="dcterms:W3CDTF">2022-08-18T09:22:00Z</dcterms:created>
  <dcterms:modified xsi:type="dcterms:W3CDTF">2022-08-18T09:23:00Z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Document Set Status">
    <vt:lpwstr/>
  </property>
  <property fmtid="{D5CDD505-2E9C-101B-9397-08002B2CF9AE}" pid="4" name="Entity">
    <vt:lpwstr>4</vt:lpwstr>
  </property>
  <property fmtid="{D5CDD505-2E9C-101B-9397-08002B2CF9AE}" pid="5" name="Activity">
    <vt:lpwstr>139</vt:lpwstr>
  </property>
  <property fmtid="{D5CDD505-2E9C-101B-9397-08002B2CF9AE}" pid="6" name="DocumentSetDescription">
    <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MediaServiceImageTags">
    <vt:lpwstr/>
  </property>
  <property fmtid="{D5CDD505-2E9C-101B-9397-08002B2CF9AE}" pid="11" name="_docset_NoMedatataSyncRequired">
    <vt:lpwstr>False</vt:lpwstr>
  </property>
  <property fmtid="{D5CDD505-2E9C-101B-9397-08002B2CF9AE}" pid="12" name="_dlc_DocIdItemGuid">
    <vt:lpwstr>aabd5b0f-f543-4087-9c27-881893bc9eda</vt:lpwstr>
  </property>
</Properties>
</file>