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C5E86F4" w:rsidR="00180419" w:rsidRDefault="000102E8"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200BC0CD" wp14:editId="76AA3FCD">
            <wp:extent cx="5160010" cy="191579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0010" cy="1915795"/>
                    </a:xfrm>
                    <a:prstGeom prst="rect">
                      <a:avLst/>
                    </a:prstGeom>
                    <a:noFill/>
                    <a:ln>
                      <a:noFill/>
                    </a:ln>
                  </pic:spPr>
                </pic:pic>
              </a:graphicData>
            </a:graphic>
          </wp:inline>
        </w:drawing>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4B191D50" w:rsidR="00180419" w:rsidRPr="00180419" w:rsidRDefault="00930C9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3A6A9469" w:rsidR="004217BA" w:rsidRPr="00523221" w:rsidRDefault="00086C3F" w:rsidP="004217BA">
      <w:pPr>
        <w:rPr>
          <w:rFonts w:ascii="Arial" w:hAnsi="Arial" w:cs="Arial"/>
          <w:b/>
          <w:i/>
          <w:color w:val="002060"/>
          <w:sz w:val="56"/>
          <w:szCs w:val="56"/>
        </w:rPr>
      </w:pPr>
      <w:r>
        <w:rPr>
          <w:rFonts w:ascii="Arial" w:hAnsi="Arial" w:cs="Arial"/>
          <w:b/>
          <w:i/>
          <w:color w:val="002060"/>
          <w:sz w:val="56"/>
          <w:szCs w:val="24"/>
        </w:rPr>
        <w:t>23 July</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20A05184"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163F17F" w14:textId="323465FC" w:rsidR="00930C92" w:rsidRDefault="00930C92" w:rsidP="00562866">
      <w:pPr>
        <w:tabs>
          <w:tab w:val="left" w:pos="720"/>
          <w:tab w:val="left" w:pos="1440"/>
          <w:tab w:val="left" w:pos="2410"/>
          <w:tab w:val="left" w:pos="2977"/>
          <w:tab w:val="right" w:pos="8335"/>
          <w:tab w:val="right" w:pos="8505"/>
        </w:tabs>
        <w:rPr>
          <w:rFonts w:ascii="Arial" w:hAnsi="Arial" w:cs="Arial"/>
        </w:rPr>
      </w:pPr>
    </w:p>
    <w:p w14:paraId="1F394E03" w14:textId="74729E48" w:rsidR="00930C92" w:rsidRDefault="00930C92" w:rsidP="00562866">
      <w:pPr>
        <w:tabs>
          <w:tab w:val="left" w:pos="720"/>
          <w:tab w:val="left" w:pos="1440"/>
          <w:tab w:val="left" w:pos="2410"/>
          <w:tab w:val="left" w:pos="2977"/>
          <w:tab w:val="right" w:pos="8335"/>
          <w:tab w:val="right" w:pos="8505"/>
        </w:tabs>
        <w:rPr>
          <w:rFonts w:ascii="Arial" w:hAnsi="Arial" w:cs="Arial"/>
        </w:rPr>
      </w:pPr>
    </w:p>
    <w:p w14:paraId="6C2F1E26" w14:textId="66A48A85" w:rsidR="00930C92" w:rsidRDefault="00930C92" w:rsidP="00562866">
      <w:pPr>
        <w:tabs>
          <w:tab w:val="left" w:pos="720"/>
          <w:tab w:val="left" w:pos="1440"/>
          <w:tab w:val="left" w:pos="2410"/>
          <w:tab w:val="left" w:pos="2977"/>
          <w:tab w:val="right" w:pos="8335"/>
          <w:tab w:val="right" w:pos="8505"/>
        </w:tabs>
        <w:rPr>
          <w:rFonts w:ascii="Arial" w:hAnsi="Arial" w:cs="Arial"/>
        </w:rPr>
      </w:pPr>
    </w:p>
    <w:p w14:paraId="5162EDC0" w14:textId="5B47CBFE" w:rsidR="00930C92" w:rsidRDefault="00930C92" w:rsidP="00562866">
      <w:pPr>
        <w:tabs>
          <w:tab w:val="left" w:pos="720"/>
          <w:tab w:val="left" w:pos="1440"/>
          <w:tab w:val="left" w:pos="2410"/>
          <w:tab w:val="left" w:pos="2977"/>
          <w:tab w:val="right" w:pos="8335"/>
          <w:tab w:val="right" w:pos="8505"/>
        </w:tabs>
        <w:rPr>
          <w:rFonts w:ascii="Arial" w:hAnsi="Arial" w:cs="Arial"/>
        </w:rPr>
      </w:pPr>
    </w:p>
    <w:p w14:paraId="6C69C908" w14:textId="3152181E" w:rsidR="00930C92" w:rsidRDefault="00930C92" w:rsidP="00562866">
      <w:pPr>
        <w:tabs>
          <w:tab w:val="left" w:pos="720"/>
          <w:tab w:val="left" w:pos="1440"/>
          <w:tab w:val="left" w:pos="2410"/>
          <w:tab w:val="left" w:pos="2977"/>
          <w:tab w:val="right" w:pos="8335"/>
          <w:tab w:val="right" w:pos="8505"/>
        </w:tabs>
        <w:rPr>
          <w:rFonts w:ascii="Arial" w:hAnsi="Arial" w:cs="Arial"/>
        </w:rPr>
      </w:pPr>
    </w:p>
    <w:p w14:paraId="3573F311" w14:textId="1C402700" w:rsidR="00930C92" w:rsidRDefault="00930C92" w:rsidP="00562866">
      <w:pPr>
        <w:tabs>
          <w:tab w:val="left" w:pos="720"/>
          <w:tab w:val="left" w:pos="1440"/>
          <w:tab w:val="left" w:pos="2410"/>
          <w:tab w:val="left" w:pos="2977"/>
          <w:tab w:val="right" w:pos="8335"/>
          <w:tab w:val="right" w:pos="8505"/>
        </w:tabs>
        <w:rPr>
          <w:rFonts w:ascii="Arial" w:hAnsi="Arial" w:cs="Arial"/>
        </w:rPr>
      </w:pPr>
    </w:p>
    <w:p w14:paraId="7F2D2B37" w14:textId="77777777" w:rsidR="00930C92" w:rsidRPr="004950A5" w:rsidRDefault="00930C92"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0C5E6DF" w14:textId="77777777" w:rsidR="00930C92" w:rsidRDefault="00930C92" w:rsidP="00930C9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4336A19F" w14:textId="77777777" w:rsidR="00930C92" w:rsidRDefault="00930C92" w:rsidP="00930C92">
      <w:pPr>
        <w:tabs>
          <w:tab w:val="left" w:pos="720"/>
          <w:tab w:val="left" w:pos="1440"/>
          <w:tab w:val="left" w:pos="2410"/>
          <w:tab w:val="left" w:pos="2977"/>
          <w:tab w:val="right" w:pos="8335"/>
          <w:tab w:val="right" w:pos="8505"/>
        </w:tabs>
        <w:jc w:val="both"/>
        <w:rPr>
          <w:rFonts w:ascii="Arial" w:hAnsi="Arial" w:cs="Arial"/>
        </w:rPr>
      </w:pPr>
    </w:p>
    <w:p w14:paraId="21E33BD6" w14:textId="77777777" w:rsidR="00930C92" w:rsidRDefault="00930C92" w:rsidP="00930C9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257B5557" w14:textId="77777777" w:rsidR="00930C92" w:rsidRDefault="00930C92" w:rsidP="00930C92">
      <w:pPr>
        <w:tabs>
          <w:tab w:val="left" w:pos="720"/>
          <w:tab w:val="left" w:pos="1440"/>
          <w:tab w:val="left" w:pos="2410"/>
          <w:tab w:val="left" w:pos="2977"/>
          <w:tab w:val="right" w:pos="8335"/>
          <w:tab w:val="right" w:pos="8505"/>
        </w:tabs>
        <w:jc w:val="both"/>
        <w:rPr>
          <w:rFonts w:ascii="Arial" w:hAnsi="Arial" w:cs="Arial"/>
        </w:rPr>
      </w:pPr>
    </w:p>
    <w:p w14:paraId="0785A0DB" w14:textId="77777777" w:rsidR="00930C92" w:rsidRDefault="00930C92" w:rsidP="00930C92">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00BBFF9"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5EE8782C" w14:textId="7F53055F" w:rsidR="00263241" w:rsidRPr="00263241" w:rsidRDefault="007B30F8" w:rsidP="00BD3F1D">
      <w:pPr>
        <w:pStyle w:val="TOC2"/>
        <w:rPr>
          <w:rFonts w:eastAsiaTheme="minorEastAsia"/>
          <w:lang w:eastAsia="en-AU"/>
        </w:rPr>
      </w:pPr>
      <w:r w:rsidRPr="00263241">
        <w:fldChar w:fldCharType="begin"/>
      </w:r>
      <w:r w:rsidRPr="00263241">
        <w:instrText xml:space="preserve"> TOC \o "1-3" \h \z \u </w:instrText>
      </w:r>
      <w:r w:rsidRPr="00263241">
        <w:fldChar w:fldCharType="separate"/>
      </w:r>
      <w:hyperlink w:anchor="_Toc14937143" w:history="1">
        <w:r w:rsidR="00263241" w:rsidRPr="00263241">
          <w:rPr>
            <w:rStyle w:val="Hyperlink"/>
          </w:rPr>
          <w:t>Declaration of Opening</w:t>
        </w:r>
        <w:r w:rsidR="00263241" w:rsidRPr="00263241">
          <w:rPr>
            <w:webHidden/>
          </w:rPr>
          <w:tab/>
        </w:r>
        <w:r w:rsidR="00263241" w:rsidRPr="00263241">
          <w:rPr>
            <w:webHidden/>
          </w:rPr>
          <w:fldChar w:fldCharType="begin"/>
        </w:r>
        <w:r w:rsidR="00263241" w:rsidRPr="00263241">
          <w:rPr>
            <w:webHidden/>
          </w:rPr>
          <w:instrText xml:space="preserve"> PAGEREF _Toc14937143 \h </w:instrText>
        </w:r>
        <w:r w:rsidR="00263241" w:rsidRPr="00263241">
          <w:rPr>
            <w:webHidden/>
          </w:rPr>
        </w:r>
        <w:r w:rsidR="00263241" w:rsidRPr="00263241">
          <w:rPr>
            <w:webHidden/>
          </w:rPr>
          <w:fldChar w:fldCharType="separate"/>
        </w:r>
        <w:r w:rsidR="003927B5">
          <w:rPr>
            <w:webHidden/>
          </w:rPr>
          <w:t>4</w:t>
        </w:r>
        <w:r w:rsidR="00263241" w:rsidRPr="00263241">
          <w:rPr>
            <w:webHidden/>
          </w:rPr>
          <w:fldChar w:fldCharType="end"/>
        </w:r>
      </w:hyperlink>
    </w:p>
    <w:p w14:paraId="175712BE" w14:textId="524EF8AC" w:rsidR="00263241" w:rsidRPr="00263241" w:rsidRDefault="008709B0" w:rsidP="00BD3F1D">
      <w:pPr>
        <w:pStyle w:val="TOC2"/>
        <w:rPr>
          <w:rFonts w:eastAsiaTheme="minorEastAsia"/>
          <w:lang w:eastAsia="en-AU"/>
        </w:rPr>
      </w:pPr>
      <w:hyperlink w:anchor="_Toc14937144" w:history="1">
        <w:r w:rsidR="00263241" w:rsidRPr="00263241">
          <w:rPr>
            <w:rStyle w:val="Hyperlink"/>
          </w:rPr>
          <w:t>Present and Apologies and Leave Of Absence (Previously Approved)</w:t>
        </w:r>
        <w:r w:rsidR="00263241" w:rsidRPr="00263241">
          <w:rPr>
            <w:webHidden/>
          </w:rPr>
          <w:tab/>
        </w:r>
        <w:r w:rsidR="00263241" w:rsidRPr="00263241">
          <w:rPr>
            <w:webHidden/>
          </w:rPr>
          <w:fldChar w:fldCharType="begin"/>
        </w:r>
        <w:r w:rsidR="00263241" w:rsidRPr="00263241">
          <w:rPr>
            <w:webHidden/>
          </w:rPr>
          <w:instrText xml:space="preserve"> PAGEREF _Toc14937144 \h </w:instrText>
        </w:r>
        <w:r w:rsidR="00263241" w:rsidRPr="00263241">
          <w:rPr>
            <w:webHidden/>
          </w:rPr>
        </w:r>
        <w:r w:rsidR="00263241" w:rsidRPr="00263241">
          <w:rPr>
            <w:webHidden/>
          </w:rPr>
          <w:fldChar w:fldCharType="separate"/>
        </w:r>
        <w:r w:rsidR="003927B5">
          <w:rPr>
            <w:webHidden/>
          </w:rPr>
          <w:t>4</w:t>
        </w:r>
        <w:r w:rsidR="00263241" w:rsidRPr="00263241">
          <w:rPr>
            <w:webHidden/>
          </w:rPr>
          <w:fldChar w:fldCharType="end"/>
        </w:r>
      </w:hyperlink>
    </w:p>
    <w:p w14:paraId="0276C5F0" w14:textId="6427710D" w:rsidR="00263241" w:rsidRPr="00263241" w:rsidRDefault="008709B0" w:rsidP="00BD3F1D">
      <w:pPr>
        <w:pStyle w:val="TOC2"/>
        <w:rPr>
          <w:rFonts w:eastAsiaTheme="minorEastAsia"/>
          <w:lang w:eastAsia="en-AU"/>
        </w:rPr>
      </w:pPr>
      <w:hyperlink w:anchor="_Toc14937145" w:history="1">
        <w:r w:rsidR="00263241" w:rsidRPr="00263241">
          <w:rPr>
            <w:rStyle w:val="Hyperlink"/>
          </w:rPr>
          <w:t>1.</w:t>
        </w:r>
        <w:r w:rsidR="00263241" w:rsidRPr="00263241">
          <w:rPr>
            <w:rFonts w:eastAsiaTheme="minorEastAsia"/>
            <w:lang w:eastAsia="en-AU"/>
          </w:rPr>
          <w:tab/>
        </w:r>
        <w:r w:rsidR="00263241" w:rsidRPr="00263241">
          <w:rPr>
            <w:rStyle w:val="Hyperlink"/>
          </w:rPr>
          <w:t>Public Question Time</w:t>
        </w:r>
        <w:r w:rsidR="00263241" w:rsidRPr="00263241">
          <w:rPr>
            <w:webHidden/>
          </w:rPr>
          <w:tab/>
        </w:r>
        <w:r w:rsidR="00263241" w:rsidRPr="00263241">
          <w:rPr>
            <w:webHidden/>
          </w:rPr>
          <w:fldChar w:fldCharType="begin"/>
        </w:r>
        <w:r w:rsidR="00263241" w:rsidRPr="00263241">
          <w:rPr>
            <w:webHidden/>
          </w:rPr>
          <w:instrText xml:space="preserve"> PAGEREF _Toc14937145 \h </w:instrText>
        </w:r>
        <w:r w:rsidR="00263241" w:rsidRPr="00263241">
          <w:rPr>
            <w:webHidden/>
          </w:rPr>
        </w:r>
        <w:r w:rsidR="00263241" w:rsidRPr="00263241">
          <w:rPr>
            <w:webHidden/>
          </w:rPr>
          <w:fldChar w:fldCharType="separate"/>
        </w:r>
        <w:r w:rsidR="003927B5">
          <w:rPr>
            <w:webHidden/>
          </w:rPr>
          <w:t>5</w:t>
        </w:r>
        <w:r w:rsidR="00263241" w:rsidRPr="00263241">
          <w:rPr>
            <w:webHidden/>
          </w:rPr>
          <w:fldChar w:fldCharType="end"/>
        </w:r>
      </w:hyperlink>
    </w:p>
    <w:p w14:paraId="21944388" w14:textId="5ABE75E4" w:rsidR="00263241" w:rsidRPr="00263241" w:rsidRDefault="008709B0" w:rsidP="00BD3F1D">
      <w:pPr>
        <w:pStyle w:val="TOC2"/>
        <w:rPr>
          <w:rFonts w:eastAsiaTheme="minorEastAsia"/>
          <w:lang w:eastAsia="en-AU"/>
        </w:rPr>
      </w:pPr>
      <w:hyperlink w:anchor="_Toc14937146" w:history="1">
        <w:r w:rsidR="00263241" w:rsidRPr="00263241">
          <w:rPr>
            <w:rStyle w:val="Hyperlink"/>
          </w:rPr>
          <w:t>2.</w:t>
        </w:r>
        <w:r w:rsidR="00263241" w:rsidRPr="00263241">
          <w:rPr>
            <w:rFonts w:eastAsiaTheme="minorEastAsia"/>
            <w:lang w:eastAsia="en-AU"/>
          </w:rPr>
          <w:tab/>
        </w:r>
        <w:r w:rsidR="00263241" w:rsidRPr="00263241">
          <w:rPr>
            <w:rStyle w:val="Hyperlink"/>
          </w:rPr>
          <w:t>Addresses by Members of the Public</w:t>
        </w:r>
        <w:r w:rsidR="00263241" w:rsidRPr="00263241">
          <w:rPr>
            <w:webHidden/>
          </w:rPr>
          <w:tab/>
        </w:r>
        <w:r w:rsidR="00263241" w:rsidRPr="00263241">
          <w:rPr>
            <w:webHidden/>
          </w:rPr>
          <w:fldChar w:fldCharType="begin"/>
        </w:r>
        <w:r w:rsidR="00263241" w:rsidRPr="00263241">
          <w:rPr>
            <w:webHidden/>
          </w:rPr>
          <w:instrText xml:space="preserve"> PAGEREF _Toc14937146 \h </w:instrText>
        </w:r>
        <w:r w:rsidR="00263241" w:rsidRPr="00263241">
          <w:rPr>
            <w:webHidden/>
          </w:rPr>
        </w:r>
        <w:r w:rsidR="00263241" w:rsidRPr="00263241">
          <w:rPr>
            <w:webHidden/>
          </w:rPr>
          <w:fldChar w:fldCharType="separate"/>
        </w:r>
        <w:r w:rsidR="003927B5">
          <w:rPr>
            <w:webHidden/>
          </w:rPr>
          <w:t>5</w:t>
        </w:r>
        <w:r w:rsidR="00263241" w:rsidRPr="00263241">
          <w:rPr>
            <w:webHidden/>
          </w:rPr>
          <w:fldChar w:fldCharType="end"/>
        </w:r>
      </w:hyperlink>
    </w:p>
    <w:p w14:paraId="4FEF8CDA" w14:textId="7B2B84DD" w:rsidR="00263241" w:rsidRPr="00263241" w:rsidRDefault="008709B0" w:rsidP="00BD3F1D">
      <w:pPr>
        <w:pStyle w:val="TOC2"/>
        <w:rPr>
          <w:rFonts w:eastAsiaTheme="minorEastAsia"/>
          <w:lang w:eastAsia="en-AU"/>
        </w:rPr>
      </w:pPr>
      <w:hyperlink w:anchor="_Toc14937147" w:history="1">
        <w:r w:rsidR="00263241" w:rsidRPr="00263241">
          <w:rPr>
            <w:rStyle w:val="Hyperlink"/>
          </w:rPr>
          <w:t>3.</w:t>
        </w:r>
        <w:r w:rsidR="00263241" w:rsidRPr="00263241">
          <w:rPr>
            <w:rFonts w:eastAsiaTheme="minorEastAsia"/>
            <w:lang w:eastAsia="en-AU"/>
          </w:rPr>
          <w:tab/>
        </w:r>
        <w:r w:rsidR="00263241" w:rsidRPr="00263241">
          <w:rPr>
            <w:rStyle w:val="Hyperlink"/>
          </w:rPr>
          <w:t>Requests for Leave of Absence</w:t>
        </w:r>
        <w:r w:rsidR="00263241" w:rsidRPr="00263241">
          <w:rPr>
            <w:webHidden/>
          </w:rPr>
          <w:tab/>
        </w:r>
        <w:r w:rsidR="00263241" w:rsidRPr="00263241">
          <w:rPr>
            <w:webHidden/>
          </w:rPr>
          <w:fldChar w:fldCharType="begin"/>
        </w:r>
        <w:r w:rsidR="00263241" w:rsidRPr="00263241">
          <w:rPr>
            <w:webHidden/>
          </w:rPr>
          <w:instrText xml:space="preserve"> PAGEREF _Toc14937147 \h </w:instrText>
        </w:r>
        <w:r w:rsidR="00263241" w:rsidRPr="00263241">
          <w:rPr>
            <w:webHidden/>
          </w:rPr>
        </w:r>
        <w:r w:rsidR="00263241" w:rsidRPr="00263241">
          <w:rPr>
            <w:webHidden/>
          </w:rPr>
          <w:fldChar w:fldCharType="separate"/>
        </w:r>
        <w:r w:rsidR="003927B5">
          <w:rPr>
            <w:webHidden/>
          </w:rPr>
          <w:t>5</w:t>
        </w:r>
        <w:r w:rsidR="00263241" w:rsidRPr="00263241">
          <w:rPr>
            <w:webHidden/>
          </w:rPr>
          <w:fldChar w:fldCharType="end"/>
        </w:r>
      </w:hyperlink>
    </w:p>
    <w:p w14:paraId="33FB6CE0" w14:textId="07098150" w:rsidR="00263241" w:rsidRPr="00263241" w:rsidRDefault="008709B0" w:rsidP="00BD3F1D">
      <w:pPr>
        <w:pStyle w:val="TOC2"/>
        <w:rPr>
          <w:rFonts w:eastAsiaTheme="minorEastAsia"/>
          <w:lang w:eastAsia="en-AU"/>
        </w:rPr>
      </w:pPr>
      <w:hyperlink w:anchor="_Toc14937148" w:history="1">
        <w:r w:rsidR="00263241" w:rsidRPr="00263241">
          <w:rPr>
            <w:rStyle w:val="Hyperlink"/>
          </w:rPr>
          <w:t>4.</w:t>
        </w:r>
        <w:r w:rsidR="00263241" w:rsidRPr="00263241">
          <w:rPr>
            <w:rFonts w:eastAsiaTheme="minorEastAsia"/>
            <w:lang w:eastAsia="en-AU"/>
          </w:rPr>
          <w:tab/>
        </w:r>
        <w:r w:rsidR="00263241" w:rsidRPr="00263241">
          <w:rPr>
            <w:rStyle w:val="Hyperlink"/>
          </w:rPr>
          <w:t>Petitions</w:t>
        </w:r>
        <w:r w:rsidR="00263241" w:rsidRPr="00263241">
          <w:rPr>
            <w:webHidden/>
          </w:rPr>
          <w:tab/>
        </w:r>
        <w:r w:rsidR="00263241" w:rsidRPr="00263241">
          <w:rPr>
            <w:webHidden/>
          </w:rPr>
          <w:fldChar w:fldCharType="begin"/>
        </w:r>
        <w:r w:rsidR="00263241" w:rsidRPr="00263241">
          <w:rPr>
            <w:webHidden/>
          </w:rPr>
          <w:instrText xml:space="preserve"> PAGEREF _Toc14937148 \h </w:instrText>
        </w:r>
        <w:r w:rsidR="00263241" w:rsidRPr="00263241">
          <w:rPr>
            <w:webHidden/>
          </w:rPr>
        </w:r>
        <w:r w:rsidR="00263241" w:rsidRPr="00263241">
          <w:rPr>
            <w:webHidden/>
          </w:rPr>
          <w:fldChar w:fldCharType="separate"/>
        </w:r>
        <w:r w:rsidR="003927B5">
          <w:rPr>
            <w:webHidden/>
          </w:rPr>
          <w:t>5</w:t>
        </w:r>
        <w:r w:rsidR="00263241" w:rsidRPr="00263241">
          <w:rPr>
            <w:webHidden/>
          </w:rPr>
          <w:fldChar w:fldCharType="end"/>
        </w:r>
      </w:hyperlink>
    </w:p>
    <w:p w14:paraId="4F8C9382" w14:textId="0EBAF8F3" w:rsidR="00263241" w:rsidRPr="00263241" w:rsidRDefault="008709B0" w:rsidP="00BD3F1D">
      <w:pPr>
        <w:pStyle w:val="TOC2"/>
        <w:rPr>
          <w:rFonts w:eastAsiaTheme="minorEastAsia"/>
          <w:lang w:eastAsia="en-AU"/>
        </w:rPr>
      </w:pPr>
      <w:hyperlink w:anchor="_Toc14937149" w:history="1">
        <w:r w:rsidR="00263241" w:rsidRPr="00263241">
          <w:rPr>
            <w:rStyle w:val="Hyperlink"/>
          </w:rPr>
          <w:t>5.</w:t>
        </w:r>
        <w:r w:rsidR="00263241" w:rsidRPr="00263241">
          <w:rPr>
            <w:rFonts w:eastAsiaTheme="minorEastAsia"/>
            <w:lang w:eastAsia="en-AU"/>
          </w:rPr>
          <w:tab/>
        </w:r>
        <w:r w:rsidR="00263241" w:rsidRPr="00263241">
          <w:rPr>
            <w:rStyle w:val="Hyperlink"/>
          </w:rPr>
          <w:t>Disclosures of Financial Interest</w:t>
        </w:r>
        <w:r w:rsidR="00263241" w:rsidRPr="00263241">
          <w:rPr>
            <w:webHidden/>
          </w:rPr>
          <w:tab/>
        </w:r>
        <w:r w:rsidR="00263241" w:rsidRPr="00263241">
          <w:rPr>
            <w:webHidden/>
          </w:rPr>
          <w:fldChar w:fldCharType="begin"/>
        </w:r>
        <w:r w:rsidR="00263241" w:rsidRPr="00263241">
          <w:rPr>
            <w:webHidden/>
          </w:rPr>
          <w:instrText xml:space="preserve"> PAGEREF _Toc14937149 \h </w:instrText>
        </w:r>
        <w:r w:rsidR="00263241" w:rsidRPr="00263241">
          <w:rPr>
            <w:webHidden/>
          </w:rPr>
        </w:r>
        <w:r w:rsidR="00263241" w:rsidRPr="00263241">
          <w:rPr>
            <w:webHidden/>
          </w:rPr>
          <w:fldChar w:fldCharType="separate"/>
        </w:r>
        <w:r w:rsidR="003927B5">
          <w:rPr>
            <w:webHidden/>
          </w:rPr>
          <w:t>5</w:t>
        </w:r>
        <w:r w:rsidR="00263241" w:rsidRPr="00263241">
          <w:rPr>
            <w:webHidden/>
          </w:rPr>
          <w:fldChar w:fldCharType="end"/>
        </w:r>
      </w:hyperlink>
    </w:p>
    <w:p w14:paraId="5F03BCAA" w14:textId="06622CF6" w:rsidR="00263241" w:rsidRPr="00263241" w:rsidRDefault="008709B0" w:rsidP="00BD3F1D">
      <w:pPr>
        <w:pStyle w:val="TOC2"/>
        <w:rPr>
          <w:rFonts w:eastAsiaTheme="minorEastAsia"/>
          <w:lang w:eastAsia="en-AU"/>
        </w:rPr>
      </w:pPr>
      <w:hyperlink w:anchor="_Toc14937150" w:history="1">
        <w:r w:rsidR="00263241" w:rsidRPr="00263241">
          <w:rPr>
            <w:rStyle w:val="Hyperlink"/>
          </w:rPr>
          <w:t>6.</w:t>
        </w:r>
        <w:r w:rsidR="00263241" w:rsidRPr="00263241">
          <w:rPr>
            <w:rFonts w:eastAsiaTheme="minorEastAsia"/>
            <w:lang w:eastAsia="en-AU"/>
          </w:rPr>
          <w:tab/>
        </w:r>
        <w:r w:rsidR="00263241" w:rsidRPr="00263241">
          <w:rPr>
            <w:rStyle w:val="Hyperlink"/>
          </w:rPr>
          <w:t>Disclosures of Interests Affecting Impartiality</w:t>
        </w:r>
        <w:r w:rsidR="00263241" w:rsidRPr="00263241">
          <w:rPr>
            <w:webHidden/>
          </w:rPr>
          <w:tab/>
        </w:r>
        <w:r w:rsidR="00263241" w:rsidRPr="00263241">
          <w:rPr>
            <w:webHidden/>
          </w:rPr>
          <w:fldChar w:fldCharType="begin"/>
        </w:r>
        <w:r w:rsidR="00263241" w:rsidRPr="00263241">
          <w:rPr>
            <w:webHidden/>
          </w:rPr>
          <w:instrText xml:space="preserve"> PAGEREF _Toc14937150 \h </w:instrText>
        </w:r>
        <w:r w:rsidR="00263241" w:rsidRPr="00263241">
          <w:rPr>
            <w:webHidden/>
          </w:rPr>
        </w:r>
        <w:r w:rsidR="00263241" w:rsidRPr="00263241">
          <w:rPr>
            <w:webHidden/>
          </w:rPr>
          <w:fldChar w:fldCharType="separate"/>
        </w:r>
        <w:r w:rsidR="003927B5">
          <w:rPr>
            <w:webHidden/>
          </w:rPr>
          <w:t>6</w:t>
        </w:r>
        <w:r w:rsidR="00263241" w:rsidRPr="00263241">
          <w:rPr>
            <w:webHidden/>
          </w:rPr>
          <w:fldChar w:fldCharType="end"/>
        </w:r>
      </w:hyperlink>
    </w:p>
    <w:p w14:paraId="2D69A8D1" w14:textId="1D9F264D" w:rsidR="00263241" w:rsidRPr="00263241" w:rsidRDefault="008709B0" w:rsidP="00BD3F1D">
      <w:pPr>
        <w:pStyle w:val="TOC2"/>
        <w:rPr>
          <w:rFonts w:eastAsiaTheme="minorEastAsia"/>
          <w:lang w:eastAsia="en-AU"/>
        </w:rPr>
      </w:pPr>
      <w:hyperlink w:anchor="_Toc14937151" w:history="1">
        <w:r w:rsidR="00263241" w:rsidRPr="00263241">
          <w:rPr>
            <w:rStyle w:val="Hyperlink"/>
          </w:rPr>
          <w:t>6.1</w:t>
        </w:r>
        <w:r w:rsidR="00263241" w:rsidRPr="00263241">
          <w:rPr>
            <w:rFonts w:eastAsiaTheme="minorEastAsia"/>
            <w:lang w:eastAsia="en-AU"/>
          </w:rPr>
          <w:tab/>
        </w:r>
        <w:r w:rsidR="00263241" w:rsidRPr="00263241">
          <w:rPr>
            <w:rStyle w:val="Hyperlink"/>
          </w:rPr>
          <w:t>Councillor Mangano – PD23.19 - 120 Montgomery Avenue Mt Claremont – Proposed Land Exchange for Crown Reserve Land at Reserve 43799</w:t>
        </w:r>
        <w:r w:rsidR="00263241" w:rsidRPr="00263241">
          <w:rPr>
            <w:webHidden/>
          </w:rPr>
          <w:tab/>
        </w:r>
        <w:r w:rsidR="00263241" w:rsidRPr="00263241">
          <w:rPr>
            <w:webHidden/>
          </w:rPr>
          <w:fldChar w:fldCharType="begin"/>
        </w:r>
        <w:r w:rsidR="00263241" w:rsidRPr="00263241">
          <w:rPr>
            <w:webHidden/>
          </w:rPr>
          <w:instrText xml:space="preserve"> PAGEREF _Toc14937151 \h </w:instrText>
        </w:r>
        <w:r w:rsidR="00263241" w:rsidRPr="00263241">
          <w:rPr>
            <w:webHidden/>
          </w:rPr>
        </w:r>
        <w:r w:rsidR="00263241" w:rsidRPr="00263241">
          <w:rPr>
            <w:webHidden/>
          </w:rPr>
          <w:fldChar w:fldCharType="separate"/>
        </w:r>
        <w:r w:rsidR="003927B5">
          <w:rPr>
            <w:webHidden/>
          </w:rPr>
          <w:t>6</w:t>
        </w:r>
        <w:r w:rsidR="00263241" w:rsidRPr="00263241">
          <w:rPr>
            <w:webHidden/>
          </w:rPr>
          <w:fldChar w:fldCharType="end"/>
        </w:r>
      </w:hyperlink>
    </w:p>
    <w:p w14:paraId="497E1259" w14:textId="19758E4C" w:rsidR="00263241" w:rsidRPr="00263241" w:rsidRDefault="008709B0" w:rsidP="00BD3F1D">
      <w:pPr>
        <w:pStyle w:val="TOC2"/>
        <w:rPr>
          <w:rFonts w:eastAsiaTheme="minorEastAsia"/>
          <w:lang w:eastAsia="en-AU"/>
        </w:rPr>
      </w:pPr>
      <w:hyperlink w:anchor="_Toc14937152" w:history="1">
        <w:r w:rsidR="00263241" w:rsidRPr="00263241">
          <w:rPr>
            <w:rStyle w:val="Hyperlink"/>
          </w:rPr>
          <w:t>7.</w:t>
        </w:r>
        <w:r w:rsidR="00263241" w:rsidRPr="00263241">
          <w:rPr>
            <w:rFonts w:eastAsiaTheme="minorEastAsia"/>
            <w:lang w:eastAsia="en-AU"/>
          </w:rPr>
          <w:tab/>
        </w:r>
        <w:r w:rsidR="00263241" w:rsidRPr="00263241">
          <w:rPr>
            <w:rStyle w:val="Hyperlink"/>
          </w:rPr>
          <w:t>Declarations by Members That They Have Not Given Due Consideration to Papers</w:t>
        </w:r>
        <w:r w:rsidR="00263241" w:rsidRPr="00263241">
          <w:rPr>
            <w:webHidden/>
          </w:rPr>
          <w:tab/>
        </w:r>
        <w:r w:rsidR="00263241" w:rsidRPr="00263241">
          <w:rPr>
            <w:webHidden/>
          </w:rPr>
          <w:fldChar w:fldCharType="begin"/>
        </w:r>
        <w:r w:rsidR="00263241" w:rsidRPr="00263241">
          <w:rPr>
            <w:webHidden/>
          </w:rPr>
          <w:instrText xml:space="preserve"> PAGEREF _Toc14937152 \h </w:instrText>
        </w:r>
        <w:r w:rsidR="00263241" w:rsidRPr="00263241">
          <w:rPr>
            <w:webHidden/>
          </w:rPr>
        </w:r>
        <w:r w:rsidR="00263241" w:rsidRPr="00263241">
          <w:rPr>
            <w:webHidden/>
          </w:rPr>
          <w:fldChar w:fldCharType="separate"/>
        </w:r>
        <w:r w:rsidR="003927B5">
          <w:rPr>
            <w:webHidden/>
          </w:rPr>
          <w:t>6</w:t>
        </w:r>
        <w:r w:rsidR="00263241" w:rsidRPr="00263241">
          <w:rPr>
            <w:webHidden/>
          </w:rPr>
          <w:fldChar w:fldCharType="end"/>
        </w:r>
      </w:hyperlink>
    </w:p>
    <w:p w14:paraId="0492B18F" w14:textId="01B8D52D" w:rsidR="00263241" w:rsidRPr="00263241" w:rsidRDefault="008709B0" w:rsidP="00BD3F1D">
      <w:pPr>
        <w:pStyle w:val="TOC2"/>
        <w:rPr>
          <w:rFonts w:eastAsiaTheme="minorEastAsia"/>
          <w:lang w:eastAsia="en-AU"/>
        </w:rPr>
      </w:pPr>
      <w:hyperlink w:anchor="_Toc14937153" w:history="1">
        <w:r w:rsidR="00263241" w:rsidRPr="00263241">
          <w:rPr>
            <w:rStyle w:val="Hyperlink"/>
          </w:rPr>
          <w:t>8.</w:t>
        </w:r>
        <w:r w:rsidR="00263241" w:rsidRPr="00263241">
          <w:rPr>
            <w:rFonts w:eastAsiaTheme="minorEastAsia"/>
            <w:lang w:eastAsia="en-AU"/>
          </w:rPr>
          <w:tab/>
        </w:r>
        <w:r w:rsidR="00263241" w:rsidRPr="00263241">
          <w:rPr>
            <w:rStyle w:val="Hyperlink"/>
          </w:rPr>
          <w:t>Confirmation of Minutes</w:t>
        </w:r>
        <w:r w:rsidR="00263241" w:rsidRPr="00263241">
          <w:rPr>
            <w:webHidden/>
          </w:rPr>
          <w:tab/>
        </w:r>
        <w:r w:rsidR="00263241" w:rsidRPr="00263241">
          <w:rPr>
            <w:webHidden/>
          </w:rPr>
          <w:fldChar w:fldCharType="begin"/>
        </w:r>
        <w:r w:rsidR="00263241" w:rsidRPr="00263241">
          <w:rPr>
            <w:webHidden/>
          </w:rPr>
          <w:instrText xml:space="preserve"> PAGEREF _Toc14937153 \h </w:instrText>
        </w:r>
        <w:r w:rsidR="00263241" w:rsidRPr="00263241">
          <w:rPr>
            <w:webHidden/>
          </w:rPr>
        </w:r>
        <w:r w:rsidR="00263241" w:rsidRPr="00263241">
          <w:rPr>
            <w:webHidden/>
          </w:rPr>
          <w:fldChar w:fldCharType="separate"/>
        </w:r>
        <w:r w:rsidR="003927B5">
          <w:rPr>
            <w:webHidden/>
          </w:rPr>
          <w:t>6</w:t>
        </w:r>
        <w:r w:rsidR="00263241" w:rsidRPr="00263241">
          <w:rPr>
            <w:webHidden/>
          </w:rPr>
          <w:fldChar w:fldCharType="end"/>
        </w:r>
      </w:hyperlink>
    </w:p>
    <w:p w14:paraId="0AB26A88" w14:textId="08B6F993" w:rsidR="00263241" w:rsidRPr="00263241" w:rsidRDefault="008709B0" w:rsidP="00BD3F1D">
      <w:pPr>
        <w:pStyle w:val="TOC2"/>
        <w:rPr>
          <w:rFonts w:eastAsiaTheme="minorEastAsia"/>
          <w:lang w:eastAsia="en-AU"/>
        </w:rPr>
      </w:pPr>
      <w:hyperlink w:anchor="_Toc14937154" w:history="1">
        <w:r w:rsidR="00263241" w:rsidRPr="00263241">
          <w:rPr>
            <w:rStyle w:val="Hyperlink"/>
          </w:rPr>
          <w:t>8.1</w:t>
        </w:r>
        <w:r w:rsidR="00263241" w:rsidRPr="00263241">
          <w:rPr>
            <w:rFonts w:eastAsiaTheme="minorEastAsia"/>
            <w:lang w:eastAsia="en-AU"/>
          </w:rPr>
          <w:tab/>
        </w:r>
        <w:r w:rsidR="00263241" w:rsidRPr="00263241">
          <w:rPr>
            <w:rStyle w:val="Hyperlink"/>
          </w:rPr>
          <w:t>Ordinary Council Meeting 25 June 2019</w:t>
        </w:r>
        <w:r w:rsidR="00263241" w:rsidRPr="00263241">
          <w:rPr>
            <w:webHidden/>
          </w:rPr>
          <w:tab/>
        </w:r>
        <w:r w:rsidR="00263241" w:rsidRPr="00263241">
          <w:rPr>
            <w:webHidden/>
          </w:rPr>
          <w:fldChar w:fldCharType="begin"/>
        </w:r>
        <w:r w:rsidR="00263241" w:rsidRPr="00263241">
          <w:rPr>
            <w:webHidden/>
          </w:rPr>
          <w:instrText xml:space="preserve"> PAGEREF _Toc14937154 \h </w:instrText>
        </w:r>
        <w:r w:rsidR="00263241" w:rsidRPr="00263241">
          <w:rPr>
            <w:webHidden/>
          </w:rPr>
        </w:r>
        <w:r w:rsidR="00263241" w:rsidRPr="00263241">
          <w:rPr>
            <w:webHidden/>
          </w:rPr>
          <w:fldChar w:fldCharType="separate"/>
        </w:r>
        <w:r w:rsidR="003927B5">
          <w:rPr>
            <w:webHidden/>
          </w:rPr>
          <w:t>6</w:t>
        </w:r>
        <w:r w:rsidR="00263241" w:rsidRPr="00263241">
          <w:rPr>
            <w:webHidden/>
          </w:rPr>
          <w:fldChar w:fldCharType="end"/>
        </w:r>
      </w:hyperlink>
    </w:p>
    <w:p w14:paraId="79ADA3FE" w14:textId="667CCADF" w:rsidR="00263241" w:rsidRPr="00263241" w:rsidRDefault="008709B0" w:rsidP="00BD3F1D">
      <w:pPr>
        <w:pStyle w:val="TOC2"/>
        <w:rPr>
          <w:rFonts w:eastAsiaTheme="minorEastAsia"/>
          <w:lang w:eastAsia="en-AU"/>
        </w:rPr>
      </w:pPr>
      <w:hyperlink w:anchor="_Toc14937155" w:history="1">
        <w:r w:rsidR="00263241" w:rsidRPr="00263241">
          <w:rPr>
            <w:rStyle w:val="Hyperlink"/>
          </w:rPr>
          <w:t>9.</w:t>
        </w:r>
        <w:r w:rsidR="00263241" w:rsidRPr="00263241">
          <w:rPr>
            <w:rFonts w:eastAsiaTheme="minorEastAsia"/>
            <w:lang w:eastAsia="en-AU"/>
          </w:rPr>
          <w:tab/>
        </w:r>
        <w:r w:rsidR="00263241" w:rsidRPr="00263241">
          <w:rPr>
            <w:rStyle w:val="Hyperlink"/>
          </w:rPr>
          <w:t>Announcements of the Presiding Member without discussion</w:t>
        </w:r>
        <w:r w:rsidR="00263241" w:rsidRPr="00263241">
          <w:rPr>
            <w:webHidden/>
          </w:rPr>
          <w:tab/>
        </w:r>
        <w:r w:rsidR="00263241" w:rsidRPr="00263241">
          <w:rPr>
            <w:webHidden/>
          </w:rPr>
          <w:fldChar w:fldCharType="begin"/>
        </w:r>
        <w:r w:rsidR="00263241" w:rsidRPr="00263241">
          <w:rPr>
            <w:webHidden/>
          </w:rPr>
          <w:instrText xml:space="preserve"> PAGEREF _Toc14937155 \h </w:instrText>
        </w:r>
        <w:r w:rsidR="00263241" w:rsidRPr="00263241">
          <w:rPr>
            <w:webHidden/>
          </w:rPr>
        </w:r>
        <w:r w:rsidR="00263241" w:rsidRPr="00263241">
          <w:rPr>
            <w:webHidden/>
          </w:rPr>
          <w:fldChar w:fldCharType="separate"/>
        </w:r>
        <w:r w:rsidR="003927B5">
          <w:rPr>
            <w:webHidden/>
          </w:rPr>
          <w:t>6</w:t>
        </w:r>
        <w:r w:rsidR="00263241" w:rsidRPr="00263241">
          <w:rPr>
            <w:webHidden/>
          </w:rPr>
          <w:fldChar w:fldCharType="end"/>
        </w:r>
      </w:hyperlink>
    </w:p>
    <w:p w14:paraId="15793725" w14:textId="0420A1B9" w:rsidR="00263241" w:rsidRPr="00263241" w:rsidRDefault="008709B0" w:rsidP="00BD3F1D">
      <w:pPr>
        <w:pStyle w:val="TOC2"/>
        <w:rPr>
          <w:rFonts w:eastAsiaTheme="minorEastAsia"/>
          <w:lang w:eastAsia="en-AU"/>
        </w:rPr>
      </w:pPr>
      <w:hyperlink w:anchor="_Toc14937156" w:history="1">
        <w:r w:rsidR="00263241" w:rsidRPr="00263241">
          <w:rPr>
            <w:rStyle w:val="Hyperlink"/>
          </w:rPr>
          <w:t>10.</w:t>
        </w:r>
        <w:r w:rsidR="00263241" w:rsidRPr="00263241">
          <w:rPr>
            <w:rFonts w:eastAsiaTheme="minorEastAsia"/>
            <w:lang w:eastAsia="en-AU"/>
          </w:rPr>
          <w:tab/>
        </w:r>
        <w:r w:rsidR="00263241" w:rsidRPr="00263241">
          <w:rPr>
            <w:rStyle w:val="Hyperlink"/>
          </w:rPr>
          <w:t>Members announcements without discussion</w:t>
        </w:r>
        <w:r w:rsidR="00263241" w:rsidRPr="00263241">
          <w:rPr>
            <w:webHidden/>
          </w:rPr>
          <w:tab/>
        </w:r>
        <w:r w:rsidR="00263241" w:rsidRPr="00263241">
          <w:rPr>
            <w:webHidden/>
          </w:rPr>
          <w:fldChar w:fldCharType="begin"/>
        </w:r>
        <w:r w:rsidR="00263241" w:rsidRPr="00263241">
          <w:rPr>
            <w:webHidden/>
          </w:rPr>
          <w:instrText xml:space="preserve"> PAGEREF _Toc14937156 \h </w:instrText>
        </w:r>
        <w:r w:rsidR="00263241" w:rsidRPr="00263241">
          <w:rPr>
            <w:webHidden/>
          </w:rPr>
        </w:r>
        <w:r w:rsidR="00263241" w:rsidRPr="00263241">
          <w:rPr>
            <w:webHidden/>
          </w:rPr>
          <w:fldChar w:fldCharType="separate"/>
        </w:r>
        <w:r w:rsidR="003927B5">
          <w:rPr>
            <w:webHidden/>
          </w:rPr>
          <w:t>7</w:t>
        </w:r>
        <w:r w:rsidR="00263241" w:rsidRPr="00263241">
          <w:rPr>
            <w:webHidden/>
          </w:rPr>
          <w:fldChar w:fldCharType="end"/>
        </w:r>
      </w:hyperlink>
    </w:p>
    <w:p w14:paraId="66454142" w14:textId="3FB335BE" w:rsidR="00263241" w:rsidRPr="00263241" w:rsidRDefault="008709B0" w:rsidP="00BD3F1D">
      <w:pPr>
        <w:pStyle w:val="TOC2"/>
        <w:rPr>
          <w:rFonts w:eastAsiaTheme="minorEastAsia"/>
          <w:lang w:eastAsia="en-AU"/>
        </w:rPr>
      </w:pPr>
      <w:hyperlink w:anchor="_Toc14937157" w:history="1">
        <w:r w:rsidR="00263241" w:rsidRPr="00263241">
          <w:rPr>
            <w:rStyle w:val="Hyperlink"/>
          </w:rPr>
          <w:t>10.1</w:t>
        </w:r>
        <w:r w:rsidR="00263241" w:rsidRPr="00263241">
          <w:rPr>
            <w:rFonts w:eastAsiaTheme="minorEastAsia"/>
            <w:lang w:eastAsia="en-AU"/>
          </w:rPr>
          <w:tab/>
        </w:r>
        <w:r w:rsidR="00263241" w:rsidRPr="00263241">
          <w:rPr>
            <w:rStyle w:val="Hyperlink"/>
          </w:rPr>
          <w:t>Councillor de Lacy</w:t>
        </w:r>
        <w:r w:rsidR="00263241" w:rsidRPr="00263241">
          <w:rPr>
            <w:webHidden/>
          </w:rPr>
          <w:tab/>
        </w:r>
        <w:r w:rsidR="00263241" w:rsidRPr="00263241">
          <w:rPr>
            <w:webHidden/>
          </w:rPr>
          <w:fldChar w:fldCharType="begin"/>
        </w:r>
        <w:r w:rsidR="00263241" w:rsidRPr="00263241">
          <w:rPr>
            <w:webHidden/>
          </w:rPr>
          <w:instrText xml:space="preserve"> PAGEREF _Toc14937157 \h </w:instrText>
        </w:r>
        <w:r w:rsidR="00263241" w:rsidRPr="00263241">
          <w:rPr>
            <w:webHidden/>
          </w:rPr>
        </w:r>
        <w:r w:rsidR="00263241" w:rsidRPr="00263241">
          <w:rPr>
            <w:webHidden/>
          </w:rPr>
          <w:fldChar w:fldCharType="separate"/>
        </w:r>
        <w:r w:rsidR="003927B5">
          <w:rPr>
            <w:webHidden/>
          </w:rPr>
          <w:t>7</w:t>
        </w:r>
        <w:r w:rsidR="00263241" w:rsidRPr="00263241">
          <w:rPr>
            <w:webHidden/>
          </w:rPr>
          <w:fldChar w:fldCharType="end"/>
        </w:r>
      </w:hyperlink>
    </w:p>
    <w:p w14:paraId="09E5715F" w14:textId="51C02B75" w:rsidR="00263241" w:rsidRPr="00263241" w:rsidRDefault="008709B0" w:rsidP="00BD3F1D">
      <w:pPr>
        <w:pStyle w:val="TOC2"/>
        <w:rPr>
          <w:rFonts w:eastAsiaTheme="minorEastAsia"/>
          <w:lang w:eastAsia="en-AU"/>
        </w:rPr>
      </w:pPr>
      <w:hyperlink w:anchor="_Toc14937158" w:history="1">
        <w:r w:rsidR="00263241" w:rsidRPr="00263241">
          <w:rPr>
            <w:rStyle w:val="Hyperlink"/>
          </w:rPr>
          <w:t>11.</w:t>
        </w:r>
        <w:r w:rsidR="00263241" w:rsidRPr="00263241">
          <w:rPr>
            <w:rFonts w:eastAsiaTheme="minorEastAsia"/>
            <w:lang w:eastAsia="en-AU"/>
          </w:rPr>
          <w:tab/>
        </w:r>
        <w:r w:rsidR="00263241" w:rsidRPr="00263241">
          <w:rPr>
            <w:rStyle w:val="Hyperlink"/>
          </w:rPr>
          <w:t>Matters for Which the Meeting May Be Closed</w:t>
        </w:r>
        <w:r w:rsidR="00263241" w:rsidRPr="00263241">
          <w:rPr>
            <w:webHidden/>
          </w:rPr>
          <w:tab/>
        </w:r>
        <w:r w:rsidR="00263241" w:rsidRPr="00263241">
          <w:rPr>
            <w:webHidden/>
          </w:rPr>
          <w:fldChar w:fldCharType="begin"/>
        </w:r>
        <w:r w:rsidR="00263241" w:rsidRPr="00263241">
          <w:rPr>
            <w:webHidden/>
          </w:rPr>
          <w:instrText xml:space="preserve"> PAGEREF _Toc14937158 \h </w:instrText>
        </w:r>
        <w:r w:rsidR="00263241" w:rsidRPr="00263241">
          <w:rPr>
            <w:webHidden/>
          </w:rPr>
        </w:r>
        <w:r w:rsidR="00263241" w:rsidRPr="00263241">
          <w:rPr>
            <w:webHidden/>
          </w:rPr>
          <w:fldChar w:fldCharType="separate"/>
        </w:r>
        <w:r w:rsidR="003927B5">
          <w:rPr>
            <w:webHidden/>
          </w:rPr>
          <w:t>7</w:t>
        </w:r>
        <w:r w:rsidR="00263241" w:rsidRPr="00263241">
          <w:rPr>
            <w:webHidden/>
          </w:rPr>
          <w:fldChar w:fldCharType="end"/>
        </w:r>
      </w:hyperlink>
    </w:p>
    <w:p w14:paraId="423B0EAC" w14:textId="5D76B123" w:rsidR="00263241" w:rsidRPr="00263241" w:rsidRDefault="008709B0" w:rsidP="00BD3F1D">
      <w:pPr>
        <w:pStyle w:val="TOC2"/>
        <w:rPr>
          <w:rFonts w:eastAsiaTheme="minorEastAsia"/>
          <w:lang w:eastAsia="en-AU"/>
        </w:rPr>
      </w:pPr>
      <w:hyperlink w:anchor="_Toc14937159" w:history="1">
        <w:r w:rsidR="00263241" w:rsidRPr="00263241">
          <w:rPr>
            <w:rStyle w:val="Hyperlink"/>
          </w:rPr>
          <w:t>12.</w:t>
        </w:r>
        <w:r w:rsidR="00263241" w:rsidRPr="00263241">
          <w:rPr>
            <w:rFonts w:eastAsiaTheme="minorEastAsia"/>
            <w:lang w:eastAsia="en-AU"/>
          </w:rPr>
          <w:tab/>
        </w:r>
        <w:r w:rsidR="00263241" w:rsidRPr="00263241">
          <w:rPr>
            <w:rStyle w:val="Hyperlink"/>
          </w:rPr>
          <w:t>Divisional reports and minutes of Council committees and administrative liaison working groups</w:t>
        </w:r>
        <w:r w:rsidR="00263241" w:rsidRPr="00263241">
          <w:rPr>
            <w:webHidden/>
          </w:rPr>
          <w:tab/>
        </w:r>
        <w:r w:rsidR="00263241" w:rsidRPr="00263241">
          <w:rPr>
            <w:webHidden/>
          </w:rPr>
          <w:fldChar w:fldCharType="begin"/>
        </w:r>
        <w:r w:rsidR="00263241" w:rsidRPr="00263241">
          <w:rPr>
            <w:webHidden/>
          </w:rPr>
          <w:instrText xml:space="preserve"> PAGEREF _Toc14937159 \h </w:instrText>
        </w:r>
        <w:r w:rsidR="00263241" w:rsidRPr="00263241">
          <w:rPr>
            <w:webHidden/>
          </w:rPr>
        </w:r>
        <w:r w:rsidR="00263241" w:rsidRPr="00263241">
          <w:rPr>
            <w:webHidden/>
          </w:rPr>
          <w:fldChar w:fldCharType="separate"/>
        </w:r>
        <w:r w:rsidR="003927B5">
          <w:rPr>
            <w:webHidden/>
          </w:rPr>
          <w:t>8</w:t>
        </w:r>
        <w:r w:rsidR="00263241" w:rsidRPr="00263241">
          <w:rPr>
            <w:webHidden/>
          </w:rPr>
          <w:fldChar w:fldCharType="end"/>
        </w:r>
      </w:hyperlink>
    </w:p>
    <w:p w14:paraId="6EAEA90F" w14:textId="4870411A" w:rsidR="00263241" w:rsidRPr="00263241" w:rsidRDefault="008709B0" w:rsidP="00BD3F1D">
      <w:pPr>
        <w:pStyle w:val="TOC2"/>
        <w:rPr>
          <w:rFonts w:eastAsiaTheme="minorEastAsia"/>
          <w:lang w:eastAsia="en-AU"/>
        </w:rPr>
      </w:pPr>
      <w:hyperlink w:anchor="_Toc14937160" w:history="1">
        <w:r w:rsidR="00263241" w:rsidRPr="00263241">
          <w:rPr>
            <w:rStyle w:val="Hyperlink"/>
          </w:rPr>
          <w:t>12.1</w:t>
        </w:r>
        <w:r w:rsidR="00263241" w:rsidRPr="00263241">
          <w:rPr>
            <w:rFonts w:eastAsiaTheme="minorEastAsia"/>
            <w:lang w:eastAsia="en-AU"/>
          </w:rPr>
          <w:tab/>
        </w:r>
        <w:r w:rsidR="00263241" w:rsidRPr="00263241">
          <w:rPr>
            <w:rStyle w:val="Hyperlink"/>
          </w:rPr>
          <w:t>Minutes of Council Committees</w:t>
        </w:r>
        <w:r w:rsidR="00263241" w:rsidRPr="00263241">
          <w:rPr>
            <w:webHidden/>
          </w:rPr>
          <w:tab/>
        </w:r>
        <w:r w:rsidR="00263241" w:rsidRPr="00263241">
          <w:rPr>
            <w:webHidden/>
          </w:rPr>
          <w:fldChar w:fldCharType="begin"/>
        </w:r>
        <w:r w:rsidR="00263241" w:rsidRPr="00263241">
          <w:rPr>
            <w:webHidden/>
          </w:rPr>
          <w:instrText xml:space="preserve"> PAGEREF _Toc14937160 \h </w:instrText>
        </w:r>
        <w:r w:rsidR="00263241" w:rsidRPr="00263241">
          <w:rPr>
            <w:webHidden/>
          </w:rPr>
        </w:r>
        <w:r w:rsidR="00263241" w:rsidRPr="00263241">
          <w:rPr>
            <w:webHidden/>
          </w:rPr>
          <w:fldChar w:fldCharType="separate"/>
        </w:r>
        <w:r w:rsidR="003927B5">
          <w:rPr>
            <w:webHidden/>
          </w:rPr>
          <w:t>8</w:t>
        </w:r>
        <w:r w:rsidR="00263241" w:rsidRPr="00263241">
          <w:rPr>
            <w:webHidden/>
          </w:rPr>
          <w:fldChar w:fldCharType="end"/>
        </w:r>
      </w:hyperlink>
    </w:p>
    <w:p w14:paraId="3D9896B7" w14:textId="02A472D2" w:rsidR="00263241" w:rsidRPr="00263241" w:rsidRDefault="008709B0" w:rsidP="00BD3F1D">
      <w:pPr>
        <w:pStyle w:val="TOC2"/>
        <w:rPr>
          <w:rFonts w:eastAsiaTheme="minorEastAsia"/>
          <w:lang w:eastAsia="en-AU"/>
        </w:rPr>
      </w:pPr>
      <w:hyperlink w:anchor="_Toc14937161" w:history="1">
        <w:r w:rsidR="00263241" w:rsidRPr="00263241">
          <w:rPr>
            <w:rStyle w:val="Hyperlink"/>
          </w:rPr>
          <w:t>12.2</w:t>
        </w:r>
        <w:r w:rsidR="00263241" w:rsidRPr="00263241">
          <w:rPr>
            <w:rFonts w:eastAsiaTheme="minorEastAsia"/>
            <w:lang w:eastAsia="en-AU"/>
          </w:rPr>
          <w:tab/>
        </w:r>
        <w:r w:rsidR="00263241" w:rsidRPr="00263241">
          <w:rPr>
            <w:rStyle w:val="Hyperlink"/>
          </w:rPr>
          <w:t>Planning &amp; Development Report No’s PD23.19 to PD28.19 (copy attached)</w:t>
        </w:r>
        <w:r w:rsidR="00263241" w:rsidRPr="00263241">
          <w:rPr>
            <w:webHidden/>
          </w:rPr>
          <w:tab/>
        </w:r>
        <w:r w:rsidR="00263241" w:rsidRPr="00263241">
          <w:rPr>
            <w:webHidden/>
          </w:rPr>
          <w:fldChar w:fldCharType="begin"/>
        </w:r>
        <w:r w:rsidR="00263241" w:rsidRPr="00263241">
          <w:rPr>
            <w:webHidden/>
          </w:rPr>
          <w:instrText xml:space="preserve"> PAGEREF _Toc14937161 \h </w:instrText>
        </w:r>
        <w:r w:rsidR="00263241" w:rsidRPr="00263241">
          <w:rPr>
            <w:webHidden/>
          </w:rPr>
        </w:r>
        <w:r w:rsidR="00263241" w:rsidRPr="00263241">
          <w:rPr>
            <w:webHidden/>
          </w:rPr>
          <w:fldChar w:fldCharType="separate"/>
        </w:r>
        <w:r w:rsidR="003927B5">
          <w:rPr>
            <w:webHidden/>
          </w:rPr>
          <w:t>9</w:t>
        </w:r>
        <w:r w:rsidR="00263241" w:rsidRPr="00263241">
          <w:rPr>
            <w:webHidden/>
          </w:rPr>
          <w:fldChar w:fldCharType="end"/>
        </w:r>
      </w:hyperlink>
    </w:p>
    <w:p w14:paraId="60B00F33" w14:textId="21B58BD9" w:rsidR="00263241" w:rsidRPr="00BD3F1D" w:rsidRDefault="00263241" w:rsidP="00BD3F1D">
      <w:pPr>
        <w:pStyle w:val="TOC2"/>
        <w:rPr>
          <w:rFonts w:eastAsiaTheme="minorEastAsia"/>
          <w:lang w:eastAsia="en-AU"/>
        </w:rPr>
      </w:pPr>
      <w:r w:rsidRPr="00BD3F1D">
        <w:rPr>
          <w:rStyle w:val="Hyperlink"/>
          <w:color w:val="auto"/>
          <w:u w:val="none"/>
        </w:rPr>
        <w:t>PD23.19</w:t>
      </w:r>
      <w:r w:rsidRPr="00BD3F1D">
        <w:rPr>
          <w:rStyle w:val="Hyperlink"/>
          <w:color w:val="auto"/>
          <w:u w:val="none"/>
        </w:rPr>
        <w:tab/>
      </w:r>
      <w:hyperlink w:anchor="_Toc14937163" w:history="1">
        <w:r w:rsidRPr="00BD3F1D">
          <w:rPr>
            <w:rStyle w:val="Hyperlink"/>
            <w:color w:val="auto"/>
            <w:u w:val="none"/>
          </w:rPr>
          <w:t>120 Montgomery Avenue Mt Claremont – Proposed Land Exchange for Crown Reserve Land at Reserve 43799</w:t>
        </w:r>
        <w:r w:rsidRPr="00BD3F1D">
          <w:rPr>
            <w:webHidden/>
          </w:rPr>
          <w:tab/>
        </w:r>
        <w:r w:rsidRPr="00BD3F1D">
          <w:rPr>
            <w:webHidden/>
          </w:rPr>
          <w:fldChar w:fldCharType="begin"/>
        </w:r>
        <w:r w:rsidRPr="00BD3F1D">
          <w:rPr>
            <w:webHidden/>
          </w:rPr>
          <w:instrText xml:space="preserve"> PAGEREF _Toc14937163 \h </w:instrText>
        </w:r>
        <w:r w:rsidRPr="00BD3F1D">
          <w:rPr>
            <w:webHidden/>
          </w:rPr>
        </w:r>
        <w:r w:rsidRPr="00BD3F1D">
          <w:rPr>
            <w:webHidden/>
          </w:rPr>
          <w:fldChar w:fldCharType="separate"/>
        </w:r>
        <w:r w:rsidR="003927B5">
          <w:rPr>
            <w:webHidden/>
          </w:rPr>
          <w:t>9</w:t>
        </w:r>
        <w:r w:rsidRPr="00BD3F1D">
          <w:rPr>
            <w:webHidden/>
          </w:rPr>
          <w:fldChar w:fldCharType="end"/>
        </w:r>
      </w:hyperlink>
    </w:p>
    <w:p w14:paraId="1701C19C" w14:textId="2FB9F59F" w:rsidR="00263241" w:rsidRPr="00263241" w:rsidRDefault="008709B0" w:rsidP="00BD3F1D">
      <w:pPr>
        <w:pStyle w:val="TOC2"/>
        <w:rPr>
          <w:rFonts w:eastAsiaTheme="minorEastAsia"/>
          <w:lang w:eastAsia="en-AU"/>
        </w:rPr>
      </w:pPr>
      <w:hyperlink w:anchor="_Toc14937164" w:history="1">
        <w:r w:rsidR="00263241" w:rsidRPr="00263241">
          <w:rPr>
            <w:rStyle w:val="Hyperlink"/>
          </w:rPr>
          <w:t>PD24.19</w:t>
        </w:r>
        <w:r w:rsidR="00263241" w:rsidRPr="00263241">
          <w:rPr>
            <w:webHidden/>
          </w:rPr>
          <w:tab/>
        </w:r>
      </w:hyperlink>
      <w:hyperlink w:anchor="_Toc14937165" w:history="1">
        <w:r w:rsidR="00263241" w:rsidRPr="00263241">
          <w:rPr>
            <w:rStyle w:val="Hyperlink"/>
          </w:rPr>
          <w:t>City of Nedlands Design Excellence Awards – Judging Criteria and Rebranding</w:t>
        </w:r>
        <w:r w:rsidR="00263241" w:rsidRPr="00263241">
          <w:rPr>
            <w:webHidden/>
          </w:rPr>
          <w:tab/>
        </w:r>
        <w:r w:rsidR="00263241" w:rsidRPr="00263241">
          <w:rPr>
            <w:webHidden/>
          </w:rPr>
          <w:fldChar w:fldCharType="begin"/>
        </w:r>
        <w:r w:rsidR="00263241" w:rsidRPr="00263241">
          <w:rPr>
            <w:webHidden/>
          </w:rPr>
          <w:instrText xml:space="preserve"> PAGEREF _Toc14937165 \h </w:instrText>
        </w:r>
        <w:r w:rsidR="00263241" w:rsidRPr="00263241">
          <w:rPr>
            <w:webHidden/>
          </w:rPr>
        </w:r>
        <w:r w:rsidR="00263241" w:rsidRPr="00263241">
          <w:rPr>
            <w:webHidden/>
          </w:rPr>
          <w:fldChar w:fldCharType="separate"/>
        </w:r>
        <w:r w:rsidR="003927B5">
          <w:rPr>
            <w:webHidden/>
          </w:rPr>
          <w:t>11</w:t>
        </w:r>
        <w:r w:rsidR="00263241" w:rsidRPr="00263241">
          <w:rPr>
            <w:webHidden/>
          </w:rPr>
          <w:fldChar w:fldCharType="end"/>
        </w:r>
      </w:hyperlink>
    </w:p>
    <w:p w14:paraId="2F9872BC" w14:textId="3634FD96" w:rsidR="00263241" w:rsidRPr="00263241" w:rsidRDefault="008709B0" w:rsidP="00BD3F1D">
      <w:pPr>
        <w:pStyle w:val="TOC2"/>
        <w:rPr>
          <w:rFonts w:eastAsiaTheme="minorEastAsia"/>
          <w:lang w:eastAsia="en-AU"/>
        </w:rPr>
      </w:pPr>
      <w:hyperlink w:anchor="_Toc14937166" w:history="1">
        <w:r w:rsidR="00263241" w:rsidRPr="00263241">
          <w:rPr>
            <w:rStyle w:val="Hyperlink"/>
          </w:rPr>
          <w:t>PD25.19</w:t>
        </w:r>
        <w:r w:rsidR="00263241" w:rsidRPr="00263241">
          <w:rPr>
            <w:webHidden/>
          </w:rPr>
          <w:tab/>
        </w:r>
      </w:hyperlink>
      <w:hyperlink w:anchor="_Toc14937167" w:history="1">
        <w:r w:rsidR="00263241" w:rsidRPr="00263241">
          <w:rPr>
            <w:rStyle w:val="Hyperlink"/>
          </w:rPr>
          <w:t>Local Planning Scheme 3 – Local Planning Policy Child Care Premises</w:t>
        </w:r>
        <w:r w:rsidR="00263241" w:rsidRPr="00263241">
          <w:rPr>
            <w:webHidden/>
          </w:rPr>
          <w:tab/>
        </w:r>
        <w:r w:rsidR="00263241" w:rsidRPr="00263241">
          <w:rPr>
            <w:webHidden/>
          </w:rPr>
          <w:fldChar w:fldCharType="begin"/>
        </w:r>
        <w:r w:rsidR="00263241" w:rsidRPr="00263241">
          <w:rPr>
            <w:webHidden/>
          </w:rPr>
          <w:instrText xml:space="preserve"> PAGEREF _Toc14937167 \h </w:instrText>
        </w:r>
        <w:r w:rsidR="00263241" w:rsidRPr="00263241">
          <w:rPr>
            <w:webHidden/>
          </w:rPr>
        </w:r>
        <w:r w:rsidR="00263241" w:rsidRPr="00263241">
          <w:rPr>
            <w:webHidden/>
          </w:rPr>
          <w:fldChar w:fldCharType="separate"/>
        </w:r>
        <w:r w:rsidR="003927B5">
          <w:rPr>
            <w:webHidden/>
          </w:rPr>
          <w:t>12</w:t>
        </w:r>
        <w:r w:rsidR="00263241" w:rsidRPr="00263241">
          <w:rPr>
            <w:webHidden/>
          </w:rPr>
          <w:fldChar w:fldCharType="end"/>
        </w:r>
      </w:hyperlink>
    </w:p>
    <w:p w14:paraId="0496EFFC" w14:textId="16F39CC5" w:rsidR="00263241" w:rsidRPr="00263241" w:rsidRDefault="008709B0" w:rsidP="00BD3F1D">
      <w:pPr>
        <w:pStyle w:val="TOC2"/>
        <w:rPr>
          <w:rFonts w:eastAsiaTheme="minorEastAsia"/>
          <w:lang w:eastAsia="en-AU"/>
        </w:rPr>
      </w:pPr>
      <w:hyperlink w:anchor="_Toc14937168" w:history="1">
        <w:r w:rsidR="00263241" w:rsidRPr="00263241">
          <w:rPr>
            <w:rStyle w:val="Hyperlink"/>
          </w:rPr>
          <w:t>PD26.19</w:t>
        </w:r>
        <w:r w:rsidR="00263241" w:rsidRPr="00263241">
          <w:rPr>
            <w:webHidden/>
          </w:rPr>
          <w:tab/>
        </w:r>
      </w:hyperlink>
      <w:hyperlink w:anchor="_Toc14937169" w:history="1">
        <w:r w:rsidR="00263241" w:rsidRPr="00263241">
          <w:rPr>
            <w:rStyle w:val="Hyperlink"/>
          </w:rPr>
          <w:t>Local Planning Scheme 3 – Local Planning Policy Parking</w:t>
        </w:r>
        <w:r w:rsidR="00263241" w:rsidRPr="00263241">
          <w:rPr>
            <w:webHidden/>
          </w:rPr>
          <w:tab/>
        </w:r>
        <w:r w:rsidR="00263241" w:rsidRPr="00263241">
          <w:rPr>
            <w:webHidden/>
          </w:rPr>
          <w:fldChar w:fldCharType="begin"/>
        </w:r>
        <w:r w:rsidR="00263241" w:rsidRPr="00263241">
          <w:rPr>
            <w:webHidden/>
          </w:rPr>
          <w:instrText xml:space="preserve"> PAGEREF _Toc14937169 \h </w:instrText>
        </w:r>
        <w:r w:rsidR="00263241" w:rsidRPr="00263241">
          <w:rPr>
            <w:webHidden/>
          </w:rPr>
        </w:r>
        <w:r w:rsidR="00263241" w:rsidRPr="00263241">
          <w:rPr>
            <w:webHidden/>
          </w:rPr>
          <w:fldChar w:fldCharType="separate"/>
        </w:r>
        <w:r w:rsidR="003927B5">
          <w:rPr>
            <w:webHidden/>
          </w:rPr>
          <w:t>13</w:t>
        </w:r>
        <w:r w:rsidR="00263241" w:rsidRPr="00263241">
          <w:rPr>
            <w:webHidden/>
          </w:rPr>
          <w:fldChar w:fldCharType="end"/>
        </w:r>
      </w:hyperlink>
    </w:p>
    <w:p w14:paraId="513E79AA" w14:textId="0FF36AD9" w:rsidR="00263241" w:rsidRPr="00263241" w:rsidRDefault="008709B0" w:rsidP="00BD3F1D">
      <w:pPr>
        <w:pStyle w:val="TOC2"/>
        <w:rPr>
          <w:rFonts w:eastAsiaTheme="minorEastAsia"/>
          <w:lang w:eastAsia="en-AU"/>
        </w:rPr>
      </w:pPr>
      <w:hyperlink w:anchor="_Toc14937170" w:history="1">
        <w:r w:rsidR="00263241" w:rsidRPr="00263241">
          <w:rPr>
            <w:rStyle w:val="Hyperlink"/>
          </w:rPr>
          <w:t>PD27.19</w:t>
        </w:r>
        <w:r w:rsidR="00263241" w:rsidRPr="00263241">
          <w:rPr>
            <w:webHidden/>
          </w:rPr>
          <w:tab/>
        </w:r>
      </w:hyperlink>
      <w:hyperlink w:anchor="_Toc14937171" w:history="1">
        <w:r w:rsidR="00263241" w:rsidRPr="00263241">
          <w:rPr>
            <w:rStyle w:val="Hyperlink"/>
          </w:rPr>
          <w:t>Local Planning Scheme 3 – Local Planning Policy Residential Development</w:t>
        </w:r>
        <w:r w:rsidR="00263241" w:rsidRPr="00263241">
          <w:rPr>
            <w:webHidden/>
          </w:rPr>
          <w:tab/>
        </w:r>
        <w:r w:rsidR="00263241" w:rsidRPr="00263241">
          <w:rPr>
            <w:webHidden/>
          </w:rPr>
          <w:fldChar w:fldCharType="begin"/>
        </w:r>
        <w:r w:rsidR="00263241" w:rsidRPr="00263241">
          <w:rPr>
            <w:webHidden/>
          </w:rPr>
          <w:instrText xml:space="preserve"> PAGEREF _Toc14937171 \h </w:instrText>
        </w:r>
        <w:r w:rsidR="00263241" w:rsidRPr="00263241">
          <w:rPr>
            <w:webHidden/>
          </w:rPr>
        </w:r>
        <w:r w:rsidR="00263241" w:rsidRPr="00263241">
          <w:rPr>
            <w:webHidden/>
          </w:rPr>
          <w:fldChar w:fldCharType="separate"/>
        </w:r>
        <w:r w:rsidR="003927B5">
          <w:rPr>
            <w:webHidden/>
          </w:rPr>
          <w:t>14</w:t>
        </w:r>
        <w:r w:rsidR="00263241" w:rsidRPr="00263241">
          <w:rPr>
            <w:webHidden/>
          </w:rPr>
          <w:fldChar w:fldCharType="end"/>
        </w:r>
      </w:hyperlink>
    </w:p>
    <w:p w14:paraId="5B254BD6" w14:textId="2A3CB1DB" w:rsidR="00263241" w:rsidRPr="00263241" w:rsidRDefault="008709B0" w:rsidP="00BD3F1D">
      <w:pPr>
        <w:pStyle w:val="TOC2"/>
        <w:rPr>
          <w:rFonts w:eastAsiaTheme="minorEastAsia"/>
          <w:lang w:eastAsia="en-AU"/>
        </w:rPr>
      </w:pPr>
      <w:hyperlink w:anchor="_Toc14937172" w:history="1">
        <w:r w:rsidR="00263241" w:rsidRPr="00263241">
          <w:rPr>
            <w:rStyle w:val="Hyperlink"/>
          </w:rPr>
          <w:t>PD28.19</w:t>
        </w:r>
        <w:r w:rsidR="00263241" w:rsidRPr="00263241">
          <w:rPr>
            <w:webHidden/>
          </w:rPr>
          <w:tab/>
        </w:r>
      </w:hyperlink>
      <w:hyperlink w:anchor="_Toc14937173" w:history="1">
        <w:r w:rsidR="00263241" w:rsidRPr="00263241">
          <w:rPr>
            <w:rStyle w:val="Hyperlink"/>
          </w:rPr>
          <w:t>Local Planning Scheme 3 – Local Planning Policies for Heritage, SAT Process and Procedures, Refunding and Waiving fees, Planning Compliance and Signs.</w:t>
        </w:r>
        <w:r w:rsidR="00263241" w:rsidRPr="00263241">
          <w:rPr>
            <w:webHidden/>
          </w:rPr>
          <w:tab/>
        </w:r>
        <w:r w:rsidR="00263241" w:rsidRPr="00263241">
          <w:rPr>
            <w:webHidden/>
          </w:rPr>
          <w:fldChar w:fldCharType="begin"/>
        </w:r>
        <w:r w:rsidR="00263241" w:rsidRPr="00263241">
          <w:rPr>
            <w:webHidden/>
          </w:rPr>
          <w:instrText xml:space="preserve"> PAGEREF _Toc14937173 \h </w:instrText>
        </w:r>
        <w:r w:rsidR="00263241" w:rsidRPr="00263241">
          <w:rPr>
            <w:webHidden/>
          </w:rPr>
        </w:r>
        <w:r w:rsidR="00263241" w:rsidRPr="00263241">
          <w:rPr>
            <w:webHidden/>
          </w:rPr>
          <w:fldChar w:fldCharType="separate"/>
        </w:r>
        <w:r w:rsidR="003927B5">
          <w:rPr>
            <w:webHidden/>
          </w:rPr>
          <w:t>15</w:t>
        </w:r>
        <w:r w:rsidR="00263241" w:rsidRPr="00263241">
          <w:rPr>
            <w:webHidden/>
          </w:rPr>
          <w:fldChar w:fldCharType="end"/>
        </w:r>
      </w:hyperlink>
    </w:p>
    <w:p w14:paraId="40DB32D3" w14:textId="1F48E32B" w:rsidR="00263241" w:rsidRPr="00263241" w:rsidRDefault="008709B0" w:rsidP="00BD3F1D">
      <w:pPr>
        <w:pStyle w:val="TOC2"/>
        <w:rPr>
          <w:rFonts w:eastAsiaTheme="minorEastAsia"/>
          <w:lang w:eastAsia="en-AU"/>
        </w:rPr>
      </w:pPr>
      <w:hyperlink w:anchor="_Toc14937174" w:history="1">
        <w:r w:rsidR="00263241" w:rsidRPr="00263241">
          <w:rPr>
            <w:rStyle w:val="Hyperlink"/>
          </w:rPr>
          <w:t>12.3</w:t>
        </w:r>
        <w:r w:rsidR="00263241" w:rsidRPr="00263241">
          <w:rPr>
            <w:rFonts w:eastAsiaTheme="minorEastAsia"/>
            <w:lang w:eastAsia="en-AU"/>
          </w:rPr>
          <w:tab/>
        </w:r>
        <w:r w:rsidR="00263241" w:rsidRPr="00263241">
          <w:rPr>
            <w:rStyle w:val="Hyperlink"/>
          </w:rPr>
          <w:t>Technical Services Report No’s TS14.19 to TS15.19 (copy attached)</w:t>
        </w:r>
        <w:r w:rsidR="00263241" w:rsidRPr="00263241">
          <w:rPr>
            <w:webHidden/>
          </w:rPr>
          <w:tab/>
        </w:r>
        <w:r w:rsidR="00263241" w:rsidRPr="00263241">
          <w:rPr>
            <w:webHidden/>
          </w:rPr>
          <w:fldChar w:fldCharType="begin"/>
        </w:r>
        <w:r w:rsidR="00263241" w:rsidRPr="00263241">
          <w:rPr>
            <w:webHidden/>
          </w:rPr>
          <w:instrText xml:space="preserve"> PAGEREF _Toc14937174 \h </w:instrText>
        </w:r>
        <w:r w:rsidR="00263241" w:rsidRPr="00263241">
          <w:rPr>
            <w:webHidden/>
          </w:rPr>
        </w:r>
        <w:r w:rsidR="00263241" w:rsidRPr="00263241">
          <w:rPr>
            <w:webHidden/>
          </w:rPr>
          <w:fldChar w:fldCharType="separate"/>
        </w:r>
        <w:r w:rsidR="003927B5">
          <w:rPr>
            <w:webHidden/>
          </w:rPr>
          <w:t>17</w:t>
        </w:r>
        <w:r w:rsidR="00263241" w:rsidRPr="00263241">
          <w:rPr>
            <w:webHidden/>
          </w:rPr>
          <w:fldChar w:fldCharType="end"/>
        </w:r>
      </w:hyperlink>
    </w:p>
    <w:p w14:paraId="34399993" w14:textId="294AF46D" w:rsidR="00263241" w:rsidRPr="00263241" w:rsidRDefault="008709B0" w:rsidP="00BD3F1D">
      <w:pPr>
        <w:pStyle w:val="TOC2"/>
        <w:rPr>
          <w:rFonts w:eastAsiaTheme="minorEastAsia"/>
          <w:lang w:eastAsia="en-AU"/>
        </w:rPr>
      </w:pPr>
      <w:hyperlink w:anchor="_Toc14937175" w:history="1">
        <w:r w:rsidR="00263241" w:rsidRPr="00263241">
          <w:rPr>
            <w:rStyle w:val="Hyperlink"/>
            <w:rFonts w:eastAsia="Calibri"/>
          </w:rPr>
          <w:t>TS14.19</w:t>
        </w:r>
        <w:r w:rsidR="00263241" w:rsidRPr="00263241">
          <w:rPr>
            <w:rFonts w:eastAsiaTheme="minorEastAsia"/>
            <w:lang w:eastAsia="en-AU"/>
          </w:rPr>
          <w:tab/>
        </w:r>
        <w:r w:rsidR="00263241" w:rsidRPr="00263241">
          <w:rPr>
            <w:rStyle w:val="Hyperlink"/>
            <w:rFonts w:eastAsia="Calibri"/>
          </w:rPr>
          <w:t>Boundary Roads Agreement – Town of Claremont</w:t>
        </w:r>
        <w:r w:rsidR="00263241" w:rsidRPr="00263241">
          <w:rPr>
            <w:webHidden/>
          </w:rPr>
          <w:tab/>
        </w:r>
        <w:r w:rsidR="00263241" w:rsidRPr="00263241">
          <w:rPr>
            <w:webHidden/>
          </w:rPr>
          <w:fldChar w:fldCharType="begin"/>
        </w:r>
        <w:r w:rsidR="00263241" w:rsidRPr="00263241">
          <w:rPr>
            <w:webHidden/>
          </w:rPr>
          <w:instrText xml:space="preserve"> PAGEREF _Toc14937175 \h </w:instrText>
        </w:r>
        <w:r w:rsidR="00263241" w:rsidRPr="00263241">
          <w:rPr>
            <w:webHidden/>
          </w:rPr>
        </w:r>
        <w:r w:rsidR="00263241" w:rsidRPr="00263241">
          <w:rPr>
            <w:webHidden/>
          </w:rPr>
          <w:fldChar w:fldCharType="separate"/>
        </w:r>
        <w:r w:rsidR="003927B5">
          <w:rPr>
            <w:webHidden/>
          </w:rPr>
          <w:t>17</w:t>
        </w:r>
        <w:r w:rsidR="00263241" w:rsidRPr="00263241">
          <w:rPr>
            <w:webHidden/>
          </w:rPr>
          <w:fldChar w:fldCharType="end"/>
        </w:r>
      </w:hyperlink>
    </w:p>
    <w:p w14:paraId="20C57CD6" w14:textId="08E6115D" w:rsidR="00263241" w:rsidRPr="00263241" w:rsidRDefault="008709B0" w:rsidP="00BD3F1D">
      <w:pPr>
        <w:pStyle w:val="TOC2"/>
        <w:rPr>
          <w:rFonts w:eastAsiaTheme="minorEastAsia"/>
          <w:lang w:eastAsia="en-AU"/>
        </w:rPr>
      </w:pPr>
      <w:hyperlink w:anchor="_Toc14937176" w:history="1">
        <w:r w:rsidR="00263241" w:rsidRPr="00263241">
          <w:rPr>
            <w:rStyle w:val="Hyperlink"/>
            <w:rFonts w:eastAsia="Calibri"/>
          </w:rPr>
          <w:t xml:space="preserve">TS15.19 </w:t>
        </w:r>
        <w:r w:rsidR="00263241" w:rsidRPr="00263241">
          <w:rPr>
            <w:rFonts w:eastAsiaTheme="minorEastAsia"/>
            <w:lang w:eastAsia="en-AU"/>
          </w:rPr>
          <w:tab/>
        </w:r>
        <w:r w:rsidR="00263241" w:rsidRPr="00263241">
          <w:rPr>
            <w:rStyle w:val="Hyperlink"/>
            <w:rFonts w:eastAsia="Calibri"/>
          </w:rPr>
          <w:t>Quintilian Road – Safe Active Street Investigation Results</w:t>
        </w:r>
        <w:r w:rsidR="00263241" w:rsidRPr="00263241">
          <w:rPr>
            <w:webHidden/>
          </w:rPr>
          <w:tab/>
        </w:r>
        <w:r w:rsidR="00263241" w:rsidRPr="00263241">
          <w:rPr>
            <w:webHidden/>
          </w:rPr>
          <w:fldChar w:fldCharType="begin"/>
        </w:r>
        <w:r w:rsidR="00263241" w:rsidRPr="00263241">
          <w:rPr>
            <w:webHidden/>
          </w:rPr>
          <w:instrText xml:space="preserve"> PAGEREF _Toc14937176 \h </w:instrText>
        </w:r>
        <w:r w:rsidR="00263241" w:rsidRPr="00263241">
          <w:rPr>
            <w:webHidden/>
          </w:rPr>
        </w:r>
        <w:r w:rsidR="00263241" w:rsidRPr="00263241">
          <w:rPr>
            <w:webHidden/>
          </w:rPr>
          <w:fldChar w:fldCharType="separate"/>
        </w:r>
        <w:r w:rsidR="003927B5">
          <w:rPr>
            <w:webHidden/>
          </w:rPr>
          <w:t>18</w:t>
        </w:r>
        <w:r w:rsidR="00263241" w:rsidRPr="00263241">
          <w:rPr>
            <w:webHidden/>
          </w:rPr>
          <w:fldChar w:fldCharType="end"/>
        </w:r>
      </w:hyperlink>
    </w:p>
    <w:p w14:paraId="5352EED0" w14:textId="4F1DA352" w:rsidR="00263241" w:rsidRPr="00263241" w:rsidRDefault="008709B0" w:rsidP="00BD3F1D">
      <w:pPr>
        <w:pStyle w:val="TOC2"/>
        <w:rPr>
          <w:rFonts w:eastAsiaTheme="minorEastAsia"/>
          <w:lang w:eastAsia="en-AU"/>
        </w:rPr>
      </w:pPr>
      <w:hyperlink w:anchor="_Toc14937177" w:history="1">
        <w:r w:rsidR="00263241" w:rsidRPr="00263241">
          <w:rPr>
            <w:rStyle w:val="Hyperlink"/>
          </w:rPr>
          <w:t>12.4</w:t>
        </w:r>
        <w:r w:rsidR="00263241" w:rsidRPr="00263241">
          <w:rPr>
            <w:rFonts w:eastAsiaTheme="minorEastAsia"/>
            <w:lang w:eastAsia="en-AU"/>
          </w:rPr>
          <w:tab/>
        </w:r>
        <w:r w:rsidR="00263241" w:rsidRPr="00263241">
          <w:rPr>
            <w:rStyle w:val="Hyperlink"/>
          </w:rPr>
          <w:t>Corporate &amp; Strategy Report No’s CPS10.19 to CPS11.19 (copy attached)</w:t>
        </w:r>
        <w:r w:rsidR="00263241" w:rsidRPr="00263241">
          <w:rPr>
            <w:webHidden/>
          </w:rPr>
          <w:tab/>
        </w:r>
        <w:r w:rsidR="00263241" w:rsidRPr="00263241">
          <w:rPr>
            <w:webHidden/>
          </w:rPr>
          <w:fldChar w:fldCharType="begin"/>
        </w:r>
        <w:r w:rsidR="00263241" w:rsidRPr="00263241">
          <w:rPr>
            <w:webHidden/>
          </w:rPr>
          <w:instrText xml:space="preserve"> PAGEREF _Toc14937177 \h </w:instrText>
        </w:r>
        <w:r w:rsidR="00263241" w:rsidRPr="00263241">
          <w:rPr>
            <w:webHidden/>
          </w:rPr>
        </w:r>
        <w:r w:rsidR="00263241" w:rsidRPr="00263241">
          <w:rPr>
            <w:webHidden/>
          </w:rPr>
          <w:fldChar w:fldCharType="separate"/>
        </w:r>
        <w:r w:rsidR="003927B5">
          <w:rPr>
            <w:webHidden/>
          </w:rPr>
          <w:t>20</w:t>
        </w:r>
        <w:r w:rsidR="00263241" w:rsidRPr="00263241">
          <w:rPr>
            <w:webHidden/>
          </w:rPr>
          <w:fldChar w:fldCharType="end"/>
        </w:r>
      </w:hyperlink>
    </w:p>
    <w:p w14:paraId="2FA08FEF" w14:textId="1782DCC8" w:rsidR="00263241" w:rsidRPr="00263241" w:rsidRDefault="008709B0" w:rsidP="00BD3F1D">
      <w:pPr>
        <w:pStyle w:val="TOC2"/>
        <w:rPr>
          <w:rFonts w:eastAsiaTheme="minorEastAsia"/>
          <w:lang w:eastAsia="en-AU"/>
        </w:rPr>
      </w:pPr>
      <w:hyperlink w:anchor="_Toc14937178" w:history="1">
        <w:r w:rsidR="00263241" w:rsidRPr="00263241">
          <w:rPr>
            <w:rStyle w:val="Hyperlink"/>
            <w:rFonts w:eastAsia="MS Gothic"/>
          </w:rPr>
          <w:t>CPS10.19</w:t>
        </w:r>
        <w:r w:rsidR="00263241" w:rsidRPr="00263241">
          <w:rPr>
            <w:rFonts w:eastAsiaTheme="minorEastAsia"/>
            <w:lang w:eastAsia="en-AU"/>
          </w:rPr>
          <w:tab/>
        </w:r>
        <w:r w:rsidR="00263241" w:rsidRPr="00263241">
          <w:rPr>
            <w:rStyle w:val="Hyperlink"/>
            <w:rFonts w:eastAsia="MS Gothic"/>
          </w:rPr>
          <w:t>List of Accounts Paid – May 2019</w:t>
        </w:r>
        <w:r w:rsidR="00263241" w:rsidRPr="00263241">
          <w:rPr>
            <w:webHidden/>
          </w:rPr>
          <w:tab/>
        </w:r>
        <w:r w:rsidR="00263241" w:rsidRPr="00263241">
          <w:rPr>
            <w:webHidden/>
          </w:rPr>
          <w:fldChar w:fldCharType="begin"/>
        </w:r>
        <w:r w:rsidR="00263241" w:rsidRPr="00263241">
          <w:rPr>
            <w:webHidden/>
          </w:rPr>
          <w:instrText xml:space="preserve"> PAGEREF _Toc14937178 \h </w:instrText>
        </w:r>
        <w:r w:rsidR="00263241" w:rsidRPr="00263241">
          <w:rPr>
            <w:webHidden/>
          </w:rPr>
        </w:r>
        <w:r w:rsidR="00263241" w:rsidRPr="00263241">
          <w:rPr>
            <w:webHidden/>
          </w:rPr>
          <w:fldChar w:fldCharType="separate"/>
        </w:r>
        <w:r w:rsidR="003927B5">
          <w:rPr>
            <w:webHidden/>
          </w:rPr>
          <w:t>20</w:t>
        </w:r>
        <w:r w:rsidR="00263241" w:rsidRPr="00263241">
          <w:rPr>
            <w:webHidden/>
          </w:rPr>
          <w:fldChar w:fldCharType="end"/>
        </w:r>
      </w:hyperlink>
    </w:p>
    <w:p w14:paraId="3DBE8CA8" w14:textId="59360109" w:rsidR="00263241" w:rsidRPr="00263241" w:rsidRDefault="008709B0" w:rsidP="00BD3F1D">
      <w:pPr>
        <w:pStyle w:val="TOC2"/>
        <w:rPr>
          <w:rFonts w:eastAsiaTheme="minorEastAsia"/>
          <w:lang w:eastAsia="en-AU"/>
        </w:rPr>
      </w:pPr>
      <w:hyperlink w:anchor="_Toc14937179" w:history="1">
        <w:r w:rsidR="00263241" w:rsidRPr="00263241">
          <w:rPr>
            <w:rStyle w:val="Hyperlink"/>
            <w:rFonts w:eastAsia="Calibri"/>
          </w:rPr>
          <w:t xml:space="preserve">CPS11.19 </w:t>
        </w:r>
        <w:r w:rsidR="00263241" w:rsidRPr="00263241">
          <w:rPr>
            <w:rFonts w:eastAsiaTheme="minorEastAsia"/>
            <w:lang w:eastAsia="en-AU"/>
          </w:rPr>
          <w:tab/>
        </w:r>
        <w:r w:rsidR="00263241" w:rsidRPr="00263241">
          <w:rPr>
            <w:rStyle w:val="Hyperlink"/>
            <w:rFonts w:eastAsia="Calibri"/>
          </w:rPr>
          <w:t>Senior Support Service Opportunities Review</w:t>
        </w:r>
        <w:r w:rsidR="00263241" w:rsidRPr="00263241">
          <w:rPr>
            <w:webHidden/>
          </w:rPr>
          <w:tab/>
        </w:r>
        <w:r w:rsidR="00263241" w:rsidRPr="00263241">
          <w:rPr>
            <w:webHidden/>
          </w:rPr>
          <w:fldChar w:fldCharType="begin"/>
        </w:r>
        <w:r w:rsidR="00263241" w:rsidRPr="00263241">
          <w:rPr>
            <w:webHidden/>
          </w:rPr>
          <w:instrText xml:space="preserve"> PAGEREF _Toc14937179 \h </w:instrText>
        </w:r>
        <w:r w:rsidR="00263241" w:rsidRPr="00263241">
          <w:rPr>
            <w:webHidden/>
          </w:rPr>
        </w:r>
        <w:r w:rsidR="00263241" w:rsidRPr="00263241">
          <w:rPr>
            <w:webHidden/>
          </w:rPr>
          <w:fldChar w:fldCharType="separate"/>
        </w:r>
        <w:r w:rsidR="003927B5">
          <w:rPr>
            <w:webHidden/>
          </w:rPr>
          <w:t>21</w:t>
        </w:r>
        <w:r w:rsidR="00263241" w:rsidRPr="00263241">
          <w:rPr>
            <w:webHidden/>
          </w:rPr>
          <w:fldChar w:fldCharType="end"/>
        </w:r>
      </w:hyperlink>
    </w:p>
    <w:p w14:paraId="5226D1C9" w14:textId="694D6F16" w:rsidR="00263241" w:rsidRPr="00263241" w:rsidRDefault="008709B0" w:rsidP="00BD3F1D">
      <w:pPr>
        <w:pStyle w:val="TOC2"/>
        <w:rPr>
          <w:rFonts w:eastAsiaTheme="minorEastAsia"/>
          <w:lang w:eastAsia="en-AU"/>
        </w:rPr>
      </w:pPr>
      <w:hyperlink w:anchor="_Toc14937180" w:history="1">
        <w:r w:rsidR="00263241" w:rsidRPr="00263241">
          <w:rPr>
            <w:rStyle w:val="Hyperlink"/>
          </w:rPr>
          <w:t>13.</w:t>
        </w:r>
        <w:r w:rsidR="00263241" w:rsidRPr="00263241">
          <w:rPr>
            <w:rFonts w:eastAsiaTheme="minorEastAsia"/>
            <w:lang w:eastAsia="en-AU"/>
          </w:rPr>
          <w:tab/>
        </w:r>
        <w:r w:rsidR="00263241" w:rsidRPr="00263241">
          <w:rPr>
            <w:rStyle w:val="Hyperlink"/>
          </w:rPr>
          <w:t>Reports by the Chief Executive Officer</w:t>
        </w:r>
        <w:r w:rsidR="00263241" w:rsidRPr="00263241">
          <w:rPr>
            <w:webHidden/>
          </w:rPr>
          <w:tab/>
        </w:r>
        <w:r w:rsidR="00263241" w:rsidRPr="00263241">
          <w:rPr>
            <w:webHidden/>
          </w:rPr>
          <w:fldChar w:fldCharType="begin"/>
        </w:r>
        <w:r w:rsidR="00263241" w:rsidRPr="00263241">
          <w:rPr>
            <w:webHidden/>
          </w:rPr>
          <w:instrText xml:space="preserve"> PAGEREF _Toc14937180 \h </w:instrText>
        </w:r>
        <w:r w:rsidR="00263241" w:rsidRPr="00263241">
          <w:rPr>
            <w:webHidden/>
          </w:rPr>
        </w:r>
        <w:r w:rsidR="00263241" w:rsidRPr="00263241">
          <w:rPr>
            <w:webHidden/>
          </w:rPr>
          <w:fldChar w:fldCharType="separate"/>
        </w:r>
        <w:r w:rsidR="003927B5">
          <w:rPr>
            <w:webHidden/>
          </w:rPr>
          <w:t>23</w:t>
        </w:r>
        <w:r w:rsidR="00263241" w:rsidRPr="00263241">
          <w:rPr>
            <w:webHidden/>
          </w:rPr>
          <w:fldChar w:fldCharType="end"/>
        </w:r>
      </w:hyperlink>
    </w:p>
    <w:p w14:paraId="364AF42C" w14:textId="219E512A" w:rsidR="00263241" w:rsidRPr="00263241" w:rsidRDefault="008709B0" w:rsidP="00BD3F1D">
      <w:pPr>
        <w:pStyle w:val="TOC2"/>
        <w:rPr>
          <w:rFonts w:eastAsiaTheme="minorEastAsia"/>
          <w:lang w:eastAsia="en-AU"/>
        </w:rPr>
      </w:pPr>
      <w:hyperlink w:anchor="_Toc14937181" w:history="1">
        <w:r w:rsidR="00263241" w:rsidRPr="00263241">
          <w:rPr>
            <w:rStyle w:val="Hyperlink"/>
          </w:rPr>
          <w:t>13.1</w:t>
        </w:r>
        <w:r w:rsidR="00263241" w:rsidRPr="00263241">
          <w:rPr>
            <w:rFonts w:eastAsiaTheme="minorEastAsia"/>
            <w:lang w:eastAsia="en-AU"/>
          </w:rPr>
          <w:tab/>
        </w:r>
        <w:r w:rsidR="00263241" w:rsidRPr="00263241">
          <w:rPr>
            <w:rStyle w:val="Hyperlink"/>
          </w:rPr>
          <w:t>Common Seal Register Report – June 2019</w:t>
        </w:r>
        <w:r w:rsidR="00263241" w:rsidRPr="00263241">
          <w:rPr>
            <w:webHidden/>
          </w:rPr>
          <w:tab/>
        </w:r>
        <w:r w:rsidR="00263241" w:rsidRPr="00263241">
          <w:rPr>
            <w:webHidden/>
          </w:rPr>
          <w:fldChar w:fldCharType="begin"/>
        </w:r>
        <w:r w:rsidR="00263241" w:rsidRPr="00263241">
          <w:rPr>
            <w:webHidden/>
          </w:rPr>
          <w:instrText xml:space="preserve"> PAGEREF _Toc14937181 \h </w:instrText>
        </w:r>
        <w:r w:rsidR="00263241" w:rsidRPr="00263241">
          <w:rPr>
            <w:webHidden/>
          </w:rPr>
        </w:r>
        <w:r w:rsidR="00263241" w:rsidRPr="00263241">
          <w:rPr>
            <w:webHidden/>
          </w:rPr>
          <w:fldChar w:fldCharType="separate"/>
        </w:r>
        <w:r w:rsidR="003927B5">
          <w:rPr>
            <w:webHidden/>
          </w:rPr>
          <w:t>23</w:t>
        </w:r>
        <w:r w:rsidR="00263241" w:rsidRPr="00263241">
          <w:rPr>
            <w:webHidden/>
          </w:rPr>
          <w:fldChar w:fldCharType="end"/>
        </w:r>
      </w:hyperlink>
    </w:p>
    <w:p w14:paraId="748601E4" w14:textId="2F1EEDDA" w:rsidR="00263241" w:rsidRPr="00263241" w:rsidRDefault="008709B0" w:rsidP="00BD3F1D">
      <w:pPr>
        <w:pStyle w:val="TOC2"/>
        <w:rPr>
          <w:rFonts w:eastAsiaTheme="minorEastAsia"/>
          <w:lang w:eastAsia="en-AU"/>
        </w:rPr>
      </w:pPr>
      <w:hyperlink w:anchor="_Toc14937182" w:history="1">
        <w:r w:rsidR="00263241" w:rsidRPr="00263241">
          <w:rPr>
            <w:rStyle w:val="Hyperlink"/>
          </w:rPr>
          <w:t>13.2</w:t>
        </w:r>
        <w:r w:rsidR="00263241" w:rsidRPr="00263241">
          <w:rPr>
            <w:rFonts w:eastAsiaTheme="minorEastAsia"/>
            <w:lang w:eastAsia="en-AU"/>
          </w:rPr>
          <w:tab/>
        </w:r>
        <w:r w:rsidR="00263241" w:rsidRPr="00263241">
          <w:rPr>
            <w:rStyle w:val="Hyperlink"/>
          </w:rPr>
          <w:t>List of Delegated Authorities – June 2019</w:t>
        </w:r>
        <w:r w:rsidR="00263241" w:rsidRPr="00263241">
          <w:rPr>
            <w:webHidden/>
          </w:rPr>
          <w:tab/>
        </w:r>
        <w:r w:rsidR="00263241" w:rsidRPr="00263241">
          <w:rPr>
            <w:webHidden/>
          </w:rPr>
          <w:fldChar w:fldCharType="begin"/>
        </w:r>
        <w:r w:rsidR="00263241" w:rsidRPr="00263241">
          <w:rPr>
            <w:webHidden/>
          </w:rPr>
          <w:instrText xml:space="preserve"> PAGEREF _Toc14937182 \h </w:instrText>
        </w:r>
        <w:r w:rsidR="00263241" w:rsidRPr="00263241">
          <w:rPr>
            <w:webHidden/>
          </w:rPr>
        </w:r>
        <w:r w:rsidR="00263241" w:rsidRPr="00263241">
          <w:rPr>
            <w:webHidden/>
          </w:rPr>
          <w:fldChar w:fldCharType="separate"/>
        </w:r>
        <w:r w:rsidR="003927B5">
          <w:rPr>
            <w:webHidden/>
          </w:rPr>
          <w:t>24</w:t>
        </w:r>
        <w:r w:rsidR="00263241" w:rsidRPr="00263241">
          <w:rPr>
            <w:webHidden/>
          </w:rPr>
          <w:fldChar w:fldCharType="end"/>
        </w:r>
      </w:hyperlink>
    </w:p>
    <w:p w14:paraId="540373B9" w14:textId="7ED01AB8" w:rsidR="00263241" w:rsidRPr="00263241" w:rsidRDefault="008709B0" w:rsidP="00BD3F1D">
      <w:pPr>
        <w:pStyle w:val="TOC2"/>
        <w:rPr>
          <w:rFonts w:eastAsiaTheme="minorEastAsia"/>
          <w:lang w:eastAsia="en-AU"/>
        </w:rPr>
      </w:pPr>
      <w:hyperlink w:anchor="_Toc14937183" w:history="1">
        <w:r w:rsidR="00263241" w:rsidRPr="00263241">
          <w:rPr>
            <w:rStyle w:val="Hyperlink"/>
          </w:rPr>
          <w:t>13.3</w:t>
        </w:r>
        <w:r w:rsidR="00263241" w:rsidRPr="00263241">
          <w:rPr>
            <w:rFonts w:eastAsiaTheme="minorEastAsia"/>
            <w:lang w:eastAsia="en-AU"/>
          </w:rPr>
          <w:tab/>
        </w:r>
        <w:r w:rsidR="00263241" w:rsidRPr="00263241">
          <w:rPr>
            <w:rStyle w:val="Hyperlink"/>
          </w:rPr>
          <w:t>Professional Development Approved by the Chief Executive Officer</w:t>
        </w:r>
        <w:r w:rsidR="00263241" w:rsidRPr="00263241">
          <w:rPr>
            <w:webHidden/>
          </w:rPr>
          <w:tab/>
        </w:r>
        <w:r w:rsidR="00263241" w:rsidRPr="00263241">
          <w:rPr>
            <w:webHidden/>
          </w:rPr>
          <w:fldChar w:fldCharType="begin"/>
        </w:r>
        <w:r w:rsidR="00263241" w:rsidRPr="00263241">
          <w:rPr>
            <w:webHidden/>
          </w:rPr>
          <w:instrText xml:space="preserve"> PAGEREF _Toc14937183 \h </w:instrText>
        </w:r>
        <w:r w:rsidR="00263241" w:rsidRPr="00263241">
          <w:rPr>
            <w:webHidden/>
          </w:rPr>
        </w:r>
        <w:r w:rsidR="00263241" w:rsidRPr="00263241">
          <w:rPr>
            <w:webHidden/>
          </w:rPr>
          <w:fldChar w:fldCharType="separate"/>
        </w:r>
        <w:r w:rsidR="003927B5">
          <w:rPr>
            <w:webHidden/>
          </w:rPr>
          <w:t>28</w:t>
        </w:r>
        <w:r w:rsidR="00263241" w:rsidRPr="00263241">
          <w:rPr>
            <w:webHidden/>
          </w:rPr>
          <w:fldChar w:fldCharType="end"/>
        </w:r>
      </w:hyperlink>
    </w:p>
    <w:p w14:paraId="237B6FA1" w14:textId="15B824E5" w:rsidR="00263241" w:rsidRPr="00263241" w:rsidRDefault="008709B0" w:rsidP="00BD3F1D">
      <w:pPr>
        <w:pStyle w:val="TOC2"/>
        <w:rPr>
          <w:rFonts w:eastAsiaTheme="minorEastAsia"/>
          <w:lang w:eastAsia="en-AU"/>
        </w:rPr>
      </w:pPr>
      <w:hyperlink w:anchor="_Toc14937184" w:history="1">
        <w:r w:rsidR="00263241" w:rsidRPr="00263241">
          <w:rPr>
            <w:rStyle w:val="Hyperlink"/>
          </w:rPr>
          <w:t>13.4</w:t>
        </w:r>
        <w:r w:rsidR="00263241" w:rsidRPr="00263241">
          <w:rPr>
            <w:rFonts w:eastAsiaTheme="minorEastAsia"/>
            <w:lang w:eastAsia="en-AU"/>
          </w:rPr>
          <w:tab/>
        </w:r>
        <w:r w:rsidR="00263241" w:rsidRPr="00263241">
          <w:rPr>
            <w:rStyle w:val="Hyperlink"/>
          </w:rPr>
          <w:t>Monthly Financial Report – June 2019</w:t>
        </w:r>
        <w:r w:rsidR="00263241" w:rsidRPr="00263241">
          <w:rPr>
            <w:webHidden/>
          </w:rPr>
          <w:tab/>
        </w:r>
        <w:r w:rsidR="00263241" w:rsidRPr="00263241">
          <w:rPr>
            <w:webHidden/>
          </w:rPr>
          <w:fldChar w:fldCharType="begin"/>
        </w:r>
        <w:r w:rsidR="00263241" w:rsidRPr="00263241">
          <w:rPr>
            <w:webHidden/>
          </w:rPr>
          <w:instrText xml:space="preserve"> PAGEREF _Toc14937184 \h </w:instrText>
        </w:r>
        <w:r w:rsidR="00263241" w:rsidRPr="00263241">
          <w:rPr>
            <w:webHidden/>
          </w:rPr>
        </w:r>
        <w:r w:rsidR="00263241" w:rsidRPr="00263241">
          <w:rPr>
            <w:webHidden/>
          </w:rPr>
          <w:fldChar w:fldCharType="separate"/>
        </w:r>
        <w:r w:rsidR="003927B5">
          <w:rPr>
            <w:webHidden/>
          </w:rPr>
          <w:t>29</w:t>
        </w:r>
        <w:r w:rsidR="00263241" w:rsidRPr="00263241">
          <w:rPr>
            <w:webHidden/>
          </w:rPr>
          <w:fldChar w:fldCharType="end"/>
        </w:r>
      </w:hyperlink>
    </w:p>
    <w:p w14:paraId="51762AC9" w14:textId="50D93A6B" w:rsidR="00263241" w:rsidRPr="00263241" w:rsidRDefault="008709B0" w:rsidP="00BD3F1D">
      <w:pPr>
        <w:pStyle w:val="TOC2"/>
        <w:rPr>
          <w:rFonts w:eastAsiaTheme="minorEastAsia"/>
          <w:lang w:eastAsia="en-AU"/>
        </w:rPr>
      </w:pPr>
      <w:hyperlink w:anchor="_Toc14937185" w:history="1">
        <w:r w:rsidR="00263241" w:rsidRPr="00263241">
          <w:rPr>
            <w:rStyle w:val="Hyperlink"/>
          </w:rPr>
          <w:t>13.5</w:t>
        </w:r>
        <w:r w:rsidR="00263241" w:rsidRPr="00263241">
          <w:rPr>
            <w:rFonts w:eastAsiaTheme="minorEastAsia"/>
            <w:lang w:eastAsia="en-AU"/>
          </w:rPr>
          <w:tab/>
        </w:r>
        <w:r w:rsidR="00263241" w:rsidRPr="00263241">
          <w:rPr>
            <w:rStyle w:val="Hyperlink"/>
          </w:rPr>
          <w:t>Monthly Investment Report – June 2019</w:t>
        </w:r>
        <w:r w:rsidR="00263241" w:rsidRPr="00263241">
          <w:rPr>
            <w:webHidden/>
          </w:rPr>
          <w:tab/>
        </w:r>
        <w:r w:rsidR="00263241" w:rsidRPr="00263241">
          <w:rPr>
            <w:webHidden/>
          </w:rPr>
          <w:fldChar w:fldCharType="begin"/>
        </w:r>
        <w:r w:rsidR="00263241" w:rsidRPr="00263241">
          <w:rPr>
            <w:webHidden/>
          </w:rPr>
          <w:instrText xml:space="preserve"> PAGEREF _Toc14937185 \h </w:instrText>
        </w:r>
        <w:r w:rsidR="00263241" w:rsidRPr="00263241">
          <w:rPr>
            <w:webHidden/>
          </w:rPr>
        </w:r>
        <w:r w:rsidR="00263241" w:rsidRPr="00263241">
          <w:rPr>
            <w:webHidden/>
          </w:rPr>
          <w:fldChar w:fldCharType="separate"/>
        </w:r>
        <w:r w:rsidR="003927B5">
          <w:rPr>
            <w:webHidden/>
          </w:rPr>
          <w:t>34</w:t>
        </w:r>
        <w:r w:rsidR="00263241" w:rsidRPr="00263241">
          <w:rPr>
            <w:webHidden/>
          </w:rPr>
          <w:fldChar w:fldCharType="end"/>
        </w:r>
      </w:hyperlink>
    </w:p>
    <w:p w14:paraId="3D543CCF" w14:textId="345B4222" w:rsidR="00263241" w:rsidRPr="00263241" w:rsidRDefault="008709B0" w:rsidP="00BD3F1D">
      <w:pPr>
        <w:pStyle w:val="TOC2"/>
        <w:rPr>
          <w:rFonts w:eastAsiaTheme="minorEastAsia"/>
          <w:lang w:eastAsia="en-AU"/>
        </w:rPr>
      </w:pPr>
      <w:hyperlink w:anchor="_Toc14937186" w:history="1">
        <w:r w:rsidR="00263241" w:rsidRPr="00263241">
          <w:rPr>
            <w:rStyle w:val="Hyperlink"/>
          </w:rPr>
          <w:t>13.6</w:t>
        </w:r>
        <w:r w:rsidR="00263241" w:rsidRPr="00263241">
          <w:rPr>
            <w:rFonts w:eastAsiaTheme="minorEastAsia"/>
            <w:lang w:eastAsia="en-AU"/>
          </w:rPr>
          <w:tab/>
        </w:r>
        <w:r w:rsidR="00263241" w:rsidRPr="00263241">
          <w:rPr>
            <w:rStyle w:val="Hyperlink"/>
          </w:rPr>
          <w:t>Playlovers Inc.- Request for funding and extension to term of lease of Hackett Hall, Lawler Park, Floreat</w:t>
        </w:r>
        <w:r w:rsidR="00263241" w:rsidRPr="00263241">
          <w:rPr>
            <w:webHidden/>
          </w:rPr>
          <w:tab/>
        </w:r>
        <w:r w:rsidR="00263241" w:rsidRPr="00263241">
          <w:rPr>
            <w:webHidden/>
          </w:rPr>
          <w:fldChar w:fldCharType="begin"/>
        </w:r>
        <w:r w:rsidR="00263241" w:rsidRPr="00263241">
          <w:rPr>
            <w:webHidden/>
          </w:rPr>
          <w:instrText xml:space="preserve"> PAGEREF _Toc14937186 \h </w:instrText>
        </w:r>
        <w:r w:rsidR="00263241" w:rsidRPr="00263241">
          <w:rPr>
            <w:webHidden/>
          </w:rPr>
        </w:r>
        <w:r w:rsidR="00263241" w:rsidRPr="00263241">
          <w:rPr>
            <w:webHidden/>
          </w:rPr>
          <w:fldChar w:fldCharType="separate"/>
        </w:r>
        <w:r w:rsidR="003927B5">
          <w:rPr>
            <w:webHidden/>
          </w:rPr>
          <w:t>37</w:t>
        </w:r>
        <w:r w:rsidR="00263241" w:rsidRPr="00263241">
          <w:rPr>
            <w:webHidden/>
          </w:rPr>
          <w:fldChar w:fldCharType="end"/>
        </w:r>
      </w:hyperlink>
    </w:p>
    <w:p w14:paraId="63AD983B" w14:textId="3FA01518" w:rsidR="00263241" w:rsidRPr="00263241" w:rsidRDefault="008709B0" w:rsidP="00BD3F1D">
      <w:pPr>
        <w:pStyle w:val="TOC2"/>
        <w:rPr>
          <w:rFonts w:eastAsiaTheme="minorEastAsia"/>
          <w:lang w:eastAsia="en-AU"/>
        </w:rPr>
      </w:pPr>
      <w:hyperlink w:anchor="_Toc14937187" w:history="1">
        <w:r w:rsidR="00263241" w:rsidRPr="00263241">
          <w:rPr>
            <w:rStyle w:val="Hyperlink"/>
          </w:rPr>
          <w:t>13.7</w:t>
        </w:r>
        <w:r w:rsidR="00263241" w:rsidRPr="00263241">
          <w:rPr>
            <w:rFonts w:eastAsiaTheme="minorEastAsia"/>
            <w:lang w:eastAsia="en-AU"/>
          </w:rPr>
          <w:tab/>
        </w:r>
        <w:r w:rsidR="00263241" w:rsidRPr="00263241">
          <w:rPr>
            <w:rStyle w:val="Hyperlink"/>
          </w:rPr>
          <w:t>City of Subiaco – Lease Portion of Reserve 45054 – City Depot at John XXIII Avenue, Mt Claremont</w:t>
        </w:r>
        <w:r w:rsidR="00263241" w:rsidRPr="00263241">
          <w:rPr>
            <w:webHidden/>
          </w:rPr>
          <w:tab/>
        </w:r>
        <w:r w:rsidR="00263241" w:rsidRPr="00263241">
          <w:rPr>
            <w:webHidden/>
          </w:rPr>
          <w:fldChar w:fldCharType="begin"/>
        </w:r>
        <w:r w:rsidR="00263241" w:rsidRPr="00263241">
          <w:rPr>
            <w:webHidden/>
          </w:rPr>
          <w:instrText xml:space="preserve"> PAGEREF _Toc14937187 \h </w:instrText>
        </w:r>
        <w:r w:rsidR="00263241" w:rsidRPr="00263241">
          <w:rPr>
            <w:webHidden/>
          </w:rPr>
        </w:r>
        <w:r w:rsidR="00263241" w:rsidRPr="00263241">
          <w:rPr>
            <w:webHidden/>
          </w:rPr>
          <w:fldChar w:fldCharType="separate"/>
        </w:r>
        <w:r w:rsidR="003927B5">
          <w:rPr>
            <w:webHidden/>
          </w:rPr>
          <w:t>43</w:t>
        </w:r>
        <w:r w:rsidR="00263241" w:rsidRPr="00263241">
          <w:rPr>
            <w:webHidden/>
          </w:rPr>
          <w:fldChar w:fldCharType="end"/>
        </w:r>
      </w:hyperlink>
    </w:p>
    <w:p w14:paraId="15B5F0C5" w14:textId="15B7B1EE" w:rsidR="00263241" w:rsidRPr="00263241" w:rsidRDefault="008709B0" w:rsidP="00BD3F1D">
      <w:pPr>
        <w:pStyle w:val="TOC2"/>
        <w:rPr>
          <w:rFonts w:eastAsiaTheme="minorEastAsia"/>
          <w:lang w:eastAsia="en-AU"/>
        </w:rPr>
      </w:pPr>
      <w:hyperlink w:anchor="_Toc14937188" w:history="1">
        <w:r w:rsidR="00263241" w:rsidRPr="00263241">
          <w:rPr>
            <w:rStyle w:val="Hyperlink"/>
          </w:rPr>
          <w:t>13.8</w:t>
        </w:r>
        <w:r w:rsidR="00263241" w:rsidRPr="00263241">
          <w:rPr>
            <w:rFonts w:eastAsiaTheme="minorEastAsia"/>
            <w:lang w:eastAsia="en-AU"/>
          </w:rPr>
          <w:tab/>
        </w:r>
        <w:r w:rsidR="00263241" w:rsidRPr="00263241">
          <w:rPr>
            <w:rStyle w:val="Hyperlink"/>
          </w:rPr>
          <w:t>RFT 2018-19.14 Bulk Rubbish Collection and Disposal</w:t>
        </w:r>
        <w:r w:rsidR="00263241" w:rsidRPr="00263241">
          <w:rPr>
            <w:webHidden/>
          </w:rPr>
          <w:tab/>
        </w:r>
        <w:r w:rsidR="00263241" w:rsidRPr="00263241">
          <w:rPr>
            <w:webHidden/>
          </w:rPr>
          <w:fldChar w:fldCharType="begin"/>
        </w:r>
        <w:r w:rsidR="00263241" w:rsidRPr="00263241">
          <w:rPr>
            <w:webHidden/>
          </w:rPr>
          <w:instrText xml:space="preserve"> PAGEREF _Toc14937188 \h </w:instrText>
        </w:r>
        <w:r w:rsidR="00263241" w:rsidRPr="00263241">
          <w:rPr>
            <w:webHidden/>
          </w:rPr>
        </w:r>
        <w:r w:rsidR="00263241" w:rsidRPr="00263241">
          <w:rPr>
            <w:webHidden/>
          </w:rPr>
          <w:fldChar w:fldCharType="separate"/>
        </w:r>
        <w:r w:rsidR="003927B5">
          <w:rPr>
            <w:webHidden/>
          </w:rPr>
          <w:t>48</w:t>
        </w:r>
        <w:r w:rsidR="00263241" w:rsidRPr="00263241">
          <w:rPr>
            <w:webHidden/>
          </w:rPr>
          <w:fldChar w:fldCharType="end"/>
        </w:r>
      </w:hyperlink>
    </w:p>
    <w:p w14:paraId="7FE2672A" w14:textId="36BA279E" w:rsidR="00263241" w:rsidRPr="00263241" w:rsidRDefault="008709B0" w:rsidP="00BD3F1D">
      <w:pPr>
        <w:pStyle w:val="TOC2"/>
        <w:rPr>
          <w:rFonts w:eastAsiaTheme="minorEastAsia"/>
          <w:lang w:eastAsia="en-AU"/>
        </w:rPr>
      </w:pPr>
      <w:hyperlink w:anchor="_Toc14937189" w:history="1">
        <w:r w:rsidR="00263241" w:rsidRPr="00263241">
          <w:rPr>
            <w:rStyle w:val="Hyperlink"/>
          </w:rPr>
          <w:t>14.</w:t>
        </w:r>
        <w:r w:rsidR="00263241" w:rsidRPr="00263241">
          <w:rPr>
            <w:rFonts w:eastAsiaTheme="minorEastAsia"/>
            <w:lang w:eastAsia="en-AU"/>
          </w:rPr>
          <w:tab/>
        </w:r>
        <w:r w:rsidR="00263241" w:rsidRPr="00263241">
          <w:rPr>
            <w:rStyle w:val="Hyperlink"/>
          </w:rPr>
          <w:t>Elected Members Notices of Motions of Which Previous Notice Has Been Given</w:t>
        </w:r>
        <w:r w:rsidR="00263241" w:rsidRPr="00263241">
          <w:rPr>
            <w:webHidden/>
          </w:rPr>
          <w:tab/>
        </w:r>
        <w:r w:rsidR="00263241" w:rsidRPr="00263241">
          <w:rPr>
            <w:webHidden/>
          </w:rPr>
          <w:fldChar w:fldCharType="begin"/>
        </w:r>
        <w:r w:rsidR="00263241" w:rsidRPr="00263241">
          <w:rPr>
            <w:webHidden/>
          </w:rPr>
          <w:instrText xml:space="preserve"> PAGEREF _Toc14937189 \h </w:instrText>
        </w:r>
        <w:r w:rsidR="00263241" w:rsidRPr="00263241">
          <w:rPr>
            <w:webHidden/>
          </w:rPr>
        </w:r>
        <w:r w:rsidR="00263241" w:rsidRPr="00263241">
          <w:rPr>
            <w:webHidden/>
          </w:rPr>
          <w:fldChar w:fldCharType="separate"/>
        </w:r>
        <w:r w:rsidR="003927B5">
          <w:rPr>
            <w:webHidden/>
          </w:rPr>
          <w:t>51</w:t>
        </w:r>
        <w:r w:rsidR="00263241" w:rsidRPr="00263241">
          <w:rPr>
            <w:webHidden/>
          </w:rPr>
          <w:fldChar w:fldCharType="end"/>
        </w:r>
      </w:hyperlink>
    </w:p>
    <w:p w14:paraId="2B9CBFE7" w14:textId="20DEE035" w:rsidR="00263241" w:rsidRPr="00263241" w:rsidRDefault="008709B0" w:rsidP="00BD3F1D">
      <w:pPr>
        <w:pStyle w:val="TOC2"/>
        <w:rPr>
          <w:rFonts w:eastAsiaTheme="minorEastAsia"/>
          <w:lang w:eastAsia="en-AU"/>
        </w:rPr>
      </w:pPr>
      <w:hyperlink w:anchor="_Toc14937190" w:history="1">
        <w:r w:rsidR="00263241" w:rsidRPr="00263241">
          <w:rPr>
            <w:rStyle w:val="Hyperlink"/>
          </w:rPr>
          <w:t>15.</w:t>
        </w:r>
        <w:r w:rsidR="00263241" w:rsidRPr="00263241">
          <w:rPr>
            <w:rFonts w:eastAsiaTheme="minorEastAsia"/>
            <w:lang w:eastAsia="en-AU"/>
          </w:rPr>
          <w:tab/>
        </w:r>
        <w:r w:rsidR="00263241" w:rsidRPr="00263241">
          <w:rPr>
            <w:rStyle w:val="Hyperlink"/>
          </w:rPr>
          <w:t>Elected members notices of motion given at the meeting for consideration at the following ordinary meeting on 27 August 2019</w:t>
        </w:r>
        <w:r w:rsidR="00263241" w:rsidRPr="00263241">
          <w:rPr>
            <w:webHidden/>
          </w:rPr>
          <w:tab/>
        </w:r>
        <w:r w:rsidR="00263241" w:rsidRPr="00263241">
          <w:rPr>
            <w:webHidden/>
          </w:rPr>
          <w:fldChar w:fldCharType="begin"/>
        </w:r>
        <w:r w:rsidR="00263241" w:rsidRPr="00263241">
          <w:rPr>
            <w:webHidden/>
          </w:rPr>
          <w:instrText xml:space="preserve"> PAGEREF _Toc14937190 \h </w:instrText>
        </w:r>
        <w:r w:rsidR="00263241" w:rsidRPr="00263241">
          <w:rPr>
            <w:webHidden/>
          </w:rPr>
        </w:r>
        <w:r w:rsidR="00263241" w:rsidRPr="00263241">
          <w:rPr>
            <w:webHidden/>
          </w:rPr>
          <w:fldChar w:fldCharType="separate"/>
        </w:r>
        <w:r w:rsidR="003927B5">
          <w:rPr>
            <w:webHidden/>
          </w:rPr>
          <w:t>51</w:t>
        </w:r>
        <w:r w:rsidR="00263241" w:rsidRPr="00263241">
          <w:rPr>
            <w:webHidden/>
          </w:rPr>
          <w:fldChar w:fldCharType="end"/>
        </w:r>
      </w:hyperlink>
    </w:p>
    <w:p w14:paraId="377ACE52" w14:textId="7338B7D9" w:rsidR="00263241" w:rsidRPr="00263241" w:rsidRDefault="008709B0" w:rsidP="00BD3F1D">
      <w:pPr>
        <w:pStyle w:val="TOC2"/>
        <w:rPr>
          <w:rFonts w:eastAsiaTheme="minorEastAsia"/>
          <w:lang w:eastAsia="en-AU"/>
        </w:rPr>
      </w:pPr>
      <w:hyperlink w:anchor="_Toc14937191" w:history="1">
        <w:r w:rsidR="00263241" w:rsidRPr="00263241">
          <w:rPr>
            <w:rStyle w:val="Hyperlink"/>
          </w:rPr>
          <w:t>16.</w:t>
        </w:r>
        <w:r w:rsidR="00263241" w:rsidRPr="00263241">
          <w:rPr>
            <w:rFonts w:eastAsiaTheme="minorEastAsia"/>
            <w:lang w:eastAsia="en-AU"/>
          </w:rPr>
          <w:tab/>
        </w:r>
        <w:r w:rsidR="00263241" w:rsidRPr="00263241">
          <w:rPr>
            <w:rStyle w:val="Hyperlink"/>
          </w:rPr>
          <w:t>Urgent Business Approved By the Presiding Member or By Decision</w:t>
        </w:r>
        <w:r w:rsidR="00263241" w:rsidRPr="00263241">
          <w:rPr>
            <w:webHidden/>
          </w:rPr>
          <w:tab/>
        </w:r>
        <w:r w:rsidR="00263241" w:rsidRPr="00263241">
          <w:rPr>
            <w:webHidden/>
          </w:rPr>
          <w:fldChar w:fldCharType="begin"/>
        </w:r>
        <w:r w:rsidR="00263241" w:rsidRPr="00263241">
          <w:rPr>
            <w:webHidden/>
          </w:rPr>
          <w:instrText xml:space="preserve"> PAGEREF _Toc14937191 \h </w:instrText>
        </w:r>
        <w:r w:rsidR="00263241" w:rsidRPr="00263241">
          <w:rPr>
            <w:webHidden/>
          </w:rPr>
        </w:r>
        <w:r w:rsidR="00263241" w:rsidRPr="00263241">
          <w:rPr>
            <w:webHidden/>
          </w:rPr>
          <w:fldChar w:fldCharType="separate"/>
        </w:r>
        <w:r w:rsidR="003927B5">
          <w:rPr>
            <w:webHidden/>
          </w:rPr>
          <w:t>51</w:t>
        </w:r>
        <w:r w:rsidR="00263241" w:rsidRPr="00263241">
          <w:rPr>
            <w:webHidden/>
          </w:rPr>
          <w:fldChar w:fldCharType="end"/>
        </w:r>
      </w:hyperlink>
    </w:p>
    <w:p w14:paraId="7D49EB9D" w14:textId="071884A4" w:rsidR="00263241" w:rsidRPr="00263241" w:rsidRDefault="008709B0" w:rsidP="00BD3F1D">
      <w:pPr>
        <w:pStyle w:val="TOC2"/>
        <w:rPr>
          <w:rFonts w:eastAsiaTheme="minorEastAsia"/>
          <w:lang w:eastAsia="en-AU"/>
        </w:rPr>
      </w:pPr>
      <w:hyperlink w:anchor="_Toc14937192" w:history="1">
        <w:r w:rsidR="00263241" w:rsidRPr="00263241">
          <w:rPr>
            <w:rStyle w:val="Hyperlink"/>
          </w:rPr>
          <w:t>17.</w:t>
        </w:r>
        <w:r w:rsidR="00263241" w:rsidRPr="00263241">
          <w:rPr>
            <w:rFonts w:eastAsiaTheme="minorEastAsia"/>
            <w:lang w:eastAsia="en-AU"/>
          </w:rPr>
          <w:tab/>
        </w:r>
        <w:r w:rsidR="00263241" w:rsidRPr="00263241">
          <w:rPr>
            <w:rStyle w:val="Hyperlink"/>
          </w:rPr>
          <w:t>Confidential Items</w:t>
        </w:r>
        <w:r w:rsidR="00263241" w:rsidRPr="00263241">
          <w:rPr>
            <w:webHidden/>
          </w:rPr>
          <w:tab/>
        </w:r>
        <w:r w:rsidR="00263241" w:rsidRPr="00263241">
          <w:rPr>
            <w:webHidden/>
          </w:rPr>
          <w:fldChar w:fldCharType="begin"/>
        </w:r>
        <w:r w:rsidR="00263241" w:rsidRPr="00263241">
          <w:rPr>
            <w:webHidden/>
          </w:rPr>
          <w:instrText xml:space="preserve"> PAGEREF _Toc14937192 \h </w:instrText>
        </w:r>
        <w:r w:rsidR="00263241" w:rsidRPr="00263241">
          <w:rPr>
            <w:webHidden/>
          </w:rPr>
        </w:r>
        <w:r w:rsidR="00263241" w:rsidRPr="00263241">
          <w:rPr>
            <w:webHidden/>
          </w:rPr>
          <w:fldChar w:fldCharType="separate"/>
        </w:r>
        <w:r w:rsidR="003927B5">
          <w:rPr>
            <w:webHidden/>
          </w:rPr>
          <w:t>51</w:t>
        </w:r>
        <w:r w:rsidR="00263241" w:rsidRPr="00263241">
          <w:rPr>
            <w:webHidden/>
          </w:rPr>
          <w:fldChar w:fldCharType="end"/>
        </w:r>
      </w:hyperlink>
    </w:p>
    <w:p w14:paraId="17E0DF59" w14:textId="5E67661D" w:rsidR="00263241" w:rsidRPr="00263241" w:rsidRDefault="008709B0" w:rsidP="00BD3F1D">
      <w:pPr>
        <w:pStyle w:val="TOC2"/>
        <w:rPr>
          <w:rFonts w:eastAsiaTheme="minorEastAsia"/>
          <w:lang w:eastAsia="en-AU"/>
        </w:rPr>
      </w:pPr>
      <w:hyperlink w:anchor="_Toc14937193" w:history="1">
        <w:r w:rsidR="00263241" w:rsidRPr="00263241">
          <w:rPr>
            <w:rStyle w:val="Hyperlink"/>
          </w:rPr>
          <w:t>Declaration of Closure</w:t>
        </w:r>
        <w:r w:rsidR="00263241" w:rsidRPr="00263241">
          <w:rPr>
            <w:webHidden/>
          </w:rPr>
          <w:tab/>
        </w:r>
        <w:r w:rsidR="00263241" w:rsidRPr="00263241">
          <w:rPr>
            <w:webHidden/>
          </w:rPr>
          <w:fldChar w:fldCharType="begin"/>
        </w:r>
        <w:r w:rsidR="00263241" w:rsidRPr="00263241">
          <w:rPr>
            <w:webHidden/>
          </w:rPr>
          <w:instrText xml:space="preserve"> PAGEREF _Toc14937193 \h </w:instrText>
        </w:r>
        <w:r w:rsidR="00263241" w:rsidRPr="00263241">
          <w:rPr>
            <w:webHidden/>
          </w:rPr>
        </w:r>
        <w:r w:rsidR="00263241" w:rsidRPr="00263241">
          <w:rPr>
            <w:webHidden/>
          </w:rPr>
          <w:fldChar w:fldCharType="separate"/>
        </w:r>
        <w:r w:rsidR="003927B5">
          <w:rPr>
            <w:webHidden/>
          </w:rPr>
          <w:t>51</w:t>
        </w:r>
        <w:r w:rsidR="00263241" w:rsidRPr="00263241">
          <w:rPr>
            <w:webHidden/>
          </w:rPr>
          <w:fldChar w:fldCharType="end"/>
        </w:r>
      </w:hyperlink>
    </w:p>
    <w:p w14:paraId="1683F741" w14:textId="11ED7D31" w:rsidR="007B30F8" w:rsidRDefault="007B30F8" w:rsidP="00BD3F1D">
      <w:pPr>
        <w:pStyle w:val="TOC2"/>
      </w:pPr>
      <w:r w:rsidRPr="00263241">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BD3F1D">
      <w:pPr>
        <w:pStyle w:val="TOC2"/>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501B45C1" w:rsidR="00D05D60" w:rsidRPr="00180419" w:rsidRDefault="00930C92"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27 </w:t>
      </w:r>
      <w:r w:rsidR="00040B16">
        <w:rPr>
          <w:rFonts w:ascii="Arial" w:hAnsi="Arial" w:cs="Arial"/>
          <w:b/>
          <w:szCs w:val="24"/>
        </w:rPr>
        <w:t>March</w:t>
      </w:r>
      <w:r w:rsidR="00B26BE4">
        <w:rPr>
          <w:rFonts w:ascii="Arial" w:hAnsi="Arial" w:cs="Arial"/>
          <w:b/>
          <w:szCs w:val="24"/>
        </w:rPr>
        <w:t xml:space="preserve"> 2018</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1493714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27B8FA69"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930C92">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930C92">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0FF46F29" w:rsidR="00D05D60" w:rsidRDefault="00562866" w:rsidP="00765E9D">
      <w:pPr>
        <w:pStyle w:val="Heading1"/>
        <w:numPr>
          <w:ilvl w:val="0"/>
          <w:numId w:val="0"/>
        </w:numPr>
        <w:spacing w:before="0" w:after="0"/>
        <w:rPr>
          <w:rFonts w:ascii="Arial" w:hAnsi="Arial" w:cs="Arial"/>
          <w:caps w:val="0"/>
          <w:sz w:val="24"/>
          <w:szCs w:val="24"/>
          <w:u w:val="none"/>
        </w:rPr>
      </w:pPr>
      <w:bookmarkStart w:id="2" w:name="_Toc14937144"/>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F592873" w14:textId="77777777" w:rsidR="00930C92" w:rsidRPr="00930C92" w:rsidRDefault="00930C92" w:rsidP="00930C92"/>
    <w:p w14:paraId="7C0E4CC4" w14:textId="77777777" w:rsidR="00930C92" w:rsidRPr="006D752D" w:rsidRDefault="00930C92" w:rsidP="00930C92">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4BA3F7A9"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6C60DCFE"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5B0AEADE" w14:textId="77777777" w:rsidR="00930C92" w:rsidRDefault="00930C92" w:rsidP="00930C92">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4CE12462"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743DA65B"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7C23DA54"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067BD0AA"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t xml:space="preserve">Melvista Ward </w:t>
      </w:r>
    </w:p>
    <w:p w14:paraId="5700BEE2" w14:textId="38C96AB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00FB1FBA" w:rsidRPr="00FB1FBA">
        <w:rPr>
          <w:rFonts w:ascii="Arial" w:hAnsi="Arial" w:cs="Arial"/>
          <w:sz w:val="20"/>
        </w:rPr>
        <w:t xml:space="preserve"> (until 10.31 pm)</w:t>
      </w:r>
      <w:r w:rsidRPr="006D752D">
        <w:rPr>
          <w:rFonts w:ascii="Arial" w:hAnsi="Arial" w:cs="Arial"/>
          <w:szCs w:val="24"/>
        </w:rPr>
        <w:tab/>
        <w:t>Melvista Ward</w:t>
      </w:r>
    </w:p>
    <w:p w14:paraId="52A7B59F"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t>Melvista Ward</w:t>
      </w:r>
    </w:p>
    <w:p w14:paraId="2E0AB23C"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6B6472CC"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0794F57F" w14:textId="77777777" w:rsidR="00930C92" w:rsidRPr="006D752D" w:rsidRDefault="00930C92" w:rsidP="00930C92">
      <w:pPr>
        <w:tabs>
          <w:tab w:val="left" w:pos="1985"/>
          <w:tab w:val="right" w:pos="8335"/>
        </w:tabs>
        <w:jc w:val="both"/>
        <w:rPr>
          <w:rFonts w:ascii="Arial" w:hAnsi="Arial" w:cs="Arial"/>
          <w:szCs w:val="24"/>
        </w:rPr>
      </w:pPr>
      <w:r>
        <w:rPr>
          <w:rFonts w:ascii="Arial" w:hAnsi="Arial" w:cs="Arial"/>
          <w:szCs w:val="24"/>
        </w:rPr>
        <w:tab/>
      </w:r>
    </w:p>
    <w:p w14:paraId="789AC680" w14:textId="77777777" w:rsidR="00930C92" w:rsidRPr="006D752D" w:rsidRDefault="00930C92" w:rsidP="00930C92">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64BE13A2"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6B0426DC"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1953AD2D" w14:textId="033224AB" w:rsidR="00930C92" w:rsidRPr="006D752D" w:rsidRDefault="00930C92" w:rsidP="00930C92">
      <w:pPr>
        <w:tabs>
          <w:tab w:val="left" w:pos="1985"/>
          <w:tab w:val="right" w:pos="8335"/>
        </w:tabs>
        <w:ind w:left="1985"/>
        <w:jc w:val="both"/>
        <w:rPr>
          <w:rFonts w:ascii="Arial" w:hAnsi="Arial" w:cs="Arial"/>
          <w:szCs w:val="24"/>
        </w:rPr>
      </w:pPr>
      <w:r>
        <w:rPr>
          <w:rFonts w:ascii="Arial" w:hAnsi="Arial" w:cs="Arial"/>
          <w:szCs w:val="24"/>
        </w:rPr>
        <w:t>Ms M Hulls</w:t>
      </w:r>
      <w:r w:rsidRPr="006D752D">
        <w:rPr>
          <w:rFonts w:ascii="Arial" w:hAnsi="Arial" w:cs="Arial"/>
          <w:szCs w:val="24"/>
        </w:rPr>
        <w:tab/>
      </w:r>
      <w:r>
        <w:rPr>
          <w:rFonts w:ascii="Arial" w:hAnsi="Arial" w:cs="Arial"/>
          <w:szCs w:val="24"/>
        </w:rPr>
        <w:t xml:space="preserve">Acting </w:t>
      </w:r>
      <w:r w:rsidRPr="006D752D">
        <w:rPr>
          <w:rFonts w:ascii="Arial" w:hAnsi="Arial" w:cs="Arial"/>
          <w:szCs w:val="24"/>
        </w:rPr>
        <w:t>Director Technical Services</w:t>
      </w:r>
    </w:p>
    <w:p w14:paraId="3A275683" w14:textId="77777777" w:rsidR="00930C92" w:rsidRPr="006D752D" w:rsidRDefault="00930C92" w:rsidP="00930C92">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122EBE27" w14:textId="77777777" w:rsidR="00930C92" w:rsidRPr="006D752D" w:rsidRDefault="00930C92" w:rsidP="00930C92">
      <w:pPr>
        <w:jc w:val="both"/>
        <w:rPr>
          <w:rFonts w:ascii="Arial" w:hAnsi="Arial" w:cs="Arial"/>
          <w:szCs w:val="24"/>
        </w:rPr>
      </w:pPr>
    </w:p>
    <w:p w14:paraId="26419A7D" w14:textId="61E8164A" w:rsidR="00930C92" w:rsidRPr="006D752D" w:rsidRDefault="00930C92" w:rsidP="00930C92">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C729FE">
        <w:rPr>
          <w:rFonts w:ascii="Arial" w:hAnsi="Arial" w:cs="Arial"/>
          <w:szCs w:val="24"/>
        </w:rPr>
        <w:t>8</w:t>
      </w:r>
      <w:r w:rsidRPr="006D752D">
        <w:rPr>
          <w:rFonts w:ascii="Arial" w:hAnsi="Arial" w:cs="Arial"/>
          <w:szCs w:val="24"/>
        </w:rPr>
        <w:t xml:space="preserve"> members of the public present.</w:t>
      </w:r>
    </w:p>
    <w:p w14:paraId="3DD0695A" w14:textId="77777777" w:rsidR="00930C92" w:rsidRPr="006D752D" w:rsidRDefault="00930C92" w:rsidP="00930C92">
      <w:pPr>
        <w:tabs>
          <w:tab w:val="left" w:pos="1985"/>
          <w:tab w:val="right" w:pos="8335"/>
        </w:tabs>
        <w:jc w:val="both"/>
        <w:rPr>
          <w:rFonts w:ascii="Arial" w:hAnsi="Arial" w:cs="Arial"/>
          <w:szCs w:val="24"/>
        </w:rPr>
      </w:pPr>
    </w:p>
    <w:p w14:paraId="7F668785" w14:textId="77777777" w:rsidR="00930C92" w:rsidRPr="006D752D" w:rsidRDefault="00930C92" w:rsidP="00930C92">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 Post Newspaper representative.</w:t>
      </w:r>
    </w:p>
    <w:p w14:paraId="1B69F3C0" w14:textId="77777777" w:rsidR="00930C92" w:rsidRPr="006D752D" w:rsidRDefault="00930C92" w:rsidP="00930C92">
      <w:pPr>
        <w:tabs>
          <w:tab w:val="left" w:pos="1985"/>
        </w:tabs>
        <w:ind w:left="1985" w:hanging="1985"/>
        <w:jc w:val="both"/>
        <w:rPr>
          <w:rFonts w:ascii="Arial" w:hAnsi="Arial" w:cs="Arial"/>
          <w:szCs w:val="24"/>
        </w:rPr>
      </w:pPr>
    </w:p>
    <w:p w14:paraId="4AB8DF19" w14:textId="5D028E61" w:rsidR="00930C92" w:rsidRPr="006D752D" w:rsidRDefault="00930C92" w:rsidP="00930C9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C729FE">
        <w:rPr>
          <w:rFonts w:ascii="Arial" w:hAnsi="Arial" w:cs="Arial"/>
          <w:szCs w:val="24"/>
        </w:rPr>
        <w:t>Nil.</w:t>
      </w:r>
    </w:p>
    <w:p w14:paraId="31538D76" w14:textId="77777777" w:rsidR="00930C92" w:rsidRPr="006D752D" w:rsidRDefault="00930C92" w:rsidP="00930C9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6D66B75D" w14:textId="77777777" w:rsidR="00930C92" w:rsidRPr="006D752D" w:rsidRDefault="00930C92" w:rsidP="00930C9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18956047" w14:textId="552856A0" w:rsidR="00930C92" w:rsidRPr="006D752D" w:rsidRDefault="00930C92" w:rsidP="00930C9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C729FE" w:rsidRPr="00C729FE">
        <w:rPr>
          <w:rFonts w:ascii="Arial" w:hAnsi="Arial" w:cs="Arial"/>
          <w:szCs w:val="24"/>
        </w:rPr>
        <w:t>Councillor N B J Horley</w:t>
      </w:r>
      <w:r w:rsidR="00C729FE" w:rsidRPr="00C729FE">
        <w:rPr>
          <w:rFonts w:ascii="Arial" w:hAnsi="Arial" w:cs="Arial"/>
          <w:szCs w:val="24"/>
        </w:rPr>
        <w:tab/>
        <w:t>Coastal Districts Ward</w:t>
      </w:r>
    </w:p>
    <w:p w14:paraId="200BC013" w14:textId="5E72FAD9"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07902573"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FF960C7" w14:textId="77777777" w:rsidR="00C729FE" w:rsidRDefault="00C729F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8AC7CD" w14:textId="661FCBED" w:rsidR="00930C92" w:rsidRDefault="00930C9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CDF35BC" w14:textId="77777777" w:rsidR="00930C92" w:rsidRPr="00180419" w:rsidRDefault="00930C9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7777777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 xml:space="preserve">Members of the public who attend Council meetings should not act immediately on anything they hear at the meetings, without first seeking clarification of Council’s position. For </w:t>
      </w:r>
      <w:proofErr w:type="gramStart"/>
      <w:r w:rsidRPr="00AD6A0F">
        <w:rPr>
          <w:rFonts w:ascii="Arial" w:hAnsi="Arial" w:cs="Arial"/>
          <w:i w:val="0"/>
          <w:snapToGrid/>
          <w:sz w:val="22"/>
          <w:szCs w:val="24"/>
        </w:rPr>
        <w:t>example</w:t>
      </w:r>
      <w:proofErr w:type="gramEnd"/>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3A7D340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7041BD6B" w14:textId="77777777" w:rsidR="009D2942" w:rsidRDefault="009D2942" w:rsidP="00765E9D">
      <w:pPr>
        <w:tabs>
          <w:tab w:val="left" w:pos="720"/>
          <w:tab w:val="left" w:pos="1440"/>
          <w:tab w:val="left" w:pos="2410"/>
          <w:tab w:val="left" w:pos="2977"/>
          <w:tab w:val="right" w:pos="8335"/>
          <w:tab w:val="right" w:pos="8505"/>
        </w:tabs>
        <w:jc w:val="both"/>
        <w:rPr>
          <w:rFonts w:ascii="Arial" w:hAnsi="Arial" w:cs="Arial"/>
          <w:szCs w:val="24"/>
        </w:rPr>
      </w:pPr>
    </w:p>
    <w:p w14:paraId="200BC01D" w14:textId="1E158432"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14937145"/>
      <w:r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4E986CA7" w:rsidR="00683A50" w:rsidRPr="00765E9D" w:rsidRDefault="009D2942"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1493714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322489C5" w14:textId="5D1F86D0" w:rsidR="00930C92" w:rsidRDefault="00930C92" w:rsidP="00930C92">
      <w:pPr>
        <w:pStyle w:val="PlainText"/>
      </w:pPr>
      <w:r>
        <w:t xml:space="preserve">Captain Richard Hodge, 36 Quintilian Road, Mt Claremont </w:t>
      </w:r>
      <w:r>
        <w:tab/>
      </w:r>
      <w:r>
        <w:tab/>
        <w:t>TS15.19</w:t>
      </w:r>
    </w:p>
    <w:p w14:paraId="200BC027" w14:textId="3ED7825C" w:rsidR="00562866" w:rsidRPr="009D2942" w:rsidRDefault="00930C92" w:rsidP="00930C92">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9D2942">
        <w:rPr>
          <w:rFonts w:ascii="Arial" w:hAnsi="Arial" w:cs="Arial"/>
          <w:sz w:val="22"/>
          <w:szCs w:val="22"/>
        </w:rPr>
        <w:t>(</w:t>
      </w:r>
      <w:r w:rsidR="009D2942" w:rsidRPr="009D2942">
        <w:rPr>
          <w:rFonts w:ascii="Arial" w:hAnsi="Arial" w:cs="Arial"/>
          <w:sz w:val="22"/>
          <w:szCs w:val="22"/>
        </w:rPr>
        <w:t>spoke</w:t>
      </w:r>
      <w:r w:rsidR="009D2942">
        <w:rPr>
          <w:rFonts w:ascii="Arial" w:hAnsi="Arial" w:cs="Arial"/>
          <w:sz w:val="22"/>
          <w:szCs w:val="22"/>
        </w:rPr>
        <w:t xml:space="preserve"> in support of </w:t>
      </w:r>
      <w:r w:rsidR="002A77D7">
        <w:rPr>
          <w:rFonts w:ascii="Arial" w:hAnsi="Arial" w:cs="Arial"/>
          <w:sz w:val="22"/>
          <w:szCs w:val="22"/>
        </w:rPr>
        <w:t>Safe Active Street for Quintilian Road</w:t>
      </w:r>
      <w:r w:rsidR="009D2942" w:rsidRPr="009D2942">
        <w:rPr>
          <w:rFonts w:ascii="Arial" w:hAnsi="Arial" w:cs="Arial"/>
          <w:sz w:val="22"/>
          <w:szCs w:val="22"/>
        </w:rPr>
        <w:t>)</w:t>
      </w:r>
    </w:p>
    <w:p w14:paraId="200BC028" w14:textId="488D3130" w:rsidR="00355804" w:rsidRDefault="00355804" w:rsidP="009D294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A4D534" w14:textId="48ABF48B" w:rsidR="009D2942" w:rsidRDefault="009D2942" w:rsidP="009D294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475A35A" w14:textId="0A6DDB6B" w:rsidR="009D2942" w:rsidRPr="00866BD2" w:rsidRDefault="009D2942" w:rsidP="00866BD2">
      <w:pPr>
        <w:pStyle w:val="PlainText"/>
      </w:pPr>
      <w:r w:rsidRPr="00866BD2">
        <w:t>Mr Ian Long, 28 Quintilian Road, Mt Claremont</w:t>
      </w:r>
      <w:r w:rsidR="00866BD2" w:rsidRPr="00866BD2">
        <w:tab/>
      </w:r>
      <w:r w:rsidR="00866BD2">
        <w:tab/>
      </w:r>
      <w:r w:rsidR="00866BD2">
        <w:tab/>
      </w:r>
      <w:r w:rsidR="00866BD2">
        <w:tab/>
      </w:r>
      <w:r w:rsidRPr="00866BD2">
        <w:t>TS15.19</w:t>
      </w:r>
    </w:p>
    <w:p w14:paraId="23EE5536" w14:textId="77777777" w:rsidR="002A77D7" w:rsidRPr="009D2942" w:rsidRDefault="002A77D7" w:rsidP="002A77D7">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9D2942">
        <w:rPr>
          <w:rFonts w:ascii="Arial" w:hAnsi="Arial" w:cs="Arial"/>
          <w:sz w:val="22"/>
          <w:szCs w:val="22"/>
        </w:rPr>
        <w:t>(spoke</w:t>
      </w:r>
      <w:r>
        <w:rPr>
          <w:rFonts w:ascii="Arial" w:hAnsi="Arial" w:cs="Arial"/>
          <w:sz w:val="22"/>
          <w:szCs w:val="22"/>
        </w:rPr>
        <w:t xml:space="preserve"> in support of Safe Active Street for Quintilian Road</w:t>
      </w:r>
      <w:r w:rsidRPr="009D2942">
        <w:rPr>
          <w:rFonts w:ascii="Arial" w:hAnsi="Arial" w:cs="Arial"/>
          <w:sz w:val="22"/>
          <w:szCs w:val="22"/>
        </w:rPr>
        <w:t>)</w:t>
      </w:r>
    </w:p>
    <w:p w14:paraId="391EFEFE" w14:textId="27A55890" w:rsidR="009D2942" w:rsidRDefault="009D2942" w:rsidP="009D294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43415D" w14:textId="77777777" w:rsidR="00B82506" w:rsidRDefault="00B82506" w:rsidP="009D294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9" w14:textId="165A7774"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14937147"/>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408492BB" w:rsidR="00355804"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488C1168" w:rsidR="00355804" w:rsidRDefault="00627955" w:rsidP="00627955">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2C" w14:textId="15089F36"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06D0A1CE" w14:textId="77777777" w:rsidR="00A52937" w:rsidRDefault="00A52937"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14937148"/>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3FBCC4DC" w:rsidR="00355804" w:rsidRPr="00F510A9" w:rsidRDefault="00627955" w:rsidP="00627955">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14937149"/>
      <w:r w:rsidRPr="00180419">
        <w:rPr>
          <w:rFonts w:ascii="Arial" w:hAnsi="Arial" w:cs="Arial"/>
          <w:caps w:val="0"/>
          <w:sz w:val="24"/>
          <w:szCs w:val="24"/>
          <w:u w:val="none"/>
        </w:rPr>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7BAD5726"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627955">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43F54BF5" w:rsidR="00D05D60" w:rsidRDefault="00D05D60" w:rsidP="006053A2">
      <w:pPr>
        <w:pStyle w:val="BodyTextIndent"/>
        <w:tabs>
          <w:tab w:val="clear" w:pos="720"/>
        </w:tabs>
        <w:ind w:left="0"/>
        <w:rPr>
          <w:rFonts w:ascii="Arial" w:hAnsi="Arial" w:cs="Arial"/>
          <w:szCs w:val="24"/>
        </w:rPr>
      </w:pPr>
    </w:p>
    <w:p w14:paraId="5EF67406" w14:textId="77777777" w:rsidR="00627955" w:rsidRPr="009A127C" w:rsidRDefault="00627955" w:rsidP="00AD65D9">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00BC039" w14:textId="682F5756" w:rsidR="00562866" w:rsidRDefault="00562866" w:rsidP="006053A2">
      <w:pPr>
        <w:pStyle w:val="BodyTextIndent"/>
        <w:tabs>
          <w:tab w:val="clear" w:pos="720"/>
        </w:tabs>
        <w:ind w:left="0"/>
        <w:rPr>
          <w:rFonts w:ascii="Arial" w:hAnsi="Arial" w:cs="Arial"/>
          <w:sz w:val="22"/>
          <w:szCs w:val="24"/>
        </w:rPr>
      </w:pPr>
    </w:p>
    <w:p w14:paraId="7B36742D" w14:textId="7313DECD" w:rsidR="00B82506" w:rsidRDefault="00B82506" w:rsidP="006053A2">
      <w:pPr>
        <w:pStyle w:val="BodyTextIndent"/>
        <w:tabs>
          <w:tab w:val="clear" w:pos="720"/>
        </w:tabs>
        <w:ind w:left="0"/>
        <w:rPr>
          <w:rFonts w:ascii="Arial" w:hAnsi="Arial" w:cs="Arial"/>
          <w:sz w:val="22"/>
          <w:szCs w:val="24"/>
        </w:rPr>
      </w:pPr>
    </w:p>
    <w:p w14:paraId="5C57536F" w14:textId="1D28B7FF" w:rsidR="00B82506" w:rsidRDefault="00B82506" w:rsidP="006053A2">
      <w:pPr>
        <w:pStyle w:val="BodyTextIndent"/>
        <w:tabs>
          <w:tab w:val="clear" w:pos="720"/>
        </w:tabs>
        <w:ind w:left="0"/>
        <w:rPr>
          <w:rFonts w:ascii="Arial" w:hAnsi="Arial" w:cs="Arial"/>
          <w:sz w:val="22"/>
          <w:szCs w:val="24"/>
        </w:rPr>
      </w:pPr>
    </w:p>
    <w:p w14:paraId="3E276FFA" w14:textId="09FFA875" w:rsidR="00B82506" w:rsidRDefault="00B82506" w:rsidP="006053A2">
      <w:pPr>
        <w:pStyle w:val="BodyTextIndent"/>
        <w:tabs>
          <w:tab w:val="clear" w:pos="720"/>
        </w:tabs>
        <w:ind w:left="0"/>
        <w:rPr>
          <w:rFonts w:ascii="Arial" w:hAnsi="Arial" w:cs="Arial"/>
          <w:sz w:val="22"/>
          <w:szCs w:val="24"/>
        </w:rPr>
      </w:pPr>
    </w:p>
    <w:p w14:paraId="2FEE53CA" w14:textId="77777777" w:rsidR="00B82506" w:rsidRDefault="00B82506" w:rsidP="006053A2">
      <w:pPr>
        <w:pStyle w:val="BodyTextIndent"/>
        <w:tabs>
          <w:tab w:val="clear" w:pos="720"/>
        </w:tabs>
        <w:ind w:left="0"/>
        <w:rPr>
          <w:rFonts w:ascii="Arial" w:hAnsi="Arial" w:cs="Arial"/>
          <w:sz w:val="22"/>
          <w:szCs w:val="24"/>
        </w:rPr>
      </w:pPr>
    </w:p>
    <w:p w14:paraId="200BC03A" w14:textId="77777777" w:rsidR="00D80CEC" w:rsidRDefault="00D80CEC" w:rsidP="00765E9D">
      <w:pPr>
        <w:pStyle w:val="BodyTextIndent"/>
        <w:rPr>
          <w:rFonts w:ascii="Arial" w:hAnsi="Arial" w:cs="Arial"/>
          <w:sz w:val="22"/>
          <w:szCs w:val="24"/>
        </w:rPr>
      </w:pPr>
    </w:p>
    <w:p w14:paraId="200BC03C" w14:textId="21E6243B"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14937150"/>
      <w:r w:rsidRPr="00180419">
        <w:rPr>
          <w:rFonts w:ascii="Arial" w:hAnsi="Arial" w:cs="Arial"/>
          <w:caps w:val="0"/>
          <w:sz w:val="24"/>
          <w:szCs w:val="24"/>
          <w:u w:val="none"/>
        </w:rPr>
        <w:lastRenderedPageBreak/>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44A6EE2F"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627955">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3A99D51C" w14:textId="77777777" w:rsidR="00866BD2" w:rsidRPr="009A127C" w:rsidRDefault="00866BD2" w:rsidP="00866BD2">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14095714"/>
      <w:bookmarkStart w:id="10" w:name="_Toc14937151"/>
      <w:r w:rsidRPr="009A127C">
        <w:rPr>
          <w:rFonts w:ascii="Arial" w:hAnsi="Arial" w:cs="Arial"/>
          <w:sz w:val="24"/>
          <w:szCs w:val="24"/>
          <w:u w:val="none"/>
        </w:rPr>
        <w:t xml:space="preserve">Councillor </w:t>
      </w:r>
      <w:r>
        <w:rPr>
          <w:rFonts w:ascii="Arial" w:hAnsi="Arial" w:cs="Arial"/>
          <w:sz w:val="24"/>
          <w:szCs w:val="24"/>
          <w:u w:val="none"/>
        </w:rPr>
        <w:t>Mangano</w:t>
      </w:r>
      <w:r w:rsidRPr="009A127C">
        <w:rPr>
          <w:rFonts w:ascii="Arial" w:hAnsi="Arial" w:cs="Arial"/>
          <w:sz w:val="24"/>
          <w:szCs w:val="24"/>
          <w:u w:val="none"/>
        </w:rPr>
        <w:t xml:space="preserve"> – </w:t>
      </w:r>
      <w:r>
        <w:rPr>
          <w:rFonts w:ascii="Arial" w:hAnsi="Arial" w:cs="Arial"/>
          <w:sz w:val="24"/>
          <w:szCs w:val="24"/>
          <w:u w:val="none"/>
        </w:rPr>
        <w:t xml:space="preserve">PD23.19 </w:t>
      </w:r>
      <w:r w:rsidRPr="009A127C">
        <w:rPr>
          <w:rFonts w:ascii="Arial" w:hAnsi="Arial" w:cs="Arial"/>
          <w:sz w:val="24"/>
          <w:szCs w:val="24"/>
          <w:u w:val="none"/>
        </w:rPr>
        <w:t xml:space="preserve">- </w:t>
      </w:r>
      <w:r w:rsidRPr="00D052F3">
        <w:rPr>
          <w:rFonts w:ascii="Arial" w:hAnsi="Arial" w:cs="Arial"/>
          <w:sz w:val="24"/>
          <w:szCs w:val="24"/>
          <w:u w:val="none"/>
        </w:rPr>
        <w:t>120 Montgomery Avenue Mt Claremont – Proposed Land Exchange for Crown Reserve Land at Reserve 43799</w:t>
      </w:r>
      <w:bookmarkEnd w:id="9"/>
      <w:bookmarkEnd w:id="10"/>
    </w:p>
    <w:p w14:paraId="3A91600D" w14:textId="77777777" w:rsidR="00866BD2" w:rsidRPr="009A127C" w:rsidRDefault="00866BD2" w:rsidP="00866BD2">
      <w:pPr>
        <w:pStyle w:val="BodyTextIndent"/>
        <w:tabs>
          <w:tab w:val="clear" w:pos="720"/>
        </w:tabs>
        <w:ind w:left="0"/>
        <w:rPr>
          <w:rFonts w:ascii="Arial" w:hAnsi="Arial" w:cs="Arial"/>
          <w:szCs w:val="24"/>
        </w:rPr>
      </w:pPr>
    </w:p>
    <w:p w14:paraId="761E9422" w14:textId="77777777" w:rsidR="00866BD2" w:rsidRPr="00466AAB" w:rsidRDefault="00866BD2" w:rsidP="00866BD2">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Mangano</w:t>
      </w:r>
      <w:r w:rsidRPr="00466AAB">
        <w:rPr>
          <w:rFonts w:ascii="Arial" w:hAnsi="Arial" w:cs="Arial"/>
          <w:szCs w:val="24"/>
        </w:rPr>
        <w:t xml:space="preserve"> disclosed an impartiality interest in Item </w:t>
      </w:r>
      <w:r>
        <w:rPr>
          <w:rFonts w:ascii="Arial" w:hAnsi="Arial" w:cs="Arial"/>
          <w:szCs w:val="24"/>
        </w:rPr>
        <w:t xml:space="preserve">PD23.19 </w:t>
      </w:r>
      <w:r w:rsidRPr="00466AAB">
        <w:rPr>
          <w:rFonts w:ascii="Arial" w:hAnsi="Arial" w:cs="Arial"/>
          <w:szCs w:val="24"/>
        </w:rPr>
        <w:t xml:space="preserve">- </w:t>
      </w:r>
      <w:r w:rsidRPr="00D052F3">
        <w:rPr>
          <w:rFonts w:ascii="Arial" w:hAnsi="Arial" w:cs="Arial"/>
          <w:szCs w:val="24"/>
        </w:rPr>
        <w:t>120 Montgomery Avenue Mt Claremont – Proposed Land Exchange for Crown Reserve Land at Reserve 43799</w:t>
      </w:r>
      <w:r w:rsidRPr="00466AAB">
        <w:rPr>
          <w:rFonts w:ascii="Arial" w:hAnsi="Arial" w:cs="Arial"/>
          <w:szCs w:val="24"/>
        </w:rPr>
        <w:t xml:space="preserve">.  Councillor </w:t>
      </w:r>
      <w:r>
        <w:rPr>
          <w:rFonts w:ascii="Arial" w:hAnsi="Arial" w:cs="Arial"/>
          <w:szCs w:val="24"/>
        </w:rPr>
        <w:t>Mangano</w:t>
      </w:r>
      <w:r w:rsidRPr="00466AAB">
        <w:rPr>
          <w:rFonts w:ascii="Arial" w:hAnsi="Arial" w:cs="Arial"/>
          <w:szCs w:val="24"/>
        </w:rPr>
        <w:t xml:space="preserve"> disclosed that </w:t>
      </w:r>
      <w:r>
        <w:rPr>
          <w:rFonts w:ascii="Arial" w:hAnsi="Arial" w:cs="Arial"/>
          <w:szCs w:val="24"/>
        </w:rPr>
        <w:t>Western Power is one of his clients</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05B7E58A" w14:textId="77777777" w:rsidR="00B82506" w:rsidRPr="00562866" w:rsidRDefault="00B82506" w:rsidP="006053A2">
      <w:pPr>
        <w:pStyle w:val="BodyTextIndent"/>
        <w:tabs>
          <w:tab w:val="clear" w:pos="720"/>
        </w:tabs>
        <w:ind w:left="0"/>
        <w:rPr>
          <w:rFonts w:ascii="Arial" w:hAnsi="Arial" w:cs="Arial"/>
          <w:sz w:val="22"/>
          <w:szCs w:val="24"/>
        </w:rPr>
      </w:pPr>
    </w:p>
    <w:p w14:paraId="200BC049"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1493715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1"/>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5FB520B2" w:rsidR="00D05D60" w:rsidRPr="00180419" w:rsidRDefault="00627955"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14937153"/>
      <w:r w:rsidRPr="00180419">
        <w:rPr>
          <w:rFonts w:ascii="Arial" w:hAnsi="Arial" w:cs="Arial"/>
          <w:caps w:val="0"/>
          <w:sz w:val="24"/>
          <w:szCs w:val="24"/>
          <w:u w:val="none"/>
        </w:rPr>
        <w:t>Confirmation of Minutes</w:t>
      </w:r>
      <w:bookmarkEnd w:id="12"/>
    </w:p>
    <w:p w14:paraId="200BC04F" w14:textId="77777777" w:rsidR="00562866" w:rsidRPr="00562866" w:rsidRDefault="00562866" w:rsidP="00765E9D">
      <w:pPr>
        <w:jc w:val="both"/>
      </w:pPr>
    </w:p>
    <w:p w14:paraId="200BC050" w14:textId="69DD3DBC"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14937154"/>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B008BA">
        <w:rPr>
          <w:rFonts w:ascii="Arial" w:hAnsi="Arial" w:cs="Arial"/>
          <w:sz w:val="24"/>
          <w:szCs w:val="24"/>
          <w:u w:val="none"/>
        </w:rPr>
        <w:t>25 June 2019</w:t>
      </w:r>
      <w:bookmarkEnd w:id="13"/>
    </w:p>
    <w:p w14:paraId="17CAEB48" w14:textId="02C0B52B" w:rsidR="00627955" w:rsidRDefault="000102E8" w:rsidP="00627955">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776" behindDoc="1" locked="0" layoutInCell="1" allowOverlap="1" wp14:anchorId="43BE9049" wp14:editId="1168F662">
                <wp:simplePos x="0" y="0"/>
                <wp:positionH relativeFrom="column">
                  <wp:posOffset>-13335</wp:posOffset>
                </wp:positionH>
                <wp:positionV relativeFrom="paragraph">
                  <wp:posOffset>164465</wp:posOffset>
                </wp:positionV>
                <wp:extent cx="5315585" cy="1085850"/>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0858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B52D" id="Rectangle 16" o:spid="_x0000_s1026" style="position:absolute;margin-left:-1.05pt;margin-top:12.95pt;width:418.55pt;height: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SNmgIAADQFAAAOAAAAZHJzL2Uyb0RvYy54bWysVNuO0zAQfUfiHyy/d3MhaZuo6Wq3pQhp&#10;gRULH+DGTmLhS7Ddpgvi3xk7bWnhBSFeEs/F4zPHZ7y4PUiB9sxYrlWFk5sYI6ZqTblqK/z502Yy&#10;x8g6oigRWrEKPzOLb5cvXyyGvmSp7rSgzCAoomw59BXunOvLKLJ1xySxN7pnCoKNNpI4ME0bUUMG&#10;qC5FlMbxNBq0ob3RNbMWvOsxiJehftOw2n1oGsscEhUGbC58Tfhu/TdaLkjZGtJ3vD7CIP+AQhKu&#10;4NBzqTVxBO0M/6OU5LXRVjfuptYy0k3DaxZ6gG6S+LdunjrSs9ALkGP7M032/5Wt3+8fDeK0wukU&#10;I0Uk3NFHYI2oVjCUTD1BQ29LyHvqH41v0fYPuv5ikdKrDtLYnTF66BihACvx+dHVBm9Y2Iq2wztN&#10;oTzZOR24OjRG+oLAAjqEK3k+Xwk7OFSDM3+V5Pk8x6iGWBLPYR0uLSLlaXtvrHvDtER+UWED6EN5&#10;sn+wzsMh5SklwNeC0w0XIhheZ2wlDNoTUMi2TcJWsZOAdfTN8jg+6gTcoKbRfUIRlOorhIPsZXGh&#10;/BFK+8NGHKMHegNkPua7DCr5XiRpFt+nxWQznc8m2SbLJ8Usnk/ipLgvpnFWZOvND48tycqOU8rU&#10;A1fspNgk+ztFHGdn1FrQLBoqXORpHtq+Qm9Nuz0TAxQcWQA2r9IkdzDAgssKz89JpPR6eK0otE1K&#10;R7gY19E1/EAZcHD6B1aCerxgRuFtNX0G8RgNVwsDDE8NLDptvmE0wNhW2H7dEcMwEm8VCLBIsszP&#10;eTCyfJaCYS4j28sIUTWUqrDDaFyu3Pg27HrD2w5OGvWg9B2ItuFBTl7QIyrA7Q0YzdDB8Rnxs39p&#10;h6xfj93yJwAAAP//AwBQSwMEFAAGAAgAAAAhAAKwotngAAAACQEAAA8AAABkcnMvZG93bnJldi54&#10;bWxMj01Lw0AQhu+C/2EZwYu0m0ZbmjSbIoIEL4KteN5mp0lodjZmNx/66x1Pehzeh3eeN9vPthUj&#10;9r5xpGC1jEAglc40VCl4Pz4vtiB80GR06wgVfKGHfX59lenUuInecDyESnAJ+VQrqEPoUil9WaPV&#10;fuk6JM7Orrc68NlX0vR64nLbyjiKNtLqhvhDrTt8qrG8HAar4KGpjtNcnOXr9+fdMLxg8YFjodTt&#10;zfy4AxFwDn8w/OqzOuTsdHIDGS9aBYt4xaSCeJ2A4Hx7v+ZtJwaTTQIyz+T/BfkPAAAA//8DAFBL&#10;AQItABQABgAIAAAAIQC2gziS/gAAAOEBAAATAAAAAAAAAAAAAAAAAAAAAABbQ29udGVudF9UeXBl&#10;c10ueG1sUEsBAi0AFAAGAAgAAAAhADj9If/WAAAAlAEAAAsAAAAAAAAAAAAAAAAALwEAAF9yZWxz&#10;Ly5yZWxzUEsBAi0AFAAGAAgAAAAhAKfjdI2aAgAANAUAAA4AAAAAAAAAAAAAAAAALgIAAGRycy9l&#10;Mm9Eb2MueG1sUEsBAi0AFAAGAAgAAAAhAAKwotngAAAACQEAAA8AAAAAAAAAAAAAAAAA9AQAAGRy&#10;cy9kb3ducmV2LnhtbFBLBQYAAAAABAAEAPMAAAABBgAAAAA=&#10;" fillcolor="#bfbfbf [2412]" stroked="f"/>
            </w:pict>
          </mc:Fallback>
        </mc:AlternateContent>
      </w:r>
    </w:p>
    <w:p w14:paraId="2A6CD586" w14:textId="6882CF6F" w:rsidR="00627955" w:rsidRPr="006D752D" w:rsidRDefault="00627955" w:rsidP="00AD65D9">
      <w:pPr>
        <w:jc w:val="both"/>
        <w:rPr>
          <w:rFonts w:ascii="Arial" w:hAnsi="Arial" w:cs="Arial"/>
          <w:szCs w:val="24"/>
        </w:rPr>
      </w:pPr>
      <w:r w:rsidRPr="006D752D">
        <w:rPr>
          <w:rFonts w:ascii="Arial" w:hAnsi="Arial" w:cs="Arial"/>
          <w:szCs w:val="24"/>
        </w:rPr>
        <w:t xml:space="preserve">Moved – Councillor </w:t>
      </w:r>
      <w:r w:rsidR="00B82506">
        <w:rPr>
          <w:rFonts w:ascii="Arial" w:hAnsi="Arial" w:cs="Arial"/>
          <w:szCs w:val="24"/>
        </w:rPr>
        <w:t>Wetherall</w:t>
      </w:r>
    </w:p>
    <w:p w14:paraId="2C484914" w14:textId="282F8E27" w:rsidR="00627955" w:rsidRPr="006D752D" w:rsidRDefault="00627955" w:rsidP="00AD65D9">
      <w:pPr>
        <w:jc w:val="both"/>
        <w:rPr>
          <w:rFonts w:ascii="Arial" w:hAnsi="Arial" w:cs="Arial"/>
          <w:szCs w:val="24"/>
        </w:rPr>
      </w:pPr>
      <w:r w:rsidRPr="006D752D">
        <w:rPr>
          <w:rFonts w:ascii="Arial" w:hAnsi="Arial" w:cs="Arial"/>
          <w:szCs w:val="24"/>
        </w:rPr>
        <w:t xml:space="preserve">Seconded – Councillor </w:t>
      </w:r>
      <w:r w:rsidR="00B82506">
        <w:rPr>
          <w:rFonts w:ascii="Arial" w:hAnsi="Arial" w:cs="Arial"/>
          <w:szCs w:val="24"/>
        </w:rPr>
        <w:t>McManus</w:t>
      </w:r>
    </w:p>
    <w:p w14:paraId="4631B4CD" w14:textId="2DB596F4" w:rsidR="00627955" w:rsidRPr="00180419" w:rsidRDefault="00627955" w:rsidP="00627955">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0BC052" w14:textId="543434F2" w:rsidR="00D05D60" w:rsidRPr="00627955" w:rsidRDefault="00477C38" w:rsidP="006053A2">
      <w:pPr>
        <w:numPr>
          <w:ilvl w:val="12"/>
          <w:numId w:val="0"/>
        </w:numPr>
        <w:tabs>
          <w:tab w:val="left" w:pos="1440"/>
          <w:tab w:val="left" w:pos="2410"/>
          <w:tab w:val="left" w:pos="2977"/>
          <w:tab w:val="right" w:pos="8335"/>
          <w:tab w:val="right" w:pos="8505"/>
        </w:tabs>
        <w:jc w:val="both"/>
        <w:rPr>
          <w:rFonts w:ascii="Arial" w:hAnsi="Arial" w:cs="Arial"/>
          <w:b/>
          <w:bCs/>
          <w:szCs w:val="24"/>
        </w:rPr>
      </w:pPr>
      <w:r w:rsidRPr="00627955">
        <w:rPr>
          <w:rFonts w:ascii="Arial" w:hAnsi="Arial" w:cs="Arial"/>
          <w:b/>
          <w:bCs/>
          <w:szCs w:val="24"/>
        </w:rPr>
        <w:t>T</w:t>
      </w:r>
      <w:r w:rsidR="00D05D60" w:rsidRPr="00627955">
        <w:rPr>
          <w:rFonts w:ascii="Arial" w:hAnsi="Arial" w:cs="Arial"/>
          <w:b/>
          <w:bCs/>
          <w:szCs w:val="24"/>
        </w:rPr>
        <w:t xml:space="preserve">he </w:t>
      </w:r>
      <w:r w:rsidR="0055577F" w:rsidRPr="00627955">
        <w:rPr>
          <w:rFonts w:ascii="Arial" w:hAnsi="Arial" w:cs="Arial"/>
          <w:b/>
          <w:bCs/>
          <w:szCs w:val="24"/>
        </w:rPr>
        <w:t>M</w:t>
      </w:r>
      <w:r w:rsidR="00D05D60" w:rsidRPr="00627955">
        <w:rPr>
          <w:rFonts w:ascii="Arial" w:hAnsi="Arial" w:cs="Arial"/>
          <w:b/>
          <w:bCs/>
          <w:szCs w:val="24"/>
        </w:rPr>
        <w:t xml:space="preserve">inutes of the </w:t>
      </w:r>
      <w:r w:rsidR="0055577F" w:rsidRPr="00627955">
        <w:rPr>
          <w:rFonts w:ascii="Arial" w:hAnsi="Arial" w:cs="Arial"/>
          <w:b/>
          <w:bCs/>
          <w:szCs w:val="24"/>
        </w:rPr>
        <w:t>O</w:t>
      </w:r>
      <w:r w:rsidR="00162798" w:rsidRPr="00627955">
        <w:rPr>
          <w:rFonts w:ascii="Arial" w:hAnsi="Arial" w:cs="Arial"/>
          <w:b/>
          <w:bCs/>
          <w:szCs w:val="24"/>
        </w:rPr>
        <w:t>rdinary Council M</w:t>
      </w:r>
      <w:r w:rsidR="009E2D4C" w:rsidRPr="00627955">
        <w:rPr>
          <w:rFonts w:ascii="Arial" w:hAnsi="Arial" w:cs="Arial"/>
          <w:b/>
          <w:bCs/>
          <w:szCs w:val="24"/>
        </w:rPr>
        <w:t xml:space="preserve">eeting </w:t>
      </w:r>
      <w:r w:rsidR="00D05D60" w:rsidRPr="00627955">
        <w:rPr>
          <w:rFonts w:ascii="Arial" w:hAnsi="Arial" w:cs="Arial"/>
          <w:b/>
          <w:bCs/>
          <w:szCs w:val="24"/>
        </w:rPr>
        <w:t xml:space="preserve">held </w:t>
      </w:r>
      <w:r w:rsidR="00B008BA" w:rsidRPr="00627955">
        <w:rPr>
          <w:rFonts w:ascii="Arial" w:hAnsi="Arial" w:cs="Arial"/>
          <w:b/>
          <w:bCs/>
          <w:szCs w:val="24"/>
        </w:rPr>
        <w:t>25 June 2019</w:t>
      </w:r>
      <w:r w:rsidR="00A53261" w:rsidRPr="00627955">
        <w:rPr>
          <w:rFonts w:ascii="Arial" w:hAnsi="Arial" w:cs="Arial"/>
          <w:b/>
          <w:bCs/>
          <w:szCs w:val="24"/>
        </w:rPr>
        <w:t xml:space="preserve"> </w:t>
      </w:r>
      <w:r w:rsidRPr="00627955">
        <w:rPr>
          <w:rFonts w:ascii="Arial" w:hAnsi="Arial" w:cs="Arial"/>
          <w:b/>
          <w:bCs/>
          <w:szCs w:val="24"/>
        </w:rPr>
        <w:t xml:space="preserve">be </w:t>
      </w:r>
      <w:r w:rsidR="009E5692" w:rsidRPr="00627955">
        <w:rPr>
          <w:rFonts w:ascii="Arial" w:hAnsi="Arial" w:cs="Arial"/>
          <w:b/>
          <w:bCs/>
          <w:szCs w:val="24"/>
        </w:rPr>
        <w:t>confirmed.</w:t>
      </w:r>
    </w:p>
    <w:p w14:paraId="15370E0E" w14:textId="60B0E79D" w:rsidR="00B82506" w:rsidRPr="006D752D" w:rsidRDefault="00B82506" w:rsidP="00F0244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1627F73F" w14:textId="70509A2B" w:rsidR="00866BD2" w:rsidRDefault="00866BD2" w:rsidP="00627955">
      <w:pPr>
        <w:jc w:val="right"/>
        <w:rPr>
          <w:rFonts w:ascii="Arial" w:hAnsi="Arial" w:cs="Arial"/>
          <w:b/>
          <w:szCs w:val="24"/>
        </w:rPr>
      </w:pPr>
    </w:p>
    <w:p w14:paraId="200BC055" w14:textId="79B3C820"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14937155"/>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4"/>
    </w:p>
    <w:p w14:paraId="200BC056" w14:textId="77777777" w:rsidR="009E2D4C" w:rsidRPr="00F510A9" w:rsidRDefault="009E2D4C" w:rsidP="009E2D4C">
      <w:pPr>
        <w:pStyle w:val="BodyTextIndent2"/>
        <w:rPr>
          <w:rFonts w:ascii="Arial" w:hAnsi="Arial" w:cs="Arial"/>
        </w:rPr>
      </w:pPr>
    </w:p>
    <w:p w14:paraId="0963E74D" w14:textId="27B6EEAF" w:rsidR="00F46B84" w:rsidRDefault="00F46B84" w:rsidP="00F46B84">
      <w:pPr>
        <w:jc w:val="both"/>
        <w:rPr>
          <w:rFonts w:ascii="Arial" w:hAnsi="Arial" w:cs="Arial"/>
          <w:szCs w:val="24"/>
        </w:rPr>
      </w:pPr>
      <w:r w:rsidRPr="00F46B84">
        <w:rPr>
          <w:rFonts w:ascii="Arial" w:hAnsi="Arial" w:cs="Arial"/>
          <w:szCs w:val="24"/>
        </w:rPr>
        <w:t xml:space="preserve">Events where </w:t>
      </w:r>
      <w:r>
        <w:rPr>
          <w:rFonts w:ascii="Arial" w:hAnsi="Arial" w:cs="Arial"/>
          <w:szCs w:val="24"/>
        </w:rPr>
        <w:t xml:space="preserve">the Mayor had </w:t>
      </w:r>
      <w:r w:rsidRPr="00F46B84">
        <w:rPr>
          <w:rFonts w:ascii="Arial" w:hAnsi="Arial" w:cs="Arial"/>
          <w:szCs w:val="24"/>
        </w:rPr>
        <w:t>represented the City since the last Council meeting:</w:t>
      </w:r>
    </w:p>
    <w:p w14:paraId="2FEF65AC" w14:textId="0E1C56DF" w:rsidR="00866BD2" w:rsidRDefault="00866BD2" w:rsidP="00F46B84">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3038"/>
        <w:gridCol w:w="3507"/>
      </w:tblGrid>
      <w:tr w:rsidR="00F46B84" w:rsidRPr="00F46B84" w14:paraId="253ADF6F" w14:textId="77777777" w:rsidTr="00866BD2">
        <w:tc>
          <w:tcPr>
            <w:tcW w:w="1701" w:type="dxa"/>
            <w:tcBorders>
              <w:top w:val="single" w:sz="4" w:space="0" w:color="auto"/>
              <w:left w:val="single" w:sz="4" w:space="0" w:color="auto"/>
              <w:bottom w:val="single" w:sz="4" w:space="0" w:color="auto"/>
              <w:right w:val="single" w:sz="4" w:space="0" w:color="auto"/>
            </w:tcBorders>
            <w:hideMark/>
          </w:tcPr>
          <w:p w14:paraId="58AD1D35" w14:textId="77777777" w:rsidR="00F46B84" w:rsidRPr="00F46B84" w:rsidRDefault="00F46B84" w:rsidP="00F46B84">
            <w:pPr>
              <w:rPr>
                <w:rFonts w:ascii="Arial" w:hAnsi="Arial" w:cs="Arial"/>
                <w:szCs w:val="24"/>
              </w:rPr>
            </w:pPr>
            <w:r w:rsidRPr="00F46B84">
              <w:rPr>
                <w:rFonts w:ascii="Arial" w:hAnsi="Arial" w:cs="Arial"/>
                <w:szCs w:val="24"/>
              </w:rPr>
              <w:t>26 – 27 June 2019</w:t>
            </w:r>
          </w:p>
        </w:tc>
        <w:tc>
          <w:tcPr>
            <w:tcW w:w="3119" w:type="dxa"/>
            <w:tcBorders>
              <w:top w:val="single" w:sz="4" w:space="0" w:color="auto"/>
              <w:left w:val="single" w:sz="4" w:space="0" w:color="auto"/>
              <w:bottom w:val="single" w:sz="4" w:space="0" w:color="auto"/>
              <w:right w:val="single" w:sz="4" w:space="0" w:color="auto"/>
            </w:tcBorders>
            <w:hideMark/>
          </w:tcPr>
          <w:p w14:paraId="044668DA" w14:textId="77777777" w:rsidR="00F46B84" w:rsidRPr="00F46B84" w:rsidRDefault="00F46B84" w:rsidP="00F46B84">
            <w:pPr>
              <w:rPr>
                <w:rFonts w:ascii="Arial" w:hAnsi="Arial" w:cs="Arial"/>
                <w:szCs w:val="24"/>
              </w:rPr>
            </w:pPr>
            <w:r w:rsidRPr="00F46B84">
              <w:rPr>
                <w:rFonts w:ascii="Arial" w:hAnsi="Arial" w:cs="Arial"/>
                <w:szCs w:val="24"/>
              </w:rPr>
              <w:t>Perth Natural Resource Management</w:t>
            </w:r>
          </w:p>
        </w:tc>
        <w:tc>
          <w:tcPr>
            <w:tcW w:w="3601" w:type="dxa"/>
            <w:tcBorders>
              <w:top w:val="single" w:sz="4" w:space="0" w:color="auto"/>
              <w:left w:val="single" w:sz="4" w:space="0" w:color="auto"/>
              <w:bottom w:val="single" w:sz="4" w:space="0" w:color="auto"/>
              <w:right w:val="single" w:sz="4" w:space="0" w:color="auto"/>
            </w:tcBorders>
            <w:hideMark/>
          </w:tcPr>
          <w:p w14:paraId="1C312A92" w14:textId="77777777" w:rsidR="00F46B84" w:rsidRPr="00F46B84" w:rsidRDefault="00F46B84" w:rsidP="00F46B84">
            <w:pPr>
              <w:rPr>
                <w:rFonts w:ascii="Arial" w:hAnsi="Arial" w:cs="Arial"/>
                <w:szCs w:val="24"/>
              </w:rPr>
            </w:pPr>
            <w:r w:rsidRPr="00F46B84">
              <w:rPr>
                <w:rFonts w:ascii="Arial" w:hAnsi="Arial" w:cs="Arial"/>
                <w:szCs w:val="24"/>
              </w:rPr>
              <w:t>Nature City Seminar</w:t>
            </w:r>
          </w:p>
        </w:tc>
      </w:tr>
      <w:tr w:rsidR="00F46B84" w:rsidRPr="00F46B84" w14:paraId="38F0A960" w14:textId="77777777" w:rsidTr="00866BD2">
        <w:tc>
          <w:tcPr>
            <w:tcW w:w="1701" w:type="dxa"/>
            <w:tcBorders>
              <w:top w:val="single" w:sz="4" w:space="0" w:color="auto"/>
              <w:left w:val="single" w:sz="4" w:space="0" w:color="auto"/>
              <w:bottom w:val="single" w:sz="4" w:space="0" w:color="auto"/>
              <w:right w:val="single" w:sz="4" w:space="0" w:color="auto"/>
            </w:tcBorders>
            <w:hideMark/>
          </w:tcPr>
          <w:p w14:paraId="5E9A683C" w14:textId="77777777" w:rsidR="00F46B84" w:rsidRPr="00F46B84" w:rsidRDefault="00F46B84" w:rsidP="00F46B84">
            <w:pPr>
              <w:rPr>
                <w:rFonts w:ascii="Arial" w:hAnsi="Arial" w:cs="Arial"/>
                <w:szCs w:val="24"/>
              </w:rPr>
            </w:pPr>
            <w:r w:rsidRPr="00F46B84">
              <w:rPr>
                <w:rFonts w:ascii="Arial" w:hAnsi="Arial" w:cs="Arial"/>
                <w:szCs w:val="24"/>
              </w:rPr>
              <w:t>26 June 2019</w:t>
            </w:r>
          </w:p>
        </w:tc>
        <w:tc>
          <w:tcPr>
            <w:tcW w:w="3119" w:type="dxa"/>
            <w:tcBorders>
              <w:top w:val="single" w:sz="4" w:space="0" w:color="auto"/>
              <w:left w:val="single" w:sz="4" w:space="0" w:color="auto"/>
              <w:bottom w:val="single" w:sz="4" w:space="0" w:color="auto"/>
              <w:right w:val="single" w:sz="4" w:space="0" w:color="auto"/>
            </w:tcBorders>
            <w:hideMark/>
          </w:tcPr>
          <w:p w14:paraId="649DA780" w14:textId="77777777" w:rsidR="00F46B84" w:rsidRPr="00F46B84" w:rsidRDefault="00F46B84" w:rsidP="00F46B84">
            <w:pPr>
              <w:rPr>
                <w:rFonts w:ascii="Arial" w:hAnsi="Arial" w:cs="Arial"/>
                <w:szCs w:val="24"/>
              </w:rPr>
            </w:pPr>
            <w:r w:rsidRPr="00F46B84">
              <w:rPr>
                <w:rFonts w:ascii="Arial" w:hAnsi="Arial" w:cs="Arial"/>
                <w:szCs w:val="24"/>
              </w:rPr>
              <w:t>Planning Institute  of Australia</w:t>
            </w:r>
          </w:p>
        </w:tc>
        <w:tc>
          <w:tcPr>
            <w:tcW w:w="3601" w:type="dxa"/>
            <w:tcBorders>
              <w:top w:val="single" w:sz="4" w:space="0" w:color="auto"/>
              <w:left w:val="single" w:sz="4" w:space="0" w:color="auto"/>
              <w:bottom w:val="single" w:sz="4" w:space="0" w:color="auto"/>
              <w:right w:val="single" w:sz="4" w:space="0" w:color="auto"/>
            </w:tcBorders>
            <w:hideMark/>
          </w:tcPr>
          <w:p w14:paraId="0F2FD450" w14:textId="77777777" w:rsidR="00F46B84" w:rsidRPr="00F46B84" w:rsidRDefault="00F46B84" w:rsidP="00F46B84">
            <w:pPr>
              <w:rPr>
                <w:rFonts w:ascii="Arial" w:hAnsi="Arial" w:cs="Arial"/>
                <w:szCs w:val="24"/>
              </w:rPr>
            </w:pPr>
            <w:r w:rsidRPr="00F46B84">
              <w:rPr>
                <w:rFonts w:ascii="Arial" w:hAnsi="Arial" w:cs="Arial"/>
                <w:szCs w:val="24"/>
              </w:rPr>
              <w:t>Fellows  Colloquium</w:t>
            </w:r>
          </w:p>
        </w:tc>
      </w:tr>
      <w:tr w:rsidR="00F46B84" w:rsidRPr="00F46B84" w14:paraId="601DDF74" w14:textId="77777777" w:rsidTr="00866BD2">
        <w:tc>
          <w:tcPr>
            <w:tcW w:w="1701" w:type="dxa"/>
            <w:tcBorders>
              <w:top w:val="single" w:sz="4" w:space="0" w:color="auto"/>
              <w:left w:val="single" w:sz="4" w:space="0" w:color="auto"/>
              <w:bottom w:val="single" w:sz="4" w:space="0" w:color="auto"/>
              <w:right w:val="single" w:sz="4" w:space="0" w:color="auto"/>
            </w:tcBorders>
            <w:hideMark/>
          </w:tcPr>
          <w:p w14:paraId="039E9714" w14:textId="77777777" w:rsidR="00F46B84" w:rsidRPr="00F46B84" w:rsidRDefault="00F46B84" w:rsidP="00F46B84">
            <w:pPr>
              <w:rPr>
                <w:rFonts w:ascii="Arial" w:hAnsi="Arial" w:cs="Arial"/>
                <w:szCs w:val="24"/>
              </w:rPr>
            </w:pPr>
            <w:r w:rsidRPr="00F46B84">
              <w:rPr>
                <w:rFonts w:ascii="Arial" w:hAnsi="Arial" w:cs="Arial"/>
                <w:szCs w:val="24"/>
              </w:rPr>
              <w:t>2 July 2019</w:t>
            </w:r>
          </w:p>
        </w:tc>
        <w:tc>
          <w:tcPr>
            <w:tcW w:w="3119" w:type="dxa"/>
            <w:tcBorders>
              <w:top w:val="single" w:sz="4" w:space="0" w:color="auto"/>
              <w:left w:val="single" w:sz="4" w:space="0" w:color="auto"/>
              <w:bottom w:val="single" w:sz="4" w:space="0" w:color="auto"/>
              <w:right w:val="single" w:sz="4" w:space="0" w:color="auto"/>
            </w:tcBorders>
            <w:hideMark/>
          </w:tcPr>
          <w:p w14:paraId="76168D83" w14:textId="77777777" w:rsidR="00F46B84" w:rsidRPr="00F46B84" w:rsidRDefault="00F46B84" w:rsidP="00F46B84">
            <w:pPr>
              <w:rPr>
                <w:rFonts w:ascii="Arial" w:hAnsi="Arial" w:cs="Arial"/>
                <w:szCs w:val="24"/>
              </w:rPr>
            </w:pPr>
            <w:r w:rsidRPr="00F46B84">
              <w:rPr>
                <w:rFonts w:ascii="Arial" w:hAnsi="Arial" w:cs="Arial"/>
                <w:szCs w:val="24"/>
              </w:rPr>
              <w:t>Friends of Hollywood Bush</w:t>
            </w:r>
          </w:p>
        </w:tc>
        <w:tc>
          <w:tcPr>
            <w:tcW w:w="3601" w:type="dxa"/>
            <w:tcBorders>
              <w:top w:val="single" w:sz="4" w:space="0" w:color="auto"/>
              <w:left w:val="single" w:sz="4" w:space="0" w:color="auto"/>
              <w:bottom w:val="single" w:sz="4" w:space="0" w:color="auto"/>
              <w:right w:val="single" w:sz="4" w:space="0" w:color="auto"/>
            </w:tcBorders>
            <w:hideMark/>
          </w:tcPr>
          <w:p w14:paraId="5A3FE415" w14:textId="1D025D50" w:rsidR="00F46B84" w:rsidRPr="00F46B84" w:rsidRDefault="00F46B84" w:rsidP="00F46B84">
            <w:pPr>
              <w:rPr>
                <w:rFonts w:ascii="Arial" w:hAnsi="Arial" w:cs="Arial"/>
                <w:szCs w:val="24"/>
              </w:rPr>
            </w:pPr>
            <w:r w:rsidRPr="00F46B84">
              <w:rPr>
                <w:rFonts w:ascii="Arial" w:hAnsi="Arial" w:cs="Arial"/>
                <w:szCs w:val="24"/>
              </w:rPr>
              <w:t>Hollywood P</w:t>
            </w:r>
            <w:r>
              <w:rPr>
                <w:rFonts w:ascii="Arial" w:hAnsi="Arial" w:cs="Arial"/>
                <w:szCs w:val="24"/>
              </w:rPr>
              <w:t>rimary School Tree P</w:t>
            </w:r>
            <w:r w:rsidRPr="00F46B84">
              <w:rPr>
                <w:rFonts w:ascii="Arial" w:hAnsi="Arial" w:cs="Arial"/>
                <w:szCs w:val="24"/>
              </w:rPr>
              <w:t>lanting</w:t>
            </w:r>
          </w:p>
        </w:tc>
      </w:tr>
      <w:tr w:rsidR="00F46B84" w:rsidRPr="00F46B84" w14:paraId="22051606" w14:textId="77777777" w:rsidTr="00866BD2">
        <w:tc>
          <w:tcPr>
            <w:tcW w:w="1701" w:type="dxa"/>
            <w:tcBorders>
              <w:top w:val="single" w:sz="4" w:space="0" w:color="auto"/>
              <w:left w:val="single" w:sz="4" w:space="0" w:color="auto"/>
              <w:bottom w:val="single" w:sz="4" w:space="0" w:color="auto"/>
              <w:right w:val="single" w:sz="4" w:space="0" w:color="auto"/>
            </w:tcBorders>
            <w:hideMark/>
          </w:tcPr>
          <w:p w14:paraId="75125F92" w14:textId="77777777" w:rsidR="00F46B84" w:rsidRPr="00F46B84" w:rsidRDefault="00F46B84" w:rsidP="00F46B84">
            <w:pPr>
              <w:rPr>
                <w:rFonts w:ascii="Arial" w:hAnsi="Arial" w:cs="Arial"/>
                <w:szCs w:val="24"/>
              </w:rPr>
            </w:pPr>
            <w:r w:rsidRPr="00F46B84">
              <w:rPr>
                <w:rFonts w:ascii="Arial" w:hAnsi="Arial" w:cs="Arial"/>
                <w:szCs w:val="24"/>
              </w:rPr>
              <w:t>2 July 2019</w:t>
            </w:r>
          </w:p>
          <w:p w14:paraId="5CE95C99" w14:textId="77777777" w:rsidR="00F46B84" w:rsidRPr="00F46B84" w:rsidRDefault="00F46B84" w:rsidP="00F46B84">
            <w:pPr>
              <w:rPr>
                <w:rFonts w:ascii="Arial" w:hAnsi="Arial" w:cs="Arial"/>
                <w:szCs w:val="24"/>
              </w:rPr>
            </w:pPr>
            <w:r w:rsidRPr="00F46B84">
              <w:rPr>
                <w:rFonts w:ascii="Arial" w:hAnsi="Arial" w:cs="Arial"/>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7F923D75" w14:textId="52912147" w:rsidR="00F46B84" w:rsidRPr="00F46B84" w:rsidRDefault="00F46B84" w:rsidP="00F46B84">
            <w:pPr>
              <w:rPr>
                <w:rFonts w:ascii="Arial" w:hAnsi="Arial" w:cs="Arial"/>
                <w:szCs w:val="24"/>
              </w:rPr>
            </w:pPr>
            <w:r>
              <w:rPr>
                <w:rFonts w:ascii="Arial" w:hAnsi="Arial" w:cs="Arial"/>
                <w:szCs w:val="24"/>
              </w:rPr>
              <w:t>City of Nedlands</w:t>
            </w:r>
          </w:p>
        </w:tc>
        <w:tc>
          <w:tcPr>
            <w:tcW w:w="3601" w:type="dxa"/>
            <w:tcBorders>
              <w:top w:val="single" w:sz="4" w:space="0" w:color="auto"/>
              <w:left w:val="single" w:sz="4" w:space="0" w:color="auto"/>
              <w:bottom w:val="single" w:sz="4" w:space="0" w:color="auto"/>
              <w:right w:val="single" w:sz="4" w:space="0" w:color="auto"/>
            </w:tcBorders>
            <w:hideMark/>
          </w:tcPr>
          <w:p w14:paraId="284CB694" w14:textId="12E25C3C" w:rsidR="00866BD2" w:rsidRPr="00F46B84" w:rsidRDefault="00F46B84" w:rsidP="00F46B84">
            <w:pPr>
              <w:rPr>
                <w:rFonts w:ascii="Arial" w:hAnsi="Arial" w:cs="Arial"/>
                <w:szCs w:val="24"/>
              </w:rPr>
            </w:pPr>
            <w:r w:rsidRPr="00F46B84">
              <w:rPr>
                <w:rFonts w:ascii="Arial" w:hAnsi="Arial" w:cs="Arial"/>
                <w:szCs w:val="24"/>
              </w:rPr>
              <w:t>Meeting with City of Perth Commissioners</w:t>
            </w:r>
          </w:p>
        </w:tc>
      </w:tr>
      <w:tr w:rsidR="00F46B84" w:rsidRPr="00F46B84" w14:paraId="3B013CF6" w14:textId="77777777" w:rsidTr="00866BD2">
        <w:trPr>
          <w:trHeight w:val="64"/>
        </w:trPr>
        <w:tc>
          <w:tcPr>
            <w:tcW w:w="1701" w:type="dxa"/>
            <w:tcBorders>
              <w:top w:val="single" w:sz="4" w:space="0" w:color="auto"/>
              <w:left w:val="single" w:sz="4" w:space="0" w:color="auto"/>
              <w:bottom w:val="single" w:sz="4" w:space="0" w:color="auto"/>
              <w:right w:val="single" w:sz="4" w:space="0" w:color="auto"/>
            </w:tcBorders>
            <w:hideMark/>
          </w:tcPr>
          <w:p w14:paraId="55117950" w14:textId="40521330" w:rsidR="00F46B84" w:rsidRPr="00F46B84" w:rsidRDefault="00F46B84" w:rsidP="00866BD2">
            <w:pPr>
              <w:rPr>
                <w:rFonts w:ascii="Arial" w:hAnsi="Arial" w:cs="Arial"/>
                <w:szCs w:val="24"/>
              </w:rPr>
            </w:pPr>
            <w:r w:rsidRPr="00F46B84">
              <w:rPr>
                <w:rFonts w:ascii="Arial" w:hAnsi="Arial" w:cs="Arial"/>
                <w:szCs w:val="24"/>
              </w:rPr>
              <w:t xml:space="preserve">3 July 2019  </w:t>
            </w:r>
          </w:p>
        </w:tc>
        <w:tc>
          <w:tcPr>
            <w:tcW w:w="3119" w:type="dxa"/>
            <w:tcBorders>
              <w:top w:val="single" w:sz="4" w:space="0" w:color="auto"/>
              <w:left w:val="single" w:sz="4" w:space="0" w:color="auto"/>
              <w:bottom w:val="single" w:sz="4" w:space="0" w:color="auto"/>
              <w:right w:val="single" w:sz="4" w:space="0" w:color="auto"/>
            </w:tcBorders>
            <w:hideMark/>
          </w:tcPr>
          <w:p w14:paraId="1A67E574" w14:textId="77777777" w:rsidR="00F46B84" w:rsidRPr="00F46B84" w:rsidRDefault="00F46B84" w:rsidP="00F46B84">
            <w:pPr>
              <w:rPr>
                <w:rFonts w:ascii="Arial" w:hAnsi="Arial" w:cs="Arial"/>
                <w:szCs w:val="24"/>
              </w:rPr>
            </w:pPr>
            <w:r w:rsidRPr="00F46B84">
              <w:rPr>
                <w:rFonts w:ascii="Arial" w:hAnsi="Arial" w:cs="Arial"/>
                <w:szCs w:val="24"/>
              </w:rPr>
              <w:t>RAC</w:t>
            </w:r>
          </w:p>
        </w:tc>
        <w:tc>
          <w:tcPr>
            <w:tcW w:w="3601" w:type="dxa"/>
            <w:tcBorders>
              <w:top w:val="single" w:sz="4" w:space="0" w:color="auto"/>
              <w:left w:val="single" w:sz="4" w:space="0" w:color="auto"/>
              <w:bottom w:val="single" w:sz="4" w:space="0" w:color="auto"/>
              <w:right w:val="single" w:sz="4" w:space="0" w:color="auto"/>
            </w:tcBorders>
            <w:hideMark/>
          </w:tcPr>
          <w:p w14:paraId="1EDA627E" w14:textId="77777777" w:rsidR="00F46B84" w:rsidRPr="00F46B84" w:rsidRDefault="00F46B84" w:rsidP="00F46B84">
            <w:pPr>
              <w:rPr>
                <w:rFonts w:ascii="Arial" w:hAnsi="Arial" w:cs="Arial"/>
                <w:szCs w:val="24"/>
              </w:rPr>
            </w:pPr>
            <w:r w:rsidRPr="00F46B84">
              <w:rPr>
                <w:rFonts w:ascii="Arial" w:hAnsi="Arial" w:cs="Arial"/>
                <w:szCs w:val="24"/>
              </w:rPr>
              <w:t>Launch of Town Team Movement</w:t>
            </w:r>
          </w:p>
        </w:tc>
      </w:tr>
      <w:tr w:rsidR="00F46B84" w:rsidRPr="00F46B84" w14:paraId="0B48967A" w14:textId="77777777" w:rsidTr="00866BD2">
        <w:tc>
          <w:tcPr>
            <w:tcW w:w="1701" w:type="dxa"/>
            <w:tcBorders>
              <w:top w:val="single" w:sz="4" w:space="0" w:color="auto"/>
              <w:left w:val="single" w:sz="4" w:space="0" w:color="auto"/>
              <w:bottom w:val="single" w:sz="4" w:space="0" w:color="auto"/>
              <w:right w:val="single" w:sz="4" w:space="0" w:color="auto"/>
            </w:tcBorders>
            <w:hideMark/>
          </w:tcPr>
          <w:p w14:paraId="398C8442" w14:textId="77777777" w:rsidR="00F46B84" w:rsidRPr="00F46B84" w:rsidRDefault="00F46B84" w:rsidP="00F46B84">
            <w:pPr>
              <w:rPr>
                <w:rFonts w:ascii="Arial" w:hAnsi="Arial" w:cs="Arial"/>
                <w:szCs w:val="24"/>
              </w:rPr>
            </w:pPr>
            <w:r w:rsidRPr="00F46B84">
              <w:rPr>
                <w:rFonts w:ascii="Arial" w:hAnsi="Arial" w:cs="Arial"/>
                <w:szCs w:val="24"/>
              </w:rPr>
              <w:t>5 – 20 July 2019</w:t>
            </w:r>
          </w:p>
        </w:tc>
        <w:tc>
          <w:tcPr>
            <w:tcW w:w="3119" w:type="dxa"/>
            <w:tcBorders>
              <w:top w:val="single" w:sz="4" w:space="0" w:color="auto"/>
              <w:left w:val="single" w:sz="4" w:space="0" w:color="auto"/>
              <w:bottom w:val="single" w:sz="4" w:space="0" w:color="auto"/>
              <w:right w:val="single" w:sz="4" w:space="0" w:color="auto"/>
            </w:tcBorders>
            <w:hideMark/>
          </w:tcPr>
          <w:p w14:paraId="5EBA981D" w14:textId="77777777" w:rsidR="00F46B84" w:rsidRPr="00F46B84" w:rsidRDefault="00F46B84" w:rsidP="00F46B84">
            <w:pPr>
              <w:rPr>
                <w:rFonts w:ascii="Arial" w:hAnsi="Arial" w:cs="Arial"/>
                <w:szCs w:val="24"/>
              </w:rPr>
            </w:pPr>
            <w:r w:rsidRPr="00F46B84">
              <w:rPr>
                <w:rFonts w:ascii="Arial" w:hAnsi="Arial" w:cs="Arial"/>
                <w:szCs w:val="24"/>
              </w:rPr>
              <w:t>On leave</w:t>
            </w:r>
          </w:p>
        </w:tc>
        <w:tc>
          <w:tcPr>
            <w:tcW w:w="3601" w:type="dxa"/>
            <w:tcBorders>
              <w:top w:val="single" w:sz="4" w:space="0" w:color="auto"/>
              <w:left w:val="single" w:sz="4" w:space="0" w:color="auto"/>
              <w:bottom w:val="single" w:sz="4" w:space="0" w:color="auto"/>
              <w:right w:val="single" w:sz="4" w:space="0" w:color="auto"/>
            </w:tcBorders>
            <w:hideMark/>
          </w:tcPr>
          <w:p w14:paraId="376A7CF5" w14:textId="77777777" w:rsidR="00F46B84" w:rsidRPr="00F46B84" w:rsidRDefault="00F46B84" w:rsidP="00F46B84">
            <w:pPr>
              <w:rPr>
                <w:rFonts w:ascii="Arial" w:hAnsi="Arial" w:cs="Arial"/>
                <w:szCs w:val="24"/>
              </w:rPr>
            </w:pPr>
            <w:r w:rsidRPr="00F46B84">
              <w:rPr>
                <w:rFonts w:ascii="Arial" w:hAnsi="Arial" w:cs="Arial"/>
                <w:szCs w:val="24"/>
              </w:rPr>
              <w:t>Attended Mayoral Conference in Medellin, Colombia, at own expense.</w:t>
            </w:r>
          </w:p>
        </w:tc>
      </w:tr>
    </w:tbl>
    <w:p w14:paraId="200BC05A" w14:textId="4876D1E2"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14937156"/>
      <w:r w:rsidRPr="009E2D4C">
        <w:rPr>
          <w:rFonts w:ascii="Arial" w:hAnsi="Arial" w:cs="Arial"/>
          <w:caps w:val="0"/>
          <w:sz w:val="24"/>
          <w:szCs w:val="24"/>
          <w:u w:val="none"/>
        </w:rPr>
        <w:lastRenderedPageBreak/>
        <w:t>Members announcements without discussion</w:t>
      </w:r>
      <w:bookmarkEnd w:id="15"/>
    </w:p>
    <w:p w14:paraId="200BC05B" w14:textId="77777777" w:rsidR="009E2D4C" w:rsidRPr="00627955" w:rsidRDefault="009E2D4C" w:rsidP="009E2D4C">
      <w:pPr>
        <w:tabs>
          <w:tab w:val="left" w:pos="720"/>
          <w:tab w:val="left" w:pos="1440"/>
          <w:tab w:val="left" w:pos="2410"/>
          <w:tab w:val="left" w:pos="2977"/>
          <w:tab w:val="right" w:pos="8505"/>
        </w:tabs>
        <w:rPr>
          <w:rFonts w:ascii="Arial" w:hAnsi="Arial" w:cs="Arial"/>
          <w:b/>
          <w:szCs w:val="24"/>
          <w:u w:val="single"/>
        </w:rPr>
      </w:pPr>
    </w:p>
    <w:p w14:paraId="200BC05E" w14:textId="45D43DFE" w:rsidR="00562866" w:rsidRPr="00627955" w:rsidRDefault="00627955" w:rsidP="00627955">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14937157"/>
      <w:r w:rsidRPr="00627955">
        <w:rPr>
          <w:rFonts w:ascii="Arial" w:hAnsi="Arial" w:cs="Arial"/>
          <w:sz w:val="24"/>
          <w:szCs w:val="24"/>
          <w:u w:val="none"/>
        </w:rPr>
        <w:t xml:space="preserve">Councillor </w:t>
      </w:r>
      <w:r w:rsidR="00A52937">
        <w:rPr>
          <w:rFonts w:ascii="Arial" w:hAnsi="Arial" w:cs="Arial"/>
          <w:sz w:val="24"/>
          <w:szCs w:val="24"/>
          <w:u w:val="none"/>
        </w:rPr>
        <w:t>de Lacy</w:t>
      </w:r>
      <w:bookmarkEnd w:id="16"/>
    </w:p>
    <w:p w14:paraId="0E9E4FB1" w14:textId="18B9537B" w:rsidR="00627955" w:rsidRPr="00627955" w:rsidRDefault="00627955" w:rsidP="00627955">
      <w:pPr>
        <w:rPr>
          <w:rFonts w:ascii="Arial" w:hAnsi="Arial" w:cs="Arial"/>
          <w:szCs w:val="24"/>
        </w:rPr>
      </w:pPr>
    </w:p>
    <w:p w14:paraId="7CCA22B0" w14:textId="77777777" w:rsidR="00A52937" w:rsidRPr="00A52937" w:rsidRDefault="00A52937" w:rsidP="00A52937">
      <w:pPr>
        <w:jc w:val="both"/>
        <w:rPr>
          <w:rFonts w:ascii="Arial" w:hAnsi="Arial" w:cs="Arial"/>
          <w:b/>
          <w:szCs w:val="24"/>
        </w:rPr>
      </w:pPr>
      <w:bookmarkStart w:id="17" w:name="_Hlk12374451"/>
      <w:r w:rsidRPr="00A52937">
        <w:rPr>
          <w:rFonts w:ascii="Arial" w:hAnsi="Arial" w:cs="Arial"/>
          <w:b/>
          <w:szCs w:val="24"/>
        </w:rPr>
        <w:t>Euro Technik opens in Nedlands</w:t>
      </w:r>
    </w:p>
    <w:p w14:paraId="71A1A648" w14:textId="77777777" w:rsidR="00A52937" w:rsidRPr="00A52937" w:rsidRDefault="00A52937" w:rsidP="00A52937">
      <w:pPr>
        <w:tabs>
          <w:tab w:val="left" w:pos="3030"/>
        </w:tabs>
        <w:jc w:val="both"/>
        <w:rPr>
          <w:rFonts w:ascii="Arial" w:hAnsi="Arial" w:cs="Arial"/>
          <w:szCs w:val="24"/>
        </w:rPr>
      </w:pPr>
      <w:r w:rsidRPr="00A52937">
        <w:rPr>
          <w:rFonts w:ascii="Arial" w:hAnsi="Arial" w:cs="Arial"/>
          <w:szCs w:val="24"/>
        </w:rPr>
        <w:tab/>
      </w:r>
    </w:p>
    <w:p w14:paraId="61750B2B" w14:textId="6959B41A" w:rsidR="00A52937" w:rsidRDefault="00A52937" w:rsidP="00A52937">
      <w:pPr>
        <w:jc w:val="both"/>
        <w:rPr>
          <w:rFonts w:ascii="Arial" w:hAnsi="Arial" w:cs="Arial"/>
          <w:szCs w:val="24"/>
        </w:rPr>
      </w:pPr>
      <w:r>
        <w:rPr>
          <w:rFonts w:ascii="Arial" w:hAnsi="Arial" w:cs="Arial"/>
          <w:szCs w:val="24"/>
        </w:rPr>
        <w:t>Councillor de Lacy advised that</w:t>
      </w:r>
      <w:r w:rsidRPr="00A52937">
        <w:rPr>
          <w:rFonts w:ascii="Arial" w:hAnsi="Arial" w:cs="Arial"/>
          <w:szCs w:val="24"/>
        </w:rPr>
        <w:t xml:space="preserve"> </w:t>
      </w:r>
      <w:bookmarkEnd w:id="17"/>
      <w:r w:rsidRPr="00A52937">
        <w:rPr>
          <w:rFonts w:ascii="Arial" w:hAnsi="Arial" w:cs="Arial"/>
          <w:szCs w:val="24"/>
        </w:rPr>
        <w:t>earlier this year a Development Application came before us for a new motor vehicle repair business on Carrington Street.  Several objections were raised at the time regarding the potential impact of parking.  To gain a better understanding of the proposal from the applicant, I decided to visit Euro Technik’s existing premises in Mosman Park to chat to the owner.  I had a really great conversation with Jesse, who is part owner of the business and he was able to give me all the ‘context’ about their business and the proposal for Carrington St.  Particularly how he planned to manage the parking.  It was clear to me he had really thought it through.</w:t>
      </w:r>
    </w:p>
    <w:p w14:paraId="3A77510A" w14:textId="77777777" w:rsidR="00A52937" w:rsidRPr="00A52937" w:rsidRDefault="00A52937" w:rsidP="00A52937">
      <w:pPr>
        <w:jc w:val="both"/>
        <w:rPr>
          <w:rFonts w:ascii="Arial" w:hAnsi="Arial" w:cs="Arial"/>
          <w:szCs w:val="24"/>
        </w:rPr>
      </w:pPr>
    </w:p>
    <w:p w14:paraId="623A69EE" w14:textId="0E6CD084" w:rsidR="00A52937" w:rsidRDefault="00A52937" w:rsidP="00A52937">
      <w:pPr>
        <w:jc w:val="both"/>
        <w:rPr>
          <w:rFonts w:ascii="Arial" w:hAnsi="Arial" w:cs="Arial"/>
          <w:szCs w:val="24"/>
        </w:rPr>
      </w:pPr>
      <w:r w:rsidRPr="00A52937">
        <w:rPr>
          <w:rFonts w:ascii="Arial" w:hAnsi="Arial" w:cs="Arial"/>
          <w:szCs w:val="24"/>
        </w:rPr>
        <w:t xml:space="preserve">I was very impressed with the standard of the workshop and Jesse assured me that the same standard would be applied to Carrington St because </w:t>
      </w:r>
      <w:proofErr w:type="spellStart"/>
      <w:r w:rsidRPr="00A52937">
        <w:rPr>
          <w:rFonts w:ascii="Arial" w:hAnsi="Arial" w:cs="Arial"/>
          <w:szCs w:val="24"/>
        </w:rPr>
        <w:t>its</w:t>
      </w:r>
      <w:proofErr w:type="spellEnd"/>
      <w:r w:rsidRPr="00A52937">
        <w:rPr>
          <w:rFonts w:ascii="Arial" w:hAnsi="Arial" w:cs="Arial"/>
          <w:szCs w:val="24"/>
        </w:rPr>
        <w:t xml:space="preserve"> what their customers expect.  Specialising in high end European car repair works their customers are unlikely to leave a $200,000 vehicle in a shoddy workshop.  </w:t>
      </w:r>
    </w:p>
    <w:p w14:paraId="7F88104C" w14:textId="77777777" w:rsidR="00A52937" w:rsidRPr="00A52937" w:rsidRDefault="00A52937" w:rsidP="00A52937">
      <w:pPr>
        <w:jc w:val="both"/>
        <w:rPr>
          <w:rFonts w:ascii="Arial" w:hAnsi="Arial" w:cs="Arial"/>
          <w:szCs w:val="24"/>
        </w:rPr>
      </w:pPr>
    </w:p>
    <w:p w14:paraId="75FEAC38" w14:textId="77777777" w:rsidR="00A52937" w:rsidRPr="00A52937" w:rsidRDefault="00A52937" w:rsidP="00A52937">
      <w:pPr>
        <w:jc w:val="both"/>
        <w:rPr>
          <w:rFonts w:ascii="Arial" w:hAnsi="Arial" w:cs="Arial"/>
          <w:szCs w:val="24"/>
        </w:rPr>
      </w:pPr>
      <w:r w:rsidRPr="00A52937">
        <w:rPr>
          <w:rFonts w:ascii="Arial" w:hAnsi="Arial" w:cs="Arial"/>
          <w:szCs w:val="24"/>
        </w:rPr>
        <w:t>So, it was with great delight that I attended the opening last Friday night of Euro Technik’s new premises on Carrington St.  Jesse and his crew had spent months transforming the old Hire Society warehouse into a beautiful showroom and reception area.  They also cleaned up the verge using a neighbouring business, Joel Irrigation and re-asphalted the bays adjacent to their premises on Government Rd.  Many customers attended the opening and I think we can be very proud of the fact that we have a great new business in our City.  Jesse also informed me he has discovered Brick Alley Café at the bottom of the hill where he now goes to get his morning coffee.</w:t>
      </w:r>
    </w:p>
    <w:p w14:paraId="18C463FD" w14:textId="413C8D45" w:rsidR="00627955" w:rsidRPr="00627955" w:rsidRDefault="00627955" w:rsidP="00627955">
      <w:pPr>
        <w:rPr>
          <w:rFonts w:ascii="Arial" w:hAnsi="Arial" w:cs="Arial"/>
          <w:szCs w:val="24"/>
        </w:rPr>
      </w:pPr>
    </w:p>
    <w:p w14:paraId="6EADB302" w14:textId="77777777" w:rsidR="00627955" w:rsidRPr="00627955" w:rsidRDefault="00627955" w:rsidP="00627955">
      <w:pPr>
        <w:rPr>
          <w:rFonts w:ascii="Arial" w:hAnsi="Arial" w:cs="Arial"/>
          <w:szCs w:val="24"/>
        </w:rPr>
      </w:pPr>
    </w:p>
    <w:p w14:paraId="200BC061" w14:textId="332B4A88" w:rsidR="009368F4" w:rsidRPr="006053A2" w:rsidRDefault="00A52937"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14937158"/>
      <w:r>
        <w:rPr>
          <w:rFonts w:ascii="Arial" w:hAnsi="Arial" w:cs="Arial"/>
          <w:caps w:val="0"/>
          <w:sz w:val="24"/>
          <w:szCs w:val="24"/>
          <w:u w:val="none"/>
        </w:rPr>
        <w:t>M</w:t>
      </w:r>
      <w:r w:rsidR="00562866" w:rsidRPr="009E2D4C">
        <w:rPr>
          <w:rFonts w:ascii="Arial" w:hAnsi="Arial" w:cs="Arial"/>
          <w:caps w:val="0"/>
          <w:sz w:val="24"/>
          <w:szCs w:val="24"/>
          <w:u w:val="none"/>
        </w:rPr>
        <w:t>atters for Which the Meeting May Be Closed</w:t>
      </w:r>
      <w:bookmarkEnd w:id="18"/>
    </w:p>
    <w:p w14:paraId="200BC062" w14:textId="77777777" w:rsidR="009368F4" w:rsidRPr="009E2D4C" w:rsidRDefault="009368F4" w:rsidP="00765E9D">
      <w:pPr>
        <w:ind w:left="720"/>
        <w:jc w:val="both"/>
        <w:rPr>
          <w:rFonts w:ascii="Arial" w:hAnsi="Arial" w:cs="Arial"/>
          <w:szCs w:val="24"/>
        </w:rPr>
      </w:pPr>
    </w:p>
    <w:p w14:paraId="200BC063" w14:textId="00ADD9FF" w:rsidR="00562866"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890B646" w14:textId="52AD5C78" w:rsidR="00627955" w:rsidRDefault="00627955" w:rsidP="006053A2">
      <w:pPr>
        <w:jc w:val="both"/>
        <w:rPr>
          <w:rFonts w:ascii="Arial" w:hAnsi="Arial" w:cs="Arial"/>
          <w:szCs w:val="24"/>
        </w:rPr>
      </w:pPr>
    </w:p>
    <w:p w14:paraId="5FC1400C" w14:textId="2DA7ED5A" w:rsidR="00627955" w:rsidRDefault="00627955" w:rsidP="006053A2">
      <w:pPr>
        <w:jc w:val="both"/>
        <w:rPr>
          <w:rFonts w:ascii="Arial" w:hAnsi="Arial" w:cs="Arial"/>
          <w:szCs w:val="24"/>
        </w:rPr>
      </w:pPr>
      <w:r>
        <w:rPr>
          <w:rFonts w:ascii="Arial" w:hAnsi="Arial" w:cs="Arial"/>
          <w:szCs w:val="24"/>
        </w:rPr>
        <w:t>Nil.</w:t>
      </w:r>
    </w:p>
    <w:p w14:paraId="1E495F21" w14:textId="25A37B35" w:rsidR="00A52937" w:rsidRDefault="00A52937" w:rsidP="006053A2">
      <w:pPr>
        <w:jc w:val="both"/>
        <w:rPr>
          <w:rFonts w:ascii="Arial" w:hAnsi="Arial" w:cs="Arial"/>
          <w:szCs w:val="24"/>
        </w:rPr>
      </w:pPr>
    </w:p>
    <w:p w14:paraId="0BBA5B3A" w14:textId="524EE5AA" w:rsidR="00A52937" w:rsidRDefault="00A52937" w:rsidP="006053A2">
      <w:pPr>
        <w:jc w:val="both"/>
        <w:rPr>
          <w:rFonts w:ascii="Arial" w:hAnsi="Arial" w:cs="Arial"/>
          <w:szCs w:val="24"/>
        </w:rPr>
      </w:pPr>
    </w:p>
    <w:p w14:paraId="37CD9130" w14:textId="64479D86" w:rsidR="00A91D85" w:rsidRDefault="00A91D85" w:rsidP="006053A2">
      <w:pPr>
        <w:jc w:val="both"/>
        <w:rPr>
          <w:rFonts w:ascii="Arial" w:hAnsi="Arial" w:cs="Arial"/>
          <w:szCs w:val="24"/>
        </w:rPr>
      </w:pPr>
    </w:p>
    <w:p w14:paraId="2A731BA3" w14:textId="1CF7FCA8" w:rsidR="00A91D85" w:rsidRDefault="00A91D85" w:rsidP="006053A2">
      <w:pPr>
        <w:jc w:val="both"/>
        <w:rPr>
          <w:rFonts w:ascii="Arial" w:hAnsi="Arial" w:cs="Arial"/>
          <w:szCs w:val="24"/>
        </w:rPr>
      </w:pPr>
    </w:p>
    <w:p w14:paraId="70A47499" w14:textId="7019FAEE" w:rsidR="00A91D85" w:rsidRDefault="00A91D85" w:rsidP="006053A2">
      <w:pPr>
        <w:jc w:val="both"/>
        <w:rPr>
          <w:rFonts w:ascii="Arial" w:hAnsi="Arial" w:cs="Arial"/>
          <w:szCs w:val="24"/>
        </w:rPr>
      </w:pPr>
    </w:p>
    <w:p w14:paraId="2FBC6549" w14:textId="77777777" w:rsidR="00A91D85" w:rsidRDefault="00A91D85" w:rsidP="006053A2">
      <w:pPr>
        <w:jc w:val="both"/>
        <w:rPr>
          <w:rFonts w:ascii="Arial" w:hAnsi="Arial" w:cs="Arial"/>
          <w:szCs w:val="24"/>
        </w:rPr>
      </w:pPr>
    </w:p>
    <w:p w14:paraId="3A64EFC5" w14:textId="77777777" w:rsidR="00A52937" w:rsidRDefault="00A52937" w:rsidP="006053A2">
      <w:pPr>
        <w:jc w:val="both"/>
        <w:rPr>
          <w:rFonts w:ascii="Arial" w:hAnsi="Arial" w:cs="Arial"/>
          <w:szCs w:val="24"/>
        </w:rPr>
      </w:pPr>
    </w:p>
    <w:p w14:paraId="200BC066" w14:textId="5A706A1B"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14937159"/>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9"/>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0" w:name="_Toc14937160"/>
      <w:r>
        <w:rPr>
          <w:rFonts w:ascii="Arial" w:hAnsi="Arial" w:cs="Arial"/>
          <w:sz w:val="24"/>
          <w:szCs w:val="24"/>
          <w:u w:val="none"/>
        </w:rPr>
        <w:lastRenderedPageBreak/>
        <w:t>Minutes of Council Committees</w:t>
      </w:r>
      <w:bookmarkEnd w:id="20"/>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0264FE4B" w:rsidR="009E2D4C" w:rsidRDefault="000102E8"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mc:AlternateContent>
          <mc:Choice Requires="wps">
            <w:drawing>
              <wp:anchor distT="0" distB="0" distL="114300" distR="114300" simplePos="0" relativeHeight="251660800" behindDoc="1" locked="0" layoutInCell="1" allowOverlap="1" wp14:anchorId="43BE9049" wp14:editId="54F627E2">
                <wp:simplePos x="0" y="0"/>
                <wp:positionH relativeFrom="column">
                  <wp:posOffset>-31750</wp:posOffset>
                </wp:positionH>
                <wp:positionV relativeFrom="paragraph">
                  <wp:posOffset>170180</wp:posOffset>
                </wp:positionV>
                <wp:extent cx="5315585" cy="1389380"/>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3893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179E" id="Rectangle 17" o:spid="_x0000_s1026" style="position:absolute;margin-left:-2.5pt;margin-top:13.4pt;width:418.55pt;height:10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nogQIAAP4EAAAOAAAAZHJzL2Uyb0RvYy54bWysVFFv0zAQfkfiP1h+75J0yZpES6e1owhp&#10;wMTgB7i201g4trHdpgPx3zk7bemAB4RoJcf2nc/fd/edr2/2vUQ7bp3QqsHZRYoRV1QzoTYN/vRx&#10;NSkxcp4oRqRWvMFP3OGb+csX14Op+VR3WjJuEQRRrh5MgzvvTZ0kjna8J+5CG67A2GrbEw9Lu0mY&#10;JQNE72UyTdOrZNCWGaspdw5270Yjnsf4bcupf9+2jnskGwzYfBxtHNdhTObXpN5YYjpBDzDIP6Do&#10;iVBw6SnUHfEEba34LVQvqNVOt/6C6j7RbSsojxyATZb+wuaxI4ZHLpAcZ05pcv8vLH23e7BIsAZP&#10;C4wU6aFGHyBrRG0kR9ksJGgwrga/R/NgA0Vn7jX97JDSyw7c+K21eug4YQArC/7JswNh4eAoWg9v&#10;NYPwZOt1zNW+tX0ICFlA+1iSp1NJ+N4jCpvFZVYUJUCjYMsuy+qyjEVLSH08bqzzr7nuUZg02AL6&#10;GJ7s7p0PcEh9dInwtRRsJaSMC7tZL6VFOwL6WKzCPzIAluduUgVnpcOxMeK4AyjhjmALeGO9v1XZ&#10;NE8X02qyuipnk3yVF5NqlpaTNKsW1VWaV/nd6nsAmOV1Jxjj6l4oftRelv9dbQ9dMKomqg8NDa4K&#10;qGLkdY7enZNM4+9PJHvhoRWl6BtcnpxIHSr7SjGgTWpPhBznyXP4McuQg+M3ZiXqIJR+lNBasyeQ&#10;gdVQJGhFeDRg0mn7FaMBGrDB7suWWI6RfKNASlWW56Fj4yIvZlNY2HPL+txCFIVQDfYYjdOlH7t8&#10;a6zYdHBTFhOj9C3IrxVRGEGaI6qDaKHJIoPDgxC6+HwdvX4+W/MfAAAA//8DAFBLAwQUAAYACAAA&#10;ACEA3Ts8DuEAAAAJAQAADwAAAGRycy9kb3ducmV2LnhtbEyPTU/DMAyG70j8h8hIXKotXceqUZpO&#10;gJjgxj7Qzllj2orGqZps7fj1mBMc7dd6/Tz5arStOGPvG0cKZtMYBFLpTEOVgo/9erIE4YMmo1tH&#10;qOCCHlbF9VWuM+MG2uJ5FyrBJeQzraAOocuk9GWNVvup65A4+3S91YHHvpKm1wOX21YmcZxKqxvi&#10;D7Xu8LnG8mt3sgqibn54Gr43b9H7Or68vB6291U0KnV7Mz4+gAg4hr9j+MVndCiY6ehOZLxoFUwW&#10;rBIUJCkbcL6cJzMQR17cLVKQRS7/GxQ/AAAA//8DAFBLAQItABQABgAIAAAAIQC2gziS/gAAAOEB&#10;AAATAAAAAAAAAAAAAAAAAAAAAABbQ29udGVudF9UeXBlc10ueG1sUEsBAi0AFAAGAAgAAAAhADj9&#10;If/WAAAAlAEAAAsAAAAAAAAAAAAAAAAALwEAAF9yZWxzLy5yZWxzUEsBAi0AFAAGAAgAAAAhAIkU&#10;CeiBAgAA/gQAAA4AAAAAAAAAAAAAAAAALgIAAGRycy9lMm9Eb2MueG1sUEsBAi0AFAAGAAgAAAAh&#10;AN07PA7hAAAACQEAAA8AAAAAAAAAAAAAAAAA2wQAAGRycy9kb3ducmV2LnhtbFBLBQYAAAAABAAE&#10;APMAAADpBQAAAAA=&#10;" fillcolor="#bfbfbf" stroked="f"/>
            </w:pict>
          </mc:Fallback>
        </mc:AlternateContent>
      </w:r>
    </w:p>
    <w:p w14:paraId="18CB90DB" w14:textId="0CD8907E" w:rsidR="00627955" w:rsidRPr="006D752D" w:rsidRDefault="00627955" w:rsidP="00AD65D9">
      <w:pPr>
        <w:jc w:val="both"/>
        <w:rPr>
          <w:rFonts w:ascii="Arial" w:hAnsi="Arial" w:cs="Arial"/>
          <w:szCs w:val="24"/>
        </w:rPr>
      </w:pPr>
      <w:r w:rsidRPr="006D752D">
        <w:rPr>
          <w:rFonts w:ascii="Arial" w:hAnsi="Arial" w:cs="Arial"/>
          <w:szCs w:val="24"/>
        </w:rPr>
        <w:t xml:space="preserve">Moved – Councillor </w:t>
      </w:r>
      <w:r w:rsidR="00A91D85">
        <w:rPr>
          <w:rFonts w:ascii="Arial" w:hAnsi="Arial" w:cs="Arial"/>
          <w:szCs w:val="24"/>
        </w:rPr>
        <w:t>Hassell</w:t>
      </w:r>
    </w:p>
    <w:p w14:paraId="5480E837" w14:textId="3F26CC79" w:rsidR="00627955" w:rsidRPr="006D752D" w:rsidRDefault="00627955" w:rsidP="00AD65D9">
      <w:pPr>
        <w:jc w:val="both"/>
        <w:rPr>
          <w:rFonts w:ascii="Arial" w:hAnsi="Arial" w:cs="Arial"/>
          <w:szCs w:val="24"/>
        </w:rPr>
      </w:pPr>
      <w:r w:rsidRPr="006D752D">
        <w:rPr>
          <w:rFonts w:ascii="Arial" w:hAnsi="Arial" w:cs="Arial"/>
          <w:szCs w:val="24"/>
        </w:rPr>
        <w:t xml:space="preserve">Seconded – Councillor </w:t>
      </w:r>
      <w:r w:rsidR="00A91D85">
        <w:rPr>
          <w:rFonts w:ascii="Arial" w:hAnsi="Arial" w:cs="Arial"/>
          <w:szCs w:val="24"/>
        </w:rPr>
        <w:t>Shaw</w:t>
      </w:r>
    </w:p>
    <w:p w14:paraId="70596AD5" w14:textId="77777777" w:rsidR="00627955" w:rsidRPr="006D752D" w:rsidRDefault="00627955" w:rsidP="00AD65D9">
      <w:pPr>
        <w:jc w:val="both"/>
        <w:rPr>
          <w:rFonts w:ascii="Arial" w:hAnsi="Arial" w:cs="Arial"/>
          <w:szCs w:val="24"/>
        </w:rPr>
      </w:pPr>
    </w:p>
    <w:p w14:paraId="200BC06C" w14:textId="4035E107"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 be received:</w:t>
      </w:r>
    </w:p>
    <w:p w14:paraId="09D94D92" w14:textId="77777777" w:rsidR="00064CA4" w:rsidRDefault="00064CA4" w:rsidP="00064CA4">
      <w:pPr>
        <w:tabs>
          <w:tab w:val="left" w:pos="1440"/>
          <w:tab w:val="left" w:pos="2410"/>
          <w:tab w:val="left" w:pos="2977"/>
          <w:tab w:val="right" w:pos="8222"/>
        </w:tabs>
        <w:rPr>
          <w:rFonts w:ascii="Arial" w:hAnsi="Arial" w:cs="Arial"/>
          <w:b/>
          <w:szCs w:val="24"/>
        </w:rPr>
      </w:pPr>
    </w:p>
    <w:p w14:paraId="1F77A22B" w14:textId="2846F98F" w:rsidR="00064CA4" w:rsidRPr="009E2D4C" w:rsidRDefault="00064CA4" w:rsidP="00064CA4">
      <w:pPr>
        <w:tabs>
          <w:tab w:val="left" w:pos="1440"/>
          <w:tab w:val="left" w:pos="2410"/>
          <w:tab w:val="left" w:pos="2977"/>
          <w:tab w:val="right" w:pos="8222"/>
        </w:tabs>
        <w:rPr>
          <w:rFonts w:ascii="Arial" w:hAnsi="Arial" w:cs="Arial"/>
          <w:b/>
          <w:szCs w:val="24"/>
        </w:rPr>
      </w:pPr>
      <w:r>
        <w:rPr>
          <w:rFonts w:ascii="Arial" w:hAnsi="Arial" w:cs="Arial"/>
          <w:b/>
          <w:szCs w:val="24"/>
        </w:rPr>
        <w:t xml:space="preserve">Arts </w:t>
      </w:r>
      <w:r w:rsidRPr="009E2D4C">
        <w:rPr>
          <w:rFonts w:ascii="Arial" w:hAnsi="Arial" w:cs="Arial"/>
          <w:b/>
          <w:szCs w:val="24"/>
        </w:rPr>
        <w:t>Committee</w:t>
      </w:r>
      <w:r w:rsidRPr="009E2D4C">
        <w:rPr>
          <w:rFonts w:ascii="Arial" w:hAnsi="Arial" w:cs="Arial"/>
          <w:b/>
          <w:szCs w:val="24"/>
        </w:rPr>
        <w:tab/>
      </w:r>
      <w:r w:rsidRPr="009E2D4C">
        <w:rPr>
          <w:rFonts w:ascii="Arial" w:hAnsi="Arial" w:cs="Arial"/>
          <w:b/>
          <w:szCs w:val="24"/>
        </w:rPr>
        <w:tab/>
      </w:r>
      <w:r>
        <w:rPr>
          <w:rFonts w:ascii="Arial" w:hAnsi="Arial" w:cs="Arial"/>
          <w:b/>
          <w:szCs w:val="24"/>
        </w:rPr>
        <w:tab/>
      </w:r>
      <w:r w:rsidR="001D47C1">
        <w:rPr>
          <w:rFonts w:ascii="Arial" w:hAnsi="Arial" w:cs="Arial"/>
          <w:b/>
          <w:szCs w:val="24"/>
        </w:rPr>
        <w:t>17 June 2019</w:t>
      </w:r>
    </w:p>
    <w:p w14:paraId="4B951DE4" w14:textId="22C069B2" w:rsidR="00064CA4" w:rsidRPr="009E2D4C" w:rsidRDefault="00064CA4" w:rsidP="00064CA4">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4111DC">
        <w:rPr>
          <w:rFonts w:ascii="Arial" w:hAnsi="Arial" w:cs="Arial"/>
          <w:sz w:val="22"/>
          <w:szCs w:val="24"/>
        </w:rPr>
        <w:t>8 July 2019</w:t>
      </w:r>
    </w:p>
    <w:p w14:paraId="727A3CEE" w14:textId="1A54FDEC" w:rsidR="00A91D85" w:rsidRPr="006D752D" w:rsidRDefault="00A91D85" w:rsidP="00F0244B">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B21A597" w14:textId="2CC3E6CE" w:rsidR="00627955" w:rsidRPr="006D752D" w:rsidRDefault="00627955" w:rsidP="00627955">
      <w:pPr>
        <w:jc w:val="right"/>
        <w:rPr>
          <w:rFonts w:ascii="Arial" w:hAnsi="Arial" w:cs="Arial"/>
          <w:b/>
          <w:szCs w:val="24"/>
        </w:rPr>
      </w:pPr>
    </w:p>
    <w:p w14:paraId="159038E0" w14:textId="1AC491B6" w:rsidR="00627955" w:rsidRDefault="000102E8" w:rsidP="006053A2">
      <w:pPr>
        <w:tabs>
          <w:tab w:val="left" w:pos="1440"/>
          <w:tab w:val="left" w:pos="2410"/>
          <w:tab w:val="left" w:pos="2977"/>
          <w:tab w:val="right" w:pos="8222"/>
        </w:tabs>
        <w:rPr>
          <w:rFonts w:ascii="Arial" w:hAnsi="Arial" w:cs="Arial"/>
          <w:b/>
          <w:szCs w:val="24"/>
        </w:rPr>
      </w:pPr>
      <w:r>
        <w:rPr>
          <w:rFonts w:ascii="Arial" w:hAnsi="Arial" w:cs="Arial"/>
          <w:noProof/>
          <w:szCs w:val="24"/>
        </w:rPr>
        <mc:AlternateContent>
          <mc:Choice Requires="wps">
            <w:drawing>
              <wp:anchor distT="0" distB="0" distL="114300" distR="114300" simplePos="0" relativeHeight="251661824" behindDoc="1" locked="0" layoutInCell="1" allowOverlap="1" wp14:anchorId="43BE9049" wp14:editId="51CC040F">
                <wp:simplePos x="0" y="0"/>
                <wp:positionH relativeFrom="column">
                  <wp:posOffset>-31750</wp:posOffset>
                </wp:positionH>
                <wp:positionV relativeFrom="paragraph">
                  <wp:posOffset>173990</wp:posOffset>
                </wp:positionV>
                <wp:extent cx="5315585" cy="1389380"/>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3893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31E13" id="Rectangle 18" o:spid="_x0000_s1026" style="position:absolute;margin-left:-2.5pt;margin-top:13.7pt;width:418.55pt;height:10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0zgQIAAP4EAAAOAAAAZHJzL2Uyb0RvYy54bWysVNuO0zAQfUfiHyy/d3PZZDeJNl3thSKk&#10;BVYsfIBrO42FYxvbbbog/p2x05YWeECIVnJsz3h8zswZX11vB4k23DqhVYuzsxQjrqhmQq1a/Onj&#10;YlZh5DxRjEiteIufucPX85cvrkbT8Fz3WjJuEQRRrhlNi3vvTZMkjvZ8IO5MG67A2Gk7EA9Lu0qY&#10;JSNEH2SSp+lFMmrLjNWUOwe795MRz2P8ruPUv+86xz2SLQZsPo42jsswJvMr0qwsMb2gOxjkH1AM&#10;RCi49BDqnniC1lb8FmoQ1GqnO39G9ZDorhOURw7AJkt/YfPUE8MjF0iOM4c0uf8Xlr7bPFokWIvz&#10;AiNFBqjRB8gaUSvJUVaFBI3GNeD3ZB5toOjMg6afHVL6rgc3fmOtHntOGMDKgn9yciAsHBxFy/Gt&#10;ZhCerL2Oudp2dggBIQtoG0vyfCgJ33pEYbM8z8qyKjGiYMvOq/q8ikVLSLM/bqzzr7keUJi02AL6&#10;GJ5sHpwPcEizd4nwtRRsIaSMC7ta3kmLNgT0cbsI/8gAWB67SRWclQ7HpojTDqCEO4It4I31/lZn&#10;eZHe5vVscVFdzopFUc7qy7SapVl9W1+kRV3cL74HgFnR9IIxrh6E4nvtZcXf1XbXBZNqovrQ2OK6&#10;zMvI/QS9OyaZxt+fSA7CQytKMbS4OjiRJlT2lWJAmzSeCDnNk1P4McuQg/03ZiXqIJR+ktBSs2eQ&#10;gdVQJGhFeDRg0mv7FaMRGrDF7suaWI6RfKNASnVWFKFj46IoL3NY2GPL8thCFIVQLfYYTdM7P3X5&#10;2lix6uGmLCZG6RuQXyeiMII0J1Q70UKTRQa7ByF08fE6ev18tuY/AAAA//8DAFBLAwQUAAYACAAA&#10;ACEA1n2Ad+EAAAAJAQAADwAAAGRycy9kb3ducmV2LnhtbEyPQU/CQBCF7yb+h82YeGlgS0HA2i1R&#10;I8GbgIbz0h3bxu5s011o8dc7nvT45k3e+162Gmwjztj52pGCyTgGgVQ4U1Op4ON9PVqC8EGT0Y0j&#10;VHBBD6v8+irTqXE97fC8D6XgEPKpVlCF0KZS+qJCq/3YtUjsfbrO6sCyK6XpdM/htpFJHM+l1TVx&#10;Q6VbfK6w+NqfrIKonR6e+u/ta/S2ji8vm8PuvowGpW5vhscHEAGH8PcMv/iMDjkzHd2JjBeNgtEd&#10;TwkKksUMBPvLaTIBceTDbJ6AzDP5f0H+AwAA//8DAFBLAQItABQABgAIAAAAIQC2gziS/gAAAOEB&#10;AAATAAAAAAAAAAAAAAAAAAAAAABbQ29udGVudF9UeXBlc10ueG1sUEsBAi0AFAAGAAgAAAAhADj9&#10;If/WAAAAlAEAAAsAAAAAAAAAAAAAAAAALwEAAF9yZWxzLy5yZWxzUEsBAi0AFAAGAAgAAAAhAKEG&#10;vTOBAgAA/gQAAA4AAAAAAAAAAAAAAAAALgIAAGRycy9lMm9Eb2MueG1sUEsBAi0AFAAGAAgAAAAh&#10;ANZ9gHfhAAAACQEAAA8AAAAAAAAAAAAAAAAA2wQAAGRycy9kb3ducmV2LnhtbFBLBQYAAAAABAAE&#10;APMAAADpBQAAAAA=&#10;" fillcolor="#bfbfbf" stroked="f"/>
            </w:pict>
          </mc:Fallback>
        </mc:AlternateContent>
      </w:r>
    </w:p>
    <w:p w14:paraId="3EA31281" w14:textId="4E03DE7E" w:rsidR="00627955" w:rsidRPr="006D752D" w:rsidRDefault="00627955" w:rsidP="00627955">
      <w:pPr>
        <w:jc w:val="both"/>
        <w:rPr>
          <w:rFonts w:ascii="Arial" w:hAnsi="Arial" w:cs="Arial"/>
          <w:szCs w:val="24"/>
        </w:rPr>
      </w:pPr>
      <w:r w:rsidRPr="006D752D">
        <w:rPr>
          <w:rFonts w:ascii="Arial" w:hAnsi="Arial" w:cs="Arial"/>
          <w:szCs w:val="24"/>
        </w:rPr>
        <w:t xml:space="preserve">Moved – Councillor </w:t>
      </w:r>
      <w:r w:rsidR="00A91D85">
        <w:rPr>
          <w:rFonts w:ascii="Arial" w:hAnsi="Arial" w:cs="Arial"/>
          <w:szCs w:val="24"/>
        </w:rPr>
        <w:t>Hay</w:t>
      </w:r>
    </w:p>
    <w:p w14:paraId="1109C0DF" w14:textId="08AB7D29" w:rsidR="00627955" w:rsidRPr="006D752D" w:rsidRDefault="00627955" w:rsidP="00627955">
      <w:pPr>
        <w:jc w:val="both"/>
        <w:rPr>
          <w:rFonts w:ascii="Arial" w:hAnsi="Arial" w:cs="Arial"/>
          <w:szCs w:val="24"/>
        </w:rPr>
      </w:pPr>
      <w:r w:rsidRPr="006D752D">
        <w:rPr>
          <w:rFonts w:ascii="Arial" w:hAnsi="Arial" w:cs="Arial"/>
          <w:szCs w:val="24"/>
        </w:rPr>
        <w:t xml:space="preserve">Seconded – Councillor </w:t>
      </w:r>
      <w:r w:rsidR="00A91D85">
        <w:rPr>
          <w:rFonts w:ascii="Arial" w:hAnsi="Arial" w:cs="Arial"/>
          <w:szCs w:val="24"/>
        </w:rPr>
        <w:t>Shaw</w:t>
      </w:r>
    </w:p>
    <w:p w14:paraId="1638E6A2" w14:textId="77777777" w:rsidR="00627955" w:rsidRDefault="00627955" w:rsidP="006053A2">
      <w:pPr>
        <w:tabs>
          <w:tab w:val="left" w:pos="1440"/>
          <w:tab w:val="left" w:pos="2410"/>
          <w:tab w:val="left" w:pos="2977"/>
          <w:tab w:val="right" w:pos="8222"/>
        </w:tabs>
        <w:rPr>
          <w:rFonts w:ascii="Arial" w:hAnsi="Arial" w:cs="Arial"/>
          <w:b/>
          <w:szCs w:val="24"/>
        </w:rPr>
      </w:pPr>
    </w:p>
    <w:p w14:paraId="0CD119A5" w14:textId="77777777" w:rsidR="00627955" w:rsidRPr="009E2D4C" w:rsidRDefault="00627955" w:rsidP="00627955">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Pr>
          <w:rFonts w:ascii="Arial" w:hAnsi="Arial" w:cs="Arial"/>
          <w:b/>
          <w:szCs w:val="24"/>
        </w:rPr>
        <w:t>M</w:t>
      </w:r>
      <w:r w:rsidRPr="009E2D4C">
        <w:rPr>
          <w:rFonts w:ascii="Arial" w:hAnsi="Arial" w:cs="Arial"/>
          <w:b/>
          <w:szCs w:val="24"/>
        </w:rPr>
        <w:t>eeting be received:</w:t>
      </w:r>
    </w:p>
    <w:p w14:paraId="5EA4157F" w14:textId="03AC48AB" w:rsidR="00627955" w:rsidRDefault="00627955" w:rsidP="006053A2">
      <w:pPr>
        <w:tabs>
          <w:tab w:val="left" w:pos="1440"/>
          <w:tab w:val="left" w:pos="2410"/>
          <w:tab w:val="left" w:pos="2977"/>
          <w:tab w:val="right" w:pos="8222"/>
        </w:tabs>
        <w:rPr>
          <w:rFonts w:ascii="Arial" w:hAnsi="Arial" w:cs="Arial"/>
          <w:b/>
          <w:szCs w:val="24"/>
        </w:rPr>
      </w:pPr>
    </w:p>
    <w:p w14:paraId="200BC06E" w14:textId="559C0CCE" w:rsidR="009E2D4C" w:rsidRPr="009E2D4C" w:rsidRDefault="009E2D4C" w:rsidP="006053A2">
      <w:pPr>
        <w:tabs>
          <w:tab w:val="left" w:pos="1440"/>
          <w:tab w:val="left" w:pos="2410"/>
          <w:tab w:val="left" w:pos="2977"/>
          <w:tab w:val="right" w:pos="8222"/>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sidR="009E5692">
        <w:rPr>
          <w:rFonts w:ascii="Arial" w:hAnsi="Arial" w:cs="Arial"/>
          <w:b/>
          <w:szCs w:val="24"/>
        </w:rPr>
        <w:tab/>
      </w:r>
      <w:r w:rsidR="002C568E">
        <w:rPr>
          <w:rFonts w:ascii="Arial" w:hAnsi="Arial" w:cs="Arial"/>
          <w:b/>
          <w:szCs w:val="24"/>
        </w:rPr>
        <w:t>9 July 2019</w:t>
      </w:r>
    </w:p>
    <w:p w14:paraId="200BC06F" w14:textId="3B7C79DE" w:rsidR="009E2D4C" w:rsidRPr="009E2D4C" w:rsidRDefault="009E2D4C" w:rsidP="006053A2">
      <w:pPr>
        <w:tabs>
          <w:tab w:val="left" w:pos="1440"/>
          <w:tab w:val="left" w:pos="2410"/>
          <w:tab w:val="left" w:pos="2977"/>
          <w:tab w:val="right" w:pos="8222"/>
        </w:tabs>
        <w:rPr>
          <w:rFonts w:ascii="Arial" w:hAnsi="Arial" w:cs="Arial"/>
          <w:sz w:val="22"/>
          <w:szCs w:val="24"/>
        </w:rPr>
      </w:pPr>
      <w:r w:rsidRPr="009E2D4C">
        <w:rPr>
          <w:rFonts w:ascii="Arial" w:hAnsi="Arial" w:cs="Arial"/>
          <w:sz w:val="22"/>
          <w:szCs w:val="24"/>
        </w:rPr>
        <w:t xml:space="preserve">Circulated to Councillors on </w:t>
      </w:r>
      <w:r w:rsidR="002C568E">
        <w:rPr>
          <w:rFonts w:ascii="Arial" w:hAnsi="Arial" w:cs="Arial"/>
          <w:sz w:val="22"/>
          <w:szCs w:val="24"/>
        </w:rPr>
        <w:t>16 July 2019</w:t>
      </w:r>
    </w:p>
    <w:p w14:paraId="35ED5155" w14:textId="77777777" w:rsidR="00A91D85" w:rsidRPr="006D752D" w:rsidRDefault="00A91D85" w:rsidP="00A91D8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00BC072"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3" w14:textId="77777777"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14:paraId="200BC074" w14:textId="07B329C1"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12.2, 12.3 and </w:t>
      </w:r>
      <w:r w:rsidR="00627955">
        <w:rPr>
          <w:rFonts w:ascii="Arial" w:hAnsi="Arial" w:cs="Arial"/>
          <w:b/>
          <w:szCs w:val="24"/>
        </w:rPr>
        <w:t>12.4</w:t>
      </w:r>
      <w:r w:rsidRPr="009E2D4C">
        <w:rPr>
          <w:rFonts w:ascii="Arial" w:hAnsi="Arial" w:cs="Arial"/>
          <w:b/>
          <w:szCs w:val="24"/>
        </w:rPr>
        <w:t xml:space="preserve">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093E6E19" w14:textId="4A2BF8D0" w:rsidR="00AD65D9" w:rsidRDefault="00AD65D9" w:rsidP="009E2D4C">
      <w:pPr>
        <w:tabs>
          <w:tab w:val="left" w:pos="720"/>
          <w:tab w:val="left" w:pos="1440"/>
          <w:tab w:val="left" w:pos="2410"/>
          <w:tab w:val="left" w:pos="2977"/>
          <w:tab w:val="right" w:pos="8222"/>
        </w:tabs>
        <w:jc w:val="both"/>
        <w:rPr>
          <w:rFonts w:ascii="Arial" w:hAnsi="Arial" w:cs="Arial"/>
          <w:b/>
          <w:szCs w:val="24"/>
        </w:rPr>
      </w:pPr>
    </w:p>
    <w:p w14:paraId="13F51E9A" w14:textId="7CAB43AA" w:rsidR="00A52937" w:rsidRDefault="000102E8"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szCs w:val="24"/>
          <w:u w:val="single"/>
        </w:rPr>
        <mc:AlternateContent>
          <mc:Choice Requires="wps">
            <w:drawing>
              <wp:anchor distT="0" distB="0" distL="114300" distR="114300" simplePos="0" relativeHeight="251662848" behindDoc="1" locked="0" layoutInCell="1" allowOverlap="1" wp14:anchorId="43BE9049" wp14:editId="5B3789B8">
                <wp:simplePos x="0" y="0"/>
                <wp:positionH relativeFrom="column">
                  <wp:posOffset>-31750</wp:posOffset>
                </wp:positionH>
                <wp:positionV relativeFrom="paragraph">
                  <wp:posOffset>167005</wp:posOffset>
                </wp:positionV>
                <wp:extent cx="5315585" cy="1595755"/>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5957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4E37" id="Rectangle 19" o:spid="_x0000_s1026" style="position:absolute;margin-left:-2.5pt;margin-top:13.15pt;width:418.55pt;height:12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ejgAIAAP4EAAAOAAAAZHJzL2Uyb0RvYy54bWysVG1v0zAQ/o7Ef7D8vcvLkrWJlk5rRxHS&#10;gInBD3Btp7FwbGO7TQfiv3N22tIBHxCilRzbd3783N1zvr7Z9xLtuHVCqwZnFylGXFHNhNo0+NPH&#10;1WSGkfNEMSK14g1+4g7fzF++uB5MzXPdacm4RQCiXD2YBnfemzpJHO14T9yFNlyBsdW2Jx6WdpMw&#10;SwZA72WSp+lVMmjLjNWUOwe7d6MRzyN+23Lq37et4x7JBgM3H0cbx3UYk/k1qTeWmE7QAw3yDyx6&#10;IhRceoK6I56grRW/QfWCWu106y+o7hPdtoLyGANEk6W/RPPYEcNjLJAcZ05pcv8Plr7bPVgkWIPz&#10;S4wU6aFGHyBrRG0kR1kVEjQYV4Pfo3mwIURn7jX97JDSyw7c+K21eug4YUArC/7JswNh4eAoWg9v&#10;NQN4svU65mrf2j4AQhbQPpbk6VQSvveIwmZ5mZXlrMSIgi0rq3JalvEOUh+PG+v8a657FCYNtsA+&#10;wpPdvfOBDqmPLpG+loKthJRxYTfrpbRoR0Afi1X4H9DduZtUwVnpcGxEHHeAJdwRbIFvrPe3KsuL&#10;dJFXk9XVbDopVkU5qabpbJJm1aK6SouquFt9DwSzou4EY1zdC8WP2suKv6vtoQtG1UT1oaHBVZmX&#10;MfZn7N15kGn8/SnIXnhoRSn6Bs9OTqQOlX2lGIRNak+EHOfJc/oxy5CD4zdmJeoglH6U0FqzJ5CB&#10;1VAkaEV4NGDSafsVowEasMHuy5ZYjpF8o0BKVVYUoWPjoiinOSzsuWV9biGKAlSDPUbjdOnHLt8a&#10;KzYd3JTFxCh9C/JrRRRGkObI6iBaaLIYweFBCF18vo5eP5+t+Q8AAAD//wMAUEsDBBQABgAIAAAA&#10;IQCsXSs54QAAAAkBAAAPAAAAZHJzL2Rvd25yZXYueG1sTI/BTsMwEETvSPyDtUhcotZpItIS4lSA&#10;qOAGLahnN16SiHgdxW6T8vUsJzjOzmrmTbGebCdOOPjWkYLFPAaBVDnTUq3g430zW4HwQZPRnSNU&#10;cEYP6/LyotC5cSNt8bQLteAQ8rlW0ITQ51L6qkGr/dz1SOx9usHqwHKopRn0yOG2k0kcZ9Lqlrih&#10;0T0+Nlh97Y5WQdSn+4fx++0let3E56fn/fa2jialrq+m+zsQAafw9wy/+IwOJTMd3JGMF52C2Q1P&#10;CQqSLAXB/ipNFiAOfFguM5BlIf8vKH8AAAD//wMAUEsBAi0AFAAGAAgAAAAhALaDOJL+AAAA4QEA&#10;ABMAAAAAAAAAAAAAAAAAAAAAAFtDb250ZW50X1R5cGVzXS54bWxQSwECLQAUAAYACAAAACEAOP0h&#10;/9YAAACUAQAACwAAAAAAAAAAAAAAAAAvAQAAX3JlbHMvLnJlbHNQSwECLQAUAAYACAAAACEAktDX&#10;o4ACAAD+BAAADgAAAAAAAAAAAAAAAAAuAgAAZHJzL2Uyb0RvYy54bWxQSwECLQAUAAYACAAAACEA&#10;rF0rOeEAAAAJAQAADwAAAAAAAAAAAAAAAADaBAAAZHJzL2Rvd25yZXYueG1sUEsFBgAAAAAEAAQA&#10;8wAAAOgFAAAAAA==&#10;" fillcolor="#bfbfbf" stroked="f"/>
            </w:pict>
          </mc:Fallback>
        </mc:AlternateContent>
      </w:r>
    </w:p>
    <w:p w14:paraId="370BA1D1" w14:textId="783E6CDF" w:rsidR="00AD65D9" w:rsidRPr="006D752D" w:rsidRDefault="00AD65D9" w:rsidP="00AD65D9">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544BA382" w14:textId="7D24ED39" w:rsidR="00AD65D9" w:rsidRPr="006D752D" w:rsidRDefault="00AD65D9" w:rsidP="00AD65D9">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A91D85">
        <w:rPr>
          <w:rFonts w:ascii="Arial" w:hAnsi="Arial" w:cs="Arial"/>
          <w:szCs w:val="24"/>
        </w:rPr>
        <w:t>Hassell</w:t>
      </w:r>
    </w:p>
    <w:p w14:paraId="74CCA5EA" w14:textId="12A6422F" w:rsidR="00AD65D9" w:rsidRPr="006D752D" w:rsidRDefault="00AD65D9" w:rsidP="00AD65D9">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A91D85">
        <w:rPr>
          <w:rFonts w:ascii="Arial" w:hAnsi="Arial" w:cs="Arial"/>
          <w:szCs w:val="24"/>
        </w:rPr>
        <w:t>Hay</w:t>
      </w:r>
    </w:p>
    <w:p w14:paraId="6A05ED3A" w14:textId="77777777" w:rsidR="00AD65D9" w:rsidRPr="006D752D" w:rsidRDefault="00AD65D9" w:rsidP="00AD65D9">
      <w:pPr>
        <w:tabs>
          <w:tab w:val="left" w:pos="720"/>
          <w:tab w:val="left" w:pos="1440"/>
          <w:tab w:val="left" w:pos="2410"/>
          <w:tab w:val="left" w:pos="2977"/>
          <w:tab w:val="right" w:pos="8222"/>
        </w:tabs>
        <w:jc w:val="both"/>
        <w:rPr>
          <w:rFonts w:ascii="Arial" w:hAnsi="Arial" w:cs="Arial"/>
          <w:szCs w:val="24"/>
        </w:rPr>
      </w:pPr>
    </w:p>
    <w:p w14:paraId="006AC794" w14:textId="33A881D5" w:rsidR="00AD65D9" w:rsidRPr="006D752D" w:rsidRDefault="00AD65D9" w:rsidP="00AD65D9">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That all Committee Recommendations relating to Reports under items 12.2, 12.3</w:t>
      </w:r>
      <w:r>
        <w:rPr>
          <w:rFonts w:ascii="Arial" w:hAnsi="Arial" w:cs="Arial"/>
          <w:b/>
          <w:szCs w:val="24"/>
        </w:rPr>
        <w:t xml:space="preserve"> </w:t>
      </w:r>
      <w:r w:rsidRPr="006D752D">
        <w:rPr>
          <w:rFonts w:ascii="Arial" w:hAnsi="Arial" w:cs="Arial"/>
          <w:b/>
          <w:szCs w:val="24"/>
        </w:rPr>
        <w:t>and 12.</w:t>
      </w:r>
      <w:r>
        <w:rPr>
          <w:rFonts w:ascii="Arial" w:hAnsi="Arial" w:cs="Arial"/>
          <w:b/>
          <w:szCs w:val="24"/>
        </w:rPr>
        <w:t>4</w:t>
      </w:r>
      <w:r w:rsidRPr="006D752D">
        <w:rPr>
          <w:rFonts w:ascii="Arial" w:hAnsi="Arial" w:cs="Arial"/>
          <w:b/>
          <w:szCs w:val="24"/>
        </w:rPr>
        <w:t xml:space="preserve"> with the exception of Report Nos. </w:t>
      </w:r>
      <w:r w:rsidR="00A91D85">
        <w:rPr>
          <w:rFonts w:ascii="Arial" w:hAnsi="Arial" w:cs="Arial"/>
          <w:b/>
          <w:szCs w:val="24"/>
        </w:rPr>
        <w:t>PD23.19, PD26.19, PD27.149, PD28.19, TS15.19 &amp; CPS11.19</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1B7735C3" w14:textId="77777777" w:rsidR="00AD65D9" w:rsidRPr="006D752D" w:rsidRDefault="00AD65D9" w:rsidP="00AD65D9">
      <w:pPr>
        <w:tabs>
          <w:tab w:val="left" w:pos="720"/>
          <w:tab w:val="left" w:pos="1440"/>
          <w:tab w:val="left" w:pos="2410"/>
          <w:tab w:val="left" w:pos="2977"/>
          <w:tab w:val="right" w:pos="8222"/>
        </w:tabs>
        <w:jc w:val="both"/>
        <w:rPr>
          <w:rFonts w:ascii="Arial" w:hAnsi="Arial" w:cs="Arial"/>
          <w:b/>
          <w:szCs w:val="24"/>
        </w:rPr>
      </w:pPr>
    </w:p>
    <w:p w14:paraId="0F45B0FC" w14:textId="77777777" w:rsidR="00A91D85" w:rsidRPr="006D752D" w:rsidRDefault="00A91D85" w:rsidP="00A91D85">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F166708" w14:textId="0A21356F" w:rsidR="00AD65D9" w:rsidRPr="009E2D4C" w:rsidRDefault="00AD65D9" w:rsidP="009E2D4C">
      <w:pPr>
        <w:tabs>
          <w:tab w:val="left" w:pos="720"/>
          <w:tab w:val="left" w:pos="1440"/>
          <w:tab w:val="left" w:pos="2410"/>
          <w:tab w:val="left" w:pos="2977"/>
          <w:tab w:val="right" w:pos="8222"/>
        </w:tabs>
        <w:jc w:val="both"/>
        <w:rPr>
          <w:rFonts w:ascii="Arial" w:hAnsi="Arial" w:cs="Arial"/>
          <w:b/>
          <w:szCs w:val="24"/>
        </w:rPr>
      </w:pP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1E679820"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1" w:name="_Toc14937161"/>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156805">
        <w:rPr>
          <w:rFonts w:ascii="Arial" w:hAnsi="Arial" w:cs="Arial"/>
          <w:sz w:val="24"/>
          <w:szCs w:val="24"/>
          <w:u w:val="none"/>
        </w:rPr>
        <w:t>23.19</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156805">
        <w:rPr>
          <w:rFonts w:ascii="Arial" w:hAnsi="Arial" w:cs="Arial"/>
          <w:sz w:val="24"/>
          <w:szCs w:val="24"/>
          <w:u w:val="none"/>
        </w:rPr>
        <w:t>28.19</w:t>
      </w:r>
      <w:r w:rsidR="00012C59">
        <w:rPr>
          <w:rFonts w:ascii="Arial" w:hAnsi="Arial" w:cs="Arial"/>
          <w:sz w:val="24"/>
          <w:szCs w:val="24"/>
          <w:u w:val="none"/>
        </w:rPr>
        <w:t xml:space="preserve"> (copy attached)</w:t>
      </w:r>
      <w:bookmarkEnd w:id="21"/>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156805" w:rsidRPr="00DA7183" w14:paraId="1C484ADE" w14:textId="77777777" w:rsidTr="00A516CA">
        <w:tc>
          <w:tcPr>
            <w:tcW w:w="2297" w:type="dxa"/>
            <w:tcBorders>
              <w:bottom w:val="single" w:sz="4" w:space="0" w:color="auto"/>
              <w:right w:val="nil"/>
            </w:tcBorders>
            <w:shd w:val="clear" w:color="auto" w:fill="auto"/>
          </w:tcPr>
          <w:p w14:paraId="5BEE2482" w14:textId="77777777" w:rsidR="00156805" w:rsidRPr="00DA7183" w:rsidRDefault="00156805" w:rsidP="00A516CA">
            <w:pPr>
              <w:keepNext/>
              <w:keepLines/>
              <w:contextualSpacing/>
              <w:jc w:val="both"/>
              <w:outlineLvl w:val="0"/>
              <w:rPr>
                <w:rFonts w:ascii="Arial" w:hAnsi="Arial" w:cs="Arial"/>
                <w:b/>
                <w:bCs/>
                <w:sz w:val="28"/>
                <w:szCs w:val="28"/>
              </w:rPr>
            </w:pPr>
            <w:bookmarkStart w:id="22" w:name="_Toc12004236"/>
            <w:bookmarkStart w:id="23" w:name="_Toc14102656"/>
            <w:bookmarkStart w:id="24" w:name="_Toc14937162"/>
            <w:r w:rsidRPr="00DA7183">
              <w:rPr>
                <w:rFonts w:ascii="Arial" w:hAnsi="Arial" w:cs="Arial"/>
                <w:b/>
                <w:bCs/>
                <w:sz w:val="28"/>
                <w:szCs w:val="28"/>
              </w:rPr>
              <w:t>PD23.19</w:t>
            </w:r>
            <w:bookmarkEnd w:id="22"/>
            <w:bookmarkEnd w:id="23"/>
            <w:bookmarkEnd w:id="24"/>
          </w:p>
        </w:tc>
        <w:tc>
          <w:tcPr>
            <w:tcW w:w="6067" w:type="dxa"/>
            <w:tcBorders>
              <w:left w:val="nil"/>
              <w:bottom w:val="single" w:sz="4" w:space="0" w:color="auto"/>
            </w:tcBorders>
            <w:shd w:val="clear" w:color="auto" w:fill="auto"/>
          </w:tcPr>
          <w:p w14:paraId="59FB646B" w14:textId="77777777" w:rsidR="00156805" w:rsidRPr="00DA7183" w:rsidRDefault="00156805" w:rsidP="00A516CA">
            <w:pPr>
              <w:keepNext/>
              <w:keepLines/>
              <w:contextualSpacing/>
              <w:jc w:val="both"/>
              <w:outlineLvl w:val="0"/>
              <w:rPr>
                <w:rFonts w:ascii="Arial" w:hAnsi="Arial" w:cs="Arial"/>
                <w:b/>
                <w:bCs/>
                <w:sz w:val="28"/>
                <w:szCs w:val="28"/>
              </w:rPr>
            </w:pPr>
            <w:bookmarkStart w:id="25" w:name="_Toc12004237"/>
            <w:bookmarkStart w:id="26" w:name="_Toc14937163"/>
            <w:r w:rsidRPr="00DA7183">
              <w:rPr>
                <w:rFonts w:ascii="Arial" w:hAnsi="Arial" w:cs="Arial"/>
                <w:b/>
                <w:bCs/>
                <w:sz w:val="28"/>
                <w:szCs w:val="28"/>
              </w:rPr>
              <w:t>120 Montgomery Avenue Mt Claremont – Proposed Land Exchange for Crown Reserve Land at Reserve 43799</w:t>
            </w:r>
            <w:bookmarkEnd w:id="25"/>
            <w:bookmarkEnd w:id="26"/>
          </w:p>
        </w:tc>
      </w:tr>
      <w:tr w:rsidR="00156805" w:rsidRPr="00DA7183" w14:paraId="1AB3245D" w14:textId="77777777" w:rsidTr="00A516CA">
        <w:tc>
          <w:tcPr>
            <w:tcW w:w="8364" w:type="dxa"/>
            <w:gridSpan w:val="2"/>
            <w:tcBorders>
              <w:left w:val="nil"/>
              <w:right w:val="nil"/>
            </w:tcBorders>
            <w:shd w:val="clear" w:color="auto" w:fill="auto"/>
          </w:tcPr>
          <w:p w14:paraId="1C6CF301" w14:textId="77777777" w:rsidR="00156805" w:rsidRPr="00DA7183" w:rsidRDefault="00156805" w:rsidP="00A516CA">
            <w:pPr>
              <w:contextualSpacing/>
              <w:jc w:val="both"/>
              <w:rPr>
                <w:rFonts w:ascii="Arial" w:eastAsia="Calibri" w:hAnsi="Arial" w:cs="Arial"/>
                <w:szCs w:val="22"/>
                <w:highlight w:val="yellow"/>
              </w:rPr>
            </w:pPr>
          </w:p>
        </w:tc>
      </w:tr>
      <w:tr w:rsidR="00156805" w:rsidRPr="00DA7183" w14:paraId="0D8C9155" w14:textId="77777777" w:rsidTr="00A516CA">
        <w:tc>
          <w:tcPr>
            <w:tcW w:w="2297" w:type="dxa"/>
            <w:shd w:val="clear" w:color="auto" w:fill="auto"/>
          </w:tcPr>
          <w:p w14:paraId="6586C3B2"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067" w:type="dxa"/>
            <w:shd w:val="clear" w:color="auto" w:fill="auto"/>
          </w:tcPr>
          <w:p w14:paraId="7E0E818A"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9 July 2019</w:t>
            </w:r>
          </w:p>
        </w:tc>
      </w:tr>
      <w:tr w:rsidR="00156805" w:rsidRPr="00DA7183" w14:paraId="3CC89E64" w14:textId="77777777" w:rsidTr="00A516CA">
        <w:tc>
          <w:tcPr>
            <w:tcW w:w="2297" w:type="dxa"/>
            <w:shd w:val="clear" w:color="auto" w:fill="auto"/>
          </w:tcPr>
          <w:p w14:paraId="64B029A4"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067" w:type="dxa"/>
            <w:shd w:val="clear" w:color="auto" w:fill="auto"/>
          </w:tcPr>
          <w:p w14:paraId="553A6885"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23 July 2019</w:t>
            </w:r>
          </w:p>
        </w:tc>
      </w:tr>
      <w:tr w:rsidR="00156805" w:rsidRPr="00DA7183" w14:paraId="5A52D2FB" w14:textId="77777777" w:rsidTr="00A516CA">
        <w:tc>
          <w:tcPr>
            <w:tcW w:w="2297" w:type="dxa"/>
            <w:shd w:val="clear" w:color="auto" w:fill="auto"/>
          </w:tcPr>
          <w:p w14:paraId="777147A1"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Applicant</w:t>
            </w:r>
          </w:p>
        </w:tc>
        <w:tc>
          <w:tcPr>
            <w:tcW w:w="6067" w:type="dxa"/>
            <w:shd w:val="clear" w:color="auto" w:fill="auto"/>
          </w:tcPr>
          <w:p w14:paraId="4FD5DB81" w14:textId="77777777" w:rsidR="00156805" w:rsidRPr="00DA7183" w:rsidRDefault="00156805" w:rsidP="00A516CA">
            <w:pPr>
              <w:contextualSpacing/>
              <w:jc w:val="both"/>
              <w:rPr>
                <w:rFonts w:ascii="Arial" w:eastAsia="Calibri" w:hAnsi="Arial" w:cs="Arial"/>
                <w:i/>
                <w:szCs w:val="24"/>
              </w:rPr>
            </w:pPr>
            <w:r w:rsidRPr="00DA7183">
              <w:rPr>
                <w:rFonts w:ascii="Arial" w:eastAsia="Calibri" w:hAnsi="Arial" w:cs="Arial"/>
                <w:szCs w:val="24"/>
              </w:rPr>
              <w:t>Western Power Corporation</w:t>
            </w:r>
          </w:p>
        </w:tc>
      </w:tr>
      <w:tr w:rsidR="00156805" w:rsidRPr="00DA7183" w14:paraId="320489B4" w14:textId="77777777" w:rsidTr="00A516CA">
        <w:tc>
          <w:tcPr>
            <w:tcW w:w="2297" w:type="dxa"/>
            <w:shd w:val="clear" w:color="auto" w:fill="auto"/>
          </w:tcPr>
          <w:p w14:paraId="3674CF56"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Landowner</w:t>
            </w:r>
          </w:p>
        </w:tc>
        <w:tc>
          <w:tcPr>
            <w:tcW w:w="6067" w:type="dxa"/>
            <w:shd w:val="clear" w:color="auto" w:fill="auto"/>
          </w:tcPr>
          <w:p w14:paraId="3A42DC27"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Western Power Corporation</w:t>
            </w:r>
          </w:p>
        </w:tc>
      </w:tr>
      <w:tr w:rsidR="00156805" w:rsidRPr="00DA7183" w14:paraId="4192FAD7" w14:textId="77777777" w:rsidTr="00A516CA">
        <w:tc>
          <w:tcPr>
            <w:tcW w:w="2297" w:type="dxa"/>
            <w:shd w:val="clear" w:color="auto" w:fill="auto"/>
          </w:tcPr>
          <w:p w14:paraId="73238771"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067" w:type="dxa"/>
            <w:shd w:val="clear" w:color="auto" w:fill="auto"/>
            <w:vAlign w:val="center"/>
          </w:tcPr>
          <w:p w14:paraId="350FFE13"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 xml:space="preserve">Peter Mickleson – Director Planning &amp; Development </w:t>
            </w:r>
          </w:p>
        </w:tc>
      </w:tr>
      <w:tr w:rsidR="00156805" w:rsidRPr="00DA7183" w14:paraId="39534CFD" w14:textId="77777777" w:rsidTr="00A516CA">
        <w:tc>
          <w:tcPr>
            <w:tcW w:w="2297" w:type="dxa"/>
            <w:shd w:val="clear" w:color="auto" w:fill="auto"/>
          </w:tcPr>
          <w:p w14:paraId="3EADDF13"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Reference</w:t>
            </w:r>
          </w:p>
        </w:tc>
        <w:tc>
          <w:tcPr>
            <w:tcW w:w="6067" w:type="dxa"/>
            <w:shd w:val="clear" w:color="auto" w:fill="auto"/>
          </w:tcPr>
          <w:p w14:paraId="2F53B4FE" w14:textId="77777777" w:rsidR="00156805" w:rsidRPr="00DA7183" w:rsidRDefault="00156805" w:rsidP="00A516CA">
            <w:pPr>
              <w:contextualSpacing/>
              <w:jc w:val="both"/>
              <w:rPr>
                <w:rFonts w:ascii="Arial" w:eastAsia="Calibri" w:hAnsi="Arial" w:cs="Arial"/>
                <w:i/>
                <w:szCs w:val="24"/>
              </w:rPr>
            </w:pPr>
            <w:r w:rsidRPr="00DA7183">
              <w:rPr>
                <w:rFonts w:ascii="Arial" w:eastAsia="Calibri" w:hAnsi="Arial" w:cs="Arial"/>
                <w:szCs w:val="24"/>
              </w:rPr>
              <w:t>Nil.</w:t>
            </w:r>
          </w:p>
        </w:tc>
      </w:tr>
      <w:tr w:rsidR="00156805" w:rsidRPr="00DA7183" w14:paraId="1642B721" w14:textId="77777777" w:rsidTr="00A516CA">
        <w:tc>
          <w:tcPr>
            <w:tcW w:w="2297" w:type="dxa"/>
            <w:tcBorders>
              <w:bottom w:val="single" w:sz="4" w:space="0" w:color="auto"/>
            </w:tcBorders>
            <w:shd w:val="clear" w:color="auto" w:fill="auto"/>
          </w:tcPr>
          <w:p w14:paraId="4BBD6226"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067" w:type="dxa"/>
            <w:tcBorders>
              <w:bottom w:val="single" w:sz="4" w:space="0" w:color="auto"/>
            </w:tcBorders>
            <w:shd w:val="clear" w:color="auto" w:fill="auto"/>
          </w:tcPr>
          <w:p w14:paraId="3B6B1649" w14:textId="77777777" w:rsidR="00156805" w:rsidRPr="00DA7183" w:rsidRDefault="00156805" w:rsidP="00A516CA">
            <w:pPr>
              <w:contextualSpacing/>
              <w:jc w:val="both"/>
              <w:rPr>
                <w:rFonts w:ascii="Arial" w:eastAsia="Calibri" w:hAnsi="Arial" w:cs="Arial"/>
                <w:szCs w:val="24"/>
              </w:rPr>
            </w:pPr>
            <w:r w:rsidRPr="00DA7183">
              <w:rPr>
                <w:rFonts w:ascii="Arial" w:eastAsia="Calibri" w:hAnsi="Arial" w:cs="Arial"/>
                <w:szCs w:val="24"/>
              </w:rPr>
              <w:t>13 December 2016 (Special Council Meeting)</w:t>
            </w:r>
          </w:p>
        </w:tc>
      </w:tr>
      <w:tr w:rsidR="00156805" w:rsidRPr="00DA7183" w14:paraId="6F46F6C2" w14:textId="77777777" w:rsidTr="00A516CA">
        <w:tc>
          <w:tcPr>
            <w:tcW w:w="2297" w:type="dxa"/>
            <w:tcBorders>
              <w:bottom w:val="single" w:sz="4" w:space="0" w:color="auto"/>
            </w:tcBorders>
            <w:shd w:val="clear" w:color="auto" w:fill="auto"/>
          </w:tcPr>
          <w:p w14:paraId="187820D7"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Delegation</w:t>
            </w:r>
          </w:p>
        </w:tc>
        <w:tc>
          <w:tcPr>
            <w:tcW w:w="6067" w:type="dxa"/>
            <w:tcBorders>
              <w:bottom w:val="single" w:sz="4" w:space="0" w:color="auto"/>
            </w:tcBorders>
            <w:shd w:val="clear" w:color="auto" w:fill="auto"/>
          </w:tcPr>
          <w:p w14:paraId="5390A641" w14:textId="77777777" w:rsidR="00156805" w:rsidRPr="00DA7183" w:rsidRDefault="00156805" w:rsidP="00A516CA">
            <w:pPr>
              <w:contextualSpacing/>
              <w:jc w:val="both"/>
              <w:rPr>
                <w:rFonts w:ascii="Arial" w:eastAsia="Calibri" w:hAnsi="Arial" w:cs="Arial"/>
                <w:color w:val="000000"/>
                <w:szCs w:val="24"/>
              </w:rPr>
            </w:pPr>
            <w:r w:rsidRPr="00DA7183">
              <w:rPr>
                <w:rFonts w:ascii="Arial" w:eastAsia="Calibri" w:hAnsi="Arial" w:cs="Arial"/>
                <w:szCs w:val="24"/>
              </w:rPr>
              <w:t>Council is required to consider this land holding matter as Management Body of Crown Reserve Land.</w:t>
            </w:r>
          </w:p>
        </w:tc>
      </w:tr>
      <w:tr w:rsidR="00156805" w:rsidRPr="00DA7183" w14:paraId="6E4D9593" w14:textId="77777777" w:rsidTr="00A516CA">
        <w:trPr>
          <w:trHeight w:val="610"/>
        </w:trPr>
        <w:tc>
          <w:tcPr>
            <w:tcW w:w="2297" w:type="dxa"/>
            <w:tcBorders>
              <w:bottom w:val="single" w:sz="4" w:space="0" w:color="auto"/>
            </w:tcBorders>
            <w:shd w:val="clear" w:color="auto" w:fill="auto"/>
          </w:tcPr>
          <w:p w14:paraId="107566F1" w14:textId="77777777" w:rsidR="00156805" w:rsidRPr="00DA7183" w:rsidRDefault="00156805"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067" w:type="dxa"/>
            <w:tcBorders>
              <w:bottom w:val="single" w:sz="4" w:space="0" w:color="auto"/>
            </w:tcBorders>
            <w:shd w:val="clear" w:color="auto" w:fill="auto"/>
            <w:vAlign w:val="center"/>
          </w:tcPr>
          <w:p w14:paraId="02FAE5C6" w14:textId="77777777" w:rsidR="00156805" w:rsidRPr="00DA7183" w:rsidRDefault="00156805" w:rsidP="00156805">
            <w:pPr>
              <w:numPr>
                <w:ilvl w:val="0"/>
                <w:numId w:val="6"/>
              </w:numPr>
              <w:ind w:left="606" w:hanging="606"/>
              <w:contextualSpacing/>
              <w:jc w:val="both"/>
              <w:rPr>
                <w:rFonts w:ascii="Arial" w:eastAsia="Calibri" w:hAnsi="Arial" w:cs="Arial"/>
                <w:color w:val="000000"/>
                <w:szCs w:val="24"/>
              </w:rPr>
            </w:pPr>
            <w:r w:rsidRPr="00DA7183">
              <w:rPr>
                <w:rFonts w:ascii="Arial" w:eastAsia="Calibri" w:hAnsi="Arial" w:cs="Arial"/>
                <w:szCs w:val="24"/>
              </w:rPr>
              <w:t>Letter dated 24 May 2018 from Western Power proposing land boundary rationalisation</w:t>
            </w:r>
          </w:p>
        </w:tc>
      </w:tr>
    </w:tbl>
    <w:p w14:paraId="31700E88" w14:textId="64DC20F7" w:rsidR="00156805" w:rsidRDefault="00156805" w:rsidP="00156805">
      <w:pPr>
        <w:contextualSpacing/>
        <w:jc w:val="both"/>
        <w:rPr>
          <w:rFonts w:ascii="Arial" w:eastAsia="Calibri" w:hAnsi="Arial" w:cs="Arial"/>
          <w:szCs w:val="32"/>
        </w:rPr>
      </w:pPr>
    </w:p>
    <w:p w14:paraId="789FAEE8" w14:textId="77777777" w:rsidR="00866BD2" w:rsidRPr="00D052F3" w:rsidRDefault="00866BD2" w:rsidP="00866BD2">
      <w:pPr>
        <w:contextualSpacing/>
        <w:jc w:val="both"/>
        <w:rPr>
          <w:rFonts w:ascii="Arial" w:eastAsia="Calibri" w:hAnsi="Arial" w:cs="Arial"/>
          <w:b/>
          <w:bCs/>
          <w:szCs w:val="32"/>
        </w:rPr>
      </w:pPr>
      <w:r w:rsidRPr="00D052F3">
        <w:rPr>
          <w:rFonts w:ascii="Arial" w:eastAsia="Calibri" w:hAnsi="Arial" w:cs="Arial"/>
          <w:b/>
          <w:bCs/>
          <w:szCs w:val="32"/>
        </w:rPr>
        <w:t>Councillor Mangano – Impartiality Interest</w:t>
      </w:r>
    </w:p>
    <w:p w14:paraId="2105E1C2" w14:textId="77777777" w:rsidR="00866BD2" w:rsidRDefault="00866BD2" w:rsidP="00866BD2">
      <w:pPr>
        <w:contextualSpacing/>
        <w:jc w:val="both"/>
        <w:rPr>
          <w:rFonts w:ascii="Arial" w:eastAsia="Calibri" w:hAnsi="Arial" w:cs="Arial"/>
          <w:szCs w:val="32"/>
        </w:rPr>
      </w:pPr>
    </w:p>
    <w:p w14:paraId="79B2A378" w14:textId="77777777" w:rsidR="00866BD2" w:rsidRDefault="00866BD2" w:rsidP="00866BD2">
      <w:pPr>
        <w:contextualSpacing/>
        <w:jc w:val="both"/>
        <w:rPr>
          <w:rFonts w:ascii="Arial" w:hAnsi="Arial" w:cs="Arial"/>
          <w:szCs w:val="24"/>
        </w:rPr>
      </w:pPr>
      <w:r w:rsidRPr="00466AAB">
        <w:rPr>
          <w:rFonts w:ascii="Arial" w:hAnsi="Arial" w:cs="Arial"/>
          <w:szCs w:val="24"/>
        </w:rPr>
        <w:t xml:space="preserve">Councillor </w:t>
      </w:r>
      <w:r>
        <w:rPr>
          <w:rFonts w:ascii="Arial" w:hAnsi="Arial" w:cs="Arial"/>
          <w:szCs w:val="24"/>
        </w:rPr>
        <w:t>Mangano</w:t>
      </w:r>
      <w:r w:rsidRPr="00466AAB">
        <w:rPr>
          <w:rFonts w:ascii="Arial" w:hAnsi="Arial" w:cs="Arial"/>
          <w:szCs w:val="24"/>
        </w:rPr>
        <w:t xml:space="preserve"> disclosed that </w:t>
      </w:r>
      <w:r>
        <w:rPr>
          <w:rFonts w:ascii="Arial" w:hAnsi="Arial" w:cs="Arial"/>
          <w:szCs w:val="24"/>
        </w:rPr>
        <w:t>Western Power is one of his clients</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6BE984FC" w14:textId="77777777" w:rsidR="00866BD2" w:rsidRDefault="00866BD2" w:rsidP="00156805">
      <w:pPr>
        <w:contextualSpacing/>
        <w:jc w:val="both"/>
        <w:rPr>
          <w:rFonts w:ascii="Arial" w:eastAsia="Calibri" w:hAnsi="Arial" w:cs="Arial"/>
          <w:szCs w:val="32"/>
        </w:rPr>
      </w:pPr>
    </w:p>
    <w:p w14:paraId="08F973CC" w14:textId="77777777" w:rsidR="00866BD2" w:rsidRDefault="00866BD2" w:rsidP="00156805">
      <w:pPr>
        <w:contextualSpacing/>
        <w:jc w:val="both"/>
        <w:rPr>
          <w:rFonts w:ascii="Arial" w:eastAsia="Calibri" w:hAnsi="Arial" w:cs="Arial"/>
          <w:szCs w:val="32"/>
        </w:rPr>
      </w:pPr>
    </w:p>
    <w:p w14:paraId="256B6F0E" w14:textId="62BAE3A5" w:rsidR="00AD65D9" w:rsidRPr="006D752D" w:rsidRDefault="00AD65D9" w:rsidP="00AD65D9">
      <w:pPr>
        <w:jc w:val="both"/>
        <w:rPr>
          <w:rFonts w:ascii="Arial" w:hAnsi="Arial" w:cs="Arial"/>
          <w:b/>
          <w:szCs w:val="24"/>
        </w:rPr>
      </w:pPr>
      <w:r w:rsidRPr="006D752D">
        <w:rPr>
          <w:rFonts w:ascii="Arial" w:hAnsi="Arial" w:cs="Arial"/>
          <w:b/>
          <w:szCs w:val="24"/>
        </w:rPr>
        <w:t xml:space="preserve">Regulation 11(da) </w:t>
      </w:r>
      <w:r w:rsidR="007A0398">
        <w:rPr>
          <w:rFonts w:ascii="Arial" w:hAnsi="Arial" w:cs="Arial"/>
          <w:b/>
          <w:szCs w:val="24"/>
        </w:rPr>
        <w:t>–</w:t>
      </w:r>
      <w:r w:rsidRPr="006D752D">
        <w:rPr>
          <w:rFonts w:ascii="Arial" w:hAnsi="Arial" w:cs="Arial"/>
          <w:b/>
          <w:szCs w:val="24"/>
        </w:rPr>
        <w:t xml:space="preserve"> </w:t>
      </w:r>
      <w:r w:rsidR="007A0398">
        <w:rPr>
          <w:rFonts w:ascii="Arial" w:hAnsi="Arial" w:cs="Arial"/>
          <w:b/>
          <w:szCs w:val="24"/>
        </w:rPr>
        <w:t>Not Applicable – Recommendation Adopted</w:t>
      </w:r>
    </w:p>
    <w:p w14:paraId="25903D63" w14:textId="77777777" w:rsidR="00AD65D9" w:rsidRPr="006D752D" w:rsidRDefault="00AD65D9" w:rsidP="00AD65D9">
      <w:pPr>
        <w:jc w:val="both"/>
        <w:rPr>
          <w:rFonts w:ascii="Arial" w:hAnsi="Arial" w:cs="Arial"/>
          <w:szCs w:val="24"/>
        </w:rPr>
      </w:pPr>
    </w:p>
    <w:p w14:paraId="298FB584" w14:textId="62DDA262"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A91D85">
        <w:rPr>
          <w:rFonts w:ascii="Arial" w:hAnsi="Arial" w:cs="Arial"/>
          <w:szCs w:val="24"/>
        </w:rPr>
        <w:t>Wetherall</w:t>
      </w:r>
    </w:p>
    <w:p w14:paraId="0933456D" w14:textId="2C9B1033"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A91D85">
        <w:rPr>
          <w:rFonts w:ascii="Arial" w:hAnsi="Arial" w:cs="Arial"/>
          <w:szCs w:val="24"/>
        </w:rPr>
        <w:t>Shaw</w:t>
      </w:r>
    </w:p>
    <w:p w14:paraId="0EFB0A1E" w14:textId="112C9113" w:rsidR="00AD65D9" w:rsidRDefault="000102E8" w:rsidP="00AD65D9">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63872" behindDoc="1" locked="0" layoutInCell="1" allowOverlap="1" wp14:anchorId="43BE9049" wp14:editId="11F8CF12">
                <wp:simplePos x="0" y="0"/>
                <wp:positionH relativeFrom="column">
                  <wp:posOffset>-15875</wp:posOffset>
                </wp:positionH>
                <wp:positionV relativeFrom="paragraph">
                  <wp:posOffset>182880</wp:posOffset>
                </wp:positionV>
                <wp:extent cx="5315585" cy="1237615"/>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2376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23E2" id="Rectangle 20" o:spid="_x0000_s1026" style="position:absolute;margin-left:-1.25pt;margin-top:14.4pt;width:418.55pt;height:9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epfwIAAP4EAAAOAAAAZHJzL2Uyb0RvYy54bWysVG1v2yAQ/j5p/wHxPfVL7SS26lR9WaZJ&#10;3Vat2w8ggGM0DAxInHbaf9+BkzTd9mGalkgYuOPhubvnuLjc9RJtuXVCqwZnZylGXFHNhFo3+Mvn&#10;5WSOkfNEMSK14g1+5A5fLl6/uhhMzXPdacm4RQCiXD2YBnfemzpJHO14T9yZNlyBsdW2Jx6Wdp0w&#10;SwZA72WSp+k0GbRlxmrKnYPd29GIFxG/bTn1H9vWcY9kg4Gbj6ON4yqMyeKC1GtLTCfongb5BxY9&#10;EQouPULdEk/QxorfoHpBrXa69WdU94luW0F5jAGiydJfonnoiOExFkiOM8c0uf8HSz9s7y0SrMF5&#10;jpEiPdToE2SNqLXkKI8JGoyrwe/B3NsQojN3mn51SOmbDtz4lbV66DhhQCsLCU1eHAgLB0fRaniv&#10;GcCTjdcxV7vW9gEQsoB2sSSPx5LwnUcUNsvzrCznJUYUbFl+PptmZbyD1Ifjxjr/lusehUmDLbCP&#10;8GR753ygQ+qDS6SvpWBLIWVc2PXqRlq0JaCP62X479HdqZtUwVnpcGxEHHeAJdwRbIFvrPf3KsuL&#10;9DqvJsvpfDYplkU5qWbpfJJm1XU1TYuquF3+CASzou4EY1zdCcUP2suKv6vtvgtG1UT1oaHBVZmX&#10;MfYX7N1pkGn8/SnIXnhoRSn6Bs+PTqQOlX2jWGwUT4Qc58lL+jHLkIPDN2Yl6iCUPnSjq1eaPYIM&#10;rIYiQSvCowGTTtsnjAZowAa7bxtiOUbynQIpVVlRhI6Ni6KcgRaRPbWsTi1EUYBqsMdonN74scs3&#10;xop1BzdlMTFKX4H8WhGF8cxqL1poshjB/kEIXXy6jl7Pz9biJwAAAP//AwBQSwMEFAAGAAgAAAAh&#10;AAO9SfbgAAAACQEAAA8AAABkcnMvZG93bnJldi54bWxMj8FOwzAQRO9I/IO1SFyi1iGBEkKcChBV&#10;uUEL6tmNlyQiXkex26R8PcsJjjszmn1TLCfbiSMOvnWk4Goeg0CqnGmpVvDxvpplIHzQZHTnCBWc&#10;0MOyPD8rdG7cSBs8bkMtuIR8rhU0IfS5lL5q0Go/dz0Se59usDrwOdTSDHrkctvJJI4X0uqW+EOj&#10;e3xqsPraHqyCqE93j+P320v0uopPz+vd5q6OJqUuL6aHexABp/AXhl98RoeSmfbuQMaLTsEsueGk&#10;giTjBexn6fUCxJ6FJL0FWRby/4LyBwAA//8DAFBLAQItABQABgAIAAAAIQC2gziS/gAAAOEBAAAT&#10;AAAAAAAAAAAAAAAAAAAAAABbQ29udGVudF9UeXBlc10ueG1sUEsBAi0AFAAGAAgAAAAhADj9If/W&#10;AAAAlAEAAAsAAAAAAAAAAAAAAAAALwEAAF9yZWxzLy5yZWxzUEsBAi0AFAAGAAgAAAAhAGUNx6l/&#10;AgAA/gQAAA4AAAAAAAAAAAAAAAAALgIAAGRycy9lMm9Eb2MueG1sUEsBAi0AFAAGAAgAAAAhAAO9&#10;SfbgAAAACQEAAA8AAAAAAAAAAAAAAAAA2QQAAGRycy9kb3ducmV2LnhtbFBLBQYAAAAABAAEAPMA&#10;AADmBQAAAAA=&#10;" fillcolor="#bfbfbf" stroked="f"/>
            </w:pict>
          </mc:Fallback>
        </mc:AlternateContent>
      </w:r>
    </w:p>
    <w:p w14:paraId="6C37BB44" w14:textId="0D7D3E24" w:rsidR="007A0398" w:rsidRPr="007A0398" w:rsidRDefault="007A0398" w:rsidP="00AD65D9">
      <w:pPr>
        <w:jc w:val="both"/>
        <w:rPr>
          <w:rFonts w:ascii="Arial" w:hAnsi="Arial" w:cs="Arial"/>
          <w:b/>
          <w:bCs/>
          <w:sz w:val="28"/>
          <w:szCs w:val="28"/>
        </w:rPr>
      </w:pPr>
      <w:r w:rsidRPr="007A0398">
        <w:rPr>
          <w:rFonts w:ascii="Arial" w:hAnsi="Arial" w:cs="Arial"/>
          <w:b/>
          <w:bCs/>
          <w:sz w:val="28"/>
          <w:szCs w:val="28"/>
        </w:rPr>
        <w:t>Council Resolution</w:t>
      </w:r>
    </w:p>
    <w:p w14:paraId="0A919940" w14:textId="77777777" w:rsidR="007A0398" w:rsidRPr="006D752D" w:rsidRDefault="007A0398" w:rsidP="00AD65D9">
      <w:pPr>
        <w:jc w:val="both"/>
        <w:rPr>
          <w:rFonts w:ascii="Arial" w:hAnsi="Arial" w:cs="Arial"/>
          <w:szCs w:val="24"/>
        </w:rPr>
      </w:pPr>
    </w:p>
    <w:p w14:paraId="4733BBFD" w14:textId="77777777" w:rsidR="00A91D85" w:rsidRPr="00A91D85" w:rsidRDefault="00A91D85" w:rsidP="00A91D85">
      <w:pPr>
        <w:contextualSpacing/>
        <w:jc w:val="both"/>
        <w:rPr>
          <w:rFonts w:ascii="Arial" w:eastAsia="Calibri" w:hAnsi="Arial" w:cs="Arial"/>
          <w:b/>
          <w:szCs w:val="24"/>
        </w:rPr>
      </w:pPr>
      <w:r w:rsidRPr="00A91D85">
        <w:rPr>
          <w:rFonts w:ascii="Arial" w:eastAsia="Calibri" w:hAnsi="Arial" w:cs="Arial"/>
          <w:b/>
          <w:szCs w:val="24"/>
        </w:rPr>
        <w:t>Council endorses the proposed land exchange at Montgomery Avenue, Mt Claremont, subject to the following condition:</w:t>
      </w:r>
    </w:p>
    <w:p w14:paraId="26BFA27E" w14:textId="77777777" w:rsidR="00A91D85" w:rsidRPr="00A91D85" w:rsidRDefault="00A91D85" w:rsidP="00A91D85">
      <w:pPr>
        <w:contextualSpacing/>
        <w:jc w:val="both"/>
        <w:rPr>
          <w:rFonts w:ascii="Arial" w:eastAsia="Calibri" w:hAnsi="Arial" w:cs="Arial"/>
          <w:b/>
          <w:szCs w:val="24"/>
        </w:rPr>
      </w:pPr>
    </w:p>
    <w:p w14:paraId="20C97D7D" w14:textId="2A6E8813" w:rsidR="00A91D85" w:rsidRPr="007A0398" w:rsidRDefault="00A91D85" w:rsidP="00A91D85">
      <w:pPr>
        <w:numPr>
          <w:ilvl w:val="0"/>
          <w:numId w:val="7"/>
        </w:numPr>
        <w:ind w:left="426" w:hanging="426"/>
        <w:contextualSpacing/>
        <w:jc w:val="both"/>
        <w:rPr>
          <w:rFonts w:ascii="Arial" w:eastAsia="Calibri" w:hAnsi="Arial"/>
          <w:b/>
          <w:szCs w:val="24"/>
        </w:rPr>
      </w:pPr>
      <w:r w:rsidRPr="00A91D85">
        <w:rPr>
          <w:rFonts w:ascii="Arial" w:eastAsia="Calibri" w:hAnsi="Arial" w:cs="Arial"/>
          <w:b/>
          <w:szCs w:val="24"/>
        </w:rPr>
        <w:t>That all costs associated with this transaction be borne solely by the applicant being Western Power.</w:t>
      </w:r>
    </w:p>
    <w:p w14:paraId="6D671A70" w14:textId="4B2F2AA4" w:rsidR="007A0398" w:rsidRPr="00A91D85" w:rsidRDefault="007A0398" w:rsidP="007A0398">
      <w:pPr>
        <w:contextualSpacing/>
        <w:jc w:val="both"/>
        <w:rPr>
          <w:rFonts w:ascii="Arial" w:eastAsia="Calibri" w:hAnsi="Arial"/>
          <w:b/>
          <w:szCs w:val="24"/>
        </w:rPr>
      </w:pPr>
    </w:p>
    <w:p w14:paraId="709DDAC8" w14:textId="013412A4" w:rsidR="00AD65D9" w:rsidRPr="006D752D" w:rsidRDefault="00D36E5D" w:rsidP="00AD65D9">
      <w:pPr>
        <w:jc w:val="right"/>
        <w:rPr>
          <w:rFonts w:ascii="Arial" w:hAnsi="Arial" w:cs="Arial"/>
          <w:b/>
          <w:szCs w:val="24"/>
        </w:rPr>
      </w:pPr>
      <w:r>
        <w:rPr>
          <w:rFonts w:ascii="Arial" w:hAnsi="Arial" w:cs="Arial"/>
          <w:b/>
          <w:szCs w:val="24"/>
        </w:rPr>
        <w:t>CARRIED 8/4</w:t>
      </w:r>
    </w:p>
    <w:p w14:paraId="72DF0B9C" w14:textId="26F98940" w:rsidR="00AD65D9" w:rsidRPr="006D752D" w:rsidRDefault="00AD65D9" w:rsidP="00AD65D9">
      <w:pPr>
        <w:jc w:val="right"/>
        <w:rPr>
          <w:rFonts w:ascii="Arial" w:hAnsi="Arial" w:cs="Arial"/>
          <w:b/>
          <w:szCs w:val="24"/>
        </w:rPr>
      </w:pPr>
      <w:r w:rsidRPr="006D752D">
        <w:rPr>
          <w:rFonts w:ascii="Arial" w:hAnsi="Arial" w:cs="Arial"/>
          <w:b/>
          <w:szCs w:val="24"/>
        </w:rPr>
        <w:t>(Against:</w:t>
      </w:r>
      <w:r w:rsidR="00D36E5D">
        <w:rPr>
          <w:rFonts w:ascii="Arial" w:hAnsi="Arial" w:cs="Arial"/>
          <w:b/>
          <w:szCs w:val="24"/>
        </w:rPr>
        <w:t xml:space="preserve"> Mayor Hipkins</w:t>
      </w:r>
      <w:r w:rsidRPr="006D752D">
        <w:rPr>
          <w:rFonts w:ascii="Arial" w:hAnsi="Arial" w:cs="Arial"/>
          <w:b/>
          <w:szCs w:val="24"/>
        </w:rPr>
        <w:t xml:space="preserv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36E5D">
        <w:rPr>
          <w:rFonts w:ascii="Arial" w:hAnsi="Arial" w:cs="Arial"/>
          <w:b/>
          <w:szCs w:val="24"/>
        </w:rPr>
        <w:t>Argyle Mangano &amp; Smyth</w:t>
      </w:r>
      <w:r w:rsidRPr="006D752D">
        <w:rPr>
          <w:rFonts w:ascii="Arial" w:hAnsi="Arial" w:cs="Arial"/>
          <w:b/>
          <w:szCs w:val="24"/>
        </w:rPr>
        <w:t>)</w:t>
      </w:r>
    </w:p>
    <w:p w14:paraId="6CBCB454" w14:textId="7BE11A2F" w:rsidR="00AD65D9" w:rsidRDefault="00AD65D9" w:rsidP="00156805">
      <w:pPr>
        <w:contextualSpacing/>
        <w:jc w:val="both"/>
        <w:rPr>
          <w:rFonts w:ascii="Arial" w:hAnsi="Arial" w:cs="Arial"/>
          <w:b/>
          <w:szCs w:val="24"/>
        </w:rPr>
      </w:pPr>
    </w:p>
    <w:p w14:paraId="16C3CC4E" w14:textId="77777777" w:rsidR="00156805" w:rsidRPr="00A91D85" w:rsidRDefault="00156805" w:rsidP="00156805">
      <w:pPr>
        <w:jc w:val="both"/>
        <w:rPr>
          <w:rFonts w:ascii="Arial" w:hAnsi="Arial" w:cs="Arial"/>
          <w:sz w:val="28"/>
          <w:szCs w:val="28"/>
        </w:rPr>
      </w:pPr>
      <w:r w:rsidRPr="00A91D85">
        <w:rPr>
          <w:rFonts w:ascii="Arial" w:hAnsi="Arial" w:cs="Arial"/>
          <w:sz w:val="28"/>
          <w:szCs w:val="28"/>
        </w:rPr>
        <w:t xml:space="preserve">Committee Recommendation </w:t>
      </w:r>
    </w:p>
    <w:p w14:paraId="70818009" w14:textId="77777777" w:rsidR="00156805" w:rsidRPr="00A91D85" w:rsidRDefault="00156805" w:rsidP="00156805">
      <w:pPr>
        <w:jc w:val="both"/>
        <w:rPr>
          <w:rFonts w:ascii="Arial" w:hAnsi="Arial" w:cs="Arial"/>
          <w:szCs w:val="24"/>
        </w:rPr>
      </w:pPr>
    </w:p>
    <w:p w14:paraId="3319BFD9" w14:textId="77777777" w:rsidR="00156805" w:rsidRPr="00A91D85" w:rsidRDefault="00156805" w:rsidP="00156805">
      <w:pPr>
        <w:rPr>
          <w:rFonts w:ascii="Arial" w:hAnsi="Arial" w:cs="Arial"/>
          <w:szCs w:val="24"/>
        </w:rPr>
      </w:pPr>
      <w:r w:rsidRPr="00A91D85">
        <w:rPr>
          <w:rFonts w:ascii="Arial" w:hAnsi="Arial" w:cs="Arial"/>
          <w:szCs w:val="24"/>
        </w:rPr>
        <w:t>Council:</w:t>
      </w:r>
    </w:p>
    <w:p w14:paraId="7DE1B4EE" w14:textId="77777777" w:rsidR="00156805" w:rsidRPr="00A91D85" w:rsidRDefault="00156805" w:rsidP="00156805">
      <w:pPr>
        <w:rPr>
          <w:rFonts w:ascii="Arial" w:hAnsi="Arial" w:cs="Arial"/>
          <w:szCs w:val="24"/>
        </w:rPr>
      </w:pPr>
      <w:r w:rsidRPr="00A91D85">
        <w:rPr>
          <w:rFonts w:ascii="Arial" w:hAnsi="Arial" w:cs="Arial"/>
          <w:szCs w:val="24"/>
        </w:rPr>
        <w:t xml:space="preserve"> </w:t>
      </w:r>
    </w:p>
    <w:p w14:paraId="56E70B24" w14:textId="22C53668" w:rsidR="00156805" w:rsidRPr="00A91D85" w:rsidRDefault="0058307D" w:rsidP="00156805">
      <w:pPr>
        <w:numPr>
          <w:ilvl w:val="0"/>
          <w:numId w:val="8"/>
        </w:numPr>
        <w:ind w:left="567" w:hanging="567"/>
        <w:rPr>
          <w:rFonts w:ascii="Arial" w:hAnsi="Arial" w:cs="Arial"/>
          <w:szCs w:val="24"/>
        </w:rPr>
      </w:pPr>
      <w:r w:rsidRPr="00A91D85">
        <w:rPr>
          <w:rFonts w:ascii="Arial" w:hAnsi="Arial" w:cs="Arial"/>
          <w:szCs w:val="24"/>
        </w:rPr>
        <w:t>d</w:t>
      </w:r>
      <w:r w:rsidR="00156805" w:rsidRPr="00A91D85">
        <w:rPr>
          <w:rFonts w:ascii="Arial" w:hAnsi="Arial" w:cs="Arial"/>
          <w:szCs w:val="24"/>
        </w:rPr>
        <w:t xml:space="preserve">oes not endorse the proposed land exchange at Montgomery Avenue, Mt Claremont; </w:t>
      </w:r>
    </w:p>
    <w:p w14:paraId="78A34781" w14:textId="77777777" w:rsidR="00156805" w:rsidRPr="00A91D85" w:rsidRDefault="00156805" w:rsidP="00156805">
      <w:pPr>
        <w:ind w:left="567" w:hanging="567"/>
        <w:rPr>
          <w:rFonts w:ascii="Arial" w:hAnsi="Arial" w:cs="Arial"/>
          <w:szCs w:val="24"/>
        </w:rPr>
      </w:pPr>
    </w:p>
    <w:p w14:paraId="2AFB217E" w14:textId="6C1766E4" w:rsidR="00156805" w:rsidRPr="00A91D85" w:rsidRDefault="0058307D" w:rsidP="00156805">
      <w:pPr>
        <w:numPr>
          <w:ilvl w:val="0"/>
          <w:numId w:val="8"/>
        </w:numPr>
        <w:ind w:left="567" w:hanging="567"/>
        <w:rPr>
          <w:rFonts w:ascii="Arial" w:hAnsi="Arial" w:cs="Arial"/>
          <w:szCs w:val="24"/>
        </w:rPr>
      </w:pPr>
      <w:r w:rsidRPr="00A91D85">
        <w:rPr>
          <w:rFonts w:ascii="Arial" w:hAnsi="Arial" w:cs="Arial"/>
          <w:szCs w:val="24"/>
        </w:rPr>
        <w:t>r</w:t>
      </w:r>
      <w:r w:rsidR="00156805" w:rsidRPr="00A91D85">
        <w:rPr>
          <w:rFonts w:ascii="Arial" w:hAnsi="Arial" w:cs="Arial"/>
          <w:szCs w:val="24"/>
        </w:rPr>
        <w:t>etains Lot 12035; and</w:t>
      </w:r>
    </w:p>
    <w:p w14:paraId="7F409B89" w14:textId="77777777" w:rsidR="00156805" w:rsidRPr="00A91D85" w:rsidRDefault="00156805" w:rsidP="00156805">
      <w:pPr>
        <w:ind w:left="567" w:hanging="567"/>
        <w:rPr>
          <w:rFonts w:ascii="Arial" w:hAnsi="Arial" w:cs="Arial"/>
          <w:szCs w:val="24"/>
        </w:rPr>
      </w:pPr>
    </w:p>
    <w:p w14:paraId="6C9BE2E2" w14:textId="36C781B1" w:rsidR="00156805" w:rsidRPr="00A91D85" w:rsidRDefault="0058307D" w:rsidP="00156805">
      <w:pPr>
        <w:numPr>
          <w:ilvl w:val="0"/>
          <w:numId w:val="8"/>
        </w:numPr>
        <w:ind w:left="567" w:hanging="567"/>
        <w:rPr>
          <w:rFonts w:ascii="Arial" w:hAnsi="Arial" w:cs="Arial"/>
          <w:szCs w:val="24"/>
        </w:rPr>
      </w:pPr>
      <w:r w:rsidRPr="00A91D85">
        <w:rPr>
          <w:rFonts w:ascii="Arial" w:hAnsi="Arial" w:cs="Arial"/>
          <w:szCs w:val="24"/>
        </w:rPr>
        <w:t>n</w:t>
      </w:r>
      <w:r w:rsidR="00156805" w:rsidRPr="00A91D85">
        <w:rPr>
          <w:rFonts w:ascii="Arial" w:hAnsi="Arial" w:cs="Arial"/>
          <w:szCs w:val="24"/>
        </w:rPr>
        <w:t>egotiate</w:t>
      </w:r>
      <w:r w:rsidR="00372D10" w:rsidRPr="00A91D85">
        <w:rPr>
          <w:rFonts w:ascii="Arial" w:hAnsi="Arial" w:cs="Arial"/>
          <w:szCs w:val="24"/>
        </w:rPr>
        <w:t>s</w:t>
      </w:r>
      <w:r w:rsidR="00156805" w:rsidRPr="00A91D85">
        <w:rPr>
          <w:rFonts w:ascii="Arial" w:hAnsi="Arial" w:cs="Arial"/>
          <w:szCs w:val="24"/>
        </w:rPr>
        <w:t xml:space="preserve"> with Western Power to return Lot 2000 on plan 17425 to the City of Nedlands to create a Class C Reserve with purpose of public recreation.</w:t>
      </w:r>
    </w:p>
    <w:p w14:paraId="03223AB7" w14:textId="6CDFE359" w:rsidR="00156805" w:rsidRDefault="00156805" w:rsidP="00156805">
      <w:pPr>
        <w:contextualSpacing/>
        <w:jc w:val="both"/>
        <w:rPr>
          <w:rFonts w:ascii="Arial" w:eastAsia="Calibri" w:hAnsi="Arial" w:cs="Arial"/>
          <w:szCs w:val="32"/>
        </w:rPr>
      </w:pPr>
    </w:p>
    <w:p w14:paraId="6421BD59" w14:textId="77777777" w:rsidR="00A91D85" w:rsidRPr="00A91D85" w:rsidRDefault="00A91D85" w:rsidP="00156805">
      <w:pPr>
        <w:contextualSpacing/>
        <w:jc w:val="both"/>
        <w:rPr>
          <w:rFonts w:ascii="Arial" w:eastAsia="Calibri" w:hAnsi="Arial" w:cs="Arial"/>
          <w:szCs w:val="32"/>
        </w:rPr>
      </w:pPr>
    </w:p>
    <w:p w14:paraId="53333314" w14:textId="77777777" w:rsidR="00156805" w:rsidRPr="00EB4961" w:rsidRDefault="00156805" w:rsidP="00156805">
      <w:pPr>
        <w:contextualSpacing/>
        <w:jc w:val="both"/>
        <w:rPr>
          <w:rFonts w:ascii="Arial" w:eastAsia="Calibri" w:hAnsi="Arial" w:cs="Arial"/>
          <w:bCs/>
          <w:sz w:val="28"/>
          <w:szCs w:val="28"/>
        </w:rPr>
      </w:pPr>
      <w:r w:rsidRPr="00EB4961">
        <w:rPr>
          <w:rFonts w:ascii="Arial" w:eastAsia="Calibri" w:hAnsi="Arial" w:cs="Arial"/>
          <w:bCs/>
          <w:sz w:val="28"/>
          <w:szCs w:val="28"/>
        </w:rPr>
        <w:t>Recommendation to Committee</w:t>
      </w:r>
    </w:p>
    <w:p w14:paraId="6E3B73BC" w14:textId="77777777" w:rsidR="00156805" w:rsidRPr="00EB4961" w:rsidRDefault="00156805" w:rsidP="00156805">
      <w:pPr>
        <w:contextualSpacing/>
        <w:jc w:val="both"/>
        <w:rPr>
          <w:rFonts w:ascii="Arial" w:eastAsia="Calibri" w:hAnsi="Arial" w:cs="Arial"/>
          <w:bCs/>
          <w:szCs w:val="24"/>
        </w:rPr>
      </w:pPr>
    </w:p>
    <w:p w14:paraId="79D3F299" w14:textId="77777777" w:rsidR="00156805" w:rsidRPr="00EB4961" w:rsidRDefault="00156805" w:rsidP="00156805">
      <w:pPr>
        <w:contextualSpacing/>
        <w:jc w:val="both"/>
        <w:rPr>
          <w:rFonts w:ascii="Arial" w:eastAsia="Calibri" w:hAnsi="Arial" w:cs="Arial"/>
          <w:bCs/>
          <w:szCs w:val="24"/>
        </w:rPr>
      </w:pPr>
      <w:r w:rsidRPr="00EB4961">
        <w:rPr>
          <w:rFonts w:ascii="Arial" w:eastAsia="Calibri" w:hAnsi="Arial" w:cs="Arial"/>
          <w:bCs/>
          <w:szCs w:val="24"/>
        </w:rPr>
        <w:t>Council endorses the proposed land exchange at Montgomery Avenue, Mt Claremont, subject to the following condition:</w:t>
      </w:r>
    </w:p>
    <w:p w14:paraId="530EC8CC" w14:textId="77777777" w:rsidR="00156805" w:rsidRPr="00EB4961" w:rsidRDefault="00156805" w:rsidP="00156805">
      <w:pPr>
        <w:contextualSpacing/>
        <w:jc w:val="both"/>
        <w:rPr>
          <w:rFonts w:ascii="Arial" w:eastAsia="Calibri" w:hAnsi="Arial" w:cs="Arial"/>
          <w:bCs/>
          <w:szCs w:val="24"/>
        </w:rPr>
      </w:pPr>
    </w:p>
    <w:p w14:paraId="793A25A1" w14:textId="574694A7" w:rsidR="00156805" w:rsidRPr="00B80A82" w:rsidRDefault="00156805" w:rsidP="007A0398">
      <w:pPr>
        <w:numPr>
          <w:ilvl w:val="0"/>
          <w:numId w:val="36"/>
        </w:numPr>
        <w:ind w:left="567" w:hanging="567"/>
        <w:contextualSpacing/>
        <w:jc w:val="both"/>
        <w:rPr>
          <w:rFonts w:ascii="Arial" w:eastAsia="Calibri" w:hAnsi="Arial"/>
          <w:bCs/>
          <w:szCs w:val="24"/>
        </w:rPr>
      </w:pPr>
      <w:r w:rsidRPr="00EB4961">
        <w:rPr>
          <w:rFonts w:ascii="Arial" w:eastAsia="Calibri" w:hAnsi="Arial" w:cs="Arial"/>
          <w:bCs/>
          <w:szCs w:val="24"/>
        </w:rPr>
        <w:t>That all costs associated with this transaction be borne solely by the applicant being Western Power.</w:t>
      </w:r>
    </w:p>
    <w:p w14:paraId="49C1A435" w14:textId="24C5616B" w:rsidR="00B80A82" w:rsidRDefault="00B80A82" w:rsidP="00B80A82">
      <w:pPr>
        <w:contextualSpacing/>
        <w:jc w:val="both"/>
        <w:rPr>
          <w:rFonts w:ascii="Arial" w:eastAsia="Calibri" w:hAnsi="Arial" w:cs="Arial"/>
          <w:bCs/>
          <w:szCs w:val="24"/>
        </w:rPr>
      </w:pPr>
    </w:p>
    <w:p w14:paraId="43370962" w14:textId="316FC154" w:rsidR="00B80A82" w:rsidRDefault="00B80A82" w:rsidP="00B80A82">
      <w:pPr>
        <w:contextualSpacing/>
        <w:jc w:val="both"/>
        <w:rPr>
          <w:rFonts w:ascii="Arial" w:eastAsia="Calibri" w:hAnsi="Arial" w:cs="Arial"/>
          <w:bCs/>
          <w:szCs w:val="24"/>
        </w:rPr>
      </w:pPr>
    </w:p>
    <w:p w14:paraId="27588D5B" w14:textId="0B33ADBC" w:rsidR="00B80A82" w:rsidRDefault="00B80A82" w:rsidP="00B80A82">
      <w:pPr>
        <w:contextualSpacing/>
        <w:jc w:val="both"/>
        <w:rPr>
          <w:rFonts w:ascii="Arial" w:eastAsia="Calibri" w:hAnsi="Arial" w:cs="Arial"/>
          <w:bCs/>
          <w:szCs w:val="24"/>
        </w:rPr>
      </w:pPr>
    </w:p>
    <w:p w14:paraId="094E9AF5" w14:textId="77777777" w:rsidR="00AD65D9" w:rsidRDefault="00AD65D9">
      <w:bookmarkStart w:id="27" w:name="_Toc12004238"/>
      <w:bookmarkStart w:id="28" w:name="_Toc14102658"/>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067"/>
      </w:tblGrid>
      <w:tr w:rsidR="00B80A82" w:rsidRPr="00DA7183" w14:paraId="6A99C621" w14:textId="77777777" w:rsidTr="00A516CA">
        <w:tc>
          <w:tcPr>
            <w:tcW w:w="2297" w:type="dxa"/>
            <w:tcBorders>
              <w:bottom w:val="single" w:sz="4" w:space="0" w:color="auto"/>
              <w:right w:val="nil"/>
            </w:tcBorders>
            <w:shd w:val="clear" w:color="auto" w:fill="auto"/>
          </w:tcPr>
          <w:p w14:paraId="415F52FE" w14:textId="73CC8D1E" w:rsidR="00B80A82" w:rsidRPr="00DA7183" w:rsidRDefault="00B80A82" w:rsidP="00A516CA">
            <w:pPr>
              <w:keepNext/>
              <w:keepLines/>
              <w:contextualSpacing/>
              <w:jc w:val="both"/>
              <w:outlineLvl w:val="0"/>
              <w:rPr>
                <w:rFonts w:ascii="Arial" w:hAnsi="Arial" w:cs="Arial"/>
                <w:b/>
                <w:bCs/>
                <w:sz w:val="28"/>
                <w:szCs w:val="28"/>
              </w:rPr>
            </w:pPr>
            <w:bookmarkStart w:id="29" w:name="_Toc14937164"/>
            <w:r w:rsidRPr="00DA7183">
              <w:rPr>
                <w:rFonts w:ascii="Arial" w:hAnsi="Arial" w:cs="Arial"/>
                <w:b/>
                <w:bCs/>
                <w:sz w:val="28"/>
                <w:szCs w:val="28"/>
              </w:rPr>
              <w:lastRenderedPageBreak/>
              <w:t>PD24.19</w:t>
            </w:r>
            <w:bookmarkEnd w:id="27"/>
            <w:bookmarkEnd w:id="28"/>
            <w:bookmarkEnd w:id="29"/>
          </w:p>
        </w:tc>
        <w:tc>
          <w:tcPr>
            <w:tcW w:w="6067" w:type="dxa"/>
            <w:tcBorders>
              <w:left w:val="nil"/>
              <w:bottom w:val="single" w:sz="4" w:space="0" w:color="auto"/>
            </w:tcBorders>
            <w:shd w:val="clear" w:color="auto" w:fill="auto"/>
          </w:tcPr>
          <w:p w14:paraId="00FFA641" w14:textId="77777777" w:rsidR="00B80A82" w:rsidRPr="00DA7183" w:rsidRDefault="00B80A82" w:rsidP="00A516CA">
            <w:pPr>
              <w:keepNext/>
              <w:keepLines/>
              <w:contextualSpacing/>
              <w:jc w:val="both"/>
              <w:outlineLvl w:val="0"/>
              <w:rPr>
                <w:rFonts w:ascii="Arial" w:hAnsi="Arial" w:cs="Arial"/>
                <w:b/>
                <w:bCs/>
                <w:sz w:val="28"/>
                <w:szCs w:val="28"/>
              </w:rPr>
            </w:pPr>
            <w:bookmarkStart w:id="30" w:name="_Toc12004239"/>
            <w:bookmarkStart w:id="31" w:name="_Toc14937165"/>
            <w:r w:rsidRPr="00DA7183">
              <w:rPr>
                <w:rFonts w:ascii="Arial" w:hAnsi="Arial" w:cs="Arial"/>
                <w:b/>
                <w:bCs/>
                <w:sz w:val="28"/>
                <w:szCs w:val="28"/>
              </w:rPr>
              <w:t>City of Nedlands Design Excellence Awards – Judging Criteria and Rebranding</w:t>
            </w:r>
            <w:bookmarkEnd w:id="30"/>
            <w:bookmarkEnd w:id="31"/>
          </w:p>
        </w:tc>
      </w:tr>
      <w:tr w:rsidR="00B80A82" w:rsidRPr="00DA7183" w14:paraId="0DA37E1F" w14:textId="77777777" w:rsidTr="00A516CA">
        <w:tc>
          <w:tcPr>
            <w:tcW w:w="8364" w:type="dxa"/>
            <w:gridSpan w:val="2"/>
            <w:tcBorders>
              <w:left w:val="nil"/>
              <w:right w:val="nil"/>
            </w:tcBorders>
            <w:shd w:val="clear" w:color="auto" w:fill="auto"/>
          </w:tcPr>
          <w:p w14:paraId="2852DAE0" w14:textId="77777777" w:rsidR="00B80A82" w:rsidRPr="00DA7183" w:rsidRDefault="00B80A82" w:rsidP="00A516CA">
            <w:pPr>
              <w:contextualSpacing/>
              <w:jc w:val="both"/>
              <w:rPr>
                <w:rFonts w:ascii="Arial" w:eastAsia="Calibri" w:hAnsi="Arial" w:cs="Arial"/>
                <w:szCs w:val="22"/>
                <w:highlight w:val="yellow"/>
              </w:rPr>
            </w:pPr>
          </w:p>
        </w:tc>
      </w:tr>
      <w:tr w:rsidR="00B80A82" w:rsidRPr="00DA7183" w14:paraId="3CD14187" w14:textId="77777777" w:rsidTr="00A516CA">
        <w:tc>
          <w:tcPr>
            <w:tcW w:w="2297" w:type="dxa"/>
            <w:shd w:val="clear" w:color="auto" w:fill="auto"/>
          </w:tcPr>
          <w:p w14:paraId="542A2E52"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067" w:type="dxa"/>
            <w:shd w:val="clear" w:color="auto" w:fill="auto"/>
          </w:tcPr>
          <w:p w14:paraId="713FEF6E"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color w:val="000000"/>
                <w:szCs w:val="24"/>
              </w:rPr>
              <w:t>9 July 2019</w:t>
            </w:r>
          </w:p>
        </w:tc>
      </w:tr>
      <w:tr w:rsidR="00B80A82" w:rsidRPr="00DA7183" w14:paraId="59BFFC68" w14:textId="77777777" w:rsidTr="00A516CA">
        <w:tc>
          <w:tcPr>
            <w:tcW w:w="2297" w:type="dxa"/>
            <w:shd w:val="clear" w:color="auto" w:fill="auto"/>
          </w:tcPr>
          <w:p w14:paraId="42CBA78B"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067" w:type="dxa"/>
            <w:shd w:val="clear" w:color="auto" w:fill="auto"/>
          </w:tcPr>
          <w:p w14:paraId="19E74E9F"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color w:val="000000"/>
                <w:szCs w:val="24"/>
              </w:rPr>
              <w:t>23 July 2019</w:t>
            </w:r>
          </w:p>
        </w:tc>
      </w:tr>
      <w:tr w:rsidR="00B80A82" w:rsidRPr="00DA7183" w14:paraId="0D0D8A25" w14:textId="77777777" w:rsidTr="00A516CA">
        <w:tc>
          <w:tcPr>
            <w:tcW w:w="2297" w:type="dxa"/>
            <w:shd w:val="clear" w:color="auto" w:fill="auto"/>
          </w:tcPr>
          <w:p w14:paraId="35430909"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067" w:type="dxa"/>
            <w:shd w:val="clear" w:color="auto" w:fill="auto"/>
          </w:tcPr>
          <w:p w14:paraId="67BE5D48"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szCs w:val="24"/>
              </w:rPr>
              <w:t>Peter Mickleson – Director Planning &amp; Development Services</w:t>
            </w:r>
          </w:p>
        </w:tc>
      </w:tr>
      <w:tr w:rsidR="00B80A82" w:rsidRPr="00DA7183" w14:paraId="61BA7374" w14:textId="77777777" w:rsidTr="00A516CA">
        <w:tc>
          <w:tcPr>
            <w:tcW w:w="2297" w:type="dxa"/>
            <w:shd w:val="clear" w:color="auto" w:fill="auto"/>
          </w:tcPr>
          <w:p w14:paraId="5B797200"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Reference</w:t>
            </w:r>
          </w:p>
        </w:tc>
        <w:tc>
          <w:tcPr>
            <w:tcW w:w="6067" w:type="dxa"/>
            <w:shd w:val="clear" w:color="auto" w:fill="auto"/>
          </w:tcPr>
          <w:p w14:paraId="5D174B8E"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szCs w:val="24"/>
              </w:rPr>
              <w:t>Nil.</w:t>
            </w:r>
          </w:p>
        </w:tc>
      </w:tr>
      <w:tr w:rsidR="00B80A82" w:rsidRPr="00DA7183" w14:paraId="75FE9268" w14:textId="77777777" w:rsidTr="00A516CA">
        <w:tc>
          <w:tcPr>
            <w:tcW w:w="2297" w:type="dxa"/>
            <w:tcBorders>
              <w:bottom w:val="single" w:sz="4" w:space="0" w:color="auto"/>
            </w:tcBorders>
            <w:shd w:val="clear" w:color="auto" w:fill="auto"/>
          </w:tcPr>
          <w:p w14:paraId="48EC266C"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067" w:type="dxa"/>
            <w:tcBorders>
              <w:bottom w:val="single" w:sz="4" w:space="0" w:color="auto"/>
            </w:tcBorders>
            <w:shd w:val="clear" w:color="auto" w:fill="auto"/>
          </w:tcPr>
          <w:p w14:paraId="268ACBB0" w14:textId="77777777" w:rsidR="00B80A82" w:rsidRPr="00DA7183" w:rsidRDefault="00B80A82" w:rsidP="00A516CA">
            <w:pPr>
              <w:spacing w:before="60" w:after="60"/>
              <w:contextualSpacing/>
              <w:jc w:val="both"/>
              <w:rPr>
                <w:rFonts w:ascii="Arial" w:eastAsia="Calibri" w:hAnsi="Arial" w:cs="Arial"/>
                <w:szCs w:val="24"/>
              </w:rPr>
            </w:pPr>
            <w:r w:rsidRPr="00DA7183">
              <w:rPr>
                <w:rFonts w:ascii="Arial" w:eastAsia="Calibri" w:hAnsi="Arial" w:cs="Arial"/>
                <w:szCs w:val="24"/>
              </w:rPr>
              <w:t>PD45.17 – October 2017</w:t>
            </w:r>
          </w:p>
          <w:p w14:paraId="35B4D93C" w14:textId="77777777" w:rsidR="00B80A82" w:rsidRPr="00DA7183" w:rsidRDefault="00B80A82" w:rsidP="00A516CA">
            <w:pPr>
              <w:contextualSpacing/>
              <w:jc w:val="both"/>
              <w:rPr>
                <w:rFonts w:ascii="Arial" w:eastAsia="Calibri" w:hAnsi="Arial" w:cs="Arial"/>
                <w:szCs w:val="24"/>
              </w:rPr>
            </w:pPr>
            <w:r w:rsidRPr="00DA7183">
              <w:rPr>
                <w:rFonts w:ascii="Arial" w:eastAsia="Calibri" w:hAnsi="Arial" w:cs="Arial"/>
                <w:szCs w:val="24"/>
              </w:rPr>
              <w:t xml:space="preserve">PD64.18 – November 2018 </w:t>
            </w:r>
          </w:p>
        </w:tc>
      </w:tr>
      <w:tr w:rsidR="00B80A82" w:rsidRPr="00DA7183" w14:paraId="0AAE61A1" w14:textId="77777777" w:rsidTr="00A516CA">
        <w:trPr>
          <w:trHeight w:val="289"/>
        </w:trPr>
        <w:tc>
          <w:tcPr>
            <w:tcW w:w="2297" w:type="dxa"/>
            <w:tcBorders>
              <w:bottom w:val="single" w:sz="4" w:space="0" w:color="auto"/>
            </w:tcBorders>
            <w:shd w:val="clear" w:color="auto" w:fill="auto"/>
          </w:tcPr>
          <w:p w14:paraId="4243A827" w14:textId="77777777" w:rsidR="00B80A82" w:rsidRPr="00DA7183" w:rsidRDefault="00B80A82"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067" w:type="dxa"/>
            <w:tcBorders>
              <w:bottom w:val="single" w:sz="4" w:space="0" w:color="auto"/>
            </w:tcBorders>
            <w:shd w:val="clear" w:color="auto" w:fill="auto"/>
          </w:tcPr>
          <w:p w14:paraId="3896AA1F" w14:textId="77777777" w:rsidR="00B80A82" w:rsidRPr="00DA7183" w:rsidRDefault="00B80A82" w:rsidP="00B80A82">
            <w:pPr>
              <w:numPr>
                <w:ilvl w:val="0"/>
                <w:numId w:val="9"/>
              </w:numPr>
              <w:spacing w:before="60" w:after="60"/>
              <w:ind w:left="322" w:hanging="322"/>
              <w:contextualSpacing/>
              <w:jc w:val="both"/>
              <w:rPr>
                <w:rFonts w:ascii="Arial" w:eastAsia="Calibri" w:hAnsi="Arial" w:cs="Arial"/>
                <w:color w:val="000000"/>
                <w:szCs w:val="24"/>
              </w:rPr>
            </w:pPr>
            <w:r w:rsidRPr="00DA7183">
              <w:rPr>
                <w:rFonts w:ascii="Arial" w:eastAsia="Calibri" w:hAnsi="Arial" w:cs="Arial"/>
                <w:color w:val="000000"/>
                <w:szCs w:val="24"/>
              </w:rPr>
              <w:t>City of Nedlands Design Excellence Awards - Judging Criteria and Conditions of Entry</w:t>
            </w:r>
          </w:p>
          <w:p w14:paraId="07094BD2" w14:textId="77777777" w:rsidR="00B80A82" w:rsidRPr="00DA7183" w:rsidRDefault="00B80A82" w:rsidP="00B80A82">
            <w:pPr>
              <w:numPr>
                <w:ilvl w:val="0"/>
                <w:numId w:val="9"/>
              </w:numPr>
              <w:ind w:left="322" w:hanging="322"/>
              <w:contextualSpacing/>
              <w:rPr>
                <w:rFonts w:ascii="Arial" w:eastAsia="Calibri" w:hAnsi="Arial" w:cs="Arial"/>
                <w:szCs w:val="24"/>
              </w:rPr>
            </w:pPr>
            <w:r w:rsidRPr="00DA7183">
              <w:rPr>
                <w:rFonts w:ascii="Arial" w:eastAsia="Calibri" w:hAnsi="Arial" w:cs="Arial"/>
                <w:color w:val="000000"/>
                <w:szCs w:val="24"/>
              </w:rPr>
              <w:t>Former Civic Design Awards – Judging Criteria and Conditions of Entry</w:t>
            </w:r>
          </w:p>
        </w:tc>
      </w:tr>
    </w:tbl>
    <w:p w14:paraId="5EE402A7" w14:textId="279B6194" w:rsidR="00B80A82" w:rsidRDefault="00B80A82" w:rsidP="00B80A82">
      <w:pPr>
        <w:contextualSpacing/>
        <w:jc w:val="both"/>
        <w:rPr>
          <w:rFonts w:ascii="Arial" w:eastAsia="Calibri" w:hAnsi="Arial" w:cs="Arial"/>
          <w:szCs w:val="32"/>
        </w:rPr>
      </w:pPr>
    </w:p>
    <w:p w14:paraId="0FF98136" w14:textId="0C7BF39D" w:rsidR="00AD65D9" w:rsidRPr="006D752D" w:rsidRDefault="00AD65D9" w:rsidP="00AD65D9">
      <w:pPr>
        <w:jc w:val="both"/>
        <w:rPr>
          <w:rFonts w:ascii="Arial" w:hAnsi="Arial" w:cs="Arial"/>
          <w:b/>
          <w:szCs w:val="24"/>
        </w:rPr>
      </w:pPr>
      <w:r w:rsidRPr="006D752D">
        <w:rPr>
          <w:rFonts w:ascii="Arial" w:hAnsi="Arial" w:cs="Arial"/>
          <w:b/>
          <w:szCs w:val="24"/>
        </w:rPr>
        <w:t xml:space="preserve">Regulation 11(da) </w:t>
      </w:r>
      <w:r w:rsidR="007A0398">
        <w:rPr>
          <w:rFonts w:ascii="Arial" w:hAnsi="Arial" w:cs="Arial"/>
          <w:b/>
          <w:szCs w:val="24"/>
        </w:rPr>
        <w:t>–</w:t>
      </w:r>
      <w:r w:rsidRPr="006D752D">
        <w:rPr>
          <w:rFonts w:ascii="Arial" w:hAnsi="Arial" w:cs="Arial"/>
          <w:b/>
          <w:szCs w:val="24"/>
        </w:rPr>
        <w:t xml:space="preserve"> </w:t>
      </w:r>
      <w:r w:rsidR="007A0398">
        <w:rPr>
          <w:rFonts w:ascii="Arial" w:hAnsi="Arial" w:cs="Arial"/>
          <w:b/>
          <w:szCs w:val="24"/>
        </w:rPr>
        <w:t>Not Applicable – Recommendation Adopted</w:t>
      </w:r>
    </w:p>
    <w:p w14:paraId="71DEAC83" w14:textId="77777777" w:rsidR="00AD65D9" w:rsidRPr="006D752D" w:rsidRDefault="00AD65D9" w:rsidP="00AD65D9">
      <w:pPr>
        <w:jc w:val="both"/>
        <w:rPr>
          <w:rFonts w:ascii="Arial" w:hAnsi="Arial" w:cs="Arial"/>
          <w:szCs w:val="24"/>
        </w:rPr>
      </w:pPr>
    </w:p>
    <w:p w14:paraId="068D0AC4" w14:textId="3DE83084"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7A0398">
        <w:rPr>
          <w:rFonts w:ascii="Arial" w:hAnsi="Arial" w:cs="Arial"/>
          <w:szCs w:val="24"/>
        </w:rPr>
        <w:t>Hassell</w:t>
      </w:r>
    </w:p>
    <w:p w14:paraId="6BE2A757" w14:textId="7051903B"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7A0398">
        <w:rPr>
          <w:rFonts w:ascii="Arial" w:hAnsi="Arial" w:cs="Arial"/>
          <w:szCs w:val="24"/>
        </w:rPr>
        <w:t>Hay</w:t>
      </w:r>
    </w:p>
    <w:p w14:paraId="713A9FE6" w14:textId="77777777" w:rsidR="00AD65D9" w:rsidRPr="006D752D" w:rsidRDefault="00AD65D9" w:rsidP="00AD65D9">
      <w:pPr>
        <w:jc w:val="both"/>
        <w:rPr>
          <w:rFonts w:ascii="Arial" w:hAnsi="Arial" w:cs="Arial"/>
          <w:szCs w:val="24"/>
        </w:rPr>
      </w:pPr>
    </w:p>
    <w:p w14:paraId="71153EF3" w14:textId="77777777" w:rsidR="00AD65D9" w:rsidRPr="006D752D" w:rsidRDefault="00AD65D9" w:rsidP="00AD65D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71CEEFB" w14:textId="6EBE4C05" w:rsidR="00AD65D9" w:rsidRDefault="00AD65D9" w:rsidP="00AD65D9">
      <w:pPr>
        <w:jc w:val="both"/>
        <w:rPr>
          <w:rFonts w:ascii="Arial" w:hAnsi="Arial" w:cs="Arial"/>
          <w:szCs w:val="24"/>
        </w:rPr>
      </w:pPr>
      <w:r w:rsidRPr="006D752D">
        <w:rPr>
          <w:rFonts w:ascii="Arial" w:hAnsi="Arial" w:cs="Arial"/>
          <w:szCs w:val="24"/>
        </w:rPr>
        <w:t>(Printed below for ease of reference)</w:t>
      </w:r>
    </w:p>
    <w:p w14:paraId="15773B6E" w14:textId="77777777" w:rsidR="007A0398" w:rsidRPr="006D752D" w:rsidRDefault="007A0398" w:rsidP="00AD65D9">
      <w:pPr>
        <w:jc w:val="both"/>
        <w:rPr>
          <w:rFonts w:ascii="Arial" w:hAnsi="Arial" w:cs="Arial"/>
          <w:szCs w:val="24"/>
        </w:rPr>
      </w:pPr>
    </w:p>
    <w:p w14:paraId="70E3D89A" w14:textId="194B09A9" w:rsidR="007A0398" w:rsidRPr="006D752D" w:rsidRDefault="007A0398" w:rsidP="00480077">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4E5FC681" w14:textId="13CB14A6" w:rsidR="00AD65D9" w:rsidRPr="006D752D" w:rsidRDefault="00AD65D9" w:rsidP="00AD65D9">
      <w:pPr>
        <w:jc w:val="right"/>
        <w:rPr>
          <w:rFonts w:ascii="Arial" w:hAnsi="Arial" w:cs="Arial"/>
          <w:b/>
          <w:szCs w:val="24"/>
        </w:rPr>
      </w:pPr>
    </w:p>
    <w:p w14:paraId="50FE881D" w14:textId="27DC5305" w:rsidR="00AD65D9" w:rsidRDefault="000102E8" w:rsidP="00B80A82">
      <w:pPr>
        <w:contextualSpacing/>
        <w:jc w:val="both"/>
        <w:rPr>
          <w:rFonts w:ascii="Arial" w:eastAsia="Calibri" w:hAnsi="Arial" w:cs="Arial"/>
          <w:szCs w:val="32"/>
        </w:rPr>
      </w:pPr>
      <w:r>
        <w:rPr>
          <w:rFonts w:ascii="Arial" w:eastAsia="Calibri" w:hAnsi="Arial" w:cs="Arial"/>
          <w:b/>
          <w:noProof/>
          <w:sz w:val="28"/>
          <w:szCs w:val="28"/>
        </w:rPr>
        <mc:AlternateContent>
          <mc:Choice Requires="wps">
            <w:drawing>
              <wp:anchor distT="0" distB="0" distL="114300" distR="114300" simplePos="0" relativeHeight="251664896" behindDoc="1" locked="0" layoutInCell="1" allowOverlap="1" wp14:anchorId="43BE9049" wp14:editId="0BADDBF7">
                <wp:simplePos x="0" y="0"/>
                <wp:positionH relativeFrom="column">
                  <wp:posOffset>-16510</wp:posOffset>
                </wp:positionH>
                <wp:positionV relativeFrom="paragraph">
                  <wp:posOffset>175260</wp:posOffset>
                </wp:positionV>
                <wp:extent cx="5315585" cy="184531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84531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C5EF" id="Rectangle 21" o:spid="_x0000_s1026" style="position:absolute;margin-left:-1.3pt;margin-top:13.8pt;width:418.55pt;height:14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XOfgIAAP4EAAAOAAAAZHJzL2Uyb0RvYy54bWysVNmO0zAUfUfiHyy/t1lI2iaadDQLRUgD&#10;jBj4ANd2GgvHNrbbtIP4d66daekADwjRSo6v7+Jz7uKLy30v0Y5bJ7RqcDZNMeKKaibUpsGfP60m&#10;C4ycJ4oRqRVv8IE7fLl8+eJiMDXPdacl4xZBEOXqwTS4897USeJox3viptpwBcpW2554EO0mYZYM&#10;EL2XSZ6ms2TQlhmrKXcOTm9HJV7G+G3Lqf/Qto57JBsM2HxcbVzXYU2WF6TeWGI6QZ9gkH9A0ROh&#10;4NJTqFviCdpa8VuoXlCrnW79lOo+0W0rKI8cgE2W/sLmoSOGRy6QHGdOaXL/Lyx9v7u3SLAG5xlG&#10;ivRQo4+QNaI2kiM4gwQNxtVg92DubaDozJ2mXxxS+qYDM35lrR46ThjAivbJM4cgOHBF6+GdZhCe&#10;bL2Oudq3tg8BIQtoH0tyOJWE7z2icFi+yspyUWJEQZctCpBj0RJSH92Ndf4N1z0KmwZbQB/Dk92d&#10;8wAfTI8mEb6Wgq2ElFGwm/WNtGhHoD+uV+EfGIOLOzeTKhgrHdxG9XgCKOGOoAt4Y72/VVlepNd5&#10;NVnNFvNJsSrKSTVPF5M0q66rWVpUxe3qewCYFXUnGOPqTih+7L2s+LvaPk3B2DWx+9DQ4KrMy8j9&#10;GXp3TjKNvz+R7IWHUZSib/DiZETqUNnXigFtUnsi5LhPnsOPKYMcHL8xK7EPQunHFlprdoA2sBqK&#10;BKMIjwZsOm0fMRpgABvsvm6J5RjJtwpaqcqKIkxsFIpynoNgzzXrcw1RFEI12GM0bm/8OOVbY8Wm&#10;g5uymBilr6D9WhEbI7TmiApwBwGGLDJ4ehDCFJ/L0erns7X8AQAA//8DAFBLAwQUAAYACAAAACEA&#10;VODPYuEAAAAJAQAADwAAAGRycy9kb3ducmV2LnhtbEyPwU7DMBBE70j8g7VIXKLWaQIlhGwqQFRw&#10;gxbUsxsvSUS8jmK3Sfl6zAlOo9WMZt4Wq8l04kiDay0jLOYxCOLK6pZrhI/39SwD4bxirTrLhHAi&#10;B6vy/KxQubYjb+i49bUIJexyhdB43+dSuqoho9zc9sTB+7SDUT6cQy31oMZQbjqZxPFSGtVyWGhU&#10;T48NVV/bg0GI+nT3MH6/vUSv6/j09Lzb3NbRhHh5Md3fgfA0+b8w/OIHdCgD094eWDvRIcySZUgi&#10;JDdBg5+lV9cg9gjpIktAloX8/0H5AwAA//8DAFBLAQItABQABgAIAAAAIQC2gziS/gAAAOEBAAAT&#10;AAAAAAAAAAAAAAAAAAAAAABbQ29udGVudF9UeXBlc10ueG1sUEsBAi0AFAAGAAgAAAAhADj9If/W&#10;AAAAlAEAAAsAAAAAAAAAAAAAAAAALwEAAF9yZWxzLy5yZWxzUEsBAi0AFAAGAAgAAAAhALCk1c5+&#10;AgAA/gQAAA4AAAAAAAAAAAAAAAAALgIAAGRycy9lMm9Eb2MueG1sUEsBAi0AFAAGAAgAAAAhAFTg&#10;z2LhAAAACQEAAA8AAAAAAAAAAAAAAAAA2AQAAGRycy9kb3ducmV2LnhtbFBLBQYAAAAABAAEAPMA&#10;AADmBQAAAAA=&#10;" fillcolor="#bfbfbf" stroked="f"/>
            </w:pict>
          </mc:Fallback>
        </mc:AlternateContent>
      </w:r>
    </w:p>
    <w:p w14:paraId="5B2FCFAE" w14:textId="00D13EC5" w:rsidR="00B80A82" w:rsidRPr="00DA7183" w:rsidRDefault="007A0398" w:rsidP="00B80A82">
      <w:pPr>
        <w:contextualSpacing/>
        <w:jc w:val="both"/>
        <w:rPr>
          <w:rFonts w:ascii="Arial" w:eastAsia="Calibri" w:hAnsi="Arial" w:cs="Arial"/>
          <w:b/>
          <w:sz w:val="28"/>
          <w:szCs w:val="28"/>
        </w:rPr>
      </w:pPr>
      <w:r>
        <w:rPr>
          <w:rFonts w:ascii="Arial" w:eastAsia="Calibri" w:hAnsi="Arial" w:cs="Arial"/>
          <w:b/>
          <w:sz w:val="28"/>
          <w:szCs w:val="28"/>
        </w:rPr>
        <w:t xml:space="preserve">Council Resolution / </w:t>
      </w:r>
      <w:r w:rsidR="00B80A82">
        <w:rPr>
          <w:rFonts w:ascii="Arial" w:eastAsia="Calibri" w:hAnsi="Arial" w:cs="Arial"/>
          <w:b/>
          <w:sz w:val="28"/>
          <w:szCs w:val="28"/>
        </w:rPr>
        <w:t xml:space="preserve">Committee Recommendation / </w:t>
      </w:r>
      <w:r w:rsidR="00B80A82" w:rsidRPr="00DA7183">
        <w:rPr>
          <w:rFonts w:ascii="Arial" w:eastAsia="Calibri" w:hAnsi="Arial" w:cs="Arial"/>
          <w:b/>
          <w:sz w:val="28"/>
          <w:szCs w:val="28"/>
        </w:rPr>
        <w:t>Recommendation to Committee</w:t>
      </w:r>
    </w:p>
    <w:p w14:paraId="543F3421" w14:textId="77777777" w:rsidR="00B80A82" w:rsidRPr="00DA7183" w:rsidRDefault="00B80A82" w:rsidP="00B80A82">
      <w:pPr>
        <w:contextualSpacing/>
        <w:jc w:val="both"/>
        <w:rPr>
          <w:rFonts w:ascii="Arial" w:hAnsi="Arial" w:cs="Arial"/>
          <w:b/>
          <w:bCs/>
          <w:szCs w:val="24"/>
          <w:lang w:val="en-US"/>
        </w:rPr>
      </w:pPr>
    </w:p>
    <w:p w14:paraId="17BFC1BD" w14:textId="77777777" w:rsidR="00B80A82" w:rsidRPr="00DA7183" w:rsidRDefault="00B80A82" w:rsidP="00B80A82">
      <w:pPr>
        <w:contextualSpacing/>
        <w:jc w:val="both"/>
        <w:rPr>
          <w:rFonts w:ascii="Arial" w:eastAsia="Calibri" w:hAnsi="Arial" w:cs="Arial"/>
          <w:b/>
          <w:szCs w:val="22"/>
        </w:rPr>
      </w:pPr>
      <w:r w:rsidRPr="00DA7183">
        <w:rPr>
          <w:rFonts w:ascii="Arial" w:eastAsia="Calibri" w:hAnsi="Arial" w:cs="Arial"/>
          <w:b/>
          <w:szCs w:val="22"/>
        </w:rPr>
        <w:t>Council endorses:</w:t>
      </w:r>
    </w:p>
    <w:p w14:paraId="32782AC8" w14:textId="77777777" w:rsidR="00B80A82" w:rsidRPr="00DA7183" w:rsidRDefault="00B80A82" w:rsidP="00B80A82">
      <w:pPr>
        <w:contextualSpacing/>
        <w:jc w:val="both"/>
        <w:rPr>
          <w:rFonts w:ascii="Arial" w:eastAsia="Calibri" w:hAnsi="Arial" w:cs="Arial"/>
          <w:b/>
          <w:szCs w:val="22"/>
        </w:rPr>
      </w:pPr>
    </w:p>
    <w:p w14:paraId="470DFA32" w14:textId="77777777" w:rsidR="00B80A82" w:rsidRPr="00DA7183" w:rsidRDefault="00B80A82" w:rsidP="00B80A82">
      <w:pPr>
        <w:numPr>
          <w:ilvl w:val="0"/>
          <w:numId w:val="10"/>
        </w:numPr>
        <w:ind w:left="426" w:hanging="426"/>
        <w:contextualSpacing/>
        <w:jc w:val="both"/>
        <w:rPr>
          <w:rFonts w:ascii="Arial" w:eastAsia="Calibri" w:hAnsi="Arial" w:cs="Arial"/>
          <w:b/>
          <w:szCs w:val="22"/>
        </w:rPr>
      </w:pPr>
      <w:r w:rsidRPr="00DA7183">
        <w:rPr>
          <w:rFonts w:ascii="Arial" w:eastAsia="Calibri" w:hAnsi="Arial" w:cs="Arial"/>
          <w:b/>
          <w:szCs w:val="22"/>
        </w:rPr>
        <w:t>the rebranding and renaming of the City of Nedlands Civic Design Awards to be the City of Nedlands Design Excellence Awards; and</w:t>
      </w:r>
    </w:p>
    <w:p w14:paraId="7E442B33" w14:textId="31DE3DA1" w:rsidR="00B80A82" w:rsidRPr="00DA7183" w:rsidRDefault="00B80A82" w:rsidP="00B80A82">
      <w:pPr>
        <w:ind w:left="426" w:hanging="426"/>
        <w:contextualSpacing/>
        <w:jc w:val="both"/>
        <w:rPr>
          <w:rFonts w:ascii="Arial" w:eastAsia="Calibri" w:hAnsi="Arial" w:cs="Arial"/>
          <w:b/>
          <w:szCs w:val="22"/>
        </w:rPr>
      </w:pPr>
    </w:p>
    <w:p w14:paraId="183A37F8" w14:textId="77777777" w:rsidR="00B80A82" w:rsidRPr="00DA7183" w:rsidRDefault="00B80A82" w:rsidP="00B80A82">
      <w:pPr>
        <w:numPr>
          <w:ilvl w:val="0"/>
          <w:numId w:val="10"/>
        </w:numPr>
        <w:ind w:left="426" w:hanging="426"/>
        <w:contextualSpacing/>
        <w:jc w:val="both"/>
        <w:rPr>
          <w:rFonts w:ascii="Arial" w:eastAsia="Calibri" w:hAnsi="Arial" w:cs="Arial"/>
          <w:b/>
          <w:szCs w:val="22"/>
        </w:rPr>
      </w:pPr>
      <w:r w:rsidRPr="00DA7183">
        <w:rPr>
          <w:rFonts w:ascii="Arial" w:eastAsia="Calibri" w:hAnsi="Arial" w:cs="Arial"/>
          <w:b/>
          <w:szCs w:val="22"/>
        </w:rPr>
        <w:t xml:space="preserve">the revised judging criteria and conditions of entry as shown in Attachment 1. </w:t>
      </w:r>
    </w:p>
    <w:p w14:paraId="0C81E310" w14:textId="36222D9D" w:rsidR="00B80A82" w:rsidRDefault="00B80A82" w:rsidP="00B80A82">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583CA904" w14:textId="2A2CD526" w:rsidR="00B80A82" w:rsidRDefault="00B80A82" w:rsidP="00B80A82">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3B27E6E3" w14:textId="77777777" w:rsidR="00166A40" w:rsidRDefault="00B80A82" w:rsidP="00B80A82">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166A40" w:rsidRPr="00DA7183" w14:paraId="6F5238FA" w14:textId="77777777" w:rsidTr="00A516CA">
        <w:tc>
          <w:tcPr>
            <w:tcW w:w="2155" w:type="dxa"/>
            <w:tcBorders>
              <w:bottom w:val="single" w:sz="4" w:space="0" w:color="auto"/>
              <w:right w:val="nil"/>
            </w:tcBorders>
            <w:shd w:val="clear" w:color="auto" w:fill="auto"/>
          </w:tcPr>
          <w:p w14:paraId="704EC85A" w14:textId="77777777" w:rsidR="00166A40" w:rsidRPr="00DA7183" w:rsidRDefault="00166A40" w:rsidP="00A516CA">
            <w:pPr>
              <w:keepNext/>
              <w:keepLines/>
              <w:contextualSpacing/>
              <w:jc w:val="both"/>
              <w:outlineLvl w:val="0"/>
              <w:rPr>
                <w:rFonts w:ascii="Arial" w:hAnsi="Arial" w:cs="Arial"/>
                <w:b/>
                <w:bCs/>
                <w:sz w:val="28"/>
                <w:szCs w:val="28"/>
              </w:rPr>
            </w:pPr>
            <w:r>
              <w:rPr>
                <w:rFonts w:ascii="Arial" w:hAnsi="Arial" w:cs="Arial"/>
                <w:szCs w:val="24"/>
              </w:rPr>
              <w:lastRenderedPageBreak/>
              <w:br w:type="page"/>
            </w:r>
            <w:bookmarkStart w:id="32" w:name="_Toc12004240"/>
            <w:bookmarkStart w:id="33" w:name="_Toc14102660"/>
            <w:bookmarkStart w:id="34" w:name="_Toc14937166"/>
            <w:r w:rsidRPr="00DA7183">
              <w:rPr>
                <w:rFonts w:ascii="Arial" w:hAnsi="Arial" w:cs="Arial"/>
                <w:b/>
                <w:bCs/>
                <w:sz w:val="28"/>
                <w:szCs w:val="28"/>
              </w:rPr>
              <w:t>PD25.19</w:t>
            </w:r>
            <w:bookmarkEnd w:id="32"/>
            <w:bookmarkEnd w:id="33"/>
            <w:bookmarkEnd w:id="34"/>
          </w:p>
        </w:tc>
        <w:tc>
          <w:tcPr>
            <w:tcW w:w="6209" w:type="dxa"/>
            <w:tcBorders>
              <w:left w:val="nil"/>
              <w:bottom w:val="single" w:sz="4" w:space="0" w:color="auto"/>
            </w:tcBorders>
            <w:shd w:val="clear" w:color="auto" w:fill="auto"/>
          </w:tcPr>
          <w:p w14:paraId="196914DE" w14:textId="77777777" w:rsidR="00166A40" w:rsidRPr="00DA7183" w:rsidRDefault="00166A40" w:rsidP="00A516CA">
            <w:pPr>
              <w:keepNext/>
              <w:keepLines/>
              <w:contextualSpacing/>
              <w:jc w:val="both"/>
              <w:outlineLvl w:val="0"/>
              <w:rPr>
                <w:rFonts w:ascii="Arial" w:hAnsi="Arial" w:cs="Arial"/>
                <w:b/>
                <w:bCs/>
                <w:sz w:val="28"/>
                <w:szCs w:val="28"/>
              </w:rPr>
            </w:pPr>
            <w:bookmarkStart w:id="35" w:name="_Toc529196680"/>
            <w:bookmarkStart w:id="36" w:name="_Toc12004241"/>
            <w:bookmarkStart w:id="37" w:name="_Toc14937167"/>
            <w:r w:rsidRPr="00DA7183">
              <w:rPr>
                <w:rFonts w:ascii="Arial" w:hAnsi="Arial" w:cs="Arial"/>
                <w:b/>
                <w:bCs/>
                <w:sz w:val="28"/>
                <w:szCs w:val="28"/>
              </w:rPr>
              <w:t>Local Planning Scheme 3 – Local Planning Poli</w:t>
            </w:r>
            <w:bookmarkEnd w:id="35"/>
            <w:r w:rsidRPr="00DA7183">
              <w:rPr>
                <w:rFonts w:ascii="Arial" w:hAnsi="Arial" w:cs="Arial"/>
                <w:b/>
                <w:bCs/>
                <w:sz w:val="28"/>
                <w:szCs w:val="28"/>
              </w:rPr>
              <w:t>cy Child Care Premises</w:t>
            </w:r>
            <w:bookmarkEnd w:id="36"/>
            <w:bookmarkEnd w:id="37"/>
          </w:p>
        </w:tc>
      </w:tr>
      <w:tr w:rsidR="00166A40" w:rsidRPr="00DA7183" w14:paraId="581C0297" w14:textId="77777777" w:rsidTr="00A516CA">
        <w:tc>
          <w:tcPr>
            <w:tcW w:w="8364" w:type="dxa"/>
            <w:gridSpan w:val="2"/>
            <w:tcBorders>
              <w:left w:val="nil"/>
              <w:right w:val="nil"/>
            </w:tcBorders>
            <w:shd w:val="clear" w:color="auto" w:fill="auto"/>
          </w:tcPr>
          <w:p w14:paraId="4060AEBB" w14:textId="77777777" w:rsidR="00166A40" w:rsidRPr="00DA7183" w:rsidRDefault="00166A40" w:rsidP="00A516CA">
            <w:pPr>
              <w:contextualSpacing/>
              <w:jc w:val="both"/>
              <w:rPr>
                <w:rFonts w:ascii="Arial" w:eastAsia="Calibri" w:hAnsi="Arial" w:cs="Arial"/>
                <w:szCs w:val="22"/>
                <w:highlight w:val="yellow"/>
              </w:rPr>
            </w:pPr>
          </w:p>
        </w:tc>
      </w:tr>
      <w:tr w:rsidR="00166A40" w:rsidRPr="00DA7183" w14:paraId="6D9E248F" w14:textId="77777777" w:rsidTr="00A516CA">
        <w:tc>
          <w:tcPr>
            <w:tcW w:w="2155" w:type="dxa"/>
            <w:shd w:val="clear" w:color="auto" w:fill="auto"/>
          </w:tcPr>
          <w:p w14:paraId="459C3FB5"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209" w:type="dxa"/>
            <w:shd w:val="clear" w:color="auto" w:fill="auto"/>
          </w:tcPr>
          <w:p w14:paraId="1644EF54"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iCs/>
                <w:szCs w:val="24"/>
              </w:rPr>
              <w:t>9 July 2019</w:t>
            </w:r>
          </w:p>
        </w:tc>
      </w:tr>
      <w:tr w:rsidR="00166A40" w:rsidRPr="00DA7183" w14:paraId="1B62C0EA" w14:textId="77777777" w:rsidTr="00A516CA">
        <w:tc>
          <w:tcPr>
            <w:tcW w:w="2155" w:type="dxa"/>
            <w:shd w:val="clear" w:color="auto" w:fill="auto"/>
          </w:tcPr>
          <w:p w14:paraId="66ED60E2"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209" w:type="dxa"/>
            <w:shd w:val="clear" w:color="auto" w:fill="auto"/>
          </w:tcPr>
          <w:p w14:paraId="3BAA9D56"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iCs/>
                <w:szCs w:val="24"/>
              </w:rPr>
              <w:t>23 July 2019</w:t>
            </w:r>
          </w:p>
        </w:tc>
      </w:tr>
      <w:tr w:rsidR="00166A40" w:rsidRPr="00DA7183" w14:paraId="6598E404" w14:textId="77777777" w:rsidTr="00A516CA">
        <w:tc>
          <w:tcPr>
            <w:tcW w:w="2155" w:type="dxa"/>
            <w:shd w:val="clear" w:color="auto" w:fill="auto"/>
          </w:tcPr>
          <w:p w14:paraId="368F8E3A"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209" w:type="dxa"/>
            <w:shd w:val="clear" w:color="auto" w:fill="auto"/>
            <w:vAlign w:val="center"/>
          </w:tcPr>
          <w:p w14:paraId="3C5009E8" w14:textId="77777777" w:rsidR="00166A40" w:rsidRPr="00DA7183" w:rsidRDefault="00166A40" w:rsidP="00A516CA">
            <w:pPr>
              <w:contextualSpacing/>
              <w:jc w:val="both"/>
              <w:rPr>
                <w:rFonts w:ascii="Arial" w:eastAsia="Calibri" w:hAnsi="Arial" w:cs="Arial"/>
                <w:color w:val="000000"/>
                <w:szCs w:val="24"/>
              </w:rPr>
            </w:pPr>
            <w:r w:rsidRPr="00DA7183">
              <w:rPr>
                <w:rFonts w:ascii="Arial" w:eastAsia="Calibri" w:hAnsi="Arial" w:cs="Arial"/>
                <w:szCs w:val="24"/>
              </w:rPr>
              <w:t xml:space="preserve">Peter Mickleson – Director Planning &amp; Development </w:t>
            </w:r>
          </w:p>
        </w:tc>
      </w:tr>
      <w:tr w:rsidR="00166A40" w:rsidRPr="00DA7183" w14:paraId="11BAA5A4" w14:textId="77777777" w:rsidTr="00A516CA">
        <w:tc>
          <w:tcPr>
            <w:tcW w:w="2155" w:type="dxa"/>
            <w:shd w:val="clear" w:color="auto" w:fill="auto"/>
          </w:tcPr>
          <w:p w14:paraId="35706C62" w14:textId="77777777" w:rsidR="00166A40" w:rsidRPr="00DA7183" w:rsidRDefault="00166A40" w:rsidP="00A516CA">
            <w:pPr>
              <w:contextualSpacing/>
              <w:jc w:val="both"/>
              <w:rPr>
                <w:rFonts w:ascii="Arial" w:eastAsia="Calibri" w:hAnsi="Arial" w:cs="Arial"/>
                <w:b/>
                <w:color w:val="000000"/>
                <w:szCs w:val="24"/>
              </w:rPr>
            </w:pPr>
            <w:r w:rsidRPr="00DA7183">
              <w:rPr>
                <w:rFonts w:ascii="Arial" w:eastAsia="Calibri" w:hAnsi="Arial" w:cs="Arial"/>
                <w:b/>
                <w:color w:val="000000"/>
                <w:szCs w:val="24"/>
              </w:rPr>
              <w:t>Reference</w:t>
            </w:r>
          </w:p>
        </w:tc>
        <w:tc>
          <w:tcPr>
            <w:tcW w:w="6209" w:type="dxa"/>
            <w:shd w:val="clear" w:color="auto" w:fill="auto"/>
          </w:tcPr>
          <w:p w14:paraId="34FAB9E7"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szCs w:val="24"/>
              </w:rPr>
              <w:t>Nil.</w:t>
            </w:r>
          </w:p>
        </w:tc>
      </w:tr>
      <w:tr w:rsidR="00166A40" w:rsidRPr="00DA7183" w14:paraId="485E6820" w14:textId="77777777" w:rsidTr="00A516CA">
        <w:tc>
          <w:tcPr>
            <w:tcW w:w="2155" w:type="dxa"/>
            <w:tcBorders>
              <w:bottom w:val="single" w:sz="4" w:space="0" w:color="auto"/>
            </w:tcBorders>
            <w:shd w:val="clear" w:color="auto" w:fill="auto"/>
          </w:tcPr>
          <w:p w14:paraId="40714C6F"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209" w:type="dxa"/>
            <w:tcBorders>
              <w:bottom w:val="single" w:sz="4" w:space="0" w:color="auto"/>
            </w:tcBorders>
            <w:shd w:val="clear" w:color="auto" w:fill="auto"/>
          </w:tcPr>
          <w:p w14:paraId="558E1F95" w14:textId="77777777" w:rsidR="00166A40" w:rsidRPr="00DA7183" w:rsidRDefault="00166A40" w:rsidP="00A516CA">
            <w:pPr>
              <w:contextualSpacing/>
              <w:jc w:val="both"/>
              <w:rPr>
                <w:rFonts w:ascii="Arial" w:eastAsia="Calibri" w:hAnsi="Arial" w:cs="Arial"/>
                <w:szCs w:val="24"/>
              </w:rPr>
            </w:pPr>
            <w:r w:rsidRPr="00DA7183">
              <w:rPr>
                <w:rFonts w:ascii="Arial" w:eastAsia="Calibri" w:hAnsi="Arial" w:cs="Arial"/>
                <w:szCs w:val="24"/>
              </w:rPr>
              <w:t>Item 6 – 2 May 2019 - Special Council Meeting</w:t>
            </w:r>
          </w:p>
        </w:tc>
      </w:tr>
      <w:tr w:rsidR="00166A40" w:rsidRPr="00DA7183" w14:paraId="01BF0BA1" w14:textId="77777777" w:rsidTr="00A516CA">
        <w:trPr>
          <w:trHeight w:val="289"/>
        </w:trPr>
        <w:tc>
          <w:tcPr>
            <w:tcW w:w="2155" w:type="dxa"/>
            <w:tcBorders>
              <w:bottom w:val="single" w:sz="4" w:space="0" w:color="auto"/>
            </w:tcBorders>
            <w:shd w:val="clear" w:color="auto" w:fill="auto"/>
          </w:tcPr>
          <w:p w14:paraId="68CD7B06" w14:textId="77777777" w:rsidR="00166A40" w:rsidRPr="00DA7183" w:rsidRDefault="00166A40"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2DF5887F" w14:textId="77777777" w:rsidR="00166A40" w:rsidRPr="00DA7183" w:rsidRDefault="00166A40" w:rsidP="00166A40">
            <w:pPr>
              <w:numPr>
                <w:ilvl w:val="1"/>
                <w:numId w:val="11"/>
              </w:numPr>
              <w:ind w:left="458" w:hanging="458"/>
              <w:contextualSpacing/>
              <w:jc w:val="both"/>
              <w:rPr>
                <w:rFonts w:ascii="Arial" w:eastAsia="Calibri" w:hAnsi="Arial" w:cs="Arial"/>
                <w:szCs w:val="24"/>
              </w:rPr>
            </w:pPr>
            <w:r w:rsidRPr="00DA7183">
              <w:rPr>
                <w:rFonts w:ascii="Arial" w:eastAsia="Calibri" w:hAnsi="Arial" w:cs="Arial"/>
                <w:szCs w:val="24"/>
              </w:rPr>
              <w:t xml:space="preserve">Draft Child Care Premises LPP </w:t>
            </w:r>
          </w:p>
          <w:p w14:paraId="3F823885" w14:textId="77777777" w:rsidR="00166A40" w:rsidRPr="00DA7183" w:rsidRDefault="00166A40" w:rsidP="00166A40">
            <w:pPr>
              <w:numPr>
                <w:ilvl w:val="1"/>
                <w:numId w:val="11"/>
              </w:numPr>
              <w:ind w:left="458" w:hanging="458"/>
              <w:contextualSpacing/>
              <w:jc w:val="both"/>
              <w:rPr>
                <w:rFonts w:ascii="Arial" w:eastAsia="Calibri" w:hAnsi="Arial" w:cs="Arial"/>
                <w:szCs w:val="24"/>
              </w:rPr>
            </w:pPr>
            <w:r w:rsidRPr="00DA7183">
              <w:rPr>
                <w:rFonts w:ascii="Arial" w:eastAsia="Calibri" w:hAnsi="Arial" w:cs="Arial"/>
                <w:szCs w:val="24"/>
              </w:rPr>
              <w:t>Draft Child Care Premises LPP – tracked changes</w:t>
            </w:r>
          </w:p>
        </w:tc>
      </w:tr>
    </w:tbl>
    <w:p w14:paraId="192DD3A4" w14:textId="44CC13D0" w:rsidR="00166A40" w:rsidRDefault="00166A40" w:rsidP="00166A40">
      <w:pPr>
        <w:contextualSpacing/>
        <w:jc w:val="both"/>
        <w:rPr>
          <w:rFonts w:ascii="Arial" w:eastAsia="Calibri" w:hAnsi="Arial" w:cs="Arial"/>
          <w:szCs w:val="32"/>
        </w:rPr>
      </w:pPr>
    </w:p>
    <w:p w14:paraId="251B927F" w14:textId="77777777" w:rsidR="007A0398" w:rsidRPr="006D752D" w:rsidRDefault="007A0398" w:rsidP="007A0398">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2DCFE383" w14:textId="77777777" w:rsidR="007A0398" w:rsidRPr="006D752D" w:rsidRDefault="007A0398" w:rsidP="007A0398">
      <w:pPr>
        <w:jc w:val="both"/>
        <w:rPr>
          <w:rFonts w:ascii="Arial" w:hAnsi="Arial" w:cs="Arial"/>
          <w:szCs w:val="24"/>
        </w:rPr>
      </w:pPr>
    </w:p>
    <w:p w14:paraId="1B57D61C" w14:textId="77777777" w:rsidR="007A0398" w:rsidRPr="006D752D" w:rsidRDefault="007A0398" w:rsidP="007A039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13BDA885" w14:textId="77777777" w:rsidR="007A0398" w:rsidRPr="006D752D" w:rsidRDefault="007A0398" w:rsidP="007A039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Hay</w:t>
      </w:r>
    </w:p>
    <w:p w14:paraId="6DF6C091" w14:textId="77777777" w:rsidR="007A0398" w:rsidRPr="006D752D" w:rsidRDefault="007A0398" w:rsidP="007A0398">
      <w:pPr>
        <w:jc w:val="both"/>
        <w:rPr>
          <w:rFonts w:ascii="Arial" w:hAnsi="Arial" w:cs="Arial"/>
          <w:szCs w:val="24"/>
        </w:rPr>
      </w:pPr>
    </w:p>
    <w:p w14:paraId="2E467B1B" w14:textId="77777777" w:rsidR="007A0398" w:rsidRPr="006D752D" w:rsidRDefault="007A0398" w:rsidP="007A039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0ED7B2C" w14:textId="77777777" w:rsidR="007A0398" w:rsidRDefault="007A0398" w:rsidP="007A0398">
      <w:pPr>
        <w:jc w:val="both"/>
        <w:rPr>
          <w:rFonts w:ascii="Arial" w:hAnsi="Arial" w:cs="Arial"/>
          <w:szCs w:val="24"/>
        </w:rPr>
      </w:pPr>
      <w:r w:rsidRPr="006D752D">
        <w:rPr>
          <w:rFonts w:ascii="Arial" w:hAnsi="Arial" w:cs="Arial"/>
          <w:szCs w:val="24"/>
        </w:rPr>
        <w:t>(Printed below for ease of reference)</w:t>
      </w:r>
    </w:p>
    <w:p w14:paraId="119B21F3" w14:textId="77777777" w:rsidR="007A0398" w:rsidRPr="006D752D" w:rsidRDefault="007A0398" w:rsidP="007A0398">
      <w:pPr>
        <w:jc w:val="both"/>
        <w:rPr>
          <w:rFonts w:ascii="Arial" w:hAnsi="Arial" w:cs="Arial"/>
          <w:szCs w:val="24"/>
        </w:rPr>
      </w:pPr>
    </w:p>
    <w:p w14:paraId="07722E63" w14:textId="77777777" w:rsidR="007A0398" w:rsidRPr="006D752D" w:rsidRDefault="007A0398" w:rsidP="007A0398">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w:t>
      </w:r>
      <w:r>
        <w:rPr>
          <w:rFonts w:ascii="Arial" w:hAnsi="Arial" w:cs="Arial"/>
          <w:b/>
          <w:szCs w:val="24"/>
        </w:rPr>
        <w:t>2</w:t>
      </w:r>
      <w:r w:rsidRPr="006D752D">
        <w:rPr>
          <w:rFonts w:ascii="Arial" w:hAnsi="Arial" w:cs="Arial"/>
          <w:b/>
          <w:szCs w:val="24"/>
        </w:rPr>
        <w:t>/-</w:t>
      </w:r>
    </w:p>
    <w:p w14:paraId="6420E282" w14:textId="3E9E642E" w:rsidR="00AD65D9" w:rsidRDefault="00AD65D9" w:rsidP="00166A40">
      <w:pPr>
        <w:contextualSpacing/>
        <w:jc w:val="both"/>
        <w:rPr>
          <w:rFonts w:ascii="Arial" w:eastAsia="Calibri" w:hAnsi="Arial" w:cs="Arial"/>
          <w:szCs w:val="32"/>
        </w:rPr>
      </w:pPr>
    </w:p>
    <w:p w14:paraId="5D760583" w14:textId="2F538B47" w:rsidR="00AD65D9" w:rsidRPr="00DA7183" w:rsidRDefault="000102E8" w:rsidP="00166A40">
      <w:pPr>
        <w:contextualSpacing/>
        <w:jc w:val="both"/>
        <w:rPr>
          <w:rFonts w:ascii="Arial" w:eastAsia="Calibri" w:hAnsi="Arial" w:cs="Arial"/>
          <w:szCs w:val="32"/>
        </w:rPr>
      </w:pPr>
      <w:r>
        <w:rPr>
          <w:rFonts w:ascii="Arial" w:eastAsia="Calibri" w:hAnsi="Arial"/>
          <w:b/>
          <w:noProof/>
          <w:sz w:val="28"/>
          <w:szCs w:val="22"/>
        </w:rPr>
        <mc:AlternateContent>
          <mc:Choice Requires="wps">
            <w:drawing>
              <wp:anchor distT="0" distB="0" distL="114300" distR="114300" simplePos="0" relativeHeight="251665920" behindDoc="1" locked="0" layoutInCell="1" allowOverlap="1" wp14:anchorId="43BE9049" wp14:editId="242B61CC">
                <wp:simplePos x="0" y="0"/>
                <wp:positionH relativeFrom="column">
                  <wp:posOffset>-24765</wp:posOffset>
                </wp:positionH>
                <wp:positionV relativeFrom="paragraph">
                  <wp:posOffset>174625</wp:posOffset>
                </wp:positionV>
                <wp:extent cx="5315585" cy="1323340"/>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3233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B09D6" id="Rectangle 22" o:spid="_x0000_s1026" style="position:absolute;margin-left:-1.95pt;margin-top:13.75pt;width:418.55pt;height:10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9gQIAAP4EAAAOAAAAZHJzL2Uyb0RvYy54bWysVG1v0zAQ/o7Ef7D8vctLk62Jlk5rRxHS&#10;gInBD3Btp7FwbGO7TQfiv3N22tIBHxCilRzbdz4/z91zvr7Z9xLtuHVCqwZnFylGXFHNhNo0+NPH&#10;1WSGkfNEMSK14g1+4g7fzF++uB5MzXPdacm4RRBEuXowDe68N3WSONrxnrgLbbgCY6ttTzws7SZh&#10;lgwQvZdJnqaXyaAtM1ZT7hzs3o1GPI/x25ZT/75tHfdINhiw+TjaOK7DmMyvSb2xxHSCHmCQf0DR&#10;E6Hg0lOoO+IJ2lrxW6heUKudbv0F1X2i21ZQHjkAmyz9hc1jRwyPXCA5zpzS5P5fWPpu92CRYA3O&#10;IT2K9FCjD5A1ojaSozwPCRqMq8Hv0TzYQNGZe00/O6T0sgM3fmutHjpOGMDKgn/y7EBYODiK1sNb&#10;zSA82Xodc7VvbR8CQhbQPpbk6VQSvveIwmY5zcpyVmJEwZZN8+m0iEVLSH08bqzzr7nuUZg02AL6&#10;GJ7s7p0PcEh9dInwtRRsJaSMC7tZL6VFOwL6WKzCPzIAluduUgVnpcOxMeK4AyjhjmALeGO9v1VZ&#10;XqSLvJqsLmdXk2JVlJPqKp1N0qxaVJdpURV3q+8BYFbUnWCMq3uh+FF7WfF3tT10waiaqD40NLgq&#10;8zJyf4benZNM4+9PJHvhoRWl6Bs8OzmROlT2lWJAm9SeCDnOk+fwY5YhB8dvzErUQSj9KKG1Zk8g&#10;A6uhSKA1eDRg0mn7FaMBGrDB7suWWI6RfKNASlVWQKmRj4uivAr6tOeW9bmFKAqhGuwxGqdLP3b5&#10;1lix6eCmLCZG6VuQXyuiMII0R1QH0UKTRQaHByF08fk6ev18tuY/AAAA//8DAFBLAwQUAAYACAAA&#10;ACEAtMKknuEAAAAJAQAADwAAAGRycy9kb3ducmV2LnhtbEyPwU7DMBBE70j8g7VIXKLWIVahCXEq&#10;QFT0Bi2oZzdZkoh4HcVuk/L1LCc4zs5o5m2+mmwnTjj41pGGm3kMAql0VUu1ho/39WwJwgdDlekc&#10;oYYzelgVlxe5ySo30hZPu1ALLiGfGQ1NCH0mpS8btMbPXY/E3qcbrAksh1pWgxm53HYyieNbaU1L&#10;vNCYHp8aLL92R6sh6tX+cfx+20Sv6/j8/LLfpnU0aX19NT3cgwg4hb8w/OIzOhTMdHBHqrzoNMxU&#10;ykkNyd0CBPtLpRIQBz6oRQqyyOX/D4ofAAAA//8DAFBLAQItABQABgAIAAAAIQC2gziS/gAAAOEB&#10;AAATAAAAAAAAAAAAAAAAAAAAAABbQ29udGVudF9UeXBlc10ueG1sUEsBAi0AFAAGAAgAAAAhADj9&#10;If/WAAAAlAEAAAsAAAAAAAAAAAAAAAAALwEAAF9yZWxzLy5yZWxzUEsBAi0AFAAGAAgAAAAhABH6&#10;kT2BAgAA/gQAAA4AAAAAAAAAAAAAAAAALgIAAGRycy9lMm9Eb2MueG1sUEsBAi0AFAAGAAgAAAAh&#10;ALTCpJ7hAAAACQEAAA8AAAAAAAAAAAAAAAAA2wQAAGRycy9kb3ducmV2LnhtbFBLBQYAAAAABAAE&#10;APMAAADpBQAAAAA=&#10;" fillcolor="#bfbfbf" stroked="f"/>
            </w:pict>
          </mc:Fallback>
        </mc:AlternateContent>
      </w:r>
    </w:p>
    <w:p w14:paraId="72110796" w14:textId="7D02793B" w:rsidR="00166A40" w:rsidRPr="00DA7183" w:rsidRDefault="007A0398" w:rsidP="00166A40">
      <w:pPr>
        <w:contextualSpacing/>
        <w:jc w:val="both"/>
        <w:rPr>
          <w:rFonts w:ascii="Arial" w:eastAsia="Calibri" w:hAnsi="Arial"/>
          <w:b/>
          <w:sz w:val="28"/>
          <w:szCs w:val="22"/>
        </w:rPr>
      </w:pPr>
      <w:r>
        <w:rPr>
          <w:rFonts w:ascii="Arial" w:eastAsia="Calibri" w:hAnsi="Arial"/>
          <w:b/>
          <w:sz w:val="28"/>
          <w:szCs w:val="22"/>
        </w:rPr>
        <w:t xml:space="preserve">Council Resolution / </w:t>
      </w:r>
      <w:r w:rsidR="00166A40">
        <w:rPr>
          <w:rFonts w:ascii="Arial" w:eastAsia="Calibri" w:hAnsi="Arial"/>
          <w:b/>
          <w:sz w:val="28"/>
          <w:szCs w:val="22"/>
        </w:rPr>
        <w:t xml:space="preserve">Committee Recommendation / </w:t>
      </w:r>
      <w:r w:rsidR="00166A40" w:rsidRPr="00DA7183">
        <w:rPr>
          <w:rFonts w:ascii="Arial" w:eastAsia="Calibri" w:hAnsi="Arial"/>
          <w:b/>
          <w:sz w:val="28"/>
          <w:szCs w:val="22"/>
        </w:rPr>
        <w:t>Recommendation to Committee</w:t>
      </w:r>
    </w:p>
    <w:p w14:paraId="125D0B9E" w14:textId="77777777" w:rsidR="00166A40" w:rsidRPr="00DA7183" w:rsidRDefault="00166A40" w:rsidP="00166A40">
      <w:pPr>
        <w:contextualSpacing/>
        <w:jc w:val="both"/>
        <w:rPr>
          <w:rFonts w:ascii="Arial" w:eastAsia="Calibri" w:hAnsi="Arial" w:cs="Arial"/>
          <w:b/>
          <w:szCs w:val="24"/>
        </w:rPr>
      </w:pPr>
    </w:p>
    <w:p w14:paraId="16936546" w14:textId="77777777" w:rsidR="00166A40" w:rsidRPr="00DA7183" w:rsidRDefault="00166A40" w:rsidP="00166A40">
      <w:pPr>
        <w:contextualSpacing/>
        <w:jc w:val="both"/>
        <w:rPr>
          <w:rFonts w:ascii="Arial" w:eastAsia="Calibri" w:hAnsi="Arial" w:cs="Arial"/>
          <w:szCs w:val="24"/>
        </w:rPr>
      </w:pPr>
      <w:r w:rsidRPr="00DA7183">
        <w:rPr>
          <w:rFonts w:ascii="Arial" w:eastAsia="Calibri" w:hAnsi="Arial" w:cs="Arial"/>
          <w:b/>
          <w:szCs w:val="24"/>
        </w:rPr>
        <w:t xml:space="preserve">Council resolves to proceed to adopt the Child Care Premises Local Planning Policy, with modifications as set out in Attachment 1, in accordance with the </w:t>
      </w:r>
      <w:r w:rsidRPr="00DA7183">
        <w:rPr>
          <w:rFonts w:ascii="Arial" w:eastAsia="Calibri" w:hAnsi="Arial" w:cs="Arial"/>
          <w:b/>
          <w:i/>
          <w:szCs w:val="24"/>
        </w:rPr>
        <w:t xml:space="preserve">Planning and Development (Local Planning Schemes) Regulations 2015 </w:t>
      </w:r>
      <w:r w:rsidRPr="00DA7183">
        <w:rPr>
          <w:rFonts w:ascii="Arial" w:eastAsia="Calibri" w:hAnsi="Arial" w:cs="Arial"/>
          <w:b/>
          <w:szCs w:val="24"/>
        </w:rPr>
        <w:t>Schedule 2, Part 2, Clause 4.</w:t>
      </w:r>
    </w:p>
    <w:p w14:paraId="2FA0DCBD" w14:textId="77777777" w:rsidR="00166A40" w:rsidRDefault="00166A40" w:rsidP="00166A40">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4940FBE0" w14:textId="6AC09803" w:rsidR="006D5D3A" w:rsidRDefault="006D5D3A" w:rsidP="006D5D3A">
      <w:pPr>
        <w:numPr>
          <w:ilvl w:val="12"/>
          <w:numId w:val="0"/>
        </w:numPr>
        <w:tabs>
          <w:tab w:val="left" w:pos="6338"/>
        </w:tabs>
        <w:ind w:left="1701" w:hanging="1701"/>
        <w:jc w:val="both"/>
        <w:rPr>
          <w:rFonts w:ascii="Arial" w:hAnsi="Arial" w:cs="Arial"/>
          <w:szCs w:val="24"/>
        </w:rPr>
      </w:pPr>
      <w:r>
        <w:rPr>
          <w:rFonts w:ascii="Arial" w:hAnsi="Arial" w:cs="Arial"/>
          <w:szCs w:val="24"/>
        </w:rPr>
        <w:tab/>
      </w:r>
      <w:r>
        <w:rPr>
          <w:rFonts w:ascii="Arial" w:hAnsi="Arial" w:cs="Arial"/>
          <w:szCs w:val="24"/>
        </w:rPr>
        <w:tab/>
      </w:r>
    </w:p>
    <w:p w14:paraId="53491E49" w14:textId="3EE3412A" w:rsidR="006D5D3A" w:rsidRPr="006C64AF" w:rsidRDefault="006D5D3A" w:rsidP="006D5D3A">
      <w:pPr>
        <w:numPr>
          <w:ilvl w:val="12"/>
          <w:numId w:val="0"/>
        </w:numPr>
        <w:tabs>
          <w:tab w:val="left" w:pos="6338"/>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6D5D3A" w:rsidRPr="00DA7183" w14:paraId="4C5DDE6E" w14:textId="77777777" w:rsidTr="00A516CA">
        <w:tc>
          <w:tcPr>
            <w:tcW w:w="2155" w:type="dxa"/>
            <w:tcBorders>
              <w:bottom w:val="single" w:sz="4" w:space="0" w:color="auto"/>
              <w:right w:val="nil"/>
            </w:tcBorders>
            <w:shd w:val="clear" w:color="auto" w:fill="auto"/>
          </w:tcPr>
          <w:p w14:paraId="3D3B003B" w14:textId="77777777" w:rsidR="006D5D3A" w:rsidRPr="00DA7183" w:rsidRDefault="006D5D3A" w:rsidP="00A516CA">
            <w:pPr>
              <w:keepNext/>
              <w:keepLines/>
              <w:contextualSpacing/>
              <w:jc w:val="both"/>
              <w:outlineLvl w:val="0"/>
              <w:rPr>
                <w:rFonts w:ascii="Arial" w:hAnsi="Arial" w:cs="Arial"/>
                <w:b/>
                <w:bCs/>
                <w:sz w:val="28"/>
                <w:szCs w:val="28"/>
              </w:rPr>
            </w:pPr>
            <w:bookmarkStart w:id="38" w:name="_Toc12004242"/>
            <w:bookmarkStart w:id="39" w:name="_Toc14937168"/>
            <w:r w:rsidRPr="00DA7183">
              <w:rPr>
                <w:rFonts w:ascii="Arial" w:hAnsi="Arial" w:cs="Arial"/>
                <w:b/>
                <w:bCs/>
                <w:sz w:val="28"/>
                <w:szCs w:val="28"/>
              </w:rPr>
              <w:lastRenderedPageBreak/>
              <w:t>PD26.19</w:t>
            </w:r>
            <w:bookmarkEnd w:id="38"/>
            <w:bookmarkEnd w:id="39"/>
          </w:p>
        </w:tc>
        <w:tc>
          <w:tcPr>
            <w:tcW w:w="6209" w:type="dxa"/>
            <w:tcBorders>
              <w:left w:val="nil"/>
              <w:bottom w:val="single" w:sz="4" w:space="0" w:color="auto"/>
            </w:tcBorders>
            <w:shd w:val="clear" w:color="auto" w:fill="auto"/>
          </w:tcPr>
          <w:p w14:paraId="1B84AFED" w14:textId="77777777" w:rsidR="006D5D3A" w:rsidRPr="00DA7183" w:rsidRDefault="006D5D3A" w:rsidP="00A516CA">
            <w:pPr>
              <w:keepNext/>
              <w:keepLines/>
              <w:contextualSpacing/>
              <w:jc w:val="both"/>
              <w:outlineLvl w:val="0"/>
              <w:rPr>
                <w:rFonts w:ascii="Arial" w:hAnsi="Arial" w:cs="Arial"/>
                <w:b/>
                <w:bCs/>
                <w:sz w:val="28"/>
                <w:szCs w:val="28"/>
              </w:rPr>
            </w:pPr>
            <w:bookmarkStart w:id="40" w:name="_Toc12004243"/>
            <w:bookmarkStart w:id="41" w:name="_Toc14937169"/>
            <w:r w:rsidRPr="00DA7183">
              <w:rPr>
                <w:rFonts w:ascii="Arial" w:hAnsi="Arial" w:cs="Arial"/>
                <w:b/>
                <w:bCs/>
                <w:sz w:val="28"/>
                <w:szCs w:val="24"/>
              </w:rPr>
              <w:t>Local Planning Scheme 3 – Local Planning Policy Parking</w:t>
            </w:r>
            <w:bookmarkEnd w:id="40"/>
            <w:bookmarkEnd w:id="41"/>
          </w:p>
        </w:tc>
      </w:tr>
      <w:tr w:rsidR="006D5D3A" w:rsidRPr="00DA7183" w14:paraId="3397BE52" w14:textId="77777777" w:rsidTr="00A516CA">
        <w:tc>
          <w:tcPr>
            <w:tcW w:w="8364" w:type="dxa"/>
            <w:gridSpan w:val="2"/>
            <w:tcBorders>
              <w:left w:val="nil"/>
              <w:right w:val="nil"/>
            </w:tcBorders>
            <w:shd w:val="clear" w:color="auto" w:fill="auto"/>
          </w:tcPr>
          <w:p w14:paraId="482AF8CD" w14:textId="77777777" w:rsidR="006D5D3A" w:rsidRPr="00DA7183" w:rsidRDefault="006D5D3A" w:rsidP="00A516CA">
            <w:pPr>
              <w:contextualSpacing/>
              <w:jc w:val="both"/>
              <w:rPr>
                <w:rFonts w:ascii="Arial" w:eastAsia="Calibri" w:hAnsi="Arial" w:cs="Arial"/>
                <w:szCs w:val="22"/>
                <w:highlight w:val="yellow"/>
              </w:rPr>
            </w:pPr>
          </w:p>
        </w:tc>
      </w:tr>
      <w:tr w:rsidR="006D5D3A" w:rsidRPr="00DA7183" w14:paraId="65B9B54D" w14:textId="77777777" w:rsidTr="00A516CA">
        <w:tc>
          <w:tcPr>
            <w:tcW w:w="2155" w:type="dxa"/>
            <w:shd w:val="clear" w:color="auto" w:fill="auto"/>
          </w:tcPr>
          <w:p w14:paraId="5F6D0E34"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209" w:type="dxa"/>
            <w:shd w:val="clear" w:color="auto" w:fill="auto"/>
          </w:tcPr>
          <w:p w14:paraId="75C6C67E"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iCs/>
                <w:szCs w:val="24"/>
              </w:rPr>
              <w:t>9 July 2019</w:t>
            </w:r>
          </w:p>
        </w:tc>
      </w:tr>
      <w:tr w:rsidR="006D5D3A" w:rsidRPr="00DA7183" w14:paraId="787E7D30" w14:textId="77777777" w:rsidTr="00A516CA">
        <w:tc>
          <w:tcPr>
            <w:tcW w:w="2155" w:type="dxa"/>
            <w:shd w:val="clear" w:color="auto" w:fill="auto"/>
          </w:tcPr>
          <w:p w14:paraId="206D299C"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209" w:type="dxa"/>
            <w:shd w:val="clear" w:color="auto" w:fill="auto"/>
          </w:tcPr>
          <w:p w14:paraId="16E208F6"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iCs/>
                <w:szCs w:val="24"/>
              </w:rPr>
              <w:t>23 July 2019</w:t>
            </w:r>
          </w:p>
        </w:tc>
      </w:tr>
      <w:tr w:rsidR="006D5D3A" w:rsidRPr="00DA7183" w14:paraId="78608394" w14:textId="77777777" w:rsidTr="00A516CA">
        <w:tc>
          <w:tcPr>
            <w:tcW w:w="2155" w:type="dxa"/>
            <w:shd w:val="clear" w:color="auto" w:fill="auto"/>
          </w:tcPr>
          <w:p w14:paraId="279580A4"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209" w:type="dxa"/>
            <w:shd w:val="clear" w:color="auto" w:fill="auto"/>
            <w:vAlign w:val="center"/>
          </w:tcPr>
          <w:p w14:paraId="2D74E421" w14:textId="77777777" w:rsidR="006D5D3A" w:rsidRPr="00DA7183" w:rsidRDefault="006D5D3A" w:rsidP="00A516CA">
            <w:pPr>
              <w:contextualSpacing/>
              <w:jc w:val="both"/>
              <w:rPr>
                <w:rFonts w:ascii="Arial" w:eastAsia="Calibri" w:hAnsi="Arial" w:cs="Arial"/>
                <w:color w:val="000000"/>
                <w:szCs w:val="24"/>
              </w:rPr>
            </w:pPr>
            <w:r w:rsidRPr="00DA7183">
              <w:rPr>
                <w:rFonts w:ascii="Arial" w:eastAsia="Calibri" w:hAnsi="Arial" w:cs="Arial"/>
                <w:szCs w:val="24"/>
              </w:rPr>
              <w:t xml:space="preserve">Peter Mickleson – Director Planning &amp; Development </w:t>
            </w:r>
          </w:p>
        </w:tc>
      </w:tr>
      <w:tr w:rsidR="006D5D3A" w:rsidRPr="00DA7183" w14:paraId="7D4ABE2A" w14:textId="77777777" w:rsidTr="00A516CA">
        <w:tc>
          <w:tcPr>
            <w:tcW w:w="2155" w:type="dxa"/>
            <w:shd w:val="clear" w:color="auto" w:fill="auto"/>
          </w:tcPr>
          <w:p w14:paraId="29A4AA72" w14:textId="77777777" w:rsidR="006D5D3A" w:rsidRPr="00DA7183" w:rsidRDefault="006D5D3A" w:rsidP="00A516CA">
            <w:pPr>
              <w:contextualSpacing/>
              <w:jc w:val="both"/>
              <w:rPr>
                <w:rFonts w:ascii="Arial" w:eastAsia="Calibri" w:hAnsi="Arial" w:cs="Arial"/>
                <w:b/>
                <w:color w:val="000000"/>
                <w:szCs w:val="24"/>
              </w:rPr>
            </w:pPr>
            <w:r w:rsidRPr="00DA7183">
              <w:rPr>
                <w:rFonts w:ascii="Arial" w:eastAsia="Calibri" w:hAnsi="Arial" w:cs="Arial"/>
                <w:b/>
                <w:color w:val="000000"/>
                <w:szCs w:val="24"/>
              </w:rPr>
              <w:t>Reference</w:t>
            </w:r>
          </w:p>
        </w:tc>
        <w:tc>
          <w:tcPr>
            <w:tcW w:w="6209" w:type="dxa"/>
            <w:shd w:val="clear" w:color="auto" w:fill="auto"/>
          </w:tcPr>
          <w:p w14:paraId="2D2B9DA0"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szCs w:val="24"/>
              </w:rPr>
              <w:t>Nil.</w:t>
            </w:r>
          </w:p>
        </w:tc>
      </w:tr>
      <w:tr w:rsidR="006D5D3A" w:rsidRPr="00DA7183" w14:paraId="2D57A0F6" w14:textId="77777777" w:rsidTr="00A516CA">
        <w:tc>
          <w:tcPr>
            <w:tcW w:w="2155" w:type="dxa"/>
            <w:tcBorders>
              <w:bottom w:val="single" w:sz="4" w:space="0" w:color="auto"/>
            </w:tcBorders>
            <w:shd w:val="clear" w:color="auto" w:fill="auto"/>
          </w:tcPr>
          <w:p w14:paraId="376E568E"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209" w:type="dxa"/>
            <w:tcBorders>
              <w:bottom w:val="single" w:sz="4" w:space="0" w:color="auto"/>
            </w:tcBorders>
            <w:shd w:val="clear" w:color="auto" w:fill="auto"/>
          </w:tcPr>
          <w:p w14:paraId="1EFB64D2" w14:textId="77777777" w:rsidR="006D5D3A" w:rsidRPr="00DA7183" w:rsidRDefault="006D5D3A" w:rsidP="00A516CA">
            <w:pPr>
              <w:contextualSpacing/>
              <w:jc w:val="both"/>
              <w:rPr>
                <w:rFonts w:ascii="Arial" w:eastAsia="Calibri" w:hAnsi="Arial" w:cs="Arial"/>
                <w:szCs w:val="24"/>
              </w:rPr>
            </w:pPr>
            <w:r w:rsidRPr="00DA7183">
              <w:rPr>
                <w:rFonts w:ascii="Arial" w:eastAsia="Calibri" w:hAnsi="Arial" w:cs="Arial"/>
                <w:szCs w:val="24"/>
              </w:rPr>
              <w:t>Item 6 – 2 May 2019 - Special Council Meeting</w:t>
            </w:r>
          </w:p>
        </w:tc>
      </w:tr>
      <w:tr w:rsidR="006D5D3A" w:rsidRPr="00DA7183" w14:paraId="0C002A2F" w14:textId="77777777" w:rsidTr="00A516CA">
        <w:trPr>
          <w:trHeight w:val="289"/>
        </w:trPr>
        <w:tc>
          <w:tcPr>
            <w:tcW w:w="2155" w:type="dxa"/>
            <w:tcBorders>
              <w:bottom w:val="single" w:sz="4" w:space="0" w:color="auto"/>
            </w:tcBorders>
            <w:shd w:val="clear" w:color="auto" w:fill="auto"/>
          </w:tcPr>
          <w:p w14:paraId="15C6BA96" w14:textId="77777777" w:rsidR="006D5D3A" w:rsidRPr="00DA7183" w:rsidRDefault="006D5D3A"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03F0CF55" w14:textId="77777777" w:rsidR="006D5D3A" w:rsidRPr="00DA7183" w:rsidRDefault="006D5D3A" w:rsidP="006D5D3A">
            <w:pPr>
              <w:numPr>
                <w:ilvl w:val="0"/>
                <w:numId w:val="12"/>
              </w:numPr>
              <w:ind w:left="461" w:hanging="461"/>
              <w:contextualSpacing/>
              <w:jc w:val="both"/>
              <w:rPr>
                <w:rFonts w:ascii="Arial" w:eastAsia="Calibri" w:hAnsi="Arial" w:cs="Arial"/>
                <w:szCs w:val="24"/>
              </w:rPr>
            </w:pPr>
            <w:r w:rsidRPr="00DA7183">
              <w:rPr>
                <w:rFonts w:ascii="Arial" w:eastAsia="Calibri" w:hAnsi="Arial" w:cs="Arial"/>
                <w:szCs w:val="24"/>
              </w:rPr>
              <w:t xml:space="preserve">Draft Parking LPP </w:t>
            </w:r>
          </w:p>
          <w:p w14:paraId="484EA441" w14:textId="77777777" w:rsidR="006D5D3A" w:rsidRPr="00DA7183" w:rsidRDefault="006D5D3A" w:rsidP="006D5D3A">
            <w:pPr>
              <w:numPr>
                <w:ilvl w:val="0"/>
                <w:numId w:val="12"/>
              </w:numPr>
              <w:ind w:left="461" w:hanging="461"/>
              <w:contextualSpacing/>
              <w:jc w:val="both"/>
              <w:rPr>
                <w:rFonts w:ascii="Arial" w:eastAsia="Calibri" w:hAnsi="Arial" w:cs="Arial"/>
                <w:szCs w:val="24"/>
              </w:rPr>
            </w:pPr>
            <w:r w:rsidRPr="00DA7183">
              <w:rPr>
                <w:rFonts w:ascii="Arial" w:eastAsia="Calibri" w:hAnsi="Arial" w:cs="Arial"/>
                <w:szCs w:val="24"/>
              </w:rPr>
              <w:t>Draft Parking LPP – tracked changes</w:t>
            </w:r>
          </w:p>
        </w:tc>
      </w:tr>
    </w:tbl>
    <w:p w14:paraId="7D5EF502" w14:textId="13BE5366" w:rsidR="006D5D3A" w:rsidRDefault="006D5D3A" w:rsidP="006D5D3A">
      <w:pPr>
        <w:contextualSpacing/>
        <w:jc w:val="both"/>
        <w:rPr>
          <w:rFonts w:ascii="Arial" w:eastAsia="Calibri" w:hAnsi="Arial" w:cs="Arial"/>
          <w:szCs w:val="32"/>
        </w:rPr>
      </w:pPr>
    </w:p>
    <w:p w14:paraId="10523D13" w14:textId="05B61FB3" w:rsidR="00AD65D9" w:rsidRPr="006D752D" w:rsidRDefault="00AD65D9" w:rsidP="00AD65D9">
      <w:pPr>
        <w:jc w:val="both"/>
        <w:rPr>
          <w:rFonts w:ascii="Arial" w:hAnsi="Arial" w:cs="Arial"/>
          <w:b/>
          <w:szCs w:val="24"/>
        </w:rPr>
      </w:pPr>
      <w:r w:rsidRPr="00BD3F1D">
        <w:rPr>
          <w:rFonts w:ascii="Arial" w:hAnsi="Arial" w:cs="Arial"/>
          <w:b/>
          <w:szCs w:val="24"/>
        </w:rPr>
        <w:t xml:space="preserve">Regulation 11(da) </w:t>
      </w:r>
      <w:r w:rsidR="00BD3F1D">
        <w:rPr>
          <w:rFonts w:ascii="Arial" w:hAnsi="Arial" w:cs="Arial"/>
          <w:b/>
          <w:szCs w:val="24"/>
        </w:rPr>
        <w:t>–</w:t>
      </w:r>
      <w:r w:rsidRPr="00BD3F1D">
        <w:rPr>
          <w:rFonts w:ascii="Arial" w:hAnsi="Arial" w:cs="Arial"/>
          <w:b/>
          <w:szCs w:val="24"/>
        </w:rPr>
        <w:t xml:space="preserve"> </w:t>
      </w:r>
      <w:r w:rsidR="00BD3F1D">
        <w:rPr>
          <w:rFonts w:ascii="Arial" w:hAnsi="Arial" w:cs="Arial"/>
          <w:b/>
          <w:szCs w:val="24"/>
        </w:rPr>
        <w:t>Council determined that it wanted to maintain the previous parking policy.</w:t>
      </w:r>
    </w:p>
    <w:p w14:paraId="3DFDCC9B" w14:textId="77777777" w:rsidR="00AD65D9" w:rsidRPr="006D752D" w:rsidRDefault="00AD65D9" w:rsidP="00AD65D9">
      <w:pPr>
        <w:jc w:val="both"/>
        <w:rPr>
          <w:rFonts w:ascii="Arial" w:hAnsi="Arial" w:cs="Arial"/>
          <w:szCs w:val="24"/>
        </w:rPr>
      </w:pPr>
    </w:p>
    <w:p w14:paraId="4C9F33D2" w14:textId="16942822"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F0244B">
        <w:rPr>
          <w:rFonts w:ascii="Arial" w:hAnsi="Arial" w:cs="Arial"/>
          <w:szCs w:val="24"/>
        </w:rPr>
        <w:t>Hassell</w:t>
      </w:r>
    </w:p>
    <w:p w14:paraId="1293CD25" w14:textId="1EB0FAEC" w:rsidR="00AD65D9" w:rsidRPr="006D752D" w:rsidRDefault="00AD65D9" w:rsidP="00AD65D9">
      <w:pPr>
        <w:jc w:val="both"/>
        <w:rPr>
          <w:rFonts w:ascii="Arial" w:hAnsi="Arial" w:cs="Arial"/>
          <w:szCs w:val="24"/>
        </w:rPr>
      </w:pPr>
      <w:r w:rsidRPr="006D752D">
        <w:rPr>
          <w:rFonts w:ascii="Arial" w:hAnsi="Arial" w:cs="Arial"/>
          <w:szCs w:val="24"/>
        </w:rPr>
        <w:t xml:space="preserve">Seconded – </w:t>
      </w:r>
      <w:r w:rsidR="00F0244B">
        <w:rPr>
          <w:rFonts w:ascii="Arial" w:hAnsi="Arial" w:cs="Arial"/>
          <w:szCs w:val="24"/>
        </w:rPr>
        <w:t>Mayor Hipkins</w:t>
      </w:r>
    </w:p>
    <w:p w14:paraId="4B31AD5A" w14:textId="01B28C61" w:rsidR="00AD65D9" w:rsidRDefault="000102E8" w:rsidP="00AD65D9">
      <w:pPr>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68992" behindDoc="1" locked="0" layoutInCell="1" allowOverlap="1" wp14:anchorId="43BE9049" wp14:editId="770E7BDC">
                <wp:simplePos x="0" y="0"/>
                <wp:positionH relativeFrom="column">
                  <wp:posOffset>-17780</wp:posOffset>
                </wp:positionH>
                <wp:positionV relativeFrom="paragraph">
                  <wp:posOffset>173990</wp:posOffset>
                </wp:positionV>
                <wp:extent cx="5315585" cy="760730"/>
                <wp:effectExtent l="0" t="0" r="0" b="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7607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4FA69" id="Rectangle 25" o:spid="_x0000_s1026" style="position:absolute;margin-left:-1.4pt;margin-top:13.7pt;width:418.55pt;height:5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tgAIAAP0EAAAOAAAAZHJzL2Uyb0RvYy54bWysVFFv0zAQfkfiP1h+75J0SdtETae1owhp&#10;wMTgB7i201g4trHdpgPx3zk7bemAB4RoJcf2nc/fd/ed5zeHTqI9t05oVePsKsWIK6qZUNsaf/q4&#10;Hs0wcp4oRqRWvMZP3OGbxcsX895UfKxbLRm3CIIoV/Wmxq33pkoSR1veEXelDVdgbLTtiIel3SbM&#10;kh6idzIZp+kk6bVlxmrKnYPdu8GIFzF+03Dq3zeN4x7JGgM2H0cbx00Yk8WcVFtLTCvoEQb5BxQd&#10;EQouPYe6I56gnRW/heoEtdrpxl9R3SW6aQTlkQOwydJf2Dy2xPDIBZLjzDlN7v+Fpe/2DxYJBrUr&#10;MVKkgxp9gKwRtZUcjYuQoN64CvwezYMNFJ251/SzQ0qvWnDjt9bqvuWEAaws+CfPDoSFg6No07/V&#10;DMKTndcxV4fGdiEgZAEdYkmeziXhB48obBbXWVHMCowo2KaTdHoda5aQ6nTaWOdfc92hMKmxBfAx&#10;OtnfOx/QkOrkEtFrKdhaSBkXdrtZSYv2BOSxXId/JAAkL92kCs5Kh2NDxGEHQMIdwRbgxnJ/K7Nx&#10;ni7H5Wg9mU1H+TovRuU0nY3SrFyWkzQv87v19wAwy6tWMMbVvVD8JL0s/7vSHptgEE0UH+prXBZQ&#10;sMjrEr27JJnG359IdsJDJ0rR1Xh2diJVKOwrxYA2qTwRcpgnz+HHLEMOTt+YlSiDUPlBQRvNnkAF&#10;VkORoBPhzYBJq+1XjHrovxq7LztiOUbyjQIllVmeh4aNi7yYjmFhLy2bSwtRFELV2GM0TFd+aPKd&#10;sWLbwk1ZTIzSt6C+RkRhBGUOqI6ahR6LDI7vQWjiy3X0+vlqLX4AAAD//wMAUEsDBBQABgAIAAAA&#10;IQBsVH4B4AAAAAkBAAAPAAAAZHJzL2Rvd25yZXYueG1sTI9BT4NAFITvJv6HzTPxQtpFILYiS6PG&#10;xt601fS8ZZ9AZN8Sdluov97nSY+Tmcx8U6wm24kTDr51pOBmHoNAqpxpqVbw8b6eLUH4oMnozhEq&#10;OKOHVXl5UejcuJG2eNqFWnAJ+VwraELocyl91aDVfu56JPY+3WB1YDnU0gx65HLbySSOb6XVLfFC&#10;o3t8arD62h2tgqhP94/j99smel3H5+eX/faujialrq+mh3sQAafwF4ZffEaHkpkO7kjGi07BLGHy&#10;oCBZZCDYX6ZZCuLAwWyRgCwL+f9B+QMAAP//AwBQSwECLQAUAAYACAAAACEAtoM4kv4AAADhAQAA&#10;EwAAAAAAAAAAAAAAAAAAAAAAW0NvbnRlbnRfVHlwZXNdLnhtbFBLAQItABQABgAIAAAAIQA4/SH/&#10;1gAAAJQBAAALAAAAAAAAAAAAAAAAAC8BAABfcmVscy8ucmVsc1BLAQItABQABgAIAAAAIQDae9ht&#10;gAIAAP0EAAAOAAAAAAAAAAAAAAAAAC4CAABkcnMvZTJvRG9jLnhtbFBLAQItABQABgAIAAAAIQBs&#10;VH4B4AAAAAkBAAAPAAAAAAAAAAAAAAAAANoEAABkcnMvZG93bnJldi54bWxQSwUGAAAAAAQABADz&#10;AAAA5wUAAAAA&#10;" fillcolor="#bfbfbf" stroked="f"/>
            </w:pict>
          </mc:Fallback>
        </mc:AlternateContent>
      </w:r>
    </w:p>
    <w:p w14:paraId="56781C30" w14:textId="65BD001F" w:rsidR="007A0398" w:rsidRPr="007A0398" w:rsidRDefault="007A0398" w:rsidP="00AD65D9">
      <w:pPr>
        <w:jc w:val="both"/>
        <w:rPr>
          <w:rFonts w:ascii="Arial" w:hAnsi="Arial" w:cs="Arial"/>
          <w:b/>
          <w:bCs/>
          <w:sz w:val="28"/>
          <w:szCs w:val="28"/>
        </w:rPr>
      </w:pPr>
      <w:r w:rsidRPr="007A0398">
        <w:rPr>
          <w:rFonts w:ascii="Arial" w:hAnsi="Arial" w:cs="Arial"/>
          <w:b/>
          <w:bCs/>
          <w:sz w:val="28"/>
          <w:szCs w:val="28"/>
        </w:rPr>
        <w:t>Council Resolution</w:t>
      </w:r>
    </w:p>
    <w:p w14:paraId="30AB25FD" w14:textId="77777777" w:rsidR="007A0398" w:rsidRDefault="007A0398" w:rsidP="00AD65D9">
      <w:pPr>
        <w:jc w:val="both"/>
        <w:rPr>
          <w:rFonts w:ascii="Arial" w:hAnsi="Arial" w:cs="Arial"/>
          <w:szCs w:val="24"/>
        </w:rPr>
      </w:pPr>
    </w:p>
    <w:p w14:paraId="3FD3CD15" w14:textId="77777777" w:rsidR="00F0244B" w:rsidRPr="001452EC" w:rsidRDefault="00F0244B" w:rsidP="00F0244B">
      <w:pPr>
        <w:jc w:val="both"/>
        <w:rPr>
          <w:rFonts w:ascii="Arial" w:hAnsi="Arial" w:cs="Arial"/>
          <w:b/>
          <w:bCs/>
          <w:sz w:val="28"/>
          <w:szCs w:val="28"/>
        </w:rPr>
      </w:pPr>
      <w:r>
        <w:rPr>
          <w:rFonts w:ascii="Arial" w:hAnsi="Arial" w:cs="Arial"/>
          <w:b/>
          <w:bCs/>
          <w:szCs w:val="24"/>
        </w:rPr>
        <w:t>Council approves the parking requirements as stated in Town Planning Scheme 2 as the Parking Policy, pending finalisation of a revised policy.</w:t>
      </w:r>
    </w:p>
    <w:p w14:paraId="653F1349" w14:textId="77777777" w:rsidR="00F0244B" w:rsidRPr="00F0244B" w:rsidRDefault="00F0244B" w:rsidP="00AD65D9">
      <w:pPr>
        <w:jc w:val="both"/>
        <w:rPr>
          <w:rFonts w:ascii="Arial" w:hAnsi="Arial" w:cs="Arial"/>
          <w:b/>
          <w:bCs/>
          <w:szCs w:val="24"/>
        </w:rPr>
      </w:pPr>
    </w:p>
    <w:p w14:paraId="6F7E3E99" w14:textId="4CCCB6E6" w:rsidR="00AD65D9" w:rsidRPr="006D752D" w:rsidRDefault="003B2EAD" w:rsidP="00AD65D9">
      <w:pPr>
        <w:jc w:val="right"/>
        <w:rPr>
          <w:rFonts w:ascii="Arial" w:hAnsi="Arial" w:cs="Arial"/>
          <w:b/>
          <w:szCs w:val="24"/>
        </w:rPr>
      </w:pPr>
      <w:r>
        <w:rPr>
          <w:rFonts w:ascii="Arial" w:hAnsi="Arial" w:cs="Arial"/>
          <w:b/>
          <w:szCs w:val="24"/>
        </w:rPr>
        <w:t>CARRIED 8/4</w:t>
      </w:r>
    </w:p>
    <w:p w14:paraId="59346386" w14:textId="38384F50" w:rsidR="00AD65D9" w:rsidRPr="006D752D" w:rsidRDefault="00AD65D9" w:rsidP="00AD65D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B2EAD">
        <w:rPr>
          <w:rFonts w:ascii="Arial" w:hAnsi="Arial" w:cs="Arial"/>
          <w:b/>
          <w:szCs w:val="24"/>
        </w:rPr>
        <w:t>de Lacy Hodsdon Wetherall &amp; Shaw</w:t>
      </w:r>
      <w:r w:rsidRPr="006D752D">
        <w:rPr>
          <w:rFonts w:ascii="Arial" w:hAnsi="Arial" w:cs="Arial"/>
          <w:b/>
          <w:szCs w:val="24"/>
        </w:rPr>
        <w:t>)</w:t>
      </w:r>
    </w:p>
    <w:p w14:paraId="07923D9C" w14:textId="49DAF3E8" w:rsidR="00AD65D9" w:rsidRDefault="00AD65D9" w:rsidP="006D5D3A">
      <w:pPr>
        <w:contextualSpacing/>
        <w:jc w:val="both"/>
        <w:rPr>
          <w:rFonts w:ascii="Arial" w:eastAsia="Calibri" w:hAnsi="Arial" w:cs="Arial"/>
          <w:szCs w:val="32"/>
        </w:rPr>
      </w:pPr>
    </w:p>
    <w:p w14:paraId="6FCBD828" w14:textId="77777777" w:rsidR="00AD65D9" w:rsidRPr="00DA7183" w:rsidRDefault="00AD65D9" w:rsidP="006D5D3A">
      <w:pPr>
        <w:contextualSpacing/>
        <w:jc w:val="both"/>
        <w:rPr>
          <w:rFonts w:ascii="Arial" w:eastAsia="Calibri" w:hAnsi="Arial" w:cs="Arial"/>
          <w:szCs w:val="32"/>
        </w:rPr>
      </w:pPr>
    </w:p>
    <w:p w14:paraId="6BE26530" w14:textId="7A59E1EF" w:rsidR="006D5D3A" w:rsidRPr="007A0398" w:rsidRDefault="006D5D3A" w:rsidP="006D5D3A">
      <w:pPr>
        <w:jc w:val="both"/>
        <w:rPr>
          <w:rFonts w:ascii="Arial" w:hAnsi="Arial" w:cs="Arial"/>
          <w:sz w:val="28"/>
          <w:szCs w:val="28"/>
        </w:rPr>
      </w:pPr>
      <w:r w:rsidRPr="007A0398">
        <w:rPr>
          <w:rFonts w:ascii="Arial" w:hAnsi="Arial" w:cs="Arial"/>
          <w:sz w:val="28"/>
          <w:szCs w:val="28"/>
        </w:rPr>
        <w:t>Committee Recommendation</w:t>
      </w:r>
    </w:p>
    <w:p w14:paraId="6750E5EF" w14:textId="77777777" w:rsidR="006D5D3A" w:rsidRPr="007A0398" w:rsidRDefault="006D5D3A" w:rsidP="006D5D3A">
      <w:pPr>
        <w:jc w:val="both"/>
        <w:rPr>
          <w:rFonts w:ascii="Arial" w:hAnsi="Arial" w:cs="Arial"/>
          <w:szCs w:val="24"/>
        </w:rPr>
      </w:pPr>
    </w:p>
    <w:p w14:paraId="2591F9A3" w14:textId="7CC65CD8" w:rsidR="006D5D3A" w:rsidRPr="007A0398" w:rsidRDefault="006D5D3A" w:rsidP="006D5D3A">
      <w:pPr>
        <w:jc w:val="both"/>
        <w:rPr>
          <w:rFonts w:ascii="Arial" w:hAnsi="Arial" w:cs="Arial"/>
          <w:szCs w:val="24"/>
        </w:rPr>
      </w:pPr>
      <w:r w:rsidRPr="007A0398">
        <w:rPr>
          <w:rFonts w:ascii="Arial" w:hAnsi="Arial" w:cs="Arial"/>
          <w:szCs w:val="24"/>
        </w:rPr>
        <w:t xml:space="preserve">Requests the CEO to prepare a parking policy based on the present criteria and parking </w:t>
      </w:r>
      <w:r w:rsidR="000C78B1" w:rsidRPr="007A0398">
        <w:rPr>
          <w:rFonts w:ascii="Arial" w:hAnsi="Arial" w:cs="Arial"/>
          <w:szCs w:val="24"/>
        </w:rPr>
        <w:t>demand, for</w:t>
      </w:r>
      <w:r w:rsidRPr="007A0398">
        <w:rPr>
          <w:rFonts w:ascii="Arial" w:hAnsi="Arial" w:cs="Arial"/>
          <w:szCs w:val="24"/>
        </w:rPr>
        <w:t xml:space="preserve"> the July Council Meeting.</w:t>
      </w:r>
    </w:p>
    <w:p w14:paraId="34B756CC" w14:textId="77777777" w:rsidR="006D5D3A" w:rsidRDefault="006D5D3A" w:rsidP="006D5D3A">
      <w:pPr>
        <w:contextualSpacing/>
        <w:jc w:val="both"/>
        <w:rPr>
          <w:rFonts w:ascii="Arial" w:eastAsia="Calibri" w:hAnsi="Arial" w:cs="Arial"/>
          <w:bCs/>
          <w:sz w:val="28"/>
          <w:szCs w:val="28"/>
        </w:rPr>
      </w:pPr>
    </w:p>
    <w:p w14:paraId="54D95A7B" w14:textId="77777777" w:rsidR="006D5D3A" w:rsidRDefault="006D5D3A" w:rsidP="006D5D3A">
      <w:pPr>
        <w:contextualSpacing/>
        <w:jc w:val="both"/>
        <w:rPr>
          <w:rFonts w:ascii="Arial" w:eastAsia="Calibri" w:hAnsi="Arial" w:cs="Arial"/>
          <w:bCs/>
          <w:sz w:val="28"/>
          <w:szCs w:val="28"/>
        </w:rPr>
      </w:pPr>
    </w:p>
    <w:p w14:paraId="449629D5" w14:textId="7889ADB1" w:rsidR="006D5D3A" w:rsidRPr="00824E60" w:rsidRDefault="006D5D3A" w:rsidP="006D5D3A">
      <w:pPr>
        <w:contextualSpacing/>
        <w:jc w:val="both"/>
        <w:rPr>
          <w:rFonts w:ascii="Arial" w:eastAsia="Calibri" w:hAnsi="Arial" w:cs="Arial"/>
          <w:bCs/>
          <w:sz w:val="28"/>
          <w:szCs w:val="28"/>
        </w:rPr>
      </w:pPr>
      <w:r w:rsidRPr="00824E60">
        <w:rPr>
          <w:rFonts w:ascii="Arial" w:eastAsia="Calibri" w:hAnsi="Arial" w:cs="Arial"/>
          <w:bCs/>
          <w:sz w:val="28"/>
          <w:szCs w:val="28"/>
        </w:rPr>
        <w:t>Recommendation to Committee</w:t>
      </w:r>
    </w:p>
    <w:p w14:paraId="4FCFB0F6" w14:textId="77777777" w:rsidR="006D5D3A" w:rsidRPr="00824E60" w:rsidRDefault="006D5D3A" w:rsidP="006D5D3A">
      <w:pPr>
        <w:contextualSpacing/>
        <w:jc w:val="both"/>
        <w:rPr>
          <w:rFonts w:ascii="Arial" w:eastAsia="Calibri" w:hAnsi="Arial" w:cs="Arial"/>
          <w:bCs/>
          <w:szCs w:val="24"/>
        </w:rPr>
      </w:pPr>
    </w:p>
    <w:p w14:paraId="6DC4AC60" w14:textId="77777777" w:rsidR="006D5D3A" w:rsidRPr="00824E60" w:rsidRDefault="006D5D3A" w:rsidP="006D5D3A">
      <w:pPr>
        <w:contextualSpacing/>
        <w:jc w:val="both"/>
        <w:rPr>
          <w:rFonts w:ascii="Arial" w:eastAsia="Calibri" w:hAnsi="Arial" w:cs="Arial"/>
          <w:bCs/>
          <w:szCs w:val="24"/>
        </w:rPr>
      </w:pPr>
      <w:r w:rsidRPr="00824E60">
        <w:rPr>
          <w:rFonts w:ascii="Arial" w:eastAsia="Calibri" w:hAnsi="Arial" w:cs="Arial"/>
          <w:bCs/>
          <w:szCs w:val="24"/>
        </w:rPr>
        <w:t xml:space="preserve">Council proceeds to adopt the Parking Local Planning Policy, with modifications set out in Attachment 1, in accordance with the </w:t>
      </w:r>
      <w:bookmarkStart w:id="42" w:name="_Hlk11747131"/>
      <w:r w:rsidRPr="00824E60">
        <w:rPr>
          <w:rFonts w:ascii="Arial" w:eastAsia="Calibri" w:hAnsi="Arial" w:cs="Arial"/>
          <w:bCs/>
          <w:i/>
          <w:iCs/>
          <w:szCs w:val="24"/>
        </w:rPr>
        <w:t xml:space="preserve">Planning and Development (Local Planning Schemes) Regulations 2015 </w:t>
      </w:r>
      <w:r w:rsidRPr="00824E60">
        <w:rPr>
          <w:rFonts w:ascii="Arial" w:eastAsia="Calibri" w:hAnsi="Arial" w:cs="Arial"/>
          <w:bCs/>
          <w:szCs w:val="24"/>
        </w:rPr>
        <w:t>Schedule 2, Part 2, Clause 4.</w:t>
      </w:r>
      <w:bookmarkEnd w:id="42"/>
      <w:r w:rsidRPr="00824E60">
        <w:rPr>
          <w:rFonts w:ascii="Arial" w:eastAsia="Calibri" w:hAnsi="Arial" w:cs="Arial"/>
          <w:bCs/>
          <w:szCs w:val="24"/>
        </w:rPr>
        <w:t>; and refers the Parking Local Planning Policy to the Western Australian Planning Commission for final approval in line with</w:t>
      </w:r>
      <w:r w:rsidRPr="00824E60" w:rsidDel="00E81FE3">
        <w:rPr>
          <w:rFonts w:ascii="Arial" w:eastAsia="Calibri" w:hAnsi="Arial" w:cs="Arial"/>
          <w:bCs/>
          <w:szCs w:val="24"/>
        </w:rPr>
        <w:t xml:space="preserve"> </w:t>
      </w:r>
      <w:r w:rsidRPr="00824E60">
        <w:rPr>
          <w:rFonts w:ascii="Arial" w:eastAsia="Calibri" w:hAnsi="Arial" w:cs="Arial"/>
          <w:bCs/>
          <w:szCs w:val="24"/>
        </w:rPr>
        <w:t xml:space="preserve">State Planning Policy SPP7.3, </w:t>
      </w:r>
      <w:r w:rsidRPr="00824E60">
        <w:rPr>
          <w:rFonts w:ascii="Arial" w:eastAsia="Calibri" w:hAnsi="Arial" w:cs="Arial"/>
          <w:bCs/>
          <w:i/>
          <w:iCs/>
          <w:szCs w:val="24"/>
        </w:rPr>
        <w:t xml:space="preserve">Residential Design Codes Volume 2 – Apartments 2019 </w:t>
      </w:r>
      <w:r w:rsidRPr="00824E60">
        <w:rPr>
          <w:rFonts w:ascii="Arial" w:eastAsia="Calibri" w:hAnsi="Arial" w:cs="Arial"/>
          <w:bCs/>
          <w:szCs w:val="24"/>
        </w:rPr>
        <w:t xml:space="preserve">clause 1.2.3 and the City’s </w:t>
      </w:r>
      <w:r w:rsidRPr="00824E60">
        <w:rPr>
          <w:rFonts w:ascii="Arial" w:eastAsia="Calibri" w:hAnsi="Arial" w:cs="Arial"/>
          <w:bCs/>
          <w:i/>
          <w:iCs/>
          <w:szCs w:val="24"/>
        </w:rPr>
        <w:t>Local Planning Scheme No 3</w:t>
      </w:r>
      <w:r w:rsidRPr="00824E60">
        <w:rPr>
          <w:rFonts w:ascii="Arial" w:eastAsia="Calibri" w:hAnsi="Arial" w:cs="Arial"/>
          <w:bCs/>
          <w:szCs w:val="24"/>
        </w:rPr>
        <w:t xml:space="preserve"> clause 32.4(5).</w:t>
      </w:r>
    </w:p>
    <w:p w14:paraId="2D15C501" w14:textId="77777777" w:rsidR="006D5D3A" w:rsidRPr="00824E60" w:rsidRDefault="006D5D3A" w:rsidP="006D5D3A">
      <w:pPr>
        <w:numPr>
          <w:ilvl w:val="12"/>
          <w:numId w:val="0"/>
        </w:numPr>
        <w:tabs>
          <w:tab w:val="left" w:pos="720"/>
          <w:tab w:val="left" w:pos="1701"/>
          <w:tab w:val="left" w:pos="2410"/>
          <w:tab w:val="left" w:pos="2977"/>
          <w:tab w:val="right" w:pos="8335"/>
          <w:tab w:val="right" w:pos="8505"/>
        </w:tabs>
        <w:jc w:val="both"/>
        <w:rPr>
          <w:rFonts w:ascii="Arial" w:hAnsi="Arial" w:cs="Arial"/>
          <w:bCs/>
          <w:szCs w:val="24"/>
        </w:rPr>
      </w:pPr>
    </w:p>
    <w:p w14:paraId="6E455107" w14:textId="77777777" w:rsidR="004B3E24" w:rsidRDefault="006D5D3A" w:rsidP="006D5D3A">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r w:rsidRPr="00824E60">
        <w:rPr>
          <w:rFonts w:ascii="Arial" w:hAnsi="Arial" w:cs="Arial"/>
          <w:bCs/>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4B3E24" w:rsidRPr="00DA7183" w14:paraId="4FFD7F45" w14:textId="77777777" w:rsidTr="00A516CA">
        <w:tc>
          <w:tcPr>
            <w:tcW w:w="2155" w:type="dxa"/>
            <w:tcBorders>
              <w:bottom w:val="single" w:sz="4" w:space="0" w:color="auto"/>
              <w:right w:val="nil"/>
            </w:tcBorders>
            <w:shd w:val="clear" w:color="auto" w:fill="auto"/>
          </w:tcPr>
          <w:p w14:paraId="339079CB" w14:textId="77777777" w:rsidR="004B3E24" w:rsidRPr="00DA7183" w:rsidRDefault="004B3E24" w:rsidP="00A516CA">
            <w:pPr>
              <w:keepNext/>
              <w:keepLines/>
              <w:contextualSpacing/>
              <w:jc w:val="both"/>
              <w:outlineLvl w:val="0"/>
              <w:rPr>
                <w:rFonts w:ascii="Arial" w:hAnsi="Arial" w:cs="Arial"/>
                <w:b/>
                <w:bCs/>
                <w:sz w:val="28"/>
                <w:szCs w:val="28"/>
              </w:rPr>
            </w:pPr>
            <w:bookmarkStart w:id="43" w:name="_Toc12004244"/>
            <w:bookmarkStart w:id="44" w:name="_Toc14937170"/>
            <w:r w:rsidRPr="00DA7183">
              <w:rPr>
                <w:rFonts w:ascii="Arial" w:hAnsi="Arial" w:cs="Arial"/>
                <w:b/>
                <w:bCs/>
                <w:sz w:val="28"/>
                <w:szCs w:val="28"/>
              </w:rPr>
              <w:lastRenderedPageBreak/>
              <w:t>PD27.19</w:t>
            </w:r>
            <w:bookmarkEnd w:id="43"/>
            <w:bookmarkEnd w:id="44"/>
          </w:p>
        </w:tc>
        <w:tc>
          <w:tcPr>
            <w:tcW w:w="6209" w:type="dxa"/>
            <w:tcBorders>
              <w:left w:val="nil"/>
              <w:bottom w:val="single" w:sz="4" w:space="0" w:color="auto"/>
            </w:tcBorders>
            <w:shd w:val="clear" w:color="auto" w:fill="auto"/>
          </w:tcPr>
          <w:p w14:paraId="489D2767" w14:textId="77777777" w:rsidR="004B3E24" w:rsidRPr="00DA7183" w:rsidRDefault="004B3E24" w:rsidP="00A516CA">
            <w:pPr>
              <w:keepNext/>
              <w:keepLines/>
              <w:contextualSpacing/>
              <w:jc w:val="both"/>
              <w:outlineLvl w:val="0"/>
              <w:rPr>
                <w:rFonts w:ascii="Arial" w:hAnsi="Arial" w:cs="Arial"/>
                <w:b/>
                <w:bCs/>
                <w:sz w:val="28"/>
                <w:szCs w:val="28"/>
              </w:rPr>
            </w:pPr>
            <w:bookmarkStart w:id="45" w:name="_Toc12004245"/>
            <w:bookmarkStart w:id="46" w:name="_Toc14937171"/>
            <w:r w:rsidRPr="00DA7183">
              <w:rPr>
                <w:rFonts w:ascii="Arial" w:hAnsi="Arial" w:cs="Arial"/>
                <w:b/>
                <w:bCs/>
                <w:sz w:val="28"/>
                <w:szCs w:val="28"/>
              </w:rPr>
              <w:t>Local Planning Scheme 3 – Local Planning Policy Residential Development</w:t>
            </w:r>
            <w:bookmarkEnd w:id="45"/>
            <w:bookmarkEnd w:id="46"/>
          </w:p>
        </w:tc>
      </w:tr>
      <w:tr w:rsidR="004B3E24" w:rsidRPr="00DA7183" w14:paraId="1C565CA0" w14:textId="77777777" w:rsidTr="00A516CA">
        <w:tc>
          <w:tcPr>
            <w:tcW w:w="8364" w:type="dxa"/>
            <w:gridSpan w:val="2"/>
            <w:tcBorders>
              <w:left w:val="nil"/>
              <w:right w:val="nil"/>
            </w:tcBorders>
            <w:shd w:val="clear" w:color="auto" w:fill="auto"/>
          </w:tcPr>
          <w:p w14:paraId="4B0866A3" w14:textId="77777777" w:rsidR="004B3E24" w:rsidRPr="00DA7183" w:rsidRDefault="004B3E24" w:rsidP="00A516CA">
            <w:pPr>
              <w:contextualSpacing/>
              <w:jc w:val="both"/>
              <w:rPr>
                <w:rFonts w:ascii="Arial" w:eastAsia="Calibri" w:hAnsi="Arial" w:cs="Arial"/>
                <w:szCs w:val="22"/>
                <w:highlight w:val="yellow"/>
              </w:rPr>
            </w:pPr>
          </w:p>
        </w:tc>
      </w:tr>
      <w:tr w:rsidR="004B3E24" w:rsidRPr="00DA7183" w14:paraId="65F5795A" w14:textId="77777777" w:rsidTr="00A516CA">
        <w:tc>
          <w:tcPr>
            <w:tcW w:w="2155" w:type="dxa"/>
            <w:shd w:val="clear" w:color="auto" w:fill="auto"/>
          </w:tcPr>
          <w:p w14:paraId="382C1EB2"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Committee</w:t>
            </w:r>
          </w:p>
        </w:tc>
        <w:tc>
          <w:tcPr>
            <w:tcW w:w="6209" w:type="dxa"/>
            <w:shd w:val="clear" w:color="auto" w:fill="auto"/>
          </w:tcPr>
          <w:p w14:paraId="0FA271D4"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iCs/>
                <w:szCs w:val="24"/>
              </w:rPr>
              <w:t>9 July 2019</w:t>
            </w:r>
          </w:p>
        </w:tc>
      </w:tr>
      <w:tr w:rsidR="004B3E24" w:rsidRPr="00DA7183" w14:paraId="7CD28636" w14:textId="77777777" w:rsidTr="00A516CA">
        <w:tc>
          <w:tcPr>
            <w:tcW w:w="2155" w:type="dxa"/>
            <w:shd w:val="clear" w:color="auto" w:fill="auto"/>
          </w:tcPr>
          <w:p w14:paraId="153D5966"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Council</w:t>
            </w:r>
          </w:p>
        </w:tc>
        <w:tc>
          <w:tcPr>
            <w:tcW w:w="6209" w:type="dxa"/>
            <w:shd w:val="clear" w:color="auto" w:fill="auto"/>
          </w:tcPr>
          <w:p w14:paraId="6D9B6083"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iCs/>
                <w:szCs w:val="24"/>
              </w:rPr>
              <w:t>23 July 2019</w:t>
            </w:r>
          </w:p>
        </w:tc>
      </w:tr>
      <w:tr w:rsidR="004B3E24" w:rsidRPr="00DA7183" w14:paraId="59278C2E" w14:textId="77777777" w:rsidTr="00A516CA">
        <w:tc>
          <w:tcPr>
            <w:tcW w:w="2155" w:type="dxa"/>
            <w:shd w:val="clear" w:color="auto" w:fill="auto"/>
          </w:tcPr>
          <w:p w14:paraId="3373B2F0"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Director</w:t>
            </w:r>
          </w:p>
        </w:tc>
        <w:tc>
          <w:tcPr>
            <w:tcW w:w="6209" w:type="dxa"/>
            <w:shd w:val="clear" w:color="auto" w:fill="auto"/>
            <w:vAlign w:val="center"/>
          </w:tcPr>
          <w:p w14:paraId="78A47B9F" w14:textId="77777777" w:rsidR="004B3E24" w:rsidRPr="00DA7183" w:rsidRDefault="004B3E24" w:rsidP="00A516CA">
            <w:pPr>
              <w:contextualSpacing/>
              <w:jc w:val="both"/>
              <w:rPr>
                <w:rFonts w:ascii="Arial" w:eastAsia="Calibri" w:hAnsi="Arial" w:cs="Arial"/>
                <w:color w:val="000000"/>
                <w:szCs w:val="24"/>
              </w:rPr>
            </w:pPr>
            <w:r w:rsidRPr="00DA7183">
              <w:rPr>
                <w:rFonts w:ascii="Arial" w:eastAsia="Calibri" w:hAnsi="Arial" w:cs="Arial"/>
                <w:szCs w:val="24"/>
              </w:rPr>
              <w:t xml:space="preserve">Peter Mickleson – Director Planning &amp; Development </w:t>
            </w:r>
          </w:p>
        </w:tc>
      </w:tr>
      <w:tr w:rsidR="004B3E24" w:rsidRPr="00DA7183" w14:paraId="6A101F25" w14:textId="77777777" w:rsidTr="00A516CA">
        <w:tc>
          <w:tcPr>
            <w:tcW w:w="2155" w:type="dxa"/>
            <w:shd w:val="clear" w:color="auto" w:fill="auto"/>
          </w:tcPr>
          <w:p w14:paraId="5D399FA5" w14:textId="77777777" w:rsidR="004B3E24" w:rsidRPr="00DA7183" w:rsidRDefault="004B3E24" w:rsidP="00A516CA">
            <w:pPr>
              <w:contextualSpacing/>
              <w:jc w:val="both"/>
              <w:rPr>
                <w:rFonts w:ascii="Arial" w:eastAsia="Calibri" w:hAnsi="Arial" w:cs="Arial"/>
                <w:b/>
                <w:color w:val="000000"/>
                <w:szCs w:val="24"/>
              </w:rPr>
            </w:pPr>
            <w:r w:rsidRPr="00DA7183">
              <w:rPr>
                <w:rFonts w:ascii="Arial" w:eastAsia="Calibri" w:hAnsi="Arial" w:cs="Arial"/>
                <w:b/>
                <w:color w:val="000000"/>
                <w:szCs w:val="24"/>
              </w:rPr>
              <w:t>Reference</w:t>
            </w:r>
          </w:p>
        </w:tc>
        <w:tc>
          <w:tcPr>
            <w:tcW w:w="6209" w:type="dxa"/>
            <w:shd w:val="clear" w:color="auto" w:fill="auto"/>
          </w:tcPr>
          <w:p w14:paraId="06AE5C1B"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szCs w:val="24"/>
              </w:rPr>
              <w:t>Nil.</w:t>
            </w:r>
          </w:p>
        </w:tc>
      </w:tr>
      <w:tr w:rsidR="004B3E24" w:rsidRPr="00DA7183" w14:paraId="0D2F5B2E" w14:textId="77777777" w:rsidTr="00A516CA">
        <w:tc>
          <w:tcPr>
            <w:tcW w:w="2155" w:type="dxa"/>
            <w:tcBorders>
              <w:bottom w:val="single" w:sz="4" w:space="0" w:color="auto"/>
            </w:tcBorders>
            <w:shd w:val="clear" w:color="auto" w:fill="auto"/>
          </w:tcPr>
          <w:p w14:paraId="0787B625"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Previous Item</w:t>
            </w:r>
          </w:p>
        </w:tc>
        <w:tc>
          <w:tcPr>
            <w:tcW w:w="6209" w:type="dxa"/>
            <w:tcBorders>
              <w:bottom w:val="single" w:sz="4" w:space="0" w:color="auto"/>
            </w:tcBorders>
            <w:shd w:val="clear" w:color="auto" w:fill="auto"/>
          </w:tcPr>
          <w:p w14:paraId="7C636BE6" w14:textId="77777777" w:rsidR="004B3E24" w:rsidRPr="00DA7183" w:rsidRDefault="004B3E24" w:rsidP="00A516CA">
            <w:pPr>
              <w:contextualSpacing/>
              <w:jc w:val="both"/>
              <w:rPr>
                <w:rFonts w:ascii="Arial" w:eastAsia="Calibri" w:hAnsi="Arial" w:cs="Arial"/>
                <w:szCs w:val="24"/>
              </w:rPr>
            </w:pPr>
            <w:r w:rsidRPr="00DA7183">
              <w:rPr>
                <w:rFonts w:ascii="Arial" w:eastAsia="Calibri" w:hAnsi="Arial" w:cs="Arial"/>
                <w:szCs w:val="24"/>
              </w:rPr>
              <w:t>Item 6 – 2 May 2019 - Special Council Meeting</w:t>
            </w:r>
          </w:p>
        </w:tc>
      </w:tr>
      <w:tr w:rsidR="004B3E24" w:rsidRPr="00DA7183" w14:paraId="66D233FF" w14:textId="77777777" w:rsidTr="00A516CA">
        <w:trPr>
          <w:trHeight w:val="289"/>
        </w:trPr>
        <w:tc>
          <w:tcPr>
            <w:tcW w:w="2155" w:type="dxa"/>
            <w:tcBorders>
              <w:bottom w:val="single" w:sz="4" w:space="0" w:color="auto"/>
            </w:tcBorders>
            <w:shd w:val="clear" w:color="auto" w:fill="auto"/>
          </w:tcPr>
          <w:p w14:paraId="6CC9BAAA" w14:textId="77777777" w:rsidR="004B3E24" w:rsidRPr="00DA7183" w:rsidRDefault="004B3E24" w:rsidP="00A516CA">
            <w:pPr>
              <w:contextualSpacing/>
              <w:jc w:val="both"/>
              <w:rPr>
                <w:rFonts w:ascii="Arial" w:eastAsia="Calibri" w:hAnsi="Arial" w:cs="Arial"/>
                <w:b/>
                <w:szCs w:val="24"/>
              </w:rPr>
            </w:pPr>
            <w:r w:rsidRPr="00DA7183">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120B0C7D" w14:textId="77777777" w:rsidR="004B3E24" w:rsidRPr="00DA7183" w:rsidRDefault="004B3E24" w:rsidP="004B3E24">
            <w:pPr>
              <w:numPr>
                <w:ilvl w:val="0"/>
                <w:numId w:val="13"/>
              </w:numPr>
              <w:ind w:left="461" w:hanging="461"/>
              <w:contextualSpacing/>
              <w:jc w:val="both"/>
              <w:rPr>
                <w:rFonts w:ascii="Arial" w:eastAsia="Calibri" w:hAnsi="Arial" w:cs="Arial"/>
                <w:szCs w:val="24"/>
              </w:rPr>
            </w:pPr>
            <w:r w:rsidRPr="00DA7183">
              <w:rPr>
                <w:rFonts w:ascii="Arial" w:eastAsia="Calibri" w:hAnsi="Arial" w:cs="Arial"/>
                <w:szCs w:val="24"/>
              </w:rPr>
              <w:t xml:space="preserve">Draft Residential Development LPP </w:t>
            </w:r>
          </w:p>
          <w:p w14:paraId="4CEACD48" w14:textId="77777777" w:rsidR="004B3E24" w:rsidRPr="00DA7183" w:rsidRDefault="004B3E24" w:rsidP="004B3E24">
            <w:pPr>
              <w:numPr>
                <w:ilvl w:val="0"/>
                <w:numId w:val="13"/>
              </w:numPr>
              <w:ind w:left="461" w:hanging="461"/>
              <w:contextualSpacing/>
              <w:jc w:val="both"/>
              <w:rPr>
                <w:rFonts w:ascii="Arial" w:eastAsia="Calibri" w:hAnsi="Arial" w:cs="Arial"/>
                <w:szCs w:val="24"/>
              </w:rPr>
            </w:pPr>
            <w:r w:rsidRPr="00DA7183">
              <w:rPr>
                <w:rFonts w:ascii="Arial" w:eastAsia="Calibri" w:hAnsi="Arial" w:cs="Arial"/>
                <w:szCs w:val="24"/>
              </w:rPr>
              <w:t>Draft Residential Development LPP – tracked changes</w:t>
            </w:r>
          </w:p>
        </w:tc>
      </w:tr>
    </w:tbl>
    <w:p w14:paraId="2921AC9B" w14:textId="7A305E4E" w:rsidR="004B3E24" w:rsidRDefault="004B3E24" w:rsidP="004B3E24">
      <w:pPr>
        <w:autoSpaceDE w:val="0"/>
        <w:autoSpaceDN w:val="0"/>
        <w:adjustRightInd w:val="0"/>
        <w:contextualSpacing/>
        <w:jc w:val="both"/>
        <w:rPr>
          <w:rFonts w:ascii="Arial" w:eastAsia="Calibri" w:hAnsi="Arial" w:cs="Arial"/>
          <w:szCs w:val="24"/>
        </w:rPr>
      </w:pPr>
    </w:p>
    <w:p w14:paraId="62269A12" w14:textId="2FF392BA" w:rsidR="00AD65D9" w:rsidRPr="006D752D" w:rsidRDefault="00AD65D9" w:rsidP="00AD65D9">
      <w:pPr>
        <w:jc w:val="both"/>
        <w:rPr>
          <w:rFonts w:ascii="Arial" w:hAnsi="Arial" w:cs="Arial"/>
          <w:b/>
          <w:szCs w:val="24"/>
        </w:rPr>
      </w:pPr>
      <w:r w:rsidRPr="006D752D">
        <w:rPr>
          <w:rFonts w:ascii="Arial" w:hAnsi="Arial" w:cs="Arial"/>
          <w:b/>
          <w:szCs w:val="24"/>
        </w:rPr>
        <w:t xml:space="preserve">Regulation 11(da) </w:t>
      </w:r>
      <w:r w:rsidR="007A0398">
        <w:rPr>
          <w:rFonts w:ascii="Arial" w:hAnsi="Arial" w:cs="Arial"/>
          <w:b/>
          <w:szCs w:val="24"/>
        </w:rPr>
        <w:t>–</w:t>
      </w:r>
      <w:r w:rsidRPr="006D752D">
        <w:rPr>
          <w:rFonts w:ascii="Arial" w:hAnsi="Arial" w:cs="Arial"/>
          <w:b/>
          <w:szCs w:val="24"/>
        </w:rPr>
        <w:t xml:space="preserve"> </w:t>
      </w:r>
      <w:r w:rsidR="007A0398">
        <w:rPr>
          <w:rFonts w:ascii="Arial" w:hAnsi="Arial" w:cs="Arial"/>
          <w:b/>
          <w:szCs w:val="24"/>
        </w:rPr>
        <w:t>Not Applicable – No decision procedural motion passed.</w:t>
      </w:r>
    </w:p>
    <w:p w14:paraId="7DF194EE" w14:textId="77777777" w:rsidR="00AD65D9" w:rsidRPr="006D752D" w:rsidRDefault="00AD65D9" w:rsidP="00AD65D9">
      <w:pPr>
        <w:jc w:val="both"/>
        <w:rPr>
          <w:rFonts w:ascii="Arial" w:hAnsi="Arial" w:cs="Arial"/>
          <w:szCs w:val="24"/>
        </w:rPr>
      </w:pPr>
    </w:p>
    <w:p w14:paraId="37EB59FC" w14:textId="55861219" w:rsidR="00AD65D9" w:rsidRPr="006D752D" w:rsidRDefault="00AD65D9" w:rsidP="00AD65D9">
      <w:pPr>
        <w:jc w:val="both"/>
        <w:rPr>
          <w:rFonts w:ascii="Arial" w:hAnsi="Arial" w:cs="Arial"/>
          <w:szCs w:val="24"/>
        </w:rPr>
      </w:pPr>
      <w:r w:rsidRPr="006D752D">
        <w:rPr>
          <w:rFonts w:ascii="Arial" w:hAnsi="Arial" w:cs="Arial"/>
          <w:szCs w:val="24"/>
        </w:rPr>
        <w:t xml:space="preserve">Moved – </w:t>
      </w:r>
      <w:r w:rsidR="001F49F2">
        <w:rPr>
          <w:rFonts w:ascii="Arial" w:hAnsi="Arial" w:cs="Arial"/>
          <w:szCs w:val="24"/>
        </w:rPr>
        <w:t>Mayor Hipkins</w:t>
      </w:r>
    </w:p>
    <w:p w14:paraId="5AE7E532" w14:textId="0847405E"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1F49F2">
        <w:rPr>
          <w:rFonts w:ascii="Arial" w:hAnsi="Arial" w:cs="Arial"/>
          <w:szCs w:val="24"/>
        </w:rPr>
        <w:t>Wetherall</w:t>
      </w:r>
    </w:p>
    <w:p w14:paraId="0D50A867" w14:textId="77777777" w:rsidR="00AD65D9" w:rsidRPr="006D752D" w:rsidRDefault="00AD65D9" w:rsidP="00AD65D9">
      <w:pPr>
        <w:jc w:val="both"/>
        <w:rPr>
          <w:rFonts w:ascii="Arial" w:hAnsi="Arial" w:cs="Arial"/>
          <w:szCs w:val="24"/>
        </w:rPr>
      </w:pPr>
    </w:p>
    <w:p w14:paraId="6A5926D8" w14:textId="77777777" w:rsidR="00AD65D9" w:rsidRPr="007A0398" w:rsidRDefault="00AD65D9" w:rsidP="00AD65D9">
      <w:pPr>
        <w:jc w:val="both"/>
        <w:rPr>
          <w:rFonts w:ascii="Arial" w:hAnsi="Arial" w:cs="Arial"/>
          <w:bCs/>
          <w:szCs w:val="24"/>
        </w:rPr>
      </w:pPr>
      <w:r w:rsidRPr="007A0398">
        <w:rPr>
          <w:rFonts w:ascii="Arial" w:hAnsi="Arial" w:cs="Arial"/>
          <w:bCs/>
          <w:szCs w:val="24"/>
        </w:rPr>
        <w:t>That the Recommendation to Council be adopted.</w:t>
      </w:r>
    </w:p>
    <w:p w14:paraId="79342BD8" w14:textId="5EC5EC38" w:rsidR="00AD65D9" w:rsidRPr="007A0398" w:rsidRDefault="00AD65D9" w:rsidP="00AD65D9">
      <w:pPr>
        <w:jc w:val="both"/>
        <w:rPr>
          <w:rFonts w:ascii="Arial" w:hAnsi="Arial" w:cs="Arial"/>
          <w:bCs/>
          <w:szCs w:val="24"/>
        </w:rPr>
      </w:pPr>
      <w:r w:rsidRPr="007A0398">
        <w:rPr>
          <w:rFonts w:ascii="Arial" w:hAnsi="Arial" w:cs="Arial"/>
          <w:bCs/>
          <w:szCs w:val="24"/>
        </w:rPr>
        <w:t>(Printed below for ease of reference)</w:t>
      </w:r>
    </w:p>
    <w:p w14:paraId="6A040ABE" w14:textId="3B3CC1DF" w:rsidR="00DF043D" w:rsidRDefault="00DF043D" w:rsidP="00AD65D9">
      <w:pPr>
        <w:jc w:val="both"/>
        <w:rPr>
          <w:rFonts w:ascii="Arial" w:hAnsi="Arial" w:cs="Arial"/>
          <w:szCs w:val="24"/>
        </w:rPr>
      </w:pPr>
    </w:p>
    <w:p w14:paraId="24E66872" w14:textId="4D13D1C3" w:rsidR="00DF043D" w:rsidRDefault="000102E8" w:rsidP="00AD65D9">
      <w:pPr>
        <w:jc w:val="both"/>
        <w:rPr>
          <w:rFonts w:ascii="Arial" w:hAnsi="Arial" w:cs="Arial"/>
          <w:szCs w:val="24"/>
        </w:rPr>
      </w:pPr>
      <w:r>
        <w:rPr>
          <w:rFonts w:ascii="Arial" w:hAnsi="Arial" w:cs="Arial"/>
          <w:noProof/>
          <w:szCs w:val="24"/>
          <w:u w:val="single"/>
        </w:rPr>
        <mc:AlternateContent>
          <mc:Choice Requires="wps">
            <w:drawing>
              <wp:anchor distT="0" distB="0" distL="114300" distR="114300" simplePos="0" relativeHeight="251670016" behindDoc="1" locked="0" layoutInCell="1" allowOverlap="1" wp14:anchorId="43BE9049" wp14:editId="3855C282">
                <wp:simplePos x="0" y="0"/>
                <wp:positionH relativeFrom="column">
                  <wp:posOffset>-34290</wp:posOffset>
                </wp:positionH>
                <wp:positionV relativeFrom="paragraph">
                  <wp:posOffset>177800</wp:posOffset>
                </wp:positionV>
                <wp:extent cx="5315585" cy="1247775"/>
                <wp:effectExtent l="0" t="0" r="0"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2477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45BC1" id="Rectangle 26" o:spid="_x0000_s1026" style="position:absolute;margin-left:-2.7pt;margin-top:14pt;width:418.55pt;height:9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2dfgIAAP4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Qe2g&#10;Uor0UKOPkDWi1pKjfBoSNBhXg9+jebAhRGfuNf3ikNK3Hbjxa2v10HHCgFYW/JOzA2Hh4ChaDe80&#10;A3iy8TrmatfaPgBCFtAuluTpWBK+84jCZvkqK8t5iREFW5YXs9msjHeQ+nDcWOffcN2jMGmwBfYR&#10;nmzvnQ90SH1wifS1FGwppIwLu17dSou2BPRxswz/Pbo7dZMqOCsdjo2I4w6whDuCLfCN9f5WAcv0&#10;Jq8my+l8NimWRTmpZul8kmbVTTVNi6q4W34PBLOi7gRjXN0LxQ/ay4q/q+2+C0bVRPWhocFVmZcx&#10;9jP27jTINP7+FGQvPLSiFH2D50cnUofKvlYMwia1J0KO8+Scfswy5ODwjVmJOgilHyW00uwJZGA1&#10;FAlaER4NmHTaPmM0QAM22H3dEMsxkm8VSKnKiiJ0bFwU5SyHhT21rE4tRFGAarDHaJze+rHLN8aK&#10;dQc3ZTExSl+D/FoRhRGkObLaixaaLEawfxBCF5+uo9fPZ2vxAwAA//8DAFBLAwQUAAYACAAAACEA&#10;AxpYjeEAAAAJAQAADwAAAGRycy9kb3ducmV2LnhtbEyPwU7DMBBE70j8g7VIXKLWadpCCHEqQFTl&#10;Bi2oZzdekoh4HcVuk/L1LCc47sxo9k2+Gm0rTtj7xpGC2TQGgVQ601Cl4ON9PUlB+KDJ6NYRKjij&#10;h1VxeZHrzLiBtnjahUpwCflMK6hD6DIpfVmj1X7qOiT2Pl1vdeCzr6Tp9cDltpVJHN9IqxviD7Xu&#10;8KnG8mt3tAqibr5/HL7fXqLXdXx+3uy3d1U0KnV9NT7cgwg4hr8w/OIzOhTMdHBHMl60CibLBScV&#10;JClPYj+dz25BHFhIFkuQRS7/Lyh+AAAA//8DAFBLAQItABQABgAIAAAAIQC2gziS/gAAAOEBAAAT&#10;AAAAAAAAAAAAAAAAAAAAAABbQ29udGVudF9UeXBlc10ueG1sUEsBAi0AFAAGAAgAAAAhADj9If/W&#10;AAAAlAEAAAsAAAAAAAAAAAAAAAAALwEAAF9yZWxzLy5yZWxzUEsBAi0AFAAGAAgAAAAhAO84XZ1+&#10;AgAA/gQAAA4AAAAAAAAAAAAAAAAALgIAAGRycy9lMm9Eb2MueG1sUEsBAi0AFAAGAAgAAAAhAAMa&#10;WI3hAAAACQEAAA8AAAAAAAAAAAAAAAAA2AQAAGRycy9kb3ducmV2LnhtbFBLBQYAAAAABAAEAPMA&#10;AADmBQAAAAA=&#10;" fillcolor="#bfbfbf" stroked="f"/>
            </w:pict>
          </mc:Fallback>
        </mc:AlternateContent>
      </w:r>
    </w:p>
    <w:p w14:paraId="64F8734F" w14:textId="6CC0472C" w:rsidR="00DF043D" w:rsidRPr="00DF043D" w:rsidRDefault="00DF043D" w:rsidP="00AD65D9">
      <w:pPr>
        <w:jc w:val="both"/>
        <w:rPr>
          <w:rFonts w:ascii="Arial" w:hAnsi="Arial" w:cs="Arial"/>
          <w:szCs w:val="24"/>
          <w:u w:val="single"/>
        </w:rPr>
      </w:pPr>
      <w:r w:rsidRPr="00DF043D">
        <w:rPr>
          <w:rFonts w:ascii="Arial" w:hAnsi="Arial" w:cs="Arial"/>
          <w:szCs w:val="24"/>
          <w:u w:val="single"/>
        </w:rPr>
        <w:t>Procedural Motion</w:t>
      </w:r>
    </w:p>
    <w:p w14:paraId="4B62EBAF" w14:textId="7CBD9DBA" w:rsidR="00DF043D" w:rsidRPr="006D752D" w:rsidRDefault="00DF043D" w:rsidP="00DF043D">
      <w:pPr>
        <w:jc w:val="both"/>
        <w:rPr>
          <w:rFonts w:ascii="Arial" w:hAnsi="Arial" w:cs="Arial"/>
          <w:szCs w:val="24"/>
        </w:rPr>
      </w:pPr>
      <w:r w:rsidRPr="006D752D">
        <w:rPr>
          <w:rFonts w:ascii="Arial" w:hAnsi="Arial" w:cs="Arial"/>
          <w:szCs w:val="24"/>
        </w:rPr>
        <w:t xml:space="preserve">Moved – </w:t>
      </w:r>
      <w:r>
        <w:rPr>
          <w:rFonts w:ascii="Arial" w:hAnsi="Arial" w:cs="Arial"/>
          <w:szCs w:val="24"/>
        </w:rPr>
        <w:t>Councillor McManus</w:t>
      </w:r>
    </w:p>
    <w:p w14:paraId="2CF884B2" w14:textId="65F6E660" w:rsidR="00DF043D" w:rsidRPr="006D752D" w:rsidRDefault="00DF043D" w:rsidP="00DF043D">
      <w:pPr>
        <w:jc w:val="both"/>
        <w:rPr>
          <w:rFonts w:ascii="Arial" w:hAnsi="Arial" w:cs="Arial"/>
          <w:szCs w:val="24"/>
        </w:rPr>
      </w:pPr>
      <w:r w:rsidRPr="006D752D">
        <w:rPr>
          <w:rFonts w:ascii="Arial" w:hAnsi="Arial" w:cs="Arial"/>
          <w:szCs w:val="24"/>
        </w:rPr>
        <w:t xml:space="preserve">Seconded – </w:t>
      </w:r>
      <w:r>
        <w:rPr>
          <w:rFonts w:ascii="Arial" w:hAnsi="Arial" w:cs="Arial"/>
          <w:szCs w:val="24"/>
        </w:rPr>
        <w:t>Mayor Hipkins</w:t>
      </w:r>
    </w:p>
    <w:p w14:paraId="4CF590E9" w14:textId="03C50FC4" w:rsidR="00DF043D" w:rsidRDefault="00DF043D" w:rsidP="00AD65D9">
      <w:pPr>
        <w:jc w:val="both"/>
        <w:rPr>
          <w:rFonts w:ascii="Arial" w:hAnsi="Arial" w:cs="Arial"/>
          <w:szCs w:val="24"/>
        </w:rPr>
      </w:pPr>
    </w:p>
    <w:p w14:paraId="39FA92DE" w14:textId="5C302743" w:rsidR="00DF043D" w:rsidRPr="00DF043D" w:rsidRDefault="00DF043D" w:rsidP="00AD65D9">
      <w:pPr>
        <w:jc w:val="both"/>
        <w:rPr>
          <w:rFonts w:ascii="Arial" w:hAnsi="Arial" w:cs="Arial"/>
          <w:b/>
          <w:bCs/>
          <w:szCs w:val="24"/>
        </w:rPr>
      </w:pPr>
      <w:r w:rsidRPr="00DF043D">
        <w:rPr>
          <w:rFonts w:ascii="Arial" w:hAnsi="Arial" w:cs="Arial"/>
          <w:b/>
          <w:bCs/>
          <w:szCs w:val="24"/>
        </w:rPr>
        <w:t>That Council proceed to the next item of business.</w:t>
      </w:r>
    </w:p>
    <w:p w14:paraId="6182F594" w14:textId="0AF41405" w:rsidR="00AD65D9" w:rsidRPr="006D752D" w:rsidRDefault="00DF043D" w:rsidP="00AD65D9">
      <w:pPr>
        <w:jc w:val="right"/>
        <w:rPr>
          <w:rFonts w:ascii="Arial" w:hAnsi="Arial" w:cs="Arial"/>
          <w:b/>
          <w:szCs w:val="24"/>
        </w:rPr>
      </w:pPr>
      <w:r>
        <w:rPr>
          <w:rFonts w:ascii="Arial" w:hAnsi="Arial" w:cs="Arial"/>
          <w:b/>
          <w:szCs w:val="24"/>
        </w:rPr>
        <w:t>CARRIED 10/2</w:t>
      </w:r>
    </w:p>
    <w:p w14:paraId="78140F32" w14:textId="3B3195B3" w:rsidR="00AD65D9" w:rsidRPr="006D752D" w:rsidRDefault="00AD65D9" w:rsidP="00AD65D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F043D">
        <w:rPr>
          <w:rFonts w:ascii="Arial" w:hAnsi="Arial" w:cs="Arial"/>
          <w:b/>
          <w:szCs w:val="24"/>
        </w:rPr>
        <w:t>Wetherall &amp; Smyth</w:t>
      </w:r>
      <w:r w:rsidRPr="006D752D">
        <w:rPr>
          <w:rFonts w:ascii="Arial" w:hAnsi="Arial" w:cs="Arial"/>
          <w:b/>
          <w:szCs w:val="24"/>
        </w:rPr>
        <w:t>)</w:t>
      </w:r>
    </w:p>
    <w:p w14:paraId="2C9EC635" w14:textId="3497E89A" w:rsidR="00AD65D9" w:rsidRDefault="00AD65D9" w:rsidP="004B3E24">
      <w:pPr>
        <w:autoSpaceDE w:val="0"/>
        <w:autoSpaceDN w:val="0"/>
        <w:adjustRightInd w:val="0"/>
        <w:contextualSpacing/>
        <w:jc w:val="both"/>
        <w:rPr>
          <w:rFonts w:ascii="Arial" w:eastAsia="Calibri" w:hAnsi="Arial" w:cs="Arial"/>
          <w:szCs w:val="24"/>
        </w:rPr>
      </w:pPr>
    </w:p>
    <w:p w14:paraId="42C3241A" w14:textId="77777777" w:rsidR="00AD65D9" w:rsidRDefault="00AD65D9" w:rsidP="004B3E24">
      <w:pPr>
        <w:autoSpaceDE w:val="0"/>
        <w:autoSpaceDN w:val="0"/>
        <w:adjustRightInd w:val="0"/>
        <w:contextualSpacing/>
        <w:jc w:val="both"/>
        <w:rPr>
          <w:rFonts w:ascii="Arial" w:eastAsia="Calibri" w:hAnsi="Arial" w:cs="Arial"/>
          <w:szCs w:val="24"/>
        </w:rPr>
      </w:pPr>
    </w:p>
    <w:p w14:paraId="4FC01963" w14:textId="77777777" w:rsidR="004B3E24" w:rsidRPr="007A0398" w:rsidRDefault="004B3E24" w:rsidP="004B3E24">
      <w:pPr>
        <w:jc w:val="both"/>
        <w:rPr>
          <w:rFonts w:ascii="Arial" w:hAnsi="Arial" w:cs="Arial"/>
          <w:sz w:val="28"/>
          <w:szCs w:val="28"/>
        </w:rPr>
      </w:pPr>
      <w:r w:rsidRPr="007A0398">
        <w:rPr>
          <w:rFonts w:ascii="Arial" w:hAnsi="Arial" w:cs="Arial"/>
          <w:sz w:val="28"/>
          <w:szCs w:val="28"/>
        </w:rPr>
        <w:t>Committee Recommendation</w:t>
      </w:r>
    </w:p>
    <w:p w14:paraId="179AD9F0" w14:textId="77777777" w:rsidR="004B3E24" w:rsidRPr="007A0398" w:rsidRDefault="004B3E24" w:rsidP="004B3E24">
      <w:pPr>
        <w:jc w:val="both"/>
        <w:rPr>
          <w:rFonts w:ascii="Arial" w:hAnsi="Arial" w:cs="Arial"/>
          <w:szCs w:val="24"/>
        </w:rPr>
      </w:pPr>
    </w:p>
    <w:p w14:paraId="2AA7800A" w14:textId="77777777" w:rsidR="004B3E24" w:rsidRPr="007A0398" w:rsidRDefault="004B3E24" w:rsidP="004B3E24">
      <w:pPr>
        <w:contextualSpacing/>
        <w:jc w:val="both"/>
        <w:rPr>
          <w:rFonts w:ascii="Arial" w:eastAsia="Calibri" w:hAnsi="Arial" w:cs="Arial"/>
          <w:szCs w:val="24"/>
        </w:rPr>
      </w:pPr>
      <w:r w:rsidRPr="007A0398">
        <w:rPr>
          <w:rFonts w:ascii="Arial" w:eastAsia="Calibri" w:hAnsi="Arial" w:cs="Arial"/>
          <w:szCs w:val="24"/>
        </w:rPr>
        <w:t xml:space="preserve">Council resolves to adopt the Residential Development Local Planning Policy, with modifications as set out in Attachment 1, in accordance with the </w:t>
      </w:r>
      <w:r w:rsidRPr="007A0398">
        <w:rPr>
          <w:rFonts w:ascii="Arial" w:eastAsia="Calibri" w:hAnsi="Arial" w:cs="Arial"/>
          <w:i/>
          <w:szCs w:val="24"/>
        </w:rPr>
        <w:t xml:space="preserve">Planning and Development (Local Planning Schemes) Regulations 2015 </w:t>
      </w:r>
      <w:r w:rsidRPr="007A0398">
        <w:rPr>
          <w:rFonts w:ascii="Arial" w:eastAsia="Calibri" w:hAnsi="Arial" w:cs="Arial"/>
          <w:szCs w:val="24"/>
        </w:rPr>
        <w:t>Schedule 2, Part 2, Clause 4.</w:t>
      </w:r>
    </w:p>
    <w:p w14:paraId="76E7CDC8" w14:textId="0AD36B19" w:rsidR="004B3E24" w:rsidRPr="007A0398" w:rsidRDefault="004B3E24" w:rsidP="004B3E24">
      <w:pPr>
        <w:contextualSpacing/>
        <w:jc w:val="both"/>
        <w:rPr>
          <w:rFonts w:ascii="Arial" w:eastAsia="Calibri" w:hAnsi="Arial" w:cs="Arial"/>
          <w:szCs w:val="24"/>
        </w:rPr>
      </w:pPr>
    </w:p>
    <w:p w14:paraId="6BC05048" w14:textId="77777777" w:rsidR="004B3E24" w:rsidRDefault="004B3E24" w:rsidP="004B3E24">
      <w:pPr>
        <w:contextualSpacing/>
        <w:jc w:val="both"/>
        <w:rPr>
          <w:rFonts w:ascii="Arial" w:eastAsia="Calibri" w:hAnsi="Arial" w:cs="Arial"/>
          <w:b/>
          <w:szCs w:val="24"/>
        </w:rPr>
      </w:pPr>
    </w:p>
    <w:p w14:paraId="0ECFE7D4" w14:textId="44A1B617" w:rsidR="004B3E24" w:rsidRPr="004B3E24" w:rsidRDefault="004B3E24" w:rsidP="004B3E24">
      <w:pPr>
        <w:contextualSpacing/>
        <w:jc w:val="both"/>
        <w:rPr>
          <w:rFonts w:ascii="Arial" w:eastAsia="Calibri" w:hAnsi="Arial" w:cs="Arial"/>
          <w:bCs/>
          <w:szCs w:val="24"/>
        </w:rPr>
      </w:pPr>
      <w:r w:rsidRPr="004B3E24">
        <w:rPr>
          <w:rFonts w:ascii="Arial" w:eastAsia="Calibri" w:hAnsi="Arial" w:cs="Arial"/>
          <w:bCs/>
          <w:szCs w:val="24"/>
        </w:rPr>
        <w:t>Recommendation to Committee</w:t>
      </w:r>
    </w:p>
    <w:p w14:paraId="035EB84D" w14:textId="77777777" w:rsidR="004B3E24" w:rsidRPr="00D65C9E" w:rsidRDefault="004B3E24" w:rsidP="004B3E24">
      <w:pPr>
        <w:contextualSpacing/>
        <w:jc w:val="both"/>
        <w:rPr>
          <w:rFonts w:ascii="Arial" w:eastAsia="Calibri" w:hAnsi="Arial" w:cs="Arial"/>
          <w:bCs/>
          <w:szCs w:val="24"/>
          <w:lang w:val="en-US"/>
        </w:rPr>
      </w:pPr>
    </w:p>
    <w:p w14:paraId="63D10C01" w14:textId="77777777" w:rsidR="004B3E24" w:rsidRPr="00D65C9E" w:rsidRDefault="004B3E24" w:rsidP="004B3E24">
      <w:pPr>
        <w:contextualSpacing/>
        <w:jc w:val="both"/>
        <w:rPr>
          <w:rFonts w:ascii="Arial" w:eastAsia="Calibri" w:hAnsi="Arial" w:cs="Arial"/>
          <w:bCs/>
          <w:szCs w:val="24"/>
        </w:rPr>
      </w:pPr>
      <w:r w:rsidRPr="00D65C9E">
        <w:rPr>
          <w:rFonts w:ascii="Arial" w:eastAsia="Calibri" w:hAnsi="Arial" w:cs="Arial"/>
          <w:bCs/>
          <w:szCs w:val="24"/>
          <w:lang w:val="en-US"/>
        </w:rPr>
        <w:t xml:space="preserve">Council </w:t>
      </w:r>
      <w:r w:rsidRPr="00D65C9E">
        <w:rPr>
          <w:rFonts w:ascii="Arial" w:eastAsia="Calibri" w:hAnsi="Arial" w:cs="Arial"/>
          <w:bCs/>
          <w:szCs w:val="24"/>
        </w:rPr>
        <w:t>proceeds with the draft Residential Development Local Planning Policy, with modifications as set out in Attachment 1, and re-advertise for a period of 21 days.</w:t>
      </w:r>
    </w:p>
    <w:p w14:paraId="65C67EBE" w14:textId="77777777" w:rsidR="004B3E24" w:rsidRDefault="004B3E24" w:rsidP="004B3E24">
      <w:pPr>
        <w:contextualSpacing/>
        <w:jc w:val="both"/>
        <w:rPr>
          <w:rFonts w:ascii="Arial" w:eastAsia="Calibri" w:hAnsi="Arial" w:cs="Arial"/>
          <w:b/>
          <w:szCs w:val="24"/>
        </w:rPr>
      </w:pPr>
    </w:p>
    <w:p w14:paraId="0AF92CF2" w14:textId="77777777" w:rsidR="004B3E24" w:rsidRDefault="004B3E24" w:rsidP="004B3E24">
      <w:pPr>
        <w:contextualSpacing/>
        <w:jc w:val="both"/>
        <w:rPr>
          <w:rFonts w:ascii="Arial" w:eastAsia="Calibri" w:hAnsi="Arial" w:cs="Arial"/>
          <w:b/>
          <w:szCs w:val="24"/>
        </w:rPr>
      </w:pPr>
    </w:p>
    <w:p w14:paraId="37338105" w14:textId="7DCAF5D1" w:rsidR="006D5D3A" w:rsidRDefault="006D5D3A" w:rsidP="006D5D3A">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485472B0" w14:textId="79948F44" w:rsidR="00166A40" w:rsidRPr="006C64AF" w:rsidRDefault="00166A40" w:rsidP="006D5D3A">
      <w:pPr>
        <w:numPr>
          <w:ilvl w:val="12"/>
          <w:numId w:val="0"/>
        </w:numPr>
        <w:tabs>
          <w:tab w:val="left" w:pos="6338"/>
        </w:tabs>
        <w:ind w:left="1701" w:hanging="1701"/>
        <w:jc w:val="both"/>
        <w:rPr>
          <w:rFonts w:ascii="Arial" w:hAnsi="Arial" w:cs="Arial"/>
          <w:szCs w:val="24"/>
        </w:rPr>
      </w:pPr>
    </w:p>
    <w:p w14:paraId="532B48D5" w14:textId="77777777" w:rsidR="00F45C0C" w:rsidRPr="006C64AF" w:rsidRDefault="00166A40"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09"/>
      </w:tblGrid>
      <w:tr w:rsidR="00F45C0C" w:rsidRPr="003551E4" w14:paraId="011241BB" w14:textId="77777777" w:rsidTr="00A516CA">
        <w:tc>
          <w:tcPr>
            <w:tcW w:w="2155" w:type="dxa"/>
            <w:tcBorders>
              <w:bottom w:val="single" w:sz="4" w:space="0" w:color="auto"/>
              <w:right w:val="nil"/>
            </w:tcBorders>
            <w:shd w:val="clear" w:color="auto" w:fill="auto"/>
          </w:tcPr>
          <w:p w14:paraId="3E95FB01" w14:textId="77777777" w:rsidR="00F45C0C" w:rsidRPr="003551E4" w:rsidRDefault="00F45C0C" w:rsidP="00A516CA">
            <w:pPr>
              <w:keepNext/>
              <w:keepLines/>
              <w:contextualSpacing/>
              <w:jc w:val="both"/>
              <w:outlineLvl w:val="0"/>
              <w:rPr>
                <w:rFonts w:ascii="Arial" w:hAnsi="Arial" w:cs="Arial"/>
                <w:b/>
                <w:bCs/>
                <w:sz w:val="28"/>
                <w:szCs w:val="28"/>
              </w:rPr>
            </w:pPr>
            <w:r w:rsidRPr="00DA7183">
              <w:rPr>
                <w:rFonts w:ascii="Arial" w:eastAsia="Calibri" w:hAnsi="Arial" w:cs="Arial"/>
                <w:b/>
                <w:szCs w:val="24"/>
              </w:rPr>
              <w:lastRenderedPageBreak/>
              <w:br w:type="page"/>
            </w:r>
            <w:bookmarkStart w:id="47" w:name="_Toc12004246"/>
            <w:bookmarkStart w:id="48" w:name="_Toc14937172"/>
            <w:r w:rsidRPr="003551E4">
              <w:rPr>
                <w:rFonts w:ascii="Arial" w:hAnsi="Arial" w:cs="Arial"/>
                <w:b/>
                <w:bCs/>
                <w:sz w:val="28"/>
                <w:szCs w:val="28"/>
              </w:rPr>
              <w:t>PD28.19</w:t>
            </w:r>
            <w:bookmarkEnd w:id="47"/>
            <w:bookmarkEnd w:id="48"/>
          </w:p>
        </w:tc>
        <w:tc>
          <w:tcPr>
            <w:tcW w:w="6209" w:type="dxa"/>
            <w:tcBorders>
              <w:left w:val="nil"/>
              <w:bottom w:val="single" w:sz="4" w:space="0" w:color="auto"/>
            </w:tcBorders>
            <w:shd w:val="clear" w:color="auto" w:fill="auto"/>
          </w:tcPr>
          <w:p w14:paraId="1ACB3739" w14:textId="5E8647C8" w:rsidR="00F45C0C" w:rsidRPr="003551E4" w:rsidRDefault="00F45C0C" w:rsidP="00A516CA">
            <w:pPr>
              <w:keepNext/>
              <w:keepLines/>
              <w:contextualSpacing/>
              <w:jc w:val="both"/>
              <w:outlineLvl w:val="0"/>
              <w:rPr>
                <w:rFonts w:ascii="Arial" w:hAnsi="Arial" w:cs="Arial"/>
                <w:b/>
                <w:bCs/>
                <w:sz w:val="28"/>
                <w:szCs w:val="28"/>
              </w:rPr>
            </w:pPr>
            <w:bookmarkStart w:id="49" w:name="_Toc12004247"/>
            <w:bookmarkStart w:id="50" w:name="_Toc14937173"/>
            <w:r w:rsidRPr="003551E4">
              <w:rPr>
                <w:rFonts w:ascii="Arial" w:hAnsi="Arial" w:cs="Arial"/>
                <w:b/>
                <w:bCs/>
                <w:sz w:val="28"/>
                <w:szCs w:val="28"/>
              </w:rPr>
              <w:t xml:space="preserve">Local Planning Scheme 3 – Local Planning Policies for Heritage, SAT </w:t>
            </w:r>
            <w:r w:rsidR="00C86F3B">
              <w:rPr>
                <w:rFonts w:ascii="Arial" w:hAnsi="Arial" w:cs="Arial"/>
                <w:b/>
                <w:bCs/>
                <w:sz w:val="28"/>
                <w:szCs w:val="28"/>
              </w:rPr>
              <w:t>P</w:t>
            </w:r>
            <w:r w:rsidRPr="003551E4">
              <w:rPr>
                <w:rFonts w:ascii="Arial" w:hAnsi="Arial" w:cs="Arial"/>
                <w:b/>
                <w:bCs/>
                <w:sz w:val="28"/>
                <w:szCs w:val="28"/>
              </w:rPr>
              <w:t xml:space="preserve">rocess and </w:t>
            </w:r>
            <w:r w:rsidR="00C86F3B">
              <w:rPr>
                <w:rFonts w:ascii="Arial" w:hAnsi="Arial" w:cs="Arial"/>
                <w:b/>
                <w:bCs/>
                <w:sz w:val="28"/>
                <w:szCs w:val="28"/>
              </w:rPr>
              <w:t>P</w:t>
            </w:r>
            <w:r w:rsidRPr="003551E4">
              <w:rPr>
                <w:rFonts w:ascii="Arial" w:hAnsi="Arial" w:cs="Arial"/>
                <w:b/>
                <w:bCs/>
                <w:sz w:val="28"/>
                <w:szCs w:val="28"/>
              </w:rPr>
              <w:t>rocedures, Refunding and Waiving fees, Planning Compliance and Signs.</w:t>
            </w:r>
            <w:bookmarkEnd w:id="49"/>
            <w:bookmarkEnd w:id="50"/>
          </w:p>
        </w:tc>
      </w:tr>
      <w:tr w:rsidR="00F45C0C" w:rsidRPr="003551E4" w14:paraId="51C74D50" w14:textId="77777777" w:rsidTr="00A516CA">
        <w:tc>
          <w:tcPr>
            <w:tcW w:w="8364" w:type="dxa"/>
            <w:gridSpan w:val="2"/>
            <w:tcBorders>
              <w:left w:val="nil"/>
              <w:right w:val="nil"/>
            </w:tcBorders>
            <w:shd w:val="clear" w:color="auto" w:fill="auto"/>
          </w:tcPr>
          <w:p w14:paraId="34704301" w14:textId="77777777" w:rsidR="00F45C0C" w:rsidRPr="003551E4" w:rsidRDefault="00F45C0C" w:rsidP="00A516CA">
            <w:pPr>
              <w:contextualSpacing/>
              <w:jc w:val="both"/>
              <w:rPr>
                <w:rFonts w:ascii="Arial" w:eastAsia="Calibri" w:hAnsi="Arial" w:cs="Arial"/>
                <w:szCs w:val="22"/>
                <w:highlight w:val="yellow"/>
              </w:rPr>
            </w:pPr>
          </w:p>
        </w:tc>
      </w:tr>
      <w:tr w:rsidR="00F45C0C" w:rsidRPr="003551E4" w14:paraId="66EC4321" w14:textId="77777777" w:rsidTr="00A516CA">
        <w:tc>
          <w:tcPr>
            <w:tcW w:w="2155" w:type="dxa"/>
            <w:shd w:val="clear" w:color="auto" w:fill="auto"/>
          </w:tcPr>
          <w:p w14:paraId="65EDD422"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Committee</w:t>
            </w:r>
          </w:p>
        </w:tc>
        <w:tc>
          <w:tcPr>
            <w:tcW w:w="6209" w:type="dxa"/>
            <w:shd w:val="clear" w:color="auto" w:fill="auto"/>
          </w:tcPr>
          <w:p w14:paraId="6FF00B3E"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iCs/>
                <w:szCs w:val="24"/>
              </w:rPr>
              <w:t>9 July 2019</w:t>
            </w:r>
          </w:p>
        </w:tc>
      </w:tr>
      <w:tr w:rsidR="00F45C0C" w:rsidRPr="003551E4" w14:paraId="3ABCD448" w14:textId="77777777" w:rsidTr="00A516CA">
        <w:tc>
          <w:tcPr>
            <w:tcW w:w="2155" w:type="dxa"/>
            <w:shd w:val="clear" w:color="auto" w:fill="auto"/>
          </w:tcPr>
          <w:p w14:paraId="10D841B3"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Council</w:t>
            </w:r>
          </w:p>
        </w:tc>
        <w:tc>
          <w:tcPr>
            <w:tcW w:w="6209" w:type="dxa"/>
            <w:shd w:val="clear" w:color="auto" w:fill="auto"/>
          </w:tcPr>
          <w:p w14:paraId="535D3B68"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iCs/>
                <w:szCs w:val="24"/>
              </w:rPr>
              <w:t>23 July 2019</w:t>
            </w:r>
          </w:p>
        </w:tc>
      </w:tr>
      <w:tr w:rsidR="00F45C0C" w:rsidRPr="003551E4" w14:paraId="33B390CD" w14:textId="77777777" w:rsidTr="00A516CA">
        <w:tc>
          <w:tcPr>
            <w:tcW w:w="2155" w:type="dxa"/>
            <w:shd w:val="clear" w:color="auto" w:fill="auto"/>
          </w:tcPr>
          <w:p w14:paraId="79289D47"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Director</w:t>
            </w:r>
          </w:p>
        </w:tc>
        <w:tc>
          <w:tcPr>
            <w:tcW w:w="6209" w:type="dxa"/>
            <w:shd w:val="clear" w:color="auto" w:fill="auto"/>
            <w:vAlign w:val="center"/>
          </w:tcPr>
          <w:p w14:paraId="2626A5CE" w14:textId="77777777" w:rsidR="00F45C0C" w:rsidRPr="003551E4" w:rsidRDefault="00F45C0C" w:rsidP="00A516CA">
            <w:pPr>
              <w:contextualSpacing/>
              <w:jc w:val="both"/>
              <w:rPr>
                <w:rFonts w:ascii="Arial" w:eastAsia="Calibri" w:hAnsi="Arial" w:cs="Arial"/>
                <w:color w:val="000000"/>
                <w:szCs w:val="24"/>
              </w:rPr>
            </w:pPr>
            <w:r w:rsidRPr="003551E4">
              <w:rPr>
                <w:rFonts w:ascii="Arial" w:eastAsia="Calibri" w:hAnsi="Arial" w:cs="Arial"/>
                <w:szCs w:val="24"/>
              </w:rPr>
              <w:t xml:space="preserve">Peter Mickleson – Director Planning &amp; Development </w:t>
            </w:r>
          </w:p>
        </w:tc>
      </w:tr>
      <w:tr w:rsidR="00F45C0C" w:rsidRPr="003551E4" w14:paraId="63DDB0A9" w14:textId="77777777" w:rsidTr="00A516CA">
        <w:tc>
          <w:tcPr>
            <w:tcW w:w="2155" w:type="dxa"/>
            <w:shd w:val="clear" w:color="auto" w:fill="auto"/>
          </w:tcPr>
          <w:p w14:paraId="0AC6CE76" w14:textId="77777777" w:rsidR="00F45C0C" w:rsidRPr="003551E4" w:rsidRDefault="00F45C0C" w:rsidP="00A516CA">
            <w:pPr>
              <w:contextualSpacing/>
              <w:jc w:val="both"/>
              <w:rPr>
                <w:rFonts w:ascii="Arial" w:eastAsia="Calibri" w:hAnsi="Arial" w:cs="Arial"/>
                <w:b/>
                <w:color w:val="000000"/>
                <w:szCs w:val="24"/>
              </w:rPr>
            </w:pPr>
            <w:r w:rsidRPr="003551E4">
              <w:rPr>
                <w:rFonts w:ascii="Arial" w:eastAsia="Calibri" w:hAnsi="Arial" w:cs="Arial"/>
                <w:b/>
                <w:color w:val="000000"/>
                <w:szCs w:val="24"/>
              </w:rPr>
              <w:t>Reference</w:t>
            </w:r>
          </w:p>
        </w:tc>
        <w:tc>
          <w:tcPr>
            <w:tcW w:w="6209" w:type="dxa"/>
            <w:shd w:val="clear" w:color="auto" w:fill="auto"/>
          </w:tcPr>
          <w:p w14:paraId="07EB2B02"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szCs w:val="24"/>
              </w:rPr>
              <w:t>Nil.</w:t>
            </w:r>
          </w:p>
        </w:tc>
      </w:tr>
      <w:tr w:rsidR="00F45C0C" w:rsidRPr="003551E4" w14:paraId="1632F6DD" w14:textId="77777777" w:rsidTr="00A516CA">
        <w:tc>
          <w:tcPr>
            <w:tcW w:w="2155" w:type="dxa"/>
            <w:tcBorders>
              <w:bottom w:val="single" w:sz="4" w:space="0" w:color="auto"/>
            </w:tcBorders>
            <w:shd w:val="clear" w:color="auto" w:fill="auto"/>
          </w:tcPr>
          <w:p w14:paraId="4ACF216E"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Previous Item</w:t>
            </w:r>
          </w:p>
        </w:tc>
        <w:tc>
          <w:tcPr>
            <w:tcW w:w="6209" w:type="dxa"/>
            <w:tcBorders>
              <w:bottom w:val="single" w:sz="4" w:space="0" w:color="auto"/>
            </w:tcBorders>
            <w:shd w:val="clear" w:color="auto" w:fill="auto"/>
          </w:tcPr>
          <w:p w14:paraId="0742513B" w14:textId="77777777" w:rsidR="00F45C0C" w:rsidRPr="003551E4" w:rsidRDefault="00F45C0C" w:rsidP="00A516CA">
            <w:pPr>
              <w:contextualSpacing/>
              <w:jc w:val="both"/>
              <w:rPr>
                <w:rFonts w:ascii="Arial" w:eastAsia="Calibri" w:hAnsi="Arial" w:cs="Arial"/>
                <w:szCs w:val="24"/>
              </w:rPr>
            </w:pPr>
            <w:r w:rsidRPr="003551E4">
              <w:rPr>
                <w:rFonts w:ascii="Arial" w:eastAsia="Calibri" w:hAnsi="Arial" w:cs="Arial"/>
                <w:szCs w:val="24"/>
              </w:rPr>
              <w:t>Item 6 – 2 May 2019 - Special Council Meeting</w:t>
            </w:r>
          </w:p>
        </w:tc>
      </w:tr>
      <w:tr w:rsidR="00F45C0C" w:rsidRPr="003551E4" w14:paraId="1143F599" w14:textId="77777777" w:rsidTr="00A516CA">
        <w:trPr>
          <w:trHeight w:val="289"/>
        </w:trPr>
        <w:tc>
          <w:tcPr>
            <w:tcW w:w="2155" w:type="dxa"/>
            <w:tcBorders>
              <w:bottom w:val="single" w:sz="4" w:space="0" w:color="auto"/>
            </w:tcBorders>
            <w:shd w:val="clear" w:color="auto" w:fill="auto"/>
          </w:tcPr>
          <w:p w14:paraId="3C353921" w14:textId="77777777" w:rsidR="00F45C0C" w:rsidRPr="003551E4" w:rsidRDefault="00F45C0C" w:rsidP="00A516CA">
            <w:pPr>
              <w:contextualSpacing/>
              <w:jc w:val="both"/>
              <w:rPr>
                <w:rFonts w:ascii="Arial" w:eastAsia="Calibri" w:hAnsi="Arial" w:cs="Arial"/>
                <w:b/>
                <w:szCs w:val="24"/>
              </w:rPr>
            </w:pPr>
            <w:r w:rsidRPr="003551E4">
              <w:rPr>
                <w:rFonts w:ascii="Arial" w:eastAsia="Calibri" w:hAnsi="Arial" w:cs="Arial"/>
                <w:b/>
                <w:szCs w:val="24"/>
              </w:rPr>
              <w:t>Attachments</w:t>
            </w:r>
          </w:p>
        </w:tc>
        <w:tc>
          <w:tcPr>
            <w:tcW w:w="6209" w:type="dxa"/>
            <w:tcBorders>
              <w:bottom w:val="single" w:sz="4" w:space="0" w:color="auto"/>
            </w:tcBorders>
            <w:shd w:val="clear" w:color="auto" w:fill="auto"/>
            <w:vAlign w:val="center"/>
          </w:tcPr>
          <w:p w14:paraId="60DD6D58"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Draft Heritage LPP</w:t>
            </w:r>
          </w:p>
          <w:p w14:paraId="29B8B850"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 xml:space="preserve">Draft State Administrative Tribunal – Process and Procedures LPP </w:t>
            </w:r>
          </w:p>
          <w:p w14:paraId="2E83ABC2"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Draft Refunding / Waiving Fees LPP</w:t>
            </w:r>
          </w:p>
          <w:p w14:paraId="0C60EB06"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Draft Planning Compliance LPP</w:t>
            </w:r>
          </w:p>
          <w:p w14:paraId="7D250BD5" w14:textId="77777777" w:rsidR="00F45C0C" w:rsidRPr="003551E4" w:rsidRDefault="00F45C0C" w:rsidP="00F45C0C">
            <w:pPr>
              <w:numPr>
                <w:ilvl w:val="0"/>
                <w:numId w:val="14"/>
              </w:numPr>
              <w:ind w:left="461" w:hanging="425"/>
              <w:contextualSpacing/>
              <w:jc w:val="both"/>
              <w:rPr>
                <w:rFonts w:ascii="Arial" w:eastAsia="Calibri" w:hAnsi="Arial" w:cs="Arial"/>
                <w:szCs w:val="24"/>
              </w:rPr>
            </w:pPr>
            <w:r w:rsidRPr="003551E4">
              <w:rPr>
                <w:rFonts w:ascii="Arial" w:eastAsia="Calibri" w:hAnsi="Arial" w:cs="Arial"/>
                <w:szCs w:val="24"/>
              </w:rPr>
              <w:t xml:space="preserve">Draft Signs LPP </w:t>
            </w:r>
          </w:p>
        </w:tc>
      </w:tr>
    </w:tbl>
    <w:p w14:paraId="5D0BA993" w14:textId="534CD036" w:rsidR="00166A40" w:rsidRDefault="00166A40"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5C5360AC" w14:textId="1FF62D58" w:rsidR="00AD65D9" w:rsidRPr="006D752D" w:rsidRDefault="00AD65D9" w:rsidP="00AD65D9">
      <w:pPr>
        <w:jc w:val="both"/>
        <w:rPr>
          <w:rFonts w:ascii="Arial" w:hAnsi="Arial" w:cs="Arial"/>
          <w:b/>
          <w:szCs w:val="24"/>
        </w:rPr>
      </w:pPr>
      <w:r w:rsidRPr="002A3828">
        <w:rPr>
          <w:rFonts w:ascii="Arial" w:hAnsi="Arial" w:cs="Arial"/>
          <w:b/>
          <w:szCs w:val="24"/>
        </w:rPr>
        <w:t xml:space="preserve">Regulation 11(da) </w:t>
      </w:r>
      <w:r w:rsidR="002A3828">
        <w:rPr>
          <w:rFonts w:ascii="Arial" w:hAnsi="Arial" w:cs="Arial"/>
          <w:b/>
          <w:szCs w:val="24"/>
        </w:rPr>
        <w:t>–</w:t>
      </w:r>
      <w:r w:rsidRPr="002A3828">
        <w:rPr>
          <w:rFonts w:ascii="Arial" w:hAnsi="Arial" w:cs="Arial"/>
          <w:b/>
          <w:szCs w:val="24"/>
        </w:rPr>
        <w:t xml:space="preserve"> </w:t>
      </w:r>
      <w:r w:rsidR="002A3828">
        <w:rPr>
          <w:rFonts w:ascii="Arial" w:hAnsi="Arial" w:cs="Arial"/>
          <w:b/>
          <w:szCs w:val="24"/>
        </w:rPr>
        <w:t>Not Applicable – Minor addition.</w:t>
      </w:r>
    </w:p>
    <w:p w14:paraId="05B08BB7" w14:textId="77777777" w:rsidR="00AD65D9" w:rsidRPr="006D752D" w:rsidRDefault="00AD65D9" w:rsidP="00AD65D9">
      <w:pPr>
        <w:jc w:val="both"/>
        <w:rPr>
          <w:rFonts w:ascii="Arial" w:hAnsi="Arial" w:cs="Arial"/>
          <w:szCs w:val="24"/>
        </w:rPr>
      </w:pPr>
    </w:p>
    <w:p w14:paraId="60ECAE2A" w14:textId="503A1C9B"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DF043D">
        <w:rPr>
          <w:rFonts w:ascii="Arial" w:hAnsi="Arial" w:cs="Arial"/>
          <w:szCs w:val="24"/>
        </w:rPr>
        <w:t>Mangano</w:t>
      </w:r>
    </w:p>
    <w:p w14:paraId="72E2746B" w14:textId="44DBE924" w:rsidR="00AD65D9" w:rsidRPr="006D752D" w:rsidRDefault="00AD65D9" w:rsidP="00AD65D9">
      <w:pPr>
        <w:jc w:val="both"/>
        <w:rPr>
          <w:rFonts w:ascii="Arial" w:hAnsi="Arial" w:cs="Arial"/>
          <w:szCs w:val="24"/>
        </w:rPr>
      </w:pPr>
      <w:r w:rsidRPr="006D752D">
        <w:rPr>
          <w:rFonts w:ascii="Arial" w:hAnsi="Arial" w:cs="Arial"/>
          <w:szCs w:val="24"/>
        </w:rPr>
        <w:t xml:space="preserve">Seconded – </w:t>
      </w:r>
      <w:r w:rsidR="004A4474">
        <w:rPr>
          <w:rFonts w:ascii="Arial" w:hAnsi="Arial" w:cs="Arial"/>
          <w:szCs w:val="24"/>
        </w:rPr>
        <w:t>Mayor Hipkins</w:t>
      </w:r>
    </w:p>
    <w:p w14:paraId="7499340A" w14:textId="77777777" w:rsidR="00AD65D9" w:rsidRPr="006D752D" w:rsidRDefault="00AD65D9" w:rsidP="00AD65D9">
      <w:pPr>
        <w:jc w:val="both"/>
        <w:rPr>
          <w:rFonts w:ascii="Arial" w:hAnsi="Arial" w:cs="Arial"/>
          <w:szCs w:val="24"/>
        </w:rPr>
      </w:pPr>
    </w:p>
    <w:p w14:paraId="78FF442F" w14:textId="0EB24201" w:rsidR="004A4474" w:rsidRDefault="00AD65D9" w:rsidP="007A039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4A4474">
        <w:rPr>
          <w:rFonts w:ascii="Arial" w:hAnsi="Arial" w:cs="Arial"/>
          <w:b/>
          <w:szCs w:val="24"/>
        </w:rPr>
        <w:t xml:space="preserve"> subject to 4. Signs</w:t>
      </w:r>
      <w:r w:rsidR="00AA7F01">
        <w:rPr>
          <w:rFonts w:ascii="Arial" w:hAnsi="Arial" w:cs="Arial"/>
          <w:b/>
          <w:szCs w:val="24"/>
        </w:rPr>
        <w:t xml:space="preserve"> being amended at </w:t>
      </w:r>
      <w:r w:rsidR="004A4474">
        <w:rPr>
          <w:rFonts w:ascii="Arial" w:hAnsi="Arial" w:cs="Arial"/>
          <w:b/>
          <w:szCs w:val="24"/>
        </w:rPr>
        <w:t xml:space="preserve">4.3.7 </w:t>
      </w:r>
      <w:r w:rsidR="00924FF2">
        <w:rPr>
          <w:rFonts w:ascii="Arial" w:hAnsi="Arial" w:cs="Arial"/>
          <w:b/>
          <w:szCs w:val="24"/>
        </w:rPr>
        <w:t xml:space="preserve">Property Transaction signs </w:t>
      </w:r>
      <w:r w:rsidR="004A4474">
        <w:rPr>
          <w:rFonts w:ascii="Arial" w:hAnsi="Arial" w:cs="Arial"/>
          <w:b/>
          <w:szCs w:val="24"/>
        </w:rPr>
        <w:t xml:space="preserve">under </w:t>
      </w:r>
      <w:r w:rsidR="00AA7F01">
        <w:rPr>
          <w:rFonts w:ascii="Arial" w:hAnsi="Arial" w:cs="Arial"/>
          <w:b/>
          <w:szCs w:val="24"/>
        </w:rPr>
        <w:t>D</w:t>
      </w:r>
      <w:r w:rsidR="004A4474">
        <w:rPr>
          <w:rFonts w:ascii="Arial" w:hAnsi="Arial" w:cs="Arial"/>
          <w:b/>
          <w:szCs w:val="24"/>
        </w:rPr>
        <w:t xml:space="preserve">evelopment </w:t>
      </w:r>
      <w:r w:rsidR="00AA7F01">
        <w:rPr>
          <w:rFonts w:ascii="Arial" w:hAnsi="Arial" w:cs="Arial"/>
          <w:b/>
          <w:szCs w:val="24"/>
        </w:rPr>
        <w:t>P</w:t>
      </w:r>
      <w:r w:rsidR="004A4474">
        <w:rPr>
          <w:rFonts w:ascii="Arial" w:hAnsi="Arial" w:cs="Arial"/>
          <w:b/>
          <w:szCs w:val="24"/>
        </w:rPr>
        <w:t xml:space="preserve">rovisions add </w:t>
      </w:r>
      <w:r w:rsidR="00AA7F01">
        <w:rPr>
          <w:rFonts w:ascii="Arial" w:hAnsi="Arial" w:cs="Arial"/>
          <w:b/>
          <w:szCs w:val="24"/>
        </w:rPr>
        <w:t>‘</w:t>
      </w:r>
      <w:r w:rsidR="004A4474">
        <w:rPr>
          <w:rFonts w:ascii="Arial" w:hAnsi="Arial" w:cs="Arial"/>
          <w:b/>
          <w:szCs w:val="24"/>
        </w:rPr>
        <w:t>iii to read signs to adjoin the property boundary</w:t>
      </w:r>
      <w:r w:rsidR="00AA7F01">
        <w:rPr>
          <w:rFonts w:ascii="Arial" w:hAnsi="Arial" w:cs="Arial"/>
          <w:b/>
          <w:szCs w:val="24"/>
        </w:rPr>
        <w:t>’</w:t>
      </w:r>
      <w:r w:rsidR="004A4474">
        <w:rPr>
          <w:rFonts w:ascii="Arial" w:hAnsi="Arial" w:cs="Arial"/>
          <w:b/>
          <w:szCs w:val="24"/>
        </w:rPr>
        <w:t>.</w:t>
      </w:r>
    </w:p>
    <w:p w14:paraId="4205DBF5" w14:textId="75D42589" w:rsidR="004A4474" w:rsidRDefault="004A4474" w:rsidP="00AD65D9">
      <w:pPr>
        <w:jc w:val="both"/>
        <w:rPr>
          <w:rFonts w:ascii="Arial" w:hAnsi="Arial" w:cs="Arial"/>
          <w:b/>
          <w:szCs w:val="24"/>
        </w:rPr>
      </w:pPr>
    </w:p>
    <w:p w14:paraId="66B0E94F" w14:textId="2BF3754F" w:rsidR="004A4474" w:rsidRDefault="004A4474" w:rsidP="00AD65D9">
      <w:pPr>
        <w:jc w:val="both"/>
        <w:rPr>
          <w:rFonts w:ascii="Arial" w:hAnsi="Arial" w:cs="Arial"/>
          <w:b/>
          <w:szCs w:val="24"/>
        </w:rPr>
      </w:pPr>
    </w:p>
    <w:p w14:paraId="35E829F9" w14:textId="6897AF73" w:rsidR="004A4474" w:rsidRDefault="004A4474" w:rsidP="004A4474">
      <w:pPr>
        <w:ind w:left="-851"/>
        <w:jc w:val="both"/>
        <w:rPr>
          <w:rFonts w:ascii="Arial" w:hAnsi="Arial" w:cs="Arial"/>
          <w:bCs/>
          <w:szCs w:val="24"/>
        </w:rPr>
      </w:pPr>
      <w:r w:rsidRPr="004A4474">
        <w:rPr>
          <w:rFonts w:ascii="Arial" w:hAnsi="Arial" w:cs="Arial"/>
          <w:bCs/>
          <w:szCs w:val="24"/>
        </w:rPr>
        <w:t>Councillor McManus left the room at 8.27 pm</w:t>
      </w:r>
      <w:r w:rsidR="00DD6FF1">
        <w:rPr>
          <w:rFonts w:ascii="Arial" w:hAnsi="Arial" w:cs="Arial"/>
          <w:bCs/>
          <w:szCs w:val="24"/>
        </w:rPr>
        <w:t xml:space="preserve"> and returned at 8.28 pm.</w:t>
      </w:r>
    </w:p>
    <w:p w14:paraId="1E32C23F" w14:textId="41CCF505" w:rsidR="00DD6FF1" w:rsidRDefault="00DD6FF1" w:rsidP="004A4474">
      <w:pPr>
        <w:ind w:left="-851"/>
        <w:jc w:val="both"/>
        <w:rPr>
          <w:rFonts w:ascii="Arial" w:hAnsi="Arial" w:cs="Arial"/>
          <w:bCs/>
          <w:szCs w:val="24"/>
        </w:rPr>
      </w:pPr>
    </w:p>
    <w:p w14:paraId="6EE0A96A" w14:textId="77777777" w:rsidR="00AA7F01" w:rsidRDefault="00AA7F01" w:rsidP="004A4474">
      <w:pPr>
        <w:ind w:left="-851"/>
        <w:jc w:val="both"/>
        <w:rPr>
          <w:rFonts w:ascii="Arial" w:hAnsi="Arial" w:cs="Arial"/>
          <w:bCs/>
          <w:szCs w:val="24"/>
        </w:rPr>
      </w:pPr>
    </w:p>
    <w:p w14:paraId="280B0D89" w14:textId="2274B05C" w:rsidR="00DD6FF1" w:rsidRPr="004A4474" w:rsidRDefault="00DD6FF1" w:rsidP="004A4474">
      <w:pPr>
        <w:ind w:left="-851"/>
        <w:jc w:val="both"/>
        <w:rPr>
          <w:rFonts w:ascii="Arial" w:hAnsi="Arial" w:cs="Arial"/>
          <w:bCs/>
          <w:szCs w:val="24"/>
        </w:rPr>
      </w:pPr>
      <w:r>
        <w:rPr>
          <w:rFonts w:ascii="Arial" w:hAnsi="Arial" w:cs="Arial"/>
          <w:bCs/>
          <w:szCs w:val="24"/>
        </w:rPr>
        <w:t>Councillor Hodsdon left the room at 8.29 pm.</w:t>
      </w:r>
    </w:p>
    <w:p w14:paraId="52514319" w14:textId="1287F3D2" w:rsidR="004A4474" w:rsidRDefault="004A4474" w:rsidP="00AD65D9">
      <w:pPr>
        <w:jc w:val="both"/>
        <w:rPr>
          <w:rFonts w:ascii="Arial" w:hAnsi="Arial" w:cs="Arial"/>
          <w:b/>
          <w:szCs w:val="24"/>
        </w:rPr>
      </w:pPr>
    </w:p>
    <w:p w14:paraId="04A17BAF" w14:textId="77777777" w:rsidR="004A4474" w:rsidRPr="006D752D" w:rsidRDefault="004A4474" w:rsidP="00AD65D9">
      <w:pPr>
        <w:jc w:val="both"/>
        <w:rPr>
          <w:rFonts w:ascii="Arial" w:hAnsi="Arial" w:cs="Arial"/>
          <w:b/>
          <w:szCs w:val="24"/>
        </w:rPr>
      </w:pPr>
    </w:p>
    <w:p w14:paraId="05C6F7B4" w14:textId="55458F4F" w:rsidR="00AD65D9" w:rsidRPr="006D752D" w:rsidRDefault="00DD6FF1" w:rsidP="00AD65D9">
      <w:pPr>
        <w:jc w:val="right"/>
        <w:rPr>
          <w:rFonts w:ascii="Arial" w:hAnsi="Arial" w:cs="Arial"/>
          <w:b/>
          <w:szCs w:val="24"/>
        </w:rPr>
      </w:pPr>
      <w:r>
        <w:rPr>
          <w:rFonts w:ascii="Arial" w:hAnsi="Arial" w:cs="Arial"/>
          <w:b/>
          <w:szCs w:val="24"/>
        </w:rPr>
        <w:t>CARRIED 10/1</w:t>
      </w:r>
    </w:p>
    <w:p w14:paraId="3D19676B" w14:textId="73F0C830" w:rsidR="00AD65D9" w:rsidRPr="006D752D" w:rsidRDefault="00AD65D9" w:rsidP="00AD65D9">
      <w:pPr>
        <w:jc w:val="right"/>
        <w:rPr>
          <w:rFonts w:ascii="Arial" w:hAnsi="Arial" w:cs="Arial"/>
          <w:b/>
          <w:szCs w:val="24"/>
        </w:rPr>
      </w:pPr>
      <w:r w:rsidRPr="006D752D">
        <w:rPr>
          <w:rFonts w:ascii="Arial" w:hAnsi="Arial" w:cs="Arial"/>
          <w:b/>
          <w:szCs w:val="24"/>
        </w:rPr>
        <w:t xml:space="preserve">(Against: Cr. </w:t>
      </w:r>
      <w:r w:rsidR="00DD6FF1">
        <w:rPr>
          <w:rFonts w:ascii="Arial" w:hAnsi="Arial" w:cs="Arial"/>
          <w:b/>
          <w:szCs w:val="24"/>
        </w:rPr>
        <w:t>Argyle</w:t>
      </w:r>
      <w:r w:rsidRPr="006D752D">
        <w:rPr>
          <w:rFonts w:ascii="Arial" w:hAnsi="Arial" w:cs="Arial"/>
          <w:b/>
          <w:szCs w:val="24"/>
        </w:rPr>
        <w:t>)</w:t>
      </w:r>
    </w:p>
    <w:p w14:paraId="44DC8E7E" w14:textId="0FFFD883" w:rsidR="00AD65D9" w:rsidRDefault="00AD65D9"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6521DCA7" w14:textId="003AF208" w:rsidR="00AA7F01" w:rsidRDefault="000102E8"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r>
        <w:rPr>
          <w:rFonts w:ascii="Arial" w:hAnsi="Arial" w:cs="Arial"/>
          <w:b/>
          <w:bCs/>
          <w:noProof/>
          <w:sz w:val="28"/>
          <w:szCs w:val="28"/>
        </w:rPr>
        <mc:AlternateContent>
          <mc:Choice Requires="wps">
            <w:drawing>
              <wp:anchor distT="0" distB="0" distL="114300" distR="114300" simplePos="0" relativeHeight="251671040" behindDoc="1" locked="0" layoutInCell="1" allowOverlap="1" wp14:anchorId="43BE9049" wp14:editId="3175689C">
                <wp:simplePos x="0" y="0"/>
                <wp:positionH relativeFrom="column">
                  <wp:posOffset>-1270</wp:posOffset>
                </wp:positionH>
                <wp:positionV relativeFrom="paragraph">
                  <wp:posOffset>173355</wp:posOffset>
                </wp:positionV>
                <wp:extent cx="5315585" cy="1988185"/>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9881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B5C0" id="Rectangle 27" o:spid="_x0000_s1026" style="position:absolute;margin-left:-.1pt;margin-top:13.65pt;width:418.55pt;height:15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g/fgIAAP4EAAAOAAAAZHJzL2Uyb0RvYy54bWysVNuO0zAQfUfiHyy/d3Mh2SbRpqu9UIS0&#10;wIqFD3Btp7FwbGO7TXcR/87YaUsXeECIVnI89vj4zMwZX1zuBom23DqhVYuzsxQjrqhmQq1b/PnT&#10;clZh5DxRjEiteIsfucOXi5cvLkbT8Fz3WjJuEYAo14ymxb33pkkSR3s+EHemDVew2Wk7EA+mXSfM&#10;khHQB5nkaXqejNoyYzXlzsHq7bSJFxG/6zj1H7rOcY9ki4Gbj6ON4yqMyeKCNGtLTC/ongb5BxYD&#10;EQouPULdEk/QxorfoAZBrXa682dUD4nuOkF5jAGiydJfonnoieExFkiOM8c0uf8HS99v7y0SDGo3&#10;x0iRAWr0EbJG1FpylM9DgkbjGvB7MPc2hOjMnaZfHFL6pgc3fmWtHntOGNDKgn/y7EAwHBxFq/Gd&#10;ZgBPNl7HXO06OwRAyALaxZI8HkvCdx5RWCxfZWVZlRhR2MvqqsrACHeQ5nDcWOffcD2gMGmxBfYR&#10;nmzvnJ9cDy6RvpaCLYWU0bDr1Y20aEtAH9fL8N+ju1M3qYKz0uHYhDitAEu4I+wFvrHe3+osL9Lr&#10;vJ4tz6v5rFgW5ayep9Uszerr+jwt6uJ2+T0QzIqmF4xxdScUP2gvK/6utvsumFQT1YfGFtdlXsbY&#10;n7F3p0Gm8fenIAfhoRWlGFpcHZ1IEyr7WjEImzSeCDnNk+f0Y0EgB4dvzErUQSj9JKGVZo8gA6uh&#10;SNCK8GjApNf2CaMRGrDF7uuGWI6RfKtASnVWFKFjo1GU8xwMe7qzOt0higJUiz1G0/TGT12+MVas&#10;e7gpi4lR+grk14kojCDNidVetNBkMYL9gxC6+NSOXj+frcUPAAAA//8DAFBLAwQUAAYACAAAACEA&#10;6+U83eAAAAAIAQAADwAAAGRycy9kb3ducmV2LnhtbEyPzU7DMBCE70i8g7VIXKLWJqlKG7KpAFHB&#10;Dfqjnt1kSSLidRS7TcrTY05wHM1o5ptsNZpWnKl3jWWEu6kCQVzYsuEKYb9bTxYgnNdc6tYyIVzI&#10;wSq/vsp0WtqBN3Te+kqEEnapRqi971IpXVGT0W5qO+LgfdreaB9kX8my10MoN62MlZpLoxsOC7Xu&#10;6Lmm4mt7MghRlxyehu+Pt+h9rS4vr4fNsopGxNub8fEBhKfR/4XhFz+gQx6YjvbEpRMtwiQOQYT4&#10;PgER7EUyX4I4IiQzNQOZZ/L/gfwHAAD//wMAUEsBAi0AFAAGAAgAAAAhALaDOJL+AAAA4QEAABMA&#10;AAAAAAAAAAAAAAAAAAAAAFtDb250ZW50X1R5cGVzXS54bWxQSwECLQAUAAYACAAAACEAOP0h/9YA&#10;AACUAQAACwAAAAAAAAAAAAAAAAAvAQAAX3JlbHMvLnJlbHNQSwECLQAUAAYACAAAACEAXIMoP34C&#10;AAD+BAAADgAAAAAAAAAAAAAAAAAuAgAAZHJzL2Uyb0RvYy54bWxQSwECLQAUAAYACAAAACEA6+U8&#10;3eAAAAAIAQAADwAAAAAAAAAAAAAAAADYBAAAZHJzL2Rvd25yZXYueG1sUEsFBgAAAAAEAAQA8wAA&#10;AOUFAAAAAA==&#10;" fillcolor="#bfbfbf" stroked="f"/>
            </w:pict>
          </mc:Fallback>
        </mc:AlternateContent>
      </w:r>
    </w:p>
    <w:p w14:paraId="083C0A15" w14:textId="6441BB93" w:rsidR="00AA7F01" w:rsidRPr="00AA7F01" w:rsidRDefault="00AA7F01" w:rsidP="00166A40">
      <w:pPr>
        <w:numPr>
          <w:ilvl w:val="12"/>
          <w:numId w:val="0"/>
        </w:numPr>
        <w:tabs>
          <w:tab w:val="left" w:pos="720"/>
          <w:tab w:val="left" w:pos="1701"/>
          <w:tab w:val="left" w:pos="2410"/>
          <w:tab w:val="left" w:pos="2977"/>
          <w:tab w:val="right" w:pos="8335"/>
          <w:tab w:val="right" w:pos="8505"/>
        </w:tabs>
        <w:jc w:val="both"/>
        <w:rPr>
          <w:rFonts w:ascii="Arial" w:hAnsi="Arial" w:cs="Arial"/>
          <w:b/>
          <w:bCs/>
          <w:sz w:val="28"/>
          <w:szCs w:val="28"/>
        </w:rPr>
      </w:pPr>
      <w:r w:rsidRPr="00AA7F01">
        <w:rPr>
          <w:rFonts w:ascii="Arial" w:hAnsi="Arial" w:cs="Arial"/>
          <w:b/>
          <w:bCs/>
          <w:sz w:val="28"/>
          <w:szCs w:val="28"/>
        </w:rPr>
        <w:t>Council Resolution</w:t>
      </w:r>
    </w:p>
    <w:p w14:paraId="4F588C8D" w14:textId="1314DAA9" w:rsidR="00AA7F01" w:rsidRDefault="00AA7F01"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3F07B479" w14:textId="77777777" w:rsidR="00AA7F01" w:rsidRDefault="00AA7F01" w:rsidP="00AA7F01">
      <w:pPr>
        <w:contextualSpacing/>
        <w:jc w:val="both"/>
        <w:rPr>
          <w:rFonts w:ascii="Arial" w:eastAsia="Calibri" w:hAnsi="Arial" w:cs="Arial"/>
          <w:b/>
          <w:szCs w:val="24"/>
        </w:rPr>
      </w:pPr>
      <w:r w:rsidRPr="003551E4">
        <w:rPr>
          <w:rFonts w:ascii="Arial" w:eastAsia="Calibri" w:hAnsi="Arial" w:cs="Arial"/>
          <w:b/>
          <w:szCs w:val="24"/>
        </w:rPr>
        <w:t>Council</w:t>
      </w:r>
      <w:r>
        <w:rPr>
          <w:rFonts w:ascii="Arial" w:eastAsia="Calibri" w:hAnsi="Arial" w:cs="Arial"/>
          <w:b/>
          <w:szCs w:val="24"/>
        </w:rPr>
        <w:t>:</w:t>
      </w:r>
    </w:p>
    <w:p w14:paraId="25A35A54" w14:textId="77777777" w:rsidR="00AA7F01" w:rsidRDefault="00AA7F01" w:rsidP="00AA7F01">
      <w:pPr>
        <w:contextualSpacing/>
        <w:jc w:val="both"/>
        <w:rPr>
          <w:rFonts w:ascii="Arial" w:eastAsia="Calibri" w:hAnsi="Arial" w:cs="Arial"/>
          <w:b/>
          <w:szCs w:val="24"/>
        </w:rPr>
      </w:pPr>
    </w:p>
    <w:p w14:paraId="06CD103A" w14:textId="77777777" w:rsidR="00AA7F01" w:rsidRPr="003551E4" w:rsidRDefault="00AA7F01" w:rsidP="00AA7F01">
      <w:pPr>
        <w:numPr>
          <w:ilvl w:val="0"/>
          <w:numId w:val="16"/>
        </w:numPr>
        <w:ind w:left="567" w:hanging="567"/>
        <w:contextualSpacing/>
        <w:jc w:val="both"/>
        <w:rPr>
          <w:rFonts w:ascii="Arial" w:eastAsia="Calibri" w:hAnsi="Arial" w:cs="Arial"/>
          <w:b/>
          <w:szCs w:val="24"/>
        </w:rPr>
      </w:pPr>
      <w:r w:rsidRPr="003551E4">
        <w:rPr>
          <w:rFonts w:ascii="Arial" w:eastAsia="Calibri" w:hAnsi="Arial" w:cs="Arial"/>
          <w:b/>
          <w:szCs w:val="24"/>
        </w:rPr>
        <w:t xml:space="preserve">adopts the policies listed below, without modification, in accordance with the </w:t>
      </w:r>
      <w:r w:rsidRPr="003551E4">
        <w:rPr>
          <w:rFonts w:ascii="Arial" w:eastAsia="Calibri" w:hAnsi="Arial" w:cs="Arial"/>
          <w:b/>
          <w:i/>
          <w:szCs w:val="24"/>
        </w:rPr>
        <w:t xml:space="preserve">Planning and Development (Local Planning Schemes) Regulations 2015 </w:t>
      </w:r>
      <w:r w:rsidRPr="003551E4">
        <w:rPr>
          <w:rFonts w:ascii="Arial" w:eastAsia="Calibri" w:hAnsi="Arial" w:cs="Arial"/>
          <w:b/>
          <w:szCs w:val="24"/>
        </w:rPr>
        <w:t>Schedule 2, Part 2, Clause 4:</w:t>
      </w:r>
    </w:p>
    <w:p w14:paraId="03F42E08" w14:textId="77777777" w:rsidR="00AA7F01" w:rsidRPr="003551E4" w:rsidRDefault="00AA7F01" w:rsidP="00AA7F01">
      <w:pPr>
        <w:contextualSpacing/>
        <w:jc w:val="both"/>
        <w:rPr>
          <w:rFonts w:ascii="Arial" w:eastAsia="Calibri" w:hAnsi="Arial" w:cs="Arial"/>
          <w:szCs w:val="24"/>
        </w:rPr>
      </w:pPr>
    </w:p>
    <w:p w14:paraId="49969BC8" w14:textId="77777777" w:rsidR="00AA7F01" w:rsidRPr="003551E4" w:rsidRDefault="00AA7F01" w:rsidP="00AA7F01">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Heritage</w:t>
      </w:r>
    </w:p>
    <w:p w14:paraId="31E32E4F" w14:textId="77777777" w:rsidR="00AA7F01" w:rsidRPr="003551E4" w:rsidRDefault="00AA7F01" w:rsidP="00AA7F01">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Refunding/ Waiving Fees</w:t>
      </w:r>
    </w:p>
    <w:p w14:paraId="737460B1" w14:textId="77777777" w:rsidR="00AA7F01" w:rsidRPr="003551E4" w:rsidRDefault="00AA7F01" w:rsidP="00AA7F01">
      <w:pPr>
        <w:numPr>
          <w:ilvl w:val="1"/>
          <w:numId w:val="16"/>
        </w:numPr>
        <w:ind w:left="1134" w:hanging="567"/>
        <w:contextualSpacing/>
        <w:jc w:val="both"/>
        <w:rPr>
          <w:rFonts w:ascii="Arial" w:eastAsia="Calibri" w:hAnsi="Arial" w:cs="Arial"/>
          <w:szCs w:val="24"/>
        </w:rPr>
      </w:pPr>
      <w:r w:rsidRPr="003551E4">
        <w:rPr>
          <w:rFonts w:ascii="Arial" w:eastAsia="Calibri" w:hAnsi="Arial" w:cs="Arial"/>
          <w:b/>
          <w:szCs w:val="24"/>
        </w:rPr>
        <w:t>Planning Compliance</w:t>
      </w:r>
    </w:p>
    <w:p w14:paraId="52AE57E4" w14:textId="21B1F48C" w:rsidR="00AA7F01" w:rsidRPr="003551E4" w:rsidRDefault="000102E8" w:rsidP="00AA7F01">
      <w:pPr>
        <w:numPr>
          <w:ilvl w:val="1"/>
          <w:numId w:val="16"/>
        </w:numPr>
        <w:ind w:left="1134" w:hanging="567"/>
        <w:contextualSpacing/>
        <w:jc w:val="both"/>
        <w:rPr>
          <w:rFonts w:ascii="Arial" w:eastAsia="Calibri" w:hAnsi="Arial" w:cs="Arial"/>
          <w:szCs w:val="24"/>
        </w:rPr>
      </w:pPr>
      <w:r>
        <w:rPr>
          <w:rFonts w:ascii="Arial" w:eastAsia="Calibri" w:hAnsi="Arial"/>
          <w:noProof/>
          <w:szCs w:val="22"/>
        </w:rPr>
        <w:lastRenderedPageBreak/>
        <mc:AlternateContent>
          <mc:Choice Requires="wps">
            <w:drawing>
              <wp:anchor distT="0" distB="0" distL="114300" distR="114300" simplePos="0" relativeHeight="251672064" behindDoc="1" locked="0" layoutInCell="1" allowOverlap="1" wp14:anchorId="43BE9049" wp14:editId="7C99572B">
                <wp:simplePos x="0" y="0"/>
                <wp:positionH relativeFrom="column">
                  <wp:posOffset>-10160</wp:posOffset>
                </wp:positionH>
                <wp:positionV relativeFrom="paragraph">
                  <wp:posOffset>-14605</wp:posOffset>
                </wp:positionV>
                <wp:extent cx="5315585" cy="1995805"/>
                <wp:effectExtent l="0" t="0" r="0" b="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9958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37EE" id="Rectangle 28" o:spid="_x0000_s1026" style="position:absolute;margin-left:-.8pt;margin-top:-1.15pt;width:418.55pt;height:15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RPfwIAAP4EAAAOAAAAZHJzL2Uyb0RvYy54bWysVNuO0zAQfUfiHyy/d3Mh6SbRpqu9UIS0&#10;wIqFD3Btp7FwbGO7TXcR/87YaUsXeECIVnJsz/j4zMwZX1zuBom23DqhVYuzsxQjrqhmQq1b/PnT&#10;clZh5DxRjEiteIsfucOXi5cvLkbT8Fz3WjJuEYAo14ymxb33pkkSR3s+EHemDVdg7LQdiIelXSfM&#10;khHQB5nkaTpPRm2ZsZpy52D3djLiRcTvOk79h65z3CPZYuDm42jjuApjsrggzdoS0wu6p0H+gcVA&#10;hIJLj1C3xBO0seI3qEFQq53u/BnVQ6K7TlAeY4BosvSXaB56YniMBZLjzDFN7v/B0vfbe4sEg9rN&#10;MVJkgBp9hKwRtZYc5VVI0GhcA34P5t6GEJ250/SLQ0rf9ODGr6zVY88JA1pZ8E+eHQgLB0fRanyn&#10;GcCTjdcxV7vODgEQsoB2sSSPx5LwnUcUNstXWVlWJUYUbFldl1VaxjtIczhurPNvuB5QmLTYAvsI&#10;T7Z3zgc6pDm4RPpaCrYUUsaFXa9upEVbAvq4Xob/Ht2dukkVnJUOxybEaQdYwh3BFvjGen+rs7xI&#10;r/N6tpxX57NiWZSz+jytZmlWX9fztKiL2+X3QDArml4wxtWdUPygvaz4u9ruu2BSTVQfGltcl3kZ&#10;Y3/G3p0Gmcbfn4IchIdWlGJocXV0Ik2o7GvFIGzSeCLkNE+e049ZhhwcvjErUQeh9JOEVpo9ggys&#10;hiJBK8KjAZNe2yeMRmjAFruvG2I5RvKtAinVWVGEjo2LojzPYWFPLatTC1EUoFrsMZqmN37q8o2x&#10;Yt3DTVlMjNJXIL9ORGEEaU6s9qKFJosR7B+E0MWn6+j189la/AAAAP//AwBQSwMEFAAGAAgAAAAh&#10;AIC+C4LhAAAACQEAAA8AAABkcnMvZG93bnJldi54bWxMj8FOwzAQRO9I/IO1SFyi1k6iViXEqQBR&#10;wa20oJ7dZEki4nUUu03K17Oc4DRazWjmbb6ebCfOOPjWkYZ4rkAgla5qqdbw8b6ZrUD4YKgynSPU&#10;cEEP6+L6KjdZ5Uba4XkfasEl5DOjoQmhz6T0ZYPW+Lnrkdj7dIM1gc+hltVgRi63nUyUWkprWuKF&#10;xvT41GD5tT9ZDVGfHh7H77fXaLtRl+eXw+6ujiatb2+mh3sQAafwF4ZffEaHgpmO7kSVF52GWbzk&#10;JGuSgmB/lS4WII4a0jhRIItc/v+g+AEAAP//AwBQSwECLQAUAAYACAAAACEAtoM4kv4AAADhAQAA&#10;EwAAAAAAAAAAAAAAAAAAAAAAW0NvbnRlbnRfVHlwZXNdLnhtbFBLAQItABQABgAIAAAAIQA4/SH/&#10;1gAAAJQBAAALAAAAAAAAAAAAAAAAAC8BAABfcmVscy8ucmVsc1BLAQItABQABgAIAAAAIQCinnRP&#10;fwIAAP4EAAAOAAAAAAAAAAAAAAAAAC4CAABkcnMvZTJvRG9jLnhtbFBLAQItABQABgAIAAAAIQCA&#10;vguC4QAAAAkBAAAPAAAAAAAAAAAAAAAAANkEAABkcnMvZG93bnJldi54bWxQSwUGAAAAAAQABADz&#10;AAAA5wUAAAAA&#10;" fillcolor="#bfbfbf" stroked="f"/>
            </w:pict>
          </mc:Fallback>
        </mc:AlternateContent>
      </w:r>
      <w:r w:rsidR="00AA7F01" w:rsidRPr="003551E4">
        <w:rPr>
          <w:rFonts w:ascii="Arial" w:eastAsia="Calibri" w:hAnsi="Arial" w:cs="Arial"/>
          <w:b/>
          <w:szCs w:val="24"/>
        </w:rPr>
        <w:t xml:space="preserve">Signs </w:t>
      </w:r>
      <w:r w:rsidR="00AA7F01">
        <w:rPr>
          <w:rFonts w:ascii="Arial" w:eastAsia="Calibri" w:hAnsi="Arial" w:cs="Arial"/>
          <w:b/>
          <w:szCs w:val="24"/>
        </w:rPr>
        <w:t>– with addition at 4.3.7</w:t>
      </w:r>
      <w:r w:rsidR="00924FF2" w:rsidRPr="00924FF2">
        <w:rPr>
          <w:rFonts w:ascii="Arial" w:hAnsi="Arial" w:cs="Arial"/>
          <w:b/>
          <w:szCs w:val="24"/>
        </w:rPr>
        <w:t xml:space="preserve"> </w:t>
      </w:r>
      <w:r w:rsidR="00924FF2">
        <w:rPr>
          <w:rFonts w:ascii="Arial" w:hAnsi="Arial" w:cs="Arial"/>
          <w:b/>
          <w:szCs w:val="24"/>
        </w:rPr>
        <w:t>Property Transaction signs</w:t>
      </w:r>
      <w:r w:rsidR="00AA7F01">
        <w:rPr>
          <w:rFonts w:ascii="Arial" w:eastAsia="Calibri" w:hAnsi="Arial" w:cs="Arial"/>
          <w:b/>
          <w:szCs w:val="24"/>
        </w:rPr>
        <w:t xml:space="preserve"> </w:t>
      </w:r>
      <w:r w:rsidR="00AA7F01">
        <w:rPr>
          <w:rFonts w:ascii="Arial" w:hAnsi="Arial" w:cs="Arial"/>
          <w:b/>
          <w:szCs w:val="24"/>
        </w:rPr>
        <w:t>under Development Provisions add iii to read signs to adjoin the property boundary.</w:t>
      </w:r>
    </w:p>
    <w:p w14:paraId="056EADC2" w14:textId="77777777" w:rsidR="00AA7F01" w:rsidRDefault="00AA7F01" w:rsidP="00AA7F01">
      <w:pPr>
        <w:contextualSpacing/>
        <w:jc w:val="both"/>
        <w:rPr>
          <w:rFonts w:ascii="Arial" w:eastAsia="Calibri" w:hAnsi="Arial"/>
          <w:szCs w:val="22"/>
        </w:rPr>
      </w:pPr>
    </w:p>
    <w:p w14:paraId="020C9C7C" w14:textId="77777777" w:rsidR="00AA7F01" w:rsidRPr="003551E4" w:rsidRDefault="00AA7F01" w:rsidP="00AA7F01">
      <w:pPr>
        <w:numPr>
          <w:ilvl w:val="0"/>
          <w:numId w:val="16"/>
        </w:numPr>
        <w:ind w:left="567" w:hanging="567"/>
        <w:contextualSpacing/>
        <w:jc w:val="both"/>
        <w:rPr>
          <w:rFonts w:ascii="Arial" w:eastAsia="Calibri" w:hAnsi="Arial" w:cs="Arial"/>
          <w:b/>
          <w:szCs w:val="24"/>
        </w:rPr>
      </w:pPr>
      <w:r w:rsidRPr="003551E4">
        <w:rPr>
          <w:rFonts w:ascii="Arial" w:eastAsia="Calibri" w:hAnsi="Arial" w:cs="Arial"/>
          <w:b/>
          <w:szCs w:val="24"/>
        </w:rPr>
        <w:t xml:space="preserve">adopts the </w:t>
      </w:r>
      <w:r>
        <w:rPr>
          <w:rFonts w:ascii="Arial" w:eastAsia="Calibri" w:hAnsi="Arial" w:cs="Arial"/>
          <w:b/>
          <w:szCs w:val="24"/>
        </w:rPr>
        <w:t xml:space="preserve">State Administrative Tribunal – Process and Procedures </w:t>
      </w:r>
      <w:r w:rsidRPr="003551E4">
        <w:rPr>
          <w:rFonts w:ascii="Arial" w:eastAsia="Calibri" w:hAnsi="Arial" w:cs="Arial"/>
          <w:b/>
          <w:szCs w:val="24"/>
        </w:rPr>
        <w:t>polic</w:t>
      </w:r>
      <w:r>
        <w:rPr>
          <w:rFonts w:ascii="Arial" w:eastAsia="Calibri" w:hAnsi="Arial" w:cs="Arial"/>
          <w:b/>
          <w:szCs w:val="24"/>
        </w:rPr>
        <w:t>y</w:t>
      </w:r>
      <w:r w:rsidRPr="003551E4">
        <w:rPr>
          <w:rFonts w:ascii="Arial" w:eastAsia="Calibri" w:hAnsi="Arial" w:cs="Arial"/>
          <w:b/>
          <w:szCs w:val="24"/>
        </w:rPr>
        <w:t>, with</w:t>
      </w:r>
      <w:r>
        <w:rPr>
          <w:rFonts w:ascii="Arial" w:eastAsia="Calibri" w:hAnsi="Arial" w:cs="Arial"/>
          <w:b/>
          <w:szCs w:val="24"/>
        </w:rPr>
        <w:t xml:space="preserve"> the following</w:t>
      </w:r>
      <w:r w:rsidRPr="003551E4">
        <w:rPr>
          <w:rFonts w:ascii="Arial" w:eastAsia="Calibri" w:hAnsi="Arial" w:cs="Arial"/>
          <w:b/>
          <w:szCs w:val="24"/>
        </w:rPr>
        <w:t xml:space="preserve"> modification</w:t>
      </w:r>
      <w:r>
        <w:rPr>
          <w:rFonts w:ascii="Arial" w:eastAsia="Calibri" w:hAnsi="Arial" w:cs="Arial"/>
          <w:b/>
          <w:szCs w:val="24"/>
        </w:rPr>
        <w:t>s</w:t>
      </w:r>
      <w:r w:rsidRPr="003551E4">
        <w:rPr>
          <w:rFonts w:ascii="Arial" w:eastAsia="Calibri" w:hAnsi="Arial" w:cs="Arial"/>
          <w:b/>
          <w:szCs w:val="24"/>
        </w:rPr>
        <w:t xml:space="preserve">, in accordance with the </w:t>
      </w:r>
      <w:r w:rsidRPr="003551E4">
        <w:rPr>
          <w:rFonts w:ascii="Arial" w:eastAsia="Calibri" w:hAnsi="Arial" w:cs="Arial"/>
          <w:b/>
          <w:i/>
          <w:szCs w:val="24"/>
        </w:rPr>
        <w:t xml:space="preserve">Planning and Development (Local Planning Schemes) Regulations 2015 </w:t>
      </w:r>
      <w:r w:rsidRPr="003551E4">
        <w:rPr>
          <w:rFonts w:ascii="Arial" w:eastAsia="Calibri" w:hAnsi="Arial" w:cs="Arial"/>
          <w:b/>
          <w:szCs w:val="24"/>
        </w:rPr>
        <w:t>Schedule 2, Part 2, Clause 4:</w:t>
      </w:r>
    </w:p>
    <w:p w14:paraId="38DBEC95" w14:textId="522867F6" w:rsidR="00AA7F01" w:rsidRDefault="00AA7F01" w:rsidP="00AA7F01">
      <w:pPr>
        <w:contextualSpacing/>
        <w:jc w:val="both"/>
        <w:rPr>
          <w:rFonts w:ascii="Arial" w:eastAsia="Calibri" w:hAnsi="Arial"/>
          <w:szCs w:val="22"/>
        </w:rPr>
      </w:pPr>
    </w:p>
    <w:p w14:paraId="680FD80F" w14:textId="77777777" w:rsidR="00AA7F01" w:rsidRPr="00DD6FF1" w:rsidRDefault="00AA7F01" w:rsidP="00AA7F01">
      <w:pPr>
        <w:numPr>
          <w:ilvl w:val="0"/>
          <w:numId w:val="17"/>
        </w:numPr>
        <w:contextualSpacing/>
        <w:jc w:val="both"/>
        <w:rPr>
          <w:rFonts w:ascii="Arial" w:eastAsia="Calibri" w:hAnsi="Arial" w:cs="Arial"/>
          <w:bCs/>
          <w:sz w:val="28"/>
          <w:szCs w:val="28"/>
        </w:rPr>
      </w:pPr>
      <w:r w:rsidRPr="00AD65D9">
        <w:rPr>
          <w:rFonts w:ascii="Arial" w:hAnsi="Arial" w:cs="Arial"/>
          <w:b/>
          <w:szCs w:val="24"/>
        </w:rPr>
        <w:t>at item 4.11 (a) add the words ‘to remain consistent with the Council Resolution:’ after the word ‘solution’.</w:t>
      </w:r>
    </w:p>
    <w:p w14:paraId="42E0B6AD" w14:textId="77777777" w:rsidR="00AA7F01" w:rsidRDefault="00AA7F01" w:rsidP="00AA7F01">
      <w:pPr>
        <w:ind w:left="927"/>
        <w:contextualSpacing/>
        <w:jc w:val="both"/>
        <w:rPr>
          <w:rFonts w:ascii="Arial" w:hAnsi="Arial" w:cs="Arial"/>
          <w:b/>
          <w:szCs w:val="24"/>
        </w:rPr>
      </w:pPr>
    </w:p>
    <w:p w14:paraId="22154C47" w14:textId="77777777" w:rsidR="00AA7F01" w:rsidRDefault="00AA7F01" w:rsidP="00166A40">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25A49E4A" w14:textId="6CD6761E" w:rsidR="00CE7DC0" w:rsidRPr="00AA7F01" w:rsidRDefault="00CE7DC0" w:rsidP="00CE7DC0">
      <w:pPr>
        <w:contextualSpacing/>
        <w:jc w:val="both"/>
        <w:rPr>
          <w:rFonts w:ascii="Arial" w:eastAsia="Calibri" w:hAnsi="Arial" w:cs="Arial"/>
          <w:bCs/>
          <w:sz w:val="28"/>
          <w:szCs w:val="28"/>
        </w:rPr>
      </w:pPr>
      <w:r w:rsidRPr="00AA7F01">
        <w:rPr>
          <w:rFonts w:ascii="Arial" w:eastAsia="Calibri" w:hAnsi="Arial" w:cs="Arial"/>
          <w:bCs/>
          <w:sz w:val="28"/>
          <w:szCs w:val="28"/>
        </w:rPr>
        <w:t>Committee Recommendation</w:t>
      </w:r>
    </w:p>
    <w:p w14:paraId="375939CD" w14:textId="77777777" w:rsidR="00CE7DC0" w:rsidRPr="00AA7F01" w:rsidRDefault="00CE7DC0" w:rsidP="00CE7DC0">
      <w:pPr>
        <w:contextualSpacing/>
        <w:jc w:val="both"/>
        <w:rPr>
          <w:rFonts w:ascii="Arial" w:eastAsia="Calibri" w:hAnsi="Arial" w:cs="Arial"/>
          <w:bCs/>
          <w:szCs w:val="24"/>
        </w:rPr>
      </w:pPr>
    </w:p>
    <w:p w14:paraId="750B3ACC" w14:textId="77777777" w:rsidR="00CE7DC0" w:rsidRPr="00AA7F01" w:rsidRDefault="00CE7DC0" w:rsidP="00CE7DC0">
      <w:pPr>
        <w:contextualSpacing/>
        <w:jc w:val="both"/>
        <w:rPr>
          <w:rFonts w:ascii="Arial" w:eastAsia="Calibri" w:hAnsi="Arial" w:cs="Arial"/>
          <w:bCs/>
          <w:szCs w:val="24"/>
        </w:rPr>
      </w:pPr>
      <w:r w:rsidRPr="00AA7F01">
        <w:rPr>
          <w:rFonts w:ascii="Arial" w:eastAsia="Calibri" w:hAnsi="Arial" w:cs="Arial"/>
          <w:bCs/>
          <w:szCs w:val="24"/>
        </w:rPr>
        <w:t>Council:</w:t>
      </w:r>
    </w:p>
    <w:p w14:paraId="4ADB8F55" w14:textId="77777777" w:rsidR="00CE7DC0" w:rsidRPr="00AA7F01" w:rsidRDefault="00CE7DC0" w:rsidP="00CE7DC0">
      <w:pPr>
        <w:contextualSpacing/>
        <w:jc w:val="both"/>
        <w:rPr>
          <w:rFonts w:ascii="Arial" w:eastAsia="Calibri" w:hAnsi="Arial" w:cs="Arial"/>
          <w:bCs/>
          <w:szCs w:val="24"/>
        </w:rPr>
      </w:pPr>
    </w:p>
    <w:p w14:paraId="64168705" w14:textId="77777777" w:rsidR="00CE7DC0" w:rsidRPr="00AA7F01" w:rsidRDefault="00CE7DC0" w:rsidP="00AA7F01">
      <w:pPr>
        <w:numPr>
          <w:ilvl w:val="0"/>
          <w:numId w:val="37"/>
        </w:numPr>
        <w:ind w:left="567" w:hanging="567"/>
        <w:contextualSpacing/>
        <w:jc w:val="both"/>
        <w:rPr>
          <w:rFonts w:ascii="Arial" w:eastAsia="Calibri" w:hAnsi="Arial" w:cs="Arial"/>
          <w:bCs/>
          <w:szCs w:val="24"/>
        </w:rPr>
      </w:pPr>
      <w:r w:rsidRPr="00AA7F01">
        <w:rPr>
          <w:rFonts w:ascii="Arial" w:eastAsia="Calibri" w:hAnsi="Arial" w:cs="Arial"/>
          <w:bCs/>
          <w:szCs w:val="24"/>
        </w:rPr>
        <w:t xml:space="preserve">adopts the policies listed below, without modification, in accordance with the </w:t>
      </w:r>
      <w:r w:rsidRPr="00AA7F01">
        <w:rPr>
          <w:rFonts w:ascii="Arial" w:eastAsia="Calibri" w:hAnsi="Arial" w:cs="Arial"/>
          <w:bCs/>
          <w:i/>
          <w:szCs w:val="24"/>
        </w:rPr>
        <w:t xml:space="preserve">Planning and Development (Local Planning Schemes) Regulations 2015 </w:t>
      </w:r>
      <w:r w:rsidRPr="00AA7F01">
        <w:rPr>
          <w:rFonts w:ascii="Arial" w:eastAsia="Calibri" w:hAnsi="Arial" w:cs="Arial"/>
          <w:bCs/>
          <w:szCs w:val="24"/>
        </w:rPr>
        <w:t>Schedule 2, Part 2, Clause 4:</w:t>
      </w:r>
    </w:p>
    <w:p w14:paraId="4F46AE2C" w14:textId="77777777" w:rsidR="00CE7DC0" w:rsidRPr="00AA7F01" w:rsidRDefault="00CE7DC0" w:rsidP="00CE7DC0">
      <w:pPr>
        <w:contextualSpacing/>
        <w:jc w:val="both"/>
        <w:rPr>
          <w:rFonts w:ascii="Arial" w:eastAsia="Calibri" w:hAnsi="Arial" w:cs="Arial"/>
          <w:bCs/>
          <w:szCs w:val="24"/>
        </w:rPr>
      </w:pPr>
    </w:p>
    <w:p w14:paraId="6594A247" w14:textId="77777777" w:rsidR="00CE7DC0" w:rsidRPr="00AA7F01" w:rsidRDefault="00CE7DC0" w:rsidP="00AA7F01">
      <w:pPr>
        <w:numPr>
          <w:ilvl w:val="1"/>
          <w:numId w:val="37"/>
        </w:numPr>
        <w:ind w:left="1134" w:hanging="567"/>
        <w:contextualSpacing/>
        <w:jc w:val="both"/>
        <w:rPr>
          <w:rFonts w:ascii="Arial" w:eastAsia="Calibri" w:hAnsi="Arial" w:cs="Arial"/>
          <w:bCs/>
          <w:szCs w:val="24"/>
        </w:rPr>
      </w:pPr>
      <w:r w:rsidRPr="00AA7F01">
        <w:rPr>
          <w:rFonts w:ascii="Arial" w:eastAsia="Calibri" w:hAnsi="Arial" w:cs="Arial"/>
          <w:bCs/>
          <w:szCs w:val="24"/>
        </w:rPr>
        <w:t>Heritage</w:t>
      </w:r>
    </w:p>
    <w:p w14:paraId="122264E6" w14:textId="77777777" w:rsidR="00CE7DC0" w:rsidRPr="00AA7F01" w:rsidRDefault="00CE7DC0" w:rsidP="00AA7F01">
      <w:pPr>
        <w:numPr>
          <w:ilvl w:val="1"/>
          <w:numId w:val="37"/>
        </w:numPr>
        <w:ind w:left="1134" w:hanging="567"/>
        <w:contextualSpacing/>
        <w:jc w:val="both"/>
        <w:rPr>
          <w:rFonts w:ascii="Arial" w:eastAsia="Calibri" w:hAnsi="Arial" w:cs="Arial"/>
          <w:bCs/>
          <w:szCs w:val="24"/>
        </w:rPr>
      </w:pPr>
      <w:r w:rsidRPr="00AA7F01">
        <w:rPr>
          <w:rFonts w:ascii="Arial" w:eastAsia="Calibri" w:hAnsi="Arial" w:cs="Arial"/>
          <w:bCs/>
          <w:szCs w:val="24"/>
        </w:rPr>
        <w:t>Refunding/ Waiving Fees</w:t>
      </w:r>
    </w:p>
    <w:p w14:paraId="4C857CA2" w14:textId="77777777" w:rsidR="00CE7DC0" w:rsidRPr="00AA7F01" w:rsidRDefault="00CE7DC0" w:rsidP="00AA7F01">
      <w:pPr>
        <w:numPr>
          <w:ilvl w:val="1"/>
          <w:numId w:val="37"/>
        </w:numPr>
        <w:ind w:left="1134" w:hanging="567"/>
        <w:contextualSpacing/>
        <w:jc w:val="both"/>
        <w:rPr>
          <w:rFonts w:ascii="Arial" w:eastAsia="Calibri" w:hAnsi="Arial" w:cs="Arial"/>
          <w:bCs/>
          <w:szCs w:val="24"/>
        </w:rPr>
      </w:pPr>
      <w:r w:rsidRPr="00AA7F01">
        <w:rPr>
          <w:rFonts w:ascii="Arial" w:eastAsia="Calibri" w:hAnsi="Arial" w:cs="Arial"/>
          <w:bCs/>
          <w:szCs w:val="24"/>
        </w:rPr>
        <w:t>Planning Compliance</w:t>
      </w:r>
    </w:p>
    <w:p w14:paraId="380B2BB8" w14:textId="77777777" w:rsidR="00CE7DC0" w:rsidRPr="00AA7F01" w:rsidRDefault="00CE7DC0" w:rsidP="00AA7F01">
      <w:pPr>
        <w:numPr>
          <w:ilvl w:val="1"/>
          <w:numId w:val="37"/>
        </w:numPr>
        <w:ind w:left="1134" w:hanging="567"/>
        <w:contextualSpacing/>
        <w:jc w:val="both"/>
        <w:rPr>
          <w:rFonts w:ascii="Arial" w:eastAsia="Calibri" w:hAnsi="Arial" w:cs="Arial"/>
          <w:bCs/>
          <w:szCs w:val="24"/>
        </w:rPr>
      </w:pPr>
      <w:r w:rsidRPr="00AA7F01">
        <w:rPr>
          <w:rFonts w:ascii="Arial" w:eastAsia="Calibri" w:hAnsi="Arial" w:cs="Arial"/>
          <w:bCs/>
          <w:szCs w:val="24"/>
        </w:rPr>
        <w:t xml:space="preserve">Signs </w:t>
      </w:r>
    </w:p>
    <w:p w14:paraId="1F98F5A8" w14:textId="77777777" w:rsidR="00CE7DC0" w:rsidRPr="00AA7F01" w:rsidRDefault="00CE7DC0" w:rsidP="00CE7DC0">
      <w:pPr>
        <w:contextualSpacing/>
        <w:jc w:val="both"/>
        <w:rPr>
          <w:rFonts w:ascii="Arial" w:eastAsia="Calibri" w:hAnsi="Arial"/>
          <w:bCs/>
          <w:szCs w:val="22"/>
        </w:rPr>
      </w:pPr>
    </w:p>
    <w:p w14:paraId="4A14F044" w14:textId="77777777" w:rsidR="00CE7DC0" w:rsidRPr="00AA7F01" w:rsidRDefault="00CE7DC0" w:rsidP="00AA7F01">
      <w:pPr>
        <w:numPr>
          <w:ilvl w:val="0"/>
          <w:numId w:val="37"/>
        </w:numPr>
        <w:ind w:left="567" w:hanging="567"/>
        <w:contextualSpacing/>
        <w:jc w:val="both"/>
        <w:rPr>
          <w:rFonts w:ascii="Arial" w:eastAsia="Calibri" w:hAnsi="Arial" w:cs="Arial"/>
          <w:bCs/>
          <w:szCs w:val="24"/>
        </w:rPr>
      </w:pPr>
      <w:r w:rsidRPr="00AA7F01">
        <w:rPr>
          <w:rFonts w:ascii="Arial" w:eastAsia="Calibri" w:hAnsi="Arial" w:cs="Arial"/>
          <w:bCs/>
          <w:szCs w:val="24"/>
        </w:rPr>
        <w:t xml:space="preserve">adopts the State Administrative Tribunal – Process and Procedures policy, with the following modifications, in accordance with the </w:t>
      </w:r>
      <w:r w:rsidRPr="00AA7F01">
        <w:rPr>
          <w:rFonts w:ascii="Arial" w:eastAsia="Calibri" w:hAnsi="Arial" w:cs="Arial"/>
          <w:bCs/>
          <w:i/>
          <w:szCs w:val="24"/>
        </w:rPr>
        <w:t xml:space="preserve">Planning and Development (Local Planning Schemes) Regulations 2015 </w:t>
      </w:r>
      <w:r w:rsidRPr="00AA7F01">
        <w:rPr>
          <w:rFonts w:ascii="Arial" w:eastAsia="Calibri" w:hAnsi="Arial" w:cs="Arial"/>
          <w:bCs/>
          <w:szCs w:val="24"/>
        </w:rPr>
        <w:t>Schedule 2, Part 2, Clause 4:</w:t>
      </w:r>
    </w:p>
    <w:p w14:paraId="2052506C" w14:textId="77777777" w:rsidR="00CE7DC0" w:rsidRPr="00AA7F01" w:rsidRDefault="00CE7DC0" w:rsidP="00CE7DC0">
      <w:pPr>
        <w:contextualSpacing/>
        <w:jc w:val="both"/>
        <w:rPr>
          <w:rFonts w:ascii="Arial" w:eastAsia="Calibri" w:hAnsi="Arial"/>
          <w:bCs/>
          <w:szCs w:val="22"/>
        </w:rPr>
      </w:pPr>
    </w:p>
    <w:p w14:paraId="36C23D7E" w14:textId="309C6DB4" w:rsidR="00CE7DC0" w:rsidRPr="00AA7F01" w:rsidRDefault="00CE7DC0" w:rsidP="00AA7F01">
      <w:pPr>
        <w:numPr>
          <w:ilvl w:val="0"/>
          <w:numId w:val="38"/>
        </w:numPr>
        <w:contextualSpacing/>
        <w:jc w:val="both"/>
        <w:rPr>
          <w:rFonts w:ascii="Arial" w:eastAsia="Calibri" w:hAnsi="Arial" w:cs="Arial"/>
          <w:bCs/>
          <w:sz w:val="28"/>
          <w:szCs w:val="28"/>
        </w:rPr>
      </w:pPr>
      <w:r w:rsidRPr="00AA7F01">
        <w:rPr>
          <w:rFonts w:ascii="Arial" w:hAnsi="Arial" w:cs="Arial"/>
          <w:bCs/>
          <w:szCs w:val="24"/>
        </w:rPr>
        <w:t>at item 4.11 (a) add the words ‘to remain consistent with the Council Resolution:’ after the word ‘solution’.</w:t>
      </w:r>
    </w:p>
    <w:p w14:paraId="7C29505A" w14:textId="57FC9537" w:rsidR="00DD6FF1" w:rsidRPr="00AA7F01" w:rsidRDefault="00DD6FF1" w:rsidP="00DD6FF1">
      <w:pPr>
        <w:ind w:left="927"/>
        <w:contextualSpacing/>
        <w:jc w:val="both"/>
        <w:rPr>
          <w:rFonts w:ascii="Arial" w:hAnsi="Arial" w:cs="Arial"/>
          <w:bCs/>
          <w:szCs w:val="24"/>
        </w:rPr>
      </w:pPr>
    </w:p>
    <w:p w14:paraId="0FF53706" w14:textId="77777777" w:rsidR="00DD6FF1" w:rsidRPr="00AD65D9" w:rsidRDefault="00DD6FF1" w:rsidP="00DD6FF1">
      <w:pPr>
        <w:ind w:left="927"/>
        <w:contextualSpacing/>
        <w:jc w:val="both"/>
        <w:rPr>
          <w:rFonts w:ascii="Arial" w:eastAsia="Calibri" w:hAnsi="Arial" w:cs="Arial"/>
          <w:bCs/>
          <w:sz w:val="28"/>
          <w:szCs w:val="28"/>
        </w:rPr>
      </w:pPr>
    </w:p>
    <w:p w14:paraId="70B4B5F0" w14:textId="1CC9B79A" w:rsidR="00477A47" w:rsidRPr="00D65C9E" w:rsidRDefault="00477A47" w:rsidP="00477A47">
      <w:pPr>
        <w:contextualSpacing/>
        <w:jc w:val="both"/>
        <w:rPr>
          <w:rFonts w:ascii="Arial" w:eastAsia="Calibri" w:hAnsi="Arial" w:cs="Arial"/>
          <w:bCs/>
          <w:sz w:val="28"/>
          <w:szCs w:val="28"/>
        </w:rPr>
      </w:pPr>
      <w:r w:rsidRPr="00D65C9E">
        <w:rPr>
          <w:rFonts w:ascii="Arial" w:eastAsia="Calibri" w:hAnsi="Arial" w:cs="Arial"/>
          <w:bCs/>
          <w:sz w:val="28"/>
          <w:szCs w:val="28"/>
        </w:rPr>
        <w:t>Recommendation to Committee</w:t>
      </w:r>
    </w:p>
    <w:p w14:paraId="5FB4AF9F" w14:textId="77777777" w:rsidR="00477A47" w:rsidRPr="00D65C9E" w:rsidRDefault="00477A47" w:rsidP="00477A47">
      <w:pPr>
        <w:contextualSpacing/>
        <w:jc w:val="both"/>
        <w:rPr>
          <w:rFonts w:ascii="Arial" w:eastAsia="Calibri" w:hAnsi="Arial" w:cs="Arial"/>
          <w:bCs/>
          <w:szCs w:val="24"/>
        </w:rPr>
      </w:pPr>
    </w:p>
    <w:p w14:paraId="31C25548" w14:textId="77777777" w:rsidR="00477A47" w:rsidRPr="00D65C9E" w:rsidRDefault="00477A47" w:rsidP="00477A47">
      <w:pPr>
        <w:contextualSpacing/>
        <w:jc w:val="both"/>
        <w:rPr>
          <w:rFonts w:ascii="Arial" w:eastAsia="Calibri" w:hAnsi="Arial" w:cs="Arial"/>
          <w:bCs/>
          <w:szCs w:val="24"/>
        </w:rPr>
      </w:pPr>
      <w:r w:rsidRPr="00D65C9E">
        <w:rPr>
          <w:rFonts w:ascii="Arial" w:eastAsia="Calibri" w:hAnsi="Arial" w:cs="Arial"/>
          <w:bCs/>
          <w:szCs w:val="24"/>
        </w:rPr>
        <w:t xml:space="preserve">Council adopts the policies listed below, without modification, in accordance with the </w:t>
      </w:r>
      <w:r w:rsidRPr="00D65C9E">
        <w:rPr>
          <w:rFonts w:ascii="Arial" w:eastAsia="Calibri" w:hAnsi="Arial" w:cs="Arial"/>
          <w:bCs/>
          <w:i/>
          <w:szCs w:val="24"/>
        </w:rPr>
        <w:t xml:space="preserve">Planning and Development (Local Planning Schemes) Regulations 2015 </w:t>
      </w:r>
      <w:r w:rsidRPr="00D65C9E">
        <w:rPr>
          <w:rFonts w:ascii="Arial" w:eastAsia="Calibri" w:hAnsi="Arial" w:cs="Arial"/>
          <w:bCs/>
          <w:szCs w:val="24"/>
        </w:rPr>
        <w:t>Schedule 2, Part 2, Clause 4:</w:t>
      </w:r>
    </w:p>
    <w:p w14:paraId="074E81ED" w14:textId="77777777" w:rsidR="00477A47" w:rsidRPr="00D65C9E" w:rsidRDefault="00477A47" w:rsidP="00477A47">
      <w:pPr>
        <w:contextualSpacing/>
        <w:jc w:val="both"/>
        <w:rPr>
          <w:rFonts w:ascii="Arial" w:eastAsia="Calibri" w:hAnsi="Arial" w:cs="Arial"/>
          <w:bCs/>
          <w:szCs w:val="24"/>
        </w:rPr>
      </w:pPr>
    </w:p>
    <w:p w14:paraId="69DB219C"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Heritage</w:t>
      </w:r>
    </w:p>
    <w:p w14:paraId="16A54693"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State Administrative Tribunal – Process and Procedures</w:t>
      </w:r>
    </w:p>
    <w:p w14:paraId="5D913444"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Refunding/ Waiving Fees</w:t>
      </w:r>
    </w:p>
    <w:p w14:paraId="268EFDC1" w14:textId="77777777" w:rsidR="00477A47" w:rsidRPr="00D65C9E"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Planning Compliance</w:t>
      </w:r>
    </w:p>
    <w:p w14:paraId="56A9A1EA" w14:textId="2DC33E5F" w:rsidR="00477A47" w:rsidRDefault="00477A47" w:rsidP="00477A47">
      <w:pPr>
        <w:numPr>
          <w:ilvl w:val="0"/>
          <w:numId w:val="15"/>
        </w:numPr>
        <w:ind w:left="567" w:hanging="567"/>
        <w:contextualSpacing/>
        <w:jc w:val="both"/>
        <w:rPr>
          <w:rFonts w:ascii="Arial" w:eastAsia="Calibri" w:hAnsi="Arial" w:cs="Arial"/>
          <w:bCs/>
          <w:szCs w:val="24"/>
        </w:rPr>
      </w:pPr>
      <w:r w:rsidRPr="00D65C9E">
        <w:rPr>
          <w:rFonts w:ascii="Arial" w:eastAsia="Calibri" w:hAnsi="Arial" w:cs="Arial"/>
          <w:bCs/>
          <w:szCs w:val="24"/>
        </w:rPr>
        <w:t xml:space="preserve">Signs </w:t>
      </w:r>
    </w:p>
    <w:p w14:paraId="2F5F3C04" w14:textId="41786F14" w:rsidR="00156805" w:rsidRDefault="00156805" w:rsidP="00156805">
      <w:pPr>
        <w:numPr>
          <w:ilvl w:val="12"/>
          <w:numId w:val="0"/>
        </w:numPr>
        <w:tabs>
          <w:tab w:val="left" w:pos="720"/>
          <w:tab w:val="left" w:pos="1701"/>
          <w:tab w:val="left" w:pos="2410"/>
          <w:tab w:val="left" w:pos="2977"/>
          <w:tab w:val="right" w:pos="8335"/>
          <w:tab w:val="right" w:pos="8505"/>
        </w:tabs>
        <w:ind w:left="1701" w:hanging="1701"/>
        <w:jc w:val="both"/>
        <w:rPr>
          <w:rFonts w:ascii="Arial" w:hAnsi="Arial" w:cs="Arial"/>
          <w:szCs w:val="24"/>
        </w:rPr>
      </w:pPr>
    </w:p>
    <w:p w14:paraId="200BC07C"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E" w14:textId="79891BF8"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1" w:name="_Toc14937174"/>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A516CA">
        <w:rPr>
          <w:rFonts w:ascii="Arial" w:hAnsi="Arial" w:cs="Arial"/>
          <w:sz w:val="24"/>
          <w:szCs w:val="24"/>
          <w:u w:val="none"/>
        </w:rPr>
        <w:t>14.19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A516CA">
        <w:rPr>
          <w:rFonts w:ascii="Arial" w:hAnsi="Arial" w:cs="Arial"/>
          <w:sz w:val="24"/>
          <w:szCs w:val="24"/>
          <w:u w:val="none"/>
        </w:rPr>
        <w:t>15.19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51"/>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14:paraId="0D10AAF1" w14:textId="77777777" w:rsidTr="00A516CA">
        <w:tc>
          <w:tcPr>
            <w:tcW w:w="9134" w:type="dxa"/>
            <w:shd w:val="clear" w:color="auto" w:fill="auto"/>
          </w:tcPr>
          <w:p w14:paraId="66F98282" w14:textId="77777777" w:rsidR="00A516CA" w:rsidRPr="00255659" w:rsidRDefault="00A516CA" w:rsidP="00A516CA">
            <w:pPr>
              <w:pStyle w:val="Heading1"/>
              <w:numPr>
                <w:ilvl w:val="0"/>
                <w:numId w:val="0"/>
              </w:numPr>
              <w:tabs>
                <w:tab w:val="clear" w:pos="720"/>
                <w:tab w:val="clear" w:pos="2410"/>
                <w:tab w:val="clear" w:pos="2977"/>
              </w:tabs>
              <w:spacing w:before="0"/>
              <w:ind w:left="2443" w:hanging="2443"/>
              <w:rPr>
                <w:rFonts w:ascii="Arial" w:eastAsia="Calibri" w:hAnsi="Arial" w:cs="Arial"/>
                <w:szCs w:val="22"/>
                <w:u w:val="none"/>
              </w:rPr>
            </w:pPr>
            <w:bookmarkStart w:id="52" w:name="_Toc12866931"/>
            <w:bookmarkStart w:id="53" w:name="_Toc14095734"/>
            <w:bookmarkStart w:id="54" w:name="_Toc14937175"/>
            <w:r w:rsidRPr="00255659">
              <w:rPr>
                <w:rFonts w:ascii="Arial" w:eastAsia="Calibri" w:hAnsi="Arial" w:cs="Arial"/>
                <w:szCs w:val="22"/>
                <w:u w:val="none"/>
              </w:rPr>
              <w:t>TS14.19</w:t>
            </w:r>
            <w:r w:rsidRPr="00255659">
              <w:rPr>
                <w:rFonts w:ascii="Arial" w:eastAsia="Calibri" w:hAnsi="Arial" w:cs="Arial"/>
                <w:szCs w:val="22"/>
                <w:u w:val="none"/>
              </w:rPr>
              <w:tab/>
            </w:r>
            <w:r w:rsidRPr="00255659">
              <w:rPr>
                <w:rFonts w:ascii="Arial" w:eastAsia="Calibri" w:hAnsi="Arial" w:cs="Arial"/>
                <w:caps w:val="0"/>
                <w:szCs w:val="22"/>
                <w:u w:val="none"/>
              </w:rPr>
              <w:t>Boundary Roads Agreement – Town of Claremont</w:t>
            </w:r>
            <w:bookmarkEnd w:id="52"/>
            <w:bookmarkEnd w:id="53"/>
            <w:bookmarkEnd w:id="54"/>
          </w:p>
        </w:tc>
      </w:tr>
    </w:tbl>
    <w:p w14:paraId="537AA0BD" w14:textId="77777777" w:rsidR="00A516CA" w:rsidRPr="00DD5B71" w:rsidRDefault="00A516CA" w:rsidP="00A516C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5671"/>
      </w:tblGrid>
      <w:tr w:rsidR="00A516CA" w:rsidRPr="008A1B93" w14:paraId="18C1E7D9" w14:textId="77777777" w:rsidTr="00A516CA">
        <w:tc>
          <w:tcPr>
            <w:tcW w:w="2694" w:type="dxa"/>
            <w:shd w:val="clear" w:color="auto" w:fill="auto"/>
          </w:tcPr>
          <w:p w14:paraId="22754D8D"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Committee</w:t>
            </w:r>
          </w:p>
        </w:tc>
        <w:tc>
          <w:tcPr>
            <w:tcW w:w="6440" w:type="dxa"/>
            <w:shd w:val="clear" w:color="auto" w:fill="auto"/>
          </w:tcPr>
          <w:p w14:paraId="092CDA5D"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9 July 2019</w:t>
            </w:r>
          </w:p>
        </w:tc>
      </w:tr>
      <w:tr w:rsidR="00A516CA" w:rsidRPr="008A1B93" w14:paraId="5CB97032" w14:textId="77777777" w:rsidTr="00A516CA">
        <w:tc>
          <w:tcPr>
            <w:tcW w:w="2694" w:type="dxa"/>
            <w:shd w:val="clear" w:color="auto" w:fill="auto"/>
          </w:tcPr>
          <w:p w14:paraId="61E81CF0"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Council</w:t>
            </w:r>
          </w:p>
        </w:tc>
        <w:tc>
          <w:tcPr>
            <w:tcW w:w="6440" w:type="dxa"/>
            <w:shd w:val="clear" w:color="auto" w:fill="auto"/>
          </w:tcPr>
          <w:p w14:paraId="20AB0A5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23 July 2019</w:t>
            </w:r>
          </w:p>
        </w:tc>
      </w:tr>
      <w:tr w:rsidR="00A516CA" w:rsidRPr="008A1B93" w14:paraId="7FF07217" w14:textId="77777777" w:rsidTr="00A516CA">
        <w:tc>
          <w:tcPr>
            <w:tcW w:w="2694" w:type="dxa"/>
            <w:shd w:val="clear" w:color="auto" w:fill="auto"/>
          </w:tcPr>
          <w:p w14:paraId="511202E8"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Applicant</w:t>
            </w:r>
          </w:p>
        </w:tc>
        <w:tc>
          <w:tcPr>
            <w:tcW w:w="6440" w:type="dxa"/>
            <w:shd w:val="clear" w:color="auto" w:fill="auto"/>
          </w:tcPr>
          <w:p w14:paraId="3B0668D4"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 xml:space="preserve">City of Nedlands </w:t>
            </w:r>
          </w:p>
        </w:tc>
      </w:tr>
      <w:tr w:rsidR="00A516CA" w:rsidRPr="008A1B93" w14:paraId="001895D8" w14:textId="77777777" w:rsidTr="00A516CA">
        <w:tc>
          <w:tcPr>
            <w:tcW w:w="2694" w:type="dxa"/>
            <w:shd w:val="clear" w:color="auto" w:fill="auto"/>
          </w:tcPr>
          <w:p w14:paraId="4655DDD5"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 xml:space="preserve">Employee Disclosure under </w:t>
            </w:r>
            <w:r w:rsidRPr="00255659">
              <w:rPr>
                <w:rFonts w:ascii="Arial" w:eastAsia="Calibri" w:hAnsi="Arial" w:cs="Arial"/>
                <w:b/>
                <w:i/>
                <w:szCs w:val="24"/>
              </w:rPr>
              <w:t>section 5.70 Local Government Act 1995</w:t>
            </w:r>
          </w:p>
        </w:tc>
        <w:tc>
          <w:tcPr>
            <w:tcW w:w="6440" w:type="dxa"/>
            <w:shd w:val="clear" w:color="auto" w:fill="auto"/>
          </w:tcPr>
          <w:p w14:paraId="672C096C"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Nil.</w:t>
            </w:r>
          </w:p>
          <w:p w14:paraId="1F72544B" w14:textId="77777777" w:rsidR="00A516CA" w:rsidRPr="00255659" w:rsidRDefault="00A516CA" w:rsidP="00A516CA">
            <w:pPr>
              <w:pStyle w:val="Subsection"/>
              <w:tabs>
                <w:tab w:val="clear" w:pos="595"/>
                <w:tab w:val="clear" w:pos="879"/>
              </w:tabs>
              <w:spacing w:before="0" w:line="240" w:lineRule="auto"/>
              <w:ind w:left="0" w:firstLine="0"/>
              <w:rPr>
                <w:rFonts w:ascii="Arial" w:eastAsia="Calibri" w:hAnsi="Arial" w:cs="Arial"/>
                <w:szCs w:val="24"/>
                <w:lang w:val="en-GB" w:eastAsia="en-US"/>
              </w:rPr>
            </w:pPr>
          </w:p>
        </w:tc>
      </w:tr>
      <w:tr w:rsidR="00A516CA" w:rsidRPr="008A1B93" w14:paraId="0415927A" w14:textId="77777777" w:rsidTr="00A516CA">
        <w:tc>
          <w:tcPr>
            <w:tcW w:w="2694" w:type="dxa"/>
            <w:tcBorders>
              <w:bottom w:val="single" w:sz="4" w:space="0" w:color="auto"/>
            </w:tcBorders>
            <w:shd w:val="clear" w:color="auto" w:fill="auto"/>
          </w:tcPr>
          <w:p w14:paraId="4A3935B7"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Director</w:t>
            </w:r>
          </w:p>
        </w:tc>
        <w:tc>
          <w:tcPr>
            <w:tcW w:w="6440" w:type="dxa"/>
            <w:shd w:val="clear" w:color="auto" w:fill="auto"/>
          </w:tcPr>
          <w:p w14:paraId="0FCE9AC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Maria Hulls – Acting Director Technical Services</w:t>
            </w:r>
          </w:p>
        </w:tc>
      </w:tr>
      <w:tr w:rsidR="00A516CA" w:rsidRPr="008A1B93" w14:paraId="773E877C" w14:textId="77777777" w:rsidTr="00A516CA">
        <w:tc>
          <w:tcPr>
            <w:tcW w:w="2694" w:type="dxa"/>
            <w:tcBorders>
              <w:bottom w:val="single" w:sz="4" w:space="0" w:color="auto"/>
            </w:tcBorders>
            <w:shd w:val="clear" w:color="auto" w:fill="auto"/>
          </w:tcPr>
          <w:p w14:paraId="4AA10A4B"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Attachments</w:t>
            </w:r>
          </w:p>
        </w:tc>
        <w:tc>
          <w:tcPr>
            <w:tcW w:w="6440" w:type="dxa"/>
            <w:shd w:val="clear" w:color="auto" w:fill="auto"/>
          </w:tcPr>
          <w:p w14:paraId="1F14AD06" w14:textId="77777777" w:rsidR="00A516CA" w:rsidRPr="00255659" w:rsidRDefault="00A516CA" w:rsidP="00A516CA">
            <w:pPr>
              <w:numPr>
                <w:ilvl w:val="0"/>
                <w:numId w:val="18"/>
              </w:numPr>
              <w:ind w:left="426" w:hanging="426"/>
              <w:jc w:val="both"/>
              <w:rPr>
                <w:rFonts w:ascii="Arial" w:eastAsia="Calibri" w:hAnsi="Arial" w:cs="Arial"/>
                <w:szCs w:val="32"/>
                <w:lang w:val="en-US"/>
              </w:rPr>
            </w:pPr>
            <w:r w:rsidRPr="00255659">
              <w:rPr>
                <w:rFonts w:ascii="Arial" w:eastAsia="Calibri" w:hAnsi="Arial" w:cs="Arial"/>
                <w:szCs w:val="32"/>
                <w:lang w:val="en-US"/>
              </w:rPr>
              <w:t>Draft Boundary Roads Agreement – City of Nedlands and Town of Claremont</w:t>
            </w:r>
          </w:p>
        </w:tc>
      </w:tr>
    </w:tbl>
    <w:p w14:paraId="34E084C0" w14:textId="693A7F0D" w:rsidR="00A516CA" w:rsidRDefault="00A516CA" w:rsidP="00A516CA">
      <w:pPr>
        <w:jc w:val="both"/>
        <w:rPr>
          <w:rFonts w:ascii="Arial" w:hAnsi="Arial" w:cs="Arial"/>
          <w:b/>
          <w:szCs w:val="32"/>
          <w:lang w:val="en-US"/>
        </w:rPr>
      </w:pPr>
    </w:p>
    <w:p w14:paraId="36BF5C55" w14:textId="1C363081" w:rsidR="00AD65D9" w:rsidRPr="006D752D" w:rsidRDefault="00AD65D9" w:rsidP="00AD65D9">
      <w:pPr>
        <w:jc w:val="both"/>
        <w:rPr>
          <w:rFonts w:ascii="Arial" w:hAnsi="Arial" w:cs="Arial"/>
          <w:b/>
          <w:szCs w:val="24"/>
        </w:rPr>
      </w:pPr>
      <w:r w:rsidRPr="006D752D">
        <w:rPr>
          <w:rFonts w:ascii="Arial" w:hAnsi="Arial" w:cs="Arial"/>
          <w:b/>
          <w:szCs w:val="24"/>
        </w:rPr>
        <w:t xml:space="preserve">Regulation 11(da) </w:t>
      </w:r>
      <w:r w:rsidR="007A0398">
        <w:rPr>
          <w:rFonts w:ascii="Arial" w:hAnsi="Arial" w:cs="Arial"/>
          <w:b/>
          <w:szCs w:val="24"/>
        </w:rPr>
        <w:t>–</w:t>
      </w:r>
      <w:r w:rsidRPr="006D752D">
        <w:rPr>
          <w:rFonts w:ascii="Arial" w:hAnsi="Arial" w:cs="Arial"/>
          <w:b/>
          <w:szCs w:val="24"/>
        </w:rPr>
        <w:t xml:space="preserve"> </w:t>
      </w:r>
      <w:r w:rsidR="007A0398">
        <w:rPr>
          <w:rFonts w:ascii="Arial" w:hAnsi="Arial" w:cs="Arial"/>
          <w:b/>
          <w:szCs w:val="24"/>
        </w:rPr>
        <w:t>Not Applicable – Recommendation Adopted</w:t>
      </w:r>
    </w:p>
    <w:p w14:paraId="6645F3A8" w14:textId="7C81ECA6" w:rsidR="00AD65D9" w:rsidRPr="006D752D" w:rsidRDefault="00AD65D9" w:rsidP="00AD65D9">
      <w:pPr>
        <w:jc w:val="both"/>
        <w:rPr>
          <w:rFonts w:ascii="Arial" w:hAnsi="Arial" w:cs="Arial"/>
          <w:szCs w:val="24"/>
        </w:rPr>
      </w:pPr>
    </w:p>
    <w:p w14:paraId="24A15883" w14:textId="7FDF3BC5"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7A0398">
        <w:rPr>
          <w:rFonts w:ascii="Arial" w:hAnsi="Arial" w:cs="Arial"/>
          <w:szCs w:val="24"/>
        </w:rPr>
        <w:t>Hassell</w:t>
      </w:r>
    </w:p>
    <w:p w14:paraId="5CCD6351" w14:textId="78663868"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7A0398">
        <w:rPr>
          <w:rFonts w:ascii="Arial" w:hAnsi="Arial" w:cs="Arial"/>
          <w:szCs w:val="24"/>
        </w:rPr>
        <w:t>Hay</w:t>
      </w:r>
    </w:p>
    <w:p w14:paraId="4E681070" w14:textId="77777777" w:rsidR="00AD65D9" w:rsidRPr="006D752D" w:rsidRDefault="00AD65D9" w:rsidP="00AD65D9">
      <w:pPr>
        <w:jc w:val="both"/>
        <w:rPr>
          <w:rFonts w:ascii="Arial" w:hAnsi="Arial" w:cs="Arial"/>
          <w:szCs w:val="24"/>
        </w:rPr>
      </w:pPr>
    </w:p>
    <w:p w14:paraId="094B75C1" w14:textId="77777777" w:rsidR="00AD65D9" w:rsidRPr="006D752D" w:rsidRDefault="00AD65D9" w:rsidP="00AD65D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EF11128" w14:textId="77777777" w:rsidR="00AD65D9" w:rsidRPr="006D752D" w:rsidRDefault="00AD65D9" w:rsidP="00AD65D9">
      <w:pPr>
        <w:jc w:val="both"/>
        <w:rPr>
          <w:rFonts w:ascii="Arial" w:hAnsi="Arial" w:cs="Arial"/>
          <w:szCs w:val="24"/>
        </w:rPr>
      </w:pPr>
      <w:r w:rsidRPr="006D752D">
        <w:rPr>
          <w:rFonts w:ascii="Arial" w:hAnsi="Arial" w:cs="Arial"/>
          <w:szCs w:val="24"/>
        </w:rPr>
        <w:t>(Printed below for ease of reference)</w:t>
      </w:r>
    </w:p>
    <w:p w14:paraId="6C761514" w14:textId="6ED38E3F" w:rsidR="007A0398" w:rsidRPr="006D752D" w:rsidRDefault="007A0398" w:rsidP="00480077">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Pr>
          <w:rFonts w:ascii="Arial" w:hAnsi="Arial" w:cs="Arial"/>
          <w:b/>
          <w:szCs w:val="24"/>
        </w:rPr>
        <w:t>2</w:t>
      </w:r>
      <w:r w:rsidRPr="006D752D">
        <w:rPr>
          <w:rFonts w:ascii="Arial" w:hAnsi="Arial" w:cs="Arial"/>
          <w:b/>
          <w:szCs w:val="24"/>
        </w:rPr>
        <w:t>/-</w:t>
      </w:r>
    </w:p>
    <w:p w14:paraId="3D3668F5" w14:textId="2B8A1C8D" w:rsidR="00AD65D9" w:rsidRPr="006D752D" w:rsidRDefault="00AD65D9" w:rsidP="00AD65D9">
      <w:pPr>
        <w:jc w:val="right"/>
        <w:rPr>
          <w:rFonts w:ascii="Arial" w:hAnsi="Arial" w:cs="Arial"/>
          <w:b/>
          <w:szCs w:val="24"/>
        </w:rPr>
      </w:pPr>
    </w:p>
    <w:p w14:paraId="042912B5" w14:textId="6B654CDA" w:rsidR="00AD65D9" w:rsidRDefault="00AD65D9" w:rsidP="00A516CA">
      <w:pPr>
        <w:jc w:val="both"/>
        <w:rPr>
          <w:rFonts w:ascii="Arial" w:hAnsi="Arial" w:cs="Arial"/>
          <w:b/>
          <w:szCs w:val="32"/>
          <w:lang w:val="en-US"/>
        </w:rPr>
      </w:pPr>
    </w:p>
    <w:p w14:paraId="28423CD6" w14:textId="6DFC0338" w:rsidR="00AD65D9" w:rsidRDefault="000102E8" w:rsidP="00A516CA">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66944" behindDoc="1" locked="0" layoutInCell="1" allowOverlap="1" wp14:anchorId="43BE9049" wp14:editId="3E44BC63">
                <wp:simplePos x="0" y="0"/>
                <wp:positionH relativeFrom="column">
                  <wp:posOffset>-34925</wp:posOffset>
                </wp:positionH>
                <wp:positionV relativeFrom="paragraph">
                  <wp:posOffset>177800</wp:posOffset>
                </wp:positionV>
                <wp:extent cx="5315585" cy="1323340"/>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32334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7E04" id="Rectangle 23" o:spid="_x0000_s1026" style="position:absolute;margin-left:-2.75pt;margin-top:14pt;width:418.55pt;height:10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JTgQIAAP4EAAAOAAAAZHJzL2Uyb0RvYy54bWysVG1v0zAQ/o7Ef7D8vctLk62Jlk5rRxHS&#10;gInBD3Btp7FwbGO7TQfiv3N22tIBHxCilRzbdz4/z91zvr7Z9xLtuHVCqwZnFylGXFHNhNo0+NPH&#10;1WSGkfNEMSK14g1+4g7fzF++uB5MzXPdacm4RRBEuXowDe68N3WSONrxnrgLbbgCY6ttTzws7SZh&#10;lgwQvZdJnqaXyaAtM1ZT7hzs3o1GPI/x25ZT/75tHfdINhiw+TjaOK7DmMyvSb2xxHSCHmCQf0DR&#10;E6Hg0lOoO+IJ2lrxW6heUKudbv0F1X2i21ZQHjkAmyz9hc1jRwyPXCA5zpzS5P5fWPpu92CRYFC7&#10;EiNFeqjRB8gaURvJUT4NCRqMq8Hv0TzYQNGZe00/O6T0sgM3fmutHjpOGMDKgn/y7EBYODiK1sNb&#10;zSA82Xodc7VvbR8CQhbQPpbk6VQSvveIwmY5zcpyBtAo2LJpPp0WsWgJqY/HjXX+Ndc9CpMGW0Af&#10;w5PdvfMBDqmPLhG+loKthJRxYTfrpbRoR0Afi1X4RwbA8txNquCsdDg2Rhx3ACXcEWwBb6z3tyrL&#10;i3SRV5PV5exqUqyKclJdpbNJmlWL6jItquJu9T0AzIq6E4xxdS8UP2ovK/6utocuGFUT1YeGBldl&#10;Xkbuz9C7c5Jp/P2JZC88tKIUfYNnJydSh8q+Ugxok9oTIcd58hx+zDLk4PiNWYk6CKUfJbTW7Alk&#10;YDUUCVoRHg2YdNp+xWiABmyw+7IllmMk3yiQUpUVUGrk46Ior3JY2HPL+txCFIVQDfYYjdOlH7t8&#10;a6zYdHBTFhOj9C3IrxVRGEGaI6qDaKHJIoPDgxC6+HwdvX4+W/MfAAAA//8DAFBLAwQUAAYACAAA&#10;ACEAGLqNreEAAAAJAQAADwAAAGRycy9kb3ducmV2LnhtbEyPwU7DMBBE70j8g7VIXKLWaUOjEOJU&#10;gKjgBi2oZzdekoh4HcVuk/L1LCc47sxo9k2xnmwnTjj41pGCxTwGgVQ501Kt4ON9M8tA+KDJ6M4R&#10;Kjijh3V5eVHo3LiRtnjahVpwCflcK2hC6HMpfdWg1X7ueiT2Pt1gdeBzqKUZ9MjltpPLOE6l1S3x&#10;h0b3+Nhg9bU7WgVRn+wfxu+3l+h1E5+fnvfb2zqalLq+mu7vQAScwl8YfvEZHUpmOrgjGS86BbPV&#10;ipMKlhlPYj9LFimIAwtJegOyLOT/BeUPAAAA//8DAFBLAQItABQABgAIAAAAIQC2gziS/gAAAOEB&#10;AAATAAAAAAAAAAAAAAAAAAAAAABbQ29udGVudF9UeXBlc10ueG1sUEsBAi0AFAAGAAgAAAAhADj9&#10;If/WAAAAlAEAAAsAAAAAAAAAAAAAAAAALwEAAF9yZWxzLy5yZWxzUEsBAi0AFAAGAAgAAAAhAOyQ&#10;slOBAgAA/gQAAA4AAAAAAAAAAAAAAAAALgIAAGRycy9lMm9Eb2MueG1sUEsBAi0AFAAGAAgAAAAh&#10;ABi6ja3hAAAACQEAAA8AAAAAAAAAAAAAAAAA2wQAAGRycy9kb3ducmV2LnhtbFBLBQYAAAAABAAE&#10;APMAAADpBQAAAAA=&#10;" fillcolor="#bfbfbf" stroked="f"/>
            </w:pict>
          </mc:Fallback>
        </mc:AlternateContent>
      </w:r>
    </w:p>
    <w:p w14:paraId="0A3ABADA" w14:textId="2C53A55C" w:rsidR="00A516CA" w:rsidRPr="00AD73CC" w:rsidRDefault="007A0398" w:rsidP="00A516CA">
      <w:pPr>
        <w:jc w:val="both"/>
        <w:rPr>
          <w:rFonts w:ascii="Arial" w:hAnsi="Arial" w:cs="Arial"/>
          <w:b/>
          <w:sz w:val="28"/>
          <w:szCs w:val="32"/>
          <w:lang w:val="en-US"/>
        </w:rPr>
      </w:pPr>
      <w:r>
        <w:rPr>
          <w:rFonts w:ascii="Arial" w:hAnsi="Arial" w:cs="Arial"/>
          <w:b/>
          <w:sz w:val="28"/>
          <w:szCs w:val="32"/>
          <w:lang w:val="en-US"/>
        </w:rPr>
        <w:t xml:space="preserve">Council Resolution / </w:t>
      </w:r>
      <w:r w:rsidR="00A516CA">
        <w:rPr>
          <w:rFonts w:ascii="Arial" w:hAnsi="Arial" w:cs="Arial"/>
          <w:b/>
          <w:sz w:val="28"/>
          <w:szCs w:val="32"/>
          <w:lang w:val="en-US"/>
        </w:rPr>
        <w:t xml:space="preserve">Committee Recommendation / </w:t>
      </w:r>
      <w:r w:rsidR="00A516CA" w:rsidRPr="00AD73CC">
        <w:rPr>
          <w:rFonts w:ascii="Arial" w:hAnsi="Arial" w:cs="Arial"/>
          <w:b/>
          <w:sz w:val="28"/>
          <w:szCs w:val="32"/>
          <w:lang w:val="en-US"/>
        </w:rPr>
        <w:t>Recommendation to Committee</w:t>
      </w:r>
    </w:p>
    <w:p w14:paraId="0A1EE68F" w14:textId="77777777" w:rsidR="00A516CA" w:rsidRPr="00AD73CC" w:rsidRDefault="00A516CA" w:rsidP="00A516CA">
      <w:pPr>
        <w:jc w:val="both"/>
        <w:rPr>
          <w:rFonts w:ascii="Arial" w:hAnsi="Arial" w:cs="Arial"/>
          <w:b/>
          <w:szCs w:val="32"/>
          <w:lang w:val="en-US"/>
        </w:rPr>
      </w:pPr>
    </w:p>
    <w:p w14:paraId="5E7FB99D" w14:textId="184BFAEB" w:rsidR="00A516CA" w:rsidRPr="00BF0F6C" w:rsidRDefault="00A516CA" w:rsidP="00A516CA">
      <w:pPr>
        <w:jc w:val="both"/>
        <w:rPr>
          <w:rFonts w:ascii="Arial" w:hAnsi="Arial" w:cs="Arial"/>
          <w:szCs w:val="32"/>
          <w:lang w:val="en-US"/>
        </w:rPr>
      </w:pPr>
      <w:r>
        <w:rPr>
          <w:rFonts w:ascii="Arial" w:hAnsi="Arial" w:cs="Arial"/>
          <w:b/>
          <w:szCs w:val="24"/>
        </w:rPr>
        <w:t>Th</w:t>
      </w:r>
      <w:r w:rsidRPr="006F1B7D">
        <w:rPr>
          <w:rFonts w:ascii="Arial" w:hAnsi="Arial" w:cs="Arial"/>
          <w:b/>
          <w:szCs w:val="24"/>
        </w:rPr>
        <w:t>at Council authorise</w:t>
      </w:r>
      <w:r w:rsidR="009149EC">
        <w:rPr>
          <w:rFonts w:ascii="Arial" w:hAnsi="Arial" w:cs="Arial"/>
          <w:b/>
          <w:szCs w:val="24"/>
        </w:rPr>
        <w:t>s</w:t>
      </w:r>
      <w:r w:rsidRPr="006F1B7D">
        <w:rPr>
          <w:rFonts w:ascii="Arial" w:hAnsi="Arial" w:cs="Arial"/>
          <w:b/>
          <w:szCs w:val="24"/>
        </w:rPr>
        <w:t xml:space="preserve"> the Mayor and Chief Executive Officer to sig</w:t>
      </w:r>
      <w:r>
        <w:rPr>
          <w:rFonts w:ascii="Arial" w:hAnsi="Arial" w:cs="Arial"/>
          <w:b/>
          <w:szCs w:val="24"/>
        </w:rPr>
        <w:t>n</w:t>
      </w:r>
      <w:r w:rsidRPr="006F1B7D">
        <w:rPr>
          <w:rFonts w:ascii="Arial" w:hAnsi="Arial" w:cs="Arial"/>
          <w:b/>
          <w:szCs w:val="24"/>
        </w:rPr>
        <w:t xml:space="preserve"> the Memorandum of Understanding</w:t>
      </w:r>
      <w:r>
        <w:rPr>
          <w:rFonts w:ascii="Arial" w:hAnsi="Arial" w:cs="Arial"/>
          <w:b/>
          <w:szCs w:val="24"/>
        </w:rPr>
        <w:t xml:space="preserve"> for the Boundary Road Agreement</w:t>
      </w:r>
      <w:r w:rsidRPr="006F1B7D">
        <w:rPr>
          <w:rFonts w:ascii="Arial" w:hAnsi="Arial" w:cs="Arial"/>
          <w:b/>
          <w:szCs w:val="24"/>
        </w:rPr>
        <w:t xml:space="preserve"> between the City of Nedlands and the </w:t>
      </w:r>
      <w:r>
        <w:rPr>
          <w:rFonts w:ascii="Arial" w:hAnsi="Arial" w:cs="Arial"/>
          <w:b/>
          <w:szCs w:val="24"/>
        </w:rPr>
        <w:t>Town of Claremont</w:t>
      </w:r>
      <w:r w:rsidRPr="006F1B7D">
        <w:rPr>
          <w:rFonts w:ascii="Arial" w:hAnsi="Arial" w:cs="Arial"/>
          <w:b/>
          <w:szCs w:val="24"/>
        </w:rPr>
        <w:t xml:space="preserve"> </w:t>
      </w:r>
      <w:r>
        <w:rPr>
          <w:rFonts w:ascii="Arial" w:hAnsi="Arial" w:cs="Arial"/>
          <w:b/>
          <w:szCs w:val="24"/>
        </w:rPr>
        <w:t>as detailed in Attachment 1 of this report.</w:t>
      </w:r>
    </w:p>
    <w:p w14:paraId="5AE80F86" w14:textId="77777777" w:rsidR="00A516CA" w:rsidRDefault="00A516CA" w:rsidP="00A516C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14:paraId="3D252353" w14:textId="77777777" w:rsidTr="00A516CA">
        <w:tc>
          <w:tcPr>
            <w:tcW w:w="9134" w:type="dxa"/>
            <w:shd w:val="clear" w:color="auto" w:fill="auto"/>
          </w:tcPr>
          <w:p w14:paraId="13A85DDA" w14:textId="77777777" w:rsidR="00A516CA" w:rsidRPr="00255659" w:rsidRDefault="00A516CA" w:rsidP="00A516CA">
            <w:pPr>
              <w:pStyle w:val="Heading1"/>
              <w:numPr>
                <w:ilvl w:val="0"/>
                <w:numId w:val="0"/>
              </w:numPr>
              <w:tabs>
                <w:tab w:val="clear" w:pos="720"/>
                <w:tab w:val="clear" w:pos="2410"/>
                <w:tab w:val="clear" w:pos="2977"/>
              </w:tabs>
              <w:spacing w:before="0"/>
              <w:ind w:left="2585" w:hanging="2552"/>
              <w:rPr>
                <w:rFonts w:ascii="Arial" w:eastAsia="Calibri" w:hAnsi="Arial" w:cs="Arial"/>
                <w:szCs w:val="22"/>
                <w:u w:val="none"/>
              </w:rPr>
            </w:pPr>
            <w:bookmarkStart w:id="55" w:name="_Toc12866932"/>
            <w:bookmarkStart w:id="56" w:name="_Toc14095735"/>
            <w:bookmarkStart w:id="57" w:name="_Toc14937176"/>
            <w:r w:rsidRPr="00255659">
              <w:rPr>
                <w:rFonts w:ascii="Arial" w:eastAsia="Calibri" w:hAnsi="Arial" w:cs="Arial"/>
                <w:szCs w:val="22"/>
                <w:u w:val="none"/>
              </w:rPr>
              <w:lastRenderedPageBreak/>
              <w:t xml:space="preserve">TS15.19 </w:t>
            </w:r>
            <w:r w:rsidRPr="00255659">
              <w:rPr>
                <w:rFonts w:ascii="Arial" w:eastAsia="Calibri" w:hAnsi="Arial" w:cs="Arial"/>
                <w:szCs w:val="22"/>
                <w:u w:val="none"/>
              </w:rPr>
              <w:tab/>
            </w:r>
            <w:r w:rsidRPr="00255659">
              <w:rPr>
                <w:rFonts w:ascii="Arial" w:eastAsia="Calibri" w:hAnsi="Arial" w:cs="Arial"/>
                <w:caps w:val="0"/>
                <w:szCs w:val="22"/>
                <w:u w:val="none"/>
              </w:rPr>
              <w:t>Quintilian Road – Safe Active Street Investigation Results</w:t>
            </w:r>
            <w:bookmarkEnd w:id="55"/>
            <w:bookmarkEnd w:id="56"/>
            <w:bookmarkEnd w:id="57"/>
          </w:p>
        </w:tc>
      </w:tr>
    </w:tbl>
    <w:p w14:paraId="54C90AA8" w14:textId="77777777" w:rsidR="00A516CA" w:rsidRPr="00DD5B71" w:rsidRDefault="00A516CA" w:rsidP="00A516C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5656"/>
      </w:tblGrid>
      <w:tr w:rsidR="00A516CA" w:rsidRPr="008A1B93" w14:paraId="69AF1AB7" w14:textId="77777777" w:rsidTr="00A516CA">
        <w:tc>
          <w:tcPr>
            <w:tcW w:w="2694" w:type="dxa"/>
            <w:shd w:val="clear" w:color="auto" w:fill="auto"/>
          </w:tcPr>
          <w:p w14:paraId="3FAAB143"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Committee</w:t>
            </w:r>
          </w:p>
        </w:tc>
        <w:tc>
          <w:tcPr>
            <w:tcW w:w="6440" w:type="dxa"/>
            <w:shd w:val="clear" w:color="auto" w:fill="auto"/>
          </w:tcPr>
          <w:p w14:paraId="125F3634"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9 July 2019</w:t>
            </w:r>
          </w:p>
        </w:tc>
      </w:tr>
      <w:tr w:rsidR="00A516CA" w:rsidRPr="008A1B93" w14:paraId="35AD550D" w14:textId="77777777" w:rsidTr="00A516CA">
        <w:tc>
          <w:tcPr>
            <w:tcW w:w="2694" w:type="dxa"/>
            <w:shd w:val="clear" w:color="auto" w:fill="auto"/>
          </w:tcPr>
          <w:p w14:paraId="7DA0D6A9"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Council</w:t>
            </w:r>
          </w:p>
        </w:tc>
        <w:tc>
          <w:tcPr>
            <w:tcW w:w="6440" w:type="dxa"/>
            <w:shd w:val="clear" w:color="auto" w:fill="auto"/>
          </w:tcPr>
          <w:p w14:paraId="1E581F16"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23 July 2019</w:t>
            </w:r>
          </w:p>
        </w:tc>
      </w:tr>
      <w:tr w:rsidR="00A516CA" w:rsidRPr="008A1B93" w14:paraId="5952FA3B" w14:textId="77777777" w:rsidTr="00A516CA">
        <w:tc>
          <w:tcPr>
            <w:tcW w:w="2694" w:type="dxa"/>
            <w:shd w:val="clear" w:color="auto" w:fill="auto"/>
          </w:tcPr>
          <w:p w14:paraId="55A4A731"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Applicant</w:t>
            </w:r>
          </w:p>
        </w:tc>
        <w:tc>
          <w:tcPr>
            <w:tcW w:w="6440" w:type="dxa"/>
            <w:shd w:val="clear" w:color="auto" w:fill="auto"/>
          </w:tcPr>
          <w:p w14:paraId="28AEE9FB"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City of Nedlands</w:t>
            </w:r>
          </w:p>
        </w:tc>
      </w:tr>
      <w:tr w:rsidR="00A516CA" w:rsidRPr="008A1B93" w14:paraId="14322C46" w14:textId="77777777" w:rsidTr="00A516CA">
        <w:tc>
          <w:tcPr>
            <w:tcW w:w="2694" w:type="dxa"/>
            <w:shd w:val="clear" w:color="auto" w:fill="auto"/>
          </w:tcPr>
          <w:p w14:paraId="5F567E2D"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 xml:space="preserve">Employee Disclosure under </w:t>
            </w:r>
            <w:r w:rsidRPr="00255659">
              <w:rPr>
                <w:rFonts w:ascii="Arial" w:eastAsia="Calibri" w:hAnsi="Arial" w:cs="Arial"/>
                <w:b/>
                <w:i/>
                <w:szCs w:val="24"/>
              </w:rPr>
              <w:t>section 5.70 Local Government Act 1995</w:t>
            </w:r>
          </w:p>
        </w:tc>
        <w:tc>
          <w:tcPr>
            <w:tcW w:w="6440" w:type="dxa"/>
            <w:shd w:val="clear" w:color="auto" w:fill="auto"/>
          </w:tcPr>
          <w:p w14:paraId="14336EE6" w14:textId="77777777" w:rsidR="00A516CA" w:rsidRPr="00255659" w:rsidRDefault="00A516CA" w:rsidP="00A516CA">
            <w:pPr>
              <w:pStyle w:val="Subsection"/>
              <w:tabs>
                <w:tab w:val="clear" w:pos="595"/>
                <w:tab w:val="clear" w:pos="879"/>
              </w:tabs>
              <w:spacing w:before="0" w:line="240" w:lineRule="auto"/>
              <w:ind w:left="0" w:firstLine="0"/>
              <w:rPr>
                <w:rFonts w:ascii="Arial" w:eastAsia="Calibri" w:hAnsi="Arial" w:cs="Arial"/>
                <w:szCs w:val="24"/>
                <w:lang w:val="en-GB" w:eastAsia="en-US"/>
              </w:rPr>
            </w:pPr>
            <w:r w:rsidRPr="00255659">
              <w:rPr>
                <w:rFonts w:ascii="Arial" w:eastAsia="Calibri" w:hAnsi="Arial" w:cs="Arial"/>
                <w:szCs w:val="24"/>
                <w:lang w:val="en-GB" w:eastAsia="en-US"/>
              </w:rPr>
              <w:t>Nil.</w:t>
            </w:r>
          </w:p>
        </w:tc>
      </w:tr>
      <w:tr w:rsidR="00A516CA" w:rsidRPr="008A1B93" w14:paraId="6D451F2B" w14:textId="77777777" w:rsidTr="00A516CA">
        <w:tc>
          <w:tcPr>
            <w:tcW w:w="2694" w:type="dxa"/>
            <w:shd w:val="clear" w:color="auto" w:fill="auto"/>
          </w:tcPr>
          <w:p w14:paraId="63D92E2D"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Director</w:t>
            </w:r>
          </w:p>
        </w:tc>
        <w:tc>
          <w:tcPr>
            <w:tcW w:w="6440" w:type="dxa"/>
            <w:shd w:val="clear" w:color="auto" w:fill="auto"/>
          </w:tcPr>
          <w:p w14:paraId="1DCD6FC2"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Maria Hulls – Acting Director Technical Services</w:t>
            </w:r>
          </w:p>
        </w:tc>
      </w:tr>
      <w:tr w:rsidR="00A516CA" w:rsidRPr="008A1B93" w14:paraId="06E23912" w14:textId="77777777" w:rsidTr="00A516CA">
        <w:tc>
          <w:tcPr>
            <w:tcW w:w="2694" w:type="dxa"/>
            <w:shd w:val="clear" w:color="auto" w:fill="auto"/>
          </w:tcPr>
          <w:p w14:paraId="0FC9AF95"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Attachments</w:t>
            </w:r>
          </w:p>
        </w:tc>
        <w:tc>
          <w:tcPr>
            <w:tcW w:w="6440" w:type="dxa"/>
            <w:shd w:val="clear" w:color="auto" w:fill="auto"/>
          </w:tcPr>
          <w:p w14:paraId="47619D74" w14:textId="77777777" w:rsidR="00A516CA" w:rsidRPr="00255659" w:rsidRDefault="00A516CA" w:rsidP="00A516CA">
            <w:pPr>
              <w:jc w:val="both"/>
              <w:rPr>
                <w:rFonts w:ascii="Arial" w:eastAsia="Calibri" w:hAnsi="Arial" w:cs="Arial"/>
                <w:szCs w:val="32"/>
                <w:lang w:val="en-US"/>
              </w:rPr>
            </w:pPr>
            <w:r w:rsidRPr="00255659">
              <w:rPr>
                <w:rFonts w:ascii="Arial" w:eastAsia="Calibri" w:hAnsi="Arial" w:cs="Arial"/>
                <w:szCs w:val="32"/>
                <w:lang w:val="en-US"/>
              </w:rPr>
              <w:t>1. Cross section of Options</w:t>
            </w:r>
          </w:p>
        </w:tc>
      </w:tr>
    </w:tbl>
    <w:p w14:paraId="2FB4176B" w14:textId="719E8E2A" w:rsidR="00A516CA" w:rsidRDefault="00A516CA" w:rsidP="00A516CA">
      <w:pPr>
        <w:jc w:val="both"/>
        <w:rPr>
          <w:rFonts w:ascii="Arial" w:hAnsi="Arial" w:cs="Arial"/>
          <w:b/>
          <w:szCs w:val="32"/>
          <w:lang w:val="en-US"/>
        </w:rPr>
      </w:pPr>
    </w:p>
    <w:p w14:paraId="6AC0CBCE" w14:textId="59D86E4F" w:rsidR="00DD6FF1" w:rsidRPr="00DD6FF1" w:rsidRDefault="00DD6FF1" w:rsidP="00DD6FF1">
      <w:pPr>
        <w:ind w:left="-851"/>
        <w:jc w:val="both"/>
        <w:rPr>
          <w:rFonts w:ascii="Arial" w:hAnsi="Arial" w:cs="Arial"/>
          <w:bCs/>
          <w:szCs w:val="32"/>
          <w:lang w:val="en-US"/>
        </w:rPr>
      </w:pPr>
      <w:r w:rsidRPr="00DD6FF1">
        <w:rPr>
          <w:rFonts w:ascii="Arial" w:hAnsi="Arial" w:cs="Arial"/>
          <w:bCs/>
          <w:szCs w:val="32"/>
          <w:lang w:val="en-US"/>
        </w:rPr>
        <w:t>Councillor Hodsdon returned to the room at 8.30 pm.</w:t>
      </w:r>
    </w:p>
    <w:p w14:paraId="5F0CBED0" w14:textId="664CE70C" w:rsidR="00DD6FF1" w:rsidRDefault="00DD6FF1" w:rsidP="00DD6FF1">
      <w:pPr>
        <w:ind w:left="-851"/>
        <w:jc w:val="both"/>
        <w:rPr>
          <w:rFonts w:ascii="Arial" w:hAnsi="Arial" w:cs="Arial"/>
          <w:bCs/>
          <w:szCs w:val="32"/>
          <w:lang w:val="en-US"/>
        </w:rPr>
      </w:pPr>
    </w:p>
    <w:p w14:paraId="2F48A834" w14:textId="77777777" w:rsidR="00DD6FF1" w:rsidRPr="00DD6FF1" w:rsidRDefault="00DD6FF1" w:rsidP="00DD6FF1">
      <w:pPr>
        <w:ind w:left="-851"/>
        <w:jc w:val="both"/>
        <w:rPr>
          <w:rFonts w:ascii="Arial" w:hAnsi="Arial" w:cs="Arial"/>
          <w:bCs/>
          <w:szCs w:val="32"/>
          <w:lang w:val="en-US"/>
        </w:rPr>
      </w:pPr>
    </w:p>
    <w:p w14:paraId="51CB35CD" w14:textId="3CA24C2B" w:rsidR="00DD6FF1" w:rsidRPr="00DD6FF1" w:rsidRDefault="00DD6FF1" w:rsidP="00DD6FF1">
      <w:pPr>
        <w:ind w:left="-851"/>
        <w:jc w:val="both"/>
        <w:rPr>
          <w:rFonts w:ascii="Arial" w:hAnsi="Arial" w:cs="Arial"/>
          <w:bCs/>
          <w:szCs w:val="32"/>
          <w:lang w:val="en-US"/>
        </w:rPr>
      </w:pPr>
      <w:r w:rsidRPr="00DD6FF1">
        <w:rPr>
          <w:rFonts w:ascii="Arial" w:hAnsi="Arial" w:cs="Arial"/>
          <w:bCs/>
          <w:szCs w:val="32"/>
          <w:lang w:val="en-US"/>
        </w:rPr>
        <w:t>Councillor Mangano left the room at 8.30 pm.</w:t>
      </w:r>
    </w:p>
    <w:p w14:paraId="3950F34D" w14:textId="7192971A" w:rsidR="00DD6FF1" w:rsidRDefault="00DD6FF1" w:rsidP="00A516CA">
      <w:pPr>
        <w:jc w:val="both"/>
        <w:rPr>
          <w:rFonts w:ascii="Arial" w:hAnsi="Arial" w:cs="Arial"/>
          <w:b/>
          <w:szCs w:val="32"/>
          <w:lang w:val="en-US"/>
        </w:rPr>
      </w:pPr>
    </w:p>
    <w:p w14:paraId="154BE5DD" w14:textId="77777777" w:rsidR="00DD6FF1" w:rsidRDefault="00DD6FF1" w:rsidP="00A516CA">
      <w:pPr>
        <w:jc w:val="both"/>
        <w:rPr>
          <w:rFonts w:ascii="Arial" w:hAnsi="Arial" w:cs="Arial"/>
          <w:b/>
          <w:szCs w:val="32"/>
          <w:lang w:val="en-US"/>
        </w:rPr>
      </w:pPr>
    </w:p>
    <w:p w14:paraId="13D6F7C9" w14:textId="64B3574A" w:rsidR="00AD65D9" w:rsidRPr="006D752D" w:rsidRDefault="00AD65D9" w:rsidP="00AD65D9">
      <w:pPr>
        <w:jc w:val="both"/>
        <w:rPr>
          <w:rFonts w:ascii="Arial" w:hAnsi="Arial" w:cs="Arial"/>
          <w:b/>
          <w:szCs w:val="24"/>
        </w:rPr>
      </w:pPr>
      <w:r w:rsidRPr="00A70717">
        <w:rPr>
          <w:rFonts w:ascii="Arial" w:hAnsi="Arial" w:cs="Arial"/>
          <w:b/>
          <w:szCs w:val="24"/>
        </w:rPr>
        <w:t xml:space="preserve">Regulation 11(da) </w:t>
      </w:r>
      <w:r w:rsidR="00AA7F01" w:rsidRPr="00A70717">
        <w:rPr>
          <w:rFonts w:ascii="Arial" w:hAnsi="Arial" w:cs="Arial"/>
          <w:b/>
          <w:szCs w:val="24"/>
        </w:rPr>
        <w:t>–</w:t>
      </w:r>
      <w:r w:rsidRPr="00A70717">
        <w:rPr>
          <w:rFonts w:ascii="Arial" w:hAnsi="Arial" w:cs="Arial"/>
          <w:b/>
          <w:szCs w:val="24"/>
        </w:rPr>
        <w:t xml:space="preserve"> </w:t>
      </w:r>
      <w:r w:rsidR="00AA7F01" w:rsidRPr="00A70717">
        <w:rPr>
          <w:rFonts w:ascii="Arial" w:hAnsi="Arial" w:cs="Arial"/>
          <w:b/>
          <w:szCs w:val="24"/>
        </w:rPr>
        <w:t>N</w:t>
      </w:r>
      <w:r w:rsidR="00AA7F01">
        <w:rPr>
          <w:rFonts w:ascii="Arial" w:hAnsi="Arial" w:cs="Arial"/>
          <w:b/>
          <w:szCs w:val="24"/>
        </w:rPr>
        <w:t>ot Applicable – Recommendation Adopted with minor change to one word.</w:t>
      </w:r>
    </w:p>
    <w:p w14:paraId="38ECA459" w14:textId="77777777" w:rsidR="00AD65D9" w:rsidRPr="006D752D" w:rsidRDefault="00AD65D9" w:rsidP="00AD65D9">
      <w:pPr>
        <w:jc w:val="both"/>
        <w:rPr>
          <w:rFonts w:ascii="Arial" w:hAnsi="Arial" w:cs="Arial"/>
          <w:szCs w:val="24"/>
        </w:rPr>
      </w:pPr>
    </w:p>
    <w:p w14:paraId="6969CB5D" w14:textId="35F67FA3"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DD6FF1">
        <w:rPr>
          <w:rFonts w:ascii="Arial" w:hAnsi="Arial" w:cs="Arial"/>
          <w:szCs w:val="24"/>
        </w:rPr>
        <w:t>Wetherall</w:t>
      </w:r>
    </w:p>
    <w:p w14:paraId="1AAB913E" w14:textId="2424E0B7"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DD6FF1">
        <w:rPr>
          <w:rFonts w:ascii="Arial" w:hAnsi="Arial" w:cs="Arial"/>
          <w:szCs w:val="24"/>
        </w:rPr>
        <w:t>de Lacy</w:t>
      </w:r>
    </w:p>
    <w:p w14:paraId="42EFC4ED" w14:textId="77777777" w:rsidR="00AD65D9" w:rsidRPr="006D752D" w:rsidRDefault="00AD65D9" w:rsidP="00AD65D9">
      <w:pPr>
        <w:jc w:val="both"/>
        <w:rPr>
          <w:rFonts w:ascii="Arial" w:hAnsi="Arial" w:cs="Arial"/>
          <w:szCs w:val="24"/>
        </w:rPr>
      </w:pPr>
    </w:p>
    <w:p w14:paraId="2803280E" w14:textId="1C247A2E" w:rsidR="00DD6FF1" w:rsidRDefault="00DD6FF1" w:rsidP="00DD6FF1">
      <w:pPr>
        <w:jc w:val="both"/>
        <w:rPr>
          <w:rFonts w:ascii="Arial" w:hAnsi="Arial" w:cs="Arial"/>
          <w:b/>
          <w:szCs w:val="24"/>
        </w:rPr>
      </w:pPr>
      <w:r w:rsidRPr="00DD6FF1">
        <w:rPr>
          <w:rFonts w:ascii="Arial" w:hAnsi="Arial" w:cs="Arial"/>
          <w:b/>
          <w:szCs w:val="32"/>
          <w:lang w:val="en-US"/>
        </w:rPr>
        <w:t>Council s</w:t>
      </w:r>
      <w:proofErr w:type="spellStart"/>
      <w:r w:rsidRPr="00DD6FF1">
        <w:rPr>
          <w:rFonts w:ascii="Arial" w:hAnsi="Arial" w:cs="Arial"/>
          <w:b/>
          <w:szCs w:val="24"/>
        </w:rPr>
        <w:t>upports</w:t>
      </w:r>
      <w:proofErr w:type="spellEnd"/>
      <w:r w:rsidRPr="00DD6FF1">
        <w:rPr>
          <w:rFonts w:ascii="Arial" w:hAnsi="Arial" w:cs="Arial"/>
          <w:b/>
          <w:szCs w:val="24"/>
        </w:rPr>
        <w:t xml:space="preserve"> the development of a shared path on the northern verge of Quintilian Road incorporating parallel parking bays along the northern verge and narrowing of the existing roadway to 6 metres.</w:t>
      </w:r>
    </w:p>
    <w:p w14:paraId="3E6FE910" w14:textId="11699B80" w:rsidR="00DD6FF1" w:rsidRDefault="00DD6FF1" w:rsidP="00DD6FF1">
      <w:pPr>
        <w:jc w:val="both"/>
        <w:rPr>
          <w:rFonts w:ascii="Arial" w:hAnsi="Arial" w:cs="Arial"/>
          <w:b/>
          <w:szCs w:val="24"/>
        </w:rPr>
      </w:pPr>
    </w:p>
    <w:p w14:paraId="1B7F315A" w14:textId="799517D8" w:rsidR="00DD6FF1" w:rsidRDefault="00DD6FF1" w:rsidP="00DD6FF1">
      <w:pPr>
        <w:jc w:val="both"/>
        <w:rPr>
          <w:rFonts w:ascii="Arial" w:hAnsi="Arial" w:cs="Arial"/>
          <w:b/>
          <w:szCs w:val="24"/>
        </w:rPr>
      </w:pPr>
    </w:p>
    <w:p w14:paraId="67C0A49D" w14:textId="2AF8C398" w:rsidR="00DD6FF1" w:rsidRDefault="00DD6FF1" w:rsidP="00DD6FF1">
      <w:pPr>
        <w:ind w:left="-851"/>
        <w:jc w:val="both"/>
        <w:rPr>
          <w:rFonts w:ascii="Arial" w:hAnsi="Arial" w:cs="Arial"/>
          <w:bCs/>
          <w:szCs w:val="24"/>
        </w:rPr>
      </w:pPr>
      <w:r>
        <w:rPr>
          <w:rFonts w:ascii="Arial" w:hAnsi="Arial" w:cs="Arial"/>
          <w:bCs/>
          <w:szCs w:val="24"/>
        </w:rPr>
        <w:t>Councillor Mangano returned to the room at 8.32 pm.</w:t>
      </w:r>
    </w:p>
    <w:p w14:paraId="24746F98" w14:textId="21E9D7BD" w:rsidR="00EF7F23" w:rsidRDefault="00EF7F23" w:rsidP="00DD6FF1">
      <w:pPr>
        <w:ind w:left="-851"/>
        <w:jc w:val="both"/>
        <w:rPr>
          <w:rFonts w:ascii="Arial" w:hAnsi="Arial" w:cs="Arial"/>
          <w:bCs/>
          <w:szCs w:val="24"/>
        </w:rPr>
      </w:pPr>
    </w:p>
    <w:p w14:paraId="59259A47" w14:textId="77777777" w:rsidR="00EF7F23" w:rsidRPr="006D752D" w:rsidRDefault="00EF7F23" w:rsidP="00EF7F23">
      <w:pPr>
        <w:rPr>
          <w:rFonts w:ascii="Arial" w:hAnsi="Arial" w:cs="Arial"/>
          <w:szCs w:val="24"/>
        </w:rPr>
      </w:pPr>
      <w:r w:rsidRPr="006D752D">
        <w:rPr>
          <w:rFonts w:ascii="Arial" w:hAnsi="Arial" w:cs="Arial"/>
          <w:szCs w:val="24"/>
          <w:u w:val="single"/>
        </w:rPr>
        <w:t>Amendment</w:t>
      </w:r>
    </w:p>
    <w:p w14:paraId="129C7C5F" w14:textId="75BE2AE8" w:rsidR="00EF7F23" w:rsidRPr="006D752D" w:rsidRDefault="00EF7F23" w:rsidP="00EF7F23">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Mayor Hipkins</w:t>
      </w:r>
    </w:p>
    <w:p w14:paraId="185C158A" w14:textId="08A49945" w:rsidR="00EF7F23" w:rsidRPr="006D752D" w:rsidRDefault="00EF7F23" w:rsidP="00EF7F23">
      <w:pPr>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1FB31E7C" w14:textId="77777777" w:rsidR="00EF7F23" w:rsidRPr="006D752D" w:rsidRDefault="00EF7F23" w:rsidP="00EF7F23">
      <w:pPr>
        <w:rPr>
          <w:rFonts w:ascii="Arial" w:hAnsi="Arial" w:cs="Arial"/>
          <w:szCs w:val="24"/>
        </w:rPr>
      </w:pPr>
    </w:p>
    <w:p w14:paraId="35A53C3C" w14:textId="0007E39E" w:rsidR="00EF7F23" w:rsidRPr="006D752D" w:rsidRDefault="00EF7F23" w:rsidP="00EF7F23">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word ‘supports’ is replaced with the word ‘investigates’.</w:t>
      </w:r>
    </w:p>
    <w:p w14:paraId="1F04A4B0" w14:textId="77777777" w:rsidR="00EF7F23" w:rsidRPr="006D752D" w:rsidRDefault="00EF7F23" w:rsidP="00EF7F23">
      <w:pPr>
        <w:jc w:val="right"/>
        <w:rPr>
          <w:rFonts w:ascii="Arial" w:hAnsi="Arial" w:cs="Arial"/>
          <w:b/>
          <w:szCs w:val="24"/>
        </w:rPr>
      </w:pPr>
    </w:p>
    <w:p w14:paraId="102EB414" w14:textId="70ABE8B5" w:rsidR="00EF7F23" w:rsidRPr="006D752D" w:rsidRDefault="00EF7F23" w:rsidP="00EF7F23">
      <w:pPr>
        <w:jc w:val="both"/>
        <w:rPr>
          <w:rFonts w:ascii="Arial" w:hAnsi="Arial" w:cs="Arial"/>
          <w:b/>
          <w:szCs w:val="24"/>
        </w:rPr>
      </w:pPr>
      <w:r w:rsidRPr="006D752D">
        <w:rPr>
          <w:rFonts w:ascii="Arial" w:hAnsi="Arial" w:cs="Arial"/>
          <w:b/>
          <w:szCs w:val="24"/>
        </w:rPr>
        <w:t xml:space="preserve">The AMENDMENT was PUT and was </w:t>
      </w:r>
    </w:p>
    <w:p w14:paraId="6ABF2952" w14:textId="4493E409" w:rsidR="00EF7F23" w:rsidRPr="006D752D" w:rsidRDefault="00863547" w:rsidP="00EF7F23">
      <w:pPr>
        <w:jc w:val="right"/>
        <w:rPr>
          <w:rFonts w:ascii="Arial" w:hAnsi="Arial" w:cs="Arial"/>
          <w:b/>
          <w:szCs w:val="24"/>
        </w:rPr>
      </w:pPr>
      <w:bookmarkStart w:id="58" w:name="_Hlk14809582"/>
      <w:r>
        <w:rPr>
          <w:rFonts w:ascii="Arial" w:hAnsi="Arial" w:cs="Arial"/>
          <w:b/>
          <w:szCs w:val="24"/>
        </w:rPr>
        <w:t>CARRIED 7/5</w:t>
      </w:r>
    </w:p>
    <w:p w14:paraId="42A1289F" w14:textId="72FC14BB" w:rsidR="00EF7F23" w:rsidRPr="006D752D" w:rsidRDefault="00EF7F23" w:rsidP="00EF7F2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63547">
        <w:rPr>
          <w:rFonts w:ascii="Arial" w:hAnsi="Arial" w:cs="Arial"/>
          <w:b/>
          <w:szCs w:val="24"/>
        </w:rPr>
        <w:t>Mangano de Lacy Hodsdon Wetherall &amp; Shaw</w:t>
      </w:r>
      <w:r w:rsidRPr="006D752D">
        <w:rPr>
          <w:rFonts w:ascii="Arial" w:hAnsi="Arial" w:cs="Arial"/>
          <w:b/>
          <w:szCs w:val="24"/>
        </w:rPr>
        <w:t>)</w:t>
      </w:r>
    </w:p>
    <w:bookmarkEnd w:id="58"/>
    <w:p w14:paraId="23062602" w14:textId="67D70E4C" w:rsidR="00EF7F23" w:rsidRDefault="00EF7F23" w:rsidP="00DD6FF1">
      <w:pPr>
        <w:ind w:left="-851"/>
        <w:jc w:val="both"/>
        <w:rPr>
          <w:rFonts w:ascii="Arial" w:hAnsi="Arial" w:cs="Arial"/>
          <w:bCs/>
          <w:szCs w:val="24"/>
        </w:rPr>
      </w:pPr>
    </w:p>
    <w:p w14:paraId="404C5EC3" w14:textId="4CDC40EC" w:rsidR="00863547" w:rsidRDefault="00863547" w:rsidP="00DD6FF1">
      <w:pPr>
        <w:ind w:left="-851"/>
        <w:jc w:val="both"/>
        <w:rPr>
          <w:rFonts w:ascii="Arial" w:hAnsi="Arial" w:cs="Arial"/>
          <w:bCs/>
          <w:szCs w:val="24"/>
        </w:rPr>
      </w:pPr>
    </w:p>
    <w:p w14:paraId="38B36EA8" w14:textId="56A90377" w:rsidR="00863547" w:rsidRDefault="00863547" w:rsidP="00DD6FF1">
      <w:pPr>
        <w:ind w:left="-851"/>
        <w:jc w:val="both"/>
        <w:rPr>
          <w:rFonts w:ascii="Arial" w:hAnsi="Arial" w:cs="Arial"/>
          <w:bCs/>
          <w:szCs w:val="24"/>
        </w:rPr>
      </w:pPr>
    </w:p>
    <w:p w14:paraId="2CF6BD4E" w14:textId="10C92158" w:rsidR="00863547" w:rsidRDefault="00863547" w:rsidP="00DD6FF1">
      <w:pPr>
        <w:ind w:left="-851"/>
        <w:jc w:val="both"/>
        <w:rPr>
          <w:rFonts w:ascii="Arial" w:hAnsi="Arial" w:cs="Arial"/>
          <w:bCs/>
          <w:szCs w:val="24"/>
        </w:rPr>
      </w:pPr>
    </w:p>
    <w:p w14:paraId="0F10F5CD" w14:textId="18B2823B" w:rsidR="00863547" w:rsidRDefault="00863547" w:rsidP="00DD6FF1">
      <w:pPr>
        <w:ind w:left="-851"/>
        <w:jc w:val="both"/>
        <w:rPr>
          <w:rFonts w:ascii="Arial" w:hAnsi="Arial" w:cs="Arial"/>
          <w:bCs/>
          <w:szCs w:val="24"/>
        </w:rPr>
      </w:pPr>
    </w:p>
    <w:p w14:paraId="133AD339" w14:textId="52C5F79D" w:rsidR="00863547" w:rsidRDefault="00863547" w:rsidP="00DD6FF1">
      <w:pPr>
        <w:ind w:left="-851"/>
        <w:jc w:val="both"/>
        <w:rPr>
          <w:rFonts w:ascii="Arial" w:hAnsi="Arial" w:cs="Arial"/>
          <w:bCs/>
          <w:szCs w:val="24"/>
        </w:rPr>
      </w:pPr>
    </w:p>
    <w:p w14:paraId="0FB92DEF" w14:textId="77777777" w:rsidR="00863547" w:rsidRDefault="00863547" w:rsidP="00DD6FF1">
      <w:pPr>
        <w:ind w:left="-851"/>
        <w:jc w:val="both"/>
        <w:rPr>
          <w:rFonts w:ascii="Arial" w:hAnsi="Arial" w:cs="Arial"/>
          <w:bCs/>
          <w:szCs w:val="24"/>
        </w:rPr>
      </w:pPr>
    </w:p>
    <w:p w14:paraId="5786AD00" w14:textId="28745466" w:rsidR="00863547" w:rsidRPr="006D752D" w:rsidRDefault="000102E8" w:rsidP="0016517D">
      <w:pPr>
        <w:rPr>
          <w:rFonts w:ascii="Arial" w:hAnsi="Arial" w:cs="Arial"/>
          <w:szCs w:val="24"/>
          <w:u w:val="single"/>
        </w:rPr>
      </w:pPr>
      <w:r>
        <w:rPr>
          <w:rFonts w:ascii="Arial" w:hAnsi="Arial" w:cs="Arial"/>
          <w:noProof/>
          <w:szCs w:val="24"/>
          <w:u w:val="single"/>
        </w:rPr>
        <w:lastRenderedPageBreak/>
        <mc:AlternateContent>
          <mc:Choice Requires="wps">
            <w:drawing>
              <wp:anchor distT="0" distB="0" distL="114300" distR="114300" simplePos="0" relativeHeight="251673088" behindDoc="1" locked="0" layoutInCell="1" allowOverlap="1" wp14:anchorId="43BE9049" wp14:editId="0E107565">
                <wp:simplePos x="0" y="0"/>
                <wp:positionH relativeFrom="column">
                  <wp:posOffset>-19050</wp:posOffset>
                </wp:positionH>
                <wp:positionV relativeFrom="paragraph">
                  <wp:posOffset>3175</wp:posOffset>
                </wp:positionV>
                <wp:extent cx="5315585" cy="1247775"/>
                <wp:effectExtent l="0" t="0" r="0" b="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2477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24B7" id="Rectangle 29" o:spid="_x0000_s1026" style="position:absolute;margin-left:-1.5pt;margin-top:.25pt;width:418.55pt;height:9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dAfwIAAP4EAAAOAAAAZHJzL2Uyb0RvYy54bWysVG1v0zAQ/o7Ef7D8vcsLydpES6e1owhp&#10;wMTgB7i201g4trHdphviv3N22tIBHxCilRzbd3783N1zvrre9xLtuHVCqwZnFylGXFHNhNo0+POn&#10;1WSGkfNEMSK14g1+5A5fz1++uBpMzXPdacm4RQCiXD2YBnfemzpJHO14T9yFNlyBsdW2Jx6WdpMw&#10;SwZA72WSp+llMmjLjNWUOwe7t6MRzyN+23LqP7St4x7JBgM3H0cbx3UYk/kVqTeWmE7QAw3yDyx6&#10;IhRceoK6JZ6grRW/QfWCWu106y+o7hPdtoLyGANEk6W/RPPQEcNjLJAcZ05pcv8Plr7f3VskGNSu&#10;wEiRHmr0EbJG1EZylFchQYNxNfg9mHsbQnTmTtMvDim97MCN31irh44TBrSy4J88OxAWDo6i9fBO&#10;M4AnW69jrvat7QMgZAHtY0keTyXhe48obJavsrKclRhRsGV5MZ1Oy3gHqY/HjXX+Ddc9CpMGW2Af&#10;4cnuzvlAh9RHl0hfS8FWQsq4sJv1Ulq0I6CPxSr8D+ju3E2q4Kx0ODYijjvAEu4ItsA31vtbBSzT&#10;RV5NVpez6aRYFeWkmqazSZpVi+oyLaridvU9EMyKuhOMcXUnFD9qLyv+rraHLhhVE9WHhgZXZV7G&#10;2J+xd+dBpvH3pyB74aEVpegbPDs5kTpU9rViEDapPRFynCfP6ccsQw6O35iVqINQ+lFCa80eQQZW&#10;Q5GgFeHRgEmn7RNGAzRgg93XLbEcI/lWgZSqrChCx8ZFUU5zWNhzy/rcQhQFqAZ7jMbp0o9dvjVW&#10;bDq4KYuJUfoG5NeKKIwgzZHVQbTQZDGCw4MQuvh8Hb1+PlvzHwAAAP//AwBQSwMEFAAGAAgAAAAh&#10;AItADOPfAAAABwEAAA8AAABkcnMvZG93bnJldi54bWxMj81OwzAQhO9IvIO1SFyi1i7hpw1xKkBU&#10;5QYtqGc3XpKIeB3FbpPy9CwnOI5mNPNNvhxdK47Yh8aThtlUgUAqvW2o0vDxvprMQYRoyJrWE2o4&#10;YYBlcX6Wm8z6gTZ43MZKcAmFzGioY+wyKUNZozNh6jsk9j5970xk2VfS9mbgctfKK6VupTMN8UJt&#10;OnyqsfzaHpyGpEt3j8P320vyulKn5/Vus6iSUevLi/HhHkTEMf6F4Ref0aFgpr0/kA2i1TBJ+UrU&#10;cAOC3Xl6PQOx59jiToEscvmfv/gBAAD//wMAUEsBAi0AFAAGAAgAAAAhALaDOJL+AAAA4QEAABMA&#10;AAAAAAAAAAAAAAAAAAAAAFtDb250ZW50X1R5cGVzXS54bWxQSwECLQAUAAYACAAAACEAOP0h/9YA&#10;AACUAQAACwAAAAAAAAAAAAAAAAAvAQAAX3JlbHMvLnJlbHNQSwECLQAUAAYACAAAACEALpkXQH8C&#10;AAD+BAAADgAAAAAAAAAAAAAAAAAuAgAAZHJzL2Uyb0RvYy54bWxQSwECLQAUAAYACAAAACEAi0AM&#10;498AAAAHAQAADwAAAAAAAAAAAAAAAADZBAAAZHJzL2Rvd25yZXYueG1sUEsFBgAAAAAEAAQA8wAA&#10;AOUFAAAAAA==&#10;" fillcolor="#bfbfbf" stroked="f"/>
            </w:pict>
          </mc:Fallback>
        </mc:AlternateContent>
      </w:r>
      <w:r w:rsidR="00863547" w:rsidRPr="006D752D">
        <w:rPr>
          <w:rFonts w:ascii="Arial" w:hAnsi="Arial" w:cs="Arial"/>
          <w:szCs w:val="24"/>
          <w:u w:val="single"/>
        </w:rPr>
        <w:t>Put Motion</w:t>
      </w:r>
    </w:p>
    <w:p w14:paraId="64A7D0CF" w14:textId="5CB8A640" w:rsidR="00863547" w:rsidRPr="006D752D" w:rsidRDefault="00863547" w:rsidP="0016517D">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1502800D" w14:textId="2CBC1A11" w:rsidR="00863547" w:rsidRPr="006D752D" w:rsidRDefault="00863547" w:rsidP="0016517D">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1BF726F3" w14:textId="77777777" w:rsidR="00863547" w:rsidRPr="006D752D" w:rsidRDefault="00863547" w:rsidP="0016517D">
      <w:pPr>
        <w:rPr>
          <w:rFonts w:ascii="Arial" w:hAnsi="Arial" w:cs="Arial"/>
          <w:szCs w:val="24"/>
          <w:u w:val="single"/>
        </w:rPr>
      </w:pPr>
    </w:p>
    <w:p w14:paraId="739E02E7" w14:textId="77777777" w:rsidR="00863547" w:rsidRPr="006D752D" w:rsidRDefault="00863547" w:rsidP="0016517D">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03F39C0C" w14:textId="4D3AE7AF" w:rsidR="00863547" w:rsidRPr="006D752D" w:rsidRDefault="00863547" w:rsidP="00863547">
      <w:pPr>
        <w:jc w:val="right"/>
        <w:rPr>
          <w:rFonts w:ascii="Arial" w:hAnsi="Arial" w:cs="Arial"/>
          <w:b/>
          <w:szCs w:val="24"/>
        </w:rPr>
      </w:pPr>
      <w:r>
        <w:rPr>
          <w:rFonts w:ascii="Arial" w:hAnsi="Arial" w:cs="Arial"/>
          <w:b/>
          <w:szCs w:val="24"/>
        </w:rPr>
        <w:t>CARRIED 11/1</w:t>
      </w:r>
    </w:p>
    <w:p w14:paraId="33B61D60" w14:textId="69D9B764" w:rsidR="00863547" w:rsidRPr="006D752D" w:rsidRDefault="00863547" w:rsidP="00863547">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Smyth</w:t>
      </w:r>
      <w:r w:rsidRPr="006D752D">
        <w:rPr>
          <w:rFonts w:ascii="Arial" w:hAnsi="Arial" w:cs="Arial"/>
          <w:b/>
          <w:szCs w:val="24"/>
        </w:rPr>
        <w:t>)</w:t>
      </w:r>
    </w:p>
    <w:p w14:paraId="550E47AB" w14:textId="584E8665" w:rsidR="00863547" w:rsidRDefault="00863547" w:rsidP="00DD6FF1">
      <w:pPr>
        <w:ind w:left="-851"/>
        <w:jc w:val="both"/>
        <w:rPr>
          <w:rFonts w:ascii="Arial" w:hAnsi="Arial" w:cs="Arial"/>
          <w:bCs/>
          <w:szCs w:val="24"/>
        </w:rPr>
      </w:pPr>
    </w:p>
    <w:p w14:paraId="7DDE73B4" w14:textId="77777777" w:rsidR="00863547" w:rsidRPr="00863547" w:rsidRDefault="00863547" w:rsidP="00DD6FF1">
      <w:pPr>
        <w:ind w:left="-851"/>
        <w:jc w:val="both"/>
        <w:rPr>
          <w:rFonts w:ascii="Arial" w:hAnsi="Arial" w:cs="Arial"/>
          <w:bCs/>
          <w:szCs w:val="24"/>
        </w:rPr>
      </w:pPr>
    </w:p>
    <w:p w14:paraId="2B88CE03" w14:textId="42B55394" w:rsidR="00863547" w:rsidRPr="00863547" w:rsidRDefault="00863547" w:rsidP="00863547">
      <w:pPr>
        <w:jc w:val="both"/>
        <w:rPr>
          <w:rFonts w:ascii="Arial" w:hAnsi="Arial" w:cs="Arial"/>
          <w:b/>
          <w:szCs w:val="24"/>
        </w:rPr>
      </w:pPr>
      <w:r w:rsidRPr="00863547">
        <w:rPr>
          <w:rFonts w:ascii="Arial" w:hAnsi="Arial" w:cs="Arial"/>
          <w:b/>
          <w:szCs w:val="24"/>
        </w:rPr>
        <w:t>The Substantive Motion was PUT and</w:t>
      </w:r>
    </w:p>
    <w:p w14:paraId="4897F8C2" w14:textId="3736C276" w:rsidR="00AD65D9" w:rsidRPr="006D752D" w:rsidRDefault="006E7352" w:rsidP="00AD65D9">
      <w:pPr>
        <w:jc w:val="right"/>
        <w:rPr>
          <w:rFonts w:ascii="Arial" w:hAnsi="Arial" w:cs="Arial"/>
          <w:b/>
          <w:szCs w:val="24"/>
        </w:rPr>
      </w:pPr>
      <w:r>
        <w:rPr>
          <w:rFonts w:ascii="Arial" w:hAnsi="Arial" w:cs="Arial"/>
          <w:b/>
          <w:szCs w:val="24"/>
        </w:rPr>
        <w:t>CARRIED 8/4</w:t>
      </w:r>
    </w:p>
    <w:p w14:paraId="092EFF86" w14:textId="326563FD" w:rsidR="00AD65D9" w:rsidRDefault="00AD65D9" w:rsidP="00AD65D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6E7352">
        <w:rPr>
          <w:rFonts w:ascii="Arial" w:hAnsi="Arial" w:cs="Arial"/>
          <w:b/>
          <w:szCs w:val="24"/>
        </w:rPr>
        <w:t>Argyle Hassell Mangano &amp; Smyth</w:t>
      </w:r>
      <w:r w:rsidRPr="006D752D">
        <w:rPr>
          <w:rFonts w:ascii="Arial" w:hAnsi="Arial" w:cs="Arial"/>
          <w:b/>
          <w:szCs w:val="24"/>
        </w:rPr>
        <w:t>)</w:t>
      </w:r>
    </w:p>
    <w:p w14:paraId="690D69A1" w14:textId="77777777" w:rsidR="00AA7F01" w:rsidRPr="006D752D" w:rsidRDefault="00AA7F01" w:rsidP="00AD65D9">
      <w:pPr>
        <w:jc w:val="right"/>
        <w:rPr>
          <w:rFonts w:ascii="Arial" w:hAnsi="Arial" w:cs="Arial"/>
          <w:b/>
          <w:szCs w:val="24"/>
        </w:rPr>
      </w:pPr>
    </w:p>
    <w:p w14:paraId="66EC571E" w14:textId="689F5E58" w:rsidR="00AD65D9" w:rsidRDefault="000102E8" w:rsidP="00A516CA">
      <w:pPr>
        <w:jc w:val="both"/>
        <w:rPr>
          <w:rFonts w:ascii="Arial" w:hAnsi="Arial" w:cs="Arial"/>
          <w:b/>
          <w:szCs w:val="32"/>
          <w:lang w:val="en-US"/>
        </w:rPr>
      </w:pPr>
      <w:r>
        <w:rPr>
          <w:rFonts w:ascii="Arial" w:hAnsi="Arial" w:cs="Arial"/>
          <w:b/>
          <w:noProof/>
          <w:sz w:val="28"/>
          <w:szCs w:val="36"/>
          <w:lang w:val="en-US"/>
        </w:rPr>
        <mc:AlternateContent>
          <mc:Choice Requires="wps">
            <w:drawing>
              <wp:anchor distT="0" distB="0" distL="114300" distR="114300" simplePos="0" relativeHeight="251674112" behindDoc="1" locked="0" layoutInCell="1" allowOverlap="1" wp14:anchorId="43BE9049" wp14:editId="5FA218D4">
                <wp:simplePos x="0" y="0"/>
                <wp:positionH relativeFrom="column">
                  <wp:posOffset>-19050</wp:posOffset>
                </wp:positionH>
                <wp:positionV relativeFrom="paragraph">
                  <wp:posOffset>185420</wp:posOffset>
                </wp:positionV>
                <wp:extent cx="5315585" cy="916305"/>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163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BB896" id="Rectangle 30" o:spid="_x0000_s1026" style="position:absolute;margin-left:-1.5pt;margin-top:14.6pt;width:418.55pt;height:7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GIfQIAAP0EAAAOAAAAZHJzL2Uyb0RvYy54bWysVG1v2yAQ/j5p/wHxPfVL7TS26lR9WaZJ&#10;3Vat2w8ggGM0DAxInHbaf9+BkzTZ9mGalkgYuOPhuefuuLza9hJtuHVCqwZnZylGXFHNhFo1+Mvn&#10;xWSGkfNEMSK14g1+4g5fzV+/uhxMzXPdacm4RQCiXD2YBnfemzpJHO14T9yZNlyBsdW2Jx6WdpUw&#10;SwZA72WSp+k0GbRlxmrKnYPdu9GI5xG/bTn1H9vWcY9kg4Gbj6ON4zKMyfyS1CtLTCfojgb5BxY9&#10;EQouPUDdEU/Q2orfoHpBrXa69WdU94luW0F5jAGiydJfonnsiOExFhDHmYNM7v/B0g+bB4sEg9zl&#10;GCnSQ44+gWpErSRH51Ggwbga/B7Ngw0hOnOv6VeHlL7twI1fW6uHjhMGtLIgaHJyICwcHEXL4b1m&#10;AE/WXkettq3tAyCogLYxJU+HlPCtRxQ2y/OsLGclRhRsVTY9T8t4Ban3p411/i3XPQqTBlsgH9HJ&#10;5t75wIbUe5fIXkvBFkLKuLCr5a20aEOgPG4W4b9Dd8duUgVnpcOxEXHcAZJwR7AFujHd36ssL9Kb&#10;vJosprOLSbEoykl1kc4maVbdVNO0qIq7xY9AMCvqTjDG1b1QfF96WfF3qd01wVg0sfjQAPqUeRlj&#10;P2HvjoNM4+9PQfbCQydK0Td4dnAidUjsG8Vin3gi5DhPTulHlUGD/TeqEssgZD40o6uXmj1BFVgN&#10;SYJOhDcDJp22zxgN0H8Ndt/WxHKM5DsFlVRlRREaNi6K8iKHhT22LI8tRFGAarDHaJze+rHJ18aK&#10;VQc3ZVEYpa+h+loRC+OF1a5mocdiBLv3IDTx8Tp6vbxa858AAAD//wMAUEsDBBQABgAIAAAAIQAL&#10;AoSG4QAAAAkBAAAPAAAAZHJzL2Rvd25yZXYueG1sTI/BTsMwEETvSPyDtUhcotZpArQNcSpAVHCD&#10;tqhnN16SiHgdxW6T8vUsJziOZjTzJl+NthUn7H3jSMFsGoNAKp1pqFLwsVtPFiB80GR06wgVnNHD&#10;qri8yHVm3EAbPG1DJbiEfKYV1CF0mZS+rNFqP3UdEnufrrc6sOwraXo9cLltZRLHd9Lqhnih1h0+&#10;1Vh+bY9WQdSl+8fh+/01elvH5+eX/WZZRaNS11fjwz2IgGP4C8MvPqNDwUwHdyTjRatgkvKVoCBZ&#10;JiDYX6Q3MxAHDs7TW5BFLv8/KH4AAAD//wMAUEsBAi0AFAAGAAgAAAAhALaDOJL+AAAA4QEAABMA&#10;AAAAAAAAAAAAAAAAAAAAAFtDb250ZW50X1R5cGVzXS54bWxQSwECLQAUAAYACAAAACEAOP0h/9YA&#10;AACUAQAACwAAAAAAAAAAAAAAAAAvAQAAX3JlbHMvLnJlbHNQSwECLQAUAAYACAAAACEAXGyxiH0C&#10;AAD9BAAADgAAAAAAAAAAAAAAAAAuAgAAZHJzL2Uyb0RvYy54bWxQSwECLQAUAAYACAAAACEACwKE&#10;huEAAAAJAQAADwAAAAAAAAAAAAAAAADXBAAAZHJzL2Rvd25yZXYueG1sUEsFBgAAAAAEAAQA8wAA&#10;AOUFAAAAAA==&#10;" fillcolor="#bfbfbf" stroked="f"/>
            </w:pict>
          </mc:Fallback>
        </mc:AlternateContent>
      </w:r>
    </w:p>
    <w:p w14:paraId="26C4A553" w14:textId="5511456D" w:rsidR="00AA7F01" w:rsidRPr="00AA7F01" w:rsidRDefault="00AA7F01" w:rsidP="00A516CA">
      <w:pPr>
        <w:jc w:val="both"/>
        <w:rPr>
          <w:rFonts w:ascii="Arial" w:hAnsi="Arial" w:cs="Arial"/>
          <w:b/>
          <w:sz w:val="28"/>
          <w:szCs w:val="36"/>
          <w:lang w:val="en-US"/>
        </w:rPr>
      </w:pPr>
      <w:r w:rsidRPr="00AA7F01">
        <w:rPr>
          <w:rFonts w:ascii="Arial" w:hAnsi="Arial" w:cs="Arial"/>
          <w:b/>
          <w:sz w:val="28"/>
          <w:szCs w:val="36"/>
          <w:lang w:val="en-US"/>
        </w:rPr>
        <w:t>Council Resolution</w:t>
      </w:r>
    </w:p>
    <w:p w14:paraId="2A5E3FA0" w14:textId="7CBBB516" w:rsidR="00AA7F01" w:rsidRDefault="00AA7F01" w:rsidP="00A516CA">
      <w:pPr>
        <w:jc w:val="both"/>
        <w:rPr>
          <w:rFonts w:ascii="Arial" w:hAnsi="Arial" w:cs="Arial"/>
          <w:b/>
          <w:szCs w:val="32"/>
          <w:lang w:val="en-US"/>
        </w:rPr>
      </w:pPr>
    </w:p>
    <w:p w14:paraId="4F28AFFD" w14:textId="596ABF6B" w:rsidR="00AA7F01" w:rsidRDefault="00AA7F01" w:rsidP="00AA7F01">
      <w:pPr>
        <w:jc w:val="both"/>
        <w:rPr>
          <w:rFonts w:ascii="Arial" w:hAnsi="Arial" w:cs="Arial"/>
          <w:b/>
          <w:szCs w:val="24"/>
        </w:rPr>
      </w:pPr>
      <w:r w:rsidRPr="00DD6FF1">
        <w:rPr>
          <w:rFonts w:ascii="Arial" w:hAnsi="Arial" w:cs="Arial"/>
          <w:b/>
          <w:szCs w:val="32"/>
          <w:lang w:val="en-US"/>
        </w:rPr>
        <w:t xml:space="preserve">Council </w:t>
      </w:r>
      <w:r>
        <w:rPr>
          <w:rFonts w:ascii="Arial" w:hAnsi="Arial" w:cs="Arial"/>
          <w:b/>
          <w:szCs w:val="32"/>
          <w:lang w:val="en-US"/>
        </w:rPr>
        <w:t>investigates</w:t>
      </w:r>
      <w:r w:rsidRPr="00DD6FF1">
        <w:rPr>
          <w:rFonts w:ascii="Arial" w:hAnsi="Arial" w:cs="Arial"/>
          <w:b/>
          <w:szCs w:val="24"/>
        </w:rPr>
        <w:t xml:space="preserve"> the development of a shared path on the northern verge of Quintilian Road incorporating parallel parking bays along the northern verge and narrowing of the existing roadway to 6 metres.</w:t>
      </w:r>
    </w:p>
    <w:p w14:paraId="481F16A3" w14:textId="77777777" w:rsidR="00AA7F01" w:rsidRDefault="00AA7F01" w:rsidP="00A516CA">
      <w:pPr>
        <w:jc w:val="both"/>
        <w:rPr>
          <w:rFonts w:ascii="Arial" w:hAnsi="Arial" w:cs="Arial"/>
          <w:b/>
          <w:szCs w:val="32"/>
          <w:lang w:val="en-US"/>
        </w:rPr>
      </w:pPr>
    </w:p>
    <w:p w14:paraId="7DC34477" w14:textId="77777777" w:rsidR="00AD65D9" w:rsidRDefault="00AD65D9" w:rsidP="00A516CA">
      <w:pPr>
        <w:jc w:val="both"/>
        <w:rPr>
          <w:rFonts w:ascii="Arial" w:hAnsi="Arial" w:cs="Arial"/>
          <w:b/>
          <w:szCs w:val="32"/>
          <w:lang w:val="en-US"/>
        </w:rPr>
      </w:pPr>
    </w:p>
    <w:p w14:paraId="0711D305" w14:textId="420D95CE" w:rsidR="00A516CA" w:rsidRPr="00DD6FF1" w:rsidRDefault="00A516CA" w:rsidP="00A516CA">
      <w:pPr>
        <w:jc w:val="both"/>
        <w:rPr>
          <w:rFonts w:ascii="Arial" w:hAnsi="Arial" w:cs="Arial"/>
          <w:bCs/>
          <w:szCs w:val="32"/>
          <w:lang w:val="en-US"/>
        </w:rPr>
      </w:pPr>
      <w:r w:rsidRPr="00DD6FF1">
        <w:rPr>
          <w:rFonts w:ascii="Arial" w:hAnsi="Arial" w:cs="Arial"/>
          <w:bCs/>
          <w:szCs w:val="32"/>
          <w:lang w:val="en-US"/>
        </w:rPr>
        <w:t>Please note: No Recommendation was made from Committee.</w:t>
      </w:r>
    </w:p>
    <w:p w14:paraId="51D92ADA" w14:textId="1E38D841" w:rsidR="00A516CA" w:rsidRDefault="00A516CA" w:rsidP="00A516CA">
      <w:pPr>
        <w:jc w:val="both"/>
        <w:rPr>
          <w:rFonts w:ascii="Arial" w:hAnsi="Arial" w:cs="Arial"/>
          <w:bCs/>
          <w:szCs w:val="32"/>
          <w:lang w:val="en-US"/>
        </w:rPr>
      </w:pPr>
    </w:p>
    <w:p w14:paraId="05CCF5FB" w14:textId="77777777" w:rsidR="00A516CA" w:rsidRPr="006D6A62" w:rsidRDefault="00A516CA" w:rsidP="00A516CA">
      <w:pPr>
        <w:jc w:val="both"/>
        <w:rPr>
          <w:rFonts w:ascii="Arial" w:hAnsi="Arial" w:cs="Arial"/>
          <w:bCs/>
          <w:szCs w:val="32"/>
          <w:lang w:val="en-US"/>
        </w:rPr>
      </w:pPr>
    </w:p>
    <w:p w14:paraId="134DC457" w14:textId="77777777" w:rsidR="00A516CA" w:rsidRPr="006D6A62" w:rsidRDefault="00A516CA" w:rsidP="00A516CA">
      <w:pPr>
        <w:jc w:val="both"/>
        <w:rPr>
          <w:rFonts w:ascii="Arial" w:hAnsi="Arial" w:cs="Arial"/>
          <w:bCs/>
          <w:sz w:val="28"/>
          <w:szCs w:val="32"/>
          <w:lang w:val="en-US"/>
        </w:rPr>
      </w:pPr>
      <w:r w:rsidRPr="006D6A62">
        <w:rPr>
          <w:rFonts w:ascii="Arial" w:hAnsi="Arial" w:cs="Arial"/>
          <w:bCs/>
          <w:sz w:val="28"/>
          <w:szCs w:val="32"/>
          <w:lang w:val="en-US"/>
        </w:rPr>
        <w:t>Recommendation to Committee</w:t>
      </w:r>
    </w:p>
    <w:p w14:paraId="2971FA99" w14:textId="77777777" w:rsidR="00A516CA" w:rsidRPr="006D6A62" w:rsidRDefault="00A516CA" w:rsidP="00A516CA">
      <w:pPr>
        <w:jc w:val="both"/>
        <w:rPr>
          <w:rFonts w:ascii="Arial" w:hAnsi="Arial" w:cs="Arial"/>
          <w:bCs/>
          <w:szCs w:val="32"/>
          <w:lang w:val="en-US"/>
        </w:rPr>
      </w:pPr>
    </w:p>
    <w:p w14:paraId="14A793E1" w14:textId="77777777" w:rsidR="00A516CA" w:rsidRPr="006D6A62" w:rsidRDefault="00A516CA" w:rsidP="00A516CA">
      <w:pPr>
        <w:jc w:val="both"/>
        <w:rPr>
          <w:rFonts w:ascii="Arial" w:hAnsi="Arial" w:cs="Arial"/>
          <w:bCs/>
          <w:szCs w:val="24"/>
        </w:rPr>
      </w:pPr>
      <w:r w:rsidRPr="006D6A62">
        <w:rPr>
          <w:rFonts w:ascii="Arial" w:hAnsi="Arial" w:cs="Arial"/>
          <w:bCs/>
          <w:szCs w:val="32"/>
          <w:lang w:val="en-US"/>
        </w:rPr>
        <w:t>Council s</w:t>
      </w:r>
      <w:proofErr w:type="spellStart"/>
      <w:r w:rsidRPr="006D6A62">
        <w:rPr>
          <w:rFonts w:ascii="Arial" w:hAnsi="Arial" w:cs="Arial"/>
          <w:bCs/>
          <w:szCs w:val="24"/>
        </w:rPr>
        <w:t>upports</w:t>
      </w:r>
      <w:proofErr w:type="spellEnd"/>
      <w:r w:rsidRPr="006D6A62">
        <w:rPr>
          <w:rFonts w:ascii="Arial" w:hAnsi="Arial" w:cs="Arial"/>
          <w:bCs/>
          <w:szCs w:val="24"/>
        </w:rPr>
        <w:t xml:space="preserve"> the development of a shared path on the northern verge of Quintilian Road incorporating parallel parking bays along the northern verge and narrowing of the existing roadway to 6 metres.</w:t>
      </w:r>
    </w:p>
    <w:p w14:paraId="7BE0DF79" w14:textId="77777777" w:rsidR="00A516CA" w:rsidRPr="006D6A62" w:rsidRDefault="00A516CA" w:rsidP="00A516CA">
      <w:pPr>
        <w:jc w:val="both"/>
        <w:rPr>
          <w:rFonts w:ascii="Arial" w:hAnsi="Arial" w:cs="Arial"/>
          <w:bCs/>
          <w:szCs w:val="32"/>
          <w:lang w:val="en-US"/>
        </w:rPr>
      </w:pPr>
    </w:p>
    <w:p w14:paraId="7CEA22C2" w14:textId="77777777" w:rsidR="00A516CA" w:rsidRPr="00465A04" w:rsidRDefault="00A516CA" w:rsidP="00A516CA">
      <w:pPr>
        <w:numPr>
          <w:ilvl w:val="12"/>
          <w:numId w:val="0"/>
        </w:numPr>
        <w:tabs>
          <w:tab w:val="left" w:pos="720"/>
          <w:tab w:val="left" w:pos="1701"/>
          <w:tab w:val="right" w:pos="8335"/>
          <w:tab w:val="right" w:pos="8505"/>
        </w:tabs>
        <w:jc w:val="both"/>
        <w:rPr>
          <w:rFonts w:ascii="Arial" w:hAnsi="Arial" w:cs="Arial"/>
          <w:szCs w:val="24"/>
        </w:rPr>
      </w:pPr>
    </w:p>
    <w:p w14:paraId="3D446BC8" w14:textId="48C0805D" w:rsidR="00A516CA" w:rsidRPr="00465A04" w:rsidRDefault="00A516CA" w:rsidP="00A516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500A8AE" w14:textId="03C5EB7F" w:rsidR="00A516CA" w:rsidRDefault="00A516CA" w:rsidP="00A516C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82" w14:textId="424DA7F8"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C" w14:textId="208FBA11" w:rsidR="00D05D60" w:rsidRPr="00465A04" w:rsidRDefault="00D80CEC" w:rsidP="00A516CA">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9" w:name="_Toc14937177"/>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A516CA">
        <w:rPr>
          <w:rFonts w:ascii="Arial" w:hAnsi="Arial" w:cs="Arial"/>
          <w:sz w:val="24"/>
          <w:szCs w:val="24"/>
          <w:u w:val="none"/>
        </w:rPr>
        <w:t>10.19</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A516CA">
        <w:rPr>
          <w:rFonts w:ascii="Arial" w:hAnsi="Arial" w:cs="Arial"/>
          <w:sz w:val="24"/>
          <w:szCs w:val="24"/>
          <w:u w:val="none"/>
        </w:rPr>
        <w:t>11.19</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59"/>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rsidRPr="00255659" w14:paraId="23D3D6BD" w14:textId="77777777" w:rsidTr="00A516CA">
        <w:tc>
          <w:tcPr>
            <w:tcW w:w="8421" w:type="dxa"/>
            <w:shd w:val="clear" w:color="auto" w:fill="auto"/>
          </w:tcPr>
          <w:p w14:paraId="58CF4D43" w14:textId="77777777" w:rsidR="00A516CA" w:rsidRPr="00255659" w:rsidRDefault="00A516CA" w:rsidP="00A516CA">
            <w:pPr>
              <w:keepNext/>
              <w:keepLines/>
              <w:ind w:left="2268" w:hanging="2268"/>
              <w:outlineLvl w:val="0"/>
              <w:rPr>
                <w:rFonts w:ascii="Arial" w:eastAsia="MS Gothic" w:hAnsi="Arial" w:cs="Arial"/>
                <w:b/>
                <w:bCs/>
                <w:sz w:val="28"/>
                <w:szCs w:val="28"/>
              </w:rPr>
            </w:pPr>
            <w:bookmarkStart w:id="60" w:name="_Toc12628191"/>
            <w:bookmarkStart w:id="61" w:name="_Toc14095737"/>
            <w:bookmarkStart w:id="62" w:name="_Toc14937178"/>
            <w:r w:rsidRPr="00255659">
              <w:rPr>
                <w:rFonts w:ascii="Arial" w:eastAsia="MS Gothic" w:hAnsi="Arial" w:cs="Arial"/>
                <w:b/>
                <w:bCs/>
                <w:sz w:val="28"/>
                <w:szCs w:val="28"/>
              </w:rPr>
              <w:t>CPS10.19</w:t>
            </w:r>
            <w:r w:rsidRPr="00255659">
              <w:rPr>
                <w:rFonts w:ascii="Arial" w:eastAsia="MS Gothic" w:hAnsi="Arial" w:cs="Arial"/>
                <w:b/>
                <w:bCs/>
                <w:sz w:val="28"/>
                <w:szCs w:val="28"/>
              </w:rPr>
              <w:tab/>
              <w:t>List of Accounts Paid – May 2019</w:t>
            </w:r>
            <w:bookmarkEnd w:id="60"/>
            <w:bookmarkEnd w:id="61"/>
            <w:bookmarkEnd w:id="62"/>
          </w:p>
        </w:tc>
      </w:tr>
    </w:tbl>
    <w:p w14:paraId="10E1CA82" w14:textId="77777777" w:rsidR="00A516CA" w:rsidRPr="003551E4" w:rsidRDefault="00A516CA" w:rsidP="00A516CA">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6043"/>
      </w:tblGrid>
      <w:tr w:rsidR="00A516CA" w:rsidRPr="00255659" w14:paraId="71010984" w14:textId="77777777" w:rsidTr="00A516CA">
        <w:tc>
          <w:tcPr>
            <w:tcW w:w="2175" w:type="dxa"/>
            <w:shd w:val="clear" w:color="auto" w:fill="auto"/>
          </w:tcPr>
          <w:p w14:paraId="41229965"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Committee</w:t>
            </w:r>
          </w:p>
        </w:tc>
        <w:tc>
          <w:tcPr>
            <w:tcW w:w="6246" w:type="dxa"/>
            <w:shd w:val="clear" w:color="auto" w:fill="auto"/>
          </w:tcPr>
          <w:p w14:paraId="67638C0F"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9 July 2019</w:t>
            </w:r>
          </w:p>
        </w:tc>
      </w:tr>
      <w:tr w:rsidR="00A516CA" w:rsidRPr="00255659" w14:paraId="694E6CCA" w14:textId="77777777" w:rsidTr="00A516CA">
        <w:tc>
          <w:tcPr>
            <w:tcW w:w="2175" w:type="dxa"/>
            <w:shd w:val="clear" w:color="auto" w:fill="auto"/>
          </w:tcPr>
          <w:p w14:paraId="4FD706A3"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Council</w:t>
            </w:r>
          </w:p>
        </w:tc>
        <w:tc>
          <w:tcPr>
            <w:tcW w:w="6246" w:type="dxa"/>
            <w:shd w:val="clear" w:color="auto" w:fill="auto"/>
          </w:tcPr>
          <w:p w14:paraId="07267475"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23 July 2019</w:t>
            </w:r>
          </w:p>
        </w:tc>
      </w:tr>
      <w:tr w:rsidR="00A516CA" w:rsidRPr="00255659" w14:paraId="338BC62E" w14:textId="77777777" w:rsidTr="00A516CA">
        <w:tc>
          <w:tcPr>
            <w:tcW w:w="2175" w:type="dxa"/>
            <w:shd w:val="clear" w:color="auto" w:fill="auto"/>
          </w:tcPr>
          <w:p w14:paraId="00B07BBF"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Applicant</w:t>
            </w:r>
          </w:p>
        </w:tc>
        <w:tc>
          <w:tcPr>
            <w:tcW w:w="6246" w:type="dxa"/>
            <w:shd w:val="clear" w:color="auto" w:fill="auto"/>
          </w:tcPr>
          <w:p w14:paraId="0D87F341"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 xml:space="preserve">City of Nedlands </w:t>
            </w:r>
          </w:p>
        </w:tc>
      </w:tr>
      <w:tr w:rsidR="00A516CA" w:rsidRPr="00255659" w14:paraId="59F23063" w14:textId="77777777" w:rsidTr="00A516CA">
        <w:tc>
          <w:tcPr>
            <w:tcW w:w="2175" w:type="dxa"/>
            <w:shd w:val="clear" w:color="auto" w:fill="auto"/>
          </w:tcPr>
          <w:p w14:paraId="143E8F38"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 xml:space="preserve">Employee Disclosure under </w:t>
            </w:r>
            <w:r w:rsidRPr="00255659">
              <w:rPr>
                <w:rFonts w:ascii="Arial" w:eastAsia="Calibri" w:hAnsi="Arial" w:cs="Arial"/>
                <w:b/>
                <w:i/>
                <w:szCs w:val="28"/>
              </w:rPr>
              <w:t>section 5.70 Local Government Act 1995</w:t>
            </w:r>
          </w:p>
        </w:tc>
        <w:tc>
          <w:tcPr>
            <w:tcW w:w="6246" w:type="dxa"/>
            <w:shd w:val="clear" w:color="auto" w:fill="auto"/>
          </w:tcPr>
          <w:p w14:paraId="3F091187"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Nil.</w:t>
            </w:r>
          </w:p>
        </w:tc>
      </w:tr>
      <w:tr w:rsidR="00A516CA" w:rsidRPr="00255659" w14:paraId="4768B8B9" w14:textId="77777777" w:rsidTr="00A516CA">
        <w:tc>
          <w:tcPr>
            <w:tcW w:w="2175" w:type="dxa"/>
            <w:shd w:val="clear" w:color="auto" w:fill="auto"/>
          </w:tcPr>
          <w:p w14:paraId="3B371AEF"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Director</w:t>
            </w:r>
          </w:p>
        </w:tc>
        <w:tc>
          <w:tcPr>
            <w:tcW w:w="6246" w:type="dxa"/>
            <w:shd w:val="clear" w:color="auto" w:fill="auto"/>
          </w:tcPr>
          <w:p w14:paraId="4C111BEA" w14:textId="77777777" w:rsidR="00A516CA" w:rsidRPr="00255659" w:rsidRDefault="00A516CA" w:rsidP="00A516CA">
            <w:pPr>
              <w:rPr>
                <w:rFonts w:ascii="Arial" w:eastAsia="Calibri" w:hAnsi="Arial" w:cs="Arial"/>
                <w:szCs w:val="28"/>
              </w:rPr>
            </w:pPr>
            <w:r w:rsidRPr="00255659">
              <w:rPr>
                <w:rFonts w:ascii="Arial" w:eastAsia="Calibri" w:hAnsi="Arial" w:cs="Arial"/>
                <w:szCs w:val="28"/>
              </w:rPr>
              <w:t>Lorraine Driscoll – Director Corporate &amp; Strategy</w:t>
            </w:r>
          </w:p>
        </w:tc>
      </w:tr>
      <w:tr w:rsidR="00A516CA" w:rsidRPr="00255659" w14:paraId="2BCDB953" w14:textId="77777777" w:rsidTr="00A516CA">
        <w:trPr>
          <w:trHeight w:val="814"/>
        </w:trPr>
        <w:tc>
          <w:tcPr>
            <w:tcW w:w="2175" w:type="dxa"/>
            <w:shd w:val="clear" w:color="auto" w:fill="auto"/>
          </w:tcPr>
          <w:p w14:paraId="17836D72" w14:textId="77777777" w:rsidR="00A516CA" w:rsidRPr="00255659" w:rsidRDefault="00A516CA" w:rsidP="00A516CA">
            <w:pPr>
              <w:rPr>
                <w:rFonts w:ascii="Arial" w:eastAsia="Calibri" w:hAnsi="Arial" w:cs="Arial"/>
                <w:b/>
                <w:szCs w:val="28"/>
              </w:rPr>
            </w:pPr>
            <w:r w:rsidRPr="00255659">
              <w:rPr>
                <w:rFonts w:ascii="Arial" w:eastAsia="Calibri" w:hAnsi="Arial" w:cs="Arial"/>
                <w:b/>
                <w:szCs w:val="28"/>
              </w:rPr>
              <w:t>Attachments</w:t>
            </w:r>
          </w:p>
        </w:tc>
        <w:tc>
          <w:tcPr>
            <w:tcW w:w="6246" w:type="dxa"/>
            <w:shd w:val="clear" w:color="auto" w:fill="auto"/>
          </w:tcPr>
          <w:p w14:paraId="280A78E5" w14:textId="77777777" w:rsidR="00A516CA" w:rsidRPr="00255659" w:rsidRDefault="00A516CA" w:rsidP="00A516CA">
            <w:pPr>
              <w:numPr>
                <w:ilvl w:val="0"/>
                <w:numId w:val="20"/>
              </w:numPr>
              <w:ind w:left="407" w:hanging="426"/>
              <w:rPr>
                <w:rFonts w:ascii="Arial" w:eastAsia="Calibri" w:hAnsi="Arial" w:cs="Arial"/>
                <w:szCs w:val="28"/>
                <w:lang w:val="en-US"/>
              </w:rPr>
            </w:pPr>
            <w:r w:rsidRPr="00255659">
              <w:rPr>
                <w:rFonts w:ascii="Arial" w:eastAsia="Calibri" w:hAnsi="Arial" w:cs="Arial"/>
                <w:szCs w:val="28"/>
                <w:lang w:val="en-US"/>
              </w:rPr>
              <w:t>Creditor Payment Listing May 2019</w:t>
            </w:r>
          </w:p>
          <w:p w14:paraId="34CCB1CC" w14:textId="77777777" w:rsidR="00A516CA" w:rsidRPr="00255659" w:rsidRDefault="00A516CA" w:rsidP="00A516CA">
            <w:pPr>
              <w:numPr>
                <w:ilvl w:val="0"/>
                <w:numId w:val="20"/>
              </w:numPr>
              <w:ind w:left="426" w:hanging="426"/>
              <w:contextualSpacing/>
              <w:rPr>
                <w:rFonts w:ascii="Arial" w:eastAsia="Calibri" w:hAnsi="Arial"/>
                <w:szCs w:val="28"/>
                <w:lang w:val="en-GB"/>
              </w:rPr>
            </w:pPr>
            <w:r w:rsidRPr="00255659">
              <w:rPr>
                <w:rFonts w:ascii="Arial" w:eastAsia="Calibri" w:hAnsi="Arial" w:cs="Arial"/>
                <w:szCs w:val="28"/>
                <w:lang w:val="en-US"/>
              </w:rPr>
              <w:t>Purchasing Card Payments May 2019 (29</w:t>
            </w:r>
            <w:r w:rsidRPr="00255659">
              <w:rPr>
                <w:rFonts w:ascii="Arial" w:eastAsia="Calibri" w:hAnsi="Arial" w:cs="Arial"/>
                <w:szCs w:val="28"/>
                <w:vertAlign w:val="superscript"/>
                <w:lang w:val="en-US"/>
              </w:rPr>
              <w:t>th</w:t>
            </w:r>
            <w:r w:rsidRPr="00255659">
              <w:rPr>
                <w:rFonts w:ascii="Arial" w:eastAsia="Calibri" w:hAnsi="Arial" w:cs="Arial"/>
                <w:szCs w:val="28"/>
                <w:lang w:val="en-US"/>
              </w:rPr>
              <w:t xml:space="preserve"> April 2019 – 28</w:t>
            </w:r>
            <w:r w:rsidRPr="00255659">
              <w:rPr>
                <w:rFonts w:ascii="Arial" w:eastAsia="Calibri" w:hAnsi="Arial" w:cs="Arial"/>
                <w:szCs w:val="28"/>
                <w:vertAlign w:val="superscript"/>
                <w:lang w:val="en-US"/>
              </w:rPr>
              <w:t>th</w:t>
            </w:r>
            <w:r w:rsidRPr="00255659">
              <w:rPr>
                <w:rFonts w:ascii="Arial" w:eastAsia="Calibri" w:hAnsi="Arial" w:cs="Arial"/>
                <w:szCs w:val="28"/>
                <w:lang w:val="en-US"/>
              </w:rPr>
              <w:t xml:space="preserve"> May 2019)</w:t>
            </w:r>
          </w:p>
        </w:tc>
      </w:tr>
    </w:tbl>
    <w:p w14:paraId="0E4B734E" w14:textId="47268C48" w:rsidR="00A516CA" w:rsidRDefault="00A516CA" w:rsidP="00A516CA">
      <w:pPr>
        <w:jc w:val="both"/>
        <w:rPr>
          <w:rFonts w:ascii="Arial" w:eastAsia="Calibri" w:hAnsi="Arial" w:cs="Arial"/>
          <w:b/>
          <w:szCs w:val="32"/>
          <w:lang w:val="en-US"/>
        </w:rPr>
      </w:pPr>
    </w:p>
    <w:p w14:paraId="39D4FFBE" w14:textId="1E050B73" w:rsidR="00AD65D9" w:rsidRPr="006D752D" w:rsidRDefault="00AD65D9" w:rsidP="00AD65D9">
      <w:pPr>
        <w:jc w:val="both"/>
        <w:rPr>
          <w:rFonts w:ascii="Arial" w:hAnsi="Arial" w:cs="Arial"/>
          <w:b/>
          <w:szCs w:val="24"/>
        </w:rPr>
      </w:pPr>
      <w:r w:rsidRPr="006D752D">
        <w:rPr>
          <w:rFonts w:ascii="Arial" w:hAnsi="Arial" w:cs="Arial"/>
          <w:b/>
          <w:szCs w:val="24"/>
        </w:rPr>
        <w:t xml:space="preserve">Regulation 11(da) </w:t>
      </w:r>
      <w:r w:rsidR="007A0398">
        <w:rPr>
          <w:rFonts w:ascii="Arial" w:hAnsi="Arial" w:cs="Arial"/>
          <w:b/>
          <w:szCs w:val="24"/>
        </w:rPr>
        <w:t>–</w:t>
      </w:r>
      <w:r w:rsidRPr="006D752D">
        <w:rPr>
          <w:rFonts w:ascii="Arial" w:hAnsi="Arial" w:cs="Arial"/>
          <w:b/>
          <w:szCs w:val="24"/>
        </w:rPr>
        <w:t xml:space="preserve"> </w:t>
      </w:r>
      <w:r w:rsidR="007A0398">
        <w:rPr>
          <w:rFonts w:ascii="Arial" w:hAnsi="Arial" w:cs="Arial"/>
          <w:b/>
          <w:szCs w:val="24"/>
        </w:rPr>
        <w:t>Not Applicable – Recommendation Adopted</w:t>
      </w:r>
    </w:p>
    <w:p w14:paraId="3B63F45D" w14:textId="77777777" w:rsidR="00AD65D9" w:rsidRPr="006D752D" w:rsidRDefault="00AD65D9" w:rsidP="00AD65D9">
      <w:pPr>
        <w:jc w:val="both"/>
        <w:rPr>
          <w:rFonts w:ascii="Arial" w:hAnsi="Arial" w:cs="Arial"/>
          <w:szCs w:val="24"/>
        </w:rPr>
      </w:pPr>
    </w:p>
    <w:p w14:paraId="04A2738C" w14:textId="4D7FF045"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7A0398">
        <w:rPr>
          <w:rFonts w:ascii="Arial" w:hAnsi="Arial" w:cs="Arial"/>
          <w:szCs w:val="24"/>
        </w:rPr>
        <w:t>Hassell</w:t>
      </w:r>
    </w:p>
    <w:p w14:paraId="67377A94" w14:textId="698B906E"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7A0398">
        <w:rPr>
          <w:rFonts w:ascii="Arial" w:hAnsi="Arial" w:cs="Arial"/>
          <w:szCs w:val="24"/>
        </w:rPr>
        <w:t>Hay</w:t>
      </w:r>
    </w:p>
    <w:p w14:paraId="56666CDC" w14:textId="77777777" w:rsidR="00AD65D9" w:rsidRPr="006D752D" w:rsidRDefault="00AD65D9" w:rsidP="00AD65D9">
      <w:pPr>
        <w:jc w:val="both"/>
        <w:rPr>
          <w:rFonts w:ascii="Arial" w:hAnsi="Arial" w:cs="Arial"/>
          <w:szCs w:val="24"/>
        </w:rPr>
      </w:pPr>
    </w:p>
    <w:p w14:paraId="326B1FBF" w14:textId="77777777" w:rsidR="00AD65D9" w:rsidRPr="006D752D" w:rsidRDefault="00AD65D9" w:rsidP="00AD65D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2ADA479" w14:textId="77777777" w:rsidR="00AD65D9" w:rsidRPr="006D752D" w:rsidRDefault="00AD65D9" w:rsidP="00AD65D9">
      <w:pPr>
        <w:jc w:val="both"/>
        <w:rPr>
          <w:rFonts w:ascii="Arial" w:hAnsi="Arial" w:cs="Arial"/>
          <w:szCs w:val="24"/>
        </w:rPr>
      </w:pPr>
      <w:r w:rsidRPr="006D752D">
        <w:rPr>
          <w:rFonts w:ascii="Arial" w:hAnsi="Arial" w:cs="Arial"/>
          <w:szCs w:val="24"/>
        </w:rPr>
        <w:t>(Printed below for ease of reference)</w:t>
      </w:r>
    </w:p>
    <w:p w14:paraId="4880A795" w14:textId="3FC07977" w:rsidR="007A0398" w:rsidRPr="006D752D" w:rsidRDefault="007A0398" w:rsidP="00480077">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w:t>
      </w:r>
      <w:r>
        <w:rPr>
          <w:rFonts w:ascii="Arial" w:hAnsi="Arial" w:cs="Arial"/>
          <w:b/>
          <w:szCs w:val="24"/>
        </w:rPr>
        <w:t>2</w:t>
      </w:r>
      <w:r w:rsidRPr="006D752D">
        <w:rPr>
          <w:rFonts w:ascii="Arial" w:hAnsi="Arial" w:cs="Arial"/>
          <w:b/>
          <w:szCs w:val="24"/>
        </w:rPr>
        <w:t>/-</w:t>
      </w:r>
    </w:p>
    <w:p w14:paraId="08490914" w14:textId="6628DBAF" w:rsidR="00AD65D9" w:rsidRPr="006D752D" w:rsidRDefault="00AD65D9" w:rsidP="00AD65D9">
      <w:pPr>
        <w:jc w:val="right"/>
        <w:rPr>
          <w:rFonts w:ascii="Arial" w:hAnsi="Arial" w:cs="Arial"/>
          <w:b/>
          <w:szCs w:val="24"/>
        </w:rPr>
      </w:pPr>
    </w:p>
    <w:p w14:paraId="2CE07428" w14:textId="74EDE874" w:rsidR="00AD65D9" w:rsidRDefault="00AD65D9" w:rsidP="00A516CA">
      <w:pPr>
        <w:jc w:val="both"/>
        <w:rPr>
          <w:rFonts w:ascii="Arial" w:eastAsia="Calibri" w:hAnsi="Arial" w:cs="Arial"/>
          <w:b/>
          <w:szCs w:val="32"/>
          <w:lang w:val="en-US"/>
        </w:rPr>
      </w:pPr>
    </w:p>
    <w:p w14:paraId="65FBA013" w14:textId="054B7A04" w:rsidR="00AD65D9" w:rsidRPr="003551E4" w:rsidRDefault="000102E8" w:rsidP="00A516CA">
      <w:pPr>
        <w:jc w:val="both"/>
        <w:rPr>
          <w:rFonts w:ascii="Arial" w:eastAsia="Calibri" w:hAnsi="Arial" w:cs="Arial"/>
          <w:b/>
          <w:szCs w:val="32"/>
          <w:lang w:val="en-US"/>
        </w:rPr>
      </w:pPr>
      <w:r>
        <w:rPr>
          <w:rFonts w:ascii="Arial" w:eastAsia="Calibri" w:hAnsi="Arial" w:cs="Arial"/>
          <w:b/>
          <w:noProof/>
          <w:szCs w:val="32"/>
          <w:lang w:val="en-US"/>
        </w:rPr>
        <mc:AlternateContent>
          <mc:Choice Requires="wps">
            <w:drawing>
              <wp:anchor distT="0" distB="0" distL="114300" distR="114300" simplePos="0" relativeHeight="251667968" behindDoc="1" locked="0" layoutInCell="1" allowOverlap="1" wp14:anchorId="43BE9049" wp14:editId="7D0A0AC1">
                <wp:simplePos x="0" y="0"/>
                <wp:positionH relativeFrom="column">
                  <wp:posOffset>-635</wp:posOffset>
                </wp:positionH>
                <wp:positionV relativeFrom="paragraph">
                  <wp:posOffset>180340</wp:posOffset>
                </wp:positionV>
                <wp:extent cx="5315585" cy="965835"/>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658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2965" id="Rectangle 24" o:spid="_x0000_s1026" style="position:absolute;margin-left:-.05pt;margin-top:14.2pt;width:418.55pt;height:7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HSfwIAAP0EAAAOAAAAZHJzL2Uyb0RvYy54bWysVG1v0zAQ/o7Ef7D8vcvLkq6Jlk5rRxHS&#10;gInBD3Btp7FwbGO7TQfiv3N22tIBHxCilRzbd3783N1zvr7Z9xLtuHVCqwZnFylGXFHNhNo0+NPH&#10;1WSGkfNEMSK14g1+4g7fzF++uB5MzXPdacm4RQCiXD2YBnfemzpJHO14T9yFNlyBsdW2Jx6WdpMw&#10;SwZA72WSp+k0GbRlxmrKnYPdu9GI5xG/bTn179vWcY9kg4Gbj6ON4zqMyfya1BtLTCfogQb5BxY9&#10;EQouPUHdEU/Q1orfoHpBrXa69RdU94luW0F5jAGiydJfonnsiOExFkiOM6c0uf8HS9/tHiwSDGqX&#10;YaRIDzX6AFkjaiM5youQoMG4GvwezYMNITpzr+lnh5ReduDGb63VQ8cJA1pZ8E+eHQgLB0fRenir&#10;GcCTrdcxV/vW9gEQsoD2sSRPp5LwvUcUNsvLrCxnJUYUbNW0nF2W8QpSH08b6/xrrnsUJg22QD6i&#10;k92984ENqY8ukb2Wgq2ElHFhN+ultGhHQB6LVfgf0N25m1TBWelwbEQcd4Ak3BFsgW4s97cqy4t0&#10;kVeT1XR2NSlWRTmprtLZJM2qRTVNi6q4W30PBLOi7gRjXN0LxY/Sy4q/K+2hCUbRRPGhAfJT5mWM&#10;/Rl7dx5kGn9/CrIXHjpRir7Bs5MTqUNhXykGYZPaEyHHefKcfswy5OD4jVmJMgiVHxW01uwJVGA1&#10;FAk6Ed4MmHTafsVogP5rsPuyJZZjJN8oUFKVFUVo2LgoyqscFvbcsj63EEUBqsEeo3G69GOTb40V&#10;mw5uymJilL4F9bUiCiMoc2R10Cz0WIzg8B6EJj5fR6+fr9b8BwAAAP//AwBQSwMEFAAGAAgAAAAh&#10;AN99WNbgAAAACAEAAA8AAABkcnMvZG93bnJldi54bWxMj8tOwzAQRfdI/IM1SGyi1m7LI4Q4FSCq&#10;soMW1LUbD0lEPI5it0n5eoYVLEf36M65+XJ0rThiHxpPGmZTBQKp9LahSsPH+2qSggjRkDWtJ9Rw&#10;wgDL4vwsN5n1A23wuI2V4BIKmdFQx9hlUoayRmfC1HdInH363pnIZ19J25uBy10r50rdSGca4g+1&#10;6fCpxvJre3Aakm6xexy+316S15U6Pa93m7sqGbW+vBgf7kFEHOMfDL/6rA4FO+39gWwQrYbJjEEN&#10;8/QKBMfp4pan7ZlL1TXIIpf/BxQ/AAAA//8DAFBLAQItABQABgAIAAAAIQC2gziS/gAAAOEBAAAT&#10;AAAAAAAAAAAAAAAAAAAAAABbQ29udGVudF9UeXBlc10ueG1sUEsBAi0AFAAGAAgAAAAhADj9If/W&#10;AAAAlAEAAAsAAAAAAAAAAAAAAAAALwEAAF9yZWxzLy5yZWxzUEsBAi0AFAAGAAgAAAAhAJjPIdJ/&#10;AgAA/QQAAA4AAAAAAAAAAAAAAAAALgIAAGRycy9lMm9Eb2MueG1sUEsBAi0AFAAGAAgAAAAhAN99&#10;WNbgAAAACAEAAA8AAAAAAAAAAAAAAAAA2QQAAGRycy9kb3ducmV2LnhtbFBLBQYAAAAABAAEAPMA&#10;AADmBQAAAAA=&#10;" fillcolor="#bfbfbf" stroked="f"/>
            </w:pict>
          </mc:Fallback>
        </mc:AlternateContent>
      </w:r>
    </w:p>
    <w:p w14:paraId="1EC0CD43" w14:textId="661429EB" w:rsidR="00A516CA" w:rsidRPr="003551E4" w:rsidRDefault="007A0398" w:rsidP="00A516CA">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A516CA">
        <w:rPr>
          <w:rFonts w:ascii="Arial" w:eastAsia="Calibri" w:hAnsi="Arial" w:cs="Arial"/>
          <w:b/>
          <w:sz w:val="28"/>
          <w:szCs w:val="32"/>
          <w:lang w:val="en-US"/>
        </w:rPr>
        <w:t xml:space="preserve">Committee Recommendation / </w:t>
      </w:r>
      <w:r w:rsidR="00A516CA" w:rsidRPr="003551E4">
        <w:rPr>
          <w:rFonts w:ascii="Arial" w:eastAsia="Calibri" w:hAnsi="Arial" w:cs="Arial"/>
          <w:b/>
          <w:sz w:val="28"/>
          <w:szCs w:val="32"/>
          <w:lang w:val="en-US"/>
        </w:rPr>
        <w:t>Recommendation to Committee</w:t>
      </w:r>
    </w:p>
    <w:p w14:paraId="658F5010" w14:textId="0DEECB95" w:rsidR="00A516CA" w:rsidRPr="003551E4" w:rsidRDefault="00A516CA" w:rsidP="00A516CA">
      <w:pPr>
        <w:jc w:val="both"/>
        <w:rPr>
          <w:rFonts w:ascii="Arial" w:eastAsia="Calibri" w:hAnsi="Arial" w:cs="Arial"/>
          <w:b/>
          <w:szCs w:val="32"/>
          <w:lang w:val="en-US"/>
        </w:rPr>
      </w:pPr>
    </w:p>
    <w:p w14:paraId="45FF7604" w14:textId="77777777" w:rsidR="00A516CA" w:rsidRPr="003551E4" w:rsidRDefault="00A516CA" w:rsidP="00A516CA">
      <w:pPr>
        <w:jc w:val="both"/>
        <w:rPr>
          <w:rFonts w:ascii="Arial" w:eastAsia="Calibri" w:hAnsi="Arial" w:cs="Arial"/>
          <w:b/>
          <w:szCs w:val="32"/>
          <w:lang w:val="en-US"/>
        </w:rPr>
      </w:pPr>
      <w:r w:rsidRPr="003551E4">
        <w:rPr>
          <w:rFonts w:ascii="Arial" w:eastAsia="Calibri" w:hAnsi="Arial" w:cs="Arial"/>
          <w:b/>
          <w:szCs w:val="32"/>
          <w:lang w:val="en-US"/>
        </w:rPr>
        <w:t>Council receives the List of Accounts Paid for the month of May</w:t>
      </w:r>
      <w:r w:rsidRPr="003551E4">
        <w:rPr>
          <w:rFonts w:ascii="Arial" w:eastAsia="Calibri" w:hAnsi="Arial" w:cs="Arial"/>
          <w:b/>
          <w:szCs w:val="24"/>
        </w:rPr>
        <w:t xml:space="preserve"> 2019</w:t>
      </w:r>
      <w:r w:rsidRPr="003551E4">
        <w:rPr>
          <w:rFonts w:ascii="Arial" w:eastAsia="Calibri" w:hAnsi="Arial" w:cs="Arial"/>
          <w:szCs w:val="24"/>
        </w:rPr>
        <w:t xml:space="preserve"> </w:t>
      </w:r>
      <w:r w:rsidRPr="003551E4">
        <w:rPr>
          <w:rFonts w:ascii="Arial" w:eastAsia="Calibri" w:hAnsi="Arial" w:cs="Arial"/>
          <w:b/>
          <w:szCs w:val="24"/>
        </w:rPr>
        <w:t>(refer to attachments).</w:t>
      </w:r>
    </w:p>
    <w:p w14:paraId="745F491F" w14:textId="77777777" w:rsidR="00A516CA" w:rsidRDefault="00A516CA" w:rsidP="00A516CA">
      <w:pPr>
        <w:tabs>
          <w:tab w:val="left" w:pos="1701"/>
          <w:tab w:val="left" w:pos="2410"/>
          <w:tab w:val="left" w:pos="2977"/>
          <w:tab w:val="right" w:pos="8505"/>
        </w:tabs>
        <w:jc w:val="both"/>
        <w:rPr>
          <w:rFonts w:ascii="Arial" w:hAnsi="Arial" w:cs="Arial"/>
          <w:szCs w:val="24"/>
        </w:rPr>
      </w:pPr>
    </w:p>
    <w:p w14:paraId="06852A05" w14:textId="77777777" w:rsidR="00A516CA" w:rsidRDefault="00A516CA" w:rsidP="00A516CA">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tblGrid>
      <w:tr w:rsidR="00A516CA" w14:paraId="30E223D6" w14:textId="77777777" w:rsidTr="00A516CA">
        <w:tc>
          <w:tcPr>
            <w:tcW w:w="8421" w:type="dxa"/>
            <w:tcBorders>
              <w:top w:val="single" w:sz="4" w:space="0" w:color="auto"/>
              <w:left w:val="single" w:sz="4" w:space="0" w:color="auto"/>
              <w:bottom w:val="single" w:sz="4" w:space="0" w:color="auto"/>
              <w:right w:val="single" w:sz="4" w:space="0" w:color="auto"/>
            </w:tcBorders>
            <w:shd w:val="clear" w:color="auto" w:fill="auto"/>
            <w:hideMark/>
          </w:tcPr>
          <w:p w14:paraId="3DA9A9C1" w14:textId="77777777" w:rsidR="00A516CA" w:rsidRPr="00255659" w:rsidRDefault="00A516CA" w:rsidP="00A516CA">
            <w:pPr>
              <w:pStyle w:val="Heading1"/>
              <w:numPr>
                <w:ilvl w:val="0"/>
                <w:numId w:val="0"/>
              </w:numPr>
              <w:tabs>
                <w:tab w:val="clear" w:pos="720"/>
                <w:tab w:val="clear" w:pos="2410"/>
                <w:tab w:val="clear" w:pos="2977"/>
                <w:tab w:val="clear" w:pos="8335"/>
                <w:tab w:val="clear" w:pos="8505"/>
              </w:tabs>
              <w:spacing w:before="0"/>
              <w:ind w:left="2694" w:hanging="2694"/>
              <w:rPr>
                <w:rFonts w:ascii="Arial" w:eastAsia="Calibri" w:hAnsi="Arial" w:cs="Arial"/>
                <w:szCs w:val="22"/>
                <w:u w:val="none"/>
              </w:rPr>
            </w:pPr>
            <w:bookmarkStart w:id="63" w:name="_Toc12628192"/>
            <w:bookmarkStart w:id="64" w:name="_Toc14095738"/>
            <w:bookmarkStart w:id="65" w:name="_Toc14937179"/>
            <w:r w:rsidRPr="00255659">
              <w:rPr>
                <w:rFonts w:ascii="Arial" w:eastAsia="Calibri" w:hAnsi="Arial" w:cs="Arial"/>
                <w:szCs w:val="22"/>
                <w:u w:val="none"/>
              </w:rPr>
              <w:lastRenderedPageBreak/>
              <w:t xml:space="preserve">CPS11.19 </w:t>
            </w:r>
            <w:r w:rsidRPr="00255659">
              <w:rPr>
                <w:rFonts w:ascii="Arial" w:eastAsia="Calibri" w:hAnsi="Arial" w:cs="Arial"/>
                <w:szCs w:val="22"/>
                <w:u w:val="none"/>
              </w:rPr>
              <w:tab/>
            </w:r>
            <w:r w:rsidRPr="00255659">
              <w:rPr>
                <w:rFonts w:ascii="Arial" w:eastAsia="Calibri" w:hAnsi="Arial" w:cs="Arial"/>
                <w:caps w:val="0"/>
                <w:szCs w:val="22"/>
                <w:u w:val="none"/>
              </w:rPr>
              <w:t>Senior Support Service Opportunities Review</w:t>
            </w:r>
            <w:bookmarkEnd w:id="63"/>
            <w:bookmarkEnd w:id="64"/>
            <w:bookmarkEnd w:id="65"/>
          </w:p>
        </w:tc>
      </w:tr>
    </w:tbl>
    <w:p w14:paraId="6E859099" w14:textId="77777777" w:rsidR="00A516CA" w:rsidRDefault="00A516CA" w:rsidP="00A516CA">
      <w:pPr>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5680"/>
      </w:tblGrid>
      <w:tr w:rsidR="00A516CA" w14:paraId="4B175F96"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15091ED8"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Committee</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19F0EF41" w14:textId="77777777" w:rsidR="00A516CA" w:rsidRPr="00255659" w:rsidRDefault="00A516CA" w:rsidP="00A516CA">
            <w:pPr>
              <w:rPr>
                <w:rFonts w:ascii="Arial" w:eastAsia="Calibri" w:hAnsi="Arial" w:cs="Arial"/>
                <w:szCs w:val="24"/>
              </w:rPr>
            </w:pPr>
            <w:r w:rsidRPr="00255659">
              <w:rPr>
                <w:rFonts w:ascii="Arial" w:eastAsia="Calibri" w:hAnsi="Arial" w:cs="Arial"/>
                <w:szCs w:val="24"/>
              </w:rPr>
              <w:t>9 July 2019</w:t>
            </w:r>
          </w:p>
        </w:tc>
      </w:tr>
      <w:tr w:rsidR="00A516CA" w14:paraId="682F8276"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5ABAE890"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Council</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4F78CBC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23 July 2019</w:t>
            </w:r>
          </w:p>
        </w:tc>
      </w:tr>
      <w:tr w:rsidR="00A516CA" w14:paraId="0F1DD72F"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1ACE6E7"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Applicant</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6122CCF6"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 xml:space="preserve">City of Nedlands </w:t>
            </w:r>
          </w:p>
        </w:tc>
      </w:tr>
      <w:tr w:rsidR="00A516CA" w14:paraId="4498D4C6"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6D4DA14"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 xml:space="preserve">Employee Disclosure under </w:t>
            </w:r>
            <w:r w:rsidRPr="00255659">
              <w:rPr>
                <w:rFonts w:ascii="Arial" w:eastAsia="Calibri" w:hAnsi="Arial" w:cs="Arial"/>
                <w:b/>
                <w:i/>
                <w:szCs w:val="24"/>
              </w:rPr>
              <w:t>section 5.70 Local Government Act 1995</w:t>
            </w:r>
          </w:p>
        </w:tc>
        <w:tc>
          <w:tcPr>
            <w:tcW w:w="5866" w:type="dxa"/>
            <w:tcBorders>
              <w:top w:val="single" w:sz="4" w:space="0" w:color="auto"/>
              <w:left w:val="single" w:sz="4" w:space="0" w:color="auto"/>
              <w:bottom w:val="single" w:sz="4" w:space="0" w:color="auto"/>
              <w:right w:val="single" w:sz="4" w:space="0" w:color="auto"/>
            </w:tcBorders>
            <w:shd w:val="clear" w:color="auto" w:fill="auto"/>
          </w:tcPr>
          <w:p w14:paraId="2EBEE6FE"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Nil.</w:t>
            </w:r>
          </w:p>
          <w:p w14:paraId="6CB05AD0" w14:textId="77777777" w:rsidR="00A516CA" w:rsidRPr="00255659" w:rsidRDefault="00A516CA" w:rsidP="00A516CA">
            <w:pPr>
              <w:pStyle w:val="Subsection"/>
              <w:tabs>
                <w:tab w:val="clear" w:pos="595"/>
                <w:tab w:val="left" w:pos="720"/>
              </w:tabs>
              <w:spacing w:before="120"/>
              <w:ind w:left="0" w:firstLine="0"/>
              <w:rPr>
                <w:rFonts w:ascii="Arial" w:eastAsia="Calibri" w:hAnsi="Arial" w:cs="Arial"/>
                <w:szCs w:val="24"/>
                <w:lang w:val="en-GB" w:eastAsia="en-US"/>
              </w:rPr>
            </w:pPr>
          </w:p>
        </w:tc>
      </w:tr>
      <w:tr w:rsidR="00A516CA" w14:paraId="757781FC"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36278978"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Director</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25D19CC2" w14:textId="77777777" w:rsidR="00A516CA" w:rsidRPr="00255659" w:rsidRDefault="00A516CA" w:rsidP="00A516CA">
            <w:pPr>
              <w:jc w:val="both"/>
              <w:rPr>
                <w:rFonts w:ascii="Arial" w:eastAsia="Calibri" w:hAnsi="Arial" w:cs="Arial"/>
                <w:szCs w:val="24"/>
              </w:rPr>
            </w:pPr>
            <w:r w:rsidRPr="00255659">
              <w:rPr>
                <w:rFonts w:ascii="Arial" w:eastAsia="Calibri" w:hAnsi="Arial" w:cs="Arial"/>
                <w:szCs w:val="24"/>
              </w:rPr>
              <w:t>Lorraine Driscoll – Director Corporate &amp; Strategy</w:t>
            </w:r>
          </w:p>
        </w:tc>
      </w:tr>
      <w:tr w:rsidR="00A516CA" w14:paraId="107020C3" w14:textId="77777777" w:rsidTr="00A516CA">
        <w:tc>
          <w:tcPr>
            <w:tcW w:w="2555" w:type="dxa"/>
            <w:tcBorders>
              <w:top w:val="single" w:sz="4" w:space="0" w:color="auto"/>
              <w:left w:val="single" w:sz="4" w:space="0" w:color="auto"/>
              <w:bottom w:val="single" w:sz="4" w:space="0" w:color="auto"/>
              <w:right w:val="single" w:sz="4" w:space="0" w:color="auto"/>
            </w:tcBorders>
            <w:shd w:val="clear" w:color="auto" w:fill="auto"/>
            <w:hideMark/>
          </w:tcPr>
          <w:p w14:paraId="04C293A4" w14:textId="77777777" w:rsidR="00A516CA" w:rsidRPr="00255659" w:rsidRDefault="00A516CA" w:rsidP="00A516CA">
            <w:pPr>
              <w:jc w:val="both"/>
              <w:rPr>
                <w:rFonts w:ascii="Arial" w:eastAsia="Calibri" w:hAnsi="Arial" w:cs="Arial"/>
                <w:b/>
                <w:szCs w:val="24"/>
              </w:rPr>
            </w:pPr>
            <w:r w:rsidRPr="00255659">
              <w:rPr>
                <w:rFonts w:ascii="Arial" w:eastAsia="Calibri" w:hAnsi="Arial" w:cs="Arial"/>
                <w:b/>
                <w:szCs w:val="24"/>
              </w:rPr>
              <w:t>Attachments</w:t>
            </w:r>
          </w:p>
        </w:tc>
        <w:tc>
          <w:tcPr>
            <w:tcW w:w="5866" w:type="dxa"/>
            <w:tcBorders>
              <w:top w:val="single" w:sz="4" w:space="0" w:color="auto"/>
              <w:left w:val="single" w:sz="4" w:space="0" w:color="auto"/>
              <w:bottom w:val="single" w:sz="4" w:space="0" w:color="auto"/>
              <w:right w:val="single" w:sz="4" w:space="0" w:color="auto"/>
            </w:tcBorders>
            <w:shd w:val="clear" w:color="auto" w:fill="auto"/>
            <w:hideMark/>
          </w:tcPr>
          <w:p w14:paraId="37A6AE0E" w14:textId="77777777" w:rsidR="00A516CA" w:rsidRPr="00255659" w:rsidRDefault="00A516CA" w:rsidP="00492C0C">
            <w:pPr>
              <w:rPr>
                <w:rFonts w:ascii="Arial" w:eastAsia="Calibri" w:hAnsi="Arial" w:cs="Arial"/>
                <w:szCs w:val="32"/>
                <w:lang w:val="en-US"/>
              </w:rPr>
            </w:pPr>
            <w:r w:rsidRPr="00255659">
              <w:rPr>
                <w:rFonts w:ascii="Arial" w:eastAsia="Calibri" w:hAnsi="Arial" w:cs="Arial"/>
                <w:szCs w:val="32"/>
                <w:lang w:val="en-US"/>
              </w:rPr>
              <w:t>Senior Support Service Opportunities – Administration Presentation</w:t>
            </w:r>
          </w:p>
        </w:tc>
      </w:tr>
    </w:tbl>
    <w:p w14:paraId="38A58BDE" w14:textId="0138F583" w:rsidR="00A516CA" w:rsidRDefault="00A516CA" w:rsidP="00A516CA">
      <w:pPr>
        <w:jc w:val="both"/>
        <w:rPr>
          <w:rFonts w:ascii="Arial" w:hAnsi="Arial" w:cs="Arial"/>
          <w:b/>
          <w:szCs w:val="32"/>
          <w:lang w:val="en-US"/>
        </w:rPr>
      </w:pPr>
    </w:p>
    <w:p w14:paraId="106A3753" w14:textId="37B6EE64" w:rsidR="00AD65D9" w:rsidRPr="006D752D" w:rsidRDefault="00AD65D9" w:rsidP="00AD65D9">
      <w:pPr>
        <w:jc w:val="both"/>
        <w:rPr>
          <w:rFonts w:ascii="Arial" w:hAnsi="Arial" w:cs="Arial"/>
          <w:b/>
          <w:szCs w:val="24"/>
        </w:rPr>
      </w:pPr>
      <w:r w:rsidRPr="00A70717">
        <w:rPr>
          <w:rFonts w:ascii="Arial" w:hAnsi="Arial" w:cs="Arial"/>
          <w:b/>
          <w:szCs w:val="24"/>
        </w:rPr>
        <w:t xml:space="preserve">Regulation 11(da) </w:t>
      </w:r>
      <w:r w:rsidR="00866BD2" w:rsidRPr="00A70717">
        <w:rPr>
          <w:rFonts w:ascii="Arial" w:hAnsi="Arial" w:cs="Arial"/>
          <w:b/>
          <w:szCs w:val="24"/>
        </w:rPr>
        <w:t>–</w:t>
      </w:r>
      <w:r w:rsidRPr="00A70717">
        <w:rPr>
          <w:rFonts w:ascii="Arial" w:hAnsi="Arial" w:cs="Arial"/>
          <w:b/>
          <w:szCs w:val="24"/>
        </w:rPr>
        <w:t xml:space="preserve"> </w:t>
      </w:r>
      <w:r w:rsidR="00866BD2" w:rsidRPr="00A70717">
        <w:rPr>
          <w:rFonts w:ascii="Arial" w:hAnsi="Arial" w:cs="Arial"/>
          <w:b/>
          <w:szCs w:val="24"/>
        </w:rPr>
        <w:t>N</w:t>
      </w:r>
      <w:r w:rsidR="00866BD2">
        <w:rPr>
          <w:rFonts w:ascii="Arial" w:hAnsi="Arial" w:cs="Arial"/>
          <w:b/>
          <w:szCs w:val="24"/>
        </w:rPr>
        <w:t>ot Applicable – Minor change to wording.</w:t>
      </w:r>
    </w:p>
    <w:p w14:paraId="55D932E5" w14:textId="77777777" w:rsidR="00AD65D9" w:rsidRPr="006D752D" w:rsidRDefault="00AD65D9" w:rsidP="00AD65D9">
      <w:pPr>
        <w:jc w:val="both"/>
        <w:rPr>
          <w:rFonts w:ascii="Arial" w:hAnsi="Arial" w:cs="Arial"/>
          <w:szCs w:val="24"/>
        </w:rPr>
      </w:pPr>
    </w:p>
    <w:p w14:paraId="08824E2E" w14:textId="1AFC8E9D" w:rsidR="00AD65D9" w:rsidRPr="006D752D" w:rsidRDefault="00AD65D9" w:rsidP="00AD65D9">
      <w:pPr>
        <w:jc w:val="both"/>
        <w:rPr>
          <w:rFonts w:ascii="Arial" w:hAnsi="Arial" w:cs="Arial"/>
          <w:szCs w:val="24"/>
        </w:rPr>
      </w:pPr>
      <w:r w:rsidRPr="006D752D">
        <w:rPr>
          <w:rFonts w:ascii="Arial" w:hAnsi="Arial" w:cs="Arial"/>
          <w:szCs w:val="24"/>
        </w:rPr>
        <w:t xml:space="preserve">Moved – Councillor </w:t>
      </w:r>
      <w:r w:rsidR="001624BA">
        <w:rPr>
          <w:rFonts w:ascii="Arial" w:hAnsi="Arial" w:cs="Arial"/>
          <w:szCs w:val="24"/>
        </w:rPr>
        <w:t>de Lacy</w:t>
      </w:r>
    </w:p>
    <w:p w14:paraId="09FDE161" w14:textId="084A2AC4" w:rsidR="00AD65D9" w:rsidRPr="006D752D" w:rsidRDefault="00AD65D9" w:rsidP="00AD65D9">
      <w:pPr>
        <w:jc w:val="both"/>
        <w:rPr>
          <w:rFonts w:ascii="Arial" w:hAnsi="Arial" w:cs="Arial"/>
          <w:szCs w:val="24"/>
        </w:rPr>
      </w:pPr>
      <w:r w:rsidRPr="006D752D">
        <w:rPr>
          <w:rFonts w:ascii="Arial" w:hAnsi="Arial" w:cs="Arial"/>
          <w:szCs w:val="24"/>
        </w:rPr>
        <w:t xml:space="preserve">Seconded – Councillor </w:t>
      </w:r>
      <w:r w:rsidR="001624BA">
        <w:rPr>
          <w:rFonts w:ascii="Arial" w:hAnsi="Arial" w:cs="Arial"/>
          <w:szCs w:val="24"/>
        </w:rPr>
        <w:t>Shaw</w:t>
      </w:r>
    </w:p>
    <w:p w14:paraId="6BBBEF39" w14:textId="0F4B2F3C" w:rsidR="00AD65D9" w:rsidRDefault="000102E8" w:rsidP="00AD65D9">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752" behindDoc="1" locked="0" layoutInCell="1" allowOverlap="1" wp14:anchorId="73AFA646" wp14:editId="26CFDC82">
                <wp:simplePos x="0" y="0"/>
                <wp:positionH relativeFrom="column">
                  <wp:posOffset>-4445</wp:posOffset>
                </wp:positionH>
                <wp:positionV relativeFrom="paragraph">
                  <wp:posOffset>178435</wp:posOffset>
                </wp:positionV>
                <wp:extent cx="5315585" cy="247777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247777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5171" id="Rectangle 15" o:spid="_x0000_s1026" style="position:absolute;margin-left:-.35pt;margin-top:14.05pt;width:418.55pt;height:1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91mgIAADQFAAAOAAAAZHJzL2Uyb0RvYy54bWysVNuO0zAQfUfiHyy/d3Mh2TbRpqu9UIS0&#10;wIqFD3BtJ7FwbGO7TRfEvzN22tLCC0L0IfWMx+MzZ8746no3SLTl1gmtGpxdpBhxRTUTqmvw50+r&#10;2QIj54liRGrFG/zMHb5evnxxNZqa57rXknGLIIly9Wga3Htv6iRxtOcDcRfacAWbrbYD8WDaLmGW&#10;jJB9kEmeppfJqC0zVlPuHHjvp028jPnbllP/oW0d90g2GLD5+LXxuw7fZHlF6s4S0wu6h0H+AcVA&#10;hIJLj6nuiSdoY8UfqQZBrXa69RdUD4luW0F5rAGqydLfqnnqieGxFiDHmSNN7v+lpe+3jxYJBr0D&#10;ehQZoEcfgTWiOslRVgaCRuNqiHsyjzaU6MyDpl8cUvquhzB+Y60ee04YwMpCfHJ2IBgOjqL1+E4z&#10;SE82Xkeudq0dQkJgAe1iS56PLeE7jyg4y1dZWS5KjCjs5cUcfrFpCakPx411/g3XAwqLBltAH9OT&#10;7YPzAQ6pDyERvpaCrYSU0Qg643fSoi0Bhay7LB6VmwGwTr55maZ7nYAb1DS5DyiiUkOGeJE7TS5V&#10;uELpcNmEY/JAbYAs7IUqo0q+V1lepLd5NVtdLuazYlWUs2qeLmZpVt1Wl2lRFferHwFbVtS9YIyr&#10;B6H4QbFZ8XeK2M/OpLWoWTQ2uCrzMpZ9ht7Zbn0kBijYswBsnoUNwsMASzE0eHEMInXQw2vFoGxS&#10;eyLktE7O4UfKgIPDf2QlqicIZhLeWrNnEI/V0FpQKDw1sOi1/YbRCGPbYPd1QyzHSL5VIMAqK4ow&#10;59EoynkOhj3dWZ/uEEUhVYM9RtPyzk9vw8ZY0fVw06QHpW9AtK2IcgqCnlAB7mDAaMYK9s9ImP1T&#10;O0b9euyWPwEAAP//AwBQSwMEFAAGAAgAAAAhAAE1mIvfAAAACAEAAA8AAABkcnMvZG93bnJldi54&#10;bWxMj01Lw0AQhu+C/2EZwYu0m7SlhjSbIoIEL4KteN5mp0lodjZmNx/66x1P9Ti8L8/7TLafbStG&#10;7H3jSEG8jEAglc40VCn4OL4sEhA+aDK6dYQKvtHDPr+9yXRq3ETvOB5CJRhCPtUK6hC6VEpf1mi1&#10;X7oOibOz660OfPaVNL2eGG5buYqirbS6IV6odYfPNZaXw2AVbJrqOM3FWb79fD0MwysWnzgWSt3f&#10;zU87EAHncC3Dnz6rQ85OJzeQ8aJVsHjkooJVEoPgOFlvNyBOzI6TNcg8k/8fyH8BAAD//wMAUEsB&#10;Ai0AFAAGAAgAAAAhALaDOJL+AAAA4QEAABMAAAAAAAAAAAAAAAAAAAAAAFtDb250ZW50X1R5cGVz&#10;XS54bWxQSwECLQAUAAYACAAAACEAOP0h/9YAAACUAQAACwAAAAAAAAAAAAAAAAAvAQAAX3JlbHMv&#10;LnJlbHNQSwECLQAUAAYACAAAACEAKnCfdZoCAAA0BQAADgAAAAAAAAAAAAAAAAAuAgAAZHJzL2Uy&#10;b0RvYy54bWxQSwECLQAUAAYACAAAACEAATWYi98AAAAIAQAADwAAAAAAAAAAAAAAAAD0BAAAZHJz&#10;L2Rvd25yZXYueG1sUEsFBgAAAAAEAAQA8wAAAAAGAAAAAA==&#10;" fillcolor="#bfbfbf [2412]" stroked="f"/>
            </w:pict>
          </mc:Fallback>
        </mc:AlternateContent>
      </w:r>
    </w:p>
    <w:p w14:paraId="0DEE26F2" w14:textId="29DD19BE" w:rsidR="00866BD2" w:rsidRPr="00866BD2" w:rsidRDefault="00866BD2" w:rsidP="00AD65D9">
      <w:pPr>
        <w:jc w:val="both"/>
        <w:rPr>
          <w:rFonts w:ascii="Arial" w:hAnsi="Arial" w:cs="Arial"/>
          <w:b/>
          <w:bCs/>
          <w:sz w:val="28"/>
          <w:szCs w:val="28"/>
        </w:rPr>
      </w:pPr>
      <w:bookmarkStart w:id="66" w:name="_Hlk14860370"/>
      <w:r w:rsidRPr="00866BD2">
        <w:rPr>
          <w:rFonts w:ascii="Arial" w:hAnsi="Arial" w:cs="Arial"/>
          <w:b/>
          <w:bCs/>
          <w:sz w:val="28"/>
          <w:szCs w:val="28"/>
        </w:rPr>
        <w:t>Council Resolution</w:t>
      </w:r>
    </w:p>
    <w:p w14:paraId="2231652B" w14:textId="77777777" w:rsidR="00866BD2" w:rsidRPr="006D752D" w:rsidRDefault="00866BD2" w:rsidP="00AD65D9">
      <w:pPr>
        <w:jc w:val="both"/>
        <w:rPr>
          <w:rFonts w:ascii="Arial" w:hAnsi="Arial" w:cs="Arial"/>
          <w:szCs w:val="24"/>
        </w:rPr>
      </w:pPr>
    </w:p>
    <w:p w14:paraId="273A9CCA" w14:textId="77777777" w:rsidR="001624BA" w:rsidRPr="00866BD2" w:rsidRDefault="001624BA" w:rsidP="001624BA">
      <w:pPr>
        <w:jc w:val="both"/>
        <w:rPr>
          <w:rFonts w:ascii="Arial" w:hAnsi="Arial" w:cs="Arial"/>
          <w:b/>
          <w:szCs w:val="32"/>
          <w:lang w:val="en-US"/>
        </w:rPr>
      </w:pPr>
      <w:r w:rsidRPr="00866BD2">
        <w:rPr>
          <w:rFonts w:ascii="Arial" w:hAnsi="Arial" w:cs="Arial"/>
          <w:b/>
          <w:szCs w:val="32"/>
          <w:lang w:val="en-US"/>
        </w:rPr>
        <w:t>Council:</w:t>
      </w:r>
    </w:p>
    <w:p w14:paraId="0E9DAB4E" w14:textId="77777777" w:rsidR="001624BA" w:rsidRPr="00866BD2" w:rsidRDefault="001624BA" w:rsidP="001624BA">
      <w:pPr>
        <w:jc w:val="both"/>
        <w:rPr>
          <w:rFonts w:ascii="Arial" w:hAnsi="Arial" w:cs="Arial"/>
          <w:b/>
          <w:szCs w:val="32"/>
          <w:lang w:val="en-US"/>
        </w:rPr>
      </w:pPr>
    </w:p>
    <w:p w14:paraId="51C19279" w14:textId="7A66E958" w:rsidR="001624BA" w:rsidRPr="00866BD2" w:rsidRDefault="001624BA" w:rsidP="00492C0C">
      <w:pPr>
        <w:numPr>
          <w:ilvl w:val="0"/>
          <w:numId w:val="21"/>
        </w:numPr>
        <w:ind w:left="567" w:hanging="567"/>
        <w:jc w:val="both"/>
        <w:rPr>
          <w:rFonts w:ascii="Arial" w:hAnsi="Arial" w:cs="Arial"/>
          <w:b/>
          <w:szCs w:val="24"/>
        </w:rPr>
      </w:pPr>
      <w:r w:rsidRPr="00866BD2">
        <w:rPr>
          <w:rFonts w:ascii="Arial" w:hAnsi="Arial" w:cs="Arial"/>
          <w:b/>
          <w:szCs w:val="32"/>
          <w:lang w:val="en-US"/>
        </w:rPr>
        <w:t>supports the City’s Community Service Centre’s staff to review, research and identify gaps and opportunities for the delivery of future services to</w:t>
      </w:r>
      <w:r w:rsidR="00492C0C" w:rsidRPr="00866BD2">
        <w:rPr>
          <w:rFonts w:ascii="Arial" w:hAnsi="Arial" w:cs="Arial"/>
          <w:b/>
          <w:szCs w:val="32"/>
          <w:lang w:val="en-US"/>
        </w:rPr>
        <w:t xml:space="preserve"> those</w:t>
      </w:r>
      <w:r w:rsidRPr="00866BD2">
        <w:rPr>
          <w:rFonts w:ascii="Arial" w:hAnsi="Arial" w:cs="Arial"/>
          <w:b/>
          <w:szCs w:val="32"/>
          <w:lang w:val="en-US"/>
        </w:rPr>
        <w:t xml:space="preserve"> seniors in the City of Nedlands</w:t>
      </w:r>
      <w:r w:rsidR="00492C0C" w:rsidRPr="00866BD2">
        <w:rPr>
          <w:rFonts w:ascii="Arial" w:hAnsi="Arial" w:cs="Arial"/>
          <w:b/>
          <w:szCs w:val="32"/>
          <w:lang w:val="en-US"/>
        </w:rPr>
        <w:t xml:space="preserve"> who require </w:t>
      </w:r>
      <w:r w:rsidR="0016517D" w:rsidRPr="00866BD2">
        <w:rPr>
          <w:rFonts w:ascii="Arial" w:hAnsi="Arial" w:cs="Arial"/>
          <w:b/>
          <w:szCs w:val="32"/>
          <w:lang w:val="en-US"/>
        </w:rPr>
        <w:t>assistance</w:t>
      </w:r>
      <w:r w:rsidRPr="00866BD2">
        <w:rPr>
          <w:rFonts w:ascii="Arial" w:hAnsi="Arial" w:cs="Arial"/>
          <w:b/>
          <w:szCs w:val="32"/>
          <w:lang w:val="en-US"/>
        </w:rPr>
        <w:t>, based on 2019 CPS Report CPS11.19 Attachment 1, Senior Support Service Opportunities – Administration Presentation; and</w:t>
      </w:r>
    </w:p>
    <w:p w14:paraId="0A1CFC35" w14:textId="77777777" w:rsidR="001624BA" w:rsidRPr="00866BD2" w:rsidRDefault="001624BA" w:rsidP="001624BA">
      <w:pPr>
        <w:jc w:val="both"/>
        <w:rPr>
          <w:rFonts w:ascii="Arial" w:hAnsi="Arial" w:cs="Arial"/>
          <w:b/>
          <w:szCs w:val="24"/>
        </w:rPr>
      </w:pPr>
    </w:p>
    <w:p w14:paraId="15044556" w14:textId="4CEF9499" w:rsidR="001624BA" w:rsidRPr="00866BD2" w:rsidRDefault="001624BA" w:rsidP="00492C0C">
      <w:pPr>
        <w:numPr>
          <w:ilvl w:val="0"/>
          <w:numId w:val="21"/>
        </w:numPr>
        <w:ind w:left="567" w:hanging="567"/>
        <w:jc w:val="both"/>
        <w:rPr>
          <w:rFonts w:ascii="Arial" w:hAnsi="Arial" w:cs="Arial"/>
          <w:b/>
          <w:szCs w:val="32"/>
          <w:lang w:val="en-US"/>
        </w:rPr>
      </w:pPr>
      <w:r w:rsidRPr="00866BD2">
        <w:rPr>
          <w:rFonts w:ascii="Arial" w:hAnsi="Arial" w:cs="Arial"/>
          <w:b/>
          <w:szCs w:val="24"/>
        </w:rPr>
        <w:t>r</w:t>
      </w:r>
      <w:proofErr w:type="spellStart"/>
      <w:r w:rsidRPr="00866BD2">
        <w:rPr>
          <w:rFonts w:ascii="Arial" w:hAnsi="Arial" w:cs="Arial"/>
          <w:b/>
          <w:szCs w:val="32"/>
          <w:lang w:val="en-US"/>
        </w:rPr>
        <w:t>equests</w:t>
      </w:r>
      <w:proofErr w:type="spellEnd"/>
      <w:r w:rsidRPr="00866BD2">
        <w:rPr>
          <w:rFonts w:ascii="Arial" w:hAnsi="Arial" w:cs="Arial"/>
          <w:b/>
          <w:szCs w:val="32"/>
          <w:lang w:val="en-US"/>
        </w:rPr>
        <w:t xml:space="preserve"> an update at a Council Briefing session in March 2020 on the progress of the Seniors Support Service review conducted by staff.</w:t>
      </w:r>
    </w:p>
    <w:bookmarkEnd w:id="66"/>
    <w:p w14:paraId="7E5299E2" w14:textId="41E65C87" w:rsidR="00492C0C" w:rsidRDefault="00492C0C" w:rsidP="00492C0C">
      <w:pPr>
        <w:jc w:val="both"/>
        <w:rPr>
          <w:rFonts w:ascii="Arial" w:hAnsi="Arial" w:cs="Arial"/>
          <w:b/>
          <w:szCs w:val="32"/>
          <w:lang w:val="en-US"/>
        </w:rPr>
      </w:pPr>
    </w:p>
    <w:p w14:paraId="640EF787" w14:textId="6EF8E597" w:rsidR="00AD65D9" w:rsidRPr="006D752D" w:rsidRDefault="00741521" w:rsidP="00AD65D9">
      <w:pPr>
        <w:jc w:val="right"/>
        <w:rPr>
          <w:rFonts w:ascii="Arial" w:hAnsi="Arial" w:cs="Arial"/>
          <w:b/>
          <w:szCs w:val="24"/>
        </w:rPr>
      </w:pPr>
      <w:r>
        <w:rPr>
          <w:rFonts w:ascii="Arial" w:hAnsi="Arial" w:cs="Arial"/>
          <w:b/>
          <w:szCs w:val="24"/>
        </w:rPr>
        <w:t>CARRIED 9/3</w:t>
      </w:r>
    </w:p>
    <w:p w14:paraId="2D3ADA39" w14:textId="747906F7" w:rsidR="00AD65D9" w:rsidRPr="006D752D" w:rsidRDefault="00AD65D9" w:rsidP="00AD65D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41521">
        <w:rPr>
          <w:rFonts w:ascii="Arial" w:hAnsi="Arial" w:cs="Arial"/>
          <w:b/>
          <w:szCs w:val="24"/>
        </w:rPr>
        <w:t>Argyle Mangano &amp; Hay</w:t>
      </w:r>
      <w:r w:rsidRPr="006D752D">
        <w:rPr>
          <w:rFonts w:ascii="Arial" w:hAnsi="Arial" w:cs="Arial"/>
          <w:b/>
          <w:szCs w:val="24"/>
        </w:rPr>
        <w:t>)</w:t>
      </w:r>
    </w:p>
    <w:p w14:paraId="012F58B1" w14:textId="45D290ED" w:rsidR="00AD65D9" w:rsidRDefault="00AD65D9" w:rsidP="00A516CA">
      <w:pPr>
        <w:jc w:val="both"/>
        <w:rPr>
          <w:rFonts w:ascii="Arial" w:hAnsi="Arial" w:cs="Arial"/>
          <w:b/>
          <w:szCs w:val="32"/>
          <w:lang w:val="en-US"/>
        </w:rPr>
      </w:pPr>
    </w:p>
    <w:p w14:paraId="3A0EB43B" w14:textId="4BCE657C" w:rsidR="00AD65D9" w:rsidRDefault="00AD65D9" w:rsidP="00A516CA">
      <w:pPr>
        <w:jc w:val="both"/>
        <w:rPr>
          <w:rFonts w:ascii="Arial" w:hAnsi="Arial" w:cs="Arial"/>
          <w:b/>
          <w:szCs w:val="32"/>
          <w:lang w:val="en-US"/>
        </w:rPr>
      </w:pPr>
    </w:p>
    <w:p w14:paraId="48182B6D" w14:textId="77777777" w:rsidR="00AA7F01" w:rsidRDefault="00AA7F01" w:rsidP="00A516CA">
      <w:pPr>
        <w:jc w:val="both"/>
        <w:rPr>
          <w:rFonts w:ascii="Arial" w:hAnsi="Arial" w:cs="Arial"/>
          <w:b/>
          <w:szCs w:val="32"/>
          <w:lang w:val="en-US"/>
        </w:rPr>
      </w:pPr>
    </w:p>
    <w:p w14:paraId="6D19659F" w14:textId="77777777" w:rsidR="00A516CA" w:rsidRPr="001624BA" w:rsidRDefault="00A516CA" w:rsidP="00A516CA">
      <w:pPr>
        <w:jc w:val="both"/>
        <w:rPr>
          <w:rFonts w:ascii="Arial" w:hAnsi="Arial" w:cs="Arial"/>
          <w:bCs/>
          <w:szCs w:val="32"/>
          <w:lang w:val="en-US"/>
        </w:rPr>
      </w:pPr>
      <w:r w:rsidRPr="001624BA">
        <w:rPr>
          <w:rFonts w:ascii="Arial" w:hAnsi="Arial" w:cs="Arial"/>
          <w:bCs/>
          <w:szCs w:val="32"/>
          <w:lang w:val="en-US"/>
        </w:rPr>
        <w:t>Please note: No Recommendation was made from Committee.</w:t>
      </w:r>
    </w:p>
    <w:p w14:paraId="1709C6B9" w14:textId="77777777" w:rsidR="00A516CA" w:rsidRDefault="00A516CA" w:rsidP="00A516CA">
      <w:pPr>
        <w:jc w:val="both"/>
        <w:rPr>
          <w:rFonts w:ascii="Arial" w:hAnsi="Arial" w:cs="Arial"/>
          <w:b/>
          <w:szCs w:val="32"/>
          <w:lang w:val="en-US"/>
        </w:rPr>
      </w:pPr>
    </w:p>
    <w:p w14:paraId="7878B403" w14:textId="6246C538" w:rsidR="00A516CA" w:rsidRDefault="00A516CA" w:rsidP="00A516CA">
      <w:pPr>
        <w:jc w:val="both"/>
        <w:rPr>
          <w:rFonts w:ascii="Arial" w:hAnsi="Arial" w:cs="Arial"/>
          <w:b/>
          <w:szCs w:val="32"/>
          <w:lang w:val="en-US"/>
        </w:rPr>
      </w:pPr>
    </w:p>
    <w:p w14:paraId="5008E044" w14:textId="7F907242" w:rsidR="00AA7F01" w:rsidRDefault="00AA7F01" w:rsidP="00A516CA">
      <w:pPr>
        <w:jc w:val="both"/>
        <w:rPr>
          <w:rFonts w:ascii="Arial" w:hAnsi="Arial" w:cs="Arial"/>
          <w:b/>
          <w:szCs w:val="32"/>
          <w:lang w:val="en-US"/>
        </w:rPr>
      </w:pPr>
    </w:p>
    <w:p w14:paraId="637C3AD8" w14:textId="2FEA6DD3" w:rsidR="00AA7F01" w:rsidRDefault="00AA7F01" w:rsidP="00A516CA">
      <w:pPr>
        <w:jc w:val="both"/>
        <w:rPr>
          <w:rFonts w:ascii="Arial" w:hAnsi="Arial" w:cs="Arial"/>
          <w:b/>
          <w:szCs w:val="32"/>
          <w:lang w:val="en-US"/>
        </w:rPr>
      </w:pPr>
    </w:p>
    <w:p w14:paraId="4F840D12" w14:textId="17F64814" w:rsidR="00AA7F01" w:rsidRDefault="00AA7F01" w:rsidP="00A516CA">
      <w:pPr>
        <w:jc w:val="both"/>
        <w:rPr>
          <w:rFonts w:ascii="Arial" w:hAnsi="Arial" w:cs="Arial"/>
          <w:b/>
          <w:szCs w:val="32"/>
          <w:lang w:val="en-US"/>
        </w:rPr>
      </w:pPr>
    </w:p>
    <w:p w14:paraId="5E37E741" w14:textId="21AF871A" w:rsidR="00AA7F01" w:rsidRDefault="00AA7F01" w:rsidP="00A516CA">
      <w:pPr>
        <w:jc w:val="both"/>
        <w:rPr>
          <w:rFonts w:ascii="Arial" w:hAnsi="Arial" w:cs="Arial"/>
          <w:b/>
          <w:szCs w:val="32"/>
          <w:lang w:val="en-US"/>
        </w:rPr>
      </w:pPr>
    </w:p>
    <w:p w14:paraId="65DEA5CB" w14:textId="77777777" w:rsidR="00AA7F01" w:rsidRDefault="00AA7F01" w:rsidP="00A516CA">
      <w:pPr>
        <w:jc w:val="both"/>
        <w:rPr>
          <w:rFonts w:ascii="Arial" w:hAnsi="Arial" w:cs="Arial"/>
          <w:b/>
          <w:szCs w:val="32"/>
          <w:lang w:val="en-US"/>
        </w:rPr>
      </w:pPr>
    </w:p>
    <w:p w14:paraId="499EC157" w14:textId="77777777" w:rsidR="00A516CA" w:rsidRPr="00873599" w:rsidRDefault="00A516CA" w:rsidP="00A516CA">
      <w:pPr>
        <w:jc w:val="both"/>
        <w:rPr>
          <w:rFonts w:ascii="Arial" w:hAnsi="Arial" w:cs="Arial"/>
          <w:bCs/>
          <w:sz w:val="28"/>
          <w:szCs w:val="32"/>
          <w:lang w:val="en-US"/>
        </w:rPr>
      </w:pPr>
      <w:r w:rsidRPr="00873599">
        <w:rPr>
          <w:rFonts w:ascii="Arial" w:hAnsi="Arial" w:cs="Arial"/>
          <w:bCs/>
          <w:sz w:val="28"/>
          <w:szCs w:val="32"/>
          <w:lang w:val="en-US"/>
        </w:rPr>
        <w:t>Recommendation to Committee</w:t>
      </w:r>
    </w:p>
    <w:p w14:paraId="6A6BEFF5" w14:textId="77777777" w:rsidR="00A516CA" w:rsidRPr="00873599" w:rsidRDefault="00A516CA" w:rsidP="00A516CA">
      <w:pPr>
        <w:jc w:val="both"/>
        <w:rPr>
          <w:rFonts w:ascii="Arial" w:hAnsi="Arial" w:cs="Arial"/>
          <w:bCs/>
          <w:szCs w:val="32"/>
          <w:lang w:val="en-US"/>
        </w:rPr>
      </w:pPr>
    </w:p>
    <w:p w14:paraId="49E1838A" w14:textId="77777777" w:rsidR="00A516CA" w:rsidRPr="00873599" w:rsidRDefault="00A516CA" w:rsidP="00A516CA">
      <w:pPr>
        <w:jc w:val="both"/>
        <w:rPr>
          <w:rFonts w:ascii="Arial" w:hAnsi="Arial" w:cs="Arial"/>
          <w:bCs/>
          <w:szCs w:val="32"/>
          <w:lang w:val="en-US"/>
        </w:rPr>
      </w:pPr>
      <w:r w:rsidRPr="00873599">
        <w:rPr>
          <w:rFonts w:ascii="Arial" w:hAnsi="Arial" w:cs="Arial"/>
          <w:bCs/>
          <w:szCs w:val="32"/>
          <w:lang w:val="en-US"/>
        </w:rPr>
        <w:t>Council:</w:t>
      </w:r>
    </w:p>
    <w:p w14:paraId="6B80106F" w14:textId="77777777" w:rsidR="00A516CA" w:rsidRPr="00873599" w:rsidRDefault="00A516CA" w:rsidP="00A516CA">
      <w:pPr>
        <w:jc w:val="both"/>
        <w:rPr>
          <w:rFonts w:ascii="Arial" w:hAnsi="Arial" w:cs="Arial"/>
          <w:bCs/>
          <w:szCs w:val="32"/>
          <w:lang w:val="en-US"/>
        </w:rPr>
      </w:pPr>
    </w:p>
    <w:p w14:paraId="2B036138" w14:textId="77777777" w:rsidR="00A516CA" w:rsidRPr="00873599" w:rsidRDefault="00A516CA" w:rsidP="00A516CA">
      <w:pPr>
        <w:ind w:left="405" w:hanging="405"/>
        <w:jc w:val="both"/>
        <w:rPr>
          <w:rFonts w:ascii="Arial" w:hAnsi="Arial" w:cs="Arial"/>
          <w:bCs/>
          <w:szCs w:val="24"/>
          <w:highlight w:val="yellow"/>
        </w:rPr>
      </w:pPr>
      <w:r w:rsidRPr="00873599">
        <w:rPr>
          <w:rFonts w:ascii="Arial" w:hAnsi="Arial" w:cs="Arial"/>
          <w:bCs/>
          <w:szCs w:val="24"/>
        </w:rPr>
        <w:t>1.</w:t>
      </w:r>
      <w:r w:rsidRPr="00873599">
        <w:rPr>
          <w:rFonts w:ascii="Arial" w:hAnsi="Arial" w:cs="Arial"/>
          <w:bCs/>
          <w:szCs w:val="24"/>
        </w:rPr>
        <w:tab/>
      </w:r>
      <w:r w:rsidRPr="00873599">
        <w:rPr>
          <w:rFonts w:ascii="Arial" w:hAnsi="Arial" w:cs="Arial"/>
          <w:bCs/>
          <w:szCs w:val="32"/>
          <w:lang w:val="en-US"/>
        </w:rPr>
        <w:t>supports the City’s Community Service Centre’s staff to review, research and identify gaps and opportunities for the delivery of future services to all seniors in the City of Nedlands, based on 2019 CPS Report CPS11.19 Attachment 1, Senior Support Service Opportunities – Administration Presentation; and</w:t>
      </w:r>
    </w:p>
    <w:p w14:paraId="3BB57497" w14:textId="77777777" w:rsidR="00A516CA" w:rsidRPr="00873599" w:rsidRDefault="00A516CA" w:rsidP="00A516CA">
      <w:pPr>
        <w:jc w:val="both"/>
        <w:rPr>
          <w:rFonts w:ascii="Arial" w:hAnsi="Arial" w:cs="Arial"/>
          <w:bCs/>
          <w:szCs w:val="24"/>
          <w:highlight w:val="yellow"/>
        </w:rPr>
      </w:pPr>
    </w:p>
    <w:p w14:paraId="3B469721" w14:textId="77777777" w:rsidR="00A516CA" w:rsidRPr="00873599" w:rsidRDefault="00A516CA" w:rsidP="00A516CA">
      <w:pPr>
        <w:ind w:left="405" w:hanging="405"/>
        <w:jc w:val="both"/>
        <w:rPr>
          <w:rFonts w:ascii="Arial" w:hAnsi="Arial" w:cs="Arial"/>
          <w:bCs/>
          <w:szCs w:val="32"/>
          <w:lang w:val="en-US"/>
        </w:rPr>
      </w:pPr>
      <w:r w:rsidRPr="00873599">
        <w:rPr>
          <w:rFonts w:ascii="Arial" w:hAnsi="Arial" w:cs="Arial"/>
          <w:bCs/>
          <w:szCs w:val="24"/>
        </w:rPr>
        <w:t>2.</w:t>
      </w:r>
      <w:r w:rsidRPr="00873599">
        <w:rPr>
          <w:rFonts w:ascii="Arial" w:hAnsi="Arial" w:cs="Arial"/>
          <w:bCs/>
          <w:szCs w:val="24"/>
        </w:rPr>
        <w:tab/>
        <w:t>r</w:t>
      </w:r>
      <w:proofErr w:type="spellStart"/>
      <w:r w:rsidRPr="00873599">
        <w:rPr>
          <w:rFonts w:ascii="Arial" w:hAnsi="Arial" w:cs="Arial"/>
          <w:bCs/>
          <w:szCs w:val="32"/>
          <w:lang w:val="en-US"/>
        </w:rPr>
        <w:t>equests</w:t>
      </w:r>
      <w:proofErr w:type="spellEnd"/>
      <w:r w:rsidRPr="00873599">
        <w:rPr>
          <w:rFonts w:ascii="Arial" w:hAnsi="Arial" w:cs="Arial"/>
          <w:bCs/>
          <w:szCs w:val="32"/>
          <w:lang w:val="en-US"/>
        </w:rPr>
        <w:t xml:space="preserve"> an update at a Council Briefing session in March 2020 on the progress of the Seniors Support Service review conducted by staff.</w:t>
      </w:r>
    </w:p>
    <w:p w14:paraId="200BC091" w14:textId="558D2EE5"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6A9775F4"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67" w:name="_Toc14937180"/>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67"/>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3619F007"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8" w:name="_Toc14937181"/>
      <w:r w:rsidRPr="00012C59">
        <w:rPr>
          <w:rFonts w:ascii="Arial" w:hAnsi="Arial" w:cs="Arial"/>
          <w:sz w:val="24"/>
          <w:szCs w:val="24"/>
          <w:u w:val="none"/>
        </w:rPr>
        <w:t xml:space="preserve">Common Seal Register Report </w:t>
      </w:r>
      <w:r w:rsidR="00A516CA">
        <w:rPr>
          <w:rFonts w:ascii="Arial" w:hAnsi="Arial" w:cs="Arial"/>
          <w:sz w:val="24"/>
          <w:szCs w:val="24"/>
          <w:u w:val="none"/>
        </w:rPr>
        <w:t>–</w:t>
      </w:r>
      <w:r w:rsidRPr="00012C59">
        <w:rPr>
          <w:rFonts w:ascii="Arial" w:hAnsi="Arial" w:cs="Arial"/>
          <w:sz w:val="24"/>
          <w:szCs w:val="24"/>
          <w:u w:val="none"/>
        </w:rPr>
        <w:t xml:space="preserve"> </w:t>
      </w:r>
      <w:r w:rsidR="00A516CA">
        <w:rPr>
          <w:rFonts w:ascii="Arial" w:hAnsi="Arial" w:cs="Arial"/>
          <w:sz w:val="24"/>
          <w:szCs w:val="24"/>
          <w:u w:val="none"/>
        </w:rPr>
        <w:t>June 2019</w:t>
      </w:r>
      <w:bookmarkEnd w:id="68"/>
    </w:p>
    <w:p w14:paraId="200BC096" w14:textId="268FB0CB" w:rsidR="00012C59" w:rsidRDefault="000102E8" w:rsidP="00345111">
      <w:pPr>
        <w:jc w:val="both"/>
        <w:rPr>
          <w:rFonts w:ascii="Arial" w:hAnsi="Arial" w:cs="Arial"/>
          <w:b/>
        </w:rPr>
      </w:pPr>
      <w:r>
        <w:rPr>
          <w:rFonts w:ascii="Arial" w:hAnsi="Arial" w:cs="Arial"/>
          <w:noProof/>
          <w:szCs w:val="24"/>
        </w:rPr>
        <mc:AlternateContent>
          <mc:Choice Requires="wps">
            <w:drawing>
              <wp:anchor distT="0" distB="0" distL="114300" distR="114300" simplePos="0" relativeHeight="251675136" behindDoc="1" locked="0" layoutInCell="1" allowOverlap="1" wp14:anchorId="43BE9049" wp14:editId="5777B60B">
                <wp:simplePos x="0" y="0"/>
                <wp:positionH relativeFrom="column">
                  <wp:posOffset>-6985</wp:posOffset>
                </wp:positionH>
                <wp:positionV relativeFrom="paragraph">
                  <wp:posOffset>142240</wp:posOffset>
                </wp:positionV>
                <wp:extent cx="8903335" cy="908685"/>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3335" cy="9086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B8130" id="Rectangle 31" o:spid="_x0000_s1026" style="position:absolute;margin-left:-.55pt;margin-top:11.2pt;width:701.05pt;height:71.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0GfQIAAPwEAAAOAAAAZHJzL2Uyb0RvYy54bWysVFGPEjEQfjfxPzR953YXFo7d3HK5AzEm&#10;qBdPf0Bpu2xjt61tYUHjf3faBQT1wRgh6Xba6ddvvpnp3f2+lWjHrRNaVTi7STHiimom1KbCnz4u&#10;B1OMnCeKEakVr/CBO3w/e/nirjMlH+pGS8YtAhDlys5UuPHelEniaMNb4m604Qo2a21b4sG0m4RZ&#10;0gF6K5Nhmk6STltmrKbcOVhd9Jt4FvHrmlP/vq4d90hWGLj5ONo4rsOYzO5IubHENIIeaZB/YNES&#10;oeDSM9SCeIK2VvwG1QpqtdO1v6G6TXRdC8pjDBBNlv4SzXNDDI+xgDjOnGVy/w+Wvts9WSRYhQuM&#10;FGkhRR9ANKI2kqNRFvTpjCvB7dk82RChMytNPzuk9LwBN/5gre4aThiwiv7J1YFgODiK1t1bzQCe&#10;bL2OUu1r2wZAEAHtY0YO54zwvUcUFqdFOhqNxhhR2CvS6WQ6DpQSUp5OG+v8a65bFCYVtkA+opPd&#10;yvne9eQS2Wsp2FJIGQ27Wc+lRTsC1fG4DP8jurt0kyo4Kx2O9Yj9CpCEO8JeoBuz/a3Ihnn6OCwG&#10;y8n0dpAv8/GguE2ngzQrHotJmhf5Yvk9EMzyshGMcbUSip8qL8v/LrPHHuhrJtYe6kCf8XAcY79i&#10;7y6DTOPvT0G2wkMjStGC6GcnUobEvlIMwialJ0L28+SafkwIaHD6RlViGYTM9xW01uwAVWA1JAka&#10;EZ4MmDTafsWog/arsPuyJZZjJN8oqKQiy/PQr9HIx7dDMOzlzvpyhygKUBX2GPXTue97fGus2DRw&#10;UxaFUfoBqq8WsTBCZfasgHcwoMViBMfnIPTwpR29fj5asx8AAAD//wMAUEsDBBQABgAIAAAAIQAw&#10;NzaH4QAAAAoBAAAPAAAAZHJzL2Rvd25yZXYueG1sTI/NTsMwEITvSLyDtUhcotZOaCsIcSpAVHCj&#10;P6hnN1mSiHgdxW6T8vRsT3Db0Yxmv8mWo23FCXvfONIQTxUIpMKVDVUaPneryT0IHwyVpnWEGs7o&#10;YZlfX2UmLd1AGzxtQyW4hHxqNNQhdKmUvqjRGj91HRJ7X663JrDsK1n2ZuBy28pEqYW0piH+UJsO&#10;X2osvrdHqyHq7vbPw8/6PfpYqfPr237zUEWj1rc349MjiIBj+AvDBZ/RIWemgztS6UWrYRLHnNSQ&#10;JDMQF3+mYh534Gsxn4PMM/l/Qv4LAAD//wMAUEsBAi0AFAAGAAgAAAAhALaDOJL+AAAA4QEAABMA&#10;AAAAAAAAAAAAAAAAAAAAAFtDb250ZW50X1R5cGVzXS54bWxQSwECLQAUAAYACAAAACEAOP0h/9YA&#10;AACUAQAACwAAAAAAAAAAAAAAAAAvAQAAX3JlbHMvLnJlbHNQSwECLQAUAAYACAAAACEAQ3ZtBn0C&#10;AAD8BAAADgAAAAAAAAAAAAAAAAAuAgAAZHJzL2Uyb0RvYy54bWxQSwECLQAUAAYACAAAACEAMDc2&#10;h+EAAAAKAQAADwAAAAAAAAAAAAAAAADXBAAAZHJzL2Rvd25yZXYueG1sUEsFBgAAAAAEAAQA8wAA&#10;AOUFAAAAAA==&#10;" fillcolor="#bfbfbf" stroked="f"/>
            </w:pict>
          </mc:Fallback>
        </mc:AlternateContent>
      </w:r>
    </w:p>
    <w:p w14:paraId="7D7B0BF7" w14:textId="153F8F27" w:rsidR="00345111" w:rsidRPr="006D752D" w:rsidRDefault="00345111" w:rsidP="00F0244B">
      <w:pPr>
        <w:jc w:val="both"/>
        <w:rPr>
          <w:rFonts w:ascii="Arial" w:hAnsi="Arial" w:cs="Arial"/>
          <w:szCs w:val="24"/>
        </w:rPr>
      </w:pPr>
      <w:r w:rsidRPr="006D752D">
        <w:rPr>
          <w:rFonts w:ascii="Arial" w:hAnsi="Arial" w:cs="Arial"/>
          <w:szCs w:val="24"/>
        </w:rPr>
        <w:t xml:space="preserve">Moved – Councillor </w:t>
      </w:r>
      <w:r w:rsidR="00741521">
        <w:rPr>
          <w:rFonts w:ascii="Arial" w:hAnsi="Arial" w:cs="Arial"/>
          <w:szCs w:val="24"/>
        </w:rPr>
        <w:t>Shaw</w:t>
      </w:r>
    </w:p>
    <w:p w14:paraId="7486F2F8" w14:textId="40948A62" w:rsidR="00345111" w:rsidRPr="006D752D" w:rsidRDefault="00345111" w:rsidP="00F0244B">
      <w:pPr>
        <w:jc w:val="both"/>
        <w:rPr>
          <w:rFonts w:ascii="Arial" w:hAnsi="Arial" w:cs="Arial"/>
          <w:szCs w:val="24"/>
        </w:rPr>
      </w:pPr>
      <w:r w:rsidRPr="006D752D">
        <w:rPr>
          <w:rFonts w:ascii="Arial" w:hAnsi="Arial" w:cs="Arial"/>
          <w:szCs w:val="24"/>
        </w:rPr>
        <w:t xml:space="preserve">Seconded – Councillor </w:t>
      </w:r>
      <w:r w:rsidR="00741521">
        <w:rPr>
          <w:rFonts w:ascii="Arial" w:hAnsi="Arial" w:cs="Arial"/>
          <w:szCs w:val="24"/>
        </w:rPr>
        <w:t>Hodsdon</w:t>
      </w:r>
    </w:p>
    <w:p w14:paraId="78241830" w14:textId="77777777" w:rsidR="00345111" w:rsidRPr="006D752D" w:rsidRDefault="00345111" w:rsidP="00F0244B">
      <w:pPr>
        <w:jc w:val="both"/>
        <w:rPr>
          <w:rFonts w:ascii="Arial" w:hAnsi="Arial" w:cs="Arial"/>
          <w:szCs w:val="24"/>
        </w:rPr>
      </w:pPr>
    </w:p>
    <w:p w14:paraId="3A8A5AE4" w14:textId="7C570BEA" w:rsidR="00345111" w:rsidRPr="00345111" w:rsidRDefault="00345111" w:rsidP="00345111">
      <w:pPr>
        <w:jc w:val="both"/>
        <w:rPr>
          <w:rFonts w:ascii="Arial" w:hAnsi="Arial" w:cs="Arial"/>
          <w:b/>
          <w:bCs/>
        </w:rPr>
      </w:pPr>
      <w:r w:rsidRPr="00345111">
        <w:rPr>
          <w:rFonts w:ascii="Arial" w:hAnsi="Arial" w:cs="Arial"/>
          <w:b/>
          <w:bCs/>
        </w:rPr>
        <w:t xml:space="preserve">The attached Common Seal Register Report for the month of </w:t>
      </w:r>
      <w:r w:rsidRPr="00345111">
        <w:rPr>
          <w:rFonts w:ascii="Arial" w:hAnsi="Arial" w:cs="Arial"/>
          <w:b/>
          <w:bCs/>
          <w:szCs w:val="24"/>
        </w:rPr>
        <w:t>June 2019</w:t>
      </w:r>
      <w:r w:rsidRPr="00345111">
        <w:rPr>
          <w:rFonts w:ascii="Arial" w:hAnsi="Arial" w:cs="Arial"/>
          <w:b/>
          <w:bCs/>
        </w:rPr>
        <w:t xml:space="preserve"> be received.</w:t>
      </w:r>
    </w:p>
    <w:p w14:paraId="6A86C9A8" w14:textId="3E5CAAAB" w:rsidR="00741521" w:rsidRPr="006D752D" w:rsidRDefault="00741521" w:rsidP="00F75ED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16DBDA7" w14:textId="77777777" w:rsidR="00AA7F01" w:rsidRDefault="00AA7F01" w:rsidP="00C760AF">
      <w:pPr>
        <w:jc w:val="both"/>
        <w:rPr>
          <w:rFonts w:ascii="Arial" w:hAnsi="Arial" w:cs="Arial"/>
          <w:b/>
          <w:szCs w:val="24"/>
        </w:rPr>
      </w:pPr>
    </w:p>
    <w:p w14:paraId="124835AA" w14:textId="2128B328" w:rsidR="00C760AF" w:rsidRDefault="00A516CA" w:rsidP="00C760AF">
      <w:pPr>
        <w:jc w:val="both"/>
        <w:rPr>
          <w:rFonts w:ascii="Arial" w:hAnsi="Arial" w:cs="Arial"/>
          <w:b/>
        </w:rPr>
      </w:pPr>
      <w:r>
        <w:rPr>
          <w:rFonts w:ascii="Arial" w:hAnsi="Arial" w:cs="Arial"/>
          <w:b/>
          <w:szCs w:val="24"/>
        </w:rPr>
        <w:t>June 2019</w:t>
      </w:r>
    </w:p>
    <w:p w14:paraId="773F8635" w14:textId="77777777" w:rsidR="00C760AF" w:rsidRDefault="00C760AF" w:rsidP="00C760AF">
      <w:pPr>
        <w:jc w:val="both"/>
        <w:rPr>
          <w:rFonts w:ascii="Arial" w:hAnsi="Arial" w:cs="Arial"/>
          <w:b/>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565"/>
      </w:tblGrid>
      <w:tr w:rsidR="00C760AF" w:rsidRPr="007E5C7D" w14:paraId="56F36C45" w14:textId="77777777" w:rsidTr="00A516CA">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A516CA">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A516CA">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A516CA">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A516CA">
            <w:pPr>
              <w:ind w:right="68"/>
              <w:rPr>
                <w:rFonts w:ascii="Arial" w:hAnsi="Arial" w:cs="Arial"/>
                <w:b/>
                <w:bCs/>
              </w:rPr>
            </w:pPr>
            <w:r w:rsidRPr="007E5C7D">
              <w:rPr>
                <w:rFonts w:ascii="Arial" w:hAnsi="Arial" w:cs="Arial"/>
                <w:b/>
                <w:bCs/>
              </w:rPr>
              <w:t>MEETING DATE / ITEM NO.</w:t>
            </w:r>
          </w:p>
        </w:tc>
        <w:tc>
          <w:tcPr>
            <w:tcW w:w="4565"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A516CA">
            <w:pPr>
              <w:ind w:right="68"/>
              <w:rPr>
                <w:rFonts w:ascii="Arial" w:hAnsi="Arial" w:cs="Arial"/>
                <w:b/>
                <w:bCs/>
              </w:rPr>
            </w:pPr>
            <w:r w:rsidRPr="007E5C7D">
              <w:rPr>
                <w:rFonts w:ascii="Arial" w:hAnsi="Arial" w:cs="Arial"/>
                <w:b/>
                <w:bCs/>
              </w:rPr>
              <w:t>REASON FOR USE</w:t>
            </w:r>
          </w:p>
        </w:tc>
      </w:tr>
      <w:tr w:rsidR="00C760AF" w:rsidRPr="007E5C7D" w14:paraId="43644EE6" w14:textId="77777777" w:rsidTr="00A516CA">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5FD64AF0" w:rsidR="00C760AF" w:rsidRPr="00854CB3" w:rsidRDefault="00A516CA" w:rsidP="00A516CA">
            <w:pPr>
              <w:ind w:right="68"/>
              <w:rPr>
                <w:rFonts w:ascii="Arial" w:hAnsi="Arial" w:cs="Arial"/>
                <w:bCs/>
              </w:rPr>
            </w:pPr>
            <w:r>
              <w:rPr>
                <w:rFonts w:ascii="Arial" w:hAnsi="Arial" w:cs="Arial"/>
                <w:bCs/>
              </w:rPr>
              <w:t>923</w:t>
            </w:r>
          </w:p>
        </w:tc>
        <w:tc>
          <w:tcPr>
            <w:tcW w:w="2410" w:type="dxa"/>
            <w:tcBorders>
              <w:top w:val="single" w:sz="4" w:space="0" w:color="auto"/>
              <w:left w:val="single" w:sz="4" w:space="0" w:color="auto"/>
              <w:bottom w:val="single" w:sz="4" w:space="0" w:color="auto"/>
              <w:right w:val="single" w:sz="4" w:space="0" w:color="auto"/>
            </w:tcBorders>
          </w:tcPr>
          <w:p w14:paraId="731677C5" w14:textId="126FCEB7" w:rsidR="00C760AF" w:rsidRPr="00854CB3" w:rsidRDefault="00A516CA" w:rsidP="00A516CA">
            <w:pPr>
              <w:ind w:right="68"/>
              <w:rPr>
                <w:rFonts w:ascii="Arial" w:hAnsi="Arial" w:cs="Arial"/>
                <w:bCs/>
              </w:rPr>
            </w:pPr>
            <w:r>
              <w:rPr>
                <w:rFonts w:ascii="Arial" w:hAnsi="Arial" w:cs="Arial"/>
                <w:bCs/>
              </w:rPr>
              <w:t>10 June 2019</w:t>
            </w:r>
          </w:p>
        </w:tc>
        <w:tc>
          <w:tcPr>
            <w:tcW w:w="1984" w:type="dxa"/>
            <w:tcBorders>
              <w:top w:val="single" w:sz="4" w:space="0" w:color="auto"/>
              <w:left w:val="single" w:sz="4" w:space="0" w:color="auto"/>
              <w:bottom w:val="single" w:sz="4" w:space="0" w:color="auto"/>
              <w:right w:val="single" w:sz="4" w:space="0" w:color="auto"/>
            </w:tcBorders>
          </w:tcPr>
          <w:p w14:paraId="3FFDB9F3" w14:textId="2518B877" w:rsidR="00C760AF" w:rsidRPr="00854CB3" w:rsidRDefault="00A516CA" w:rsidP="00A516CA">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32016EA7" w14:textId="77777777" w:rsidR="00A516CA" w:rsidRDefault="00A516CA" w:rsidP="00A516CA">
            <w:pPr>
              <w:ind w:right="68"/>
              <w:rPr>
                <w:rFonts w:ascii="Arial" w:hAnsi="Arial" w:cs="Arial"/>
                <w:bCs/>
              </w:rPr>
            </w:pPr>
            <w:r w:rsidRPr="00A516CA">
              <w:rPr>
                <w:rFonts w:ascii="Arial" w:hAnsi="Arial" w:cs="Arial"/>
                <w:bCs/>
              </w:rPr>
              <w:t xml:space="preserve">Council Resolution </w:t>
            </w:r>
          </w:p>
          <w:p w14:paraId="7BFEC917" w14:textId="77777777" w:rsidR="00A516CA" w:rsidRDefault="00A516CA" w:rsidP="00A516CA">
            <w:pPr>
              <w:ind w:right="68"/>
              <w:rPr>
                <w:rFonts w:ascii="Arial" w:hAnsi="Arial" w:cs="Arial"/>
                <w:bCs/>
              </w:rPr>
            </w:pPr>
            <w:r>
              <w:rPr>
                <w:rFonts w:ascii="Arial" w:hAnsi="Arial" w:cs="Arial"/>
                <w:bCs/>
              </w:rPr>
              <w:t>24 March 2015</w:t>
            </w:r>
          </w:p>
          <w:p w14:paraId="46FA64FF" w14:textId="7875820B" w:rsidR="00C760AF" w:rsidRPr="00854CB3" w:rsidRDefault="00A516CA" w:rsidP="00A516CA">
            <w:pPr>
              <w:ind w:right="68"/>
              <w:rPr>
                <w:rFonts w:ascii="Arial" w:hAnsi="Arial" w:cs="Arial"/>
                <w:bCs/>
              </w:rPr>
            </w:pPr>
            <w:r w:rsidRPr="00A516CA">
              <w:rPr>
                <w:rFonts w:ascii="Arial" w:hAnsi="Arial" w:cs="Arial"/>
                <w:bCs/>
              </w:rPr>
              <w:t>PD15.15</w:t>
            </w:r>
          </w:p>
        </w:tc>
        <w:tc>
          <w:tcPr>
            <w:tcW w:w="4565" w:type="dxa"/>
            <w:tcBorders>
              <w:top w:val="single" w:sz="4" w:space="0" w:color="auto"/>
              <w:left w:val="single" w:sz="4" w:space="0" w:color="auto"/>
              <w:bottom w:val="single" w:sz="4" w:space="0" w:color="auto"/>
              <w:right w:val="single" w:sz="4" w:space="0" w:color="auto"/>
            </w:tcBorders>
          </w:tcPr>
          <w:p w14:paraId="0F0163F4" w14:textId="64613DB5" w:rsidR="00C760AF" w:rsidRPr="00806A90" w:rsidRDefault="00A516CA" w:rsidP="00A516CA">
            <w:pPr>
              <w:ind w:right="68"/>
              <w:jc w:val="both"/>
              <w:rPr>
                <w:rFonts w:ascii="Arial" w:hAnsi="Arial" w:cs="Arial"/>
                <w:bCs/>
              </w:rPr>
            </w:pPr>
            <w:r w:rsidRPr="00A516CA">
              <w:rPr>
                <w:rFonts w:ascii="Arial" w:hAnsi="Arial" w:cs="Arial"/>
                <w:bCs/>
              </w:rPr>
              <w:t>Seal Certification - Seal No. 923 -</w:t>
            </w:r>
            <w:r w:rsidR="006D06E1">
              <w:rPr>
                <w:rFonts w:ascii="Arial" w:hAnsi="Arial" w:cs="Arial"/>
                <w:bCs/>
              </w:rPr>
              <w:t xml:space="preserve"> </w:t>
            </w:r>
            <w:r w:rsidRPr="00A516CA">
              <w:rPr>
                <w:rFonts w:ascii="Arial" w:hAnsi="Arial" w:cs="Arial"/>
                <w:bCs/>
              </w:rPr>
              <w:t>Deed of Lease in duplicate between City of Nedlands &amp; Angela Davis - Lease of Garage Studio</w:t>
            </w:r>
            <w:r w:rsidR="006D06E1">
              <w:rPr>
                <w:rFonts w:ascii="Arial" w:hAnsi="Arial" w:cs="Arial"/>
                <w:bCs/>
              </w:rPr>
              <w:t xml:space="preserve"> at Tresillian Arts Centre.</w:t>
            </w:r>
          </w:p>
        </w:tc>
      </w:tr>
      <w:tr w:rsidR="00C760AF" w:rsidRPr="007E5C7D" w14:paraId="3FEDA728" w14:textId="77777777" w:rsidTr="00A516CA">
        <w:trPr>
          <w:trHeight w:val="870"/>
          <w:tblHeader/>
        </w:trPr>
        <w:tc>
          <w:tcPr>
            <w:tcW w:w="1418" w:type="dxa"/>
            <w:tcBorders>
              <w:top w:val="single" w:sz="4" w:space="0" w:color="auto"/>
              <w:left w:val="single" w:sz="4" w:space="0" w:color="auto"/>
              <w:bottom w:val="single" w:sz="4" w:space="0" w:color="auto"/>
              <w:right w:val="single" w:sz="4" w:space="0" w:color="auto"/>
            </w:tcBorders>
          </w:tcPr>
          <w:p w14:paraId="7A339D6D" w14:textId="6BBD6BE6" w:rsidR="00C760AF" w:rsidRPr="00854CB3" w:rsidRDefault="00A516CA" w:rsidP="00A516CA">
            <w:pPr>
              <w:ind w:right="68"/>
              <w:rPr>
                <w:rFonts w:ascii="Arial" w:hAnsi="Arial" w:cs="Arial"/>
                <w:bCs/>
              </w:rPr>
            </w:pPr>
            <w:r>
              <w:rPr>
                <w:rFonts w:ascii="Arial" w:hAnsi="Arial" w:cs="Arial"/>
                <w:bCs/>
              </w:rPr>
              <w:t>924</w:t>
            </w:r>
          </w:p>
        </w:tc>
        <w:tc>
          <w:tcPr>
            <w:tcW w:w="2410" w:type="dxa"/>
            <w:tcBorders>
              <w:top w:val="single" w:sz="4" w:space="0" w:color="auto"/>
              <w:left w:val="single" w:sz="4" w:space="0" w:color="auto"/>
              <w:bottom w:val="single" w:sz="4" w:space="0" w:color="auto"/>
              <w:right w:val="single" w:sz="4" w:space="0" w:color="auto"/>
            </w:tcBorders>
          </w:tcPr>
          <w:p w14:paraId="292B5091" w14:textId="59F35349" w:rsidR="00C760AF" w:rsidRPr="00854CB3" w:rsidRDefault="00A516CA" w:rsidP="00A516CA">
            <w:pPr>
              <w:ind w:right="68"/>
              <w:rPr>
                <w:rFonts w:ascii="Arial" w:hAnsi="Arial" w:cs="Arial"/>
                <w:bCs/>
              </w:rPr>
            </w:pPr>
            <w:r>
              <w:rPr>
                <w:rFonts w:ascii="Arial" w:hAnsi="Arial" w:cs="Arial"/>
                <w:bCs/>
              </w:rPr>
              <w:t>10 June 2019</w:t>
            </w:r>
          </w:p>
        </w:tc>
        <w:tc>
          <w:tcPr>
            <w:tcW w:w="1984" w:type="dxa"/>
            <w:tcBorders>
              <w:top w:val="single" w:sz="4" w:space="0" w:color="auto"/>
              <w:left w:val="single" w:sz="4" w:space="0" w:color="auto"/>
              <w:bottom w:val="single" w:sz="4" w:space="0" w:color="auto"/>
              <w:right w:val="single" w:sz="4" w:space="0" w:color="auto"/>
            </w:tcBorders>
          </w:tcPr>
          <w:p w14:paraId="7DBE88CA" w14:textId="76F94F08" w:rsidR="00C760AF" w:rsidRPr="00854CB3" w:rsidRDefault="00A516CA" w:rsidP="00A516CA">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4F0AE897" w14:textId="77777777" w:rsidR="00A516CA" w:rsidRDefault="00A516CA" w:rsidP="00A516CA">
            <w:pPr>
              <w:ind w:right="68"/>
              <w:rPr>
                <w:rFonts w:ascii="Arial" w:hAnsi="Arial" w:cs="Arial"/>
                <w:bCs/>
              </w:rPr>
            </w:pPr>
            <w:r w:rsidRPr="00A516CA">
              <w:rPr>
                <w:rFonts w:ascii="Arial" w:hAnsi="Arial" w:cs="Arial"/>
                <w:bCs/>
              </w:rPr>
              <w:t xml:space="preserve">Council Resolution </w:t>
            </w:r>
          </w:p>
          <w:p w14:paraId="7089C7C9" w14:textId="77777777" w:rsidR="00A516CA" w:rsidRDefault="00A516CA" w:rsidP="00A516CA">
            <w:pPr>
              <w:ind w:right="68"/>
              <w:rPr>
                <w:rFonts w:ascii="Arial" w:hAnsi="Arial" w:cs="Arial"/>
                <w:bCs/>
              </w:rPr>
            </w:pPr>
            <w:r>
              <w:rPr>
                <w:rFonts w:ascii="Arial" w:hAnsi="Arial" w:cs="Arial"/>
                <w:bCs/>
              </w:rPr>
              <w:t>24 March 2015</w:t>
            </w:r>
          </w:p>
          <w:p w14:paraId="11929D7B" w14:textId="70C26F8A" w:rsidR="00C760AF" w:rsidRPr="00854CB3" w:rsidRDefault="00A516CA" w:rsidP="00A516CA">
            <w:pPr>
              <w:ind w:right="68"/>
              <w:rPr>
                <w:rFonts w:ascii="Arial" w:hAnsi="Arial" w:cs="Arial"/>
                <w:bCs/>
              </w:rPr>
            </w:pPr>
            <w:r w:rsidRPr="00A516CA">
              <w:rPr>
                <w:rFonts w:ascii="Arial" w:hAnsi="Arial" w:cs="Arial"/>
                <w:bCs/>
              </w:rPr>
              <w:t>PD15.15</w:t>
            </w:r>
          </w:p>
        </w:tc>
        <w:tc>
          <w:tcPr>
            <w:tcW w:w="4565" w:type="dxa"/>
            <w:tcBorders>
              <w:top w:val="single" w:sz="4" w:space="0" w:color="auto"/>
              <w:left w:val="single" w:sz="4" w:space="0" w:color="auto"/>
              <w:bottom w:val="single" w:sz="4" w:space="0" w:color="auto"/>
              <w:right w:val="single" w:sz="4" w:space="0" w:color="auto"/>
            </w:tcBorders>
          </w:tcPr>
          <w:p w14:paraId="40B020F8" w14:textId="13818FB4" w:rsidR="00C760AF" w:rsidRPr="00806A90" w:rsidRDefault="00A516CA" w:rsidP="00A516CA">
            <w:pPr>
              <w:ind w:right="68"/>
              <w:jc w:val="both"/>
              <w:rPr>
                <w:rFonts w:ascii="Arial" w:hAnsi="Arial" w:cs="Arial"/>
                <w:bCs/>
              </w:rPr>
            </w:pPr>
            <w:r w:rsidRPr="00A516CA">
              <w:rPr>
                <w:rFonts w:ascii="Arial" w:hAnsi="Arial" w:cs="Arial"/>
                <w:bCs/>
              </w:rPr>
              <w:t xml:space="preserve">Seal Certification - Seal No. 924 - Deeds of Lease in duplicate between City of Nedlands &amp; </w:t>
            </w:r>
            <w:proofErr w:type="spellStart"/>
            <w:r w:rsidRPr="00A516CA">
              <w:rPr>
                <w:rFonts w:ascii="Arial" w:hAnsi="Arial" w:cs="Arial"/>
                <w:bCs/>
              </w:rPr>
              <w:t>Elmari</w:t>
            </w:r>
            <w:proofErr w:type="spellEnd"/>
            <w:r w:rsidRPr="00A516CA">
              <w:rPr>
                <w:rFonts w:ascii="Arial" w:hAnsi="Arial" w:cs="Arial"/>
                <w:bCs/>
              </w:rPr>
              <w:t xml:space="preserve"> Steyn - Lease of Corner Studio</w:t>
            </w:r>
            <w:r w:rsidR="006D06E1">
              <w:rPr>
                <w:rFonts w:ascii="Arial" w:hAnsi="Arial" w:cs="Arial"/>
                <w:bCs/>
              </w:rPr>
              <w:t xml:space="preserve"> at Tresillian Arts Centre.</w:t>
            </w:r>
          </w:p>
        </w:tc>
      </w:tr>
      <w:tr w:rsidR="006D06E1" w:rsidRPr="007E5C7D" w14:paraId="45F772B4" w14:textId="77777777" w:rsidTr="00A516CA">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FF732E0" w14:textId="0AFF445C" w:rsidR="006D06E1" w:rsidRPr="00854CB3" w:rsidRDefault="006D06E1" w:rsidP="006D06E1">
            <w:pPr>
              <w:ind w:right="68"/>
              <w:rPr>
                <w:rFonts w:ascii="Arial" w:hAnsi="Arial" w:cs="Arial"/>
                <w:bCs/>
              </w:rPr>
            </w:pPr>
            <w:r>
              <w:rPr>
                <w:rFonts w:ascii="Arial" w:hAnsi="Arial" w:cs="Arial"/>
                <w:bCs/>
              </w:rPr>
              <w:t>925</w:t>
            </w:r>
          </w:p>
        </w:tc>
        <w:tc>
          <w:tcPr>
            <w:tcW w:w="2410" w:type="dxa"/>
            <w:tcBorders>
              <w:top w:val="single" w:sz="4" w:space="0" w:color="auto"/>
              <w:left w:val="single" w:sz="4" w:space="0" w:color="auto"/>
              <w:bottom w:val="single" w:sz="4" w:space="0" w:color="auto"/>
              <w:right w:val="single" w:sz="4" w:space="0" w:color="auto"/>
            </w:tcBorders>
          </w:tcPr>
          <w:p w14:paraId="29679BBC" w14:textId="777E0B32" w:rsidR="006D06E1" w:rsidRPr="00854CB3" w:rsidRDefault="006D06E1" w:rsidP="006D06E1">
            <w:pPr>
              <w:ind w:right="68"/>
              <w:rPr>
                <w:rFonts w:ascii="Arial" w:hAnsi="Arial" w:cs="Arial"/>
                <w:bCs/>
              </w:rPr>
            </w:pPr>
            <w:r>
              <w:rPr>
                <w:rFonts w:ascii="Arial" w:hAnsi="Arial" w:cs="Arial"/>
                <w:bCs/>
              </w:rPr>
              <w:t>25 June 2019</w:t>
            </w:r>
          </w:p>
        </w:tc>
        <w:tc>
          <w:tcPr>
            <w:tcW w:w="1984" w:type="dxa"/>
            <w:tcBorders>
              <w:top w:val="single" w:sz="4" w:space="0" w:color="auto"/>
              <w:left w:val="single" w:sz="4" w:space="0" w:color="auto"/>
              <w:bottom w:val="single" w:sz="4" w:space="0" w:color="auto"/>
              <w:right w:val="single" w:sz="4" w:space="0" w:color="auto"/>
            </w:tcBorders>
          </w:tcPr>
          <w:p w14:paraId="06CE4568" w14:textId="13DD793C" w:rsidR="006D06E1" w:rsidRPr="00854CB3" w:rsidRDefault="006D06E1" w:rsidP="006D06E1">
            <w:pPr>
              <w:ind w:right="68"/>
              <w:rPr>
                <w:rFonts w:ascii="Arial" w:hAnsi="Arial" w:cs="Arial"/>
                <w:bCs/>
              </w:rPr>
            </w:pPr>
            <w:r>
              <w:rPr>
                <w:rFonts w:ascii="Arial" w:hAnsi="Arial" w:cs="Arial"/>
                <w:bCs/>
              </w:rPr>
              <w:t>Planning &amp; Development</w:t>
            </w:r>
          </w:p>
        </w:tc>
        <w:tc>
          <w:tcPr>
            <w:tcW w:w="3402" w:type="dxa"/>
            <w:tcBorders>
              <w:top w:val="single" w:sz="4" w:space="0" w:color="auto"/>
              <w:left w:val="single" w:sz="4" w:space="0" w:color="auto"/>
              <w:bottom w:val="single" w:sz="4" w:space="0" w:color="auto"/>
              <w:right w:val="single" w:sz="4" w:space="0" w:color="auto"/>
            </w:tcBorders>
          </w:tcPr>
          <w:p w14:paraId="3280A8F9" w14:textId="77777777" w:rsidR="006D06E1" w:rsidRDefault="006D06E1" w:rsidP="006D06E1">
            <w:pPr>
              <w:ind w:right="68"/>
              <w:rPr>
                <w:rFonts w:ascii="Arial" w:hAnsi="Arial" w:cs="Arial"/>
                <w:bCs/>
              </w:rPr>
            </w:pPr>
            <w:r w:rsidRPr="00A516CA">
              <w:rPr>
                <w:rFonts w:ascii="Arial" w:hAnsi="Arial" w:cs="Arial"/>
                <w:bCs/>
              </w:rPr>
              <w:t xml:space="preserve">Council Resolution </w:t>
            </w:r>
          </w:p>
          <w:p w14:paraId="0CDF1873" w14:textId="77777777" w:rsidR="006D06E1" w:rsidRDefault="006D06E1" w:rsidP="006D06E1">
            <w:pPr>
              <w:ind w:right="68"/>
              <w:rPr>
                <w:rFonts w:ascii="Arial" w:hAnsi="Arial" w:cs="Arial"/>
                <w:bCs/>
              </w:rPr>
            </w:pPr>
            <w:r>
              <w:rPr>
                <w:rFonts w:ascii="Arial" w:hAnsi="Arial" w:cs="Arial"/>
                <w:bCs/>
              </w:rPr>
              <w:t>24 March 2015</w:t>
            </w:r>
          </w:p>
          <w:p w14:paraId="32494C8C" w14:textId="65B9ABE6" w:rsidR="006D06E1" w:rsidRPr="00854CB3" w:rsidRDefault="006D06E1" w:rsidP="006D06E1">
            <w:pPr>
              <w:ind w:right="68"/>
              <w:rPr>
                <w:rFonts w:ascii="Arial" w:hAnsi="Arial" w:cs="Arial"/>
                <w:bCs/>
              </w:rPr>
            </w:pPr>
            <w:r w:rsidRPr="00A516CA">
              <w:rPr>
                <w:rFonts w:ascii="Arial" w:hAnsi="Arial" w:cs="Arial"/>
                <w:bCs/>
              </w:rPr>
              <w:t>PD15.15</w:t>
            </w:r>
          </w:p>
        </w:tc>
        <w:tc>
          <w:tcPr>
            <w:tcW w:w="4565" w:type="dxa"/>
            <w:tcBorders>
              <w:top w:val="single" w:sz="4" w:space="0" w:color="auto"/>
              <w:left w:val="single" w:sz="4" w:space="0" w:color="auto"/>
              <w:bottom w:val="single" w:sz="4" w:space="0" w:color="auto"/>
              <w:right w:val="single" w:sz="4" w:space="0" w:color="auto"/>
            </w:tcBorders>
          </w:tcPr>
          <w:p w14:paraId="410A5F51" w14:textId="51A20380" w:rsidR="006D06E1" w:rsidRPr="00806A90" w:rsidRDefault="006D06E1" w:rsidP="006D06E1">
            <w:pPr>
              <w:ind w:right="68"/>
              <w:jc w:val="both"/>
              <w:rPr>
                <w:rFonts w:ascii="Arial" w:hAnsi="Arial" w:cs="Arial"/>
                <w:bCs/>
              </w:rPr>
            </w:pPr>
            <w:r w:rsidRPr="00A516CA">
              <w:rPr>
                <w:rFonts w:ascii="Arial" w:hAnsi="Arial" w:cs="Arial"/>
                <w:bCs/>
              </w:rPr>
              <w:t xml:space="preserve">Seal Certification - Seal No. 925 - Execution of Deed of Lease </w:t>
            </w:r>
            <w:r>
              <w:rPr>
                <w:rFonts w:ascii="Arial" w:hAnsi="Arial" w:cs="Arial"/>
                <w:bCs/>
              </w:rPr>
              <w:t xml:space="preserve">in duplicate </w:t>
            </w:r>
            <w:r w:rsidRPr="00A516CA">
              <w:rPr>
                <w:rFonts w:ascii="Arial" w:hAnsi="Arial" w:cs="Arial"/>
                <w:bCs/>
              </w:rPr>
              <w:t>between City of Nedlands and Nicola Ray for the Lease of Café at Tresillian Arts Centre.</w:t>
            </w:r>
          </w:p>
        </w:tc>
      </w:tr>
    </w:tbl>
    <w:p w14:paraId="200BC09B" w14:textId="55C078BC"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9" w:name="_Toc14937182"/>
      <w:r w:rsidR="00012C59" w:rsidRPr="00012C59">
        <w:rPr>
          <w:rFonts w:ascii="Arial" w:hAnsi="Arial" w:cs="Arial"/>
          <w:sz w:val="24"/>
          <w:szCs w:val="24"/>
          <w:u w:val="none"/>
        </w:rPr>
        <w:lastRenderedPageBreak/>
        <w:t xml:space="preserve">List of Delegated Authorities </w:t>
      </w:r>
      <w:r w:rsidR="006D06E1">
        <w:rPr>
          <w:rFonts w:ascii="Arial" w:hAnsi="Arial" w:cs="Arial"/>
          <w:sz w:val="24"/>
          <w:szCs w:val="24"/>
          <w:u w:val="none"/>
        </w:rPr>
        <w:t>–</w:t>
      </w:r>
      <w:r w:rsidR="00012C59" w:rsidRPr="00012C59">
        <w:rPr>
          <w:rFonts w:ascii="Arial" w:hAnsi="Arial" w:cs="Arial"/>
          <w:sz w:val="24"/>
          <w:szCs w:val="24"/>
          <w:u w:val="none"/>
        </w:rPr>
        <w:t xml:space="preserve"> </w:t>
      </w:r>
      <w:r w:rsidR="006D06E1">
        <w:rPr>
          <w:rFonts w:ascii="Arial" w:hAnsi="Arial" w:cs="Arial"/>
          <w:sz w:val="24"/>
          <w:szCs w:val="24"/>
          <w:u w:val="none"/>
        </w:rPr>
        <w:t>June 2019</w:t>
      </w:r>
      <w:bookmarkEnd w:id="69"/>
    </w:p>
    <w:p w14:paraId="200BC09C" w14:textId="040C4687" w:rsidR="00012C59" w:rsidRDefault="00012C59" w:rsidP="00012C59">
      <w:pPr>
        <w:ind w:left="709"/>
        <w:jc w:val="both"/>
        <w:rPr>
          <w:rFonts w:ascii="Arial" w:hAnsi="Arial" w:cs="Arial"/>
        </w:rPr>
      </w:pPr>
    </w:p>
    <w:p w14:paraId="65FA6BCD" w14:textId="5306919B" w:rsidR="00741521" w:rsidRDefault="00741521" w:rsidP="00012C59">
      <w:pPr>
        <w:ind w:left="709"/>
        <w:jc w:val="both"/>
        <w:rPr>
          <w:rFonts w:ascii="Arial" w:hAnsi="Arial" w:cs="Arial"/>
        </w:rPr>
      </w:pPr>
    </w:p>
    <w:p w14:paraId="3E0CC3FF" w14:textId="1EE82F26" w:rsidR="00741521" w:rsidRDefault="00AA7F01" w:rsidP="00AA7F01">
      <w:pPr>
        <w:ind w:left="-851"/>
        <w:jc w:val="both"/>
        <w:rPr>
          <w:rFonts w:ascii="Arial" w:hAnsi="Arial" w:cs="Arial"/>
        </w:rPr>
      </w:pPr>
      <w:r>
        <w:rPr>
          <w:rFonts w:ascii="Arial" w:hAnsi="Arial" w:cs="Arial"/>
        </w:rPr>
        <w:t xml:space="preserve">Councillor James left the room at </w:t>
      </w:r>
      <w:r w:rsidR="00741521">
        <w:rPr>
          <w:rFonts w:ascii="Arial" w:hAnsi="Arial" w:cs="Arial"/>
        </w:rPr>
        <w:t>9.57 pm</w:t>
      </w:r>
      <w:r>
        <w:rPr>
          <w:rFonts w:ascii="Arial" w:hAnsi="Arial" w:cs="Arial"/>
        </w:rPr>
        <w:t>.</w:t>
      </w:r>
    </w:p>
    <w:p w14:paraId="35D15955" w14:textId="5570ABCD" w:rsidR="00741521" w:rsidRDefault="00741521" w:rsidP="00012C59">
      <w:pPr>
        <w:ind w:left="709"/>
        <w:jc w:val="both"/>
        <w:rPr>
          <w:rFonts w:ascii="Arial" w:hAnsi="Arial" w:cs="Arial"/>
        </w:rPr>
      </w:pPr>
    </w:p>
    <w:p w14:paraId="23F0A491" w14:textId="735F764C" w:rsidR="00AA7F01" w:rsidRDefault="000102E8" w:rsidP="00012C59">
      <w:pPr>
        <w:ind w:left="709"/>
        <w:jc w:val="both"/>
        <w:rPr>
          <w:rFonts w:ascii="Arial" w:hAnsi="Arial" w:cs="Arial"/>
        </w:rPr>
      </w:pPr>
      <w:r>
        <w:rPr>
          <w:rFonts w:ascii="Arial" w:hAnsi="Arial" w:cs="Arial"/>
          <w:noProof/>
          <w:szCs w:val="24"/>
        </w:rPr>
        <mc:AlternateContent>
          <mc:Choice Requires="wps">
            <w:drawing>
              <wp:anchor distT="0" distB="0" distL="114300" distR="114300" simplePos="0" relativeHeight="251676160" behindDoc="1" locked="0" layoutInCell="1" allowOverlap="1" wp14:anchorId="43BE9049" wp14:editId="58F613B9">
                <wp:simplePos x="0" y="0"/>
                <wp:positionH relativeFrom="column">
                  <wp:posOffset>-25400</wp:posOffset>
                </wp:positionH>
                <wp:positionV relativeFrom="paragraph">
                  <wp:posOffset>140970</wp:posOffset>
                </wp:positionV>
                <wp:extent cx="8903335" cy="908685"/>
                <wp:effectExtent l="0" t="0" r="0" b="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3335" cy="90868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65FD1" id="Rectangle 32" o:spid="_x0000_s1026" style="position:absolute;margin-left:-2pt;margin-top:11.1pt;width:701.05pt;height:71.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QqfgIAAPwEAAAOAAAAZHJzL2Uyb0RvYy54bWysVG2PEyEQ/m7ifyB87+1Lt73uptvL9c4a&#10;k1Mvnv4ACmyXyAIC7fY0/ncHtq2t+sEY24QFZnh4ZuYZ5jf7TqIdt05oVePsKsWIK6qZUJsaf/q4&#10;Gs0wcp4oRqRWvMbP3OGbxcsX895UPNetloxbBCDKVb2pceu9qZLE0ZZ3xF1pwxUYG2074mFpNwmz&#10;pAf0TiZ5mk6TXltmrKbcOdi9H4x4EfGbhlP/vmkc90jWGLj5ONo4rsOYLOak2lhiWkEPNMg/sOiI&#10;UHDpCeqeeIK2VvwG1QlqtdONv6K6S3TTCMpjDBBNlv4SzVNLDI+xQHKcOaXJ/T9Y+m73aJFgNYZC&#10;KdJBiT5A0ojaSI7GechPb1wFbk/m0YYInXnQ9LNDSt+14MZvrdV9ywkDVlnwTy4OhIWDo2jdv9UM&#10;4MnW65iqfWO7AAhJQPtYkedTRfjeIwqbszIdj8cTjCjYynQ2nU3iFaQ6njbW+ddcdyhMamyBfEQn&#10;uwfnAxtSHV0iey0FWwkp48Ju1nfSoh0BdSxX4X9Ad+duUgVnpcOxAXHYAZJwR7AFurHa38osL9Jl&#10;Xo5W09n1qFgVk1F5nc5GaVYuy2lalMX96nsgmBVVKxjj6kEoflReVvxdZQ89MGgmag/1kJ9JPomx&#10;X7B350Gm8fenIDvhoRGl6CDpJydShcK+UgzCJpUnQg7z5JJ+zDLk4PiNWYkyCJUfFLTW7BlUYDUU&#10;CRoRngyYtNp+xaiH9qux+7IllmMk3yhQUpkVRejXuCgm1zks7LllfW4higJUjT1Gw/TODz2+NVZs&#10;Wrgpi4lR+hbU14gojKDMgdVBs9BiMYLDcxB6+HwdvX4+WosfAAAA//8DAFBLAwQUAAYACAAAACEA&#10;awHQCeIAAAAKAQAADwAAAGRycy9kb3ducmV2LnhtbEyPwU7DMBBE70j8g7VIXKLWaQJVG+JUgKjo&#10;DVpQz268JBHxOordJuXr2Z7gNqtZzbzJV6NtxQl73zhSMJvGIJBKZxqqFHx+rCcLED5oMrp1hArO&#10;6GFVXF/lOjNuoC2edqESHEI+0wrqELpMSl/WaLWfug6JvS/XWx347Ctpej1wuG1lEsdzaXVD3FDr&#10;Dp9rLL93R6sg6tL90/Dzvone1vH55XW/XVbRqNTtzfj4ACLgGP6e4YLP6FAw08EdyXjRKpjc8ZSg&#10;IEkSEBc/XS5mIA6s5vcpyCKX/ycUvwAAAP//AwBQSwECLQAUAAYACAAAACEAtoM4kv4AAADhAQAA&#10;EwAAAAAAAAAAAAAAAAAAAAAAW0NvbnRlbnRfVHlwZXNdLnhtbFBLAQItABQABgAIAAAAIQA4/SH/&#10;1gAAAJQBAAALAAAAAAAAAAAAAAAAAC8BAABfcmVscy8ucmVsc1BLAQItABQABgAIAAAAIQBxTSQq&#10;fgIAAPwEAAAOAAAAAAAAAAAAAAAAAC4CAABkcnMvZTJvRG9jLnhtbFBLAQItABQABgAIAAAAIQBr&#10;AdAJ4gAAAAoBAAAPAAAAAAAAAAAAAAAAANgEAABkcnMvZG93bnJldi54bWxQSwUGAAAAAAQABADz&#10;AAAA5wUAAAAA&#10;" fillcolor="#bfbfbf" stroked="f"/>
            </w:pict>
          </mc:Fallback>
        </mc:AlternateContent>
      </w:r>
    </w:p>
    <w:p w14:paraId="330049B5" w14:textId="774DE4DB" w:rsidR="00345111" w:rsidRPr="006D752D" w:rsidRDefault="00345111" w:rsidP="00345111">
      <w:pPr>
        <w:jc w:val="both"/>
        <w:rPr>
          <w:rFonts w:ascii="Arial" w:hAnsi="Arial" w:cs="Arial"/>
          <w:szCs w:val="24"/>
        </w:rPr>
      </w:pPr>
      <w:r w:rsidRPr="006D752D">
        <w:rPr>
          <w:rFonts w:ascii="Arial" w:hAnsi="Arial" w:cs="Arial"/>
          <w:szCs w:val="24"/>
        </w:rPr>
        <w:t xml:space="preserve">Moved – Councillor </w:t>
      </w:r>
      <w:r w:rsidR="00741521">
        <w:rPr>
          <w:rFonts w:ascii="Arial" w:hAnsi="Arial" w:cs="Arial"/>
          <w:szCs w:val="24"/>
        </w:rPr>
        <w:t>Shaw</w:t>
      </w:r>
    </w:p>
    <w:p w14:paraId="2D18620D" w14:textId="551C2482" w:rsidR="00345111" w:rsidRPr="006D752D" w:rsidRDefault="00345111" w:rsidP="00345111">
      <w:pPr>
        <w:jc w:val="both"/>
        <w:rPr>
          <w:rFonts w:ascii="Arial" w:hAnsi="Arial" w:cs="Arial"/>
          <w:szCs w:val="24"/>
        </w:rPr>
      </w:pPr>
      <w:r w:rsidRPr="006D752D">
        <w:rPr>
          <w:rFonts w:ascii="Arial" w:hAnsi="Arial" w:cs="Arial"/>
          <w:szCs w:val="24"/>
        </w:rPr>
        <w:t xml:space="preserve">Seconded – Councillor </w:t>
      </w:r>
      <w:r w:rsidR="00741521">
        <w:rPr>
          <w:rFonts w:ascii="Arial" w:hAnsi="Arial" w:cs="Arial"/>
          <w:szCs w:val="24"/>
        </w:rPr>
        <w:t>Hay</w:t>
      </w:r>
    </w:p>
    <w:p w14:paraId="1B76472B" w14:textId="77777777" w:rsidR="00345111" w:rsidRPr="006D752D" w:rsidRDefault="00345111" w:rsidP="00345111">
      <w:pPr>
        <w:jc w:val="both"/>
        <w:rPr>
          <w:rFonts w:ascii="Arial" w:hAnsi="Arial" w:cs="Arial"/>
          <w:szCs w:val="24"/>
        </w:rPr>
      </w:pPr>
    </w:p>
    <w:p w14:paraId="5C6647E3" w14:textId="255D8326" w:rsidR="00345111" w:rsidRPr="00345111" w:rsidRDefault="00345111" w:rsidP="00345111">
      <w:pPr>
        <w:jc w:val="both"/>
        <w:rPr>
          <w:rFonts w:ascii="Arial" w:hAnsi="Arial" w:cs="Arial"/>
          <w:b/>
          <w:bCs/>
        </w:rPr>
      </w:pPr>
      <w:r w:rsidRPr="00345111">
        <w:rPr>
          <w:rFonts w:ascii="Arial" w:hAnsi="Arial" w:cs="Arial"/>
          <w:b/>
          <w:bCs/>
        </w:rPr>
        <w:t xml:space="preserve">The attached List of Delegated Authorities for the month of </w:t>
      </w:r>
      <w:r w:rsidRPr="00345111">
        <w:rPr>
          <w:rFonts w:ascii="Arial" w:hAnsi="Arial" w:cs="Arial"/>
          <w:b/>
          <w:bCs/>
          <w:szCs w:val="24"/>
        </w:rPr>
        <w:t xml:space="preserve">June 2019 </w:t>
      </w:r>
      <w:r w:rsidRPr="00345111">
        <w:rPr>
          <w:rFonts w:ascii="Arial" w:hAnsi="Arial" w:cs="Arial"/>
          <w:b/>
          <w:bCs/>
        </w:rPr>
        <w:t>be received.</w:t>
      </w:r>
    </w:p>
    <w:p w14:paraId="5CCFED51" w14:textId="5DAAF819" w:rsidR="00741521" w:rsidRPr="006D752D" w:rsidRDefault="00741521" w:rsidP="00F75ED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7B413C0" w14:textId="4713C741" w:rsidR="00345111" w:rsidRPr="006D752D" w:rsidRDefault="00345111" w:rsidP="00345111">
      <w:pPr>
        <w:jc w:val="right"/>
        <w:rPr>
          <w:rFonts w:ascii="Arial" w:hAnsi="Arial" w:cs="Arial"/>
          <w:b/>
          <w:szCs w:val="24"/>
        </w:rPr>
      </w:pPr>
    </w:p>
    <w:p w14:paraId="031AB78D" w14:textId="77777777" w:rsidR="00345111" w:rsidRDefault="00345111" w:rsidP="00012C59">
      <w:pPr>
        <w:ind w:left="709"/>
        <w:jc w:val="both"/>
        <w:rPr>
          <w:rFonts w:ascii="Arial" w:hAnsi="Arial" w:cs="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57"/>
        <w:gridCol w:w="2844"/>
        <w:gridCol w:w="2404"/>
        <w:gridCol w:w="1841"/>
        <w:gridCol w:w="1870"/>
      </w:tblGrid>
      <w:tr w:rsidR="006D06E1" w14:paraId="176C2D19" w14:textId="77777777" w:rsidTr="006D06E1">
        <w:trPr>
          <w:trHeight w:val="1331"/>
        </w:trPr>
        <w:tc>
          <w:tcPr>
            <w:tcW w:w="1418" w:type="dxa"/>
            <w:tcBorders>
              <w:top w:val="single" w:sz="4" w:space="0" w:color="auto"/>
              <w:left w:val="single" w:sz="4" w:space="0" w:color="auto"/>
              <w:bottom w:val="single" w:sz="4" w:space="0" w:color="auto"/>
              <w:right w:val="single" w:sz="4" w:space="0" w:color="auto"/>
            </w:tcBorders>
            <w:shd w:val="clear" w:color="auto" w:fill="1F497D"/>
          </w:tcPr>
          <w:p w14:paraId="57F4558A" w14:textId="77777777" w:rsidR="006D06E1" w:rsidRDefault="006D06E1" w:rsidP="006D06E1">
            <w:pPr>
              <w:pStyle w:val="Header"/>
              <w:rPr>
                <w:rFonts w:ascii="Arial" w:hAnsi="Arial" w:cs="Arial"/>
                <w:b/>
                <w:color w:val="FFFFFF"/>
                <w:szCs w:val="24"/>
              </w:rPr>
            </w:pPr>
            <w:r>
              <w:rPr>
                <w:rFonts w:ascii="Arial" w:hAnsi="Arial" w:cs="Arial"/>
                <w:b/>
                <w:color w:val="FFFFFF"/>
                <w:szCs w:val="24"/>
              </w:rPr>
              <w:t>Date of use of delegation of authority</w:t>
            </w:r>
          </w:p>
        </w:tc>
        <w:tc>
          <w:tcPr>
            <w:tcW w:w="3657" w:type="dxa"/>
            <w:tcBorders>
              <w:top w:val="single" w:sz="4" w:space="0" w:color="auto"/>
              <w:left w:val="single" w:sz="4" w:space="0" w:color="auto"/>
              <w:bottom w:val="single" w:sz="4" w:space="0" w:color="auto"/>
              <w:right w:val="single" w:sz="4" w:space="0" w:color="auto"/>
            </w:tcBorders>
            <w:shd w:val="clear" w:color="auto" w:fill="1F497D"/>
            <w:hideMark/>
          </w:tcPr>
          <w:p w14:paraId="5382848B" w14:textId="77777777" w:rsidR="006D06E1" w:rsidRDefault="006D06E1" w:rsidP="006D06E1">
            <w:pPr>
              <w:pStyle w:val="Header"/>
              <w:rPr>
                <w:rFonts w:ascii="Arial" w:hAnsi="Arial" w:cs="Arial"/>
                <w:b/>
                <w:color w:val="FFFFFF"/>
                <w:szCs w:val="24"/>
              </w:rPr>
            </w:pPr>
            <w:r>
              <w:rPr>
                <w:rFonts w:ascii="Arial" w:hAnsi="Arial" w:cs="Arial"/>
                <w:b/>
                <w:color w:val="FFFFFF"/>
                <w:szCs w:val="24"/>
              </w:rPr>
              <w:t>Title</w:t>
            </w:r>
          </w:p>
        </w:tc>
        <w:tc>
          <w:tcPr>
            <w:tcW w:w="2844" w:type="dxa"/>
            <w:tcBorders>
              <w:top w:val="single" w:sz="4" w:space="0" w:color="auto"/>
              <w:left w:val="single" w:sz="4" w:space="0" w:color="auto"/>
              <w:bottom w:val="single" w:sz="4" w:space="0" w:color="auto"/>
              <w:right w:val="single" w:sz="4" w:space="0" w:color="auto"/>
            </w:tcBorders>
            <w:shd w:val="clear" w:color="auto" w:fill="1F497D"/>
            <w:hideMark/>
          </w:tcPr>
          <w:p w14:paraId="5123BA89" w14:textId="77777777" w:rsidR="006D06E1" w:rsidRDefault="006D06E1" w:rsidP="006D06E1">
            <w:pPr>
              <w:pStyle w:val="Header"/>
              <w:rPr>
                <w:rFonts w:ascii="Arial" w:hAnsi="Arial" w:cs="Arial"/>
                <w:b/>
                <w:color w:val="FFFFFF"/>
                <w:szCs w:val="24"/>
              </w:rPr>
            </w:pPr>
            <w:r>
              <w:rPr>
                <w:rFonts w:ascii="Arial" w:hAnsi="Arial" w:cs="Arial"/>
                <w:b/>
                <w:color w:val="FFFFFF"/>
                <w:szCs w:val="24"/>
              </w:rPr>
              <w:t>Position exercising delegated authority</w:t>
            </w:r>
          </w:p>
        </w:tc>
        <w:tc>
          <w:tcPr>
            <w:tcW w:w="2404" w:type="dxa"/>
            <w:tcBorders>
              <w:top w:val="single" w:sz="4" w:space="0" w:color="auto"/>
              <w:left w:val="single" w:sz="4" w:space="0" w:color="auto"/>
              <w:bottom w:val="single" w:sz="4" w:space="0" w:color="auto"/>
              <w:right w:val="single" w:sz="4" w:space="0" w:color="auto"/>
            </w:tcBorders>
            <w:shd w:val="clear" w:color="auto" w:fill="1F497D"/>
            <w:hideMark/>
          </w:tcPr>
          <w:p w14:paraId="62B80524" w14:textId="77777777" w:rsidR="006D06E1" w:rsidRDefault="006D06E1" w:rsidP="006D06E1">
            <w:pPr>
              <w:pStyle w:val="Header"/>
              <w:rPr>
                <w:rFonts w:ascii="Arial" w:hAnsi="Arial" w:cs="Arial"/>
                <w:b/>
                <w:color w:val="FFFFFF"/>
                <w:szCs w:val="24"/>
              </w:rPr>
            </w:pPr>
            <w:r>
              <w:rPr>
                <w:rFonts w:ascii="Arial" w:hAnsi="Arial" w:cs="Arial"/>
                <w:b/>
                <w:color w:val="FFFFFF"/>
                <w:szCs w:val="24"/>
              </w:rPr>
              <w:t>Act</w:t>
            </w:r>
          </w:p>
        </w:tc>
        <w:tc>
          <w:tcPr>
            <w:tcW w:w="1841" w:type="dxa"/>
            <w:tcBorders>
              <w:top w:val="single" w:sz="4" w:space="0" w:color="auto"/>
              <w:left w:val="single" w:sz="4" w:space="0" w:color="auto"/>
              <w:bottom w:val="single" w:sz="4" w:space="0" w:color="auto"/>
              <w:right w:val="single" w:sz="4" w:space="0" w:color="auto"/>
            </w:tcBorders>
            <w:shd w:val="clear" w:color="auto" w:fill="1F497D"/>
            <w:hideMark/>
          </w:tcPr>
          <w:p w14:paraId="48AA1B15" w14:textId="77777777" w:rsidR="006D06E1" w:rsidRDefault="006D06E1" w:rsidP="006D06E1">
            <w:pPr>
              <w:pStyle w:val="Header"/>
              <w:rPr>
                <w:rFonts w:ascii="Arial" w:hAnsi="Arial" w:cs="Arial"/>
                <w:b/>
                <w:color w:val="FFFFFF"/>
                <w:szCs w:val="24"/>
              </w:rPr>
            </w:pPr>
            <w:r>
              <w:rPr>
                <w:rFonts w:ascii="Arial" w:hAnsi="Arial" w:cs="Arial"/>
                <w:b/>
                <w:color w:val="FFFFFF"/>
                <w:szCs w:val="24"/>
              </w:rPr>
              <w:t>Section of Act</w:t>
            </w:r>
          </w:p>
        </w:tc>
        <w:tc>
          <w:tcPr>
            <w:tcW w:w="1870" w:type="dxa"/>
            <w:tcBorders>
              <w:top w:val="single" w:sz="4" w:space="0" w:color="auto"/>
              <w:left w:val="single" w:sz="4" w:space="0" w:color="auto"/>
              <w:bottom w:val="single" w:sz="4" w:space="0" w:color="auto"/>
              <w:right w:val="single" w:sz="4" w:space="0" w:color="auto"/>
            </w:tcBorders>
            <w:shd w:val="clear" w:color="auto" w:fill="1F497D"/>
            <w:hideMark/>
          </w:tcPr>
          <w:p w14:paraId="40DDC8C6" w14:textId="77777777" w:rsidR="006D06E1" w:rsidRDefault="006D06E1" w:rsidP="006D06E1">
            <w:pPr>
              <w:pStyle w:val="Header"/>
              <w:rPr>
                <w:rFonts w:ascii="Arial" w:hAnsi="Arial" w:cs="Arial"/>
                <w:b/>
                <w:color w:val="FFFFFF"/>
                <w:szCs w:val="24"/>
              </w:rPr>
            </w:pPr>
            <w:r>
              <w:rPr>
                <w:rFonts w:ascii="Arial" w:hAnsi="Arial" w:cs="Arial"/>
                <w:b/>
                <w:color w:val="FFFFFF"/>
                <w:szCs w:val="24"/>
              </w:rPr>
              <w:t>Applicant / CoN / Property Owner / Other</w:t>
            </w:r>
          </w:p>
        </w:tc>
      </w:tr>
      <w:tr w:rsidR="006D06E1" w14:paraId="36103489" w14:textId="77777777" w:rsidTr="006D06E1">
        <w:trPr>
          <w:trHeight w:val="359"/>
        </w:trPr>
        <w:tc>
          <w:tcPr>
            <w:tcW w:w="14034"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C0AD167" w14:textId="77777777" w:rsidR="006D06E1" w:rsidRDefault="006D06E1" w:rsidP="006D06E1">
            <w:pPr>
              <w:pStyle w:val="Header"/>
              <w:jc w:val="center"/>
              <w:rPr>
                <w:rFonts w:ascii="Arial" w:hAnsi="Arial" w:cs="Arial"/>
                <w:b/>
                <w:color w:val="FFFFFF"/>
                <w:szCs w:val="24"/>
              </w:rPr>
            </w:pPr>
            <w:r w:rsidRPr="00806009">
              <w:rPr>
                <w:rFonts w:ascii="Arial" w:hAnsi="Arial" w:cs="Arial"/>
                <w:b/>
                <w:color w:val="FFFFFF"/>
                <w:sz w:val="36"/>
                <w:szCs w:val="40"/>
              </w:rPr>
              <w:t>May 2019</w:t>
            </w:r>
          </w:p>
        </w:tc>
      </w:tr>
      <w:tr w:rsidR="006D06E1" w14:paraId="106377C1" w14:textId="77777777" w:rsidTr="006D06E1">
        <w:tc>
          <w:tcPr>
            <w:tcW w:w="1418" w:type="dxa"/>
            <w:tcBorders>
              <w:top w:val="single" w:sz="4" w:space="0" w:color="auto"/>
              <w:left w:val="single" w:sz="4" w:space="0" w:color="auto"/>
              <w:bottom w:val="single" w:sz="4" w:space="0" w:color="auto"/>
              <w:right w:val="single" w:sz="4" w:space="0" w:color="auto"/>
            </w:tcBorders>
          </w:tcPr>
          <w:p w14:paraId="26BC36A0" w14:textId="4A28E3F6" w:rsidR="006D06E1" w:rsidRDefault="006D06E1" w:rsidP="006D06E1">
            <w:pPr>
              <w:pStyle w:val="Header"/>
              <w:rPr>
                <w:rFonts w:ascii="Arial" w:hAnsi="Arial" w:cs="Arial"/>
                <w:b/>
                <w:color w:val="FFFFFF"/>
                <w:szCs w:val="24"/>
              </w:rPr>
            </w:pPr>
            <w:r>
              <w:rPr>
                <w:rFonts w:ascii="Arial" w:hAnsi="Arial" w:cs="Arial"/>
                <w:b/>
                <w:szCs w:val="24"/>
              </w:rPr>
              <w:t>06/06/2019</w:t>
            </w:r>
          </w:p>
        </w:tc>
        <w:tc>
          <w:tcPr>
            <w:tcW w:w="3657" w:type="dxa"/>
            <w:tcBorders>
              <w:top w:val="single" w:sz="4" w:space="0" w:color="auto"/>
              <w:left w:val="single" w:sz="4" w:space="0" w:color="auto"/>
              <w:bottom w:val="single" w:sz="4" w:space="0" w:color="auto"/>
              <w:right w:val="single" w:sz="4" w:space="0" w:color="auto"/>
            </w:tcBorders>
          </w:tcPr>
          <w:p w14:paraId="1D885D36" w14:textId="1DBE2ECF" w:rsidR="006D06E1" w:rsidRDefault="006D06E1" w:rsidP="006D06E1">
            <w:pPr>
              <w:pStyle w:val="Header"/>
              <w:rPr>
                <w:rFonts w:ascii="Arial" w:hAnsi="Arial" w:cs="Arial"/>
                <w:b/>
                <w:color w:val="FFFFFF"/>
                <w:szCs w:val="24"/>
              </w:rPr>
            </w:pPr>
            <w:r>
              <w:rPr>
                <w:rFonts w:ascii="Arial" w:hAnsi="Arial" w:cs="Arial"/>
                <w:szCs w:val="24"/>
              </w:rPr>
              <w:t>Approval to write off minor rates debt May 2019 - $100.12</w:t>
            </w:r>
          </w:p>
        </w:tc>
        <w:tc>
          <w:tcPr>
            <w:tcW w:w="2844" w:type="dxa"/>
            <w:tcBorders>
              <w:top w:val="single" w:sz="4" w:space="0" w:color="auto"/>
              <w:left w:val="single" w:sz="4" w:space="0" w:color="auto"/>
              <w:bottom w:val="single" w:sz="4" w:space="0" w:color="auto"/>
              <w:right w:val="single" w:sz="4" w:space="0" w:color="auto"/>
            </w:tcBorders>
          </w:tcPr>
          <w:p w14:paraId="4A31CF18" w14:textId="241677E5" w:rsidR="006D06E1" w:rsidRDefault="006D06E1" w:rsidP="006D06E1">
            <w:pPr>
              <w:pStyle w:val="Header"/>
              <w:rPr>
                <w:rFonts w:ascii="Arial" w:hAnsi="Arial" w:cs="Arial"/>
                <w:b/>
                <w:color w:val="FFFFFF"/>
                <w:szCs w:val="24"/>
              </w:rPr>
            </w:pPr>
            <w:r>
              <w:rPr>
                <w:rFonts w:ascii="Arial" w:hAnsi="Arial" w:cs="Arial"/>
                <w:szCs w:val="24"/>
              </w:rPr>
              <w:t>Chief Executive Officer – Mark Goodlet</w:t>
            </w:r>
          </w:p>
        </w:tc>
        <w:tc>
          <w:tcPr>
            <w:tcW w:w="2404" w:type="dxa"/>
            <w:tcBorders>
              <w:top w:val="single" w:sz="4" w:space="0" w:color="auto"/>
              <w:left w:val="single" w:sz="4" w:space="0" w:color="auto"/>
              <w:bottom w:val="single" w:sz="4" w:space="0" w:color="auto"/>
              <w:right w:val="single" w:sz="4" w:space="0" w:color="auto"/>
            </w:tcBorders>
          </w:tcPr>
          <w:p w14:paraId="73E2A541" w14:textId="51EC4E00" w:rsidR="006D06E1" w:rsidRDefault="006D06E1" w:rsidP="006D06E1">
            <w:pPr>
              <w:pStyle w:val="Header"/>
              <w:rPr>
                <w:rFonts w:ascii="Arial" w:hAnsi="Arial" w:cs="Arial"/>
                <w:b/>
                <w:color w:val="FFFFFF"/>
                <w:szCs w:val="24"/>
              </w:rPr>
            </w:pPr>
            <w:r>
              <w:rPr>
                <w:rFonts w:ascii="Arial" w:hAnsi="Arial" w:cs="Arial"/>
                <w:szCs w:val="24"/>
              </w:rPr>
              <w:t>Local Government Act</w:t>
            </w:r>
            <w:r w:rsidR="00122FD6">
              <w:rPr>
                <w:rFonts w:ascii="Arial" w:hAnsi="Arial" w:cs="Arial"/>
                <w:szCs w:val="24"/>
              </w:rPr>
              <w:t xml:space="preserve"> 1995</w:t>
            </w:r>
          </w:p>
        </w:tc>
        <w:tc>
          <w:tcPr>
            <w:tcW w:w="1841" w:type="dxa"/>
            <w:tcBorders>
              <w:top w:val="single" w:sz="4" w:space="0" w:color="auto"/>
              <w:left w:val="single" w:sz="4" w:space="0" w:color="auto"/>
              <w:bottom w:val="single" w:sz="4" w:space="0" w:color="auto"/>
              <w:right w:val="single" w:sz="4" w:space="0" w:color="auto"/>
            </w:tcBorders>
          </w:tcPr>
          <w:p w14:paraId="58EAB123" w14:textId="2B0F0C42" w:rsidR="006D06E1" w:rsidRDefault="006D06E1" w:rsidP="006D06E1">
            <w:pPr>
              <w:pStyle w:val="Header"/>
              <w:rPr>
                <w:rFonts w:ascii="Arial" w:hAnsi="Arial" w:cs="Arial"/>
                <w:b/>
                <w:color w:val="FFFFFF"/>
                <w:szCs w:val="24"/>
              </w:rPr>
            </w:pPr>
            <w:r>
              <w:rPr>
                <w:rFonts w:ascii="Arial" w:hAnsi="Arial" w:cs="Arial"/>
                <w:szCs w:val="24"/>
              </w:rPr>
              <w:t>Section 6.12</w:t>
            </w:r>
          </w:p>
        </w:tc>
        <w:tc>
          <w:tcPr>
            <w:tcW w:w="1870" w:type="dxa"/>
            <w:tcBorders>
              <w:top w:val="single" w:sz="4" w:space="0" w:color="auto"/>
              <w:left w:val="single" w:sz="4" w:space="0" w:color="auto"/>
              <w:bottom w:val="single" w:sz="4" w:space="0" w:color="auto"/>
              <w:right w:val="single" w:sz="4" w:space="0" w:color="auto"/>
            </w:tcBorders>
          </w:tcPr>
          <w:p w14:paraId="46A3AE53" w14:textId="7B5615EB" w:rsidR="006D06E1" w:rsidRDefault="006D06E1" w:rsidP="006D06E1">
            <w:pPr>
              <w:pStyle w:val="Header"/>
              <w:rPr>
                <w:rFonts w:ascii="Arial" w:hAnsi="Arial" w:cs="Arial"/>
                <w:b/>
                <w:color w:val="FFFFFF"/>
                <w:szCs w:val="24"/>
              </w:rPr>
            </w:pPr>
            <w:r>
              <w:rPr>
                <w:rFonts w:ascii="Arial" w:hAnsi="Arial" w:cs="Arial"/>
                <w:szCs w:val="24"/>
              </w:rPr>
              <w:t>City of Nedlands</w:t>
            </w:r>
          </w:p>
        </w:tc>
      </w:tr>
      <w:tr w:rsidR="006D06E1" w14:paraId="43FCF59E" w14:textId="77777777" w:rsidTr="006D06E1">
        <w:tc>
          <w:tcPr>
            <w:tcW w:w="1418" w:type="dxa"/>
            <w:tcBorders>
              <w:top w:val="single" w:sz="4" w:space="0" w:color="auto"/>
              <w:left w:val="single" w:sz="4" w:space="0" w:color="auto"/>
              <w:bottom w:val="single" w:sz="4" w:space="0" w:color="auto"/>
              <w:right w:val="single" w:sz="4" w:space="0" w:color="auto"/>
            </w:tcBorders>
          </w:tcPr>
          <w:p w14:paraId="52F5D32C" w14:textId="3093BF53" w:rsidR="006D06E1" w:rsidRDefault="006D06E1" w:rsidP="006D06E1">
            <w:pPr>
              <w:pStyle w:val="Header"/>
              <w:rPr>
                <w:rFonts w:ascii="Arial" w:hAnsi="Arial" w:cs="Arial"/>
                <w:b/>
                <w:color w:val="FFFFFF"/>
                <w:szCs w:val="24"/>
              </w:rPr>
            </w:pPr>
            <w:r>
              <w:rPr>
                <w:rFonts w:ascii="Arial" w:hAnsi="Arial" w:cs="Arial"/>
                <w:b/>
                <w:szCs w:val="24"/>
              </w:rPr>
              <w:t>06/06/2019</w:t>
            </w:r>
          </w:p>
        </w:tc>
        <w:tc>
          <w:tcPr>
            <w:tcW w:w="3657" w:type="dxa"/>
            <w:tcBorders>
              <w:top w:val="single" w:sz="4" w:space="0" w:color="auto"/>
              <w:left w:val="single" w:sz="4" w:space="0" w:color="auto"/>
              <w:bottom w:val="single" w:sz="4" w:space="0" w:color="auto"/>
              <w:right w:val="single" w:sz="4" w:space="0" w:color="auto"/>
            </w:tcBorders>
          </w:tcPr>
          <w:p w14:paraId="5FACB541" w14:textId="2F1F9CCF" w:rsidR="006D06E1" w:rsidRDefault="006D06E1" w:rsidP="006D06E1">
            <w:pPr>
              <w:pStyle w:val="Header"/>
              <w:rPr>
                <w:rFonts w:ascii="Arial" w:hAnsi="Arial" w:cs="Arial"/>
                <w:b/>
                <w:color w:val="FFFFFF"/>
                <w:szCs w:val="24"/>
              </w:rPr>
            </w:pPr>
            <w:r>
              <w:rPr>
                <w:rFonts w:ascii="Arial" w:hAnsi="Arial" w:cs="Arial"/>
                <w:szCs w:val="24"/>
              </w:rPr>
              <w:t>(APP) – DA19/35062 – 18 Robinson St, Nedlands – Additions (Patio and Carport) to Single House</w:t>
            </w:r>
          </w:p>
        </w:tc>
        <w:tc>
          <w:tcPr>
            <w:tcW w:w="2844" w:type="dxa"/>
            <w:tcBorders>
              <w:top w:val="single" w:sz="4" w:space="0" w:color="auto"/>
              <w:left w:val="single" w:sz="4" w:space="0" w:color="auto"/>
              <w:bottom w:val="single" w:sz="4" w:space="0" w:color="auto"/>
              <w:right w:val="single" w:sz="4" w:space="0" w:color="auto"/>
            </w:tcBorders>
          </w:tcPr>
          <w:p w14:paraId="7C2B3B71" w14:textId="6ACF79E1"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21945710" w14:textId="34838DEC" w:rsidR="006D06E1" w:rsidRDefault="006D06E1" w:rsidP="006D06E1">
            <w:pPr>
              <w:pStyle w:val="Header"/>
              <w:rPr>
                <w:rFonts w:ascii="Arial" w:hAnsi="Arial" w:cs="Arial"/>
                <w:b/>
                <w:i/>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2DCC1C6" w14:textId="35E860D7"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ED7E43C" w14:textId="77777777" w:rsidR="006D06E1" w:rsidRDefault="006D06E1" w:rsidP="006D06E1">
            <w:pPr>
              <w:rPr>
                <w:rFonts w:ascii="Arial" w:hAnsi="Arial" w:cs="Arial"/>
                <w:szCs w:val="24"/>
              </w:rPr>
            </w:pPr>
            <w:r>
              <w:rPr>
                <w:rFonts w:ascii="Arial" w:hAnsi="Arial" w:cs="Arial"/>
                <w:szCs w:val="24"/>
              </w:rPr>
              <w:t>Oasis Patios</w:t>
            </w:r>
          </w:p>
          <w:p w14:paraId="54F1314B" w14:textId="77777777" w:rsidR="006D06E1" w:rsidRDefault="006D06E1" w:rsidP="006D06E1">
            <w:pPr>
              <w:pStyle w:val="Header"/>
              <w:rPr>
                <w:rFonts w:ascii="Arial" w:hAnsi="Arial" w:cs="Arial"/>
                <w:b/>
                <w:color w:val="FFFFFF"/>
                <w:szCs w:val="24"/>
              </w:rPr>
            </w:pPr>
          </w:p>
        </w:tc>
      </w:tr>
      <w:tr w:rsidR="006D06E1" w14:paraId="1261AAAB" w14:textId="77777777" w:rsidTr="006D06E1">
        <w:tc>
          <w:tcPr>
            <w:tcW w:w="1418" w:type="dxa"/>
            <w:tcBorders>
              <w:top w:val="single" w:sz="4" w:space="0" w:color="auto"/>
              <w:left w:val="single" w:sz="4" w:space="0" w:color="auto"/>
              <w:bottom w:val="single" w:sz="4" w:space="0" w:color="auto"/>
              <w:right w:val="single" w:sz="4" w:space="0" w:color="auto"/>
            </w:tcBorders>
          </w:tcPr>
          <w:p w14:paraId="5A679367" w14:textId="2B5B9A41" w:rsidR="006D06E1" w:rsidRDefault="006D06E1" w:rsidP="006D06E1">
            <w:pPr>
              <w:pStyle w:val="Header"/>
              <w:rPr>
                <w:rFonts w:ascii="Arial" w:hAnsi="Arial" w:cs="Arial"/>
                <w:b/>
                <w:color w:val="FFFFFF"/>
                <w:szCs w:val="24"/>
              </w:rPr>
            </w:pPr>
            <w:r>
              <w:rPr>
                <w:rFonts w:ascii="Arial" w:hAnsi="Arial" w:cs="Arial"/>
                <w:b/>
                <w:szCs w:val="24"/>
              </w:rPr>
              <w:t>06/06/2019</w:t>
            </w:r>
          </w:p>
        </w:tc>
        <w:tc>
          <w:tcPr>
            <w:tcW w:w="3657" w:type="dxa"/>
            <w:tcBorders>
              <w:top w:val="single" w:sz="4" w:space="0" w:color="auto"/>
              <w:left w:val="single" w:sz="4" w:space="0" w:color="auto"/>
              <w:bottom w:val="single" w:sz="4" w:space="0" w:color="auto"/>
              <w:right w:val="single" w:sz="4" w:space="0" w:color="auto"/>
            </w:tcBorders>
          </w:tcPr>
          <w:p w14:paraId="528EAA90" w14:textId="74397BE3" w:rsidR="006D06E1" w:rsidRDefault="006D06E1" w:rsidP="006D06E1">
            <w:pPr>
              <w:pStyle w:val="Header"/>
              <w:rPr>
                <w:rFonts w:ascii="Arial" w:hAnsi="Arial" w:cs="Arial"/>
                <w:b/>
                <w:color w:val="FFFFFF"/>
                <w:szCs w:val="24"/>
              </w:rPr>
            </w:pPr>
            <w:r>
              <w:rPr>
                <w:rFonts w:ascii="Arial" w:hAnsi="Arial" w:cs="Arial"/>
                <w:szCs w:val="24"/>
              </w:rPr>
              <w:t>(APP) – DA19/35062 – 18 Robinson St, Nedlands – Additions (Patio and Carport) to Single House</w:t>
            </w:r>
          </w:p>
        </w:tc>
        <w:tc>
          <w:tcPr>
            <w:tcW w:w="2844" w:type="dxa"/>
            <w:tcBorders>
              <w:top w:val="single" w:sz="4" w:space="0" w:color="auto"/>
              <w:left w:val="single" w:sz="4" w:space="0" w:color="auto"/>
              <w:bottom w:val="single" w:sz="4" w:space="0" w:color="auto"/>
              <w:right w:val="single" w:sz="4" w:space="0" w:color="auto"/>
            </w:tcBorders>
          </w:tcPr>
          <w:p w14:paraId="0E543B02" w14:textId="5C52B038"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50686D7A" w14:textId="6B3F3ED1" w:rsidR="006D06E1" w:rsidRDefault="006D06E1" w:rsidP="006D06E1">
            <w:pPr>
              <w:pStyle w:val="Header"/>
              <w:rPr>
                <w:rFonts w:ascii="Arial" w:hAnsi="Arial" w:cs="Arial"/>
                <w:b/>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13CD289" w14:textId="7459B608"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30A95681" w14:textId="77777777" w:rsidR="006D06E1" w:rsidRDefault="006D06E1" w:rsidP="006D06E1">
            <w:pPr>
              <w:rPr>
                <w:rFonts w:ascii="Arial" w:hAnsi="Arial" w:cs="Arial"/>
                <w:szCs w:val="24"/>
              </w:rPr>
            </w:pPr>
            <w:r>
              <w:rPr>
                <w:rFonts w:ascii="Arial" w:hAnsi="Arial" w:cs="Arial"/>
                <w:szCs w:val="24"/>
              </w:rPr>
              <w:t>Oasis Patios</w:t>
            </w:r>
          </w:p>
          <w:p w14:paraId="4B18D2F4" w14:textId="77777777" w:rsidR="006D06E1" w:rsidRDefault="006D06E1" w:rsidP="006D06E1">
            <w:pPr>
              <w:pStyle w:val="Header"/>
              <w:rPr>
                <w:rFonts w:ascii="Arial" w:hAnsi="Arial" w:cs="Arial"/>
                <w:b/>
                <w:color w:val="FFFFFF"/>
                <w:szCs w:val="24"/>
              </w:rPr>
            </w:pPr>
          </w:p>
        </w:tc>
      </w:tr>
      <w:tr w:rsidR="006D06E1" w14:paraId="271772B0" w14:textId="77777777" w:rsidTr="006D06E1">
        <w:tc>
          <w:tcPr>
            <w:tcW w:w="1418" w:type="dxa"/>
            <w:tcBorders>
              <w:top w:val="single" w:sz="4" w:space="0" w:color="auto"/>
              <w:left w:val="single" w:sz="4" w:space="0" w:color="auto"/>
              <w:bottom w:val="single" w:sz="4" w:space="0" w:color="auto"/>
              <w:right w:val="single" w:sz="4" w:space="0" w:color="auto"/>
            </w:tcBorders>
          </w:tcPr>
          <w:p w14:paraId="19A53942" w14:textId="6B68679B" w:rsidR="006D06E1" w:rsidRDefault="006D06E1" w:rsidP="006D06E1">
            <w:pPr>
              <w:pStyle w:val="Header"/>
              <w:rPr>
                <w:rFonts w:ascii="Arial" w:hAnsi="Arial" w:cs="Arial"/>
                <w:b/>
                <w:color w:val="FFFFFF"/>
                <w:szCs w:val="24"/>
              </w:rPr>
            </w:pPr>
            <w:r>
              <w:rPr>
                <w:rFonts w:ascii="Arial" w:hAnsi="Arial" w:cs="Arial"/>
                <w:b/>
                <w:szCs w:val="24"/>
              </w:rPr>
              <w:lastRenderedPageBreak/>
              <w:t>7/06/2019</w:t>
            </w:r>
          </w:p>
        </w:tc>
        <w:tc>
          <w:tcPr>
            <w:tcW w:w="3657" w:type="dxa"/>
            <w:tcBorders>
              <w:top w:val="single" w:sz="4" w:space="0" w:color="auto"/>
              <w:left w:val="single" w:sz="4" w:space="0" w:color="auto"/>
              <w:bottom w:val="single" w:sz="4" w:space="0" w:color="auto"/>
              <w:right w:val="single" w:sz="4" w:space="0" w:color="auto"/>
            </w:tcBorders>
          </w:tcPr>
          <w:p w14:paraId="72926447" w14:textId="1F5B8FDC" w:rsidR="006D06E1" w:rsidRDefault="006D06E1" w:rsidP="006D06E1">
            <w:pPr>
              <w:pStyle w:val="Header"/>
              <w:rPr>
                <w:rFonts w:ascii="Arial" w:hAnsi="Arial" w:cs="Arial"/>
                <w:b/>
                <w:color w:val="FFFFFF"/>
                <w:szCs w:val="24"/>
              </w:rPr>
            </w:pPr>
            <w:r>
              <w:rPr>
                <w:rFonts w:ascii="Arial" w:hAnsi="Arial" w:cs="Arial"/>
                <w:szCs w:val="24"/>
              </w:rPr>
              <w:t>(APP) – DA19/35884 – 12 Circe Circle, Dalkeith - Amendment to DA18/33593 (Removal of Conditions 4 &amp; 5)</w:t>
            </w:r>
          </w:p>
        </w:tc>
        <w:tc>
          <w:tcPr>
            <w:tcW w:w="2844" w:type="dxa"/>
            <w:tcBorders>
              <w:top w:val="single" w:sz="4" w:space="0" w:color="auto"/>
              <w:left w:val="single" w:sz="4" w:space="0" w:color="auto"/>
              <w:bottom w:val="single" w:sz="4" w:space="0" w:color="auto"/>
              <w:right w:val="single" w:sz="4" w:space="0" w:color="auto"/>
            </w:tcBorders>
          </w:tcPr>
          <w:p w14:paraId="751DE6AF" w14:textId="16AAA9CA"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1727C130" w14:textId="2C406D12" w:rsidR="006D06E1" w:rsidRDefault="006D06E1" w:rsidP="006D06E1">
            <w:pPr>
              <w:pStyle w:val="Header"/>
              <w:rPr>
                <w:rFonts w:ascii="Arial" w:hAnsi="Arial" w:cs="Arial"/>
                <w:b/>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B2AFA6B" w14:textId="3EA51857"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5EA3A269" w14:textId="77777777" w:rsidR="006D06E1" w:rsidRDefault="006D06E1" w:rsidP="006D06E1">
            <w:pPr>
              <w:rPr>
                <w:rFonts w:ascii="Arial" w:hAnsi="Arial" w:cs="Arial"/>
                <w:szCs w:val="24"/>
              </w:rPr>
            </w:pPr>
            <w:r>
              <w:rPr>
                <w:rFonts w:ascii="Arial" w:hAnsi="Arial" w:cs="Arial"/>
                <w:szCs w:val="24"/>
              </w:rPr>
              <w:t>P Scalise</w:t>
            </w:r>
          </w:p>
          <w:p w14:paraId="6AD5CC9C" w14:textId="77777777" w:rsidR="006D06E1" w:rsidRDefault="006D06E1" w:rsidP="006D06E1">
            <w:pPr>
              <w:pStyle w:val="Header"/>
              <w:rPr>
                <w:rFonts w:ascii="Arial" w:hAnsi="Arial" w:cs="Arial"/>
                <w:b/>
                <w:color w:val="FFFFFF"/>
                <w:szCs w:val="24"/>
              </w:rPr>
            </w:pPr>
          </w:p>
        </w:tc>
      </w:tr>
      <w:tr w:rsidR="006D06E1" w14:paraId="1813ABEA" w14:textId="77777777" w:rsidTr="006D06E1">
        <w:tc>
          <w:tcPr>
            <w:tcW w:w="1418" w:type="dxa"/>
            <w:tcBorders>
              <w:top w:val="single" w:sz="4" w:space="0" w:color="auto"/>
              <w:left w:val="single" w:sz="4" w:space="0" w:color="auto"/>
              <w:bottom w:val="single" w:sz="4" w:space="0" w:color="auto"/>
              <w:right w:val="single" w:sz="4" w:space="0" w:color="auto"/>
            </w:tcBorders>
          </w:tcPr>
          <w:p w14:paraId="39276E65" w14:textId="469A8A0F" w:rsidR="006D06E1" w:rsidRDefault="006D06E1" w:rsidP="006D06E1">
            <w:pPr>
              <w:pStyle w:val="Header"/>
              <w:rPr>
                <w:rFonts w:ascii="Arial" w:hAnsi="Arial" w:cs="Arial"/>
                <w:b/>
                <w:color w:val="FFFFFF"/>
                <w:szCs w:val="24"/>
              </w:rPr>
            </w:pPr>
            <w:r>
              <w:rPr>
                <w:rFonts w:ascii="Arial" w:hAnsi="Arial" w:cs="Arial"/>
                <w:b/>
                <w:szCs w:val="24"/>
              </w:rPr>
              <w:t>7/06/2019</w:t>
            </w:r>
          </w:p>
        </w:tc>
        <w:tc>
          <w:tcPr>
            <w:tcW w:w="3657" w:type="dxa"/>
            <w:tcBorders>
              <w:top w:val="single" w:sz="4" w:space="0" w:color="auto"/>
              <w:left w:val="single" w:sz="4" w:space="0" w:color="auto"/>
              <w:bottom w:val="single" w:sz="4" w:space="0" w:color="auto"/>
              <w:right w:val="single" w:sz="4" w:space="0" w:color="auto"/>
            </w:tcBorders>
          </w:tcPr>
          <w:p w14:paraId="38C2E5B8" w14:textId="31AF3B37" w:rsidR="006D06E1" w:rsidRDefault="006D06E1" w:rsidP="006D06E1">
            <w:pPr>
              <w:pStyle w:val="Header"/>
              <w:rPr>
                <w:rFonts w:ascii="Arial" w:hAnsi="Arial" w:cs="Arial"/>
                <w:b/>
                <w:color w:val="FFFFFF"/>
                <w:szCs w:val="24"/>
              </w:rPr>
            </w:pPr>
            <w:r>
              <w:rPr>
                <w:rFonts w:ascii="Arial" w:hAnsi="Arial" w:cs="Arial"/>
                <w:szCs w:val="24"/>
              </w:rPr>
              <w:t>(APP) – DA19/34235 – 110 Victoria Ave, Dalkeith – Additions (Landscaping and Retaining)</w:t>
            </w:r>
          </w:p>
        </w:tc>
        <w:tc>
          <w:tcPr>
            <w:tcW w:w="2844" w:type="dxa"/>
            <w:tcBorders>
              <w:top w:val="single" w:sz="4" w:space="0" w:color="auto"/>
              <w:left w:val="single" w:sz="4" w:space="0" w:color="auto"/>
              <w:bottom w:val="single" w:sz="4" w:space="0" w:color="auto"/>
              <w:right w:val="single" w:sz="4" w:space="0" w:color="auto"/>
            </w:tcBorders>
          </w:tcPr>
          <w:p w14:paraId="27F39332" w14:textId="2A7F77B0"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08198E2F" w14:textId="7777777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p w14:paraId="4662A65A" w14:textId="27C6939C" w:rsidR="006D06E1" w:rsidRDefault="006D06E1" w:rsidP="006D06E1">
            <w:pPr>
              <w:pStyle w:val="Header"/>
              <w:rPr>
                <w:rFonts w:ascii="Arial" w:hAnsi="Arial" w:cs="Arial"/>
                <w:b/>
                <w:color w:val="FFFFFF"/>
                <w:szCs w:val="24"/>
              </w:rPr>
            </w:pPr>
          </w:p>
        </w:tc>
        <w:tc>
          <w:tcPr>
            <w:tcW w:w="1841" w:type="dxa"/>
            <w:tcBorders>
              <w:top w:val="single" w:sz="4" w:space="0" w:color="auto"/>
              <w:left w:val="single" w:sz="4" w:space="0" w:color="auto"/>
              <w:bottom w:val="single" w:sz="4" w:space="0" w:color="auto"/>
              <w:right w:val="single" w:sz="4" w:space="0" w:color="auto"/>
            </w:tcBorders>
          </w:tcPr>
          <w:p w14:paraId="5194A595" w14:textId="079CE3D9"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8DDA4D2" w14:textId="77777777" w:rsidR="006D06E1" w:rsidRDefault="006D06E1" w:rsidP="006D06E1">
            <w:pPr>
              <w:rPr>
                <w:rFonts w:ascii="Arial" w:hAnsi="Arial" w:cs="Arial"/>
                <w:szCs w:val="24"/>
              </w:rPr>
            </w:pPr>
            <w:r>
              <w:rPr>
                <w:rFonts w:ascii="Arial" w:hAnsi="Arial" w:cs="Arial"/>
                <w:szCs w:val="24"/>
              </w:rPr>
              <w:t>GDD Design Group</w:t>
            </w:r>
          </w:p>
          <w:p w14:paraId="4EA12BA1" w14:textId="77777777" w:rsidR="006D06E1" w:rsidRDefault="006D06E1" w:rsidP="006D06E1">
            <w:pPr>
              <w:pStyle w:val="Header"/>
              <w:rPr>
                <w:rFonts w:ascii="Arial" w:hAnsi="Arial" w:cs="Arial"/>
                <w:b/>
                <w:color w:val="FFFFFF"/>
                <w:szCs w:val="24"/>
              </w:rPr>
            </w:pPr>
          </w:p>
        </w:tc>
      </w:tr>
      <w:tr w:rsidR="006D06E1" w14:paraId="4CEED2B3" w14:textId="77777777" w:rsidTr="006D06E1">
        <w:tc>
          <w:tcPr>
            <w:tcW w:w="1418" w:type="dxa"/>
            <w:tcBorders>
              <w:top w:val="single" w:sz="4" w:space="0" w:color="auto"/>
              <w:left w:val="single" w:sz="4" w:space="0" w:color="auto"/>
              <w:bottom w:val="single" w:sz="4" w:space="0" w:color="auto"/>
              <w:right w:val="single" w:sz="4" w:space="0" w:color="auto"/>
            </w:tcBorders>
          </w:tcPr>
          <w:p w14:paraId="350C323A" w14:textId="5A08CD7A" w:rsidR="006D06E1" w:rsidRDefault="006D06E1" w:rsidP="006D06E1">
            <w:pPr>
              <w:pStyle w:val="Header"/>
              <w:rPr>
                <w:rFonts w:ascii="Arial" w:hAnsi="Arial" w:cs="Arial"/>
                <w:b/>
                <w:color w:val="FFFFFF"/>
                <w:szCs w:val="24"/>
              </w:rPr>
            </w:pPr>
            <w:r>
              <w:rPr>
                <w:rFonts w:ascii="Arial" w:hAnsi="Arial" w:cs="Arial"/>
                <w:b/>
                <w:szCs w:val="24"/>
              </w:rPr>
              <w:t>11/06/2019</w:t>
            </w:r>
          </w:p>
        </w:tc>
        <w:tc>
          <w:tcPr>
            <w:tcW w:w="3657" w:type="dxa"/>
            <w:tcBorders>
              <w:top w:val="single" w:sz="4" w:space="0" w:color="auto"/>
              <w:left w:val="single" w:sz="4" w:space="0" w:color="auto"/>
              <w:bottom w:val="single" w:sz="4" w:space="0" w:color="auto"/>
              <w:right w:val="single" w:sz="4" w:space="0" w:color="auto"/>
            </w:tcBorders>
          </w:tcPr>
          <w:p w14:paraId="2FEFB01D" w14:textId="1EBF9C36" w:rsidR="006D06E1" w:rsidRDefault="006D06E1" w:rsidP="006D06E1">
            <w:pPr>
              <w:pStyle w:val="Header"/>
              <w:rPr>
                <w:rFonts w:ascii="Arial" w:hAnsi="Arial" w:cs="Arial"/>
                <w:b/>
                <w:color w:val="FFFFFF"/>
                <w:szCs w:val="24"/>
              </w:rPr>
            </w:pPr>
            <w:r>
              <w:rPr>
                <w:rFonts w:ascii="Arial" w:hAnsi="Arial" w:cs="Arial"/>
                <w:szCs w:val="24"/>
              </w:rPr>
              <w:t xml:space="preserve">(APP) – DA19/35952 – 2 </w:t>
            </w:r>
            <w:proofErr w:type="spellStart"/>
            <w:r>
              <w:rPr>
                <w:rFonts w:ascii="Arial" w:hAnsi="Arial" w:cs="Arial"/>
                <w:szCs w:val="24"/>
              </w:rPr>
              <w:t>Vix</w:t>
            </w:r>
            <w:proofErr w:type="spellEnd"/>
            <w:r>
              <w:rPr>
                <w:rFonts w:ascii="Arial" w:hAnsi="Arial" w:cs="Arial"/>
                <w:szCs w:val="24"/>
              </w:rPr>
              <w:t xml:space="preserve"> St, Nedlands – Additions to Single Dwelling</w:t>
            </w:r>
          </w:p>
        </w:tc>
        <w:tc>
          <w:tcPr>
            <w:tcW w:w="2844" w:type="dxa"/>
            <w:tcBorders>
              <w:top w:val="single" w:sz="4" w:space="0" w:color="auto"/>
              <w:left w:val="single" w:sz="4" w:space="0" w:color="auto"/>
              <w:bottom w:val="single" w:sz="4" w:space="0" w:color="auto"/>
              <w:right w:val="single" w:sz="4" w:space="0" w:color="auto"/>
            </w:tcBorders>
          </w:tcPr>
          <w:p w14:paraId="19442899" w14:textId="37D883C2" w:rsidR="006D06E1" w:rsidRDefault="006D06E1" w:rsidP="006D06E1">
            <w:pPr>
              <w:pStyle w:val="Header"/>
              <w:rPr>
                <w:rFonts w:ascii="Arial" w:hAnsi="Arial" w:cs="Arial"/>
                <w:b/>
                <w:color w:val="FFFFFF"/>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66D623D0" w14:textId="08436F8A" w:rsidR="006D06E1" w:rsidRDefault="006D06E1" w:rsidP="006D06E1">
            <w:pPr>
              <w:pStyle w:val="Header"/>
              <w:rPr>
                <w:rFonts w:ascii="Arial" w:hAnsi="Arial" w:cs="Arial"/>
                <w:b/>
                <w:color w:val="FFFFFF"/>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4028BF2D" w14:textId="1E1AAE3E" w:rsidR="006D06E1" w:rsidRDefault="006D06E1" w:rsidP="006D06E1">
            <w:pPr>
              <w:pStyle w:val="Header"/>
              <w:rPr>
                <w:rFonts w:ascii="Arial" w:hAnsi="Arial" w:cs="Arial"/>
                <w:b/>
                <w:color w:val="FFFFFF"/>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09B4157" w14:textId="77777777" w:rsidR="006D06E1" w:rsidRDefault="006D06E1" w:rsidP="006D06E1">
            <w:pPr>
              <w:rPr>
                <w:rFonts w:ascii="Arial" w:hAnsi="Arial" w:cs="Arial"/>
                <w:szCs w:val="24"/>
              </w:rPr>
            </w:pPr>
            <w:r>
              <w:rPr>
                <w:rFonts w:ascii="Arial" w:hAnsi="Arial" w:cs="Arial"/>
                <w:szCs w:val="24"/>
              </w:rPr>
              <w:t>Millstone Homes</w:t>
            </w:r>
          </w:p>
          <w:p w14:paraId="763AE84D" w14:textId="77777777" w:rsidR="006D06E1" w:rsidRDefault="006D06E1" w:rsidP="006D06E1">
            <w:pPr>
              <w:pStyle w:val="Header"/>
              <w:rPr>
                <w:rFonts w:ascii="Arial" w:hAnsi="Arial" w:cs="Arial"/>
                <w:b/>
                <w:color w:val="FFFFFF"/>
                <w:szCs w:val="24"/>
              </w:rPr>
            </w:pPr>
          </w:p>
        </w:tc>
      </w:tr>
      <w:tr w:rsidR="006D06E1" w14:paraId="05737B19" w14:textId="77777777" w:rsidTr="006D06E1">
        <w:tc>
          <w:tcPr>
            <w:tcW w:w="1418" w:type="dxa"/>
            <w:tcBorders>
              <w:top w:val="single" w:sz="4" w:space="0" w:color="auto"/>
              <w:left w:val="single" w:sz="4" w:space="0" w:color="auto"/>
              <w:bottom w:val="single" w:sz="4" w:space="0" w:color="auto"/>
              <w:right w:val="single" w:sz="4" w:space="0" w:color="auto"/>
            </w:tcBorders>
          </w:tcPr>
          <w:p w14:paraId="7EC047BB" w14:textId="3B3DC192" w:rsidR="006D06E1" w:rsidRDefault="006D06E1" w:rsidP="006D06E1">
            <w:pPr>
              <w:pStyle w:val="Header"/>
              <w:rPr>
                <w:rFonts w:ascii="Arial" w:hAnsi="Arial" w:cs="Arial"/>
                <w:b/>
                <w:szCs w:val="24"/>
              </w:rPr>
            </w:pPr>
            <w:r>
              <w:rPr>
                <w:rFonts w:ascii="Arial" w:hAnsi="Arial" w:cs="Arial"/>
                <w:b/>
                <w:szCs w:val="24"/>
              </w:rPr>
              <w:t>13/06/2019</w:t>
            </w:r>
          </w:p>
        </w:tc>
        <w:tc>
          <w:tcPr>
            <w:tcW w:w="3657" w:type="dxa"/>
            <w:tcBorders>
              <w:top w:val="single" w:sz="4" w:space="0" w:color="auto"/>
              <w:left w:val="single" w:sz="4" w:space="0" w:color="auto"/>
              <w:bottom w:val="single" w:sz="4" w:space="0" w:color="auto"/>
              <w:right w:val="single" w:sz="4" w:space="0" w:color="auto"/>
            </w:tcBorders>
          </w:tcPr>
          <w:p w14:paraId="318CBCFB" w14:textId="4B37DC4C" w:rsidR="006D06E1" w:rsidRDefault="006D06E1" w:rsidP="006D06E1">
            <w:pPr>
              <w:pStyle w:val="Header"/>
              <w:rPr>
                <w:rFonts w:ascii="Arial" w:hAnsi="Arial" w:cs="Arial"/>
                <w:szCs w:val="24"/>
              </w:rPr>
            </w:pPr>
            <w:r>
              <w:rPr>
                <w:rFonts w:ascii="Arial" w:hAnsi="Arial" w:cs="Arial"/>
                <w:szCs w:val="24"/>
              </w:rPr>
              <w:t xml:space="preserve">(APP) – DA19/35961 – 2 </w:t>
            </w:r>
            <w:proofErr w:type="spellStart"/>
            <w:r>
              <w:rPr>
                <w:rFonts w:ascii="Arial" w:hAnsi="Arial" w:cs="Arial"/>
                <w:szCs w:val="24"/>
              </w:rPr>
              <w:t>Chessington</w:t>
            </w:r>
            <w:proofErr w:type="spellEnd"/>
            <w:r>
              <w:rPr>
                <w:rFonts w:ascii="Arial" w:hAnsi="Arial" w:cs="Arial"/>
                <w:szCs w:val="24"/>
              </w:rPr>
              <w:t xml:space="preserve"> Gardens, Mt Claremont – Additions (Patio) to Single House</w:t>
            </w:r>
          </w:p>
        </w:tc>
        <w:tc>
          <w:tcPr>
            <w:tcW w:w="2844" w:type="dxa"/>
            <w:tcBorders>
              <w:top w:val="single" w:sz="4" w:space="0" w:color="auto"/>
              <w:left w:val="single" w:sz="4" w:space="0" w:color="auto"/>
              <w:bottom w:val="single" w:sz="4" w:space="0" w:color="auto"/>
              <w:right w:val="single" w:sz="4" w:space="0" w:color="auto"/>
            </w:tcBorders>
          </w:tcPr>
          <w:p w14:paraId="7F3AC052" w14:textId="390B3CC8"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0BF11383" w14:textId="7F279114"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A8636AC" w14:textId="2BF5B6F6"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0C78B73D" w14:textId="77777777" w:rsidR="006D06E1" w:rsidRDefault="006D06E1" w:rsidP="006D06E1">
            <w:pPr>
              <w:rPr>
                <w:rFonts w:ascii="Arial" w:hAnsi="Arial" w:cs="Arial"/>
                <w:szCs w:val="24"/>
              </w:rPr>
            </w:pPr>
            <w:r>
              <w:rPr>
                <w:rFonts w:ascii="Arial" w:hAnsi="Arial" w:cs="Arial"/>
                <w:szCs w:val="24"/>
              </w:rPr>
              <w:t>Perth Patio Magic</w:t>
            </w:r>
          </w:p>
          <w:p w14:paraId="49EC3329" w14:textId="77777777" w:rsidR="006D06E1" w:rsidRDefault="006D06E1" w:rsidP="006D06E1">
            <w:pPr>
              <w:rPr>
                <w:rFonts w:ascii="Arial" w:hAnsi="Arial" w:cs="Arial"/>
                <w:szCs w:val="24"/>
              </w:rPr>
            </w:pPr>
          </w:p>
        </w:tc>
      </w:tr>
      <w:tr w:rsidR="006D06E1" w14:paraId="3851222D" w14:textId="77777777" w:rsidTr="006D06E1">
        <w:tc>
          <w:tcPr>
            <w:tcW w:w="1418" w:type="dxa"/>
            <w:tcBorders>
              <w:top w:val="single" w:sz="4" w:space="0" w:color="auto"/>
              <w:left w:val="single" w:sz="4" w:space="0" w:color="auto"/>
              <w:bottom w:val="single" w:sz="4" w:space="0" w:color="auto"/>
              <w:right w:val="single" w:sz="4" w:space="0" w:color="auto"/>
            </w:tcBorders>
          </w:tcPr>
          <w:p w14:paraId="49FD3EBF" w14:textId="0E1A57A9" w:rsidR="006D06E1" w:rsidRDefault="006D06E1" w:rsidP="006D06E1">
            <w:pPr>
              <w:pStyle w:val="Header"/>
              <w:rPr>
                <w:rFonts w:ascii="Arial" w:hAnsi="Arial" w:cs="Arial"/>
                <w:b/>
                <w:szCs w:val="24"/>
              </w:rPr>
            </w:pPr>
            <w:r>
              <w:rPr>
                <w:rFonts w:ascii="Arial" w:hAnsi="Arial" w:cs="Arial"/>
                <w:b/>
                <w:szCs w:val="24"/>
              </w:rPr>
              <w:t>13/06/2019</w:t>
            </w:r>
          </w:p>
        </w:tc>
        <w:tc>
          <w:tcPr>
            <w:tcW w:w="3657" w:type="dxa"/>
            <w:tcBorders>
              <w:top w:val="single" w:sz="4" w:space="0" w:color="auto"/>
              <w:left w:val="single" w:sz="4" w:space="0" w:color="auto"/>
              <w:bottom w:val="single" w:sz="4" w:space="0" w:color="auto"/>
              <w:right w:val="single" w:sz="4" w:space="0" w:color="auto"/>
            </w:tcBorders>
          </w:tcPr>
          <w:p w14:paraId="135D085F" w14:textId="23A1A039" w:rsidR="006D06E1" w:rsidRDefault="006D06E1" w:rsidP="006D06E1">
            <w:pPr>
              <w:pStyle w:val="Header"/>
              <w:rPr>
                <w:rFonts w:ascii="Arial" w:hAnsi="Arial" w:cs="Arial"/>
                <w:szCs w:val="24"/>
              </w:rPr>
            </w:pPr>
            <w:r>
              <w:rPr>
                <w:rFonts w:ascii="Arial" w:hAnsi="Arial" w:cs="Arial"/>
                <w:szCs w:val="24"/>
              </w:rPr>
              <w:t>(APP) – DA19/35370 – 1 Shannon Rise, Mt Claremont – Additions to Single Dwelling</w:t>
            </w:r>
          </w:p>
        </w:tc>
        <w:tc>
          <w:tcPr>
            <w:tcW w:w="2844" w:type="dxa"/>
            <w:tcBorders>
              <w:top w:val="single" w:sz="4" w:space="0" w:color="auto"/>
              <w:left w:val="single" w:sz="4" w:space="0" w:color="auto"/>
              <w:bottom w:val="single" w:sz="4" w:space="0" w:color="auto"/>
              <w:right w:val="single" w:sz="4" w:space="0" w:color="auto"/>
            </w:tcBorders>
          </w:tcPr>
          <w:p w14:paraId="7316D5F6" w14:textId="0A8C7C88"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4E1B3A13" w14:textId="4A922E5E"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058FC08D" w14:textId="6509B87E"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0F7ACA4" w14:textId="77777777" w:rsidR="006D06E1" w:rsidRDefault="006D06E1" w:rsidP="006D06E1">
            <w:pPr>
              <w:rPr>
                <w:rFonts w:ascii="Arial" w:hAnsi="Arial" w:cs="Arial"/>
                <w:szCs w:val="24"/>
              </w:rPr>
            </w:pPr>
            <w:proofErr w:type="spellStart"/>
            <w:r>
              <w:rPr>
                <w:rFonts w:ascii="Arial" w:hAnsi="Arial" w:cs="Arial"/>
                <w:szCs w:val="24"/>
              </w:rPr>
              <w:t>Buildinglines</w:t>
            </w:r>
            <w:proofErr w:type="spellEnd"/>
            <w:r>
              <w:rPr>
                <w:rFonts w:ascii="Arial" w:hAnsi="Arial" w:cs="Arial"/>
                <w:szCs w:val="24"/>
              </w:rPr>
              <w:t xml:space="preserve"> Approvals Ltd</w:t>
            </w:r>
          </w:p>
          <w:p w14:paraId="76DA85EF" w14:textId="77777777" w:rsidR="006D06E1" w:rsidRDefault="006D06E1" w:rsidP="006D06E1">
            <w:pPr>
              <w:rPr>
                <w:rFonts w:ascii="Arial" w:hAnsi="Arial" w:cs="Arial"/>
                <w:szCs w:val="24"/>
              </w:rPr>
            </w:pPr>
          </w:p>
        </w:tc>
      </w:tr>
      <w:tr w:rsidR="006D06E1" w14:paraId="2050A1DD" w14:textId="77777777" w:rsidTr="006D06E1">
        <w:tc>
          <w:tcPr>
            <w:tcW w:w="1418" w:type="dxa"/>
            <w:tcBorders>
              <w:top w:val="single" w:sz="4" w:space="0" w:color="auto"/>
              <w:left w:val="single" w:sz="4" w:space="0" w:color="auto"/>
              <w:bottom w:val="single" w:sz="4" w:space="0" w:color="auto"/>
              <w:right w:val="single" w:sz="4" w:space="0" w:color="auto"/>
            </w:tcBorders>
          </w:tcPr>
          <w:p w14:paraId="35CC3AFB" w14:textId="78A6D482" w:rsidR="006D06E1" w:rsidRDefault="006D06E1" w:rsidP="006D06E1">
            <w:pPr>
              <w:pStyle w:val="Header"/>
              <w:rPr>
                <w:rFonts w:ascii="Arial" w:hAnsi="Arial" w:cs="Arial"/>
                <w:b/>
                <w:szCs w:val="24"/>
              </w:rPr>
            </w:pPr>
            <w:r>
              <w:rPr>
                <w:rFonts w:ascii="Arial" w:hAnsi="Arial" w:cs="Arial"/>
                <w:b/>
                <w:szCs w:val="24"/>
              </w:rPr>
              <w:t>13/06/2019</w:t>
            </w:r>
          </w:p>
        </w:tc>
        <w:tc>
          <w:tcPr>
            <w:tcW w:w="3657" w:type="dxa"/>
            <w:tcBorders>
              <w:top w:val="single" w:sz="4" w:space="0" w:color="auto"/>
              <w:left w:val="single" w:sz="4" w:space="0" w:color="auto"/>
              <w:bottom w:val="single" w:sz="4" w:space="0" w:color="auto"/>
              <w:right w:val="single" w:sz="4" w:space="0" w:color="auto"/>
            </w:tcBorders>
          </w:tcPr>
          <w:p w14:paraId="76FF8B58" w14:textId="333383A0" w:rsidR="006D06E1" w:rsidRDefault="006D06E1" w:rsidP="006D06E1">
            <w:pPr>
              <w:pStyle w:val="Header"/>
              <w:rPr>
                <w:rFonts w:ascii="Arial" w:hAnsi="Arial" w:cs="Arial"/>
                <w:szCs w:val="24"/>
              </w:rPr>
            </w:pPr>
            <w:r>
              <w:rPr>
                <w:rFonts w:ascii="Arial" w:hAnsi="Arial" w:cs="Arial"/>
                <w:szCs w:val="24"/>
              </w:rPr>
              <w:t>(APP) – DA19/35584 – 45 Viking Rd, Dalkeith – Change of Use (Display Home)</w:t>
            </w:r>
          </w:p>
        </w:tc>
        <w:tc>
          <w:tcPr>
            <w:tcW w:w="2844" w:type="dxa"/>
            <w:tcBorders>
              <w:top w:val="single" w:sz="4" w:space="0" w:color="auto"/>
              <w:left w:val="single" w:sz="4" w:space="0" w:color="auto"/>
              <w:bottom w:val="single" w:sz="4" w:space="0" w:color="auto"/>
              <w:right w:val="single" w:sz="4" w:space="0" w:color="auto"/>
            </w:tcBorders>
          </w:tcPr>
          <w:p w14:paraId="449198D8" w14:textId="5A4D6977"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20A16346" w14:textId="66D3D9FD"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6A6A2EDF" w14:textId="685E9DFE"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10E0065F" w14:textId="77777777" w:rsidR="006D06E1" w:rsidRDefault="006D06E1" w:rsidP="006D06E1">
            <w:pPr>
              <w:rPr>
                <w:rFonts w:ascii="Arial" w:hAnsi="Arial" w:cs="Arial"/>
                <w:szCs w:val="24"/>
              </w:rPr>
            </w:pPr>
            <w:r>
              <w:rPr>
                <w:rFonts w:ascii="Arial" w:hAnsi="Arial" w:cs="Arial"/>
                <w:szCs w:val="24"/>
              </w:rPr>
              <w:t>Mercedes Group Pty Ltd</w:t>
            </w:r>
          </w:p>
          <w:p w14:paraId="069514EE" w14:textId="77777777" w:rsidR="006D06E1" w:rsidRDefault="006D06E1" w:rsidP="006D06E1">
            <w:pPr>
              <w:rPr>
                <w:rFonts w:ascii="Arial" w:hAnsi="Arial" w:cs="Arial"/>
                <w:szCs w:val="24"/>
              </w:rPr>
            </w:pPr>
          </w:p>
        </w:tc>
      </w:tr>
      <w:tr w:rsidR="006D06E1" w14:paraId="14DB7263" w14:textId="77777777" w:rsidTr="006D06E1">
        <w:tc>
          <w:tcPr>
            <w:tcW w:w="1418" w:type="dxa"/>
            <w:tcBorders>
              <w:top w:val="single" w:sz="4" w:space="0" w:color="auto"/>
              <w:left w:val="single" w:sz="4" w:space="0" w:color="auto"/>
              <w:bottom w:val="single" w:sz="4" w:space="0" w:color="auto"/>
              <w:right w:val="single" w:sz="4" w:space="0" w:color="auto"/>
            </w:tcBorders>
          </w:tcPr>
          <w:p w14:paraId="7F76D92B" w14:textId="7D612FF8" w:rsidR="006D06E1" w:rsidRDefault="006D06E1" w:rsidP="006D06E1">
            <w:pPr>
              <w:pStyle w:val="Header"/>
              <w:rPr>
                <w:rFonts w:ascii="Arial" w:hAnsi="Arial" w:cs="Arial"/>
                <w:b/>
                <w:szCs w:val="24"/>
              </w:rPr>
            </w:pPr>
            <w:r>
              <w:rPr>
                <w:rFonts w:ascii="Arial" w:hAnsi="Arial" w:cs="Arial"/>
                <w:b/>
                <w:szCs w:val="24"/>
              </w:rPr>
              <w:t>17/06/2019</w:t>
            </w:r>
          </w:p>
        </w:tc>
        <w:tc>
          <w:tcPr>
            <w:tcW w:w="3657" w:type="dxa"/>
            <w:tcBorders>
              <w:top w:val="single" w:sz="4" w:space="0" w:color="auto"/>
              <w:left w:val="single" w:sz="4" w:space="0" w:color="auto"/>
              <w:bottom w:val="single" w:sz="4" w:space="0" w:color="auto"/>
              <w:right w:val="single" w:sz="4" w:space="0" w:color="auto"/>
            </w:tcBorders>
          </w:tcPr>
          <w:p w14:paraId="0D763691" w14:textId="147A258C" w:rsidR="006D06E1" w:rsidRDefault="006D06E1" w:rsidP="006D06E1">
            <w:pPr>
              <w:pStyle w:val="Header"/>
              <w:rPr>
                <w:rFonts w:ascii="Arial" w:hAnsi="Arial" w:cs="Arial"/>
                <w:szCs w:val="24"/>
              </w:rPr>
            </w:pPr>
            <w:r>
              <w:rPr>
                <w:rFonts w:ascii="Arial" w:hAnsi="Arial" w:cs="Arial"/>
                <w:szCs w:val="24"/>
              </w:rPr>
              <w:t xml:space="preserve">(APP) – DA19/35735 – 19 Jutland </w:t>
            </w:r>
            <w:proofErr w:type="spellStart"/>
            <w:r>
              <w:rPr>
                <w:rFonts w:ascii="Arial" w:hAnsi="Arial" w:cs="Arial"/>
                <w:szCs w:val="24"/>
              </w:rPr>
              <w:t>Pde</w:t>
            </w:r>
            <w:proofErr w:type="spellEnd"/>
            <w:r>
              <w:rPr>
                <w:rFonts w:ascii="Arial" w:hAnsi="Arial" w:cs="Arial"/>
                <w:szCs w:val="24"/>
              </w:rPr>
              <w:t>, Dalkeith – Additions to Dwelling</w:t>
            </w:r>
          </w:p>
        </w:tc>
        <w:tc>
          <w:tcPr>
            <w:tcW w:w="2844" w:type="dxa"/>
            <w:tcBorders>
              <w:top w:val="single" w:sz="4" w:space="0" w:color="auto"/>
              <w:left w:val="single" w:sz="4" w:space="0" w:color="auto"/>
              <w:bottom w:val="single" w:sz="4" w:space="0" w:color="auto"/>
              <w:right w:val="single" w:sz="4" w:space="0" w:color="auto"/>
            </w:tcBorders>
          </w:tcPr>
          <w:p w14:paraId="0B181A8B" w14:textId="2CFF276E"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36BEED03" w14:textId="539869F2"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5974D80" w14:textId="19255197"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7B7DE2E" w14:textId="77777777" w:rsidR="006D06E1" w:rsidRDefault="006D06E1" w:rsidP="006D06E1">
            <w:pPr>
              <w:rPr>
                <w:rFonts w:ascii="Arial" w:hAnsi="Arial" w:cs="Arial"/>
                <w:szCs w:val="24"/>
              </w:rPr>
            </w:pPr>
            <w:r>
              <w:rPr>
                <w:rFonts w:ascii="Arial" w:hAnsi="Arial" w:cs="Arial"/>
                <w:szCs w:val="24"/>
              </w:rPr>
              <w:t>Mr J C &amp; Mrs JM Pitcher</w:t>
            </w:r>
          </w:p>
          <w:p w14:paraId="2885174B" w14:textId="77777777" w:rsidR="006D06E1" w:rsidRDefault="006D06E1" w:rsidP="006D06E1">
            <w:pPr>
              <w:rPr>
                <w:rFonts w:ascii="Arial" w:hAnsi="Arial" w:cs="Arial"/>
                <w:szCs w:val="24"/>
              </w:rPr>
            </w:pPr>
          </w:p>
        </w:tc>
      </w:tr>
      <w:tr w:rsidR="006D06E1" w14:paraId="741CBE7E" w14:textId="77777777" w:rsidTr="006D06E1">
        <w:tc>
          <w:tcPr>
            <w:tcW w:w="1418" w:type="dxa"/>
            <w:tcBorders>
              <w:top w:val="single" w:sz="4" w:space="0" w:color="auto"/>
              <w:left w:val="single" w:sz="4" w:space="0" w:color="auto"/>
              <w:bottom w:val="single" w:sz="4" w:space="0" w:color="auto"/>
              <w:right w:val="single" w:sz="4" w:space="0" w:color="auto"/>
            </w:tcBorders>
          </w:tcPr>
          <w:p w14:paraId="056406E8" w14:textId="73D359C2" w:rsidR="006D06E1" w:rsidRDefault="006D06E1" w:rsidP="006D06E1">
            <w:pPr>
              <w:pStyle w:val="Header"/>
              <w:rPr>
                <w:rFonts w:ascii="Arial" w:hAnsi="Arial" w:cs="Arial"/>
                <w:b/>
                <w:szCs w:val="24"/>
              </w:rPr>
            </w:pPr>
            <w:r>
              <w:rPr>
                <w:rFonts w:ascii="Arial" w:hAnsi="Arial" w:cs="Arial"/>
                <w:b/>
                <w:szCs w:val="24"/>
              </w:rPr>
              <w:lastRenderedPageBreak/>
              <w:t>18/06/2019</w:t>
            </w:r>
          </w:p>
        </w:tc>
        <w:tc>
          <w:tcPr>
            <w:tcW w:w="3657" w:type="dxa"/>
            <w:tcBorders>
              <w:top w:val="single" w:sz="4" w:space="0" w:color="auto"/>
              <w:left w:val="single" w:sz="4" w:space="0" w:color="auto"/>
              <w:bottom w:val="single" w:sz="4" w:space="0" w:color="auto"/>
              <w:right w:val="single" w:sz="4" w:space="0" w:color="auto"/>
            </w:tcBorders>
          </w:tcPr>
          <w:p w14:paraId="6969AB73" w14:textId="0E275985" w:rsidR="006D06E1" w:rsidRDefault="006D06E1" w:rsidP="006D06E1">
            <w:pPr>
              <w:pStyle w:val="Header"/>
              <w:rPr>
                <w:rFonts w:ascii="Arial" w:hAnsi="Arial" w:cs="Arial"/>
                <w:szCs w:val="24"/>
              </w:rPr>
            </w:pPr>
            <w:r>
              <w:rPr>
                <w:rFonts w:ascii="Arial" w:hAnsi="Arial" w:cs="Arial"/>
                <w:szCs w:val="24"/>
              </w:rPr>
              <w:t>(APP) – DA19/34952 – 7 Greenville St, Swanbourne – Two Storey Single Dwelling</w:t>
            </w:r>
          </w:p>
        </w:tc>
        <w:tc>
          <w:tcPr>
            <w:tcW w:w="2844" w:type="dxa"/>
            <w:tcBorders>
              <w:top w:val="single" w:sz="4" w:space="0" w:color="auto"/>
              <w:left w:val="single" w:sz="4" w:space="0" w:color="auto"/>
              <w:bottom w:val="single" w:sz="4" w:space="0" w:color="auto"/>
              <w:right w:val="single" w:sz="4" w:space="0" w:color="auto"/>
            </w:tcBorders>
          </w:tcPr>
          <w:p w14:paraId="15E34B53" w14:textId="16A2087A"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4BCD5BE2" w14:textId="0F7D1DDA" w:rsidR="006D06E1" w:rsidRDefault="006D06E1" w:rsidP="0034511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204AD7CD" w14:textId="6F91CF74"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7D0956B" w14:textId="77777777" w:rsidR="006D06E1" w:rsidRDefault="006D06E1" w:rsidP="006D06E1">
            <w:pPr>
              <w:rPr>
                <w:rFonts w:ascii="Arial" w:hAnsi="Arial" w:cs="Arial"/>
                <w:szCs w:val="24"/>
              </w:rPr>
            </w:pPr>
            <w:r>
              <w:rPr>
                <w:rFonts w:ascii="Arial" w:hAnsi="Arial" w:cs="Arial"/>
                <w:szCs w:val="24"/>
              </w:rPr>
              <w:t>Distinctive Homes Pty Ltd</w:t>
            </w:r>
          </w:p>
          <w:p w14:paraId="7245A01F" w14:textId="77777777" w:rsidR="006D06E1" w:rsidRDefault="006D06E1" w:rsidP="006D06E1">
            <w:pPr>
              <w:rPr>
                <w:rFonts w:ascii="Arial" w:hAnsi="Arial" w:cs="Arial"/>
                <w:szCs w:val="24"/>
              </w:rPr>
            </w:pPr>
          </w:p>
        </w:tc>
      </w:tr>
      <w:tr w:rsidR="006D06E1" w14:paraId="603D2E25" w14:textId="77777777" w:rsidTr="006D06E1">
        <w:tc>
          <w:tcPr>
            <w:tcW w:w="1418" w:type="dxa"/>
            <w:tcBorders>
              <w:top w:val="single" w:sz="4" w:space="0" w:color="auto"/>
              <w:left w:val="single" w:sz="4" w:space="0" w:color="auto"/>
              <w:bottom w:val="single" w:sz="4" w:space="0" w:color="auto"/>
              <w:right w:val="single" w:sz="4" w:space="0" w:color="auto"/>
            </w:tcBorders>
          </w:tcPr>
          <w:p w14:paraId="059A0A8A" w14:textId="28010283" w:rsidR="006D06E1" w:rsidRDefault="006D06E1" w:rsidP="006D06E1">
            <w:pPr>
              <w:pStyle w:val="Header"/>
              <w:rPr>
                <w:rFonts w:ascii="Arial" w:hAnsi="Arial" w:cs="Arial"/>
                <w:b/>
                <w:szCs w:val="24"/>
              </w:rPr>
            </w:pPr>
            <w:r>
              <w:rPr>
                <w:rFonts w:ascii="Arial" w:hAnsi="Arial" w:cs="Arial"/>
                <w:b/>
                <w:szCs w:val="24"/>
              </w:rPr>
              <w:t>18/06/2019</w:t>
            </w:r>
          </w:p>
        </w:tc>
        <w:tc>
          <w:tcPr>
            <w:tcW w:w="3657" w:type="dxa"/>
            <w:tcBorders>
              <w:top w:val="single" w:sz="4" w:space="0" w:color="auto"/>
              <w:left w:val="single" w:sz="4" w:space="0" w:color="auto"/>
              <w:bottom w:val="single" w:sz="4" w:space="0" w:color="auto"/>
              <w:right w:val="single" w:sz="4" w:space="0" w:color="auto"/>
            </w:tcBorders>
          </w:tcPr>
          <w:p w14:paraId="0192FB12" w14:textId="49CA30DC" w:rsidR="006D06E1" w:rsidRDefault="006D06E1" w:rsidP="006D06E1">
            <w:pPr>
              <w:pStyle w:val="Header"/>
              <w:rPr>
                <w:rFonts w:ascii="Arial" w:hAnsi="Arial" w:cs="Arial"/>
                <w:szCs w:val="24"/>
              </w:rPr>
            </w:pPr>
            <w:r>
              <w:rPr>
                <w:rFonts w:ascii="Arial" w:hAnsi="Arial" w:cs="Arial"/>
                <w:szCs w:val="24"/>
              </w:rPr>
              <w:t>3040316 -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7EB69815" w14:textId="625E642D"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DF566D3" w14:textId="4B557AE9"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0A768226" w14:textId="29591A62"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7F6BA8F1" w14:textId="5A55DDFE" w:rsidR="006D06E1" w:rsidRDefault="006D06E1" w:rsidP="006D06E1">
            <w:pPr>
              <w:rPr>
                <w:rFonts w:ascii="Arial" w:hAnsi="Arial" w:cs="Arial"/>
                <w:szCs w:val="24"/>
              </w:rPr>
            </w:pPr>
            <w:r>
              <w:rPr>
                <w:rFonts w:ascii="Arial" w:hAnsi="Arial" w:cs="Arial"/>
                <w:szCs w:val="24"/>
              </w:rPr>
              <w:t xml:space="preserve">Laszlo </w:t>
            </w:r>
            <w:proofErr w:type="spellStart"/>
            <w:r>
              <w:rPr>
                <w:rFonts w:ascii="Arial" w:hAnsi="Arial" w:cs="Arial"/>
                <w:szCs w:val="24"/>
              </w:rPr>
              <w:t>Szalay</w:t>
            </w:r>
            <w:proofErr w:type="spellEnd"/>
          </w:p>
        </w:tc>
      </w:tr>
      <w:tr w:rsidR="006D06E1" w14:paraId="6BF6FB68" w14:textId="77777777" w:rsidTr="006D06E1">
        <w:tc>
          <w:tcPr>
            <w:tcW w:w="1418" w:type="dxa"/>
            <w:tcBorders>
              <w:top w:val="single" w:sz="4" w:space="0" w:color="auto"/>
              <w:left w:val="single" w:sz="4" w:space="0" w:color="auto"/>
              <w:bottom w:val="single" w:sz="4" w:space="0" w:color="auto"/>
              <w:right w:val="single" w:sz="4" w:space="0" w:color="auto"/>
            </w:tcBorders>
          </w:tcPr>
          <w:p w14:paraId="16578DC6" w14:textId="31B08214" w:rsidR="006D06E1" w:rsidRDefault="006D06E1" w:rsidP="006D06E1">
            <w:pPr>
              <w:pStyle w:val="Header"/>
              <w:rPr>
                <w:rFonts w:ascii="Arial" w:hAnsi="Arial" w:cs="Arial"/>
                <w:b/>
                <w:szCs w:val="24"/>
              </w:rPr>
            </w:pPr>
            <w:r>
              <w:rPr>
                <w:rFonts w:ascii="Arial" w:hAnsi="Arial" w:cs="Arial"/>
                <w:b/>
                <w:szCs w:val="24"/>
              </w:rPr>
              <w:t>18/06/2019</w:t>
            </w:r>
          </w:p>
        </w:tc>
        <w:tc>
          <w:tcPr>
            <w:tcW w:w="3657" w:type="dxa"/>
            <w:tcBorders>
              <w:top w:val="single" w:sz="4" w:space="0" w:color="auto"/>
              <w:left w:val="single" w:sz="4" w:space="0" w:color="auto"/>
              <w:bottom w:val="single" w:sz="4" w:space="0" w:color="auto"/>
              <w:right w:val="single" w:sz="4" w:space="0" w:color="auto"/>
            </w:tcBorders>
          </w:tcPr>
          <w:p w14:paraId="37E6A452" w14:textId="5B7AFA27" w:rsidR="006D06E1" w:rsidRDefault="006D06E1" w:rsidP="006D06E1">
            <w:pPr>
              <w:pStyle w:val="Header"/>
              <w:rPr>
                <w:rFonts w:ascii="Arial" w:hAnsi="Arial" w:cs="Arial"/>
                <w:szCs w:val="24"/>
              </w:rPr>
            </w:pPr>
            <w:r>
              <w:rPr>
                <w:rFonts w:ascii="Arial" w:hAnsi="Arial" w:cs="Arial"/>
                <w:szCs w:val="24"/>
              </w:rPr>
              <w:t>3032720 -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263AAAE4" w14:textId="17DB8F8C"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3BAC326" w14:textId="5D1EBE7B"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1EDD45E0" w14:textId="7F7E5F9A"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29CE5747" w14:textId="2E269EDE" w:rsidR="006D06E1" w:rsidRDefault="006D06E1" w:rsidP="006D06E1">
            <w:pPr>
              <w:rPr>
                <w:rFonts w:ascii="Arial" w:hAnsi="Arial" w:cs="Arial"/>
                <w:szCs w:val="24"/>
              </w:rPr>
            </w:pPr>
            <w:proofErr w:type="spellStart"/>
            <w:r>
              <w:rPr>
                <w:rFonts w:ascii="Arial" w:hAnsi="Arial" w:cs="Arial"/>
                <w:szCs w:val="24"/>
              </w:rPr>
              <w:t>Oonagh</w:t>
            </w:r>
            <w:proofErr w:type="spellEnd"/>
            <w:r>
              <w:rPr>
                <w:rFonts w:ascii="Arial" w:hAnsi="Arial" w:cs="Arial"/>
                <w:szCs w:val="24"/>
              </w:rPr>
              <w:t xml:space="preserve"> Lancaster</w:t>
            </w:r>
          </w:p>
        </w:tc>
      </w:tr>
      <w:tr w:rsidR="006D06E1" w14:paraId="6B2FD8FB" w14:textId="77777777" w:rsidTr="006D06E1">
        <w:tc>
          <w:tcPr>
            <w:tcW w:w="1418" w:type="dxa"/>
            <w:tcBorders>
              <w:top w:val="single" w:sz="4" w:space="0" w:color="auto"/>
              <w:left w:val="single" w:sz="4" w:space="0" w:color="auto"/>
              <w:bottom w:val="single" w:sz="4" w:space="0" w:color="auto"/>
              <w:right w:val="single" w:sz="4" w:space="0" w:color="auto"/>
            </w:tcBorders>
          </w:tcPr>
          <w:p w14:paraId="658E980D" w14:textId="1AA9714F" w:rsidR="006D06E1" w:rsidRDefault="006D06E1" w:rsidP="006D06E1">
            <w:pPr>
              <w:pStyle w:val="Header"/>
              <w:rPr>
                <w:rFonts w:ascii="Arial" w:hAnsi="Arial" w:cs="Arial"/>
                <w:b/>
                <w:szCs w:val="24"/>
              </w:rPr>
            </w:pPr>
            <w:r>
              <w:rPr>
                <w:rFonts w:ascii="Arial" w:hAnsi="Arial" w:cs="Arial"/>
                <w:b/>
                <w:szCs w:val="24"/>
              </w:rPr>
              <w:t>18/06/2019</w:t>
            </w:r>
          </w:p>
        </w:tc>
        <w:tc>
          <w:tcPr>
            <w:tcW w:w="3657" w:type="dxa"/>
            <w:tcBorders>
              <w:top w:val="single" w:sz="4" w:space="0" w:color="auto"/>
              <w:left w:val="single" w:sz="4" w:space="0" w:color="auto"/>
              <w:bottom w:val="single" w:sz="4" w:space="0" w:color="auto"/>
              <w:right w:val="single" w:sz="4" w:space="0" w:color="auto"/>
            </w:tcBorders>
          </w:tcPr>
          <w:p w14:paraId="2A6C2010" w14:textId="716CA230" w:rsidR="006D06E1" w:rsidRDefault="006D06E1" w:rsidP="006D06E1">
            <w:pPr>
              <w:pStyle w:val="Header"/>
              <w:rPr>
                <w:rFonts w:ascii="Arial" w:hAnsi="Arial" w:cs="Arial"/>
                <w:szCs w:val="24"/>
              </w:rPr>
            </w:pPr>
            <w:r>
              <w:rPr>
                <w:rFonts w:ascii="Arial" w:hAnsi="Arial" w:cs="Arial"/>
                <w:szCs w:val="24"/>
              </w:rPr>
              <w:t>3039824 -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1116CA86" w14:textId="6F96F802"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2643FD0" w14:textId="0DB54636"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4AF0CCD4" w14:textId="7E53453A"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12EEB8AF" w14:textId="5B93CA70" w:rsidR="006D06E1" w:rsidRDefault="006D06E1" w:rsidP="006D06E1">
            <w:pPr>
              <w:rPr>
                <w:rFonts w:ascii="Arial" w:hAnsi="Arial" w:cs="Arial"/>
                <w:szCs w:val="24"/>
              </w:rPr>
            </w:pPr>
            <w:r>
              <w:rPr>
                <w:rFonts w:ascii="Arial" w:hAnsi="Arial" w:cs="Arial"/>
                <w:szCs w:val="24"/>
              </w:rPr>
              <w:t>Carla Martin</w:t>
            </w:r>
          </w:p>
        </w:tc>
      </w:tr>
      <w:tr w:rsidR="006D06E1" w14:paraId="4B5E012C" w14:textId="77777777" w:rsidTr="006D06E1">
        <w:tc>
          <w:tcPr>
            <w:tcW w:w="1418" w:type="dxa"/>
            <w:tcBorders>
              <w:top w:val="single" w:sz="4" w:space="0" w:color="auto"/>
              <w:left w:val="single" w:sz="4" w:space="0" w:color="auto"/>
              <w:bottom w:val="single" w:sz="4" w:space="0" w:color="auto"/>
              <w:right w:val="single" w:sz="4" w:space="0" w:color="auto"/>
            </w:tcBorders>
          </w:tcPr>
          <w:p w14:paraId="7C740804" w14:textId="4FCA1B01" w:rsidR="006D06E1" w:rsidRDefault="006D06E1" w:rsidP="006D06E1">
            <w:pPr>
              <w:pStyle w:val="Header"/>
              <w:rPr>
                <w:rFonts w:ascii="Arial" w:hAnsi="Arial" w:cs="Arial"/>
                <w:b/>
                <w:szCs w:val="24"/>
              </w:rPr>
            </w:pPr>
            <w:r>
              <w:rPr>
                <w:rFonts w:ascii="Arial" w:hAnsi="Arial" w:cs="Arial"/>
                <w:b/>
                <w:szCs w:val="24"/>
              </w:rPr>
              <w:t>19/06/2019</w:t>
            </w:r>
          </w:p>
        </w:tc>
        <w:tc>
          <w:tcPr>
            <w:tcW w:w="3657" w:type="dxa"/>
            <w:tcBorders>
              <w:top w:val="single" w:sz="4" w:space="0" w:color="auto"/>
              <w:left w:val="single" w:sz="4" w:space="0" w:color="auto"/>
              <w:bottom w:val="single" w:sz="4" w:space="0" w:color="auto"/>
              <w:right w:val="single" w:sz="4" w:space="0" w:color="auto"/>
            </w:tcBorders>
          </w:tcPr>
          <w:p w14:paraId="0A646FD3" w14:textId="177AD9EB" w:rsidR="006D06E1" w:rsidRDefault="006D06E1" w:rsidP="006D06E1">
            <w:pPr>
              <w:pStyle w:val="Header"/>
              <w:rPr>
                <w:rFonts w:ascii="Arial" w:hAnsi="Arial" w:cs="Arial"/>
                <w:szCs w:val="24"/>
              </w:rPr>
            </w:pPr>
            <w:r>
              <w:rPr>
                <w:rFonts w:ascii="Arial" w:hAnsi="Arial" w:cs="Arial"/>
                <w:szCs w:val="24"/>
              </w:rPr>
              <w:t>TECH-751998325-2775 – Stubbs Terrace – Conversion of parking bays into kiss and drop</w:t>
            </w:r>
          </w:p>
        </w:tc>
        <w:tc>
          <w:tcPr>
            <w:tcW w:w="2844" w:type="dxa"/>
            <w:tcBorders>
              <w:top w:val="single" w:sz="4" w:space="0" w:color="auto"/>
              <w:left w:val="single" w:sz="4" w:space="0" w:color="auto"/>
              <w:bottom w:val="single" w:sz="4" w:space="0" w:color="auto"/>
              <w:right w:val="single" w:sz="4" w:space="0" w:color="auto"/>
            </w:tcBorders>
          </w:tcPr>
          <w:p w14:paraId="4A22BA8F" w14:textId="5F06DD11" w:rsidR="006D06E1" w:rsidRDefault="006D06E1" w:rsidP="006D06E1">
            <w:pPr>
              <w:pStyle w:val="Header"/>
              <w:rPr>
                <w:rFonts w:ascii="Arial" w:hAnsi="Arial" w:cs="Arial"/>
                <w:szCs w:val="24"/>
              </w:rPr>
            </w:pPr>
            <w:r>
              <w:rPr>
                <w:rFonts w:ascii="Arial" w:hAnsi="Arial" w:cs="Arial"/>
                <w:szCs w:val="24"/>
              </w:rPr>
              <w:t>CEO – Mark Goodlet</w:t>
            </w:r>
          </w:p>
        </w:tc>
        <w:tc>
          <w:tcPr>
            <w:tcW w:w="2404" w:type="dxa"/>
            <w:tcBorders>
              <w:top w:val="single" w:sz="4" w:space="0" w:color="auto"/>
              <w:left w:val="single" w:sz="4" w:space="0" w:color="auto"/>
              <w:bottom w:val="single" w:sz="4" w:space="0" w:color="auto"/>
              <w:right w:val="single" w:sz="4" w:space="0" w:color="auto"/>
            </w:tcBorders>
          </w:tcPr>
          <w:p w14:paraId="315BCFAD" w14:textId="255BC712" w:rsidR="006D06E1" w:rsidRDefault="006D06E1" w:rsidP="006D06E1">
            <w:pPr>
              <w:pStyle w:val="Header"/>
              <w:rPr>
                <w:rFonts w:ascii="Arial" w:hAnsi="Arial" w:cs="Arial"/>
                <w:szCs w:val="24"/>
              </w:rPr>
            </w:pPr>
            <w:r>
              <w:rPr>
                <w:rFonts w:ascii="Arial" w:hAnsi="Arial" w:cs="Arial"/>
                <w:szCs w:val="24"/>
              </w:rPr>
              <w:t>City of Nedlands Parking and Parking Facilities Local Law</w:t>
            </w:r>
          </w:p>
        </w:tc>
        <w:tc>
          <w:tcPr>
            <w:tcW w:w="1841" w:type="dxa"/>
            <w:tcBorders>
              <w:top w:val="single" w:sz="4" w:space="0" w:color="auto"/>
              <w:left w:val="single" w:sz="4" w:space="0" w:color="auto"/>
              <w:bottom w:val="single" w:sz="4" w:space="0" w:color="auto"/>
              <w:right w:val="single" w:sz="4" w:space="0" w:color="auto"/>
            </w:tcBorders>
          </w:tcPr>
          <w:p w14:paraId="2A3ADD84" w14:textId="4CF0B49C" w:rsidR="006D06E1" w:rsidRDefault="006D06E1" w:rsidP="006D06E1">
            <w:pPr>
              <w:pStyle w:val="Header"/>
              <w:rPr>
                <w:rFonts w:ascii="Arial" w:hAnsi="Arial" w:cs="Arial"/>
                <w:szCs w:val="24"/>
              </w:rPr>
            </w:pPr>
            <w:r>
              <w:rPr>
                <w:rFonts w:ascii="Arial" w:hAnsi="Arial" w:cs="Arial"/>
                <w:szCs w:val="24"/>
              </w:rPr>
              <w:t>Section 3.1</w:t>
            </w:r>
          </w:p>
        </w:tc>
        <w:tc>
          <w:tcPr>
            <w:tcW w:w="1870" w:type="dxa"/>
            <w:tcBorders>
              <w:top w:val="single" w:sz="4" w:space="0" w:color="auto"/>
              <w:left w:val="single" w:sz="4" w:space="0" w:color="auto"/>
              <w:bottom w:val="single" w:sz="4" w:space="0" w:color="auto"/>
              <w:right w:val="single" w:sz="4" w:space="0" w:color="auto"/>
            </w:tcBorders>
          </w:tcPr>
          <w:p w14:paraId="2F50D73D" w14:textId="494DB1EB" w:rsidR="006D06E1" w:rsidRDefault="006D06E1" w:rsidP="006D06E1">
            <w:pPr>
              <w:rPr>
                <w:rFonts w:ascii="Arial" w:hAnsi="Arial" w:cs="Arial"/>
                <w:szCs w:val="24"/>
              </w:rPr>
            </w:pPr>
            <w:r>
              <w:rPr>
                <w:rFonts w:ascii="Arial" w:hAnsi="Arial" w:cs="Arial"/>
                <w:szCs w:val="24"/>
              </w:rPr>
              <w:t>City of Nedlands</w:t>
            </w:r>
          </w:p>
        </w:tc>
      </w:tr>
      <w:tr w:rsidR="006D06E1" w14:paraId="458A72CB" w14:textId="77777777" w:rsidTr="006D06E1">
        <w:tc>
          <w:tcPr>
            <w:tcW w:w="1418" w:type="dxa"/>
            <w:tcBorders>
              <w:top w:val="single" w:sz="4" w:space="0" w:color="auto"/>
              <w:left w:val="single" w:sz="4" w:space="0" w:color="auto"/>
              <w:bottom w:val="single" w:sz="4" w:space="0" w:color="auto"/>
              <w:right w:val="single" w:sz="4" w:space="0" w:color="auto"/>
            </w:tcBorders>
          </w:tcPr>
          <w:p w14:paraId="5B87443A" w14:textId="44AF57C4" w:rsidR="006D06E1" w:rsidRDefault="006D06E1" w:rsidP="006D06E1">
            <w:pPr>
              <w:pStyle w:val="Header"/>
              <w:rPr>
                <w:rFonts w:ascii="Arial" w:hAnsi="Arial" w:cs="Arial"/>
                <w:b/>
                <w:szCs w:val="24"/>
              </w:rPr>
            </w:pPr>
            <w:r>
              <w:rPr>
                <w:rFonts w:ascii="Arial" w:hAnsi="Arial" w:cs="Arial"/>
                <w:b/>
                <w:szCs w:val="24"/>
              </w:rPr>
              <w:t>19/06/2019</w:t>
            </w:r>
          </w:p>
        </w:tc>
        <w:tc>
          <w:tcPr>
            <w:tcW w:w="3657" w:type="dxa"/>
            <w:tcBorders>
              <w:top w:val="single" w:sz="4" w:space="0" w:color="auto"/>
              <w:left w:val="single" w:sz="4" w:space="0" w:color="auto"/>
              <w:bottom w:val="single" w:sz="4" w:space="0" w:color="auto"/>
              <w:right w:val="single" w:sz="4" w:space="0" w:color="auto"/>
            </w:tcBorders>
          </w:tcPr>
          <w:p w14:paraId="6F514C9E" w14:textId="15C6DA6A" w:rsidR="006D06E1" w:rsidRDefault="006D06E1" w:rsidP="006D06E1">
            <w:pPr>
              <w:pStyle w:val="Header"/>
              <w:rPr>
                <w:rFonts w:ascii="Arial" w:hAnsi="Arial" w:cs="Arial"/>
                <w:szCs w:val="24"/>
              </w:rPr>
            </w:pPr>
            <w:r>
              <w:rPr>
                <w:rFonts w:ascii="Arial" w:hAnsi="Arial" w:cs="Arial"/>
                <w:szCs w:val="24"/>
              </w:rPr>
              <w:t>(APP) – DA19/35338 – 95 Alderbury St, Floreat – Additions to Single House</w:t>
            </w:r>
          </w:p>
        </w:tc>
        <w:tc>
          <w:tcPr>
            <w:tcW w:w="2844" w:type="dxa"/>
            <w:tcBorders>
              <w:top w:val="single" w:sz="4" w:space="0" w:color="auto"/>
              <w:left w:val="single" w:sz="4" w:space="0" w:color="auto"/>
              <w:bottom w:val="single" w:sz="4" w:space="0" w:color="auto"/>
              <w:right w:val="single" w:sz="4" w:space="0" w:color="auto"/>
            </w:tcBorders>
          </w:tcPr>
          <w:p w14:paraId="1CF54AA7" w14:textId="08B5D0AE" w:rsidR="006D06E1" w:rsidRDefault="006D06E1" w:rsidP="006D06E1">
            <w:pPr>
              <w:pStyle w:val="Header"/>
              <w:rPr>
                <w:rFonts w:ascii="Arial" w:hAnsi="Arial" w:cs="Arial"/>
                <w:szCs w:val="24"/>
              </w:rPr>
            </w:pPr>
            <w:r>
              <w:rPr>
                <w:rFonts w:ascii="Arial" w:hAnsi="Arial" w:cs="Arial"/>
                <w:szCs w:val="24"/>
              </w:rPr>
              <w:t>Coordinator Statutory Planning – Kate Bainbridge</w:t>
            </w:r>
          </w:p>
        </w:tc>
        <w:tc>
          <w:tcPr>
            <w:tcW w:w="2404" w:type="dxa"/>
            <w:tcBorders>
              <w:top w:val="single" w:sz="4" w:space="0" w:color="auto"/>
              <w:left w:val="single" w:sz="4" w:space="0" w:color="auto"/>
              <w:bottom w:val="single" w:sz="4" w:space="0" w:color="auto"/>
              <w:right w:val="single" w:sz="4" w:space="0" w:color="auto"/>
            </w:tcBorders>
          </w:tcPr>
          <w:p w14:paraId="093DA8E3" w14:textId="42135138"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1D84B321" w14:textId="7A1F990C"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93F5B0B" w14:textId="77777777" w:rsidR="006D06E1" w:rsidRDefault="006D06E1" w:rsidP="006D06E1">
            <w:pPr>
              <w:rPr>
                <w:rFonts w:ascii="Arial" w:hAnsi="Arial" w:cs="Arial"/>
                <w:szCs w:val="24"/>
              </w:rPr>
            </w:pPr>
            <w:r>
              <w:rPr>
                <w:rFonts w:ascii="Arial" w:hAnsi="Arial" w:cs="Arial"/>
                <w:szCs w:val="24"/>
              </w:rPr>
              <w:t>Urban Box Design &amp; Drafting</w:t>
            </w:r>
          </w:p>
          <w:p w14:paraId="06D8C857" w14:textId="77777777" w:rsidR="006D06E1" w:rsidRDefault="006D06E1" w:rsidP="006D06E1">
            <w:pPr>
              <w:rPr>
                <w:rFonts w:ascii="Arial" w:hAnsi="Arial" w:cs="Arial"/>
                <w:szCs w:val="24"/>
              </w:rPr>
            </w:pPr>
          </w:p>
        </w:tc>
      </w:tr>
      <w:tr w:rsidR="006D06E1" w14:paraId="204AB726" w14:textId="77777777" w:rsidTr="006D06E1">
        <w:tc>
          <w:tcPr>
            <w:tcW w:w="1418" w:type="dxa"/>
            <w:tcBorders>
              <w:top w:val="single" w:sz="4" w:space="0" w:color="auto"/>
              <w:left w:val="single" w:sz="4" w:space="0" w:color="auto"/>
              <w:bottom w:val="single" w:sz="4" w:space="0" w:color="auto"/>
              <w:right w:val="single" w:sz="4" w:space="0" w:color="auto"/>
            </w:tcBorders>
          </w:tcPr>
          <w:p w14:paraId="2FC043B6" w14:textId="7E948E3B" w:rsidR="006D06E1" w:rsidRDefault="006D06E1" w:rsidP="006D06E1">
            <w:pPr>
              <w:pStyle w:val="Header"/>
              <w:rPr>
                <w:rFonts w:ascii="Arial" w:hAnsi="Arial" w:cs="Arial"/>
                <w:b/>
                <w:szCs w:val="24"/>
              </w:rPr>
            </w:pPr>
            <w:r>
              <w:rPr>
                <w:rFonts w:ascii="Arial" w:hAnsi="Arial" w:cs="Arial"/>
                <w:b/>
                <w:szCs w:val="24"/>
              </w:rPr>
              <w:t>26/06/2019</w:t>
            </w:r>
          </w:p>
        </w:tc>
        <w:tc>
          <w:tcPr>
            <w:tcW w:w="3657" w:type="dxa"/>
            <w:tcBorders>
              <w:top w:val="single" w:sz="4" w:space="0" w:color="auto"/>
              <w:left w:val="single" w:sz="4" w:space="0" w:color="auto"/>
              <w:bottom w:val="single" w:sz="4" w:space="0" w:color="auto"/>
              <w:right w:val="single" w:sz="4" w:space="0" w:color="auto"/>
            </w:tcBorders>
          </w:tcPr>
          <w:p w14:paraId="7DF25DED" w14:textId="24217A73" w:rsidR="006D06E1" w:rsidRDefault="006D06E1" w:rsidP="006D06E1">
            <w:pPr>
              <w:pStyle w:val="Header"/>
              <w:rPr>
                <w:rFonts w:ascii="Arial" w:hAnsi="Arial" w:cs="Arial"/>
                <w:szCs w:val="24"/>
              </w:rPr>
            </w:pPr>
            <w:r>
              <w:rPr>
                <w:rFonts w:ascii="Arial" w:hAnsi="Arial" w:cs="Arial"/>
                <w:szCs w:val="24"/>
              </w:rPr>
              <w:t>3039734 -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60A51DF" w14:textId="336361EC"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64F3ACC1" w14:textId="06B073E7"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733752A9" w14:textId="3A5B1E3D"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2C6B0279" w14:textId="54A3E246" w:rsidR="006D06E1" w:rsidRDefault="006D06E1" w:rsidP="006D06E1">
            <w:pPr>
              <w:rPr>
                <w:rFonts w:ascii="Arial" w:hAnsi="Arial" w:cs="Arial"/>
                <w:szCs w:val="24"/>
              </w:rPr>
            </w:pPr>
            <w:r>
              <w:rPr>
                <w:rFonts w:ascii="Arial" w:hAnsi="Arial" w:cs="Arial"/>
                <w:szCs w:val="24"/>
              </w:rPr>
              <w:t>Jennifer Harris</w:t>
            </w:r>
          </w:p>
        </w:tc>
      </w:tr>
      <w:tr w:rsidR="006D06E1" w14:paraId="57ECE148" w14:textId="77777777" w:rsidTr="006D06E1">
        <w:tc>
          <w:tcPr>
            <w:tcW w:w="1418" w:type="dxa"/>
            <w:tcBorders>
              <w:top w:val="single" w:sz="4" w:space="0" w:color="auto"/>
              <w:left w:val="single" w:sz="4" w:space="0" w:color="auto"/>
              <w:bottom w:val="single" w:sz="4" w:space="0" w:color="auto"/>
              <w:right w:val="single" w:sz="4" w:space="0" w:color="auto"/>
            </w:tcBorders>
          </w:tcPr>
          <w:p w14:paraId="4A72DEE9" w14:textId="2E2C88A6" w:rsidR="006D06E1" w:rsidRDefault="006D06E1" w:rsidP="006D06E1">
            <w:pPr>
              <w:pStyle w:val="Header"/>
              <w:rPr>
                <w:rFonts w:ascii="Arial" w:hAnsi="Arial" w:cs="Arial"/>
                <w:b/>
                <w:szCs w:val="24"/>
              </w:rPr>
            </w:pPr>
            <w:r>
              <w:rPr>
                <w:rFonts w:ascii="Arial" w:hAnsi="Arial" w:cs="Arial"/>
                <w:b/>
                <w:szCs w:val="24"/>
              </w:rPr>
              <w:t>26/06/2019</w:t>
            </w:r>
          </w:p>
        </w:tc>
        <w:tc>
          <w:tcPr>
            <w:tcW w:w="3657" w:type="dxa"/>
            <w:tcBorders>
              <w:top w:val="single" w:sz="4" w:space="0" w:color="auto"/>
              <w:left w:val="single" w:sz="4" w:space="0" w:color="auto"/>
              <w:bottom w:val="single" w:sz="4" w:space="0" w:color="auto"/>
              <w:right w:val="single" w:sz="4" w:space="0" w:color="auto"/>
            </w:tcBorders>
          </w:tcPr>
          <w:p w14:paraId="33DE5C66" w14:textId="7D830D63" w:rsidR="006D06E1" w:rsidRDefault="006D06E1" w:rsidP="006D06E1">
            <w:pPr>
              <w:pStyle w:val="Header"/>
              <w:rPr>
                <w:rFonts w:ascii="Arial" w:hAnsi="Arial" w:cs="Arial"/>
                <w:szCs w:val="24"/>
              </w:rPr>
            </w:pPr>
            <w:r>
              <w:rPr>
                <w:rFonts w:ascii="Arial" w:hAnsi="Arial" w:cs="Arial"/>
                <w:szCs w:val="24"/>
              </w:rPr>
              <w:t>3039193 -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748B8107" w14:textId="5A360B6E" w:rsidR="00AA7F0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26E1F0CA" w14:textId="126A194A"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44DF49FA" w14:textId="0B58E608"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4525D86F" w14:textId="6C7D7295" w:rsidR="006D06E1" w:rsidRDefault="006D06E1" w:rsidP="006D06E1">
            <w:pPr>
              <w:rPr>
                <w:rFonts w:ascii="Arial" w:hAnsi="Arial" w:cs="Arial"/>
                <w:szCs w:val="24"/>
              </w:rPr>
            </w:pPr>
            <w:r>
              <w:rPr>
                <w:rFonts w:ascii="Arial" w:hAnsi="Arial" w:cs="Arial"/>
                <w:szCs w:val="24"/>
              </w:rPr>
              <w:t xml:space="preserve">Peter </w:t>
            </w:r>
            <w:proofErr w:type="spellStart"/>
            <w:r>
              <w:rPr>
                <w:rFonts w:ascii="Arial" w:hAnsi="Arial" w:cs="Arial"/>
                <w:szCs w:val="24"/>
              </w:rPr>
              <w:t>Ventouras</w:t>
            </w:r>
            <w:proofErr w:type="spellEnd"/>
          </w:p>
        </w:tc>
      </w:tr>
      <w:tr w:rsidR="006D06E1" w14:paraId="67FBCC17" w14:textId="77777777" w:rsidTr="006D06E1">
        <w:tc>
          <w:tcPr>
            <w:tcW w:w="1418" w:type="dxa"/>
            <w:tcBorders>
              <w:top w:val="single" w:sz="4" w:space="0" w:color="auto"/>
              <w:left w:val="single" w:sz="4" w:space="0" w:color="auto"/>
              <w:bottom w:val="single" w:sz="4" w:space="0" w:color="auto"/>
              <w:right w:val="single" w:sz="4" w:space="0" w:color="auto"/>
            </w:tcBorders>
          </w:tcPr>
          <w:p w14:paraId="0EAB7253" w14:textId="23A1A861"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624D8F33" w14:textId="0BC55A99" w:rsidR="006D06E1" w:rsidRDefault="006D06E1" w:rsidP="006D06E1">
            <w:pPr>
              <w:pStyle w:val="Header"/>
              <w:rPr>
                <w:rFonts w:ascii="Arial" w:hAnsi="Arial" w:cs="Arial"/>
                <w:szCs w:val="24"/>
              </w:rPr>
            </w:pPr>
            <w:r>
              <w:rPr>
                <w:rFonts w:ascii="Arial" w:hAnsi="Arial" w:cs="Arial"/>
                <w:szCs w:val="24"/>
              </w:rPr>
              <w:t>3039729 -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547B8871" w14:textId="2D314C64"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222E4CFD" w14:textId="574C63A1"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654C5C00" w14:textId="28970662"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3D7260E3" w14:textId="44DCB0D9" w:rsidR="006D06E1" w:rsidRDefault="006D06E1" w:rsidP="006D06E1">
            <w:pPr>
              <w:rPr>
                <w:rFonts w:ascii="Arial" w:hAnsi="Arial" w:cs="Arial"/>
                <w:szCs w:val="24"/>
              </w:rPr>
            </w:pPr>
            <w:r>
              <w:rPr>
                <w:rFonts w:ascii="Arial" w:hAnsi="Arial" w:cs="Arial"/>
                <w:szCs w:val="24"/>
              </w:rPr>
              <w:t>Brian Young</w:t>
            </w:r>
          </w:p>
        </w:tc>
      </w:tr>
      <w:tr w:rsidR="006D06E1" w14:paraId="72E24924" w14:textId="77777777" w:rsidTr="006D06E1">
        <w:tc>
          <w:tcPr>
            <w:tcW w:w="1418" w:type="dxa"/>
            <w:tcBorders>
              <w:top w:val="single" w:sz="4" w:space="0" w:color="auto"/>
              <w:left w:val="single" w:sz="4" w:space="0" w:color="auto"/>
              <w:bottom w:val="single" w:sz="4" w:space="0" w:color="auto"/>
              <w:right w:val="single" w:sz="4" w:space="0" w:color="auto"/>
            </w:tcBorders>
          </w:tcPr>
          <w:p w14:paraId="060D3F5D" w14:textId="68CBA7E6" w:rsidR="006D06E1" w:rsidRDefault="006D06E1" w:rsidP="006D06E1">
            <w:pPr>
              <w:pStyle w:val="Header"/>
              <w:rPr>
                <w:rFonts w:ascii="Arial" w:hAnsi="Arial" w:cs="Arial"/>
                <w:b/>
                <w:szCs w:val="24"/>
              </w:rPr>
            </w:pPr>
            <w:r>
              <w:rPr>
                <w:rFonts w:ascii="Arial" w:hAnsi="Arial" w:cs="Arial"/>
                <w:b/>
                <w:szCs w:val="24"/>
              </w:rPr>
              <w:lastRenderedPageBreak/>
              <w:t>27/06/2019</w:t>
            </w:r>
          </w:p>
        </w:tc>
        <w:tc>
          <w:tcPr>
            <w:tcW w:w="3657" w:type="dxa"/>
            <w:tcBorders>
              <w:top w:val="single" w:sz="4" w:space="0" w:color="auto"/>
              <w:left w:val="single" w:sz="4" w:space="0" w:color="auto"/>
              <w:bottom w:val="single" w:sz="4" w:space="0" w:color="auto"/>
              <w:right w:val="single" w:sz="4" w:space="0" w:color="auto"/>
            </w:tcBorders>
          </w:tcPr>
          <w:p w14:paraId="45448D61" w14:textId="67F522E8" w:rsidR="006D06E1" w:rsidRDefault="006D06E1" w:rsidP="006D06E1">
            <w:pPr>
              <w:pStyle w:val="Header"/>
              <w:rPr>
                <w:rFonts w:ascii="Arial" w:hAnsi="Arial" w:cs="Arial"/>
                <w:szCs w:val="24"/>
              </w:rPr>
            </w:pPr>
            <w:r>
              <w:rPr>
                <w:rFonts w:ascii="Arial" w:hAnsi="Arial" w:cs="Arial"/>
                <w:szCs w:val="24"/>
              </w:rPr>
              <w:t>3040604 -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71F09DB9" w14:textId="4248FDE4"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36DFBA18" w14:textId="0540E4FB"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3FF2F62C" w14:textId="259D19CC"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66DACC73" w14:textId="16F36BD2" w:rsidR="006D06E1" w:rsidRDefault="006D06E1" w:rsidP="006D06E1">
            <w:pPr>
              <w:rPr>
                <w:rFonts w:ascii="Arial" w:hAnsi="Arial" w:cs="Arial"/>
                <w:szCs w:val="24"/>
              </w:rPr>
            </w:pPr>
            <w:r>
              <w:rPr>
                <w:rFonts w:ascii="Arial" w:hAnsi="Arial" w:cs="Arial"/>
                <w:szCs w:val="24"/>
              </w:rPr>
              <w:t xml:space="preserve">Daniel </w:t>
            </w:r>
            <w:proofErr w:type="spellStart"/>
            <w:r>
              <w:rPr>
                <w:rFonts w:ascii="Arial" w:hAnsi="Arial" w:cs="Arial"/>
                <w:szCs w:val="24"/>
              </w:rPr>
              <w:t>Zampin</w:t>
            </w:r>
            <w:proofErr w:type="spellEnd"/>
          </w:p>
        </w:tc>
      </w:tr>
      <w:tr w:rsidR="006D06E1" w14:paraId="04340E45" w14:textId="77777777" w:rsidTr="006D06E1">
        <w:tc>
          <w:tcPr>
            <w:tcW w:w="1418" w:type="dxa"/>
            <w:tcBorders>
              <w:top w:val="single" w:sz="4" w:space="0" w:color="auto"/>
              <w:left w:val="single" w:sz="4" w:space="0" w:color="auto"/>
              <w:bottom w:val="single" w:sz="4" w:space="0" w:color="auto"/>
              <w:right w:val="single" w:sz="4" w:space="0" w:color="auto"/>
            </w:tcBorders>
          </w:tcPr>
          <w:p w14:paraId="48A8F297" w14:textId="137C206C"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146F6838" w14:textId="1BF48D81" w:rsidR="006D06E1" w:rsidRDefault="006D06E1" w:rsidP="006D06E1">
            <w:pPr>
              <w:pStyle w:val="Header"/>
              <w:rPr>
                <w:rFonts w:ascii="Arial" w:hAnsi="Arial" w:cs="Arial"/>
                <w:szCs w:val="24"/>
              </w:rPr>
            </w:pPr>
            <w:r>
              <w:rPr>
                <w:rFonts w:ascii="Arial" w:hAnsi="Arial" w:cs="Arial"/>
                <w:szCs w:val="24"/>
              </w:rPr>
              <w:t>(APP) – DA19/35970 – 101 Monash Ave, Nedlands – Additions (Car Park) to Hospital</w:t>
            </w:r>
          </w:p>
        </w:tc>
        <w:tc>
          <w:tcPr>
            <w:tcW w:w="2844" w:type="dxa"/>
            <w:tcBorders>
              <w:top w:val="single" w:sz="4" w:space="0" w:color="auto"/>
              <w:left w:val="single" w:sz="4" w:space="0" w:color="auto"/>
              <w:bottom w:val="single" w:sz="4" w:space="0" w:color="auto"/>
              <w:right w:val="single" w:sz="4" w:space="0" w:color="auto"/>
            </w:tcBorders>
          </w:tcPr>
          <w:p w14:paraId="10FDEC43" w14:textId="0FE53F2B"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785D777D" w14:textId="68B51C0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34BDFC9C" w14:textId="0701165B"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4FC3646B" w14:textId="77777777" w:rsidR="006D06E1" w:rsidRDefault="006D06E1" w:rsidP="006D06E1">
            <w:pPr>
              <w:rPr>
                <w:rFonts w:ascii="Arial" w:hAnsi="Arial" w:cs="Arial"/>
                <w:szCs w:val="24"/>
              </w:rPr>
            </w:pPr>
            <w:r>
              <w:rPr>
                <w:rFonts w:ascii="Arial" w:hAnsi="Arial" w:cs="Arial"/>
                <w:szCs w:val="24"/>
              </w:rPr>
              <w:t>Element Advisory Pty Ltd</w:t>
            </w:r>
          </w:p>
          <w:p w14:paraId="7790AC6F" w14:textId="77777777" w:rsidR="006D06E1" w:rsidRDefault="006D06E1" w:rsidP="006D06E1">
            <w:pPr>
              <w:rPr>
                <w:rFonts w:ascii="Arial" w:hAnsi="Arial" w:cs="Arial"/>
                <w:szCs w:val="24"/>
              </w:rPr>
            </w:pPr>
          </w:p>
        </w:tc>
      </w:tr>
      <w:tr w:rsidR="006D06E1" w14:paraId="5103E91A" w14:textId="77777777" w:rsidTr="006D06E1">
        <w:tc>
          <w:tcPr>
            <w:tcW w:w="1418" w:type="dxa"/>
            <w:tcBorders>
              <w:top w:val="single" w:sz="4" w:space="0" w:color="auto"/>
              <w:left w:val="single" w:sz="4" w:space="0" w:color="auto"/>
              <w:bottom w:val="single" w:sz="4" w:space="0" w:color="auto"/>
              <w:right w:val="single" w:sz="4" w:space="0" w:color="auto"/>
            </w:tcBorders>
          </w:tcPr>
          <w:p w14:paraId="0002437B" w14:textId="15F04207"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71E36F0B" w14:textId="3D21C243" w:rsidR="006D06E1" w:rsidRDefault="006D06E1" w:rsidP="006D06E1">
            <w:pPr>
              <w:pStyle w:val="Header"/>
              <w:rPr>
                <w:rFonts w:ascii="Arial" w:hAnsi="Arial" w:cs="Arial"/>
                <w:szCs w:val="24"/>
              </w:rPr>
            </w:pPr>
            <w:r>
              <w:rPr>
                <w:rFonts w:ascii="Arial" w:hAnsi="Arial" w:cs="Arial"/>
                <w:szCs w:val="24"/>
              </w:rPr>
              <w:t>(APP) – DA19/35946 – 48 The Avenue, Nedlands – Amendment to DA18/32020</w:t>
            </w:r>
          </w:p>
        </w:tc>
        <w:tc>
          <w:tcPr>
            <w:tcW w:w="2844" w:type="dxa"/>
            <w:tcBorders>
              <w:top w:val="single" w:sz="4" w:space="0" w:color="auto"/>
              <w:left w:val="single" w:sz="4" w:space="0" w:color="auto"/>
              <w:bottom w:val="single" w:sz="4" w:space="0" w:color="auto"/>
              <w:right w:val="single" w:sz="4" w:space="0" w:color="auto"/>
            </w:tcBorders>
          </w:tcPr>
          <w:p w14:paraId="3D27DD07" w14:textId="53265543" w:rsidR="006D06E1" w:rsidRDefault="006D06E1" w:rsidP="006D06E1">
            <w:pPr>
              <w:pStyle w:val="Header"/>
              <w:rPr>
                <w:rFonts w:ascii="Arial" w:hAnsi="Arial" w:cs="Arial"/>
                <w:szCs w:val="24"/>
              </w:rPr>
            </w:pPr>
            <w:r>
              <w:rPr>
                <w:rFonts w:ascii="Arial" w:hAnsi="Arial" w:cs="Arial"/>
                <w:szCs w:val="24"/>
              </w:rPr>
              <w:t>Manager Planning – Ross Jutras-Minett</w:t>
            </w:r>
          </w:p>
        </w:tc>
        <w:tc>
          <w:tcPr>
            <w:tcW w:w="2404" w:type="dxa"/>
            <w:tcBorders>
              <w:top w:val="single" w:sz="4" w:space="0" w:color="auto"/>
              <w:left w:val="single" w:sz="4" w:space="0" w:color="auto"/>
              <w:bottom w:val="single" w:sz="4" w:space="0" w:color="auto"/>
              <w:right w:val="single" w:sz="4" w:space="0" w:color="auto"/>
            </w:tcBorders>
          </w:tcPr>
          <w:p w14:paraId="3D5729B0" w14:textId="00A1CBC7" w:rsidR="006D06E1" w:rsidRDefault="006D06E1" w:rsidP="006D06E1">
            <w:pPr>
              <w:pStyle w:val="Header"/>
              <w:rPr>
                <w:rFonts w:ascii="Arial" w:hAnsi="Arial" w:cs="Arial"/>
                <w:szCs w:val="24"/>
              </w:rPr>
            </w:pPr>
            <w:r>
              <w:rPr>
                <w:rFonts w:ascii="Arial" w:hAnsi="Arial" w:cs="Arial"/>
                <w:szCs w:val="24"/>
              </w:rPr>
              <w:t>Planning and Development (Local Planning Schemes) Regulations 2015</w:t>
            </w:r>
          </w:p>
        </w:tc>
        <w:tc>
          <w:tcPr>
            <w:tcW w:w="1841" w:type="dxa"/>
            <w:tcBorders>
              <w:top w:val="single" w:sz="4" w:space="0" w:color="auto"/>
              <w:left w:val="single" w:sz="4" w:space="0" w:color="auto"/>
              <w:bottom w:val="single" w:sz="4" w:space="0" w:color="auto"/>
              <w:right w:val="single" w:sz="4" w:space="0" w:color="auto"/>
            </w:tcBorders>
          </w:tcPr>
          <w:p w14:paraId="53E71E1A" w14:textId="5A133C00" w:rsidR="006D06E1" w:rsidRDefault="006D06E1" w:rsidP="006D06E1">
            <w:pPr>
              <w:pStyle w:val="Header"/>
              <w:rPr>
                <w:rFonts w:ascii="Arial" w:hAnsi="Arial" w:cs="Arial"/>
                <w:szCs w:val="24"/>
              </w:rPr>
            </w:pPr>
            <w:r>
              <w:rPr>
                <w:rFonts w:ascii="Arial" w:hAnsi="Arial" w:cs="Arial"/>
                <w:szCs w:val="24"/>
              </w:rPr>
              <w:t>Regulation 82</w:t>
            </w:r>
          </w:p>
        </w:tc>
        <w:tc>
          <w:tcPr>
            <w:tcW w:w="1870" w:type="dxa"/>
            <w:tcBorders>
              <w:top w:val="single" w:sz="4" w:space="0" w:color="auto"/>
              <w:left w:val="single" w:sz="4" w:space="0" w:color="auto"/>
              <w:bottom w:val="single" w:sz="4" w:space="0" w:color="auto"/>
              <w:right w:val="single" w:sz="4" w:space="0" w:color="auto"/>
            </w:tcBorders>
          </w:tcPr>
          <w:p w14:paraId="2EF1BA5F" w14:textId="77777777" w:rsidR="006D06E1" w:rsidRDefault="006D06E1" w:rsidP="006D06E1">
            <w:pPr>
              <w:rPr>
                <w:rFonts w:ascii="Arial" w:hAnsi="Arial" w:cs="Arial"/>
                <w:szCs w:val="24"/>
              </w:rPr>
            </w:pPr>
            <w:proofErr w:type="spellStart"/>
            <w:r>
              <w:rPr>
                <w:rFonts w:ascii="Arial" w:hAnsi="Arial" w:cs="Arial"/>
                <w:szCs w:val="24"/>
              </w:rPr>
              <w:t>Saleeba</w:t>
            </w:r>
            <w:proofErr w:type="spellEnd"/>
            <w:r>
              <w:rPr>
                <w:rFonts w:ascii="Arial" w:hAnsi="Arial" w:cs="Arial"/>
                <w:szCs w:val="24"/>
              </w:rPr>
              <w:t xml:space="preserve"> Architects</w:t>
            </w:r>
          </w:p>
          <w:p w14:paraId="647AAB20" w14:textId="77777777" w:rsidR="006D06E1" w:rsidRDefault="006D06E1" w:rsidP="006D06E1">
            <w:pPr>
              <w:rPr>
                <w:rFonts w:ascii="Arial" w:hAnsi="Arial" w:cs="Arial"/>
                <w:szCs w:val="24"/>
              </w:rPr>
            </w:pPr>
          </w:p>
        </w:tc>
      </w:tr>
      <w:tr w:rsidR="006D06E1" w14:paraId="47A1C195" w14:textId="77777777" w:rsidTr="006D06E1">
        <w:tc>
          <w:tcPr>
            <w:tcW w:w="1418" w:type="dxa"/>
            <w:tcBorders>
              <w:top w:val="single" w:sz="4" w:space="0" w:color="auto"/>
              <w:left w:val="single" w:sz="4" w:space="0" w:color="auto"/>
              <w:bottom w:val="single" w:sz="4" w:space="0" w:color="auto"/>
              <w:right w:val="single" w:sz="4" w:space="0" w:color="auto"/>
            </w:tcBorders>
          </w:tcPr>
          <w:p w14:paraId="54515390" w14:textId="0A87A2CF" w:rsidR="006D06E1" w:rsidRDefault="006D06E1" w:rsidP="006D06E1">
            <w:pPr>
              <w:pStyle w:val="Header"/>
              <w:rPr>
                <w:rFonts w:ascii="Arial" w:hAnsi="Arial" w:cs="Arial"/>
                <w:b/>
                <w:szCs w:val="24"/>
              </w:rPr>
            </w:pPr>
            <w:r>
              <w:rPr>
                <w:rFonts w:ascii="Arial" w:hAnsi="Arial" w:cs="Arial"/>
                <w:b/>
                <w:szCs w:val="24"/>
              </w:rPr>
              <w:t>27/06/2019</w:t>
            </w:r>
          </w:p>
        </w:tc>
        <w:tc>
          <w:tcPr>
            <w:tcW w:w="3657" w:type="dxa"/>
            <w:tcBorders>
              <w:top w:val="single" w:sz="4" w:space="0" w:color="auto"/>
              <w:left w:val="single" w:sz="4" w:space="0" w:color="auto"/>
              <w:bottom w:val="single" w:sz="4" w:space="0" w:color="auto"/>
              <w:right w:val="single" w:sz="4" w:space="0" w:color="auto"/>
            </w:tcBorders>
          </w:tcPr>
          <w:p w14:paraId="4EFFAE67" w14:textId="107D9FF1" w:rsidR="006D06E1" w:rsidRDefault="006D06E1" w:rsidP="006D06E1">
            <w:pPr>
              <w:pStyle w:val="Header"/>
              <w:rPr>
                <w:rFonts w:ascii="Arial" w:hAnsi="Arial" w:cs="Arial"/>
                <w:szCs w:val="24"/>
              </w:rPr>
            </w:pPr>
            <w:r>
              <w:rPr>
                <w:rFonts w:ascii="Arial" w:hAnsi="Arial" w:cs="Arial"/>
                <w:szCs w:val="24"/>
              </w:rPr>
              <w:t>3039872 - Parking Infringement Withdrawal – compassionate grounds</w:t>
            </w:r>
          </w:p>
        </w:tc>
        <w:tc>
          <w:tcPr>
            <w:tcW w:w="2844" w:type="dxa"/>
            <w:tcBorders>
              <w:top w:val="single" w:sz="4" w:space="0" w:color="auto"/>
              <w:left w:val="single" w:sz="4" w:space="0" w:color="auto"/>
              <w:bottom w:val="single" w:sz="4" w:space="0" w:color="auto"/>
              <w:right w:val="single" w:sz="4" w:space="0" w:color="auto"/>
            </w:tcBorders>
          </w:tcPr>
          <w:p w14:paraId="41D27F42" w14:textId="3E6D91A1" w:rsidR="006D06E1" w:rsidRDefault="006D06E1" w:rsidP="006D06E1">
            <w:pPr>
              <w:pStyle w:val="Header"/>
              <w:rPr>
                <w:rFonts w:ascii="Arial" w:hAnsi="Arial" w:cs="Arial"/>
                <w:szCs w:val="24"/>
              </w:rPr>
            </w:pPr>
            <w:r>
              <w:rPr>
                <w:rFonts w:ascii="Arial" w:hAnsi="Arial" w:cs="Arial"/>
                <w:szCs w:val="24"/>
              </w:rPr>
              <w:t>Acting Manager Health &amp; Compliance – Jessica Bruce</w:t>
            </w:r>
          </w:p>
        </w:tc>
        <w:tc>
          <w:tcPr>
            <w:tcW w:w="2404" w:type="dxa"/>
            <w:tcBorders>
              <w:top w:val="single" w:sz="4" w:space="0" w:color="auto"/>
              <w:left w:val="single" w:sz="4" w:space="0" w:color="auto"/>
              <w:bottom w:val="single" w:sz="4" w:space="0" w:color="auto"/>
              <w:right w:val="single" w:sz="4" w:space="0" w:color="auto"/>
            </w:tcBorders>
          </w:tcPr>
          <w:p w14:paraId="4368D8A6" w14:textId="0C78A65B" w:rsidR="006D06E1" w:rsidRDefault="006D06E1" w:rsidP="006D06E1">
            <w:pPr>
              <w:pStyle w:val="Header"/>
              <w:rPr>
                <w:rFonts w:ascii="Arial" w:hAnsi="Arial" w:cs="Arial"/>
                <w:szCs w:val="24"/>
              </w:rPr>
            </w:pPr>
            <w:r>
              <w:rPr>
                <w:rFonts w:ascii="Arial" w:hAnsi="Arial" w:cs="Arial"/>
                <w:szCs w:val="24"/>
              </w:rPr>
              <w:t>Local Government Act 1995</w:t>
            </w:r>
          </w:p>
        </w:tc>
        <w:tc>
          <w:tcPr>
            <w:tcW w:w="1841" w:type="dxa"/>
            <w:tcBorders>
              <w:top w:val="single" w:sz="4" w:space="0" w:color="auto"/>
              <w:left w:val="single" w:sz="4" w:space="0" w:color="auto"/>
              <w:bottom w:val="single" w:sz="4" w:space="0" w:color="auto"/>
              <w:right w:val="single" w:sz="4" w:space="0" w:color="auto"/>
            </w:tcBorders>
          </w:tcPr>
          <w:p w14:paraId="284C31B2" w14:textId="0B92B4DF" w:rsidR="006D06E1" w:rsidRDefault="006D06E1" w:rsidP="006D06E1">
            <w:pPr>
              <w:pStyle w:val="Header"/>
              <w:rPr>
                <w:rFonts w:ascii="Arial" w:hAnsi="Arial" w:cs="Arial"/>
                <w:szCs w:val="24"/>
              </w:rPr>
            </w:pPr>
            <w:r>
              <w:rPr>
                <w:rFonts w:ascii="Arial" w:hAnsi="Arial" w:cs="Arial"/>
                <w:szCs w:val="24"/>
              </w:rPr>
              <w:t>Section 9.20/6.12(1)</w:t>
            </w:r>
          </w:p>
        </w:tc>
        <w:tc>
          <w:tcPr>
            <w:tcW w:w="1870" w:type="dxa"/>
            <w:tcBorders>
              <w:top w:val="single" w:sz="4" w:space="0" w:color="auto"/>
              <w:left w:val="single" w:sz="4" w:space="0" w:color="auto"/>
              <w:bottom w:val="single" w:sz="4" w:space="0" w:color="auto"/>
              <w:right w:val="single" w:sz="4" w:space="0" w:color="auto"/>
            </w:tcBorders>
          </w:tcPr>
          <w:p w14:paraId="0E1B47E4" w14:textId="16319140" w:rsidR="006D06E1" w:rsidRDefault="006D06E1" w:rsidP="006D06E1">
            <w:pPr>
              <w:rPr>
                <w:rFonts w:ascii="Arial" w:hAnsi="Arial" w:cs="Arial"/>
                <w:szCs w:val="24"/>
              </w:rPr>
            </w:pPr>
            <w:r>
              <w:rPr>
                <w:rFonts w:ascii="Arial" w:hAnsi="Arial" w:cs="Arial"/>
                <w:szCs w:val="24"/>
              </w:rPr>
              <w:t>Gareth Moore</w:t>
            </w:r>
          </w:p>
        </w:tc>
      </w:tr>
    </w:tbl>
    <w:p w14:paraId="65CBD697" w14:textId="77777777" w:rsidR="006D06E1" w:rsidRDefault="006D06E1" w:rsidP="009E5692">
      <w:pPr>
        <w:jc w:val="both"/>
        <w:rPr>
          <w:rFonts w:ascii="Arial" w:hAnsi="Arial" w:cs="Arial"/>
        </w:rPr>
      </w:pPr>
    </w:p>
    <w:p w14:paraId="73D7D829" w14:textId="6D3EA3AE" w:rsidR="00162798" w:rsidRDefault="00162798" w:rsidP="009E5692">
      <w:pPr>
        <w:jc w:val="both"/>
        <w:rPr>
          <w:rFonts w:ascii="Arial" w:hAnsi="Arial" w:cs="Arial"/>
        </w:rPr>
      </w:pPr>
    </w:p>
    <w:p w14:paraId="4CA7158B" w14:textId="77777777" w:rsidR="00162798" w:rsidRDefault="00162798" w:rsidP="009E5692">
      <w:pPr>
        <w:jc w:val="both"/>
        <w:rPr>
          <w:rFonts w:ascii="Arial" w:hAnsi="Arial" w:cs="Arial"/>
        </w:rPr>
        <w:sectPr w:rsidR="00162798" w:rsidSect="00162798">
          <w:headerReference w:type="first" r:id="rId21"/>
          <w:pgSz w:w="16840" w:h="11907" w:orient="landscape" w:code="9"/>
          <w:pgMar w:top="1797" w:right="1440" w:bottom="1797" w:left="1440" w:header="720" w:footer="720" w:gutter="0"/>
          <w:paperSrc w:first="260" w:other="260"/>
          <w:cols w:space="720"/>
          <w:docGrid w:linePitch="326"/>
        </w:sectPr>
      </w:pPr>
    </w:p>
    <w:p w14:paraId="1819687D" w14:textId="692089E4" w:rsidR="00B26BE4" w:rsidRPr="00012C59" w:rsidRDefault="00B26BE4" w:rsidP="00B26BE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70" w:name="_Toc14937183"/>
      <w:r>
        <w:rPr>
          <w:rFonts w:ascii="Arial" w:hAnsi="Arial" w:cs="Arial"/>
          <w:sz w:val="24"/>
          <w:szCs w:val="24"/>
          <w:u w:val="none"/>
        </w:rPr>
        <w:lastRenderedPageBreak/>
        <w:t>Professional Development Approved by the Chief Executive Officer</w:t>
      </w:r>
      <w:bookmarkEnd w:id="70"/>
    </w:p>
    <w:p w14:paraId="21CA3072" w14:textId="1323FC0F" w:rsidR="00B26BE4" w:rsidRDefault="000102E8" w:rsidP="0034511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77184" behindDoc="1" locked="0" layoutInCell="1" allowOverlap="1" wp14:anchorId="73AFA646" wp14:editId="563D9257">
                <wp:simplePos x="0" y="0"/>
                <wp:positionH relativeFrom="column">
                  <wp:posOffset>-13335</wp:posOffset>
                </wp:positionH>
                <wp:positionV relativeFrom="paragraph">
                  <wp:posOffset>192405</wp:posOffset>
                </wp:positionV>
                <wp:extent cx="5315585" cy="1230630"/>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12306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B72B" id="Rectangle 34" o:spid="_x0000_s1026" style="position:absolute;margin-left:-1.05pt;margin-top:15.15pt;width:418.55pt;height:9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mGgAIAAP0EAAAOAAAAZHJzL2Uyb0RvYy54bWysVNuO0zAQfUfiHyy/d3Np0jbRpqu9UIS0&#10;wIqFD3Btp7FwbGO7TRfEvzN22tIFHhCilRzbMx6fM3PGl1f7XqIdt05o1eDsIsWIK6qZUJsGf/q4&#10;miwwcp4oRqRWvMFP3OGr5csXl4Opea47LRm3CIIoVw+mwZ33pk4SRzveE3ehDVdgbLXtiYel3STM&#10;kgGi9zLJ03SWDNoyYzXlzsHu3WjEyxi/bTn179vWcY9kgwGbj6ON4zqMyfKS1BtLTCfoAQb5BxQ9&#10;EQouPYW6I56grRW/heoFtdrp1l9Q3Se6bQXlkQOwydJf2Dx2xPDIBZLjzClN7v+Fpe92DxYJ1uA5&#10;Ror0UKIPkDSiNpKjaRHyMxhXg9ujebCBoTP3mn52SOnbDtz4tbV66DhhgCoL/smzA2Hh4ChaD281&#10;g/Bk63VM1b61fQgISUD7WJGnU0X43iMKm+U0K8tFiREFW5ZP09k01iwh9fG4sc6/5rpHYdJgC+hj&#10;eLK7dz7AIfXRJcLXUrCVkDIu7GZ9Ky3aEZDHzSr8IwNgee4mVXBWOhwbI447gBLuCLaAN5b7W5Xl&#10;RXqTV5PVbDGfFKuinFTzdDFJs+qmmqVFVdytvgeAWVF3gjGu7oXiR+llxd+V9tAEo2ii+NDQ4KrM&#10;y8j9GXp3TjKNvz+R7IWHTpSib/Di5ETqUNlXigFtUnsi5DhPnsOPWYYcHL8xK1EHofSjhNaaPYEM&#10;rIYiQSfCmwGTTtuvGA3Qfw12X7bEcozkGwVSqrKiCA0bF0U5z2Fhzy3rcwtRFEI12GM0Tm/92ORb&#10;Y8Wmg5uymBilr0F+rYjCCNIcUR1ECz0WGRzeg9DE5+vo9fPVWv4AAAD//wMAUEsDBBQABgAIAAAA&#10;IQA7D45w4QAAAAkBAAAPAAAAZHJzL2Rvd25yZXYueG1sTI/NTsMwEITvSLyDtUhcotb5AVRCNhUg&#10;qnKDFtSzGy9JRGxHsdukPD3LqRxHM5r5plhOphNHGnzrLEIyj0GQrZxubY3w+bGaLUD4oKxWnbOE&#10;cCIPy/LyolC5dqPd0HEbasEl1ucKoQmhz6X0VUNG+bnrybL35QajAsuhlnpQI5ebTqZxfCeNai0v&#10;NKqn54aq7+3BIER9tnsaf95fo7dVfHpZ7zb3dTQhXl9Njw8gAk3hHIY/fEaHkpn27mC1Fx3CLE04&#10;iZDFGQj2F9ktf9sjpOlNArIs5P8H5S8AAAD//wMAUEsBAi0AFAAGAAgAAAAhALaDOJL+AAAA4QEA&#10;ABMAAAAAAAAAAAAAAAAAAAAAAFtDb250ZW50X1R5cGVzXS54bWxQSwECLQAUAAYACAAAACEAOP0h&#10;/9YAAACUAQAACwAAAAAAAAAAAAAAAAAvAQAAX3JlbHMvLnJlbHNQSwECLQAUAAYACAAAACEA11Hp&#10;hoACAAD9BAAADgAAAAAAAAAAAAAAAAAuAgAAZHJzL2Uyb0RvYy54bWxQSwECLQAUAAYACAAAACEA&#10;Ow+OcOEAAAAJAQAADwAAAAAAAAAAAAAAAADaBAAAZHJzL2Rvd25yZXYueG1sUEsFBgAAAAAEAAQA&#10;8wAAAOgFAAAAAA==&#10;" fillcolor="#bfbfbf" stroked="f"/>
            </w:pict>
          </mc:Fallback>
        </mc:AlternateContent>
      </w:r>
    </w:p>
    <w:p w14:paraId="301F3301" w14:textId="2CA61DB5" w:rsidR="00345111" w:rsidRPr="006D752D" w:rsidRDefault="00345111" w:rsidP="00F0244B">
      <w:pPr>
        <w:jc w:val="both"/>
        <w:rPr>
          <w:rFonts w:ascii="Arial" w:hAnsi="Arial" w:cs="Arial"/>
          <w:szCs w:val="24"/>
        </w:rPr>
      </w:pPr>
      <w:r w:rsidRPr="006D752D">
        <w:rPr>
          <w:rFonts w:ascii="Arial" w:hAnsi="Arial" w:cs="Arial"/>
          <w:szCs w:val="24"/>
        </w:rPr>
        <w:t xml:space="preserve">Moved – Councillor </w:t>
      </w:r>
      <w:r w:rsidR="00741521">
        <w:rPr>
          <w:rFonts w:ascii="Arial" w:hAnsi="Arial" w:cs="Arial"/>
          <w:szCs w:val="24"/>
        </w:rPr>
        <w:t>McManus</w:t>
      </w:r>
    </w:p>
    <w:p w14:paraId="37F482B5" w14:textId="4D24F85F" w:rsidR="00345111" w:rsidRPr="006D752D" w:rsidRDefault="00345111" w:rsidP="00F0244B">
      <w:pPr>
        <w:jc w:val="both"/>
        <w:rPr>
          <w:rFonts w:ascii="Arial" w:hAnsi="Arial" w:cs="Arial"/>
          <w:szCs w:val="24"/>
        </w:rPr>
      </w:pPr>
      <w:r w:rsidRPr="006D752D">
        <w:rPr>
          <w:rFonts w:ascii="Arial" w:hAnsi="Arial" w:cs="Arial"/>
          <w:szCs w:val="24"/>
        </w:rPr>
        <w:t xml:space="preserve">Seconded – Councillor </w:t>
      </w:r>
      <w:r w:rsidR="00741521">
        <w:rPr>
          <w:rFonts w:ascii="Arial" w:hAnsi="Arial" w:cs="Arial"/>
          <w:szCs w:val="24"/>
        </w:rPr>
        <w:t>Shaw</w:t>
      </w:r>
    </w:p>
    <w:p w14:paraId="3A472F53" w14:textId="77777777" w:rsidR="00345111" w:rsidRPr="006D752D" w:rsidRDefault="00345111" w:rsidP="00F0244B">
      <w:pPr>
        <w:jc w:val="both"/>
        <w:rPr>
          <w:rFonts w:ascii="Arial" w:hAnsi="Arial" w:cs="Arial"/>
          <w:szCs w:val="24"/>
        </w:rPr>
      </w:pPr>
    </w:p>
    <w:p w14:paraId="7F69F831" w14:textId="69748802" w:rsidR="00345111" w:rsidRPr="00345111" w:rsidRDefault="00345111" w:rsidP="00345111">
      <w:pPr>
        <w:jc w:val="both"/>
        <w:rPr>
          <w:rFonts w:ascii="Arial" w:hAnsi="Arial" w:cs="Arial"/>
          <w:b/>
          <w:bCs/>
        </w:rPr>
      </w:pPr>
      <w:r w:rsidRPr="00345111">
        <w:rPr>
          <w:rFonts w:ascii="Arial" w:hAnsi="Arial" w:cs="Arial"/>
          <w:b/>
          <w:bCs/>
        </w:rPr>
        <w:t>The attached Professional Development Approved by the Chief Executive Officer be received.</w:t>
      </w:r>
    </w:p>
    <w:p w14:paraId="042A2204" w14:textId="7D48923E" w:rsidR="00345111" w:rsidRPr="006D752D" w:rsidRDefault="00741521" w:rsidP="00F0244B">
      <w:pPr>
        <w:jc w:val="right"/>
        <w:rPr>
          <w:rFonts w:ascii="Arial" w:hAnsi="Arial" w:cs="Arial"/>
          <w:b/>
          <w:szCs w:val="24"/>
        </w:rPr>
      </w:pPr>
      <w:r>
        <w:rPr>
          <w:rFonts w:ascii="Arial" w:hAnsi="Arial" w:cs="Arial"/>
          <w:b/>
          <w:szCs w:val="24"/>
        </w:rPr>
        <w:t>CARRIED 10/1</w:t>
      </w:r>
    </w:p>
    <w:p w14:paraId="5F67A1C2" w14:textId="102D1A1A" w:rsidR="00345111" w:rsidRPr="006D752D" w:rsidRDefault="00345111" w:rsidP="00F0244B">
      <w:pPr>
        <w:jc w:val="right"/>
        <w:rPr>
          <w:rFonts w:ascii="Arial" w:hAnsi="Arial" w:cs="Arial"/>
          <w:b/>
          <w:szCs w:val="24"/>
        </w:rPr>
      </w:pPr>
      <w:r w:rsidRPr="006D752D">
        <w:rPr>
          <w:rFonts w:ascii="Arial" w:hAnsi="Arial" w:cs="Arial"/>
          <w:b/>
          <w:szCs w:val="24"/>
        </w:rPr>
        <w:t xml:space="preserve">(Against: Cr. </w:t>
      </w:r>
      <w:r w:rsidR="00741521">
        <w:rPr>
          <w:rFonts w:ascii="Arial" w:hAnsi="Arial" w:cs="Arial"/>
          <w:b/>
          <w:szCs w:val="24"/>
        </w:rPr>
        <w:t>Mangano</w:t>
      </w:r>
      <w:r w:rsidRPr="006D752D">
        <w:rPr>
          <w:rFonts w:ascii="Arial" w:hAnsi="Arial" w:cs="Arial"/>
          <w:b/>
          <w:szCs w:val="24"/>
        </w:rPr>
        <w:t>)</w:t>
      </w:r>
    </w:p>
    <w:p w14:paraId="07B576B6" w14:textId="77777777" w:rsidR="002373B5" w:rsidRDefault="002373B5" w:rsidP="002373B5">
      <w:pPr>
        <w:numPr>
          <w:ilvl w:val="12"/>
          <w:numId w:val="0"/>
        </w:numPr>
        <w:tabs>
          <w:tab w:val="left" w:pos="720"/>
          <w:tab w:val="left" w:pos="1440"/>
          <w:tab w:val="left" w:pos="2410"/>
          <w:tab w:val="left" w:pos="2977"/>
          <w:tab w:val="right" w:pos="8335"/>
          <w:tab w:val="right" w:pos="8505"/>
        </w:tabs>
        <w:ind w:left="720"/>
        <w:jc w:val="both"/>
        <w:rPr>
          <w:rFonts w:ascii="Arial" w:hAnsi="Arial" w:cs="Arial"/>
          <w:b/>
          <w:kern w:val="28"/>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3402"/>
      </w:tblGrid>
      <w:tr w:rsidR="00081687" w:rsidRPr="00AA3686" w14:paraId="50DA0778" w14:textId="77777777" w:rsidTr="00AA7F01">
        <w:tc>
          <w:tcPr>
            <w:tcW w:w="2268" w:type="dxa"/>
            <w:shd w:val="clear" w:color="auto" w:fill="auto"/>
          </w:tcPr>
          <w:p w14:paraId="5797C802" w14:textId="77777777" w:rsidR="002373B5" w:rsidRPr="00081687" w:rsidRDefault="002373B5" w:rsidP="00081687">
            <w:pPr>
              <w:jc w:val="both"/>
              <w:rPr>
                <w:rFonts w:ascii="Arial" w:hAnsi="Arial" w:cs="Arial"/>
                <w:b/>
              </w:rPr>
            </w:pPr>
            <w:r w:rsidRPr="00081687">
              <w:rPr>
                <w:rFonts w:ascii="Arial" w:hAnsi="Arial" w:cs="Arial"/>
                <w:b/>
              </w:rPr>
              <w:t xml:space="preserve">Name </w:t>
            </w:r>
          </w:p>
        </w:tc>
        <w:tc>
          <w:tcPr>
            <w:tcW w:w="2694" w:type="dxa"/>
            <w:shd w:val="clear" w:color="auto" w:fill="auto"/>
          </w:tcPr>
          <w:p w14:paraId="74E0CECA" w14:textId="77777777" w:rsidR="002373B5" w:rsidRPr="00081687" w:rsidRDefault="002373B5" w:rsidP="00081687">
            <w:pPr>
              <w:jc w:val="both"/>
              <w:rPr>
                <w:rFonts w:ascii="Arial" w:hAnsi="Arial" w:cs="Arial"/>
                <w:b/>
              </w:rPr>
            </w:pPr>
            <w:r w:rsidRPr="00081687">
              <w:rPr>
                <w:rFonts w:ascii="Arial" w:hAnsi="Arial" w:cs="Arial"/>
                <w:b/>
              </w:rPr>
              <w:t>Conference Details</w:t>
            </w:r>
          </w:p>
        </w:tc>
        <w:tc>
          <w:tcPr>
            <w:tcW w:w="3402" w:type="dxa"/>
            <w:shd w:val="clear" w:color="auto" w:fill="auto"/>
          </w:tcPr>
          <w:p w14:paraId="6F6A01F5" w14:textId="77777777" w:rsidR="002373B5" w:rsidRPr="00081687" w:rsidRDefault="002373B5" w:rsidP="00081687">
            <w:pPr>
              <w:jc w:val="both"/>
              <w:rPr>
                <w:rFonts w:ascii="Arial" w:hAnsi="Arial" w:cs="Arial"/>
                <w:b/>
              </w:rPr>
            </w:pPr>
            <w:r w:rsidRPr="00081687">
              <w:rPr>
                <w:rFonts w:ascii="Arial" w:hAnsi="Arial" w:cs="Arial"/>
                <w:b/>
              </w:rPr>
              <w:t>Reason</w:t>
            </w:r>
          </w:p>
        </w:tc>
      </w:tr>
      <w:tr w:rsidR="00081687" w:rsidRPr="00AA3686" w14:paraId="09B1BA13" w14:textId="77777777" w:rsidTr="00AA7F01">
        <w:tc>
          <w:tcPr>
            <w:tcW w:w="2268" w:type="dxa"/>
            <w:shd w:val="clear" w:color="auto" w:fill="auto"/>
          </w:tcPr>
          <w:p w14:paraId="7A15F0C3" w14:textId="77777777" w:rsidR="001149E7" w:rsidRDefault="001149E7" w:rsidP="00081687">
            <w:pPr>
              <w:jc w:val="both"/>
              <w:rPr>
                <w:rFonts w:ascii="Arial" w:hAnsi="Arial" w:cs="Arial"/>
              </w:rPr>
            </w:pPr>
            <w:r>
              <w:rPr>
                <w:rFonts w:ascii="Arial" w:hAnsi="Arial" w:cs="Arial"/>
              </w:rPr>
              <w:t>Peter Mickleson</w:t>
            </w:r>
          </w:p>
          <w:p w14:paraId="575D5CFC" w14:textId="4CB5EFB8" w:rsidR="002373B5" w:rsidRPr="00081687" w:rsidRDefault="001149E7" w:rsidP="00081687">
            <w:pPr>
              <w:jc w:val="both"/>
              <w:rPr>
                <w:rFonts w:ascii="Arial" w:hAnsi="Arial" w:cs="Arial"/>
              </w:rPr>
            </w:pPr>
            <w:r>
              <w:rPr>
                <w:rFonts w:ascii="Arial" w:hAnsi="Arial" w:cs="Arial"/>
              </w:rPr>
              <w:t>Director Planning &amp; Development</w:t>
            </w:r>
          </w:p>
        </w:tc>
        <w:tc>
          <w:tcPr>
            <w:tcW w:w="2694" w:type="dxa"/>
            <w:shd w:val="clear" w:color="auto" w:fill="auto"/>
          </w:tcPr>
          <w:p w14:paraId="161D6C72" w14:textId="77865E36" w:rsidR="002373B5" w:rsidRPr="00081687" w:rsidRDefault="001149E7" w:rsidP="00BA55A4">
            <w:pPr>
              <w:rPr>
                <w:rFonts w:ascii="Arial" w:hAnsi="Arial" w:cs="Arial"/>
              </w:rPr>
            </w:pPr>
            <w:r>
              <w:rPr>
                <w:rFonts w:ascii="Arial" w:hAnsi="Arial" w:cs="Arial"/>
                <w:szCs w:val="24"/>
              </w:rPr>
              <w:t>2019 National Traffic and Transport Conference in Adelaide from 30 July to 2 August.</w:t>
            </w:r>
          </w:p>
        </w:tc>
        <w:tc>
          <w:tcPr>
            <w:tcW w:w="3402" w:type="dxa"/>
            <w:shd w:val="clear" w:color="auto" w:fill="auto"/>
          </w:tcPr>
          <w:p w14:paraId="2CBC4AAE" w14:textId="2B912729" w:rsidR="00853A8E" w:rsidRDefault="00894367" w:rsidP="00BA55A4">
            <w:pPr>
              <w:rPr>
                <w:rFonts w:ascii="Arial" w:hAnsi="Arial" w:cs="Arial"/>
                <w:szCs w:val="24"/>
              </w:rPr>
            </w:pPr>
            <w:r>
              <w:rPr>
                <w:rFonts w:ascii="Arial" w:hAnsi="Arial" w:cs="Arial"/>
                <w:szCs w:val="24"/>
              </w:rPr>
              <w:t xml:space="preserve">Transport and </w:t>
            </w:r>
            <w:r w:rsidR="00880A00">
              <w:rPr>
                <w:rFonts w:ascii="Arial" w:hAnsi="Arial" w:cs="Arial"/>
                <w:szCs w:val="24"/>
              </w:rPr>
              <w:t>p</w:t>
            </w:r>
            <w:r>
              <w:rPr>
                <w:rFonts w:ascii="Arial" w:hAnsi="Arial" w:cs="Arial"/>
                <w:szCs w:val="24"/>
              </w:rPr>
              <w:t xml:space="preserve">arking </w:t>
            </w:r>
            <w:r w:rsidR="00880A00">
              <w:rPr>
                <w:rFonts w:ascii="Arial" w:hAnsi="Arial" w:cs="Arial"/>
                <w:szCs w:val="24"/>
              </w:rPr>
              <w:t>are</w:t>
            </w:r>
            <w:r>
              <w:rPr>
                <w:rFonts w:ascii="Arial" w:hAnsi="Arial" w:cs="Arial"/>
                <w:szCs w:val="24"/>
              </w:rPr>
              <w:t xml:space="preserve"> </w:t>
            </w:r>
            <w:r w:rsidR="00853A8E">
              <w:rPr>
                <w:rFonts w:ascii="Arial" w:hAnsi="Arial" w:cs="Arial"/>
                <w:szCs w:val="24"/>
              </w:rPr>
              <w:t>critical issue</w:t>
            </w:r>
            <w:r w:rsidR="00880A00">
              <w:rPr>
                <w:rFonts w:ascii="Arial" w:hAnsi="Arial" w:cs="Arial"/>
                <w:szCs w:val="24"/>
              </w:rPr>
              <w:t>s</w:t>
            </w:r>
            <w:r w:rsidR="00853A8E">
              <w:rPr>
                <w:rFonts w:ascii="Arial" w:hAnsi="Arial" w:cs="Arial"/>
                <w:szCs w:val="24"/>
              </w:rPr>
              <w:t xml:space="preserve"> for the City of Nedlands.</w:t>
            </w:r>
          </w:p>
          <w:p w14:paraId="01D5FF59" w14:textId="08407B06" w:rsidR="002373B5" w:rsidRPr="001149E7" w:rsidRDefault="001149E7" w:rsidP="00BA55A4">
            <w:pPr>
              <w:rPr>
                <w:rFonts w:ascii="Arial" w:hAnsi="Arial" w:cs="Arial"/>
                <w:szCs w:val="24"/>
              </w:rPr>
            </w:pPr>
            <w:r>
              <w:rPr>
                <w:rFonts w:ascii="Arial" w:hAnsi="Arial" w:cs="Arial"/>
                <w:szCs w:val="24"/>
              </w:rPr>
              <w:t xml:space="preserve">The planning department has an imperative to consider the City’s immediate and future transport issues, particularly in the light of the pressures that are coming to bear through the new planning scheme, </w:t>
            </w:r>
            <w:r w:rsidR="00053BDD">
              <w:rPr>
                <w:rFonts w:ascii="Arial" w:hAnsi="Arial" w:cs="Arial"/>
                <w:szCs w:val="24"/>
              </w:rPr>
              <w:t>S</w:t>
            </w:r>
            <w:r>
              <w:rPr>
                <w:rFonts w:ascii="Arial" w:hAnsi="Arial" w:cs="Arial"/>
                <w:szCs w:val="24"/>
              </w:rPr>
              <w:t xml:space="preserve">tate </w:t>
            </w:r>
            <w:r w:rsidR="00053BDD">
              <w:rPr>
                <w:rFonts w:ascii="Arial" w:hAnsi="Arial" w:cs="Arial"/>
                <w:szCs w:val="24"/>
              </w:rPr>
              <w:t>G</w:t>
            </w:r>
            <w:r>
              <w:rPr>
                <w:rFonts w:ascii="Arial" w:hAnsi="Arial" w:cs="Arial"/>
                <w:szCs w:val="24"/>
              </w:rPr>
              <w:t>overnment</w:t>
            </w:r>
            <w:r w:rsidR="002B5BDE">
              <w:rPr>
                <w:rFonts w:ascii="Arial" w:hAnsi="Arial" w:cs="Arial"/>
                <w:szCs w:val="24"/>
              </w:rPr>
              <w:t xml:space="preserve"> </w:t>
            </w:r>
            <w:r>
              <w:rPr>
                <w:rFonts w:ascii="Arial" w:hAnsi="Arial" w:cs="Arial"/>
                <w:szCs w:val="24"/>
              </w:rPr>
              <w:t>development of Metropolitan Region Scheme lands</w:t>
            </w:r>
            <w:r w:rsidR="00B709BF">
              <w:rPr>
                <w:rFonts w:ascii="Arial" w:hAnsi="Arial" w:cs="Arial"/>
                <w:szCs w:val="24"/>
              </w:rPr>
              <w:t>,</w:t>
            </w:r>
            <w:r>
              <w:rPr>
                <w:rFonts w:ascii="Arial" w:hAnsi="Arial" w:cs="Arial"/>
                <w:szCs w:val="24"/>
              </w:rPr>
              <w:t xml:space="preserve"> and ongoing development of the </w:t>
            </w:r>
            <w:r w:rsidR="002B5BDE">
              <w:rPr>
                <w:rFonts w:ascii="Arial" w:hAnsi="Arial" w:cs="Arial"/>
                <w:szCs w:val="24"/>
              </w:rPr>
              <w:t>S</w:t>
            </w:r>
            <w:r>
              <w:rPr>
                <w:rFonts w:ascii="Arial" w:hAnsi="Arial" w:cs="Arial"/>
                <w:szCs w:val="24"/>
              </w:rPr>
              <w:t xml:space="preserve">tate </w:t>
            </w:r>
            <w:r w:rsidR="002B5BDE">
              <w:rPr>
                <w:rFonts w:ascii="Arial" w:hAnsi="Arial" w:cs="Arial"/>
                <w:szCs w:val="24"/>
              </w:rPr>
              <w:t>G</w:t>
            </w:r>
            <w:r>
              <w:rPr>
                <w:rFonts w:ascii="Arial" w:hAnsi="Arial" w:cs="Arial"/>
                <w:szCs w:val="24"/>
              </w:rPr>
              <w:t>overnment hospital land and Hollywood hospital.</w:t>
            </w:r>
          </w:p>
        </w:tc>
      </w:tr>
      <w:tr w:rsidR="009A058F" w:rsidRPr="00AA3686" w14:paraId="499A2246" w14:textId="77777777" w:rsidTr="00AA7F01">
        <w:tc>
          <w:tcPr>
            <w:tcW w:w="2268" w:type="dxa"/>
            <w:shd w:val="clear" w:color="auto" w:fill="auto"/>
          </w:tcPr>
          <w:p w14:paraId="65BEA681" w14:textId="34F57D3D" w:rsidR="009A058F" w:rsidRDefault="009A058F" w:rsidP="00F72AFD">
            <w:pPr>
              <w:rPr>
                <w:rFonts w:ascii="Arial" w:hAnsi="Arial" w:cs="Arial"/>
              </w:rPr>
            </w:pPr>
            <w:r>
              <w:rPr>
                <w:rFonts w:ascii="Arial" w:hAnsi="Arial" w:cs="Arial"/>
              </w:rPr>
              <w:t xml:space="preserve">Maria Hulls, Acting </w:t>
            </w:r>
            <w:r w:rsidR="001E0DF8">
              <w:rPr>
                <w:rFonts w:ascii="Arial" w:hAnsi="Arial" w:cs="Arial"/>
              </w:rPr>
              <w:t>Director Technical Services</w:t>
            </w:r>
          </w:p>
        </w:tc>
        <w:tc>
          <w:tcPr>
            <w:tcW w:w="2694" w:type="dxa"/>
            <w:shd w:val="clear" w:color="auto" w:fill="auto"/>
          </w:tcPr>
          <w:p w14:paraId="5E069294" w14:textId="1691941F" w:rsidR="009A058F" w:rsidRDefault="001E0DF8" w:rsidP="00BA55A4">
            <w:pPr>
              <w:rPr>
                <w:rFonts w:ascii="Arial" w:hAnsi="Arial" w:cs="Arial"/>
                <w:szCs w:val="24"/>
              </w:rPr>
            </w:pPr>
            <w:r>
              <w:rPr>
                <w:rFonts w:ascii="Arial" w:hAnsi="Arial" w:cs="Arial"/>
                <w:szCs w:val="24"/>
              </w:rPr>
              <w:t xml:space="preserve">2019 </w:t>
            </w:r>
            <w:r w:rsidR="00176C84">
              <w:rPr>
                <w:rFonts w:ascii="Arial" w:hAnsi="Arial" w:cs="Arial"/>
                <w:szCs w:val="24"/>
              </w:rPr>
              <w:t>International Public Works Conference</w:t>
            </w:r>
            <w:r w:rsidR="006B707E">
              <w:rPr>
                <w:rFonts w:ascii="Arial" w:hAnsi="Arial" w:cs="Arial"/>
                <w:szCs w:val="24"/>
              </w:rPr>
              <w:t xml:space="preserve"> in Hobart 25-29 August – “Vibrant Future</w:t>
            </w:r>
            <w:r w:rsidR="00025CBE">
              <w:rPr>
                <w:rFonts w:ascii="Arial" w:hAnsi="Arial" w:cs="Arial"/>
                <w:szCs w:val="24"/>
              </w:rPr>
              <w:t>s Solid Foundations”</w:t>
            </w:r>
            <w:r>
              <w:rPr>
                <w:rFonts w:ascii="Arial" w:hAnsi="Arial" w:cs="Arial"/>
                <w:szCs w:val="24"/>
              </w:rPr>
              <w:t xml:space="preserve"> </w:t>
            </w:r>
          </w:p>
        </w:tc>
        <w:tc>
          <w:tcPr>
            <w:tcW w:w="3402" w:type="dxa"/>
            <w:shd w:val="clear" w:color="auto" w:fill="auto"/>
          </w:tcPr>
          <w:p w14:paraId="6DD6FE8E" w14:textId="77777777" w:rsidR="008E7AF3" w:rsidRDefault="00025CBE" w:rsidP="00BA55A4">
            <w:pPr>
              <w:rPr>
                <w:rFonts w:ascii="Arial" w:hAnsi="Arial" w:cs="Arial"/>
                <w:szCs w:val="24"/>
              </w:rPr>
            </w:pPr>
            <w:r>
              <w:rPr>
                <w:rFonts w:ascii="Arial" w:hAnsi="Arial" w:cs="Arial"/>
                <w:szCs w:val="24"/>
              </w:rPr>
              <w:t xml:space="preserve">The Acting Director’s attendance will serve three roles.  </w:t>
            </w:r>
          </w:p>
          <w:p w14:paraId="5DF21DE0" w14:textId="77777777" w:rsidR="009A058F" w:rsidRDefault="008E7AF3" w:rsidP="00BA55A4">
            <w:pPr>
              <w:rPr>
                <w:rFonts w:ascii="Arial" w:hAnsi="Arial" w:cs="Arial"/>
                <w:szCs w:val="24"/>
              </w:rPr>
            </w:pPr>
            <w:r>
              <w:rPr>
                <w:rFonts w:ascii="Arial" w:hAnsi="Arial" w:cs="Arial"/>
                <w:szCs w:val="24"/>
              </w:rPr>
              <w:t xml:space="preserve">The City of Nedlands is a national award finalist for the Jo Wheatley All Abilities Play Space and her </w:t>
            </w:r>
            <w:r w:rsidR="00E5321A">
              <w:rPr>
                <w:rFonts w:ascii="Arial" w:hAnsi="Arial" w:cs="Arial"/>
                <w:szCs w:val="24"/>
              </w:rPr>
              <w:t>attendance will provide City representation.</w:t>
            </w:r>
          </w:p>
          <w:p w14:paraId="34EBA2A2" w14:textId="77777777" w:rsidR="00E5321A" w:rsidRDefault="005A4B59" w:rsidP="00BA55A4">
            <w:pPr>
              <w:rPr>
                <w:rFonts w:ascii="Arial" w:hAnsi="Arial" w:cs="Arial"/>
                <w:szCs w:val="24"/>
              </w:rPr>
            </w:pPr>
            <w:r>
              <w:rPr>
                <w:rFonts w:ascii="Arial" w:hAnsi="Arial" w:cs="Arial"/>
                <w:szCs w:val="24"/>
              </w:rPr>
              <w:t xml:space="preserve">The </w:t>
            </w:r>
            <w:r w:rsidR="006510D4">
              <w:rPr>
                <w:rFonts w:ascii="Arial" w:hAnsi="Arial" w:cs="Arial"/>
                <w:szCs w:val="24"/>
              </w:rPr>
              <w:t xml:space="preserve">conference is content heavy – e.g. asset management, best practice engineering, </w:t>
            </w:r>
            <w:r w:rsidR="00CB40B1">
              <w:rPr>
                <w:rFonts w:ascii="Arial" w:hAnsi="Arial" w:cs="Arial"/>
                <w:szCs w:val="24"/>
              </w:rPr>
              <w:t>emergency management, finance and funding, to name a few topics, which will benefit the City.</w:t>
            </w:r>
          </w:p>
          <w:p w14:paraId="3D32314D" w14:textId="0D926DCF" w:rsidR="00CB40B1" w:rsidRDefault="00CB40B1" w:rsidP="00BA55A4">
            <w:pPr>
              <w:rPr>
                <w:rFonts w:ascii="Arial" w:hAnsi="Arial" w:cs="Arial"/>
                <w:szCs w:val="24"/>
              </w:rPr>
            </w:pPr>
            <w:r>
              <w:rPr>
                <w:rFonts w:ascii="Arial" w:hAnsi="Arial" w:cs="Arial"/>
                <w:szCs w:val="24"/>
              </w:rPr>
              <w:t xml:space="preserve">Attendance by the Acting Director will </w:t>
            </w:r>
            <w:r w:rsidR="00F72AFD">
              <w:rPr>
                <w:rFonts w:ascii="Arial" w:hAnsi="Arial" w:cs="Arial"/>
                <w:szCs w:val="24"/>
              </w:rPr>
              <w:t>provide professional development and enhance her value to the City.</w:t>
            </w:r>
          </w:p>
        </w:tc>
      </w:tr>
    </w:tbl>
    <w:p w14:paraId="64B13F42" w14:textId="30E49833" w:rsidR="00B26BE4" w:rsidRDefault="00B26BE4" w:rsidP="00B26BE4">
      <w:pPr>
        <w:numPr>
          <w:ilvl w:val="12"/>
          <w:numId w:val="0"/>
        </w:numPr>
        <w:tabs>
          <w:tab w:val="left" w:pos="1440"/>
          <w:tab w:val="left" w:pos="2410"/>
          <w:tab w:val="left" w:pos="2977"/>
          <w:tab w:val="right" w:pos="8335"/>
          <w:tab w:val="right" w:pos="8505"/>
        </w:tabs>
        <w:jc w:val="both"/>
        <w:rPr>
          <w:rFonts w:ascii="Arial" w:hAnsi="Arial" w:cs="Arial"/>
          <w:szCs w:val="24"/>
        </w:rPr>
      </w:pPr>
    </w:p>
    <w:p w14:paraId="3F69156D" w14:textId="45A62624" w:rsidR="001149E7" w:rsidRPr="00012C59" w:rsidRDefault="001149E7" w:rsidP="001149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Cs w:val="24"/>
        </w:rPr>
        <w:br w:type="page"/>
      </w:r>
      <w:bookmarkStart w:id="71" w:name="_Toc14937184"/>
      <w:r>
        <w:rPr>
          <w:rFonts w:ascii="Arial" w:hAnsi="Arial" w:cs="Arial"/>
          <w:sz w:val="24"/>
          <w:szCs w:val="24"/>
          <w:u w:val="none"/>
        </w:rPr>
        <w:lastRenderedPageBreak/>
        <w:t>Monthly Financial Report – June 2019</w:t>
      </w:r>
      <w:bookmarkEnd w:id="71"/>
    </w:p>
    <w:p w14:paraId="3D67DAED" w14:textId="77777777" w:rsidR="001149E7" w:rsidRDefault="001149E7" w:rsidP="001149E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016"/>
      </w:tblGrid>
      <w:tr w:rsidR="00014F1D" w14:paraId="2CD9ECEF"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192C6341" w14:textId="2322295A" w:rsidR="00AC751D" w:rsidRPr="00014F1D" w:rsidRDefault="00AC751D" w:rsidP="00014F1D">
            <w:pPr>
              <w:jc w:val="both"/>
              <w:rPr>
                <w:rFonts w:ascii="Arial" w:hAnsi="Arial" w:cs="Arial"/>
                <w:b/>
                <w:szCs w:val="24"/>
              </w:rPr>
            </w:pPr>
            <w:r w:rsidRPr="00014F1D">
              <w:rPr>
                <w:rFonts w:ascii="Arial" w:hAnsi="Arial" w:cs="Arial"/>
                <w:b/>
                <w:szCs w:val="24"/>
              </w:rPr>
              <w:t>Council</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56E86790" w14:textId="77777777" w:rsidR="00AC751D" w:rsidRPr="00014F1D" w:rsidRDefault="00AC751D" w:rsidP="00014F1D">
            <w:pPr>
              <w:jc w:val="both"/>
              <w:rPr>
                <w:rFonts w:ascii="Arial" w:hAnsi="Arial" w:cs="Arial"/>
                <w:szCs w:val="24"/>
              </w:rPr>
            </w:pPr>
            <w:r w:rsidRPr="00014F1D">
              <w:rPr>
                <w:rFonts w:ascii="Arial" w:hAnsi="Arial" w:cs="Arial"/>
                <w:szCs w:val="24"/>
              </w:rPr>
              <w:t>23 July 2019</w:t>
            </w:r>
          </w:p>
        </w:tc>
      </w:tr>
      <w:tr w:rsidR="00014F1D" w14:paraId="1DECA6E5"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3F635CB3" w14:textId="77777777" w:rsidR="00AC751D" w:rsidRPr="00014F1D" w:rsidRDefault="00AC751D" w:rsidP="00014F1D">
            <w:pPr>
              <w:jc w:val="both"/>
              <w:rPr>
                <w:rFonts w:ascii="Arial" w:hAnsi="Arial" w:cs="Arial"/>
                <w:b/>
                <w:szCs w:val="24"/>
              </w:rPr>
            </w:pPr>
            <w:r w:rsidRPr="00014F1D">
              <w:rPr>
                <w:rFonts w:ascii="Arial" w:hAnsi="Arial" w:cs="Arial"/>
                <w:b/>
                <w:szCs w:val="24"/>
              </w:rPr>
              <w:t>Applicant</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61E80AA1" w14:textId="77777777" w:rsidR="00AC751D" w:rsidRPr="00014F1D" w:rsidRDefault="00AC751D" w:rsidP="00014F1D">
            <w:pPr>
              <w:jc w:val="both"/>
              <w:rPr>
                <w:rFonts w:ascii="Arial" w:hAnsi="Arial" w:cs="Arial"/>
                <w:szCs w:val="24"/>
              </w:rPr>
            </w:pPr>
            <w:r w:rsidRPr="00014F1D">
              <w:rPr>
                <w:rFonts w:ascii="Arial" w:hAnsi="Arial" w:cs="Arial"/>
                <w:szCs w:val="24"/>
              </w:rPr>
              <w:t>City of Nedlands</w:t>
            </w:r>
          </w:p>
        </w:tc>
      </w:tr>
      <w:tr w:rsidR="00014F1D" w14:paraId="603215D4"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1ACB61F5" w14:textId="77777777" w:rsidR="00AC751D" w:rsidRPr="00014F1D" w:rsidRDefault="00AC751D" w:rsidP="00014F1D">
            <w:pPr>
              <w:jc w:val="both"/>
              <w:rPr>
                <w:rFonts w:ascii="Arial" w:hAnsi="Arial" w:cs="Arial"/>
                <w:b/>
                <w:szCs w:val="24"/>
              </w:rPr>
            </w:pPr>
            <w:r w:rsidRPr="00014F1D">
              <w:rPr>
                <w:rFonts w:ascii="Arial" w:hAnsi="Arial" w:cs="Arial"/>
                <w:b/>
                <w:szCs w:val="24"/>
              </w:rPr>
              <w:t>Officer</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0779A16A" w14:textId="77777777" w:rsidR="00AC751D" w:rsidRPr="00014F1D" w:rsidRDefault="00AC751D" w:rsidP="00014F1D">
            <w:pPr>
              <w:jc w:val="both"/>
              <w:rPr>
                <w:rFonts w:ascii="Arial" w:hAnsi="Arial" w:cs="Arial"/>
                <w:szCs w:val="24"/>
              </w:rPr>
            </w:pPr>
            <w:r w:rsidRPr="00014F1D">
              <w:rPr>
                <w:rFonts w:ascii="Arial" w:hAnsi="Arial" w:cs="Arial"/>
                <w:szCs w:val="24"/>
              </w:rPr>
              <w:t>Hassan Shiblee – A/Manager Financial Services</w:t>
            </w:r>
          </w:p>
        </w:tc>
      </w:tr>
      <w:tr w:rsidR="00014F1D" w14:paraId="4904624D"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7C7C5A4D" w14:textId="77777777" w:rsidR="00AC751D" w:rsidRPr="00014F1D" w:rsidRDefault="00AC751D" w:rsidP="00014F1D">
            <w:pPr>
              <w:jc w:val="both"/>
              <w:rPr>
                <w:rFonts w:ascii="Arial" w:hAnsi="Arial" w:cs="Arial"/>
                <w:b/>
                <w:szCs w:val="24"/>
              </w:rPr>
            </w:pPr>
            <w:r w:rsidRPr="00014F1D">
              <w:rPr>
                <w:rFonts w:ascii="Arial" w:hAnsi="Arial" w:cs="Arial"/>
                <w:b/>
                <w:szCs w:val="24"/>
              </w:rPr>
              <w:t>Director</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49A13894" w14:textId="77777777" w:rsidR="00AC751D" w:rsidRPr="00014F1D" w:rsidRDefault="00AC751D" w:rsidP="00014F1D">
            <w:pPr>
              <w:jc w:val="both"/>
              <w:rPr>
                <w:rFonts w:ascii="Arial" w:hAnsi="Arial" w:cs="Arial"/>
                <w:szCs w:val="24"/>
              </w:rPr>
            </w:pPr>
            <w:r w:rsidRPr="00014F1D">
              <w:rPr>
                <w:rFonts w:ascii="Arial" w:hAnsi="Arial" w:cs="Arial"/>
                <w:szCs w:val="24"/>
              </w:rPr>
              <w:t>Lorraine Driscoll – Director Corporate &amp; Strategy</w:t>
            </w:r>
          </w:p>
        </w:tc>
      </w:tr>
      <w:tr w:rsidR="00014F1D" w14:paraId="0A6F26C9" w14:textId="77777777" w:rsidTr="00014F1D">
        <w:tc>
          <w:tcPr>
            <w:tcW w:w="2204" w:type="dxa"/>
            <w:tcBorders>
              <w:top w:val="single" w:sz="4" w:space="0" w:color="auto"/>
              <w:left w:val="single" w:sz="4" w:space="0" w:color="auto"/>
              <w:bottom w:val="single" w:sz="4" w:space="0" w:color="auto"/>
              <w:right w:val="single" w:sz="4" w:space="0" w:color="auto"/>
            </w:tcBorders>
            <w:shd w:val="clear" w:color="auto" w:fill="auto"/>
            <w:hideMark/>
          </w:tcPr>
          <w:p w14:paraId="483C0A53" w14:textId="77777777" w:rsidR="00AC751D" w:rsidRPr="00014F1D" w:rsidRDefault="00AC751D" w:rsidP="00014F1D">
            <w:pPr>
              <w:jc w:val="both"/>
              <w:rPr>
                <w:rFonts w:ascii="Arial" w:hAnsi="Arial" w:cs="Arial"/>
                <w:b/>
                <w:szCs w:val="24"/>
              </w:rPr>
            </w:pPr>
            <w:r w:rsidRPr="00014F1D">
              <w:rPr>
                <w:rFonts w:ascii="Arial" w:hAnsi="Arial" w:cs="Arial"/>
                <w:b/>
                <w:szCs w:val="24"/>
              </w:rPr>
              <w:t>Attachments</w:t>
            </w:r>
          </w:p>
        </w:tc>
        <w:tc>
          <w:tcPr>
            <w:tcW w:w="6217" w:type="dxa"/>
            <w:tcBorders>
              <w:top w:val="single" w:sz="4" w:space="0" w:color="auto"/>
              <w:left w:val="single" w:sz="4" w:space="0" w:color="auto"/>
              <w:bottom w:val="single" w:sz="4" w:space="0" w:color="auto"/>
              <w:right w:val="single" w:sz="4" w:space="0" w:color="auto"/>
            </w:tcBorders>
            <w:shd w:val="clear" w:color="auto" w:fill="auto"/>
            <w:hideMark/>
          </w:tcPr>
          <w:p w14:paraId="4264F0A3" w14:textId="77777777" w:rsidR="00AC751D" w:rsidRPr="00014F1D" w:rsidRDefault="00AC751D" w:rsidP="00014F1D">
            <w:pPr>
              <w:numPr>
                <w:ilvl w:val="0"/>
                <w:numId w:val="29"/>
              </w:numPr>
              <w:ind w:left="393" w:hanging="439"/>
              <w:jc w:val="both"/>
              <w:rPr>
                <w:rFonts w:ascii="Arial" w:hAnsi="Arial" w:cs="Arial"/>
                <w:szCs w:val="24"/>
                <w:lang w:val="en-US"/>
              </w:rPr>
            </w:pPr>
            <w:r w:rsidRPr="00014F1D">
              <w:rPr>
                <w:rFonts w:ascii="Arial" w:hAnsi="Arial" w:cs="Arial"/>
                <w:szCs w:val="24"/>
                <w:lang w:val="en-US"/>
              </w:rPr>
              <w:t>Financial Summary (Operating) by Business Units – 30 June 2019</w:t>
            </w:r>
          </w:p>
          <w:p w14:paraId="357078EE"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lang w:val="en-US"/>
              </w:rPr>
              <w:t>Capital Works &amp; Acquisitions – 30 June 2019</w:t>
            </w:r>
          </w:p>
          <w:p w14:paraId="36DC0287"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 xml:space="preserve">Statement of Net Current Assets </w:t>
            </w:r>
            <w:r w:rsidRPr="00014F1D">
              <w:rPr>
                <w:rFonts w:ascii="Arial" w:hAnsi="Arial" w:cs="Arial"/>
                <w:szCs w:val="24"/>
                <w:lang w:val="en-US"/>
              </w:rPr>
              <w:t>– 30 June 2019</w:t>
            </w:r>
          </w:p>
          <w:p w14:paraId="3159B422"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 xml:space="preserve">Statement of Financial Activity </w:t>
            </w:r>
            <w:r w:rsidRPr="00014F1D">
              <w:rPr>
                <w:rFonts w:ascii="Arial" w:hAnsi="Arial" w:cs="Arial"/>
                <w:szCs w:val="24"/>
                <w:lang w:val="en-US"/>
              </w:rPr>
              <w:t>– 30 June 2019</w:t>
            </w:r>
          </w:p>
          <w:p w14:paraId="596053F1"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Borrowings – 30 June 2019</w:t>
            </w:r>
          </w:p>
          <w:p w14:paraId="5F812B5A"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Statement of Financial Position – 30 June 2019</w:t>
            </w:r>
          </w:p>
          <w:p w14:paraId="7968FDA0" w14:textId="77777777" w:rsidR="00AC751D" w:rsidRPr="00014F1D" w:rsidRDefault="00AC751D" w:rsidP="00014F1D">
            <w:pPr>
              <w:numPr>
                <w:ilvl w:val="0"/>
                <w:numId w:val="29"/>
              </w:numPr>
              <w:ind w:left="425" w:hanging="425"/>
              <w:jc w:val="both"/>
              <w:rPr>
                <w:rFonts w:ascii="Arial" w:hAnsi="Arial" w:cs="Arial"/>
                <w:szCs w:val="24"/>
              </w:rPr>
            </w:pPr>
            <w:r w:rsidRPr="00014F1D">
              <w:rPr>
                <w:rFonts w:ascii="Arial" w:hAnsi="Arial" w:cs="Arial"/>
                <w:szCs w:val="24"/>
              </w:rPr>
              <w:t>Operating Income &amp; Expenditure by Reporting Activity – 30 June 2019</w:t>
            </w:r>
          </w:p>
          <w:p w14:paraId="4BD6CC79" w14:textId="77777777" w:rsidR="00AC751D" w:rsidRPr="00014F1D" w:rsidRDefault="00AC751D" w:rsidP="00014F1D">
            <w:pPr>
              <w:pStyle w:val="ListParagraph"/>
              <w:numPr>
                <w:ilvl w:val="0"/>
                <w:numId w:val="29"/>
              </w:numPr>
              <w:spacing w:after="0" w:line="240" w:lineRule="auto"/>
              <w:ind w:left="425" w:hanging="425"/>
              <w:jc w:val="both"/>
              <w:rPr>
                <w:rFonts w:ascii="Arial" w:hAnsi="Arial" w:cs="Arial"/>
                <w:sz w:val="24"/>
                <w:szCs w:val="24"/>
                <w:lang w:val="en-US"/>
              </w:rPr>
            </w:pPr>
            <w:r w:rsidRPr="00014F1D">
              <w:rPr>
                <w:rFonts w:ascii="Arial" w:hAnsi="Arial" w:cs="Arial"/>
                <w:sz w:val="24"/>
                <w:szCs w:val="24"/>
                <w:lang w:val="en-AU"/>
              </w:rPr>
              <w:t>Operating Income by Reporting Nature &amp; Type – 30 June 2019</w:t>
            </w:r>
          </w:p>
        </w:tc>
      </w:tr>
    </w:tbl>
    <w:p w14:paraId="652FA4EA" w14:textId="7FABA626" w:rsidR="00AC751D" w:rsidRDefault="00AC751D" w:rsidP="00AC751D">
      <w:pPr>
        <w:jc w:val="both"/>
        <w:rPr>
          <w:rFonts w:ascii="Arial" w:hAnsi="Arial" w:cs="Arial"/>
          <w:szCs w:val="24"/>
        </w:rPr>
      </w:pPr>
    </w:p>
    <w:p w14:paraId="196F429D" w14:textId="3C1216C0" w:rsidR="00F524C7" w:rsidRPr="006D752D" w:rsidRDefault="00F524C7" w:rsidP="00480077">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5C5B4285" w14:textId="77777777" w:rsidR="00F524C7" w:rsidRPr="006D752D" w:rsidRDefault="00F524C7" w:rsidP="00480077">
      <w:pPr>
        <w:jc w:val="both"/>
        <w:rPr>
          <w:rFonts w:ascii="Arial" w:hAnsi="Arial" w:cs="Arial"/>
          <w:szCs w:val="24"/>
        </w:rPr>
      </w:pPr>
    </w:p>
    <w:p w14:paraId="23BC6BE7" w14:textId="2C66805D" w:rsidR="00345111" w:rsidRPr="006D752D" w:rsidRDefault="00345111" w:rsidP="00F0244B">
      <w:pPr>
        <w:jc w:val="both"/>
        <w:rPr>
          <w:rFonts w:ascii="Arial" w:hAnsi="Arial" w:cs="Arial"/>
          <w:szCs w:val="24"/>
        </w:rPr>
      </w:pPr>
      <w:r w:rsidRPr="006D752D">
        <w:rPr>
          <w:rFonts w:ascii="Arial" w:hAnsi="Arial" w:cs="Arial"/>
          <w:szCs w:val="24"/>
        </w:rPr>
        <w:t xml:space="preserve">Moved – Councillor </w:t>
      </w:r>
      <w:r w:rsidR="00F75EDD">
        <w:rPr>
          <w:rFonts w:ascii="Arial" w:hAnsi="Arial" w:cs="Arial"/>
          <w:szCs w:val="24"/>
        </w:rPr>
        <w:t>Shaw</w:t>
      </w:r>
    </w:p>
    <w:p w14:paraId="0E844E12" w14:textId="59C3C125" w:rsidR="00345111" w:rsidRPr="006D752D" w:rsidRDefault="00345111" w:rsidP="00F0244B">
      <w:pPr>
        <w:jc w:val="both"/>
        <w:rPr>
          <w:rFonts w:ascii="Arial" w:hAnsi="Arial" w:cs="Arial"/>
          <w:szCs w:val="24"/>
        </w:rPr>
      </w:pPr>
      <w:r w:rsidRPr="006D752D">
        <w:rPr>
          <w:rFonts w:ascii="Arial" w:hAnsi="Arial" w:cs="Arial"/>
          <w:szCs w:val="24"/>
        </w:rPr>
        <w:t xml:space="preserve">Seconded – Councillor </w:t>
      </w:r>
      <w:r w:rsidR="00F75EDD">
        <w:rPr>
          <w:rFonts w:ascii="Arial" w:hAnsi="Arial" w:cs="Arial"/>
          <w:szCs w:val="24"/>
        </w:rPr>
        <w:t>McManus</w:t>
      </w:r>
    </w:p>
    <w:p w14:paraId="04B3B127" w14:textId="77777777" w:rsidR="00345111" w:rsidRPr="006D752D" w:rsidRDefault="00345111" w:rsidP="00F0244B">
      <w:pPr>
        <w:jc w:val="both"/>
        <w:rPr>
          <w:rFonts w:ascii="Arial" w:hAnsi="Arial" w:cs="Arial"/>
          <w:szCs w:val="24"/>
        </w:rPr>
      </w:pPr>
    </w:p>
    <w:p w14:paraId="7C9FE9E0" w14:textId="5CD8229C" w:rsidR="00345111" w:rsidRPr="006D752D" w:rsidRDefault="00345111" w:rsidP="00F0244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DDC25DF" w14:textId="79289FFB" w:rsidR="00345111" w:rsidRDefault="00345111" w:rsidP="00F0244B">
      <w:pPr>
        <w:jc w:val="both"/>
        <w:rPr>
          <w:rFonts w:ascii="Arial" w:hAnsi="Arial" w:cs="Arial"/>
          <w:szCs w:val="24"/>
        </w:rPr>
      </w:pPr>
      <w:r w:rsidRPr="006D752D">
        <w:rPr>
          <w:rFonts w:ascii="Arial" w:hAnsi="Arial" w:cs="Arial"/>
          <w:szCs w:val="24"/>
        </w:rPr>
        <w:t>(Printed below for ease of reference)</w:t>
      </w:r>
    </w:p>
    <w:p w14:paraId="268E5719" w14:textId="3DB017C0" w:rsidR="004020B2" w:rsidRDefault="004020B2" w:rsidP="00F0244B">
      <w:pPr>
        <w:jc w:val="both"/>
        <w:rPr>
          <w:rFonts w:ascii="Arial" w:hAnsi="Arial" w:cs="Arial"/>
          <w:szCs w:val="24"/>
        </w:rPr>
      </w:pPr>
    </w:p>
    <w:p w14:paraId="278BE709" w14:textId="3D2B0648" w:rsidR="004020B2" w:rsidRDefault="004020B2" w:rsidP="00F0244B">
      <w:pPr>
        <w:jc w:val="both"/>
        <w:rPr>
          <w:rFonts w:ascii="Arial" w:hAnsi="Arial" w:cs="Arial"/>
          <w:szCs w:val="24"/>
        </w:rPr>
      </w:pPr>
    </w:p>
    <w:p w14:paraId="369CD2F8" w14:textId="39B06795" w:rsidR="004020B2" w:rsidRDefault="004020B2" w:rsidP="004020B2">
      <w:pPr>
        <w:ind w:left="-851"/>
        <w:jc w:val="both"/>
        <w:rPr>
          <w:rFonts w:ascii="Arial" w:hAnsi="Arial" w:cs="Arial"/>
          <w:szCs w:val="24"/>
        </w:rPr>
      </w:pPr>
      <w:r>
        <w:rPr>
          <w:rFonts w:ascii="Arial" w:hAnsi="Arial" w:cs="Arial"/>
          <w:szCs w:val="24"/>
        </w:rPr>
        <w:t>Councillor James returned to the room at 9.59 pm.</w:t>
      </w:r>
    </w:p>
    <w:p w14:paraId="3FD311AB" w14:textId="3F82967F" w:rsidR="004020B2" w:rsidRDefault="004020B2" w:rsidP="00F0244B">
      <w:pPr>
        <w:jc w:val="both"/>
        <w:rPr>
          <w:rFonts w:ascii="Arial" w:hAnsi="Arial" w:cs="Arial"/>
          <w:szCs w:val="24"/>
        </w:rPr>
      </w:pPr>
    </w:p>
    <w:p w14:paraId="0FD45809" w14:textId="77777777" w:rsidR="004020B2" w:rsidRPr="006D752D" w:rsidRDefault="004020B2" w:rsidP="00F0244B">
      <w:pPr>
        <w:jc w:val="both"/>
        <w:rPr>
          <w:rFonts w:ascii="Arial" w:hAnsi="Arial" w:cs="Arial"/>
          <w:szCs w:val="24"/>
        </w:rPr>
      </w:pPr>
    </w:p>
    <w:p w14:paraId="20CB5BF8" w14:textId="29B3B10A" w:rsidR="007A2514" w:rsidRPr="006D752D" w:rsidRDefault="007A2514" w:rsidP="00866BD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1A59A48" w14:textId="33B0CD93" w:rsidR="00345111" w:rsidRPr="006D752D" w:rsidRDefault="00345111" w:rsidP="00F0244B">
      <w:pPr>
        <w:jc w:val="right"/>
        <w:rPr>
          <w:rFonts w:ascii="Arial" w:hAnsi="Arial" w:cs="Arial"/>
          <w:b/>
          <w:szCs w:val="24"/>
        </w:rPr>
      </w:pPr>
    </w:p>
    <w:p w14:paraId="6FD5A600" w14:textId="7A8F5BB6" w:rsidR="00B427AB" w:rsidRDefault="000102E8" w:rsidP="00AC751D">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78208" behindDoc="1" locked="0" layoutInCell="1" allowOverlap="1" wp14:anchorId="73AFA646" wp14:editId="2D7EF525">
                <wp:simplePos x="0" y="0"/>
                <wp:positionH relativeFrom="column">
                  <wp:posOffset>-23495</wp:posOffset>
                </wp:positionH>
                <wp:positionV relativeFrom="paragraph">
                  <wp:posOffset>148590</wp:posOffset>
                </wp:positionV>
                <wp:extent cx="5315585" cy="640715"/>
                <wp:effectExtent l="0" t="0" r="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6407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FBE74" id="Rectangle 35" o:spid="_x0000_s1026" style="position:absolute;margin-left:-1.85pt;margin-top:11.7pt;width:418.55pt;height:50.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CfwIAAPwEAAAOAAAAZHJzL2Uyb0RvYy54bWysVFFv0zAQfkfiP1h+75J0SdtETad1owhp&#10;wMTgB7i201g4trHdpgPx3zk7bWmBB4RoJcf2nc/fd/ed5zf7TqIdt05oVePsKsWIK6qZUJsaf/q4&#10;Gs0wcp4oRqRWvMbP3OGbxcsX895UfKxbLRm3CIIoV/Wmxq33pkoSR1veEXelDVdgbLTtiIel3STM&#10;kh6idzIZp+kk6bVlxmrKnYPd+8GIFzF+03Dq3zeN4x7JGgM2H0cbx3UYk8WcVBtLTCvoAQb5BxQd&#10;EQouPYW6J56grRW/heoEtdrpxl9R3SW6aQTlkQOwydJf2Dy1xPDIBZLjzClN7v+Fpe92jxYJVuMJ&#10;Rop0UKIPkDSiNpKj6yLkpzeuArcn82gDQ2ceNP3skNJ3LbjxW2t133LCAFUW/JOLA2Hh4Cha9281&#10;g/Bk63VM1b6xXQgISUD7WJHnU0X43iMKm8V1VhSzAiMKtkmeTrMIKSHV8bSxzr/mukNhUmML4GN0&#10;sntwPqAh1dElotdSsJWQMi7sZn0nLdoRUMdyFf6RAJA8d5MqOCsdjg0Rhx0ACXcEW4Abq/2tzMZ5&#10;uhyXo9VkNh3lq7wYldN0NkqzcllO0rzM71ffA8Asr1rBGFcPQvGj8rL87yp76IFBM1F7qK9xWYyL&#10;yP0CvTsnmcbfn0h2wkMjStHVeHZyIlUo7CvFgDapPBFymCeX8GOWIQfHb8xKlEGo/KCgtWbPoAKr&#10;oUjQiPBkwKTV9itGPbRfjd2XLbEcI/lGgZLKLM9Dv8ZFXkzHsLDnlvW5hSgKoWrsMRqmd37o8a2x&#10;YtPCTVlMjNK3oL5GRGEEZQ6oDpqFFosMDs9B6OHzdfT6+WgtfgAAAP//AwBQSwMEFAAGAAgAAAAh&#10;AM+E+J3gAAAACQEAAA8AAABkcnMvZG93bnJldi54bWxMj8FOwzAMhu9IvENkJC7VltJObJSmEyAm&#10;doNtaOesMW1F41RNtnY8Pd4Jbrb+T78/58vRtuKEvW8cKbibxiCQSmcaqhR87laTBQgfNBndOkIF&#10;Z/SwLK6vcp0ZN9AGT9tQCS4hn2kFdQhdJqUva7TaT12HxNmX660OvPaVNL0euNy2Monje2l1Q3yh&#10;1h2+1Fh+b49WQdSl++fh52Mdva/i8+vbfvNQRaNStzfj0yOIgGP4g+Giz+pQsNPBHcl40SqYpHMm&#10;FSTpDATni/QyHBhMZinIIpf/Pyh+AQAA//8DAFBLAQItABQABgAIAAAAIQC2gziS/gAAAOEBAAAT&#10;AAAAAAAAAAAAAAAAAAAAAABbQ29udGVudF9UeXBlc10ueG1sUEsBAi0AFAAGAAgAAAAhADj9If/W&#10;AAAAlAEAAAsAAAAAAAAAAAAAAAAALwEAAF9yZWxzLy5yZWxzUEsBAi0AFAAGAAgAAAAhAD6cTgJ/&#10;AgAA/AQAAA4AAAAAAAAAAAAAAAAALgIAAGRycy9lMm9Eb2MueG1sUEsBAi0AFAAGAAgAAAAhAM+E&#10;+J3gAAAACQEAAA8AAAAAAAAAAAAAAAAA2QQAAGRycy9kb3ducmV2LnhtbFBLBQYAAAAABAAEAPMA&#10;AADmBQAAAAA=&#10;" fillcolor="#bfbfbf" stroked="f"/>
            </w:pict>
          </mc:Fallback>
        </mc:AlternateContent>
      </w:r>
    </w:p>
    <w:p w14:paraId="09343A10" w14:textId="0285F96F" w:rsidR="00AC751D" w:rsidRPr="00AD73CC" w:rsidRDefault="00F524C7" w:rsidP="00AC751D">
      <w:pPr>
        <w:jc w:val="both"/>
        <w:rPr>
          <w:rFonts w:ascii="Arial" w:hAnsi="Arial" w:cs="Arial"/>
          <w:b/>
          <w:sz w:val="28"/>
          <w:szCs w:val="32"/>
          <w:lang w:val="en-US"/>
        </w:rPr>
      </w:pPr>
      <w:r>
        <w:rPr>
          <w:rFonts w:ascii="Arial" w:hAnsi="Arial" w:cs="Arial"/>
          <w:b/>
          <w:sz w:val="28"/>
          <w:szCs w:val="32"/>
          <w:lang w:val="en-US"/>
        </w:rPr>
        <w:t xml:space="preserve">Council Resolution / </w:t>
      </w:r>
      <w:r w:rsidR="00AC751D" w:rsidRPr="00AD73CC">
        <w:rPr>
          <w:rFonts w:ascii="Arial" w:hAnsi="Arial" w:cs="Arial"/>
          <w:b/>
          <w:sz w:val="28"/>
          <w:szCs w:val="32"/>
          <w:lang w:val="en-US"/>
        </w:rPr>
        <w:t>Recommendation to C</w:t>
      </w:r>
      <w:r w:rsidR="00AC751D">
        <w:rPr>
          <w:rFonts w:ascii="Arial" w:hAnsi="Arial" w:cs="Arial"/>
          <w:b/>
          <w:sz w:val="28"/>
          <w:szCs w:val="32"/>
          <w:lang w:val="en-US"/>
        </w:rPr>
        <w:t>ouncil</w:t>
      </w:r>
    </w:p>
    <w:p w14:paraId="33A42DC3" w14:textId="4BDB7B62" w:rsidR="00AC751D" w:rsidRPr="00AD73CC" w:rsidRDefault="00AC751D" w:rsidP="00AC751D">
      <w:pPr>
        <w:jc w:val="both"/>
        <w:rPr>
          <w:rFonts w:ascii="Arial" w:hAnsi="Arial" w:cs="Arial"/>
          <w:b/>
          <w:szCs w:val="32"/>
          <w:lang w:val="en-US"/>
        </w:rPr>
      </w:pPr>
    </w:p>
    <w:p w14:paraId="3C7C634A" w14:textId="77777777" w:rsidR="00AC751D" w:rsidRPr="00CF2198" w:rsidRDefault="00AC751D" w:rsidP="00AC751D">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June 2019. </w:t>
      </w:r>
    </w:p>
    <w:p w14:paraId="4DF1B871" w14:textId="77777777" w:rsidR="00345111" w:rsidRDefault="00345111" w:rsidP="00345111">
      <w:pPr>
        <w:jc w:val="both"/>
        <w:rPr>
          <w:rFonts w:ascii="Arial" w:hAnsi="Arial" w:cs="Arial"/>
          <w:b/>
          <w:sz w:val="28"/>
          <w:szCs w:val="32"/>
          <w:lang w:val="en-US"/>
        </w:rPr>
      </w:pPr>
    </w:p>
    <w:p w14:paraId="53153CAF" w14:textId="77777777" w:rsidR="00345111" w:rsidRDefault="00345111" w:rsidP="00345111">
      <w:pPr>
        <w:jc w:val="both"/>
        <w:rPr>
          <w:rFonts w:ascii="Arial" w:hAnsi="Arial" w:cs="Arial"/>
          <w:b/>
          <w:sz w:val="28"/>
          <w:szCs w:val="32"/>
          <w:lang w:val="en-US"/>
        </w:rPr>
      </w:pPr>
    </w:p>
    <w:p w14:paraId="44AA248E" w14:textId="4D3DB352" w:rsidR="00345111" w:rsidRPr="00AD73CC" w:rsidRDefault="00345111" w:rsidP="00345111">
      <w:pPr>
        <w:jc w:val="both"/>
        <w:rPr>
          <w:rFonts w:ascii="Arial" w:hAnsi="Arial" w:cs="Arial"/>
          <w:b/>
          <w:sz w:val="28"/>
          <w:szCs w:val="32"/>
          <w:lang w:val="en-US"/>
        </w:rPr>
      </w:pPr>
      <w:r w:rsidRPr="00AD73CC">
        <w:rPr>
          <w:rFonts w:ascii="Arial" w:hAnsi="Arial" w:cs="Arial"/>
          <w:b/>
          <w:sz w:val="28"/>
          <w:szCs w:val="32"/>
          <w:lang w:val="en-US"/>
        </w:rPr>
        <w:t>Executive Summary</w:t>
      </w:r>
    </w:p>
    <w:p w14:paraId="4E49331A" w14:textId="77777777" w:rsidR="00345111" w:rsidRPr="00AD73CC" w:rsidRDefault="00345111" w:rsidP="00345111">
      <w:pPr>
        <w:jc w:val="both"/>
        <w:rPr>
          <w:rFonts w:ascii="Arial" w:hAnsi="Arial" w:cs="Arial"/>
          <w:b/>
          <w:szCs w:val="32"/>
          <w:lang w:val="en-US"/>
        </w:rPr>
      </w:pPr>
    </w:p>
    <w:p w14:paraId="693A4C47" w14:textId="77777777" w:rsidR="00345111" w:rsidRPr="000312CA" w:rsidRDefault="00345111" w:rsidP="00345111">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0AF9D25F" w14:textId="69661D0C" w:rsidR="00AC751D" w:rsidRDefault="00AC751D" w:rsidP="00AC751D">
      <w:pPr>
        <w:jc w:val="both"/>
        <w:rPr>
          <w:rFonts w:ascii="Arial" w:hAnsi="Arial" w:cs="Arial"/>
          <w:b/>
          <w:szCs w:val="32"/>
          <w:lang w:val="en-US"/>
        </w:rPr>
      </w:pPr>
    </w:p>
    <w:p w14:paraId="0D753B31" w14:textId="656C7481" w:rsidR="00F524C7" w:rsidRDefault="00F524C7" w:rsidP="00AC751D">
      <w:pPr>
        <w:jc w:val="both"/>
        <w:rPr>
          <w:rFonts w:ascii="Arial" w:hAnsi="Arial" w:cs="Arial"/>
          <w:b/>
          <w:szCs w:val="32"/>
          <w:lang w:val="en-US"/>
        </w:rPr>
      </w:pPr>
    </w:p>
    <w:p w14:paraId="0CBE716D" w14:textId="77777777" w:rsidR="00F524C7" w:rsidRDefault="00F524C7" w:rsidP="00AC751D">
      <w:pPr>
        <w:jc w:val="both"/>
        <w:rPr>
          <w:rFonts w:ascii="Arial" w:hAnsi="Arial" w:cs="Arial"/>
          <w:b/>
          <w:szCs w:val="32"/>
          <w:lang w:val="en-US"/>
        </w:rPr>
      </w:pPr>
    </w:p>
    <w:p w14:paraId="2D083ABD" w14:textId="77777777" w:rsidR="00AC751D" w:rsidRPr="00AD73CC" w:rsidRDefault="00AC751D" w:rsidP="00AC751D">
      <w:pPr>
        <w:jc w:val="both"/>
        <w:rPr>
          <w:rFonts w:ascii="Arial" w:hAnsi="Arial" w:cs="Arial"/>
          <w:b/>
          <w:sz w:val="28"/>
          <w:szCs w:val="32"/>
          <w:lang w:val="en-US"/>
        </w:rPr>
      </w:pPr>
      <w:r>
        <w:rPr>
          <w:rFonts w:ascii="Arial" w:hAnsi="Arial" w:cs="Arial"/>
          <w:b/>
          <w:sz w:val="28"/>
          <w:szCs w:val="32"/>
          <w:lang w:val="en-US"/>
        </w:rPr>
        <w:lastRenderedPageBreak/>
        <w:t>Discussion/Overview</w:t>
      </w:r>
    </w:p>
    <w:p w14:paraId="2FC22F4A" w14:textId="77777777" w:rsidR="00AC751D" w:rsidRDefault="00AC751D" w:rsidP="00AC751D">
      <w:pPr>
        <w:jc w:val="both"/>
        <w:rPr>
          <w:rFonts w:ascii="Arial" w:hAnsi="Arial" w:cs="Arial"/>
          <w:szCs w:val="32"/>
          <w:lang w:val="en-US"/>
        </w:rPr>
      </w:pPr>
    </w:p>
    <w:p w14:paraId="479D006D" w14:textId="77777777" w:rsidR="00AC751D" w:rsidRPr="002F5D2B" w:rsidRDefault="00AC751D" w:rsidP="00AC751D">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755491EE" w14:textId="77777777" w:rsidR="00345111" w:rsidRDefault="00345111" w:rsidP="00AC751D">
      <w:pPr>
        <w:jc w:val="both"/>
        <w:rPr>
          <w:rFonts w:ascii="Arial" w:hAnsi="Arial" w:cs="Arial"/>
          <w:szCs w:val="32"/>
        </w:rPr>
      </w:pPr>
    </w:p>
    <w:p w14:paraId="6BC8DAF0" w14:textId="70C5F4FD" w:rsidR="00AC751D" w:rsidRDefault="00AC751D" w:rsidP="00AC751D">
      <w:pPr>
        <w:jc w:val="both"/>
        <w:rPr>
          <w:rFonts w:ascii="Arial" w:hAnsi="Arial" w:cs="Arial"/>
          <w:szCs w:val="32"/>
        </w:rPr>
      </w:pPr>
      <w:r w:rsidRPr="002F5D2B">
        <w:rPr>
          <w:rFonts w:ascii="Arial" w:hAnsi="Arial" w:cs="Arial"/>
          <w:szCs w:val="32"/>
        </w:rPr>
        <w:t>The monthly financial variance from the budget of each business unit i</w:t>
      </w:r>
      <w:r>
        <w:rPr>
          <w:rFonts w:ascii="Arial" w:hAnsi="Arial" w:cs="Arial"/>
          <w:szCs w:val="32"/>
        </w:rPr>
        <w:t>s reviewed with the respective M</w:t>
      </w:r>
      <w:r w:rsidRPr="002F5D2B">
        <w:rPr>
          <w:rFonts w:ascii="Arial" w:hAnsi="Arial" w:cs="Arial"/>
          <w:szCs w:val="32"/>
        </w:rPr>
        <w:t xml:space="preserve">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14:paraId="13840D5F" w14:textId="77777777" w:rsidR="00AC751D" w:rsidRDefault="00AC751D" w:rsidP="00AC751D">
      <w:pPr>
        <w:jc w:val="both"/>
        <w:rPr>
          <w:rFonts w:ascii="Arial" w:hAnsi="Arial" w:cs="Arial"/>
          <w:szCs w:val="24"/>
          <w:lang w:val="en-US"/>
        </w:rPr>
      </w:pPr>
    </w:p>
    <w:p w14:paraId="4C01A371" w14:textId="77777777" w:rsidR="00AC751D" w:rsidRDefault="00AC751D" w:rsidP="00AC751D">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City for the </w:t>
      </w:r>
      <w:r>
        <w:rPr>
          <w:rFonts w:ascii="Arial" w:hAnsi="Arial" w:cs="Arial"/>
          <w:szCs w:val="24"/>
          <w:lang w:val="en-US"/>
        </w:rPr>
        <w:t>year to date 30 June</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together with a Statement </w:t>
      </w:r>
      <w:r>
        <w:rPr>
          <w:rFonts w:ascii="Arial" w:hAnsi="Arial" w:cs="Arial"/>
          <w:szCs w:val="24"/>
          <w:lang w:val="en-US"/>
        </w:rPr>
        <w:t xml:space="preserve">of Net Current Assets </w:t>
      </w:r>
      <w:r w:rsidRPr="007F4682">
        <w:rPr>
          <w:rFonts w:ascii="Arial" w:hAnsi="Arial" w:cs="Arial"/>
          <w:szCs w:val="24"/>
          <w:lang w:val="en-US"/>
        </w:rPr>
        <w:t xml:space="preserve">as at </w:t>
      </w:r>
      <w:r>
        <w:rPr>
          <w:rFonts w:ascii="Arial" w:hAnsi="Arial" w:cs="Arial"/>
          <w:szCs w:val="24"/>
          <w:lang w:val="en-US"/>
        </w:rPr>
        <w:t>30 June</w:t>
      </w:r>
      <w:r w:rsidRPr="007F4682">
        <w:rPr>
          <w:rFonts w:ascii="Arial" w:hAnsi="Arial" w:cs="Arial"/>
          <w:szCs w:val="24"/>
          <w:lang w:val="en-US"/>
        </w:rPr>
        <w:t xml:space="preserve"> 201</w:t>
      </w:r>
      <w:r>
        <w:rPr>
          <w:rFonts w:ascii="Arial" w:hAnsi="Arial" w:cs="Arial"/>
          <w:szCs w:val="24"/>
          <w:lang w:val="en-US"/>
        </w:rPr>
        <w:t>9</w:t>
      </w:r>
      <w:r w:rsidRPr="007F4682">
        <w:rPr>
          <w:rFonts w:ascii="Arial" w:hAnsi="Arial" w:cs="Arial"/>
          <w:szCs w:val="24"/>
          <w:lang w:val="en-US"/>
        </w:rPr>
        <w:t xml:space="preserve">. </w:t>
      </w:r>
    </w:p>
    <w:p w14:paraId="75E80D26" w14:textId="77777777" w:rsidR="00AC751D" w:rsidRPr="00AD73CC" w:rsidRDefault="00AC751D" w:rsidP="00AC751D">
      <w:pPr>
        <w:jc w:val="both"/>
        <w:rPr>
          <w:rFonts w:ascii="Arial" w:hAnsi="Arial" w:cs="Arial"/>
          <w:b/>
          <w:szCs w:val="32"/>
          <w:lang w:val="en-US"/>
        </w:rPr>
      </w:pPr>
    </w:p>
    <w:p w14:paraId="624D689C" w14:textId="45894F70" w:rsidR="00AC751D" w:rsidRPr="0063775B" w:rsidRDefault="00AC751D" w:rsidP="00AC751D">
      <w:pPr>
        <w:jc w:val="both"/>
        <w:rPr>
          <w:rFonts w:ascii="Arial" w:hAnsi="Arial" w:cs="Arial"/>
          <w:szCs w:val="32"/>
        </w:rPr>
      </w:pPr>
      <w:r w:rsidRPr="0063775B">
        <w:rPr>
          <w:rFonts w:ascii="Arial" w:hAnsi="Arial" w:cs="Arial"/>
          <w:szCs w:val="32"/>
        </w:rPr>
        <w:t xml:space="preserve">The operating revenue at the end of </w:t>
      </w:r>
      <w:r>
        <w:rPr>
          <w:rFonts w:ascii="Arial" w:hAnsi="Arial" w:cs="Arial"/>
          <w:szCs w:val="32"/>
        </w:rPr>
        <w:t>June</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36</w:t>
      </w:r>
      <w:r w:rsidRPr="0063775B">
        <w:rPr>
          <w:rFonts w:ascii="Arial" w:hAnsi="Arial" w:cs="Arial"/>
          <w:szCs w:val="32"/>
        </w:rPr>
        <w:t xml:space="preserve">M </w:t>
      </w:r>
      <w:bookmarkStart w:id="72" w:name="_Hlk490563592"/>
      <w:r w:rsidRPr="0063775B">
        <w:rPr>
          <w:rFonts w:ascii="Arial" w:hAnsi="Arial" w:cs="Arial"/>
          <w:szCs w:val="32"/>
        </w:rPr>
        <w:t>which represents</w:t>
      </w:r>
      <w:r>
        <w:rPr>
          <w:rFonts w:ascii="Arial" w:hAnsi="Arial" w:cs="Arial"/>
          <w:szCs w:val="32"/>
        </w:rPr>
        <w:t xml:space="preserve"> </w:t>
      </w:r>
      <w:r w:rsidRPr="0063775B">
        <w:rPr>
          <w:rFonts w:ascii="Arial" w:hAnsi="Arial" w:cs="Arial"/>
          <w:szCs w:val="32"/>
        </w:rPr>
        <w:t>$</w:t>
      </w:r>
      <w:r>
        <w:rPr>
          <w:rFonts w:ascii="Arial" w:hAnsi="Arial" w:cs="Arial"/>
          <w:szCs w:val="32"/>
        </w:rPr>
        <w:t>599k</w:t>
      </w:r>
      <w:r w:rsidRPr="0063775B">
        <w:rPr>
          <w:rFonts w:ascii="Arial" w:hAnsi="Arial" w:cs="Arial"/>
          <w:szCs w:val="32"/>
        </w:rPr>
        <w:t xml:space="preserve"> favourable variance compared to the year-to-date budget. </w:t>
      </w:r>
      <w:bookmarkEnd w:id="72"/>
    </w:p>
    <w:p w14:paraId="4EB3019C" w14:textId="77777777" w:rsidR="00AC751D" w:rsidRPr="0063775B" w:rsidRDefault="00AC751D" w:rsidP="00AC751D">
      <w:pPr>
        <w:jc w:val="both"/>
        <w:rPr>
          <w:rFonts w:ascii="Arial" w:hAnsi="Arial" w:cs="Arial"/>
          <w:szCs w:val="32"/>
        </w:rPr>
      </w:pPr>
    </w:p>
    <w:p w14:paraId="4451AED0" w14:textId="63D034E0" w:rsidR="00AC751D" w:rsidRDefault="00AC751D" w:rsidP="00AC751D">
      <w:pPr>
        <w:jc w:val="both"/>
        <w:rPr>
          <w:rFonts w:ascii="Arial" w:hAnsi="Arial" w:cs="Arial"/>
          <w:szCs w:val="32"/>
        </w:rPr>
      </w:pPr>
      <w:r w:rsidRPr="0063775B">
        <w:rPr>
          <w:rFonts w:ascii="Arial" w:hAnsi="Arial" w:cs="Arial"/>
          <w:szCs w:val="32"/>
        </w:rPr>
        <w:t xml:space="preserve">The operating expense at the end of </w:t>
      </w:r>
      <w:r>
        <w:rPr>
          <w:rFonts w:ascii="Arial" w:hAnsi="Arial" w:cs="Arial"/>
          <w:szCs w:val="32"/>
        </w:rPr>
        <w:t>June</w:t>
      </w:r>
      <w:r w:rsidRPr="0063775B">
        <w:rPr>
          <w:rFonts w:ascii="Arial" w:hAnsi="Arial" w:cs="Arial"/>
          <w:szCs w:val="32"/>
        </w:rPr>
        <w:t xml:space="preserve"> 201</w:t>
      </w:r>
      <w:r>
        <w:rPr>
          <w:rFonts w:ascii="Arial" w:hAnsi="Arial" w:cs="Arial"/>
          <w:szCs w:val="32"/>
        </w:rPr>
        <w:t>9</w:t>
      </w:r>
      <w:r w:rsidRPr="0063775B">
        <w:rPr>
          <w:rFonts w:ascii="Arial" w:hAnsi="Arial" w:cs="Arial"/>
          <w:szCs w:val="32"/>
        </w:rPr>
        <w:t xml:space="preserve"> was $</w:t>
      </w:r>
      <w:r>
        <w:rPr>
          <w:rFonts w:ascii="Arial" w:hAnsi="Arial" w:cs="Arial"/>
          <w:szCs w:val="32"/>
        </w:rPr>
        <w:t>30</w:t>
      </w:r>
      <w:r w:rsidRPr="000D25CF">
        <w:rPr>
          <w:rFonts w:ascii="Arial" w:hAnsi="Arial" w:cs="Arial"/>
          <w:szCs w:val="32"/>
        </w:rPr>
        <w:t>M</w:t>
      </w:r>
      <w:r w:rsidRPr="0063775B">
        <w:rPr>
          <w:rFonts w:ascii="Arial" w:hAnsi="Arial" w:cs="Arial"/>
          <w:szCs w:val="32"/>
        </w:rPr>
        <w:t>, which represents $</w:t>
      </w:r>
      <w:r>
        <w:rPr>
          <w:rFonts w:ascii="Arial" w:hAnsi="Arial" w:cs="Arial"/>
          <w:szCs w:val="32"/>
        </w:rPr>
        <w:t>1.1 M</w:t>
      </w:r>
      <w:r w:rsidRPr="0063775B">
        <w:rPr>
          <w:rFonts w:ascii="Arial" w:hAnsi="Arial" w:cs="Arial"/>
          <w:szCs w:val="32"/>
        </w:rPr>
        <w:t xml:space="preserve"> favourable variance compared to the year-to-date budget.</w:t>
      </w:r>
    </w:p>
    <w:p w14:paraId="0CAC460B" w14:textId="77777777" w:rsidR="00AC751D" w:rsidRPr="002F5D2B" w:rsidRDefault="00AC751D" w:rsidP="00AC751D">
      <w:pPr>
        <w:jc w:val="both"/>
        <w:rPr>
          <w:rFonts w:ascii="Arial" w:hAnsi="Arial" w:cs="Arial"/>
          <w:szCs w:val="32"/>
        </w:rPr>
      </w:pPr>
    </w:p>
    <w:p w14:paraId="4807DDBA" w14:textId="77777777" w:rsidR="00AC751D" w:rsidRDefault="00AC751D" w:rsidP="00AC751D">
      <w:pPr>
        <w:jc w:val="both"/>
        <w:rPr>
          <w:rFonts w:ascii="Arial" w:hAnsi="Arial" w:cs="Arial"/>
          <w:szCs w:val="32"/>
        </w:rPr>
      </w:pPr>
      <w:r w:rsidRPr="002F5D2B">
        <w:rPr>
          <w:rFonts w:ascii="Arial" w:hAnsi="Arial" w:cs="Arial"/>
          <w:szCs w:val="32"/>
        </w:rPr>
        <w:t>The</w:t>
      </w:r>
      <w:r>
        <w:rPr>
          <w:rFonts w:ascii="Arial" w:hAnsi="Arial" w:cs="Arial"/>
          <w:szCs w:val="32"/>
        </w:rPr>
        <w:t xml:space="preserve"> attached O</w:t>
      </w:r>
      <w:r w:rsidRPr="002F5D2B">
        <w:rPr>
          <w:rFonts w:ascii="Arial" w:hAnsi="Arial" w:cs="Arial"/>
          <w:szCs w:val="32"/>
        </w:rPr>
        <w:t xml:space="preserve">perating </w:t>
      </w:r>
      <w:r>
        <w:rPr>
          <w:rFonts w:ascii="Arial" w:hAnsi="Arial" w:cs="Arial"/>
          <w:szCs w:val="32"/>
        </w:rPr>
        <w:t>S</w:t>
      </w:r>
      <w:r w:rsidRPr="002F5D2B">
        <w:rPr>
          <w:rFonts w:ascii="Arial" w:hAnsi="Arial" w:cs="Arial"/>
          <w:szCs w:val="32"/>
        </w:rPr>
        <w:t>tatement compares “Actual” with “Budget” by Business Units.</w:t>
      </w:r>
      <w:r>
        <w:rPr>
          <w:rFonts w:ascii="Arial" w:hAnsi="Arial" w:cs="Arial"/>
          <w:szCs w:val="32"/>
        </w:rPr>
        <w:t xml:space="preserve"> Variations from the b</w:t>
      </w:r>
      <w:r w:rsidRPr="002F5D2B">
        <w:rPr>
          <w:rFonts w:ascii="Arial" w:hAnsi="Arial" w:cs="Arial"/>
          <w:szCs w:val="32"/>
        </w:rPr>
        <w:t xml:space="preserve">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xpenses by Directorates are highlight</w:t>
      </w:r>
      <w:r>
        <w:rPr>
          <w:rFonts w:ascii="Arial" w:hAnsi="Arial" w:cs="Arial"/>
          <w:szCs w:val="32"/>
        </w:rPr>
        <w:t>ed in the following paragraphs.</w:t>
      </w:r>
    </w:p>
    <w:p w14:paraId="70D1F837" w14:textId="6D708B20" w:rsidR="00AC751D" w:rsidRDefault="00AC751D" w:rsidP="00AC751D">
      <w:pPr>
        <w:rPr>
          <w:rFonts w:ascii="Arial" w:hAnsi="Arial" w:cs="Arial"/>
          <w:szCs w:val="32"/>
        </w:rPr>
      </w:pPr>
    </w:p>
    <w:p w14:paraId="422C5968" w14:textId="77777777" w:rsidR="00AC751D" w:rsidRPr="006C2465" w:rsidRDefault="00AC751D" w:rsidP="00AC751D">
      <w:pPr>
        <w:jc w:val="both"/>
        <w:rPr>
          <w:rFonts w:ascii="Arial" w:hAnsi="Arial" w:cs="Arial"/>
          <w:szCs w:val="32"/>
        </w:rPr>
      </w:pPr>
      <w:r w:rsidRPr="006C2465">
        <w:rPr>
          <w:rFonts w:ascii="Arial" w:hAnsi="Arial" w:cs="Arial"/>
          <w:szCs w:val="32"/>
        </w:rPr>
        <w:t>The monthly financial report for 30 June 2019 is based on transactions recorded until 30</w:t>
      </w:r>
      <w:r w:rsidRPr="006C2465">
        <w:rPr>
          <w:rFonts w:ascii="Arial" w:hAnsi="Arial" w:cs="Arial"/>
          <w:szCs w:val="32"/>
          <w:vertAlign w:val="superscript"/>
        </w:rPr>
        <w:t>th</w:t>
      </w:r>
      <w:r w:rsidRPr="006C2465">
        <w:rPr>
          <w:rFonts w:ascii="Arial" w:hAnsi="Arial" w:cs="Arial"/>
          <w:szCs w:val="32"/>
        </w:rPr>
        <w:t xml:space="preserve"> June 2019 and does not represent the final figures of the 2018/19 financial year.</w:t>
      </w:r>
    </w:p>
    <w:p w14:paraId="3A6EB556" w14:textId="77777777" w:rsidR="00AC751D" w:rsidRPr="006C2465" w:rsidRDefault="00AC751D" w:rsidP="00AC751D">
      <w:pPr>
        <w:jc w:val="both"/>
        <w:rPr>
          <w:rFonts w:ascii="Arial" w:hAnsi="Arial" w:cs="Arial"/>
          <w:szCs w:val="32"/>
        </w:rPr>
      </w:pPr>
    </w:p>
    <w:p w14:paraId="442F73D1" w14:textId="77777777" w:rsidR="00AC751D" w:rsidRPr="006C2465" w:rsidRDefault="00AC751D" w:rsidP="00AC751D">
      <w:pPr>
        <w:jc w:val="both"/>
        <w:rPr>
          <w:rFonts w:ascii="Arial" w:hAnsi="Arial" w:cs="Arial"/>
          <w:szCs w:val="32"/>
        </w:rPr>
      </w:pPr>
      <w:r w:rsidRPr="006C2465">
        <w:rPr>
          <w:rFonts w:ascii="Arial" w:hAnsi="Arial" w:cs="Arial"/>
          <w:szCs w:val="32"/>
        </w:rPr>
        <w:t>The City will continue to receive supplier invoices for the financial year 30 June 2019 throughout July 2019. Invoices received after the year end have not been included in this report due to the timing of the production of this report. However, for final audited accounts, these invoices and other final journal adjustments as required by Accounting Standards will be included.</w:t>
      </w:r>
    </w:p>
    <w:p w14:paraId="6B7AEF04" w14:textId="77777777" w:rsidR="00AC751D" w:rsidRDefault="00AC751D" w:rsidP="00AC751D">
      <w:pPr>
        <w:jc w:val="both"/>
        <w:rPr>
          <w:rFonts w:ascii="Arial" w:hAnsi="Arial" w:cs="Arial"/>
          <w:b/>
          <w:szCs w:val="32"/>
        </w:rPr>
      </w:pPr>
    </w:p>
    <w:p w14:paraId="66306157" w14:textId="77777777" w:rsidR="00AC751D" w:rsidRPr="002F5D2B" w:rsidRDefault="00AC751D" w:rsidP="00AC751D">
      <w:pPr>
        <w:jc w:val="both"/>
        <w:rPr>
          <w:rFonts w:ascii="Arial" w:hAnsi="Arial" w:cs="Arial"/>
          <w:b/>
          <w:szCs w:val="32"/>
        </w:rPr>
      </w:pPr>
      <w:r w:rsidRPr="002F5D2B">
        <w:rPr>
          <w:rFonts w:ascii="Arial" w:hAnsi="Arial" w:cs="Arial"/>
          <w:b/>
          <w:szCs w:val="32"/>
        </w:rPr>
        <w:t>Governance</w:t>
      </w:r>
    </w:p>
    <w:p w14:paraId="69132E3B" w14:textId="77777777" w:rsidR="00AC751D" w:rsidRDefault="00AC751D" w:rsidP="00AC751D">
      <w:pPr>
        <w:jc w:val="both"/>
        <w:rPr>
          <w:rFonts w:ascii="Arial" w:hAnsi="Arial" w:cs="Arial"/>
          <w:b/>
          <w:szCs w:val="32"/>
        </w:rPr>
      </w:pPr>
    </w:p>
    <w:p w14:paraId="36B190DE" w14:textId="4B288D6D" w:rsidR="006C2465" w:rsidRPr="006C2465" w:rsidRDefault="006C2465" w:rsidP="006C2465">
      <w:pPr>
        <w:jc w:val="both"/>
        <w:rPr>
          <w:rFonts w:ascii="Arial" w:hAnsi="Arial" w:cs="Arial"/>
          <w:szCs w:val="32"/>
        </w:rPr>
      </w:pPr>
      <w:r w:rsidRPr="006C2465">
        <w:rPr>
          <w:rFonts w:ascii="Arial" w:hAnsi="Arial" w:cs="Arial"/>
          <w:szCs w:val="32"/>
        </w:rPr>
        <w:t>Expenditure:</w:t>
      </w:r>
      <w:r>
        <w:rPr>
          <w:rFonts w:ascii="Arial" w:hAnsi="Arial" w:cs="Arial"/>
          <w:szCs w:val="32"/>
        </w:rPr>
        <w:tab/>
      </w:r>
      <w:r w:rsidRPr="006C2465">
        <w:rPr>
          <w:rFonts w:ascii="Arial" w:hAnsi="Arial" w:cs="Arial"/>
          <w:szCs w:val="32"/>
        </w:rPr>
        <w:tab/>
        <w:t xml:space="preserve">Favourable variance of </w:t>
      </w:r>
      <w:r w:rsidRPr="006C2465">
        <w:rPr>
          <w:rFonts w:ascii="Arial" w:hAnsi="Arial" w:cs="Arial"/>
          <w:szCs w:val="32"/>
        </w:rPr>
        <w:tab/>
        <w:t>$ 311,198</w:t>
      </w:r>
    </w:p>
    <w:p w14:paraId="550F687E" w14:textId="6DC67EC3" w:rsidR="006C2465" w:rsidRPr="006C2465" w:rsidRDefault="006C2465" w:rsidP="006C2465">
      <w:pPr>
        <w:jc w:val="both"/>
        <w:rPr>
          <w:rFonts w:ascii="Arial" w:hAnsi="Arial" w:cs="Arial"/>
          <w:szCs w:val="32"/>
        </w:rPr>
      </w:pPr>
      <w:r w:rsidRPr="006C2465">
        <w:rPr>
          <w:rFonts w:ascii="Arial" w:hAnsi="Arial" w:cs="Arial"/>
          <w:szCs w:val="32"/>
        </w:rPr>
        <w:t>Revenue:</w:t>
      </w:r>
      <w:r w:rsidRPr="006C2465">
        <w:rPr>
          <w:rFonts w:ascii="Arial" w:hAnsi="Arial" w:cs="Arial"/>
          <w:szCs w:val="32"/>
        </w:rPr>
        <w:tab/>
      </w:r>
      <w:r>
        <w:rPr>
          <w:rFonts w:ascii="Arial" w:hAnsi="Arial" w:cs="Arial"/>
          <w:szCs w:val="32"/>
        </w:rPr>
        <w:tab/>
      </w:r>
      <w:r w:rsidRPr="006C2465">
        <w:rPr>
          <w:rFonts w:ascii="Arial" w:hAnsi="Arial" w:cs="Arial"/>
          <w:szCs w:val="32"/>
        </w:rPr>
        <w:t>Unfavourable variance of</w:t>
      </w:r>
      <w:r w:rsidRPr="006C2465">
        <w:rPr>
          <w:rFonts w:ascii="Arial" w:hAnsi="Arial" w:cs="Arial"/>
          <w:szCs w:val="32"/>
        </w:rPr>
        <w:tab/>
        <w:t>$(160,458)</w:t>
      </w:r>
    </w:p>
    <w:p w14:paraId="0BDFC8BA" w14:textId="77777777" w:rsidR="00AC751D" w:rsidRPr="002F5D2B" w:rsidRDefault="00AC751D" w:rsidP="00AC751D">
      <w:pPr>
        <w:jc w:val="both"/>
        <w:rPr>
          <w:rFonts w:ascii="Arial" w:hAnsi="Arial" w:cs="Arial"/>
          <w:szCs w:val="32"/>
        </w:rPr>
      </w:pPr>
    </w:p>
    <w:p w14:paraId="23244C35" w14:textId="77777777" w:rsidR="00AC751D" w:rsidRPr="004D0933" w:rsidRDefault="00AC751D" w:rsidP="00AC751D">
      <w:pPr>
        <w:jc w:val="both"/>
        <w:rPr>
          <w:rFonts w:ascii="Arial" w:hAnsi="Arial" w:cs="Arial"/>
          <w:szCs w:val="32"/>
        </w:rPr>
      </w:pPr>
      <w:bookmarkStart w:id="73" w:name="_Hlk490556413"/>
      <w:r w:rsidRPr="004D0933">
        <w:rPr>
          <w:rFonts w:ascii="Arial" w:hAnsi="Arial" w:cs="Arial"/>
          <w:szCs w:val="32"/>
        </w:rPr>
        <w:t>Cost savings were made through lower expenses for the WESROC, Other employee costs</w:t>
      </w:r>
      <w:r>
        <w:rPr>
          <w:rFonts w:ascii="Arial" w:hAnsi="Arial" w:cs="Arial"/>
          <w:szCs w:val="32"/>
        </w:rPr>
        <w:t>,</w:t>
      </w:r>
      <w:r w:rsidRPr="004D0933">
        <w:rPr>
          <w:rFonts w:ascii="Arial" w:hAnsi="Arial" w:cs="Arial"/>
          <w:szCs w:val="32"/>
        </w:rPr>
        <w:t xml:space="preserve"> </w:t>
      </w:r>
      <w:r>
        <w:rPr>
          <w:rFonts w:ascii="Arial" w:hAnsi="Arial" w:cs="Arial"/>
          <w:szCs w:val="32"/>
        </w:rPr>
        <w:t>Professional fees and office expenses of $295k</w:t>
      </w:r>
      <w:r w:rsidRPr="004D0933">
        <w:rPr>
          <w:rFonts w:ascii="Arial" w:hAnsi="Arial" w:cs="Arial"/>
          <w:szCs w:val="32"/>
        </w:rPr>
        <w:t xml:space="preserve">. </w:t>
      </w:r>
    </w:p>
    <w:p w14:paraId="428C4F6A" w14:textId="77777777" w:rsidR="00AC751D" w:rsidRDefault="00AC751D" w:rsidP="00AC751D">
      <w:pPr>
        <w:jc w:val="both"/>
        <w:rPr>
          <w:rFonts w:ascii="Arial" w:hAnsi="Arial" w:cs="Arial"/>
          <w:szCs w:val="32"/>
        </w:rPr>
      </w:pPr>
    </w:p>
    <w:bookmarkEnd w:id="73"/>
    <w:p w14:paraId="1BCF7E43" w14:textId="77777777" w:rsidR="00AC751D" w:rsidRPr="00F61940" w:rsidRDefault="00AC751D" w:rsidP="00AC751D">
      <w:pPr>
        <w:jc w:val="both"/>
        <w:rPr>
          <w:rFonts w:ascii="Arial" w:hAnsi="Arial" w:cs="Arial"/>
          <w:szCs w:val="32"/>
        </w:rPr>
      </w:pPr>
      <w:r w:rsidRPr="00683023">
        <w:rPr>
          <w:rFonts w:ascii="Arial" w:hAnsi="Arial" w:cs="Arial"/>
          <w:szCs w:val="32"/>
        </w:rPr>
        <w:t>The unfavourable revenue variance is due to l</w:t>
      </w:r>
      <w:r>
        <w:rPr>
          <w:rFonts w:ascii="Arial" w:hAnsi="Arial" w:cs="Arial"/>
          <w:szCs w:val="32"/>
        </w:rPr>
        <w:t>ower</w:t>
      </w:r>
      <w:r w:rsidRPr="00683023">
        <w:rPr>
          <w:rFonts w:ascii="Arial" w:hAnsi="Arial" w:cs="Arial"/>
          <w:szCs w:val="32"/>
        </w:rPr>
        <w:t xml:space="preserve"> revenue from </w:t>
      </w:r>
      <w:r>
        <w:rPr>
          <w:rFonts w:ascii="Arial" w:hAnsi="Arial" w:cs="Arial"/>
          <w:szCs w:val="32"/>
        </w:rPr>
        <w:t>WESROC corresponding to the lower expenditure.</w:t>
      </w:r>
    </w:p>
    <w:p w14:paraId="022B8146" w14:textId="77777777" w:rsidR="00AC751D" w:rsidRPr="00F61940" w:rsidRDefault="00AC751D" w:rsidP="00AC751D">
      <w:pPr>
        <w:jc w:val="both"/>
        <w:rPr>
          <w:rFonts w:ascii="Arial" w:hAnsi="Arial" w:cs="Arial"/>
          <w:szCs w:val="32"/>
        </w:rPr>
      </w:pPr>
    </w:p>
    <w:p w14:paraId="5A0AFEFE" w14:textId="77777777" w:rsidR="00AC751D" w:rsidRPr="00F61940" w:rsidRDefault="00AC751D" w:rsidP="00AC751D">
      <w:pPr>
        <w:jc w:val="both"/>
        <w:rPr>
          <w:rFonts w:ascii="Arial" w:hAnsi="Arial" w:cs="Arial"/>
          <w:b/>
          <w:szCs w:val="32"/>
        </w:rPr>
      </w:pPr>
      <w:r w:rsidRPr="00F61940">
        <w:rPr>
          <w:rFonts w:ascii="Arial" w:hAnsi="Arial" w:cs="Arial"/>
          <w:b/>
          <w:szCs w:val="32"/>
        </w:rPr>
        <w:t>Corporate and Strategy</w:t>
      </w:r>
    </w:p>
    <w:p w14:paraId="72E548B0" w14:textId="77777777" w:rsidR="00AC751D" w:rsidRPr="00F61940" w:rsidRDefault="00AC751D" w:rsidP="00AC751D">
      <w:pPr>
        <w:jc w:val="both"/>
        <w:rPr>
          <w:rFonts w:ascii="Arial" w:hAnsi="Arial" w:cs="Arial"/>
          <w:b/>
          <w:szCs w:val="32"/>
        </w:rPr>
      </w:pPr>
    </w:p>
    <w:p w14:paraId="0B54F285" w14:textId="03424819" w:rsidR="006C2465" w:rsidRPr="006C2465" w:rsidRDefault="006C2465" w:rsidP="006C2465">
      <w:pPr>
        <w:jc w:val="both"/>
        <w:rPr>
          <w:rFonts w:ascii="Arial" w:hAnsi="Arial" w:cs="Arial"/>
          <w:szCs w:val="32"/>
        </w:rPr>
      </w:pPr>
      <w:r w:rsidRPr="006C2465">
        <w:rPr>
          <w:rFonts w:ascii="Arial" w:hAnsi="Arial" w:cs="Arial"/>
          <w:szCs w:val="32"/>
        </w:rPr>
        <w:t>Expenditure:</w:t>
      </w:r>
      <w:r w:rsidRPr="006C2465">
        <w:rPr>
          <w:rFonts w:ascii="Arial" w:hAnsi="Arial" w:cs="Arial"/>
          <w:szCs w:val="32"/>
        </w:rPr>
        <w:tab/>
      </w:r>
      <w:r>
        <w:rPr>
          <w:rFonts w:ascii="Arial" w:hAnsi="Arial" w:cs="Arial"/>
          <w:szCs w:val="32"/>
        </w:rPr>
        <w:tab/>
      </w:r>
      <w:r w:rsidRPr="006C2465">
        <w:rPr>
          <w:rFonts w:ascii="Arial" w:hAnsi="Arial" w:cs="Arial"/>
          <w:szCs w:val="32"/>
        </w:rPr>
        <w:t xml:space="preserve">Favourable variance of </w:t>
      </w:r>
      <w:r w:rsidRPr="006C2465">
        <w:rPr>
          <w:rFonts w:ascii="Arial" w:hAnsi="Arial" w:cs="Arial"/>
          <w:szCs w:val="32"/>
        </w:rPr>
        <w:tab/>
        <w:t>$ 343,198</w:t>
      </w:r>
    </w:p>
    <w:p w14:paraId="6CAC47A0" w14:textId="20D4A6C6" w:rsidR="00AC751D" w:rsidRDefault="006C2465" w:rsidP="006C2465">
      <w:pPr>
        <w:jc w:val="both"/>
        <w:rPr>
          <w:rFonts w:ascii="Arial" w:hAnsi="Arial" w:cs="Arial"/>
          <w:szCs w:val="32"/>
        </w:rPr>
      </w:pPr>
      <w:r w:rsidRPr="006C2465">
        <w:rPr>
          <w:rFonts w:ascii="Arial" w:hAnsi="Arial" w:cs="Arial"/>
          <w:szCs w:val="32"/>
        </w:rPr>
        <w:t>Revenue:</w:t>
      </w:r>
      <w:r w:rsidRPr="006C2465">
        <w:rPr>
          <w:rFonts w:ascii="Arial" w:hAnsi="Arial" w:cs="Arial"/>
          <w:szCs w:val="32"/>
        </w:rPr>
        <w:tab/>
      </w:r>
      <w:r>
        <w:rPr>
          <w:rFonts w:ascii="Arial" w:hAnsi="Arial" w:cs="Arial"/>
          <w:szCs w:val="32"/>
        </w:rPr>
        <w:tab/>
      </w:r>
      <w:r w:rsidRPr="006C2465">
        <w:rPr>
          <w:rFonts w:ascii="Arial" w:hAnsi="Arial" w:cs="Arial"/>
          <w:szCs w:val="32"/>
        </w:rPr>
        <w:t>Favourable variance of</w:t>
      </w:r>
      <w:r w:rsidRPr="006C2465">
        <w:rPr>
          <w:rFonts w:ascii="Arial" w:hAnsi="Arial" w:cs="Arial"/>
          <w:szCs w:val="32"/>
        </w:rPr>
        <w:tab/>
        <w:t>$ 630,829</w:t>
      </w:r>
    </w:p>
    <w:p w14:paraId="2844B37F" w14:textId="77777777" w:rsidR="00AC751D" w:rsidRDefault="00AC751D" w:rsidP="00AC751D">
      <w:pPr>
        <w:jc w:val="both"/>
        <w:rPr>
          <w:rFonts w:ascii="Arial" w:hAnsi="Arial" w:cs="Arial"/>
          <w:szCs w:val="32"/>
        </w:rPr>
      </w:pPr>
      <w:r>
        <w:rPr>
          <w:rFonts w:ascii="Arial" w:hAnsi="Arial" w:cs="Arial"/>
          <w:szCs w:val="32"/>
        </w:rPr>
        <w:lastRenderedPageBreak/>
        <w:t>F</w:t>
      </w:r>
      <w:r w:rsidRPr="002F5D2B">
        <w:rPr>
          <w:rFonts w:ascii="Arial" w:hAnsi="Arial" w:cs="Arial"/>
          <w:szCs w:val="32"/>
        </w:rPr>
        <w:t xml:space="preserve">avourable expenditure variance is </w:t>
      </w:r>
      <w:r>
        <w:rPr>
          <w:rFonts w:ascii="Arial" w:hAnsi="Arial" w:cs="Arial"/>
          <w:szCs w:val="32"/>
        </w:rPr>
        <w:t>mainly due to one-week salaries is not expensed yet. Also, Savings on Professional fees, Special Projects finance and ICT expenses of $337k.</w:t>
      </w:r>
    </w:p>
    <w:p w14:paraId="6EA6D80A" w14:textId="77777777" w:rsidR="00AC751D" w:rsidRPr="00F61940" w:rsidRDefault="00AC751D" w:rsidP="00AC751D">
      <w:pPr>
        <w:jc w:val="both"/>
        <w:rPr>
          <w:rFonts w:ascii="Arial" w:hAnsi="Arial" w:cs="Arial"/>
          <w:szCs w:val="32"/>
        </w:rPr>
      </w:pPr>
    </w:p>
    <w:p w14:paraId="11BAEDB9" w14:textId="39B4DD80" w:rsidR="00AC751D" w:rsidRDefault="00AC751D" w:rsidP="00AC751D">
      <w:pPr>
        <w:jc w:val="both"/>
        <w:rPr>
          <w:rFonts w:ascii="Arial" w:hAnsi="Arial" w:cs="Arial"/>
          <w:szCs w:val="32"/>
        </w:rPr>
      </w:pPr>
      <w:r w:rsidRPr="00F61940">
        <w:rPr>
          <w:rFonts w:ascii="Arial" w:hAnsi="Arial" w:cs="Arial"/>
          <w:szCs w:val="32"/>
        </w:rPr>
        <w:t>Favourable revenue variance is due to</w:t>
      </w:r>
      <w:r>
        <w:rPr>
          <w:rFonts w:ascii="Arial" w:hAnsi="Arial" w:cs="Arial"/>
          <w:szCs w:val="32"/>
        </w:rPr>
        <w:t xml:space="preserve"> increase interim rates income of $195k, </w:t>
      </w:r>
      <w:r w:rsidR="002672A7">
        <w:rPr>
          <w:rFonts w:ascii="Arial" w:hAnsi="Arial" w:cs="Arial"/>
          <w:szCs w:val="32"/>
        </w:rPr>
        <w:t>i</w:t>
      </w:r>
      <w:r>
        <w:rPr>
          <w:rFonts w:ascii="Arial" w:hAnsi="Arial" w:cs="Arial"/>
          <w:szCs w:val="32"/>
        </w:rPr>
        <w:t>nterest income of $51k and advance payment of 2019/20 FAG Grant of $395k.</w:t>
      </w:r>
    </w:p>
    <w:p w14:paraId="4B3E8FDF" w14:textId="77777777" w:rsidR="00AC751D" w:rsidRDefault="00AC751D" w:rsidP="00AC751D">
      <w:pPr>
        <w:jc w:val="both"/>
        <w:rPr>
          <w:rFonts w:ascii="Arial" w:hAnsi="Arial" w:cs="Arial"/>
          <w:szCs w:val="32"/>
        </w:rPr>
      </w:pPr>
    </w:p>
    <w:p w14:paraId="3A224AA9" w14:textId="77777777" w:rsidR="00AC751D" w:rsidRPr="00F61940" w:rsidRDefault="00AC751D" w:rsidP="00AC751D">
      <w:pPr>
        <w:jc w:val="both"/>
        <w:rPr>
          <w:rFonts w:ascii="Arial" w:hAnsi="Arial" w:cs="Arial"/>
          <w:b/>
          <w:szCs w:val="32"/>
        </w:rPr>
      </w:pPr>
      <w:r w:rsidRPr="00F61940">
        <w:rPr>
          <w:rFonts w:ascii="Arial" w:hAnsi="Arial" w:cs="Arial"/>
          <w:b/>
          <w:szCs w:val="32"/>
        </w:rPr>
        <w:t>Community Development</w:t>
      </w:r>
      <w:r>
        <w:rPr>
          <w:rFonts w:ascii="Arial" w:hAnsi="Arial" w:cs="Arial"/>
          <w:b/>
          <w:szCs w:val="32"/>
        </w:rPr>
        <w:t xml:space="preserve"> and Services</w:t>
      </w:r>
    </w:p>
    <w:p w14:paraId="5096F768" w14:textId="77777777" w:rsidR="00AC751D" w:rsidRPr="00F61940" w:rsidRDefault="00AC751D" w:rsidP="00AC751D">
      <w:pPr>
        <w:jc w:val="both"/>
        <w:rPr>
          <w:rFonts w:ascii="Arial" w:hAnsi="Arial" w:cs="Arial"/>
          <w:b/>
          <w:szCs w:val="32"/>
        </w:rPr>
      </w:pPr>
    </w:p>
    <w:p w14:paraId="5E20DD83" w14:textId="78ED6894" w:rsidR="00E22BA0" w:rsidRPr="00E22BA0" w:rsidRDefault="00E22BA0" w:rsidP="00E22BA0">
      <w:pPr>
        <w:jc w:val="both"/>
        <w:rPr>
          <w:rFonts w:ascii="Arial" w:hAnsi="Arial" w:cs="Arial"/>
          <w:bCs/>
          <w:szCs w:val="32"/>
        </w:rPr>
      </w:pPr>
      <w:r w:rsidRPr="00E22BA0">
        <w:rPr>
          <w:rFonts w:ascii="Arial" w:hAnsi="Arial" w:cs="Arial"/>
          <w:bCs/>
          <w:szCs w:val="32"/>
        </w:rPr>
        <w:t>Expenditure:</w:t>
      </w:r>
      <w:r w:rsidRPr="00E22BA0">
        <w:rPr>
          <w:rFonts w:ascii="Arial" w:hAnsi="Arial" w:cs="Arial"/>
          <w:bCs/>
          <w:szCs w:val="32"/>
        </w:rPr>
        <w:tab/>
      </w:r>
      <w:r>
        <w:rPr>
          <w:rFonts w:ascii="Arial" w:hAnsi="Arial" w:cs="Arial"/>
          <w:bCs/>
          <w:szCs w:val="32"/>
        </w:rPr>
        <w:tab/>
      </w:r>
      <w:r w:rsidRPr="00E22BA0">
        <w:rPr>
          <w:rFonts w:ascii="Arial" w:hAnsi="Arial" w:cs="Arial"/>
          <w:bCs/>
          <w:szCs w:val="32"/>
        </w:rPr>
        <w:t xml:space="preserve">Favourable variance of </w:t>
      </w:r>
      <w:r w:rsidRPr="00E22BA0">
        <w:rPr>
          <w:rFonts w:ascii="Arial" w:hAnsi="Arial" w:cs="Arial"/>
          <w:bCs/>
          <w:szCs w:val="32"/>
        </w:rPr>
        <w:tab/>
        <w:t xml:space="preserve"> $302,140</w:t>
      </w:r>
    </w:p>
    <w:p w14:paraId="1BC066A2" w14:textId="46D1EE53" w:rsidR="00AC751D" w:rsidRDefault="00E22BA0" w:rsidP="00E22BA0">
      <w:pPr>
        <w:jc w:val="both"/>
        <w:rPr>
          <w:rFonts w:ascii="Arial" w:hAnsi="Arial" w:cs="Arial"/>
          <w:bCs/>
          <w:szCs w:val="32"/>
        </w:rPr>
      </w:pPr>
      <w:r>
        <w:rPr>
          <w:rFonts w:ascii="Arial" w:hAnsi="Arial" w:cs="Arial"/>
          <w:bCs/>
          <w:szCs w:val="32"/>
        </w:rPr>
        <w:t>R</w:t>
      </w:r>
      <w:r w:rsidRPr="00E22BA0">
        <w:rPr>
          <w:rFonts w:ascii="Arial" w:hAnsi="Arial" w:cs="Arial"/>
          <w:bCs/>
          <w:szCs w:val="32"/>
        </w:rPr>
        <w:t>evenue:</w:t>
      </w:r>
      <w:r w:rsidRPr="00E22BA0">
        <w:rPr>
          <w:rFonts w:ascii="Arial" w:hAnsi="Arial" w:cs="Arial"/>
          <w:bCs/>
          <w:szCs w:val="32"/>
        </w:rPr>
        <w:tab/>
      </w:r>
      <w:r>
        <w:rPr>
          <w:rFonts w:ascii="Arial" w:hAnsi="Arial" w:cs="Arial"/>
          <w:bCs/>
          <w:szCs w:val="32"/>
        </w:rPr>
        <w:tab/>
      </w:r>
      <w:r w:rsidRPr="00E22BA0">
        <w:rPr>
          <w:rFonts w:ascii="Arial" w:hAnsi="Arial" w:cs="Arial"/>
          <w:bCs/>
          <w:szCs w:val="32"/>
        </w:rPr>
        <w:t>Favourable variance of</w:t>
      </w:r>
      <w:r w:rsidRPr="00E22BA0">
        <w:rPr>
          <w:rFonts w:ascii="Arial" w:hAnsi="Arial" w:cs="Arial"/>
          <w:bCs/>
          <w:szCs w:val="32"/>
        </w:rPr>
        <w:tab/>
        <w:t xml:space="preserve">  $100,826</w:t>
      </w:r>
    </w:p>
    <w:p w14:paraId="3846385F" w14:textId="77777777" w:rsidR="00E22BA0" w:rsidRPr="00E22BA0" w:rsidRDefault="00E22BA0" w:rsidP="00E22BA0">
      <w:pPr>
        <w:jc w:val="both"/>
        <w:rPr>
          <w:rFonts w:ascii="Arial" w:hAnsi="Arial" w:cs="Arial"/>
          <w:bCs/>
          <w:szCs w:val="32"/>
        </w:rPr>
      </w:pPr>
    </w:p>
    <w:p w14:paraId="3F2E1D4F" w14:textId="77777777" w:rsidR="00AC751D" w:rsidRPr="00023B24" w:rsidRDefault="00AC751D" w:rsidP="00AC751D">
      <w:pPr>
        <w:jc w:val="both"/>
        <w:rPr>
          <w:rFonts w:ascii="Arial" w:hAnsi="Arial" w:cs="Arial"/>
          <w:szCs w:val="32"/>
        </w:rPr>
      </w:pPr>
      <w:bookmarkStart w:id="74" w:name="_Hlk490559608"/>
      <w:r w:rsidRPr="00023B24">
        <w:rPr>
          <w:rFonts w:ascii="Arial" w:hAnsi="Arial" w:cs="Arial"/>
          <w:szCs w:val="32"/>
        </w:rPr>
        <w:t xml:space="preserve">The favourable expenditure variance is mainly due to </w:t>
      </w:r>
      <w:r>
        <w:rPr>
          <w:rFonts w:ascii="Arial" w:hAnsi="Arial" w:cs="Arial"/>
          <w:szCs w:val="32"/>
        </w:rPr>
        <w:t>expenses not expended yet for salaries and NCC. Further</w:t>
      </w:r>
      <w:r w:rsidRPr="00023B24">
        <w:rPr>
          <w:rFonts w:ascii="Arial" w:hAnsi="Arial" w:cs="Arial"/>
          <w:szCs w:val="32"/>
        </w:rPr>
        <w:t xml:space="preserve"> </w:t>
      </w:r>
      <w:r>
        <w:rPr>
          <w:rFonts w:ascii="Arial" w:hAnsi="Arial" w:cs="Arial"/>
          <w:szCs w:val="32"/>
        </w:rPr>
        <w:t>savings on operational activities in community development, lower community development donation payment and special project of 87k also contributed to positive variance.</w:t>
      </w:r>
    </w:p>
    <w:p w14:paraId="67272BF9" w14:textId="77777777" w:rsidR="00AC751D" w:rsidRPr="00C45D81" w:rsidRDefault="00AC751D" w:rsidP="00AC751D">
      <w:pPr>
        <w:jc w:val="both"/>
        <w:rPr>
          <w:rFonts w:ascii="Arial" w:hAnsi="Arial" w:cs="Arial"/>
          <w:szCs w:val="32"/>
          <w:highlight w:val="yellow"/>
        </w:rPr>
      </w:pPr>
    </w:p>
    <w:bookmarkEnd w:id="74"/>
    <w:p w14:paraId="64CEEC36" w14:textId="77777777" w:rsidR="00AC751D" w:rsidRDefault="00AC751D" w:rsidP="00AC751D">
      <w:pPr>
        <w:jc w:val="both"/>
        <w:rPr>
          <w:rFonts w:ascii="Arial" w:hAnsi="Arial" w:cs="Arial"/>
          <w:szCs w:val="32"/>
        </w:rPr>
      </w:pPr>
      <w:r w:rsidRPr="00F61940">
        <w:rPr>
          <w:rFonts w:ascii="Arial" w:hAnsi="Arial" w:cs="Arial"/>
          <w:szCs w:val="32"/>
        </w:rPr>
        <w:t xml:space="preserve">The </w:t>
      </w:r>
      <w:r>
        <w:rPr>
          <w:rFonts w:ascii="Arial" w:hAnsi="Arial" w:cs="Arial"/>
          <w:szCs w:val="32"/>
        </w:rPr>
        <w:t>F</w:t>
      </w:r>
      <w:r w:rsidRPr="00F61940">
        <w:rPr>
          <w:rFonts w:ascii="Arial" w:hAnsi="Arial" w:cs="Arial"/>
          <w:szCs w:val="32"/>
        </w:rPr>
        <w:t xml:space="preserve">avourable revenue variance is due to </w:t>
      </w:r>
      <w:r>
        <w:rPr>
          <w:rFonts w:ascii="Arial" w:hAnsi="Arial" w:cs="Arial"/>
          <w:szCs w:val="32"/>
        </w:rPr>
        <w:t>increase fees &amp; charges income of $86k from NCC and PRCC</w:t>
      </w:r>
      <w:r w:rsidRPr="00F61940">
        <w:rPr>
          <w:rFonts w:ascii="Arial" w:hAnsi="Arial" w:cs="Arial"/>
          <w:szCs w:val="32"/>
        </w:rPr>
        <w:t>.</w:t>
      </w:r>
      <w:r>
        <w:rPr>
          <w:rFonts w:ascii="Arial" w:hAnsi="Arial" w:cs="Arial"/>
          <w:szCs w:val="32"/>
        </w:rPr>
        <w:t xml:space="preserve"> </w:t>
      </w:r>
    </w:p>
    <w:p w14:paraId="7148BE03" w14:textId="77777777" w:rsidR="00AC751D" w:rsidRDefault="00AC751D" w:rsidP="00AC751D">
      <w:pPr>
        <w:jc w:val="both"/>
        <w:rPr>
          <w:rFonts w:ascii="Arial" w:hAnsi="Arial" w:cs="Arial"/>
          <w:szCs w:val="32"/>
        </w:rPr>
      </w:pPr>
    </w:p>
    <w:p w14:paraId="0EAE7699" w14:textId="77777777" w:rsidR="00AC751D" w:rsidRPr="00F61940" w:rsidRDefault="00AC751D" w:rsidP="00AC751D">
      <w:pPr>
        <w:rPr>
          <w:rFonts w:ascii="Arial" w:hAnsi="Arial" w:cs="Arial"/>
          <w:b/>
          <w:szCs w:val="32"/>
        </w:rPr>
      </w:pPr>
      <w:r w:rsidRPr="00F61940">
        <w:rPr>
          <w:rFonts w:ascii="Arial" w:hAnsi="Arial" w:cs="Arial"/>
          <w:b/>
          <w:szCs w:val="32"/>
        </w:rPr>
        <w:t>Planning and Development</w:t>
      </w:r>
    </w:p>
    <w:p w14:paraId="0A035671" w14:textId="77777777" w:rsidR="00E22BA0" w:rsidRDefault="00E22BA0" w:rsidP="00AC751D">
      <w:pPr>
        <w:jc w:val="both"/>
        <w:rPr>
          <w:rFonts w:ascii="Arial" w:hAnsi="Arial" w:cs="Arial"/>
          <w:szCs w:val="32"/>
        </w:rPr>
      </w:pPr>
    </w:p>
    <w:p w14:paraId="1FA674A6" w14:textId="6E859D5D" w:rsidR="00E22BA0" w:rsidRPr="00E22BA0" w:rsidRDefault="00E22BA0" w:rsidP="00E22BA0">
      <w:pPr>
        <w:jc w:val="both"/>
        <w:rPr>
          <w:rFonts w:ascii="Arial" w:hAnsi="Arial" w:cs="Arial"/>
          <w:szCs w:val="32"/>
        </w:rPr>
      </w:pPr>
      <w:r w:rsidRPr="00E22BA0">
        <w:rPr>
          <w:rFonts w:ascii="Arial" w:hAnsi="Arial" w:cs="Arial"/>
          <w:szCs w:val="32"/>
        </w:rPr>
        <w:t>Expenditure:</w:t>
      </w:r>
      <w:r w:rsidRPr="00E22BA0">
        <w:rPr>
          <w:rFonts w:ascii="Arial" w:hAnsi="Arial" w:cs="Arial"/>
          <w:szCs w:val="32"/>
        </w:rPr>
        <w:tab/>
      </w:r>
      <w:r>
        <w:rPr>
          <w:rFonts w:ascii="Arial" w:hAnsi="Arial" w:cs="Arial"/>
          <w:szCs w:val="32"/>
        </w:rPr>
        <w:tab/>
      </w:r>
      <w:r w:rsidRPr="00E22BA0">
        <w:rPr>
          <w:rFonts w:ascii="Arial" w:hAnsi="Arial" w:cs="Arial"/>
          <w:szCs w:val="32"/>
        </w:rPr>
        <w:t xml:space="preserve">Favourable variance of </w:t>
      </w:r>
      <w:r w:rsidRPr="00E22BA0">
        <w:rPr>
          <w:rFonts w:ascii="Arial" w:hAnsi="Arial" w:cs="Arial"/>
          <w:szCs w:val="32"/>
        </w:rPr>
        <w:tab/>
        <w:t>$ 293,455</w:t>
      </w:r>
    </w:p>
    <w:p w14:paraId="5732F68B" w14:textId="138A5E8A" w:rsidR="00E22BA0" w:rsidRDefault="00E22BA0" w:rsidP="00E22BA0">
      <w:pPr>
        <w:jc w:val="both"/>
        <w:rPr>
          <w:rFonts w:ascii="Arial" w:hAnsi="Arial" w:cs="Arial"/>
          <w:szCs w:val="32"/>
        </w:rPr>
      </w:pPr>
      <w:r w:rsidRPr="00E22BA0">
        <w:rPr>
          <w:rFonts w:ascii="Arial" w:hAnsi="Arial" w:cs="Arial"/>
          <w:szCs w:val="32"/>
        </w:rPr>
        <w:t>Revenue:</w:t>
      </w:r>
      <w:r w:rsidRPr="00E22BA0">
        <w:rPr>
          <w:rFonts w:ascii="Arial" w:hAnsi="Arial" w:cs="Arial"/>
          <w:szCs w:val="32"/>
        </w:rPr>
        <w:tab/>
      </w:r>
      <w:r>
        <w:rPr>
          <w:rFonts w:ascii="Arial" w:hAnsi="Arial" w:cs="Arial"/>
          <w:szCs w:val="32"/>
        </w:rPr>
        <w:tab/>
      </w:r>
      <w:r w:rsidRPr="00E22BA0">
        <w:rPr>
          <w:rFonts w:ascii="Arial" w:hAnsi="Arial" w:cs="Arial"/>
          <w:szCs w:val="32"/>
        </w:rPr>
        <w:t>Favourable variance of</w:t>
      </w:r>
      <w:r w:rsidRPr="00E22BA0">
        <w:rPr>
          <w:rFonts w:ascii="Arial" w:hAnsi="Arial" w:cs="Arial"/>
          <w:szCs w:val="32"/>
        </w:rPr>
        <w:tab/>
        <w:t>$   92,722</w:t>
      </w:r>
    </w:p>
    <w:p w14:paraId="2B2A5EFA" w14:textId="77777777" w:rsidR="00E22BA0" w:rsidRDefault="00E22BA0" w:rsidP="00E22BA0">
      <w:pPr>
        <w:jc w:val="both"/>
        <w:rPr>
          <w:rFonts w:ascii="Arial" w:hAnsi="Arial" w:cs="Arial"/>
          <w:szCs w:val="32"/>
        </w:rPr>
      </w:pPr>
    </w:p>
    <w:p w14:paraId="60694B01" w14:textId="3D17DAD5" w:rsidR="00AC751D" w:rsidRPr="00F61940" w:rsidRDefault="00AC751D" w:rsidP="00AC751D">
      <w:pPr>
        <w:jc w:val="both"/>
        <w:rPr>
          <w:rFonts w:ascii="Arial" w:hAnsi="Arial" w:cs="Arial"/>
          <w:szCs w:val="32"/>
        </w:rPr>
      </w:pPr>
      <w:r w:rsidRPr="00A2062F">
        <w:rPr>
          <w:rFonts w:ascii="Arial" w:hAnsi="Arial" w:cs="Arial"/>
          <w:szCs w:val="32"/>
        </w:rPr>
        <w:t xml:space="preserve">The favourable expenditure variance is due to savings in </w:t>
      </w:r>
      <w:r>
        <w:rPr>
          <w:rFonts w:ascii="Arial" w:hAnsi="Arial" w:cs="Arial"/>
          <w:szCs w:val="32"/>
        </w:rPr>
        <w:t xml:space="preserve">Strategic projects of $78k, </w:t>
      </w:r>
      <w:r w:rsidRPr="00A2062F">
        <w:rPr>
          <w:rFonts w:ascii="Arial" w:hAnsi="Arial" w:cs="Arial"/>
          <w:szCs w:val="32"/>
        </w:rPr>
        <w:t>other operational activities of Environmental Health</w:t>
      </w:r>
      <w:r>
        <w:rPr>
          <w:rFonts w:ascii="Arial" w:hAnsi="Arial" w:cs="Arial"/>
          <w:szCs w:val="32"/>
        </w:rPr>
        <w:t xml:space="preserve"> of $214k.</w:t>
      </w:r>
    </w:p>
    <w:p w14:paraId="426F4160" w14:textId="77777777" w:rsidR="00AC751D" w:rsidRDefault="00AC751D" w:rsidP="00AC751D">
      <w:pPr>
        <w:jc w:val="both"/>
        <w:rPr>
          <w:rFonts w:ascii="Arial" w:hAnsi="Arial" w:cs="Arial"/>
          <w:szCs w:val="32"/>
        </w:rPr>
      </w:pPr>
    </w:p>
    <w:p w14:paraId="412BDBD0" w14:textId="77777777" w:rsidR="00AC751D" w:rsidRPr="00F61940" w:rsidRDefault="00AC751D" w:rsidP="00AC751D">
      <w:pPr>
        <w:jc w:val="both"/>
        <w:rPr>
          <w:rFonts w:ascii="Arial" w:hAnsi="Arial" w:cs="Arial"/>
          <w:szCs w:val="32"/>
        </w:rPr>
      </w:pPr>
      <w:r>
        <w:rPr>
          <w:rFonts w:ascii="Arial" w:hAnsi="Arial" w:cs="Arial"/>
          <w:szCs w:val="32"/>
        </w:rPr>
        <w:t>Small f</w:t>
      </w:r>
      <w:r w:rsidRPr="007B5212">
        <w:rPr>
          <w:rFonts w:ascii="Arial" w:hAnsi="Arial" w:cs="Arial"/>
          <w:szCs w:val="32"/>
        </w:rPr>
        <w:t>avourable revenue variance is due to</w:t>
      </w:r>
      <w:r>
        <w:rPr>
          <w:rFonts w:ascii="Arial" w:hAnsi="Arial" w:cs="Arial"/>
          <w:szCs w:val="32"/>
        </w:rPr>
        <w:t xml:space="preserve"> higher development applications received of </w:t>
      </w:r>
      <w:r w:rsidRPr="007B5212">
        <w:rPr>
          <w:rFonts w:ascii="Arial" w:hAnsi="Arial" w:cs="Arial"/>
          <w:szCs w:val="32"/>
        </w:rPr>
        <w:t>$</w:t>
      </w:r>
      <w:r>
        <w:rPr>
          <w:rFonts w:ascii="Arial" w:hAnsi="Arial" w:cs="Arial"/>
          <w:szCs w:val="32"/>
        </w:rPr>
        <w:t>37k, increase income from building services Fees &amp; charges and Fine &amp; Penalties of $46k.</w:t>
      </w:r>
    </w:p>
    <w:p w14:paraId="4A9C8F88" w14:textId="77777777" w:rsidR="00AC751D" w:rsidRPr="00F61940" w:rsidRDefault="00AC751D" w:rsidP="00AC751D">
      <w:pPr>
        <w:jc w:val="both"/>
        <w:rPr>
          <w:rFonts w:ascii="Arial" w:hAnsi="Arial" w:cs="Arial"/>
          <w:szCs w:val="32"/>
        </w:rPr>
      </w:pPr>
    </w:p>
    <w:p w14:paraId="733B2D7E" w14:textId="77777777" w:rsidR="00AC751D" w:rsidRPr="00F61940" w:rsidRDefault="00AC751D" w:rsidP="00AC751D">
      <w:pPr>
        <w:jc w:val="both"/>
        <w:rPr>
          <w:rFonts w:ascii="Arial" w:hAnsi="Arial" w:cs="Arial"/>
          <w:b/>
          <w:szCs w:val="32"/>
        </w:rPr>
      </w:pPr>
      <w:r w:rsidRPr="00F61940">
        <w:rPr>
          <w:rFonts w:ascii="Arial" w:hAnsi="Arial" w:cs="Arial"/>
          <w:b/>
          <w:szCs w:val="32"/>
        </w:rPr>
        <w:t>Technical Services</w:t>
      </w:r>
    </w:p>
    <w:p w14:paraId="404D39DA" w14:textId="77777777" w:rsidR="00AC751D" w:rsidRPr="00F61940" w:rsidRDefault="00AC751D" w:rsidP="00AC751D">
      <w:pPr>
        <w:jc w:val="both"/>
        <w:rPr>
          <w:rFonts w:ascii="Arial" w:hAnsi="Arial" w:cs="Arial"/>
          <w:b/>
          <w:szCs w:val="32"/>
        </w:rPr>
      </w:pPr>
    </w:p>
    <w:p w14:paraId="1D458FDF" w14:textId="5CF19E25" w:rsidR="00BF5D93" w:rsidRPr="00BF5D93" w:rsidRDefault="00BF5D93" w:rsidP="00BF5D93">
      <w:pPr>
        <w:jc w:val="both"/>
        <w:rPr>
          <w:rFonts w:ascii="Arial" w:hAnsi="Arial" w:cs="Arial"/>
          <w:bCs/>
          <w:szCs w:val="32"/>
        </w:rPr>
      </w:pPr>
      <w:r w:rsidRPr="00BF5D93">
        <w:rPr>
          <w:rFonts w:ascii="Arial" w:hAnsi="Arial" w:cs="Arial"/>
          <w:bCs/>
          <w:szCs w:val="32"/>
        </w:rPr>
        <w:t>Expenditure:</w:t>
      </w:r>
      <w:r w:rsidRPr="00BF5D93">
        <w:rPr>
          <w:rFonts w:ascii="Arial" w:hAnsi="Arial" w:cs="Arial"/>
          <w:bCs/>
          <w:szCs w:val="32"/>
        </w:rPr>
        <w:tab/>
      </w:r>
      <w:r>
        <w:rPr>
          <w:rFonts w:ascii="Arial" w:hAnsi="Arial" w:cs="Arial"/>
          <w:bCs/>
          <w:szCs w:val="32"/>
        </w:rPr>
        <w:tab/>
      </w:r>
      <w:r w:rsidRPr="00BF5D93">
        <w:rPr>
          <w:rFonts w:ascii="Arial" w:hAnsi="Arial" w:cs="Arial"/>
          <w:bCs/>
          <w:szCs w:val="32"/>
        </w:rPr>
        <w:t xml:space="preserve">Unfavourable variance of  </w:t>
      </w:r>
      <w:r w:rsidRPr="00BF5D93">
        <w:rPr>
          <w:rFonts w:ascii="Arial" w:hAnsi="Arial" w:cs="Arial"/>
          <w:bCs/>
          <w:szCs w:val="32"/>
        </w:rPr>
        <w:tab/>
        <w:t>$    (96,726)</w:t>
      </w:r>
    </w:p>
    <w:p w14:paraId="53DF6398" w14:textId="6DA2E6D6" w:rsidR="00AC751D" w:rsidRDefault="00BF5D93" w:rsidP="00BF5D93">
      <w:pPr>
        <w:jc w:val="both"/>
        <w:rPr>
          <w:rFonts w:ascii="Arial" w:hAnsi="Arial" w:cs="Arial"/>
          <w:bCs/>
          <w:szCs w:val="32"/>
        </w:rPr>
      </w:pPr>
      <w:r w:rsidRPr="00BF5D93">
        <w:rPr>
          <w:rFonts w:ascii="Arial" w:hAnsi="Arial" w:cs="Arial"/>
          <w:bCs/>
          <w:szCs w:val="32"/>
        </w:rPr>
        <w:t>Revenue:</w:t>
      </w:r>
      <w:r w:rsidRPr="00BF5D93">
        <w:rPr>
          <w:rFonts w:ascii="Arial" w:hAnsi="Arial" w:cs="Arial"/>
          <w:bCs/>
          <w:szCs w:val="32"/>
        </w:rPr>
        <w:tab/>
      </w:r>
      <w:r>
        <w:rPr>
          <w:rFonts w:ascii="Arial" w:hAnsi="Arial" w:cs="Arial"/>
          <w:bCs/>
          <w:szCs w:val="32"/>
        </w:rPr>
        <w:tab/>
      </w:r>
      <w:r w:rsidRPr="00BF5D93">
        <w:rPr>
          <w:rFonts w:ascii="Arial" w:hAnsi="Arial" w:cs="Arial"/>
          <w:bCs/>
          <w:szCs w:val="32"/>
        </w:rPr>
        <w:t xml:space="preserve">Unfavourable variance of  </w:t>
      </w:r>
      <w:r w:rsidRPr="00BF5D93">
        <w:rPr>
          <w:rFonts w:ascii="Arial" w:hAnsi="Arial" w:cs="Arial"/>
          <w:bCs/>
          <w:szCs w:val="32"/>
        </w:rPr>
        <w:tab/>
        <w:t>$    (64,140)</w:t>
      </w:r>
    </w:p>
    <w:p w14:paraId="1D7E9874" w14:textId="77777777" w:rsidR="00BF5D93" w:rsidRPr="00BF5D93" w:rsidRDefault="00BF5D93" w:rsidP="00BF5D93">
      <w:pPr>
        <w:jc w:val="both"/>
        <w:rPr>
          <w:rFonts w:ascii="Arial" w:hAnsi="Arial" w:cs="Arial"/>
          <w:bCs/>
          <w:szCs w:val="32"/>
        </w:rPr>
      </w:pPr>
    </w:p>
    <w:p w14:paraId="3BFCAE63" w14:textId="77777777" w:rsidR="00AC751D" w:rsidRPr="007B61CC" w:rsidRDefault="00AC751D" w:rsidP="00AC751D">
      <w:pPr>
        <w:jc w:val="both"/>
        <w:rPr>
          <w:rFonts w:ascii="Arial" w:hAnsi="Arial" w:cs="Arial"/>
          <w:szCs w:val="32"/>
        </w:rPr>
      </w:pPr>
      <w:r>
        <w:rPr>
          <w:rFonts w:ascii="Arial" w:hAnsi="Arial" w:cs="Arial"/>
          <w:szCs w:val="32"/>
        </w:rPr>
        <w:t>Small u</w:t>
      </w:r>
      <w:r w:rsidRPr="007B61CC">
        <w:rPr>
          <w:rFonts w:ascii="Arial" w:hAnsi="Arial" w:cs="Arial"/>
          <w:szCs w:val="32"/>
        </w:rPr>
        <w:t xml:space="preserve">nfavourable variance is due to </w:t>
      </w:r>
      <w:r>
        <w:rPr>
          <w:rFonts w:ascii="Arial" w:hAnsi="Arial" w:cs="Arial"/>
          <w:szCs w:val="32"/>
        </w:rPr>
        <w:t>profiling issue.</w:t>
      </w:r>
      <w:r w:rsidRPr="007B61CC">
        <w:rPr>
          <w:rFonts w:ascii="Arial" w:hAnsi="Arial" w:cs="Arial"/>
          <w:szCs w:val="32"/>
        </w:rPr>
        <w:t xml:space="preserve"> </w:t>
      </w:r>
    </w:p>
    <w:p w14:paraId="67BAE294" w14:textId="77777777" w:rsidR="00AC751D" w:rsidRPr="00681251" w:rsidRDefault="00AC751D" w:rsidP="00AC751D">
      <w:pPr>
        <w:jc w:val="both"/>
        <w:rPr>
          <w:rFonts w:ascii="Arial" w:hAnsi="Arial" w:cs="Arial"/>
          <w:szCs w:val="32"/>
          <w:highlight w:val="yellow"/>
        </w:rPr>
      </w:pPr>
    </w:p>
    <w:p w14:paraId="07934713" w14:textId="77777777" w:rsidR="00AC751D" w:rsidRDefault="00AC751D" w:rsidP="00AC751D">
      <w:pPr>
        <w:jc w:val="both"/>
        <w:rPr>
          <w:rFonts w:ascii="Arial" w:hAnsi="Arial" w:cs="Arial"/>
          <w:szCs w:val="32"/>
        </w:rPr>
      </w:pPr>
      <w:r>
        <w:rPr>
          <w:rFonts w:ascii="Arial" w:hAnsi="Arial" w:cs="Arial"/>
          <w:szCs w:val="32"/>
        </w:rPr>
        <w:t>Unf</w:t>
      </w:r>
      <w:r w:rsidRPr="00234079">
        <w:rPr>
          <w:rFonts w:ascii="Arial" w:hAnsi="Arial" w:cs="Arial"/>
          <w:szCs w:val="32"/>
        </w:rPr>
        <w:t xml:space="preserve">avourable variance is </w:t>
      </w:r>
      <w:r>
        <w:rPr>
          <w:rFonts w:ascii="Arial" w:hAnsi="Arial" w:cs="Arial"/>
          <w:szCs w:val="32"/>
        </w:rPr>
        <w:t>mainly due to timing difference of Street roads &amp; Depots Grant amount of $56k.</w:t>
      </w:r>
    </w:p>
    <w:p w14:paraId="381A4851" w14:textId="77777777" w:rsidR="00AC751D" w:rsidRDefault="00AC751D" w:rsidP="00AC751D">
      <w:pPr>
        <w:jc w:val="both"/>
        <w:rPr>
          <w:rFonts w:ascii="Arial" w:hAnsi="Arial" w:cs="Arial"/>
          <w:b/>
          <w:szCs w:val="32"/>
        </w:rPr>
      </w:pPr>
      <w:r>
        <w:rPr>
          <w:rFonts w:ascii="Arial" w:hAnsi="Arial" w:cs="Arial"/>
          <w:szCs w:val="32"/>
        </w:rPr>
        <w:t xml:space="preserve"> </w:t>
      </w:r>
    </w:p>
    <w:p w14:paraId="63552FE7" w14:textId="486F59C3" w:rsidR="00AC751D" w:rsidRDefault="00345111" w:rsidP="00AC751D">
      <w:pPr>
        <w:jc w:val="both"/>
        <w:rPr>
          <w:rFonts w:ascii="Arial" w:hAnsi="Arial" w:cs="Arial"/>
          <w:szCs w:val="32"/>
        </w:rPr>
      </w:pPr>
      <w:r>
        <w:rPr>
          <w:rFonts w:ascii="Arial" w:hAnsi="Arial" w:cs="Arial"/>
          <w:b/>
          <w:szCs w:val="32"/>
        </w:rPr>
        <w:br w:type="page"/>
      </w:r>
      <w:r w:rsidR="00AC751D" w:rsidRPr="003159DB">
        <w:rPr>
          <w:rFonts w:ascii="Arial" w:hAnsi="Arial" w:cs="Arial"/>
          <w:b/>
          <w:szCs w:val="32"/>
        </w:rPr>
        <w:lastRenderedPageBreak/>
        <w:t>UGP</w:t>
      </w:r>
      <w:r w:rsidR="00AC751D" w:rsidRPr="00140025">
        <w:rPr>
          <w:rFonts w:ascii="Arial" w:hAnsi="Arial" w:cs="Arial"/>
          <w:szCs w:val="32"/>
        </w:rPr>
        <w:t xml:space="preserve"> </w:t>
      </w:r>
    </w:p>
    <w:p w14:paraId="561BA102" w14:textId="77777777" w:rsidR="00AC751D" w:rsidRDefault="00AC751D" w:rsidP="00AC751D">
      <w:pPr>
        <w:jc w:val="both"/>
        <w:rPr>
          <w:rFonts w:ascii="Arial" w:hAnsi="Arial" w:cs="Arial"/>
          <w:szCs w:val="32"/>
        </w:rPr>
      </w:pPr>
    </w:p>
    <w:p w14:paraId="7CFCBFBC" w14:textId="77777777" w:rsidR="00AC751D" w:rsidRPr="00140025" w:rsidRDefault="00AC751D" w:rsidP="00AC751D">
      <w:pPr>
        <w:jc w:val="both"/>
        <w:rPr>
          <w:rFonts w:ascii="Arial" w:hAnsi="Arial" w:cs="Arial"/>
          <w:szCs w:val="32"/>
        </w:rPr>
      </w:pPr>
      <w:r w:rsidRPr="00140025">
        <w:rPr>
          <w:rFonts w:ascii="Arial" w:hAnsi="Arial" w:cs="Arial"/>
          <w:szCs w:val="32"/>
        </w:rPr>
        <w:t xml:space="preserve">As at </w:t>
      </w:r>
      <w:r>
        <w:rPr>
          <w:rFonts w:ascii="Arial" w:hAnsi="Arial" w:cs="Arial"/>
          <w:szCs w:val="32"/>
        </w:rPr>
        <w:t>30 June 2019</w:t>
      </w:r>
      <w:r w:rsidRPr="00140025">
        <w:rPr>
          <w:rFonts w:ascii="Arial" w:hAnsi="Arial" w:cs="Arial"/>
          <w:szCs w:val="32"/>
        </w:rPr>
        <w:t>, the City’s service charge, spend and borrowings since the commencement of the project is as follows:</w:t>
      </w:r>
    </w:p>
    <w:p w14:paraId="075492BA" w14:textId="77777777" w:rsidR="00AC751D" w:rsidRPr="00A02953" w:rsidRDefault="00AC751D" w:rsidP="00AC751D">
      <w:pPr>
        <w:jc w:val="both"/>
        <w:rPr>
          <w:rFonts w:ascii="Arial" w:hAnsi="Arial" w:cs="Arial"/>
          <w:szCs w:val="3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937"/>
        <w:gridCol w:w="1547"/>
        <w:gridCol w:w="1611"/>
      </w:tblGrid>
      <w:tr w:rsidR="00014F1D" w:rsidRPr="001D3E69" w14:paraId="62D040D6" w14:textId="77777777" w:rsidTr="00014F1D">
        <w:trPr>
          <w:trHeight w:val="397"/>
        </w:trPr>
        <w:tc>
          <w:tcPr>
            <w:tcW w:w="3261" w:type="dxa"/>
            <w:shd w:val="clear" w:color="auto" w:fill="auto"/>
          </w:tcPr>
          <w:p w14:paraId="528D8DC3" w14:textId="77777777" w:rsidR="00AC751D" w:rsidRPr="00014F1D" w:rsidRDefault="00AC751D" w:rsidP="00014F1D">
            <w:pPr>
              <w:jc w:val="center"/>
              <w:rPr>
                <w:rFonts w:ascii="Arial" w:hAnsi="Arial" w:cs="Arial"/>
                <w:b/>
                <w:bCs/>
                <w:szCs w:val="32"/>
              </w:rPr>
            </w:pPr>
            <w:r w:rsidRPr="00014F1D">
              <w:rPr>
                <w:rFonts w:ascii="Arial" w:hAnsi="Arial" w:cs="Arial"/>
                <w:b/>
                <w:bCs/>
                <w:szCs w:val="32"/>
              </w:rPr>
              <w:t>Project</w:t>
            </w:r>
          </w:p>
        </w:tc>
        <w:tc>
          <w:tcPr>
            <w:tcW w:w="1984" w:type="dxa"/>
            <w:shd w:val="clear" w:color="auto" w:fill="auto"/>
          </w:tcPr>
          <w:p w14:paraId="3BCE559A" w14:textId="27028A78" w:rsidR="00AC751D" w:rsidRPr="00014F1D" w:rsidRDefault="00AC751D" w:rsidP="00014F1D">
            <w:pPr>
              <w:jc w:val="center"/>
              <w:rPr>
                <w:rFonts w:ascii="Arial" w:hAnsi="Arial" w:cs="Arial"/>
                <w:b/>
                <w:bCs/>
                <w:szCs w:val="32"/>
              </w:rPr>
            </w:pPr>
            <w:r w:rsidRPr="00014F1D">
              <w:rPr>
                <w:rFonts w:ascii="Arial" w:hAnsi="Arial" w:cs="Arial"/>
                <w:b/>
                <w:bCs/>
                <w:szCs w:val="32"/>
              </w:rPr>
              <w:t>Service Charge</w:t>
            </w:r>
          </w:p>
        </w:tc>
        <w:tc>
          <w:tcPr>
            <w:tcW w:w="1559" w:type="dxa"/>
            <w:shd w:val="clear" w:color="auto" w:fill="auto"/>
          </w:tcPr>
          <w:p w14:paraId="7F75BA37" w14:textId="5CA71411" w:rsidR="00AC751D" w:rsidRPr="00014F1D" w:rsidRDefault="00AC751D" w:rsidP="00014F1D">
            <w:pPr>
              <w:jc w:val="center"/>
              <w:rPr>
                <w:rFonts w:ascii="Arial" w:hAnsi="Arial" w:cs="Arial"/>
                <w:b/>
                <w:bCs/>
                <w:szCs w:val="32"/>
              </w:rPr>
            </w:pPr>
            <w:r w:rsidRPr="00014F1D">
              <w:rPr>
                <w:rFonts w:ascii="Arial" w:hAnsi="Arial" w:cs="Arial"/>
                <w:b/>
                <w:bCs/>
                <w:szCs w:val="32"/>
              </w:rPr>
              <w:t>Spend</w:t>
            </w:r>
          </w:p>
        </w:tc>
        <w:tc>
          <w:tcPr>
            <w:tcW w:w="1617" w:type="dxa"/>
            <w:shd w:val="clear" w:color="auto" w:fill="auto"/>
          </w:tcPr>
          <w:p w14:paraId="5DF6DEDA" w14:textId="2AC8776E" w:rsidR="00AC751D" w:rsidRPr="00014F1D" w:rsidRDefault="00AC751D" w:rsidP="00014F1D">
            <w:pPr>
              <w:jc w:val="center"/>
              <w:rPr>
                <w:rFonts w:ascii="Arial" w:hAnsi="Arial" w:cs="Arial"/>
                <w:b/>
                <w:bCs/>
                <w:szCs w:val="32"/>
              </w:rPr>
            </w:pPr>
            <w:r w:rsidRPr="00014F1D">
              <w:rPr>
                <w:rFonts w:ascii="Arial" w:hAnsi="Arial" w:cs="Arial"/>
                <w:b/>
                <w:bCs/>
                <w:szCs w:val="32"/>
              </w:rPr>
              <w:t>Borrowings</w:t>
            </w:r>
          </w:p>
        </w:tc>
      </w:tr>
      <w:tr w:rsidR="00014F1D" w:rsidRPr="001D3E69" w14:paraId="0D0A761D" w14:textId="77777777" w:rsidTr="00014F1D">
        <w:trPr>
          <w:trHeight w:val="615"/>
        </w:trPr>
        <w:tc>
          <w:tcPr>
            <w:tcW w:w="3261" w:type="dxa"/>
            <w:shd w:val="clear" w:color="auto" w:fill="auto"/>
          </w:tcPr>
          <w:p w14:paraId="6A54444E" w14:textId="77777777" w:rsidR="00AC751D" w:rsidRPr="00014F1D" w:rsidRDefault="00AC751D" w:rsidP="00014F1D">
            <w:pPr>
              <w:jc w:val="both"/>
              <w:rPr>
                <w:rFonts w:ascii="Arial" w:hAnsi="Arial" w:cs="Arial"/>
                <w:szCs w:val="32"/>
              </w:rPr>
            </w:pPr>
            <w:r w:rsidRPr="00014F1D">
              <w:rPr>
                <w:rFonts w:ascii="Arial" w:hAnsi="Arial" w:cs="Arial"/>
                <w:szCs w:val="32"/>
              </w:rPr>
              <w:t>Alderbury Street</w:t>
            </w:r>
          </w:p>
        </w:tc>
        <w:tc>
          <w:tcPr>
            <w:tcW w:w="1984" w:type="dxa"/>
            <w:shd w:val="clear" w:color="auto" w:fill="auto"/>
          </w:tcPr>
          <w:p w14:paraId="3DCD5A20" w14:textId="103954A4"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184,509</w:t>
            </w:r>
          </w:p>
        </w:tc>
        <w:tc>
          <w:tcPr>
            <w:tcW w:w="1559" w:type="dxa"/>
            <w:shd w:val="clear" w:color="auto" w:fill="auto"/>
          </w:tcPr>
          <w:p w14:paraId="0A0745C9" w14:textId="53C67242"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368,798</w:t>
            </w:r>
          </w:p>
        </w:tc>
        <w:tc>
          <w:tcPr>
            <w:tcW w:w="1617" w:type="dxa"/>
            <w:shd w:val="clear" w:color="auto" w:fill="auto"/>
          </w:tcPr>
          <w:p w14:paraId="540CE06C" w14:textId="7F1A3A52"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66,956</w:t>
            </w:r>
          </w:p>
        </w:tc>
      </w:tr>
      <w:tr w:rsidR="00014F1D" w:rsidRPr="001D3E69" w14:paraId="30411BC1" w14:textId="77777777" w:rsidTr="00014F1D">
        <w:trPr>
          <w:trHeight w:val="578"/>
        </w:trPr>
        <w:tc>
          <w:tcPr>
            <w:tcW w:w="3261" w:type="dxa"/>
            <w:shd w:val="clear" w:color="auto" w:fill="auto"/>
          </w:tcPr>
          <w:p w14:paraId="6561F912" w14:textId="77777777" w:rsidR="00AC751D" w:rsidRPr="00014F1D" w:rsidRDefault="00AC751D" w:rsidP="00014F1D">
            <w:pPr>
              <w:jc w:val="both"/>
              <w:rPr>
                <w:rFonts w:ascii="Arial" w:hAnsi="Arial" w:cs="Arial"/>
                <w:szCs w:val="32"/>
              </w:rPr>
            </w:pPr>
            <w:r w:rsidRPr="00014F1D">
              <w:rPr>
                <w:rFonts w:ascii="Arial" w:hAnsi="Arial" w:cs="Arial"/>
                <w:szCs w:val="32"/>
              </w:rPr>
              <w:t>West Hollywood</w:t>
            </w:r>
          </w:p>
        </w:tc>
        <w:tc>
          <w:tcPr>
            <w:tcW w:w="1984" w:type="dxa"/>
            <w:shd w:val="clear" w:color="auto" w:fill="auto"/>
          </w:tcPr>
          <w:p w14:paraId="7A9D0CC4" w14:textId="0270E43C"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2,286,460</w:t>
            </w:r>
          </w:p>
          <w:p w14:paraId="75FFA440" w14:textId="77777777" w:rsidR="00AC751D" w:rsidRPr="00014F1D" w:rsidRDefault="00AC751D" w:rsidP="00014F1D">
            <w:pPr>
              <w:jc w:val="right"/>
              <w:rPr>
                <w:rFonts w:ascii="Arial" w:hAnsi="Arial" w:cs="Arial"/>
                <w:szCs w:val="32"/>
              </w:rPr>
            </w:pPr>
          </w:p>
        </w:tc>
        <w:tc>
          <w:tcPr>
            <w:tcW w:w="1559" w:type="dxa"/>
            <w:shd w:val="clear" w:color="auto" w:fill="auto"/>
          </w:tcPr>
          <w:p w14:paraId="6B4D1E90" w14:textId="0F9149BC"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5,484,011</w:t>
            </w:r>
          </w:p>
        </w:tc>
        <w:tc>
          <w:tcPr>
            <w:tcW w:w="1617" w:type="dxa"/>
            <w:shd w:val="clear" w:color="auto" w:fill="auto"/>
          </w:tcPr>
          <w:p w14:paraId="089A6923" w14:textId="2C3C4EA8"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3,574,691</w:t>
            </w:r>
          </w:p>
          <w:p w14:paraId="26C009B5" w14:textId="77777777" w:rsidR="00AC751D" w:rsidRPr="00014F1D" w:rsidRDefault="00AC751D" w:rsidP="00014F1D">
            <w:pPr>
              <w:jc w:val="right"/>
              <w:rPr>
                <w:rFonts w:ascii="Arial" w:hAnsi="Arial" w:cs="Arial"/>
                <w:szCs w:val="32"/>
              </w:rPr>
            </w:pPr>
          </w:p>
        </w:tc>
      </w:tr>
      <w:tr w:rsidR="00014F1D" w:rsidRPr="001D3E69" w14:paraId="154B0062" w14:textId="77777777" w:rsidTr="00014F1D">
        <w:trPr>
          <w:trHeight w:val="578"/>
        </w:trPr>
        <w:tc>
          <w:tcPr>
            <w:tcW w:w="3261" w:type="dxa"/>
            <w:shd w:val="clear" w:color="auto" w:fill="auto"/>
          </w:tcPr>
          <w:p w14:paraId="4CD27B07" w14:textId="4A5D7A82" w:rsidR="00AC751D" w:rsidRPr="00014F1D" w:rsidRDefault="00AC751D" w:rsidP="00930C92">
            <w:pPr>
              <w:rPr>
                <w:rFonts w:ascii="Arial" w:hAnsi="Arial" w:cs="Arial"/>
                <w:szCs w:val="32"/>
              </w:rPr>
            </w:pPr>
            <w:r w:rsidRPr="00014F1D">
              <w:rPr>
                <w:rFonts w:ascii="Arial" w:hAnsi="Arial" w:cs="Arial"/>
                <w:szCs w:val="32"/>
              </w:rPr>
              <w:t>Alfred R</w:t>
            </w:r>
            <w:r w:rsidR="00BF5D93" w:rsidRPr="00014F1D">
              <w:rPr>
                <w:rFonts w:ascii="Arial" w:hAnsi="Arial" w:cs="Arial"/>
                <w:szCs w:val="32"/>
              </w:rPr>
              <w:t>oa</w:t>
            </w:r>
            <w:r w:rsidRPr="00014F1D">
              <w:rPr>
                <w:rFonts w:ascii="Arial" w:hAnsi="Arial" w:cs="Arial"/>
                <w:szCs w:val="32"/>
              </w:rPr>
              <w:t>d &amp; Mt Claremont</w:t>
            </w:r>
          </w:p>
        </w:tc>
        <w:tc>
          <w:tcPr>
            <w:tcW w:w="1984" w:type="dxa"/>
            <w:shd w:val="clear" w:color="auto" w:fill="auto"/>
          </w:tcPr>
          <w:p w14:paraId="41C6930F" w14:textId="1DD3453D"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396,290</w:t>
            </w:r>
          </w:p>
        </w:tc>
        <w:tc>
          <w:tcPr>
            <w:tcW w:w="1559" w:type="dxa"/>
            <w:shd w:val="clear" w:color="auto" w:fill="auto"/>
          </w:tcPr>
          <w:p w14:paraId="7A048647" w14:textId="4D13E6FD"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674,661</w:t>
            </w:r>
          </w:p>
        </w:tc>
        <w:tc>
          <w:tcPr>
            <w:tcW w:w="1617" w:type="dxa"/>
            <w:shd w:val="clear" w:color="auto" w:fill="auto"/>
          </w:tcPr>
          <w:p w14:paraId="1AA05E36" w14:textId="20A2480B" w:rsidR="00AC751D" w:rsidRPr="00014F1D" w:rsidRDefault="00BF5D93" w:rsidP="00014F1D">
            <w:pPr>
              <w:jc w:val="right"/>
              <w:rPr>
                <w:rFonts w:ascii="Arial" w:hAnsi="Arial" w:cs="Arial"/>
                <w:szCs w:val="32"/>
              </w:rPr>
            </w:pPr>
            <w:r w:rsidRPr="00014F1D">
              <w:rPr>
                <w:rFonts w:ascii="Arial" w:hAnsi="Arial" w:cs="Arial"/>
                <w:szCs w:val="32"/>
              </w:rPr>
              <w:t>$</w:t>
            </w:r>
            <w:r w:rsidR="00AC751D" w:rsidRPr="00014F1D">
              <w:rPr>
                <w:rFonts w:ascii="Arial" w:hAnsi="Arial" w:cs="Arial"/>
                <w:szCs w:val="32"/>
              </w:rPr>
              <w:t>94,279</w:t>
            </w:r>
          </w:p>
        </w:tc>
      </w:tr>
      <w:tr w:rsidR="00014F1D" w:rsidRPr="001D3E69" w14:paraId="32DE8307" w14:textId="77777777" w:rsidTr="00014F1D">
        <w:trPr>
          <w:trHeight w:val="578"/>
        </w:trPr>
        <w:tc>
          <w:tcPr>
            <w:tcW w:w="3261" w:type="dxa"/>
            <w:shd w:val="clear" w:color="auto" w:fill="auto"/>
          </w:tcPr>
          <w:p w14:paraId="795A5D01" w14:textId="77777777" w:rsidR="00AC751D" w:rsidRPr="00014F1D" w:rsidRDefault="00AC751D" w:rsidP="00014F1D">
            <w:pPr>
              <w:jc w:val="both"/>
              <w:rPr>
                <w:rFonts w:ascii="Arial" w:hAnsi="Arial" w:cs="Arial"/>
                <w:b/>
                <w:bCs/>
                <w:szCs w:val="32"/>
              </w:rPr>
            </w:pPr>
            <w:r w:rsidRPr="00014F1D">
              <w:rPr>
                <w:rFonts w:ascii="Arial" w:hAnsi="Arial" w:cs="Arial"/>
                <w:b/>
                <w:bCs/>
                <w:szCs w:val="32"/>
              </w:rPr>
              <w:t>Total</w:t>
            </w:r>
          </w:p>
        </w:tc>
        <w:tc>
          <w:tcPr>
            <w:tcW w:w="1984" w:type="dxa"/>
            <w:shd w:val="clear" w:color="auto" w:fill="auto"/>
          </w:tcPr>
          <w:p w14:paraId="1AAEF26A" w14:textId="5D54EB49" w:rsidR="00AC751D" w:rsidRPr="00014F1D" w:rsidRDefault="00BF5D93" w:rsidP="00014F1D">
            <w:pPr>
              <w:jc w:val="right"/>
              <w:rPr>
                <w:rFonts w:ascii="Arial" w:hAnsi="Arial" w:cs="Arial"/>
                <w:b/>
                <w:bCs/>
                <w:szCs w:val="32"/>
              </w:rPr>
            </w:pPr>
            <w:r w:rsidRPr="00014F1D">
              <w:rPr>
                <w:rFonts w:ascii="Arial" w:hAnsi="Arial" w:cs="Arial"/>
                <w:b/>
                <w:bCs/>
                <w:szCs w:val="32"/>
              </w:rPr>
              <w:t>$</w:t>
            </w:r>
            <w:r w:rsidR="00AC751D" w:rsidRPr="00014F1D">
              <w:rPr>
                <w:rFonts w:ascii="Arial" w:hAnsi="Arial" w:cs="Arial"/>
                <w:b/>
                <w:bCs/>
                <w:szCs w:val="32"/>
              </w:rPr>
              <w:t>2,867,259</w:t>
            </w:r>
          </w:p>
        </w:tc>
        <w:tc>
          <w:tcPr>
            <w:tcW w:w="1559" w:type="dxa"/>
            <w:shd w:val="clear" w:color="auto" w:fill="auto"/>
          </w:tcPr>
          <w:p w14:paraId="44969A82" w14:textId="0307CD20" w:rsidR="00AC751D" w:rsidRPr="00014F1D" w:rsidRDefault="00BF5D93" w:rsidP="00014F1D">
            <w:pPr>
              <w:jc w:val="right"/>
              <w:rPr>
                <w:rFonts w:ascii="Arial" w:hAnsi="Arial" w:cs="Arial"/>
                <w:b/>
                <w:bCs/>
                <w:szCs w:val="32"/>
              </w:rPr>
            </w:pPr>
            <w:r w:rsidRPr="00014F1D">
              <w:rPr>
                <w:rFonts w:ascii="Arial" w:hAnsi="Arial" w:cs="Arial"/>
                <w:b/>
                <w:bCs/>
                <w:szCs w:val="32"/>
              </w:rPr>
              <w:t>$</w:t>
            </w:r>
            <w:r w:rsidR="00AC751D" w:rsidRPr="00014F1D">
              <w:rPr>
                <w:rFonts w:ascii="Arial" w:hAnsi="Arial" w:cs="Arial"/>
                <w:b/>
                <w:bCs/>
                <w:szCs w:val="32"/>
              </w:rPr>
              <w:t>6,527,470</w:t>
            </w:r>
          </w:p>
        </w:tc>
        <w:tc>
          <w:tcPr>
            <w:tcW w:w="1617" w:type="dxa"/>
            <w:shd w:val="clear" w:color="auto" w:fill="auto"/>
          </w:tcPr>
          <w:p w14:paraId="60B24A70" w14:textId="7F31A005" w:rsidR="00AC751D" w:rsidRPr="00014F1D" w:rsidRDefault="00BF5D93" w:rsidP="00014F1D">
            <w:pPr>
              <w:jc w:val="right"/>
              <w:rPr>
                <w:rFonts w:ascii="Arial" w:hAnsi="Arial" w:cs="Arial"/>
                <w:b/>
                <w:bCs/>
                <w:szCs w:val="32"/>
              </w:rPr>
            </w:pPr>
            <w:r w:rsidRPr="00014F1D">
              <w:rPr>
                <w:rFonts w:ascii="Arial" w:hAnsi="Arial" w:cs="Arial"/>
                <w:b/>
                <w:bCs/>
                <w:szCs w:val="32"/>
              </w:rPr>
              <w:t>$</w:t>
            </w:r>
            <w:r w:rsidR="00AC751D" w:rsidRPr="00014F1D">
              <w:rPr>
                <w:rFonts w:ascii="Arial" w:hAnsi="Arial" w:cs="Arial"/>
                <w:b/>
                <w:bCs/>
                <w:szCs w:val="32"/>
              </w:rPr>
              <w:t>3,735,926</w:t>
            </w:r>
          </w:p>
        </w:tc>
      </w:tr>
    </w:tbl>
    <w:p w14:paraId="3AC770A6" w14:textId="77777777" w:rsidR="00BF5D93" w:rsidRDefault="00BF5D93" w:rsidP="00AC751D">
      <w:pPr>
        <w:jc w:val="both"/>
        <w:rPr>
          <w:rFonts w:ascii="Arial" w:hAnsi="Arial" w:cs="Arial"/>
          <w:b/>
          <w:szCs w:val="32"/>
        </w:rPr>
      </w:pPr>
    </w:p>
    <w:p w14:paraId="749B000E" w14:textId="278880F1" w:rsidR="00AC751D" w:rsidRPr="00994FD5" w:rsidRDefault="00AC751D" w:rsidP="00AC751D">
      <w:pPr>
        <w:jc w:val="both"/>
        <w:rPr>
          <w:rFonts w:ascii="Arial" w:hAnsi="Arial" w:cs="Arial"/>
          <w:b/>
          <w:szCs w:val="32"/>
        </w:rPr>
      </w:pPr>
      <w:r w:rsidRPr="00994FD5">
        <w:rPr>
          <w:rFonts w:ascii="Arial" w:hAnsi="Arial" w:cs="Arial"/>
          <w:b/>
          <w:szCs w:val="32"/>
        </w:rPr>
        <w:t>Borrowings</w:t>
      </w:r>
    </w:p>
    <w:p w14:paraId="795E062E" w14:textId="77777777" w:rsidR="00AC751D" w:rsidRPr="00994FD5" w:rsidRDefault="00AC751D" w:rsidP="00AC751D">
      <w:pPr>
        <w:jc w:val="both"/>
        <w:rPr>
          <w:rFonts w:ascii="Arial" w:hAnsi="Arial" w:cs="Arial"/>
          <w:szCs w:val="32"/>
        </w:rPr>
      </w:pPr>
    </w:p>
    <w:p w14:paraId="271FFE89" w14:textId="7E4DAC9D" w:rsidR="00AC751D" w:rsidRDefault="00AC751D" w:rsidP="00AC751D">
      <w:pPr>
        <w:jc w:val="both"/>
        <w:rPr>
          <w:rFonts w:ascii="Arial" w:hAnsi="Arial" w:cs="Arial"/>
          <w:szCs w:val="32"/>
        </w:rPr>
      </w:pPr>
      <w:r w:rsidRPr="00994FD5">
        <w:rPr>
          <w:rFonts w:ascii="Arial" w:hAnsi="Arial" w:cs="Arial"/>
          <w:szCs w:val="32"/>
        </w:rPr>
        <w:t xml:space="preserve">At </w:t>
      </w:r>
      <w:r>
        <w:rPr>
          <w:rFonts w:ascii="Arial" w:hAnsi="Arial" w:cs="Arial"/>
          <w:szCs w:val="32"/>
        </w:rPr>
        <w:t>30 June</w:t>
      </w:r>
      <w:r w:rsidRPr="00994FD5">
        <w:rPr>
          <w:rFonts w:ascii="Arial" w:hAnsi="Arial" w:cs="Arial"/>
          <w:szCs w:val="32"/>
        </w:rPr>
        <w:t xml:space="preserve"> 201</w:t>
      </w:r>
      <w:r>
        <w:rPr>
          <w:rFonts w:ascii="Arial" w:hAnsi="Arial" w:cs="Arial"/>
          <w:szCs w:val="32"/>
        </w:rPr>
        <w:t>9</w:t>
      </w:r>
      <w:r w:rsidRPr="00994FD5">
        <w:rPr>
          <w:rFonts w:ascii="Arial" w:hAnsi="Arial" w:cs="Arial"/>
          <w:szCs w:val="32"/>
        </w:rPr>
        <w:t>, we have a balance of borrowings of $</w:t>
      </w:r>
      <w:r>
        <w:rPr>
          <w:rFonts w:ascii="Arial" w:hAnsi="Arial" w:cs="Arial"/>
          <w:szCs w:val="32"/>
        </w:rPr>
        <w:t>7.5</w:t>
      </w:r>
      <w:r w:rsidRPr="00994FD5">
        <w:rPr>
          <w:rFonts w:ascii="Arial" w:hAnsi="Arial" w:cs="Arial"/>
          <w:szCs w:val="32"/>
        </w:rPr>
        <w:t xml:space="preserve">M. 2018/19 budget included borrowings of $4.4M including $2.47M for the UGP based on the assumption that 75% of the owners will opt for a 10-year loan. However, only 23% of owners have opted for the 10-year loan, thus reducing the loan requirement for the owners’ portion of the UGP </w:t>
      </w:r>
      <w:r>
        <w:rPr>
          <w:rFonts w:ascii="Arial" w:hAnsi="Arial" w:cs="Arial"/>
          <w:szCs w:val="32"/>
        </w:rPr>
        <w:t xml:space="preserve">to </w:t>
      </w:r>
      <w:r w:rsidRPr="00994FD5">
        <w:rPr>
          <w:rFonts w:ascii="Arial" w:hAnsi="Arial" w:cs="Arial"/>
          <w:szCs w:val="32"/>
        </w:rPr>
        <w:t>$806k. This will reduce the borrowings for the year by $1.66M with an estimated total outstanding borrowing of $8.5M at year end compared to the budget of $10M.</w:t>
      </w:r>
      <w:r>
        <w:rPr>
          <w:rFonts w:ascii="Arial" w:hAnsi="Arial" w:cs="Arial"/>
          <w:szCs w:val="32"/>
        </w:rPr>
        <w:t xml:space="preserve"> It is forecast that the $1M borrowings to fund capital works will not be required and further lowering the borrowings to $7.5M at </w:t>
      </w:r>
      <w:proofErr w:type="gramStart"/>
      <w:r w:rsidR="008831BA">
        <w:rPr>
          <w:rFonts w:ascii="Arial" w:hAnsi="Arial" w:cs="Arial"/>
          <w:szCs w:val="32"/>
        </w:rPr>
        <w:t>2019 year</w:t>
      </w:r>
      <w:proofErr w:type="gramEnd"/>
      <w:r>
        <w:rPr>
          <w:rFonts w:ascii="Arial" w:hAnsi="Arial" w:cs="Arial"/>
          <w:szCs w:val="32"/>
        </w:rPr>
        <w:t xml:space="preserve"> end. </w:t>
      </w:r>
    </w:p>
    <w:p w14:paraId="11748FEF" w14:textId="77777777" w:rsidR="00AC751D" w:rsidRDefault="00AC751D" w:rsidP="00AC751D">
      <w:pPr>
        <w:jc w:val="both"/>
        <w:rPr>
          <w:rFonts w:ascii="Arial" w:hAnsi="Arial" w:cs="Arial"/>
          <w:szCs w:val="32"/>
        </w:rPr>
      </w:pPr>
    </w:p>
    <w:p w14:paraId="3FC28636" w14:textId="77777777" w:rsidR="00AC751D" w:rsidRDefault="00AC751D" w:rsidP="00AC751D">
      <w:pPr>
        <w:jc w:val="both"/>
        <w:rPr>
          <w:rFonts w:ascii="Arial" w:hAnsi="Arial" w:cs="Arial"/>
          <w:b/>
          <w:szCs w:val="32"/>
        </w:rPr>
      </w:pPr>
      <w:r>
        <w:rPr>
          <w:rFonts w:ascii="Arial" w:hAnsi="Arial" w:cs="Arial"/>
          <w:b/>
          <w:szCs w:val="32"/>
        </w:rPr>
        <w:t>Net Current Assets Statement</w:t>
      </w:r>
    </w:p>
    <w:p w14:paraId="24A39CE9" w14:textId="77777777" w:rsidR="00AC751D" w:rsidRDefault="00AC751D" w:rsidP="00AC751D">
      <w:pPr>
        <w:jc w:val="both"/>
        <w:rPr>
          <w:rFonts w:ascii="Arial" w:hAnsi="Arial" w:cs="Arial"/>
          <w:szCs w:val="32"/>
        </w:rPr>
      </w:pPr>
    </w:p>
    <w:p w14:paraId="33C76193" w14:textId="5DE22B6F" w:rsidR="00AC751D" w:rsidRDefault="00AC751D" w:rsidP="00AC751D">
      <w:pPr>
        <w:jc w:val="both"/>
        <w:rPr>
          <w:rFonts w:ascii="Arial" w:hAnsi="Arial" w:cs="Arial"/>
          <w:szCs w:val="32"/>
        </w:rPr>
      </w:pPr>
      <w:r>
        <w:rPr>
          <w:rFonts w:ascii="Arial" w:hAnsi="Arial" w:cs="Arial"/>
          <w:szCs w:val="32"/>
        </w:rPr>
        <w:t>At 30 June 2019, net current assets were $3.03M compared to $2.20M as at 30 June 2018. This is due to less creditor payments as at 30 June 2019 of $1.2M compared to $1.7M as at 30 June 2018.</w:t>
      </w:r>
    </w:p>
    <w:p w14:paraId="02F71075" w14:textId="77777777" w:rsidR="00AC751D" w:rsidRDefault="00AC751D" w:rsidP="00AC751D">
      <w:pPr>
        <w:jc w:val="both"/>
        <w:rPr>
          <w:rFonts w:ascii="Arial" w:hAnsi="Arial" w:cs="Arial"/>
          <w:szCs w:val="32"/>
        </w:rPr>
      </w:pPr>
    </w:p>
    <w:p w14:paraId="5B3F19FD" w14:textId="77777777" w:rsidR="00AC751D" w:rsidRDefault="00AC751D" w:rsidP="00AC751D">
      <w:pPr>
        <w:jc w:val="both"/>
        <w:rPr>
          <w:rFonts w:ascii="Arial" w:hAnsi="Arial" w:cs="Arial"/>
          <w:szCs w:val="32"/>
        </w:rPr>
      </w:pPr>
      <w:r w:rsidRPr="009A5772">
        <w:rPr>
          <w:rFonts w:ascii="Arial" w:hAnsi="Arial" w:cs="Arial"/>
          <w:szCs w:val="32"/>
        </w:rPr>
        <w:t xml:space="preserve">Rates debtors outstanding is 2.1% as at 30 June 2019 compared to 1.5% as at 30 June 2018. </w:t>
      </w:r>
    </w:p>
    <w:p w14:paraId="1ED4F5AD" w14:textId="77777777" w:rsidR="00AC751D" w:rsidRDefault="00AC751D" w:rsidP="00AC751D">
      <w:pPr>
        <w:jc w:val="both"/>
        <w:rPr>
          <w:rFonts w:ascii="Arial" w:hAnsi="Arial" w:cs="Arial"/>
          <w:b/>
          <w:szCs w:val="32"/>
        </w:rPr>
      </w:pPr>
    </w:p>
    <w:p w14:paraId="6FD69DB7" w14:textId="77777777" w:rsidR="00AC751D" w:rsidRPr="002F5D2B" w:rsidRDefault="00AC751D" w:rsidP="00AC751D">
      <w:pPr>
        <w:jc w:val="both"/>
        <w:rPr>
          <w:rFonts w:ascii="Arial" w:hAnsi="Arial" w:cs="Arial"/>
          <w:b/>
          <w:szCs w:val="32"/>
        </w:rPr>
      </w:pPr>
      <w:r w:rsidRPr="002F5D2B">
        <w:rPr>
          <w:rFonts w:ascii="Arial" w:hAnsi="Arial" w:cs="Arial"/>
          <w:b/>
          <w:szCs w:val="32"/>
        </w:rPr>
        <w:t>Capital Works Programme</w:t>
      </w:r>
    </w:p>
    <w:p w14:paraId="176D6234" w14:textId="77777777" w:rsidR="00AC751D" w:rsidRPr="002F5D2B" w:rsidRDefault="00AC751D" w:rsidP="00AC751D">
      <w:pPr>
        <w:jc w:val="both"/>
        <w:rPr>
          <w:rFonts w:ascii="Arial" w:hAnsi="Arial" w:cs="Arial"/>
          <w:b/>
          <w:szCs w:val="32"/>
        </w:rPr>
      </w:pPr>
    </w:p>
    <w:p w14:paraId="5A5D2DF2" w14:textId="7369B514" w:rsidR="00AC751D" w:rsidRDefault="00AC751D" w:rsidP="00AC751D">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 xml:space="preserve">June, the </w:t>
      </w:r>
      <w:r w:rsidRPr="00A46085">
        <w:rPr>
          <w:rFonts w:ascii="Arial" w:hAnsi="Arial" w:cs="Arial"/>
          <w:szCs w:val="32"/>
        </w:rPr>
        <w:t>expenditure</w:t>
      </w:r>
      <w:r>
        <w:rPr>
          <w:rFonts w:ascii="Arial" w:hAnsi="Arial" w:cs="Arial"/>
          <w:szCs w:val="32"/>
        </w:rPr>
        <w:t xml:space="preserve"> on capital works were $9.01M with further commitments of </w:t>
      </w:r>
      <w:r w:rsidRPr="00BF1AE7">
        <w:rPr>
          <w:rFonts w:ascii="Arial" w:hAnsi="Arial" w:cs="Arial"/>
          <w:szCs w:val="32"/>
        </w:rPr>
        <w:t>$</w:t>
      </w:r>
      <w:r>
        <w:rPr>
          <w:rFonts w:ascii="Arial" w:hAnsi="Arial" w:cs="Arial"/>
          <w:szCs w:val="32"/>
        </w:rPr>
        <w:t xml:space="preserve">1.02M which is 73% of a total budget of $13.60M. </w:t>
      </w:r>
    </w:p>
    <w:p w14:paraId="43B87A93" w14:textId="77777777" w:rsidR="00AC751D" w:rsidRDefault="00AC751D" w:rsidP="00AC751D">
      <w:pPr>
        <w:jc w:val="both"/>
        <w:rPr>
          <w:rFonts w:ascii="Arial" w:hAnsi="Arial" w:cs="Arial"/>
          <w:b/>
          <w:sz w:val="28"/>
          <w:szCs w:val="28"/>
          <w:lang w:val="en-US"/>
        </w:rPr>
      </w:pPr>
    </w:p>
    <w:p w14:paraId="17433531" w14:textId="77777777" w:rsidR="00AC751D" w:rsidRPr="007337AB" w:rsidRDefault="00AC751D" w:rsidP="00AC751D">
      <w:pPr>
        <w:jc w:val="both"/>
        <w:rPr>
          <w:rFonts w:ascii="Arial" w:hAnsi="Arial" w:cs="Arial"/>
          <w:b/>
          <w:sz w:val="28"/>
          <w:szCs w:val="28"/>
          <w:lang w:val="en-US"/>
        </w:rPr>
      </w:pPr>
      <w:r w:rsidRPr="007337AB">
        <w:rPr>
          <w:rFonts w:ascii="Arial" w:hAnsi="Arial" w:cs="Arial"/>
          <w:b/>
          <w:sz w:val="28"/>
          <w:szCs w:val="28"/>
          <w:lang w:val="en-US"/>
        </w:rPr>
        <w:t>Conclusion</w:t>
      </w:r>
    </w:p>
    <w:p w14:paraId="085C5FD6" w14:textId="77777777" w:rsidR="00AC751D" w:rsidRDefault="00AC751D" w:rsidP="00AC751D">
      <w:pPr>
        <w:jc w:val="both"/>
        <w:rPr>
          <w:rFonts w:ascii="Arial" w:hAnsi="Arial" w:cs="Arial"/>
          <w:szCs w:val="32"/>
        </w:rPr>
      </w:pPr>
    </w:p>
    <w:p w14:paraId="5AD54FB6" w14:textId="3954ACB0" w:rsidR="00AC751D" w:rsidRDefault="00AC751D" w:rsidP="00AC751D">
      <w:pPr>
        <w:jc w:val="both"/>
        <w:rPr>
          <w:rFonts w:ascii="Arial" w:hAnsi="Arial" w:cs="Arial"/>
          <w:szCs w:val="32"/>
        </w:rPr>
      </w:pPr>
      <w:r w:rsidRPr="00DE32AF">
        <w:rPr>
          <w:rFonts w:ascii="Arial" w:hAnsi="Arial" w:cs="Arial"/>
          <w:szCs w:val="32"/>
        </w:rPr>
        <w:t xml:space="preserve">The statement of financial activity </w:t>
      </w:r>
      <w:r>
        <w:rPr>
          <w:rFonts w:ascii="Arial" w:hAnsi="Arial" w:cs="Arial"/>
          <w:szCs w:val="32"/>
        </w:rPr>
        <w:t>for the period ended 30 June</w:t>
      </w:r>
      <w:r w:rsidRPr="00DE32AF">
        <w:rPr>
          <w:rFonts w:ascii="Arial" w:hAnsi="Arial" w:cs="Arial"/>
          <w:szCs w:val="32"/>
        </w:rPr>
        <w:t xml:space="preserve"> 201</w:t>
      </w:r>
      <w:r>
        <w:rPr>
          <w:rFonts w:ascii="Arial" w:hAnsi="Arial" w:cs="Arial"/>
          <w:szCs w:val="32"/>
        </w:rPr>
        <w:t>9</w:t>
      </w:r>
      <w:r w:rsidRPr="00DE32AF">
        <w:rPr>
          <w:rFonts w:ascii="Arial" w:hAnsi="Arial" w:cs="Arial"/>
          <w:szCs w:val="32"/>
        </w:rPr>
        <w:t xml:space="preserve"> indicates that operating expenses are under the year-to-date budget by </w:t>
      </w:r>
      <w:r>
        <w:rPr>
          <w:rFonts w:ascii="Arial" w:hAnsi="Arial" w:cs="Arial"/>
          <w:szCs w:val="32"/>
        </w:rPr>
        <w:t>3.6% or $1.1M</w:t>
      </w:r>
      <w:r w:rsidRPr="00DE32AF">
        <w:rPr>
          <w:rFonts w:ascii="Arial" w:hAnsi="Arial" w:cs="Arial"/>
          <w:szCs w:val="32"/>
        </w:rPr>
        <w:t>, while revenue is above the Budget</w:t>
      </w:r>
      <w:r>
        <w:rPr>
          <w:rFonts w:ascii="Arial" w:hAnsi="Arial" w:cs="Arial"/>
          <w:szCs w:val="32"/>
        </w:rPr>
        <w:t xml:space="preserve"> by 1.7</w:t>
      </w:r>
      <w:r w:rsidRPr="00DE32AF">
        <w:rPr>
          <w:rFonts w:ascii="Arial" w:hAnsi="Arial" w:cs="Arial"/>
          <w:szCs w:val="32"/>
        </w:rPr>
        <w:t>%</w:t>
      </w:r>
      <w:r>
        <w:rPr>
          <w:rFonts w:ascii="Arial" w:hAnsi="Arial" w:cs="Arial"/>
          <w:szCs w:val="32"/>
        </w:rPr>
        <w:t xml:space="preserve"> or $599k</w:t>
      </w:r>
      <w:r w:rsidRPr="00DE32AF">
        <w:rPr>
          <w:rFonts w:ascii="Arial" w:hAnsi="Arial" w:cs="Arial"/>
          <w:szCs w:val="32"/>
        </w:rPr>
        <w:t>.</w:t>
      </w:r>
    </w:p>
    <w:p w14:paraId="445FD115" w14:textId="72D362E1" w:rsidR="00AC751D" w:rsidRDefault="00AC751D" w:rsidP="00AC751D">
      <w:pPr>
        <w:jc w:val="both"/>
        <w:rPr>
          <w:rFonts w:ascii="Arial" w:hAnsi="Arial" w:cs="Arial"/>
          <w:b/>
          <w:szCs w:val="32"/>
          <w:lang w:val="en-US"/>
        </w:rPr>
      </w:pPr>
    </w:p>
    <w:p w14:paraId="32855829" w14:textId="4093F1A4" w:rsidR="00345111" w:rsidRDefault="00345111" w:rsidP="00AC751D">
      <w:pPr>
        <w:jc w:val="both"/>
        <w:rPr>
          <w:rFonts w:ascii="Arial" w:hAnsi="Arial" w:cs="Arial"/>
          <w:b/>
          <w:szCs w:val="32"/>
          <w:lang w:val="en-US"/>
        </w:rPr>
      </w:pPr>
    </w:p>
    <w:p w14:paraId="06A9E4C4" w14:textId="77777777" w:rsidR="00345111" w:rsidRDefault="00345111" w:rsidP="00AC751D">
      <w:pPr>
        <w:jc w:val="both"/>
        <w:rPr>
          <w:rFonts w:ascii="Arial" w:hAnsi="Arial" w:cs="Arial"/>
          <w:b/>
          <w:szCs w:val="32"/>
          <w:lang w:val="en-US"/>
        </w:rPr>
      </w:pPr>
    </w:p>
    <w:p w14:paraId="2AE4F5E9" w14:textId="77777777" w:rsidR="00AC751D" w:rsidRPr="00AD73CC" w:rsidRDefault="00AC751D" w:rsidP="00AC751D">
      <w:pPr>
        <w:jc w:val="both"/>
        <w:rPr>
          <w:rFonts w:ascii="Arial" w:hAnsi="Arial" w:cs="Arial"/>
          <w:b/>
          <w:szCs w:val="32"/>
          <w:lang w:val="en-US"/>
        </w:rPr>
      </w:pPr>
      <w:r w:rsidRPr="00AD73CC">
        <w:rPr>
          <w:rFonts w:ascii="Arial" w:hAnsi="Arial" w:cs="Arial"/>
          <w:b/>
          <w:szCs w:val="32"/>
          <w:lang w:val="en-US"/>
        </w:rPr>
        <w:t>Key Relevant Previous Council Decisions:</w:t>
      </w:r>
    </w:p>
    <w:p w14:paraId="2CBAB8F9" w14:textId="77777777" w:rsidR="00AC751D" w:rsidRPr="00AD73CC" w:rsidRDefault="00AC751D" w:rsidP="00AC751D">
      <w:pPr>
        <w:jc w:val="both"/>
        <w:rPr>
          <w:rFonts w:ascii="Arial" w:hAnsi="Arial" w:cs="Arial"/>
          <w:szCs w:val="32"/>
          <w:lang w:val="en-US"/>
        </w:rPr>
      </w:pPr>
    </w:p>
    <w:p w14:paraId="1256ED52" w14:textId="77777777" w:rsidR="00AC751D" w:rsidRPr="00AD73CC" w:rsidRDefault="00AC751D" w:rsidP="00AC751D">
      <w:pPr>
        <w:jc w:val="both"/>
        <w:rPr>
          <w:rFonts w:ascii="Arial" w:hAnsi="Arial" w:cs="Arial"/>
          <w:szCs w:val="32"/>
          <w:lang w:val="en-US"/>
        </w:rPr>
      </w:pPr>
      <w:r>
        <w:rPr>
          <w:rFonts w:ascii="Arial" w:hAnsi="Arial" w:cs="Arial"/>
          <w:szCs w:val="32"/>
          <w:lang w:val="en-US"/>
        </w:rPr>
        <w:t>Nil.</w:t>
      </w:r>
    </w:p>
    <w:p w14:paraId="2BDB137E" w14:textId="77777777" w:rsidR="00AC751D" w:rsidRPr="00AD73CC" w:rsidRDefault="00AC751D" w:rsidP="00AC751D">
      <w:pPr>
        <w:jc w:val="both"/>
        <w:rPr>
          <w:rFonts w:ascii="Arial" w:hAnsi="Arial" w:cs="Arial"/>
          <w:szCs w:val="32"/>
          <w:lang w:val="en-US"/>
        </w:rPr>
      </w:pPr>
    </w:p>
    <w:p w14:paraId="0E87A52A" w14:textId="77777777" w:rsidR="00AC751D" w:rsidRPr="00AD73CC" w:rsidRDefault="00AC751D" w:rsidP="00AC751D">
      <w:pPr>
        <w:jc w:val="both"/>
        <w:rPr>
          <w:rFonts w:ascii="Arial" w:hAnsi="Arial" w:cs="Arial"/>
          <w:b/>
          <w:sz w:val="28"/>
          <w:szCs w:val="32"/>
          <w:lang w:val="en-US"/>
        </w:rPr>
      </w:pPr>
      <w:r w:rsidRPr="00AD73CC">
        <w:rPr>
          <w:rFonts w:ascii="Arial" w:hAnsi="Arial" w:cs="Arial"/>
          <w:b/>
          <w:sz w:val="28"/>
          <w:szCs w:val="32"/>
          <w:lang w:val="en-US"/>
        </w:rPr>
        <w:t>Consultation</w:t>
      </w:r>
    </w:p>
    <w:p w14:paraId="04D7EE50" w14:textId="77777777" w:rsidR="00AC751D" w:rsidRPr="00AD73CC" w:rsidRDefault="00AC751D" w:rsidP="00AC751D">
      <w:pPr>
        <w:jc w:val="both"/>
        <w:rPr>
          <w:rFonts w:ascii="Arial" w:hAnsi="Arial" w:cs="Arial"/>
          <w:b/>
          <w:szCs w:val="32"/>
          <w:lang w:val="en-US"/>
        </w:rPr>
      </w:pPr>
    </w:p>
    <w:p w14:paraId="6ADE336C" w14:textId="77777777" w:rsidR="00AC751D" w:rsidRPr="003665D9" w:rsidRDefault="00AC751D" w:rsidP="00AC751D">
      <w:pPr>
        <w:tabs>
          <w:tab w:val="left" w:pos="4820"/>
        </w:tabs>
        <w:jc w:val="both"/>
        <w:rPr>
          <w:rFonts w:ascii="Arial" w:hAnsi="Arial" w:cs="Arial"/>
          <w:szCs w:val="32"/>
          <w:lang w:val="en-US"/>
        </w:rPr>
      </w:pPr>
      <w:r>
        <w:rPr>
          <w:rFonts w:ascii="Arial" w:hAnsi="Arial" w:cs="Arial"/>
          <w:szCs w:val="32"/>
          <w:lang w:val="en-US"/>
        </w:rPr>
        <w:t>N/A</w:t>
      </w:r>
    </w:p>
    <w:p w14:paraId="6967B78F" w14:textId="77777777" w:rsidR="00AC751D" w:rsidRDefault="00AC751D" w:rsidP="00AC751D">
      <w:pPr>
        <w:jc w:val="both"/>
        <w:rPr>
          <w:rFonts w:ascii="Arial" w:hAnsi="Arial" w:cs="Arial"/>
          <w:szCs w:val="32"/>
          <w:lang w:val="en-US"/>
        </w:rPr>
      </w:pPr>
    </w:p>
    <w:p w14:paraId="4AF9D692" w14:textId="77777777" w:rsidR="00AC751D" w:rsidRPr="00AD73CC" w:rsidRDefault="00AC751D" w:rsidP="00AC751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DA96EE9" w14:textId="77777777" w:rsidR="00AC751D" w:rsidRPr="00AD73CC" w:rsidRDefault="00AC751D" w:rsidP="00AC751D">
      <w:pPr>
        <w:jc w:val="both"/>
        <w:rPr>
          <w:rFonts w:ascii="Arial" w:hAnsi="Arial" w:cs="Arial"/>
          <w:b/>
          <w:szCs w:val="32"/>
          <w:lang w:val="en-US"/>
        </w:rPr>
      </w:pPr>
    </w:p>
    <w:p w14:paraId="1810D29D" w14:textId="77777777" w:rsidR="00AC751D" w:rsidRDefault="00AC751D" w:rsidP="00AC751D">
      <w:pPr>
        <w:jc w:val="both"/>
        <w:rPr>
          <w:rFonts w:ascii="Arial" w:hAnsi="Arial" w:cs="Arial"/>
          <w:szCs w:val="32"/>
          <w:lang w:val="en-US"/>
        </w:rPr>
      </w:pPr>
      <w:r w:rsidRPr="003665D9">
        <w:rPr>
          <w:rFonts w:ascii="Arial" w:hAnsi="Arial" w:cs="Arial"/>
          <w:szCs w:val="32"/>
          <w:lang w:val="en-US"/>
        </w:rPr>
        <w:t>As outlined in the Monthly Financial Report.</w:t>
      </w:r>
    </w:p>
    <w:p w14:paraId="200BC0A2" w14:textId="334BCD81"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E17AA2C" w14:textId="6CE851CB"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DDD58C0" w14:textId="6B0DF423" w:rsidR="001149E7" w:rsidRPr="00012C59" w:rsidRDefault="001149E7" w:rsidP="001149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5" w:name="_Toc14937185"/>
      <w:r>
        <w:rPr>
          <w:rFonts w:ascii="Arial" w:hAnsi="Arial" w:cs="Arial"/>
          <w:sz w:val="24"/>
          <w:szCs w:val="24"/>
          <w:u w:val="none"/>
        </w:rPr>
        <w:lastRenderedPageBreak/>
        <w:t>Monthly Investment Report – June 2019</w:t>
      </w:r>
      <w:bookmarkEnd w:id="75"/>
    </w:p>
    <w:p w14:paraId="0FA2B198" w14:textId="77777777" w:rsidR="001149E7" w:rsidRDefault="001149E7" w:rsidP="001149E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025"/>
      </w:tblGrid>
      <w:tr w:rsidR="00014F1D" w14:paraId="789C7FCC"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FBF0A0A" w14:textId="48E1EA46" w:rsidR="004C6F3C" w:rsidRPr="00014F1D" w:rsidRDefault="004C6F3C" w:rsidP="00014F1D">
            <w:pPr>
              <w:jc w:val="both"/>
              <w:rPr>
                <w:rFonts w:ascii="Arial" w:hAnsi="Arial" w:cs="Arial"/>
                <w:b/>
                <w:szCs w:val="24"/>
              </w:rPr>
            </w:pPr>
            <w:r w:rsidRPr="00014F1D">
              <w:rPr>
                <w:rFonts w:ascii="Arial" w:hAnsi="Arial" w:cs="Arial"/>
                <w:b/>
                <w:szCs w:val="24"/>
              </w:rPr>
              <w:t>Council</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EF0D807" w14:textId="77777777" w:rsidR="004C6F3C" w:rsidRPr="00014F1D" w:rsidRDefault="004C6F3C" w:rsidP="00014F1D">
            <w:pPr>
              <w:jc w:val="both"/>
              <w:rPr>
                <w:rFonts w:ascii="Arial" w:hAnsi="Arial" w:cs="Arial"/>
                <w:szCs w:val="24"/>
              </w:rPr>
            </w:pPr>
            <w:r w:rsidRPr="00014F1D">
              <w:rPr>
                <w:rFonts w:ascii="Arial" w:hAnsi="Arial" w:cs="Arial"/>
                <w:szCs w:val="24"/>
              </w:rPr>
              <w:t>23 July 2019</w:t>
            </w:r>
          </w:p>
        </w:tc>
      </w:tr>
      <w:tr w:rsidR="00014F1D" w14:paraId="6AFAA7B5"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6DFADAC" w14:textId="77777777" w:rsidR="004C6F3C" w:rsidRPr="00014F1D" w:rsidRDefault="004C6F3C" w:rsidP="00014F1D">
            <w:pPr>
              <w:jc w:val="both"/>
              <w:rPr>
                <w:rFonts w:ascii="Arial" w:hAnsi="Arial" w:cs="Arial"/>
                <w:b/>
                <w:szCs w:val="24"/>
              </w:rPr>
            </w:pPr>
            <w:r w:rsidRPr="00014F1D">
              <w:rPr>
                <w:rFonts w:ascii="Arial" w:hAnsi="Arial" w:cs="Arial"/>
                <w:b/>
                <w:szCs w:val="24"/>
              </w:rPr>
              <w:t>Applicant</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6E165CFF" w14:textId="77777777" w:rsidR="004C6F3C" w:rsidRPr="00014F1D" w:rsidRDefault="004C6F3C" w:rsidP="00014F1D">
            <w:pPr>
              <w:jc w:val="both"/>
              <w:rPr>
                <w:rFonts w:ascii="Arial" w:hAnsi="Arial" w:cs="Arial"/>
                <w:szCs w:val="24"/>
              </w:rPr>
            </w:pPr>
            <w:r w:rsidRPr="00014F1D">
              <w:rPr>
                <w:rFonts w:ascii="Arial" w:hAnsi="Arial" w:cs="Arial"/>
                <w:szCs w:val="24"/>
              </w:rPr>
              <w:t>City of Nedlands</w:t>
            </w:r>
          </w:p>
        </w:tc>
      </w:tr>
      <w:tr w:rsidR="00014F1D" w14:paraId="5DE29ED9"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D00BB5F" w14:textId="77777777" w:rsidR="004C6F3C" w:rsidRPr="00014F1D" w:rsidRDefault="004C6F3C" w:rsidP="00014F1D">
            <w:pPr>
              <w:jc w:val="both"/>
              <w:rPr>
                <w:rFonts w:ascii="Arial" w:hAnsi="Arial" w:cs="Arial"/>
                <w:b/>
                <w:szCs w:val="24"/>
              </w:rPr>
            </w:pPr>
            <w:r w:rsidRPr="00014F1D">
              <w:rPr>
                <w:rFonts w:ascii="Arial" w:hAnsi="Arial" w:cs="Arial"/>
                <w:b/>
                <w:szCs w:val="24"/>
              </w:rPr>
              <w:t>Officer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102105A7" w14:textId="77777777" w:rsidR="004C6F3C" w:rsidRPr="00014F1D" w:rsidRDefault="004C6F3C" w:rsidP="00014F1D">
            <w:pPr>
              <w:jc w:val="both"/>
              <w:rPr>
                <w:rFonts w:ascii="Arial" w:hAnsi="Arial" w:cs="Arial"/>
                <w:szCs w:val="24"/>
              </w:rPr>
            </w:pPr>
            <w:r w:rsidRPr="00014F1D">
              <w:rPr>
                <w:rFonts w:ascii="Arial" w:hAnsi="Arial" w:cs="Arial"/>
                <w:szCs w:val="24"/>
              </w:rPr>
              <w:t>Hassan Shiblee – A/Manager Financial Services</w:t>
            </w:r>
          </w:p>
        </w:tc>
      </w:tr>
      <w:tr w:rsidR="00014F1D" w14:paraId="773440A6"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9F4DA19" w14:textId="77777777" w:rsidR="004C6F3C" w:rsidRPr="00014F1D" w:rsidRDefault="004C6F3C" w:rsidP="00014F1D">
            <w:pPr>
              <w:jc w:val="both"/>
              <w:rPr>
                <w:rFonts w:ascii="Arial" w:hAnsi="Arial" w:cs="Arial"/>
                <w:b/>
                <w:szCs w:val="24"/>
              </w:rPr>
            </w:pPr>
            <w:r w:rsidRPr="00014F1D">
              <w:rPr>
                <w:rFonts w:ascii="Arial" w:hAnsi="Arial" w:cs="Arial"/>
                <w:b/>
                <w:szCs w:val="24"/>
              </w:rPr>
              <w:t>Director</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215FE72C" w14:textId="77777777" w:rsidR="004C6F3C" w:rsidRPr="00014F1D" w:rsidRDefault="004C6F3C" w:rsidP="00014F1D">
            <w:pPr>
              <w:jc w:val="both"/>
              <w:rPr>
                <w:rFonts w:ascii="Arial" w:hAnsi="Arial" w:cs="Arial"/>
                <w:szCs w:val="24"/>
              </w:rPr>
            </w:pPr>
            <w:r w:rsidRPr="00014F1D">
              <w:rPr>
                <w:rFonts w:ascii="Arial" w:hAnsi="Arial" w:cs="Arial"/>
                <w:szCs w:val="24"/>
              </w:rPr>
              <w:t>Lorraine Driscoll – Director Corporate &amp; Strategy</w:t>
            </w:r>
          </w:p>
        </w:tc>
      </w:tr>
      <w:tr w:rsidR="00014F1D" w14:paraId="2090D73A" w14:textId="77777777" w:rsidTr="00014F1D">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AA10CF4" w14:textId="77777777" w:rsidR="004C6F3C" w:rsidRPr="00014F1D" w:rsidRDefault="004C6F3C" w:rsidP="00014F1D">
            <w:pPr>
              <w:jc w:val="both"/>
              <w:rPr>
                <w:rFonts w:ascii="Arial" w:hAnsi="Arial" w:cs="Arial"/>
                <w:b/>
                <w:szCs w:val="24"/>
              </w:rPr>
            </w:pPr>
            <w:r w:rsidRPr="00014F1D">
              <w:rPr>
                <w:rFonts w:ascii="Arial" w:hAnsi="Arial" w:cs="Arial"/>
                <w:b/>
                <w:szCs w:val="24"/>
              </w:rPr>
              <w:t>Attachments</w:t>
            </w:r>
          </w:p>
        </w:tc>
        <w:tc>
          <w:tcPr>
            <w:tcW w:w="6866" w:type="dxa"/>
            <w:tcBorders>
              <w:top w:val="single" w:sz="4" w:space="0" w:color="auto"/>
              <w:left w:val="single" w:sz="4" w:space="0" w:color="auto"/>
              <w:bottom w:val="single" w:sz="4" w:space="0" w:color="auto"/>
              <w:right w:val="single" w:sz="4" w:space="0" w:color="auto"/>
            </w:tcBorders>
            <w:shd w:val="clear" w:color="auto" w:fill="auto"/>
            <w:hideMark/>
          </w:tcPr>
          <w:p w14:paraId="7F7AAECC" w14:textId="77777777" w:rsidR="004C6F3C" w:rsidRPr="00014F1D" w:rsidRDefault="004C6F3C" w:rsidP="00014F1D">
            <w:pPr>
              <w:pStyle w:val="ListParagraph"/>
              <w:numPr>
                <w:ilvl w:val="0"/>
                <w:numId w:val="28"/>
              </w:numPr>
              <w:spacing w:after="0" w:line="240" w:lineRule="auto"/>
              <w:ind w:left="351" w:hanging="351"/>
              <w:jc w:val="both"/>
              <w:rPr>
                <w:rFonts w:ascii="Arial" w:hAnsi="Arial" w:cs="Arial"/>
                <w:sz w:val="24"/>
                <w:szCs w:val="24"/>
                <w:lang w:val="en-US"/>
              </w:rPr>
            </w:pPr>
            <w:r w:rsidRPr="00014F1D">
              <w:rPr>
                <w:rFonts w:ascii="Arial" w:hAnsi="Arial" w:cs="Arial"/>
                <w:sz w:val="24"/>
                <w:szCs w:val="24"/>
                <w:lang w:val="en-US"/>
              </w:rPr>
              <w:t>Investment Report for the period ended 30 June 2019</w:t>
            </w:r>
          </w:p>
        </w:tc>
      </w:tr>
    </w:tbl>
    <w:p w14:paraId="6F9D7D25" w14:textId="3E336866" w:rsidR="004C6F3C" w:rsidRDefault="004C6F3C" w:rsidP="004C6F3C">
      <w:pPr>
        <w:jc w:val="both"/>
        <w:rPr>
          <w:rFonts w:ascii="Arial" w:hAnsi="Arial" w:cs="Arial"/>
          <w:szCs w:val="24"/>
        </w:rPr>
      </w:pPr>
    </w:p>
    <w:p w14:paraId="01AF75A3" w14:textId="5602A1B0" w:rsidR="0093406D" w:rsidRPr="006D752D" w:rsidRDefault="0093406D" w:rsidP="00480077">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340A8CF" w14:textId="77777777" w:rsidR="0093406D" w:rsidRPr="006D752D" w:rsidRDefault="0093406D" w:rsidP="00480077">
      <w:pPr>
        <w:jc w:val="both"/>
        <w:rPr>
          <w:rFonts w:ascii="Arial" w:hAnsi="Arial" w:cs="Arial"/>
          <w:szCs w:val="24"/>
        </w:rPr>
      </w:pPr>
    </w:p>
    <w:p w14:paraId="7AB29AE6" w14:textId="4236F6FB" w:rsidR="00345111" w:rsidRPr="006D752D" w:rsidRDefault="00345111" w:rsidP="00345111">
      <w:pPr>
        <w:jc w:val="both"/>
        <w:rPr>
          <w:rFonts w:ascii="Arial" w:hAnsi="Arial" w:cs="Arial"/>
          <w:szCs w:val="24"/>
        </w:rPr>
      </w:pPr>
      <w:r w:rsidRPr="006D752D">
        <w:rPr>
          <w:rFonts w:ascii="Arial" w:hAnsi="Arial" w:cs="Arial"/>
          <w:szCs w:val="24"/>
        </w:rPr>
        <w:t xml:space="preserve">Moved – Councillor </w:t>
      </w:r>
      <w:r w:rsidR="007A2514">
        <w:rPr>
          <w:rFonts w:ascii="Arial" w:hAnsi="Arial" w:cs="Arial"/>
          <w:szCs w:val="24"/>
        </w:rPr>
        <w:t>Hassell</w:t>
      </w:r>
    </w:p>
    <w:p w14:paraId="30ED712D" w14:textId="33B86497" w:rsidR="00345111" w:rsidRPr="006D752D" w:rsidRDefault="00345111" w:rsidP="00345111">
      <w:pPr>
        <w:jc w:val="both"/>
        <w:rPr>
          <w:rFonts w:ascii="Arial" w:hAnsi="Arial" w:cs="Arial"/>
          <w:szCs w:val="24"/>
        </w:rPr>
      </w:pPr>
      <w:r w:rsidRPr="006D752D">
        <w:rPr>
          <w:rFonts w:ascii="Arial" w:hAnsi="Arial" w:cs="Arial"/>
          <w:szCs w:val="24"/>
        </w:rPr>
        <w:t xml:space="preserve">Seconded – Councillor </w:t>
      </w:r>
      <w:r w:rsidR="007A2514">
        <w:rPr>
          <w:rFonts w:ascii="Arial" w:hAnsi="Arial" w:cs="Arial"/>
          <w:szCs w:val="24"/>
        </w:rPr>
        <w:t>James</w:t>
      </w:r>
    </w:p>
    <w:p w14:paraId="201B9C7F" w14:textId="77777777" w:rsidR="00345111" w:rsidRPr="006D752D" w:rsidRDefault="00345111" w:rsidP="00345111">
      <w:pPr>
        <w:jc w:val="both"/>
        <w:rPr>
          <w:rFonts w:ascii="Arial" w:hAnsi="Arial" w:cs="Arial"/>
          <w:szCs w:val="24"/>
        </w:rPr>
      </w:pPr>
    </w:p>
    <w:p w14:paraId="5E4F831C" w14:textId="77777777" w:rsidR="00345111" w:rsidRPr="006D752D" w:rsidRDefault="00345111" w:rsidP="003451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B65B43F" w14:textId="77777777" w:rsidR="00345111" w:rsidRPr="006D752D" w:rsidRDefault="00345111" w:rsidP="00345111">
      <w:pPr>
        <w:jc w:val="both"/>
        <w:rPr>
          <w:rFonts w:ascii="Arial" w:hAnsi="Arial" w:cs="Arial"/>
          <w:szCs w:val="24"/>
        </w:rPr>
      </w:pPr>
      <w:r w:rsidRPr="006D752D">
        <w:rPr>
          <w:rFonts w:ascii="Arial" w:hAnsi="Arial" w:cs="Arial"/>
          <w:szCs w:val="24"/>
        </w:rPr>
        <w:t>(Printed below for ease of reference)</w:t>
      </w:r>
    </w:p>
    <w:p w14:paraId="23CBFD6F" w14:textId="47D70AF9" w:rsidR="007A2514" w:rsidRPr="006D752D" w:rsidRDefault="007A2514" w:rsidP="00866BD2">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7C09E03" w14:textId="719CB4AB" w:rsidR="00345111" w:rsidRPr="006D752D" w:rsidRDefault="00345111" w:rsidP="00345111">
      <w:pPr>
        <w:jc w:val="right"/>
        <w:rPr>
          <w:rFonts w:ascii="Arial" w:hAnsi="Arial" w:cs="Arial"/>
          <w:b/>
          <w:szCs w:val="24"/>
        </w:rPr>
      </w:pPr>
    </w:p>
    <w:p w14:paraId="1EFA8916" w14:textId="115215EA" w:rsidR="00B55700" w:rsidRDefault="000102E8" w:rsidP="004C6F3C">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79232" behindDoc="1" locked="0" layoutInCell="1" allowOverlap="1" wp14:anchorId="73AFA646" wp14:editId="74C3A9B2">
                <wp:simplePos x="0" y="0"/>
                <wp:positionH relativeFrom="column">
                  <wp:posOffset>-23495</wp:posOffset>
                </wp:positionH>
                <wp:positionV relativeFrom="paragraph">
                  <wp:posOffset>207645</wp:posOffset>
                </wp:positionV>
                <wp:extent cx="5315585" cy="761365"/>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76136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0FBD" id="Rectangle 36" o:spid="_x0000_s1026" style="position:absolute;margin-left:-1.85pt;margin-top:16.35pt;width:418.55pt;height:59.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5KfgIAAPwEAAAOAAAAZHJzL2Uyb0RvYy54bWysVFFv0zAQfkfiP1h+75J0SdtES6e1owhp&#10;wMTgB7i201g4trHdpgPx3zk7bWmBB4RoJcf2nT9/d/edb273nUQ7bp3QqsbZVYoRV1QzoTY1/vRx&#10;NZph5DxRjEiteI2fucO385cvbnpT8bFutWTcIgBRrupNjVvvTZUkjra8I+5KG67A2GjbEQ9Lu0mY&#10;JT2gdzIZp+kk6bVlxmrKnYPd+8GI5xG/aTj175vGcY9kjYGbj6ON4zqMyfyGVBtLTCvogQb5BxYd&#10;EQouPUHdE0/Q1orfoDpBrXa68VdUd4luGkF5jAGiydJfonlqieExFkiOM6c0uf8HS9/tHi0SrMYF&#10;Rop0UKIPkDSiNpKj60nIT29cBW5P5tGGCJ150PSzQ0ovW3Djd9bqvuWEAass+CcXB8LCwVG07t9q&#10;BvBk63VM1b6xXQCEJKB9rMjzqSJ87xGFzeI6K4oZUKNgm06y60kRryDV8bSxzr/mukNhUmML5CM6&#10;2T04H9iQ6ugS2Wsp2EpIGRd2s15Ki3YE1LFYhf8B3Z27SRWclQ7HBsRhB0jCHcEW6MZqfyuzcZ4u&#10;xuVoNZlNR/kqL0blNJ2N0qxclJM0L/P71fdAMMurVjDG1YNQ/Ki8LP+7yh56YNBM1B7qa1wW4yLG&#10;fsHenQeZxt+fguyEh0aUoqvx7OREqlDYV4pB2KTyRMhhnlzSj1mGHBy/MStRBqHyg4LWmj2DCqyG&#10;IkEjwpMBk1bbrxj10H41dl+2xHKM5BsFSiqzPA/9Ghd5MR3Dwp5b1ucWoihA1dhjNEyXfujxrbFi&#10;08JNWUyM0negvkZEYQRlDqwOmoUWixEcnoPQw+fr6PXz0Zr/AAAA//8DAFBLAwQUAAYACAAAACEA&#10;09vW1+EAAAAJAQAADwAAAGRycy9kb3ducmV2LnhtbEyPwU7DMAyG70i8Q2QkLtWW0sA2StMJENO4&#10;sQ20c9aatqJxqiZbO54ec4KTZf2ffn/OlqNtxQl73zjScDONQSAVrmyo0vDxvposQPhgqDStI9Rw&#10;Rg/L/PIiM2npBtriaRcqwSXkU6OhDqFLpfRFjdb4qeuQOPt0vTWB176SZW8GLretTOJ4Jq1piC/U&#10;psPnGouv3dFqiDq1fxq+N6/R2yo+v6z32/sqGrW+vhofH0AEHMMfDL/6rA45Ox3ckUovWg0TNWdS&#10;g0p4cr5Q6hbEgcG7ZAYyz+T/D/IfAAAA//8DAFBLAQItABQABgAIAAAAIQC2gziS/gAAAOEBAAAT&#10;AAAAAAAAAAAAAAAAAAAAAABbQ29udGVudF9UeXBlc10ueG1sUEsBAi0AFAAGAAgAAAAhADj9If/W&#10;AAAAlAEAAAsAAAAAAAAAAAAAAAAALwEAAF9yZWxzLy5yZWxzUEsBAi0AFAAGAAgAAAAhABB3Pkp+&#10;AgAA/AQAAA4AAAAAAAAAAAAAAAAALgIAAGRycy9lMm9Eb2MueG1sUEsBAi0AFAAGAAgAAAAhANPb&#10;1tfhAAAACQEAAA8AAAAAAAAAAAAAAAAA2AQAAGRycy9kb3ducmV2LnhtbFBLBQYAAAAABAAEAPMA&#10;AADmBQAAAAA=&#10;" fillcolor="#bfbfbf" stroked="f"/>
            </w:pict>
          </mc:Fallback>
        </mc:AlternateContent>
      </w:r>
    </w:p>
    <w:p w14:paraId="12CE1D04" w14:textId="49B16384" w:rsidR="004C6F3C" w:rsidRPr="000E468D" w:rsidRDefault="0093406D" w:rsidP="004C6F3C">
      <w:pPr>
        <w:jc w:val="both"/>
        <w:rPr>
          <w:rFonts w:ascii="Arial" w:hAnsi="Arial" w:cs="Arial"/>
          <w:b/>
          <w:sz w:val="28"/>
          <w:szCs w:val="32"/>
          <w:lang w:val="en-US"/>
        </w:rPr>
      </w:pPr>
      <w:r>
        <w:rPr>
          <w:rFonts w:ascii="Arial" w:hAnsi="Arial" w:cs="Arial"/>
          <w:b/>
          <w:sz w:val="28"/>
          <w:szCs w:val="32"/>
          <w:lang w:val="en-US"/>
        </w:rPr>
        <w:t xml:space="preserve">Council Resolution / </w:t>
      </w:r>
      <w:r w:rsidR="004C6F3C" w:rsidRPr="000E468D">
        <w:rPr>
          <w:rFonts w:ascii="Arial" w:hAnsi="Arial" w:cs="Arial"/>
          <w:b/>
          <w:sz w:val="28"/>
          <w:szCs w:val="32"/>
          <w:lang w:val="en-US"/>
        </w:rPr>
        <w:t>Recommendation to Council</w:t>
      </w:r>
    </w:p>
    <w:p w14:paraId="083BE6B7" w14:textId="77777777" w:rsidR="004C6F3C" w:rsidRDefault="004C6F3C" w:rsidP="004C6F3C">
      <w:pPr>
        <w:jc w:val="both"/>
        <w:rPr>
          <w:rFonts w:ascii="Arial" w:hAnsi="Arial" w:cs="Arial"/>
          <w:b/>
          <w:szCs w:val="32"/>
          <w:lang w:val="en-US"/>
        </w:rPr>
      </w:pPr>
    </w:p>
    <w:p w14:paraId="7D0EC029" w14:textId="77777777" w:rsidR="004C6F3C" w:rsidRPr="00AD73CC" w:rsidRDefault="004C6F3C" w:rsidP="004C6F3C">
      <w:pPr>
        <w:jc w:val="both"/>
        <w:rPr>
          <w:rFonts w:ascii="Arial" w:hAnsi="Arial" w:cs="Arial"/>
          <w:b/>
          <w:szCs w:val="32"/>
          <w:lang w:val="en-US"/>
        </w:rPr>
      </w:pPr>
      <w:r>
        <w:rPr>
          <w:rFonts w:ascii="Arial" w:hAnsi="Arial" w:cs="Arial"/>
          <w:b/>
          <w:szCs w:val="32"/>
          <w:lang w:val="en-US"/>
        </w:rPr>
        <w:t>Council receives the Investment Report for the period ended 30 June 2019.</w:t>
      </w:r>
    </w:p>
    <w:p w14:paraId="39EEE240" w14:textId="6C0B8EC0" w:rsidR="004C6F3C" w:rsidRDefault="004C6F3C" w:rsidP="004C6F3C">
      <w:pPr>
        <w:jc w:val="both"/>
        <w:rPr>
          <w:rFonts w:ascii="Arial" w:hAnsi="Arial" w:cs="Arial"/>
          <w:szCs w:val="24"/>
        </w:rPr>
      </w:pPr>
    </w:p>
    <w:p w14:paraId="1270567C" w14:textId="77777777" w:rsidR="00345111" w:rsidRDefault="00345111" w:rsidP="004C6F3C">
      <w:pPr>
        <w:jc w:val="both"/>
        <w:rPr>
          <w:rFonts w:ascii="Arial" w:hAnsi="Arial" w:cs="Arial"/>
          <w:szCs w:val="24"/>
        </w:rPr>
      </w:pPr>
    </w:p>
    <w:p w14:paraId="552EAA78" w14:textId="77777777" w:rsidR="00345111" w:rsidRPr="00AD73CC" w:rsidRDefault="00345111" w:rsidP="00345111">
      <w:pPr>
        <w:jc w:val="both"/>
        <w:rPr>
          <w:rFonts w:ascii="Arial" w:hAnsi="Arial" w:cs="Arial"/>
          <w:b/>
          <w:sz w:val="28"/>
          <w:szCs w:val="32"/>
          <w:lang w:val="en-US"/>
        </w:rPr>
      </w:pPr>
      <w:r w:rsidRPr="00AD73CC">
        <w:rPr>
          <w:rFonts w:ascii="Arial" w:hAnsi="Arial" w:cs="Arial"/>
          <w:b/>
          <w:sz w:val="28"/>
          <w:szCs w:val="32"/>
          <w:lang w:val="en-US"/>
        </w:rPr>
        <w:t>Executive Summary</w:t>
      </w:r>
    </w:p>
    <w:p w14:paraId="7A4EAE48" w14:textId="77777777" w:rsidR="00345111" w:rsidRPr="00AD73CC" w:rsidRDefault="00345111" w:rsidP="00345111">
      <w:pPr>
        <w:jc w:val="both"/>
        <w:rPr>
          <w:rFonts w:ascii="Arial" w:hAnsi="Arial" w:cs="Arial"/>
          <w:b/>
          <w:szCs w:val="32"/>
          <w:lang w:val="en-US"/>
        </w:rPr>
      </w:pPr>
    </w:p>
    <w:p w14:paraId="3781078D" w14:textId="77777777" w:rsidR="00345111" w:rsidRDefault="00345111" w:rsidP="00345111">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50F37DA5" w14:textId="77777777" w:rsidR="00B55700" w:rsidRDefault="00B55700" w:rsidP="004C6F3C">
      <w:pPr>
        <w:jc w:val="both"/>
        <w:rPr>
          <w:rFonts w:ascii="Arial" w:hAnsi="Arial" w:cs="Arial"/>
          <w:szCs w:val="24"/>
        </w:rPr>
      </w:pPr>
    </w:p>
    <w:p w14:paraId="1C6A86BF" w14:textId="77777777" w:rsidR="004C6F3C" w:rsidRDefault="004C6F3C" w:rsidP="004C6F3C">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3DC00A87" w14:textId="77777777" w:rsidR="004C6F3C" w:rsidRDefault="004C6F3C" w:rsidP="004C6F3C">
      <w:pPr>
        <w:jc w:val="both"/>
        <w:rPr>
          <w:rFonts w:ascii="Arial" w:hAnsi="Arial" w:cs="Arial"/>
          <w:b/>
          <w:sz w:val="28"/>
          <w:szCs w:val="32"/>
          <w:lang w:val="en-US"/>
        </w:rPr>
      </w:pPr>
    </w:p>
    <w:p w14:paraId="0B60BF47" w14:textId="77777777" w:rsidR="004C6F3C" w:rsidRPr="00942DBA" w:rsidRDefault="004C6F3C" w:rsidP="004C6F3C">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1996BF4B" w14:textId="77777777" w:rsidR="004C6F3C" w:rsidRDefault="004C6F3C" w:rsidP="004C6F3C">
      <w:pPr>
        <w:jc w:val="both"/>
        <w:rPr>
          <w:rFonts w:ascii="Arial" w:hAnsi="Arial" w:cs="Arial"/>
          <w:b/>
          <w:sz w:val="28"/>
          <w:szCs w:val="32"/>
          <w:lang w:val="en-US"/>
        </w:rPr>
      </w:pPr>
    </w:p>
    <w:p w14:paraId="47355213" w14:textId="77777777" w:rsidR="004C6F3C" w:rsidRPr="006E5FAF" w:rsidRDefault="004C6F3C" w:rsidP="004C6F3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39A74B9" w14:textId="77777777" w:rsidR="004C6F3C" w:rsidRDefault="004C6F3C" w:rsidP="004C6F3C">
      <w:pPr>
        <w:jc w:val="both"/>
        <w:rPr>
          <w:rFonts w:ascii="Arial" w:hAnsi="Arial" w:cs="Arial"/>
          <w:b/>
          <w:sz w:val="28"/>
          <w:szCs w:val="32"/>
          <w:lang w:val="en-US"/>
        </w:rPr>
      </w:pPr>
    </w:p>
    <w:p w14:paraId="377CC489" w14:textId="77777777" w:rsidR="004C6F3C" w:rsidRPr="006E5FAF" w:rsidRDefault="004C6F3C" w:rsidP="004C6F3C">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488C81C1" w14:textId="77777777" w:rsidR="004C6F3C" w:rsidRPr="00AD73CC" w:rsidRDefault="004C6F3C" w:rsidP="004C6F3C">
      <w:pPr>
        <w:jc w:val="both"/>
        <w:rPr>
          <w:rFonts w:ascii="Arial" w:hAnsi="Arial" w:cs="Arial"/>
          <w:b/>
          <w:szCs w:val="32"/>
          <w:lang w:val="en-US"/>
        </w:rPr>
      </w:pPr>
    </w:p>
    <w:p w14:paraId="1148F7E4" w14:textId="77777777" w:rsidR="00345111" w:rsidRDefault="00345111" w:rsidP="004C6F3C">
      <w:pPr>
        <w:jc w:val="both"/>
        <w:rPr>
          <w:rFonts w:ascii="Arial" w:hAnsi="Arial" w:cs="Arial"/>
          <w:szCs w:val="32"/>
        </w:rPr>
      </w:pPr>
    </w:p>
    <w:p w14:paraId="29B25745" w14:textId="77777777" w:rsidR="00345111" w:rsidRDefault="00345111" w:rsidP="004C6F3C">
      <w:pPr>
        <w:jc w:val="both"/>
        <w:rPr>
          <w:rFonts w:ascii="Arial" w:hAnsi="Arial" w:cs="Arial"/>
          <w:szCs w:val="32"/>
        </w:rPr>
      </w:pPr>
    </w:p>
    <w:p w14:paraId="515A959D" w14:textId="375A9928" w:rsidR="004C6F3C" w:rsidRPr="001C7065" w:rsidRDefault="004C6F3C" w:rsidP="004C6F3C">
      <w:pPr>
        <w:jc w:val="both"/>
        <w:rPr>
          <w:rFonts w:ascii="Arial" w:hAnsi="Arial" w:cs="Arial"/>
          <w:bCs/>
          <w:szCs w:val="32"/>
        </w:rPr>
      </w:pPr>
      <w:r w:rsidRPr="004F2743">
        <w:rPr>
          <w:rFonts w:ascii="Arial" w:hAnsi="Arial" w:cs="Arial"/>
          <w:szCs w:val="32"/>
        </w:rPr>
        <w:lastRenderedPageBreak/>
        <w:t xml:space="preserve">The Investment Summary shows that as at </w:t>
      </w:r>
      <w:r>
        <w:rPr>
          <w:rFonts w:ascii="Arial" w:hAnsi="Arial" w:cs="Arial"/>
          <w:szCs w:val="32"/>
        </w:rPr>
        <w:t xml:space="preserve">30 June </w:t>
      </w:r>
      <w:r>
        <w:rPr>
          <w:rFonts w:ascii="Arial" w:hAnsi="Arial" w:cs="Arial"/>
          <w:bCs/>
          <w:szCs w:val="32"/>
        </w:rPr>
        <w:t>2019</w:t>
      </w:r>
      <w:r w:rsidRPr="004F2743">
        <w:rPr>
          <w:rFonts w:ascii="Arial" w:hAnsi="Arial" w:cs="Arial"/>
          <w:szCs w:val="32"/>
        </w:rPr>
        <w:t xml:space="preserve"> the City held the following funds in investments:</w:t>
      </w:r>
    </w:p>
    <w:p w14:paraId="1B2A9356" w14:textId="77777777" w:rsidR="004C6F3C" w:rsidRPr="004F2743" w:rsidRDefault="004C6F3C" w:rsidP="004C6F3C">
      <w:pPr>
        <w:jc w:val="both"/>
        <w:rPr>
          <w:rFonts w:ascii="Arial" w:hAnsi="Arial" w:cs="Arial"/>
          <w:szCs w:val="32"/>
        </w:rPr>
      </w:pPr>
    </w:p>
    <w:p w14:paraId="4B6301EA" w14:textId="77777777" w:rsidR="004C6F3C" w:rsidRPr="004F2743" w:rsidRDefault="004C6F3C" w:rsidP="004C6F3C">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3,091,075.95</w:t>
      </w:r>
    </w:p>
    <w:p w14:paraId="304D4646" w14:textId="77777777" w:rsidR="004C6F3C" w:rsidRPr="00C76E81" w:rsidRDefault="004C6F3C" w:rsidP="004C6F3C">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6,109,065.31</w:t>
      </w:r>
    </w:p>
    <w:p w14:paraId="1F8DC439" w14:textId="77777777" w:rsidR="004C6F3C" w:rsidRDefault="004C6F3C" w:rsidP="004C6F3C">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9,200,141.26</w:t>
      </w:r>
    </w:p>
    <w:p w14:paraId="1CAD7B8D" w14:textId="77777777" w:rsidR="004C6F3C" w:rsidRPr="004F2743" w:rsidRDefault="004C6F3C" w:rsidP="004C6F3C">
      <w:pPr>
        <w:tabs>
          <w:tab w:val="left" w:pos="2127"/>
          <w:tab w:val="right" w:pos="3969"/>
        </w:tabs>
        <w:jc w:val="both"/>
        <w:rPr>
          <w:rFonts w:ascii="Arial" w:hAnsi="Arial" w:cs="Arial"/>
          <w:szCs w:val="32"/>
        </w:rPr>
      </w:pPr>
    </w:p>
    <w:p w14:paraId="5BC29B1C" w14:textId="39CAAD56" w:rsidR="004C6F3C" w:rsidRDefault="004C6F3C" w:rsidP="004C6F3C">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June 2019 was $367,423.44.</w:t>
      </w:r>
    </w:p>
    <w:p w14:paraId="20FC97A0" w14:textId="77777777" w:rsidR="00B55700" w:rsidRDefault="00B55700" w:rsidP="004C6F3C">
      <w:pPr>
        <w:jc w:val="both"/>
        <w:rPr>
          <w:rFonts w:ascii="Arial" w:hAnsi="Arial" w:cs="Arial"/>
          <w:szCs w:val="32"/>
        </w:rPr>
      </w:pPr>
    </w:p>
    <w:p w14:paraId="53C557DD" w14:textId="77777777" w:rsidR="004C6F3C" w:rsidRPr="004F2743" w:rsidRDefault="004C6F3C" w:rsidP="004C6F3C">
      <w:pPr>
        <w:jc w:val="both"/>
        <w:rPr>
          <w:rFonts w:ascii="Arial" w:hAnsi="Arial" w:cs="Arial"/>
          <w:szCs w:val="32"/>
        </w:rPr>
      </w:pPr>
      <w:r w:rsidRPr="004F2743">
        <w:rPr>
          <w:rFonts w:ascii="Arial" w:hAnsi="Arial" w:cs="Arial"/>
          <w:szCs w:val="32"/>
        </w:rPr>
        <w:t>The Investment Portfolio comprises holdings in the following institutions:</w:t>
      </w:r>
    </w:p>
    <w:p w14:paraId="54C89931" w14:textId="77777777" w:rsidR="004C6F3C" w:rsidRPr="004F2743" w:rsidRDefault="004C6F3C" w:rsidP="004C6F3C">
      <w:pPr>
        <w:jc w:val="both"/>
        <w:rPr>
          <w:rFonts w:ascii="Arial" w:hAnsi="Arial" w:cs="Arial"/>
          <w:szCs w:val="32"/>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2127"/>
        <w:gridCol w:w="2126"/>
      </w:tblGrid>
      <w:tr w:rsidR="004C6F3C" w:rsidRPr="004F2743" w14:paraId="2F32D50D" w14:textId="77777777" w:rsidTr="00B55700">
        <w:tc>
          <w:tcPr>
            <w:tcW w:w="1843" w:type="dxa"/>
            <w:vAlign w:val="center"/>
          </w:tcPr>
          <w:p w14:paraId="2EA9D9D3" w14:textId="77777777" w:rsidR="004C6F3C" w:rsidRPr="004F2743" w:rsidRDefault="004C6F3C" w:rsidP="00930C92">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14:paraId="45163224" w14:textId="77777777" w:rsidR="004C6F3C" w:rsidRPr="004F2743" w:rsidRDefault="004C6F3C" w:rsidP="00930C92">
            <w:pPr>
              <w:jc w:val="center"/>
              <w:rPr>
                <w:rFonts w:ascii="Arial" w:hAnsi="Arial" w:cs="Arial"/>
                <w:b/>
                <w:szCs w:val="32"/>
              </w:rPr>
            </w:pPr>
            <w:r w:rsidRPr="004F2743">
              <w:rPr>
                <w:rFonts w:ascii="Arial" w:hAnsi="Arial" w:cs="Arial"/>
                <w:b/>
                <w:szCs w:val="32"/>
              </w:rPr>
              <w:t>Funds Invested</w:t>
            </w:r>
          </w:p>
        </w:tc>
        <w:tc>
          <w:tcPr>
            <w:tcW w:w="2127" w:type="dxa"/>
            <w:vAlign w:val="center"/>
          </w:tcPr>
          <w:p w14:paraId="7F8E7BA5" w14:textId="77777777" w:rsidR="004C6F3C" w:rsidRPr="004F2743" w:rsidRDefault="004C6F3C" w:rsidP="00930C92">
            <w:pPr>
              <w:jc w:val="center"/>
              <w:rPr>
                <w:rFonts w:ascii="Arial" w:hAnsi="Arial" w:cs="Arial"/>
                <w:b/>
                <w:szCs w:val="32"/>
              </w:rPr>
            </w:pPr>
            <w:r w:rsidRPr="004F2743">
              <w:rPr>
                <w:rFonts w:ascii="Arial" w:hAnsi="Arial" w:cs="Arial"/>
                <w:b/>
                <w:szCs w:val="32"/>
              </w:rPr>
              <w:t>Interest Rate</w:t>
            </w:r>
          </w:p>
        </w:tc>
        <w:tc>
          <w:tcPr>
            <w:tcW w:w="2126" w:type="dxa"/>
            <w:vAlign w:val="center"/>
          </w:tcPr>
          <w:p w14:paraId="182A70B7" w14:textId="77777777" w:rsidR="004C6F3C" w:rsidRPr="004F2743" w:rsidRDefault="004C6F3C" w:rsidP="00930C92">
            <w:pPr>
              <w:jc w:val="center"/>
              <w:rPr>
                <w:rFonts w:ascii="Arial" w:hAnsi="Arial" w:cs="Arial"/>
                <w:b/>
                <w:szCs w:val="32"/>
              </w:rPr>
            </w:pPr>
            <w:r w:rsidRPr="004F2743">
              <w:rPr>
                <w:rFonts w:ascii="Arial" w:hAnsi="Arial" w:cs="Arial"/>
                <w:b/>
                <w:szCs w:val="32"/>
              </w:rPr>
              <w:t>Proportion of Portfolio</w:t>
            </w:r>
          </w:p>
        </w:tc>
      </w:tr>
      <w:tr w:rsidR="004C6F3C" w:rsidRPr="004F2743" w14:paraId="28CE2C76" w14:textId="77777777" w:rsidTr="00B55700">
        <w:trPr>
          <w:trHeight w:val="397"/>
        </w:trPr>
        <w:tc>
          <w:tcPr>
            <w:tcW w:w="1843" w:type="dxa"/>
            <w:vAlign w:val="center"/>
          </w:tcPr>
          <w:p w14:paraId="4C2432E2" w14:textId="77777777" w:rsidR="004C6F3C" w:rsidRPr="004F2743" w:rsidRDefault="004C6F3C" w:rsidP="00930C92">
            <w:pPr>
              <w:jc w:val="center"/>
              <w:rPr>
                <w:rFonts w:ascii="Arial" w:hAnsi="Arial" w:cs="Arial"/>
                <w:szCs w:val="32"/>
              </w:rPr>
            </w:pPr>
            <w:r w:rsidRPr="004F2743">
              <w:rPr>
                <w:rFonts w:ascii="Arial" w:hAnsi="Arial" w:cs="Arial"/>
                <w:szCs w:val="32"/>
              </w:rPr>
              <w:t>NAB</w:t>
            </w:r>
          </w:p>
        </w:tc>
        <w:tc>
          <w:tcPr>
            <w:tcW w:w="2126" w:type="dxa"/>
            <w:vAlign w:val="center"/>
          </w:tcPr>
          <w:p w14:paraId="23C0D5CE" w14:textId="77777777" w:rsidR="004C6F3C" w:rsidRPr="004F2743" w:rsidRDefault="004C6F3C" w:rsidP="00930C92">
            <w:pPr>
              <w:tabs>
                <w:tab w:val="right" w:pos="1734"/>
              </w:tabs>
              <w:jc w:val="right"/>
              <w:rPr>
                <w:rFonts w:ascii="Arial" w:hAnsi="Arial" w:cs="Arial"/>
                <w:szCs w:val="32"/>
              </w:rPr>
            </w:pPr>
            <w:r>
              <w:rPr>
                <w:rFonts w:ascii="Arial" w:hAnsi="Arial" w:cs="Arial"/>
                <w:szCs w:val="32"/>
              </w:rPr>
              <w:t>$2,975,794.13</w:t>
            </w:r>
          </w:p>
        </w:tc>
        <w:tc>
          <w:tcPr>
            <w:tcW w:w="2127" w:type="dxa"/>
            <w:vAlign w:val="center"/>
          </w:tcPr>
          <w:p w14:paraId="37D7012D" w14:textId="77777777" w:rsidR="004C6F3C" w:rsidRPr="000A28C8" w:rsidRDefault="004C6F3C" w:rsidP="00930C92">
            <w:pPr>
              <w:jc w:val="center"/>
              <w:rPr>
                <w:rFonts w:ascii="Arial" w:hAnsi="Arial" w:cs="Arial"/>
                <w:szCs w:val="32"/>
              </w:rPr>
            </w:pPr>
            <w:r>
              <w:rPr>
                <w:rFonts w:ascii="Arial" w:hAnsi="Arial" w:cs="Arial"/>
                <w:szCs w:val="32"/>
              </w:rPr>
              <w:t>1.70% - 2.73</w:t>
            </w:r>
            <w:r w:rsidRPr="000A28C8">
              <w:rPr>
                <w:rFonts w:ascii="Arial" w:hAnsi="Arial" w:cs="Arial"/>
                <w:szCs w:val="32"/>
              </w:rPr>
              <w:t>%</w:t>
            </w:r>
          </w:p>
        </w:tc>
        <w:tc>
          <w:tcPr>
            <w:tcW w:w="2126" w:type="dxa"/>
            <w:vAlign w:val="center"/>
          </w:tcPr>
          <w:p w14:paraId="4E54DDCF" w14:textId="77777777" w:rsidR="004C6F3C" w:rsidRPr="000A28C8" w:rsidRDefault="004C6F3C" w:rsidP="00930C92">
            <w:pPr>
              <w:jc w:val="center"/>
              <w:rPr>
                <w:rFonts w:ascii="Arial" w:hAnsi="Arial" w:cs="Arial"/>
                <w:szCs w:val="32"/>
              </w:rPr>
            </w:pPr>
            <w:r>
              <w:rPr>
                <w:rFonts w:ascii="Arial" w:hAnsi="Arial" w:cs="Arial"/>
                <w:szCs w:val="32"/>
              </w:rPr>
              <w:t>32.35</w:t>
            </w:r>
            <w:r w:rsidRPr="000A28C8">
              <w:rPr>
                <w:rFonts w:ascii="Arial" w:hAnsi="Arial" w:cs="Arial"/>
                <w:szCs w:val="32"/>
              </w:rPr>
              <w:t>%</w:t>
            </w:r>
          </w:p>
        </w:tc>
      </w:tr>
      <w:tr w:rsidR="004C6F3C" w:rsidRPr="004F2743" w14:paraId="79FBC9E4" w14:textId="77777777" w:rsidTr="00B55700">
        <w:trPr>
          <w:trHeight w:val="397"/>
        </w:trPr>
        <w:tc>
          <w:tcPr>
            <w:tcW w:w="1843" w:type="dxa"/>
            <w:vAlign w:val="center"/>
          </w:tcPr>
          <w:p w14:paraId="088C71AE" w14:textId="77777777" w:rsidR="004C6F3C" w:rsidRPr="004F2743" w:rsidRDefault="004C6F3C" w:rsidP="00930C92">
            <w:pPr>
              <w:jc w:val="center"/>
              <w:rPr>
                <w:rFonts w:ascii="Arial" w:hAnsi="Arial" w:cs="Arial"/>
                <w:szCs w:val="32"/>
              </w:rPr>
            </w:pPr>
            <w:r w:rsidRPr="004F2743">
              <w:rPr>
                <w:rFonts w:ascii="Arial" w:hAnsi="Arial" w:cs="Arial"/>
                <w:szCs w:val="32"/>
              </w:rPr>
              <w:t>Westpac</w:t>
            </w:r>
          </w:p>
        </w:tc>
        <w:tc>
          <w:tcPr>
            <w:tcW w:w="2126" w:type="dxa"/>
            <w:vAlign w:val="center"/>
          </w:tcPr>
          <w:p w14:paraId="0EF1C647" w14:textId="77777777" w:rsidR="004C6F3C" w:rsidRPr="004F2743" w:rsidRDefault="004C6F3C" w:rsidP="00930C92">
            <w:pPr>
              <w:tabs>
                <w:tab w:val="right" w:pos="1734"/>
              </w:tabs>
              <w:jc w:val="right"/>
              <w:rPr>
                <w:rFonts w:ascii="Arial" w:hAnsi="Arial" w:cs="Arial"/>
                <w:szCs w:val="32"/>
              </w:rPr>
            </w:pPr>
            <w:r>
              <w:rPr>
                <w:rFonts w:ascii="Arial" w:hAnsi="Arial" w:cs="Arial"/>
                <w:szCs w:val="32"/>
              </w:rPr>
              <w:t>$2,333,276.47</w:t>
            </w:r>
          </w:p>
        </w:tc>
        <w:tc>
          <w:tcPr>
            <w:tcW w:w="2127" w:type="dxa"/>
            <w:vAlign w:val="center"/>
          </w:tcPr>
          <w:p w14:paraId="6C504FC2" w14:textId="77777777" w:rsidR="004C6F3C" w:rsidRPr="000A28C8" w:rsidRDefault="004C6F3C" w:rsidP="00930C92">
            <w:pPr>
              <w:jc w:val="center"/>
              <w:rPr>
                <w:rFonts w:ascii="Arial" w:hAnsi="Arial" w:cs="Arial"/>
                <w:szCs w:val="32"/>
              </w:rPr>
            </w:pPr>
            <w:r>
              <w:rPr>
                <w:rFonts w:ascii="Arial" w:hAnsi="Arial" w:cs="Arial"/>
                <w:szCs w:val="32"/>
              </w:rPr>
              <w:t>2.24% - 2.50%</w:t>
            </w:r>
          </w:p>
        </w:tc>
        <w:tc>
          <w:tcPr>
            <w:tcW w:w="2126" w:type="dxa"/>
            <w:vAlign w:val="center"/>
          </w:tcPr>
          <w:p w14:paraId="6010A7A2" w14:textId="77777777" w:rsidR="004C6F3C" w:rsidRPr="000A28C8" w:rsidRDefault="004C6F3C" w:rsidP="00930C92">
            <w:pPr>
              <w:jc w:val="center"/>
              <w:rPr>
                <w:rFonts w:ascii="Arial" w:hAnsi="Arial" w:cs="Arial"/>
                <w:szCs w:val="32"/>
              </w:rPr>
            </w:pPr>
            <w:r>
              <w:rPr>
                <w:rFonts w:ascii="Arial" w:hAnsi="Arial" w:cs="Arial"/>
                <w:szCs w:val="32"/>
              </w:rPr>
              <w:t>25.36</w:t>
            </w:r>
            <w:r w:rsidRPr="000A28C8">
              <w:rPr>
                <w:rFonts w:ascii="Arial" w:hAnsi="Arial" w:cs="Arial"/>
                <w:szCs w:val="32"/>
              </w:rPr>
              <w:t>%</w:t>
            </w:r>
          </w:p>
        </w:tc>
      </w:tr>
      <w:tr w:rsidR="004C6F3C" w:rsidRPr="004F2743" w14:paraId="555DDE85" w14:textId="77777777" w:rsidTr="00B55700">
        <w:trPr>
          <w:trHeight w:val="397"/>
        </w:trPr>
        <w:tc>
          <w:tcPr>
            <w:tcW w:w="1843" w:type="dxa"/>
            <w:vAlign w:val="center"/>
          </w:tcPr>
          <w:p w14:paraId="4B7D1A13" w14:textId="77777777" w:rsidR="004C6F3C" w:rsidRPr="004F2743" w:rsidRDefault="004C6F3C" w:rsidP="00930C92">
            <w:pPr>
              <w:jc w:val="center"/>
              <w:rPr>
                <w:rFonts w:ascii="Arial" w:hAnsi="Arial" w:cs="Arial"/>
                <w:szCs w:val="32"/>
              </w:rPr>
            </w:pPr>
            <w:r w:rsidRPr="004F2743">
              <w:rPr>
                <w:rFonts w:ascii="Arial" w:hAnsi="Arial" w:cs="Arial"/>
                <w:szCs w:val="32"/>
              </w:rPr>
              <w:t>ANZ</w:t>
            </w:r>
          </w:p>
        </w:tc>
        <w:tc>
          <w:tcPr>
            <w:tcW w:w="2126" w:type="dxa"/>
            <w:vAlign w:val="center"/>
          </w:tcPr>
          <w:p w14:paraId="195E3AA0" w14:textId="77777777" w:rsidR="004C6F3C" w:rsidRPr="004F2743" w:rsidRDefault="004C6F3C" w:rsidP="00930C92">
            <w:pPr>
              <w:tabs>
                <w:tab w:val="right" w:pos="1734"/>
              </w:tabs>
              <w:jc w:val="right"/>
              <w:rPr>
                <w:rFonts w:ascii="Arial" w:hAnsi="Arial" w:cs="Arial"/>
                <w:szCs w:val="32"/>
              </w:rPr>
            </w:pPr>
            <w:r>
              <w:rPr>
                <w:rFonts w:ascii="Arial" w:hAnsi="Arial" w:cs="Arial"/>
                <w:szCs w:val="32"/>
              </w:rPr>
              <w:t>$179,471.36</w:t>
            </w:r>
          </w:p>
        </w:tc>
        <w:tc>
          <w:tcPr>
            <w:tcW w:w="2127" w:type="dxa"/>
            <w:vAlign w:val="center"/>
          </w:tcPr>
          <w:p w14:paraId="4EFBB8EE" w14:textId="77777777" w:rsidR="004C6F3C" w:rsidRPr="000A28C8" w:rsidRDefault="004C6F3C" w:rsidP="00930C92">
            <w:pPr>
              <w:jc w:val="center"/>
              <w:rPr>
                <w:rFonts w:ascii="Arial" w:hAnsi="Arial" w:cs="Arial"/>
                <w:szCs w:val="32"/>
              </w:rPr>
            </w:pPr>
            <w:r>
              <w:rPr>
                <w:rFonts w:ascii="Arial" w:hAnsi="Arial" w:cs="Arial"/>
                <w:szCs w:val="32"/>
              </w:rPr>
              <w:t xml:space="preserve">2.20% </w:t>
            </w:r>
          </w:p>
        </w:tc>
        <w:tc>
          <w:tcPr>
            <w:tcW w:w="2126" w:type="dxa"/>
            <w:vAlign w:val="center"/>
          </w:tcPr>
          <w:p w14:paraId="29F27421" w14:textId="77777777" w:rsidR="004C6F3C" w:rsidRPr="000A28C8" w:rsidRDefault="004C6F3C" w:rsidP="00930C92">
            <w:pPr>
              <w:jc w:val="center"/>
              <w:rPr>
                <w:rFonts w:ascii="Arial" w:hAnsi="Arial" w:cs="Arial"/>
                <w:szCs w:val="32"/>
              </w:rPr>
            </w:pPr>
            <w:r>
              <w:rPr>
                <w:rFonts w:ascii="Arial" w:hAnsi="Arial" w:cs="Arial"/>
                <w:szCs w:val="32"/>
              </w:rPr>
              <w:t xml:space="preserve"> 1.95</w:t>
            </w:r>
            <w:r w:rsidRPr="000A28C8">
              <w:rPr>
                <w:rFonts w:ascii="Arial" w:hAnsi="Arial" w:cs="Arial"/>
                <w:szCs w:val="32"/>
              </w:rPr>
              <w:t>%</w:t>
            </w:r>
          </w:p>
        </w:tc>
      </w:tr>
      <w:tr w:rsidR="004C6F3C" w:rsidRPr="004F2743" w14:paraId="63444CE1" w14:textId="77777777" w:rsidTr="00B55700">
        <w:trPr>
          <w:trHeight w:val="397"/>
        </w:trPr>
        <w:tc>
          <w:tcPr>
            <w:tcW w:w="1843" w:type="dxa"/>
            <w:vAlign w:val="center"/>
          </w:tcPr>
          <w:p w14:paraId="0D2E6791" w14:textId="77777777" w:rsidR="004C6F3C" w:rsidRPr="004F2743" w:rsidRDefault="004C6F3C" w:rsidP="00930C92">
            <w:pPr>
              <w:jc w:val="center"/>
              <w:rPr>
                <w:rFonts w:ascii="Arial" w:hAnsi="Arial" w:cs="Arial"/>
                <w:szCs w:val="32"/>
              </w:rPr>
            </w:pPr>
            <w:r w:rsidRPr="004F2743">
              <w:rPr>
                <w:rFonts w:ascii="Arial" w:hAnsi="Arial" w:cs="Arial"/>
                <w:szCs w:val="32"/>
              </w:rPr>
              <w:t>CBA</w:t>
            </w:r>
          </w:p>
        </w:tc>
        <w:tc>
          <w:tcPr>
            <w:tcW w:w="2126" w:type="dxa"/>
            <w:vAlign w:val="center"/>
          </w:tcPr>
          <w:p w14:paraId="4847D195" w14:textId="77777777" w:rsidR="004C6F3C" w:rsidRPr="004F2743" w:rsidRDefault="004C6F3C" w:rsidP="00930C92">
            <w:pPr>
              <w:tabs>
                <w:tab w:val="right" w:pos="1734"/>
              </w:tabs>
              <w:jc w:val="right"/>
              <w:rPr>
                <w:rFonts w:ascii="Arial" w:hAnsi="Arial" w:cs="Arial"/>
                <w:szCs w:val="32"/>
              </w:rPr>
            </w:pPr>
            <w:r>
              <w:rPr>
                <w:rFonts w:ascii="Arial" w:hAnsi="Arial" w:cs="Arial"/>
                <w:szCs w:val="32"/>
              </w:rPr>
              <w:t>$3,711,599.30</w:t>
            </w:r>
          </w:p>
        </w:tc>
        <w:tc>
          <w:tcPr>
            <w:tcW w:w="2127" w:type="dxa"/>
            <w:vAlign w:val="center"/>
          </w:tcPr>
          <w:p w14:paraId="06402BE8" w14:textId="77777777" w:rsidR="004C6F3C" w:rsidRPr="000A28C8" w:rsidRDefault="004C6F3C" w:rsidP="00930C92">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2126" w:type="dxa"/>
            <w:vAlign w:val="center"/>
          </w:tcPr>
          <w:p w14:paraId="66E11089" w14:textId="77777777" w:rsidR="004C6F3C" w:rsidRPr="000A28C8" w:rsidRDefault="004C6F3C" w:rsidP="00930C92">
            <w:pPr>
              <w:jc w:val="center"/>
              <w:rPr>
                <w:rFonts w:ascii="Arial" w:hAnsi="Arial" w:cs="Arial"/>
                <w:szCs w:val="32"/>
              </w:rPr>
            </w:pPr>
            <w:r>
              <w:rPr>
                <w:rFonts w:ascii="Arial" w:hAnsi="Arial" w:cs="Arial"/>
                <w:szCs w:val="32"/>
              </w:rPr>
              <w:t>40.34</w:t>
            </w:r>
            <w:r w:rsidRPr="000A28C8">
              <w:rPr>
                <w:rFonts w:ascii="Arial" w:hAnsi="Arial" w:cs="Arial"/>
                <w:szCs w:val="32"/>
              </w:rPr>
              <w:t>%</w:t>
            </w:r>
          </w:p>
        </w:tc>
      </w:tr>
      <w:tr w:rsidR="004C6F3C" w:rsidRPr="004F2743" w14:paraId="1D5B9473" w14:textId="77777777" w:rsidTr="00B55700">
        <w:trPr>
          <w:trHeight w:val="397"/>
        </w:trPr>
        <w:tc>
          <w:tcPr>
            <w:tcW w:w="1843" w:type="dxa"/>
            <w:vAlign w:val="center"/>
          </w:tcPr>
          <w:p w14:paraId="4E465045" w14:textId="77777777" w:rsidR="004C6F3C" w:rsidRPr="004F2743" w:rsidRDefault="004C6F3C" w:rsidP="00930C92">
            <w:pPr>
              <w:jc w:val="center"/>
              <w:rPr>
                <w:rFonts w:ascii="Arial" w:hAnsi="Arial" w:cs="Arial"/>
                <w:b/>
                <w:szCs w:val="32"/>
              </w:rPr>
            </w:pPr>
            <w:r w:rsidRPr="004F2743">
              <w:rPr>
                <w:rFonts w:ascii="Arial" w:hAnsi="Arial" w:cs="Arial"/>
                <w:b/>
                <w:szCs w:val="32"/>
              </w:rPr>
              <w:t>Total</w:t>
            </w:r>
          </w:p>
        </w:tc>
        <w:tc>
          <w:tcPr>
            <w:tcW w:w="2126" w:type="dxa"/>
            <w:vAlign w:val="center"/>
          </w:tcPr>
          <w:p w14:paraId="7A823C8E" w14:textId="77777777" w:rsidR="004C6F3C" w:rsidRPr="00BB4CB8" w:rsidRDefault="004C6F3C" w:rsidP="00930C92">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9,200,141.26</w:t>
            </w:r>
          </w:p>
        </w:tc>
        <w:tc>
          <w:tcPr>
            <w:tcW w:w="2127" w:type="dxa"/>
            <w:vAlign w:val="center"/>
          </w:tcPr>
          <w:p w14:paraId="715A1D74" w14:textId="77777777" w:rsidR="004C6F3C" w:rsidRPr="000A28C8" w:rsidRDefault="004C6F3C" w:rsidP="00930C92">
            <w:pPr>
              <w:jc w:val="both"/>
              <w:rPr>
                <w:rFonts w:ascii="Arial" w:hAnsi="Arial" w:cs="Arial"/>
                <w:b/>
                <w:szCs w:val="32"/>
              </w:rPr>
            </w:pPr>
          </w:p>
        </w:tc>
        <w:tc>
          <w:tcPr>
            <w:tcW w:w="2126" w:type="dxa"/>
            <w:vAlign w:val="center"/>
          </w:tcPr>
          <w:p w14:paraId="2928CD60" w14:textId="77777777" w:rsidR="004C6F3C" w:rsidRPr="000A28C8" w:rsidRDefault="004C6F3C" w:rsidP="00930C92">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5D5AB892" w14:textId="5593F5BD" w:rsidR="004C6F3C" w:rsidRDefault="000102E8" w:rsidP="004C6F3C">
      <w:pPr>
        <w:jc w:val="both"/>
        <w:rPr>
          <w:noProof/>
        </w:rPr>
      </w:pPr>
      <w:r>
        <w:rPr>
          <w:noProof/>
        </w:rPr>
        <w:drawing>
          <wp:anchor distT="6096" distB="5334" distL="119778" distR="117381" simplePos="0" relativeHeight="251657728" behindDoc="1" locked="0" layoutInCell="1" allowOverlap="1" wp14:anchorId="4B1066B6" wp14:editId="68BDD4A7">
            <wp:simplePos x="0" y="0"/>
            <wp:positionH relativeFrom="column">
              <wp:posOffset>-872</wp:posOffset>
            </wp:positionH>
            <wp:positionV relativeFrom="paragraph">
              <wp:posOffset>168656</wp:posOffset>
            </wp:positionV>
            <wp:extent cx="5194935" cy="2457450"/>
            <wp:effectExtent l="0" t="0" r="0" b="0"/>
            <wp:wrapNone/>
            <wp:docPr id="1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4C6F3C">
        <w:rPr>
          <w:rFonts w:ascii="Arial" w:hAnsi="Arial" w:cs="Arial"/>
          <w:b/>
          <w:sz w:val="28"/>
          <w:szCs w:val="32"/>
          <w:lang w:val="en-US"/>
        </w:rPr>
        <w:t xml:space="preserve">   </w:t>
      </w:r>
    </w:p>
    <w:p w14:paraId="7C67AD1A" w14:textId="77777777" w:rsidR="004C6F3C" w:rsidRDefault="004C6F3C" w:rsidP="004C6F3C">
      <w:pPr>
        <w:jc w:val="both"/>
        <w:rPr>
          <w:noProof/>
        </w:rPr>
      </w:pPr>
    </w:p>
    <w:p w14:paraId="3068A626" w14:textId="77777777" w:rsidR="004C6F3C" w:rsidRDefault="004C6F3C" w:rsidP="004C6F3C">
      <w:pPr>
        <w:jc w:val="both"/>
        <w:rPr>
          <w:noProof/>
        </w:rPr>
      </w:pPr>
    </w:p>
    <w:p w14:paraId="39BAC244" w14:textId="77777777" w:rsidR="004C6F3C" w:rsidRDefault="004C6F3C" w:rsidP="004C6F3C">
      <w:pPr>
        <w:jc w:val="both"/>
        <w:rPr>
          <w:noProof/>
        </w:rPr>
      </w:pPr>
    </w:p>
    <w:p w14:paraId="4CBB88F6" w14:textId="77777777" w:rsidR="004C6F3C" w:rsidRDefault="004C6F3C" w:rsidP="004C6F3C">
      <w:pPr>
        <w:jc w:val="both"/>
        <w:rPr>
          <w:noProof/>
        </w:rPr>
      </w:pPr>
    </w:p>
    <w:p w14:paraId="51823289" w14:textId="77777777" w:rsidR="004C6F3C" w:rsidRDefault="004C6F3C" w:rsidP="004C6F3C">
      <w:pPr>
        <w:jc w:val="both"/>
        <w:rPr>
          <w:noProof/>
        </w:rPr>
      </w:pPr>
    </w:p>
    <w:p w14:paraId="0AD9A490" w14:textId="77777777" w:rsidR="004C6F3C" w:rsidRDefault="004C6F3C" w:rsidP="004C6F3C">
      <w:pPr>
        <w:jc w:val="both"/>
        <w:rPr>
          <w:noProof/>
        </w:rPr>
      </w:pPr>
    </w:p>
    <w:p w14:paraId="5A8AE647" w14:textId="77777777" w:rsidR="004C6F3C" w:rsidRDefault="004C6F3C" w:rsidP="004C6F3C">
      <w:pPr>
        <w:jc w:val="both"/>
        <w:rPr>
          <w:noProof/>
        </w:rPr>
      </w:pPr>
    </w:p>
    <w:p w14:paraId="1DB113F4" w14:textId="77777777" w:rsidR="004C6F3C" w:rsidRDefault="004C6F3C" w:rsidP="004C6F3C">
      <w:pPr>
        <w:jc w:val="both"/>
        <w:rPr>
          <w:noProof/>
        </w:rPr>
      </w:pPr>
    </w:p>
    <w:p w14:paraId="2D57292B" w14:textId="77777777" w:rsidR="004C6F3C" w:rsidRDefault="004C6F3C" w:rsidP="004C6F3C">
      <w:pPr>
        <w:jc w:val="both"/>
        <w:rPr>
          <w:noProof/>
        </w:rPr>
      </w:pPr>
    </w:p>
    <w:p w14:paraId="03D332F0" w14:textId="77777777" w:rsidR="004C6F3C" w:rsidRDefault="004C6F3C" w:rsidP="004C6F3C">
      <w:pPr>
        <w:jc w:val="both"/>
        <w:rPr>
          <w:noProof/>
        </w:rPr>
      </w:pPr>
    </w:p>
    <w:p w14:paraId="5855CC45" w14:textId="77777777" w:rsidR="004C6F3C" w:rsidRDefault="004C6F3C" w:rsidP="004C6F3C">
      <w:pPr>
        <w:jc w:val="both"/>
        <w:rPr>
          <w:noProof/>
        </w:rPr>
      </w:pPr>
    </w:p>
    <w:p w14:paraId="6E8A5DE9" w14:textId="77777777" w:rsidR="004C6F3C" w:rsidRDefault="004C6F3C" w:rsidP="004C6F3C">
      <w:pPr>
        <w:jc w:val="both"/>
        <w:rPr>
          <w:noProof/>
        </w:rPr>
      </w:pPr>
    </w:p>
    <w:p w14:paraId="4D41B498" w14:textId="77777777" w:rsidR="004C6F3C" w:rsidRDefault="004C6F3C" w:rsidP="004C6F3C">
      <w:pPr>
        <w:jc w:val="both"/>
        <w:rPr>
          <w:noProof/>
        </w:rPr>
      </w:pPr>
    </w:p>
    <w:p w14:paraId="6CBA1C48" w14:textId="77777777" w:rsidR="004C6F3C" w:rsidRDefault="004C6F3C" w:rsidP="004C6F3C">
      <w:pPr>
        <w:jc w:val="both"/>
        <w:rPr>
          <w:noProof/>
        </w:rPr>
      </w:pPr>
    </w:p>
    <w:p w14:paraId="3ADBFA08" w14:textId="77777777" w:rsidR="004C6F3C" w:rsidRDefault="004C6F3C" w:rsidP="004C6F3C">
      <w:pPr>
        <w:jc w:val="both"/>
        <w:rPr>
          <w:noProof/>
        </w:rPr>
      </w:pPr>
    </w:p>
    <w:p w14:paraId="2413D2C2" w14:textId="77777777" w:rsidR="004C6F3C" w:rsidRDefault="004C6F3C" w:rsidP="004C6F3C">
      <w:pPr>
        <w:jc w:val="both"/>
        <w:rPr>
          <w:noProof/>
        </w:rPr>
      </w:pPr>
    </w:p>
    <w:p w14:paraId="27892BC1" w14:textId="77777777" w:rsidR="004C6F3C" w:rsidRPr="00AD73CC" w:rsidRDefault="004C6F3C" w:rsidP="004C6F3C">
      <w:pPr>
        <w:jc w:val="both"/>
        <w:rPr>
          <w:rFonts w:ascii="Arial" w:hAnsi="Arial" w:cs="Arial"/>
          <w:b/>
          <w:sz w:val="28"/>
          <w:szCs w:val="32"/>
          <w:lang w:val="en-US"/>
        </w:rPr>
      </w:pPr>
      <w:r w:rsidRPr="00AD73CC">
        <w:rPr>
          <w:rFonts w:ascii="Arial" w:hAnsi="Arial" w:cs="Arial"/>
          <w:b/>
          <w:sz w:val="28"/>
          <w:szCs w:val="32"/>
          <w:lang w:val="en-US"/>
        </w:rPr>
        <w:t>Conclusion</w:t>
      </w:r>
    </w:p>
    <w:p w14:paraId="54604555" w14:textId="77777777" w:rsidR="004C6F3C" w:rsidRPr="00AD73CC" w:rsidRDefault="004C6F3C" w:rsidP="004C6F3C">
      <w:pPr>
        <w:jc w:val="both"/>
        <w:rPr>
          <w:rFonts w:ascii="Arial" w:hAnsi="Arial" w:cs="Arial"/>
          <w:b/>
          <w:szCs w:val="32"/>
          <w:lang w:val="en-US"/>
        </w:rPr>
      </w:pPr>
    </w:p>
    <w:p w14:paraId="0C50ACE4" w14:textId="77777777" w:rsidR="004C6F3C" w:rsidRDefault="004C6F3C" w:rsidP="004C6F3C">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0E056698" w14:textId="77777777" w:rsidR="004C6F3C" w:rsidRDefault="004C6F3C" w:rsidP="004C6F3C">
      <w:pPr>
        <w:jc w:val="both"/>
        <w:rPr>
          <w:rFonts w:ascii="Arial" w:hAnsi="Arial" w:cs="Arial"/>
          <w:szCs w:val="24"/>
        </w:rPr>
      </w:pPr>
    </w:p>
    <w:p w14:paraId="003D9ECD" w14:textId="77777777" w:rsidR="004C6F3C" w:rsidRPr="00AD73CC" w:rsidRDefault="004C6F3C" w:rsidP="004C6F3C">
      <w:pPr>
        <w:jc w:val="both"/>
        <w:rPr>
          <w:rFonts w:ascii="Arial" w:hAnsi="Arial" w:cs="Arial"/>
          <w:b/>
          <w:szCs w:val="32"/>
          <w:lang w:val="en-US"/>
        </w:rPr>
      </w:pPr>
      <w:r w:rsidRPr="00AD73CC">
        <w:rPr>
          <w:rFonts w:ascii="Arial" w:hAnsi="Arial" w:cs="Arial"/>
          <w:b/>
          <w:szCs w:val="32"/>
          <w:lang w:val="en-US"/>
        </w:rPr>
        <w:t>Key Relevant Previous Council Decisions:</w:t>
      </w:r>
    </w:p>
    <w:p w14:paraId="5701E02F" w14:textId="77777777" w:rsidR="004C6F3C" w:rsidRPr="00AD73CC" w:rsidRDefault="004C6F3C" w:rsidP="004C6F3C">
      <w:pPr>
        <w:jc w:val="both"/>
        <w:rPr>
          <w:rFonts w:ascii="Arial" w:hAnsi="Arial" w:cs="Arial"/>
          <w:szCs w:val="32"/>
          <w:lang w:val="en-US"/>
        </w:rPr>
      </w:pPr>
    </w:p>
    <w:p w14:paraId="7E025060" w14:textId="77777777" w:rsidR="004C6F3C" w:rsidRDefault="004C6F3C" w:rsidP="004C6F3C">
      <w:pPr>
        <w:jc w:val="both"/>
        <w:rPr>
          <w:rFonts w:ascii="Arial" w:hAnsi="Arial" w:cs="Arial"/>
          <w:szCs w:val="32"/>
          <w:lang w:val="en-US"/>
        </w:rPr>
      </w:pPr>
      <w:r>
        <w:rPr>
          <w:rFonts w:ascii="Arial" w:hAnsi="Arial" w:cs="Arial"/>
          <w:szCs w:val="32"/>
          <w:lang w:val="en-US"/>
        </w:rPr>
        <w:t>Nil.</w:t>
      </w:r>
    </w:p>
    <w:p w14:paraId="39D27148" w14:textId="77777777" w:rsidR="004C6F3C" w:rsidRDefault="004C6F3C" w:rsidP="004C6F3C">
      <w:pPr>
        <w:jc w:val="both"/>
        <w:rPr>
          <w:rFonts w:ascii="Arial" w:hAnsi="Arial" w:cs="Arial"/>
          <w:szCs w:val="32"/>
          <w:lang w:val="en-US"/>
        </w:rPr>
      </w:pPr>
    </w:p>
    <w:p w14:paraId="58782AA3" w14:textId="77777777" w:rsidR="00345111" w:rsidRDefault="00345111" w:rsidP="004C6F3C">
      <w:pPr>
        <w:jc w:val="both"/>
        <w:rPr>
          <w:rFonts w:ascii="Arial" w:hAnsi="Arial" w:cs="Arial"/>
          <w:b/>
          <w:sz w:val="28"/>
          <w:szCs w:val="32"/>
          <w:lang w:val="en-US"/>
        </w:rPr>
      </w:pPr>
    </w:p>
    <w:p w14:paraId="0797E08F" w14:textId="77777777" w:rsidR="00345111" w:rsidRDefault="00345111" w:rsidP="004C6F3C">
      <w:pPr>
        <w:jc w:val="both"/>
        <w:rPr>
          <w:rFonts w:ascii="Arial" w:hAnsi="Arial" w:cs="Arial"/>
          <w:b/>
          <w:sz w:val="28"/>
          <w:szCs w:val="32"/>
          <w:lang w:val="en-US"/>
        </w:rPr>
      </w:pPr>
    </w:p>
    <w:p w14:paraId="3CC332E2" w14:textId="77777777" w:rsidR="00345111" w:rsidRDefault="00345111" w:rsidP="004C6F3C">
      <w:pPr>
        <w:jc w:val="both"/>
        <w:rPr>
          <w:rFonts w:ascii="Arial" w:hAnsi="Arial" w:cs="Arial"/>
          <w:b/>
          <w:sz w:val="28"/>
          <w:szCs w:val="32"/>
          <w:lang w:val="en-US"/>
        </w:rPr>
      </w:pPr>
    </w:p>
    <w:p w14:paraId="59509B1D" w14:textId="688E78F5" w:rsidR="004C6F3C" w:rsidRPr="00BF12BF" w:rsidRDefault="004C6F3C" w:rsidP="004C6F3C">
      <w:pPr>
        <w:jc w:val="both"/>
        <w:rPr>
          <w:rFonts w:ascii="Arial" w:hAnsi="Arial" w:cs="Arial"/>
          <w:szCs w:val="32"/>
          <w:lang w:val="en-US"/>
        </w:rPr>
      </w:pPr>
      <w:r w:rsidRPr="00AD73CC">
        <w:rPr>
          <w:rFonts w:ascii="Arial" w:hAnsi="Arial" w:cs="Arial"/>
          <w:b/>
          <w:sz w:val="28"/>
          <w:szCs w:val="32"/>
          <w:lang w:val="en-US"/>
        </w:rPr>
        <w:lastRenderedPageBreak/>
        <w:t>Consultation</w:t>
      </w:r>
    </w:p>
    <w:p w14:paraId="045B9E13" w14:textId="77777777" w:rsidR="004C6F3C" w:rsidRPr="00AD73CC" w:rsidRDefault="004C6F3C" w:rsidP="004C6F3C">
      <w:pPr>
        <w:jc w:val="both"/>
        <w:rPr>
          <w:rFonts w:ascii="Arial" w:hAnsi="Arial" w:cs="Arial"/>
          <w:b/>
          <w:szCs w:val="32"/>
          <w:lang w:val="en-US"/>
        </w:rPr>
      </w:pPr>
    </w:p>
    <w:p w14:paraId="49CC0004" w14:textId="77777777" w:rsidR="004C6F3C" w:rsidRPr="009D27FD" w:rsidRDefault="004C6F3C" w:rsidP="004C6F3C">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8709B0">
        <w:rPr>
          <w:rFonts w:ascii="Arial" w:hAnsi="Arial" w:cs="Arial"/>
          <w:szCs w:val="32"/>
          <w:lang w:val="en-US"/>
        </w:rPr>
      </w:r>
      <w:r w:rsidR="008709B0">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8709B0">
        <w:rPr>
          <w:rFonts w:ascii="Arial" w:hAnsi="Arial" w:cs="Arial"/>
          <w:szCs w:val="32"/>
          <w:lang w:val="en-US"/>
        </w:rPr>
      </w:r>
      <w:r w:rsidR="008709B0">
        <w:rPr>
          <w:rFonts w:ascii="Arial" w:hAnsi="Arial" w:cs="Arial"/>
          <w:szCs w:val="32"/>
          <w:lang w:val="en-US"/>
        </w:rPr>
        <w:fldChar w:fldCharType="separate"/>
      </w:r>
      <w:r w:rsidRPr="009D27FD">
        <w:rPr>
          <w:rFonts w:ascii="Arial" w:hAnsi="Arial" w:cs="Arial"/>
          <w:szCs w:val="32"/>
          <w:lang w:val="en-US"/>
        </w:rPr>
        <w:fldChar w:fldCharType="end"/>
      </w:r>
    </w:p>
    <w:p w14:paraId="32296D60" w14:textId="77777777" w:rsidR="004C6F3C" w:rsidRPr="00AD73CC" w:rsidRDefault="004C6F3C" w:rsidP="004C6F3C">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8709B0">
        <w:rPr>
          <w:rFonts w:ascii="Arial" w:hAnsi="Arial" w:cs="Arial"/>
          <w:szCs w:val="32"/>
          <w:lang w:val="en-US"/>
        </w:rPr>
      </w:r>
      <w:r w:rsidR="008709B0">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8709B0">
        <w:rPr>
          <w:rFonts w:ascii="Arial" w:hAnsi="Arial" w:cs="Arial"/>
          <w:szCs w:val="32"/>
          <w:lang w:val="en-US"/>
        </w:rPr>
      </w:r>
      <w:r w:rsidR="008709B0">
        <w:rPr>
          <w:rFonts w:ascii="Arial" w:hAnsi="Arial" w:cs="Arial"/>
          <w:szCs w:val="32"/>
          <w:lang w:val="en-US"/>
        </w:rPr>
        <w:fldChar w:fldCharType="separate"/>
      </w:r>
      <w:r w:rsidRPr="009D27FD">
        <w:rPr>
          <w:rFonts w:ascii="Arial" w:hAnsi="Arial" w:cs="Arial"/>
          <w:szCs w:val="32"/>
          <w:lang w:val="en-US"/>
        </w:rPr>
        <w:fldChar w:fldCharType="end"/>
      </w:r>
    </w:p>
    <w:p w14:paraId="7A55C022" w14:textId="77777777" w:rsidR="004C6F3C" w:rsidRDefault="004C6F3C" w:rsidP="004C6F3C">
      <w:pPr>
        <w:rPr>
          <w:rFonts w:ascii="Arial" w:hAnsi="Arial" w:cs="Arial"/>
          <w:b/>
          <w:sz w:val="28"/>
          <w:szCs w:val="32"/>
          <w:lang w:val="en-US"/>
        </w:rPr>
      </w:pPr>
    </w:p>
    <w:p w14:paraId="46B8C466" w14:textId="393858F9" w:rsidR="004C6F3C" w:rsidRDefault="004C6F3C" w:rsidP="004C6F3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1BA0E11" w14:textId="77777777" w:rsidR="00B55700" w:rsidRPr="00AD73CC" w:rsidRDefault="00B55700" w:rsidP="004C6F3C">
      <w:pPr>
        <w:jc w:val="both"/>
        <w:rPr>
          <w:rFonts w:ascii="Arial" w:hAnsi="Arial" w:cs="Arial"/>
          <w:b/>
          <w:sz w:val="28"/>
          <w:szCs w:val="32"/>
          <w:lang w:val="en-US"/>
        </w:rPr>
      </w:pPr>
    </w:p>
    <w:p w14:paraId="39535432" w14:textId="77777777" w:rsidR="004C6F3C" w:rsidRPr="00C801D0" w:rsidRDefault="004C6F3C" w:rsidP="004C6F3C">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2796C3AC" w14:textId="2C82957E"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8ADDFE9" w14:textId="3173BF05"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7CD9A1D" w14:textId="12914B99" w:rsidR="001149E7" w:rsidRDefault="001149E7" w:rsidP="001149E7">
      <w:pPr>
        <w:pStyle w:val="Heading2"/>
        <w:numPr>
          <w:ilvl w:val="1"/>
          <w:numId w:val="1"/>
        </w:numPr>
        <w:tabs>
          <w:tab w:val="clear" w:pos="720"/>
          <w:tab w:val="num" w:pos="0"/>
        </w:tabs>
        <w:spacing w:before="0" w:after="0"/>
        <w:ind w:left="0" w:hanging="851"/>
        <w:rPr>
          <w:rFonts w:ascii="Arial" w:hAnsi="Arial" w:cs="Arial"/>
          <w:sz w:val="24"/>
          <w:szCs w:val="22"/>
          <w:u w:val="none"/>
        </w:rPr>
      </w:pPr>
      <w:r>
        <w:rPr>
          <w:rFonts w:ascii="Arial" w:hAnsi="Arial" w:cs="Arial"/>
          <w:sz w:val="24"/>
          <w:szCs w:val="22"/>
          <w:u w:val="none"/>
        </w:rPr>
        <w:br w:type="page"/>
      </w:r>
      <w:bookmarkStart w:id="76" w:name="_Toc14937186"/>
      <w:proofErr w:type="spellStart"/>
      <w:r w:rsidRPr="001149E7">
        <w:rPr>
          <w:rFonts w:ascii="Arial" w:hAnsi="Arial" w:cs="Arial"/>
          <w:sz w:val="24"/>
          <w:szCs w:val="22"/>
          <w:u w:val="none"/>
        </w:rPr>
        <w:lastRenderedPageBreak/>
        <w:t>Playlovers</w:t>
      </w:r>
      <w:proofErr w:type="spellEnd"/>
      <w:r w:rsidRPr="001149E7">
        <w:rPr>
          <w:rFonts w:ascii="Arial" w:hAnsi="Arial" w:cs="Arial"/>
          <w:sz w:val="24"/>
          <w:szCs w:val="22"/>
          <w:u w:val="none"/>
        </w:rPr>
        <w:t xml:space="preserve"> Inc.- Request for funding and extension to term of lease of Hackett Hall, Lawler Park, Floreat</w:t>
      </w:r>
      <w:bookmarkEnd w:id="76"/>
    </w:p>
    <w:p w14:paraId="333B7753" w14:textId="77777777" w:rsidR="001149E7" w:rsidRPr="001149E7" w:rsidRDefault="001149E7" w:rsidP="001149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5673"/>
      </w:tblGrid>
      <w:tr w:rsidR="00014F1D" w:rsidRPr="008A1B93" w14:paraId="71D90653" w14:textId="77777777" w:rsidTr="00014F1D">
        <w:tc>
          <w:tcPr>
            <w:tcW w:w="2652" w:type="dxa"/>
            <w:shd w:val="clear" w:color="auto" w:fill="auto"/>
          </w:tcPr>
          <w:p w14:paraId="22CE28D3" w14:textId="77777777" w:rsidR="001149E7" w:rsidRPr="00014F1D" w:rsidRDefault="001149E7" w:rsidP="00014F1D">
            <w:pPr>
              <w:jc w:val="both"/>
              <w:rPr>
                <w:rFonts w:ascii="Arial" w:hAnsi="Arial" w:cs="Arial"/>
                <w:b/>
                <w:szCs w:val="24"/>
              </w:rPr>
            </w:pPr>
            <w:r w:rsidRPr="00014F1D">
              <w:rPr>
                <w:rFonts w:ascii="Arial" w:hAnsi="Arial" w:cs="Arial"/>
                <w:b/>
                <w:szCs w:val="24"/>
              </w:rPr>
              <w:t>Council</w:t>
            </w:r>
          </w:p>
        </w:tc>
        <w:tc>
          <w:tcPr>
            <w:tcW w:w="6256" w:type="dxa"/>
            <w:shd w:val="clear" w:color="auto" w:fill="auto"/>
          </w:tcPr>
          <w:p w14:paraId="5A00F58D" w14:textId="77777777" w:rsidR="001149E7" w:rsidRPr="00014F1D" w:rsidRDefault="001149E7" w:rsidP="00014F1D">
            <w:pPr>
              <w:jc w:val="both"/>
              <w:rPr>
                <w:rFonts w:ascii="Arial" w:hAnsi="Arial" w:cs="Arial"/>
                <w:szCs w:val="24"/>
              </w:rPr>
            </w:pPr>
            <w:r w:rsidRPr="00014F1D">
              <w:rPr>
                <w:rFonts w:ascii="Arial" w:hAnsi="Arial" w:cs="Arial"/>
                <w:szCs w:val="24"/>
              </w:rPr>
              <w:t>23 July 2019</w:t>
            </w:r>
          </w:p>
        </w:tc>
      </w:tr>
      <w:tr w:rsidR="00014F1D" w:rsidRPr="008A1B93" w14:paraId="59607390" w14:textId="77777777" w:rsidTr="00014F1D">
        <w:tc>
          <w:tcPr>
            <w:tcW w:w="2652" w:type="dxa"/>
            <w:shd w:val="clear" w:color="auto" w:fill="auto"/>
          </w:tcPr>
          <w:p w14:paraId="2DD491C5" w14:textId="77777777" w:rsidR="001149E7" w:rsidRPr="00014F1D" w:rsidRDefault="001149E7" w:rsidP="00014F1D">
            <w:pPr>
              <w:jc w:val="both"/>
              <w:rPr>
                <w:rFonts w:ascii="Arial" w:hAnsi="Arial" w:cs="Arial"/>
                <w:b/>
                <w:szCs w:val="24"/>
              </w:rPr>
            </w:pPr>
            <w:r w:rsidRPr="00014F1D">
              <w:rPr>
                <w:rFonts w:ascii="Arial" w:hAnsi="Arial" w:cs="Arial"/>
                <w:b/>
                <w:szCs w:val="24"/>
              </w:rPr>
              <w:t>Applicant</w:t>
            </w:r>
          </w:p>
        </w:tc>
        <w:tc>
          <w:tcPr>
            <w:tcW w:w="6256" w:type="dxa"/>
            <w:shd w:val="clear" w:color="auto" w:fill="auto"/>
          </w:tcPr>
          <w:p w14:paraId="4EE8F088" w14:textId="77777777" w:rsidR="001149E7" w:rsidRPr="00014F1D" w:rsidRDefault="001149E7" w:rsidP="00014F1D">
            <w:pPr>
              <w:jc w:val="both"/>
              <w:rPr>
                <w:rFonts w:ascii="Arial" w:hAnsi="Arial" w:cs="Arial"/>
                <w:szCs w:val="24"/>
              </w:rPr>
            </w:pPr>
            <w:proofErr w:type="spellStart"/>
            <w:r w:rsidRPr="00014F1D">
              <w:rPr>
                <w:rFonts w:ascii="Arial" w:hAnsi="Arial" w:cs="Arial"/>
                <w:szCs w:val="24"/>
              </w:rPr>
              <w:t>Playlovers</w:t>
            </w:r>
            <w:proofErr w:type="spellEnd"/>
            <w:r w:rsidRPr="00014F1D">
              <w:rPr>
                <w:rFonts w:ascii="Arial" w:hAnsi="Arial" w:cs="Arial"/>
                <w:szCs w:val="24"/>
              </w:rPr>
              <w:t xml:space="preserve"> Inc. </w:t>
            </w:r>
          </w:p>
        </w:tc>
      </w:tr>
      <w:tr w:rsidR="00014F1D" w:rsidRPr="008A1B93" w14:paraId="2FDC5257" w14:textId="77777777" w:rsidTr="00014F1D">
        <w:tc>
          <w:tcPr>
            <w:tcW w:w="2652" w:type="dxa"/>
            <w:shd w:val="clear" w:color="auto" w:fill="auto"/>
          </w:tcPr>
          <w:p w14:paraId="643E3334" w14:textId="77777777" w:rsidR="001149E7" w:rsidRPr="00014F1D" w:rsidRDefault="001149E7" w:rsidP="00014F1D">
            <w:pPr>
              <w:jc w:val="both"/>
              <w:rPr>
                <w:rFonts w:ascii="Arial" w:hAnsi="Arial" w:cs="Arial"/>
                <w:b/>
                <w:szCs w:val="24"/>
              </w:rPr>
            </w:pPr>
            <w:r w:rsidRPr="00014F1D">
              <w:rPr>
                <w:rFonts w:ascii="Arial" w:hAnsi="Arial" w:cs="Arial"/>
                <w:b/>
                <w:szCs w:val="24"/>
              </w:rPr>
              <w:t xml:space="preserve">Employee Disclosure under </w:t>
            </w:r>
            <w:r w:rsidRPr="00014F1D">
              <w:rPr>
                <w:rFonts w:ascii="Arial" w:hAnsi="Arial" w:cs="Arial"/>
                <w:b/>
                <w:i/>
                <w:szCs w:val="24"/>
              </w:rPr>
              <w:t>section 5.70 Local Government Act 1995</w:t>
            </w:r>
          </w:p>
        </w:tc>
        <w:tc>
          <w:tcPr>
            <w:tcW w:w="6256" w:type="dxa"/>
            <w:shd w:val="clear" w:color="auto" w:fill="auto"/>
          </w:tcPr>
          <w:p w14:paraId="413F2E34" w14:textId="77777777" w:rsidR="001149E7" w:rsidRPr="00014F1D" w:rsidRDefault="001149E7" w:rsidP="00014F1D">
            <w:pPr>
              <w:pStyle w:val="Subsection"/>
              <w:tabs>
                <w:tab w:val="clear" w:pos="595"/>
                <w:tab w:val="clear" w:pos="879"/>
              </w:tabs>
              <w:spacing w:before="120"/>
              <w:ind w:left="0" w:firstLine="0"/>
              <w:rPr>
                <w:rFonts w:ascii="Arial" w:hAnsi="Arial" w:cs="Arial"/>
                <w:szCs w:val="24"/>
              </w:rPr>
            </w:pPr>
            <w:r w:rsidRPr="00014F1D">
              <w:rPr>
                <w:rFonts w:ascii="Arial" w:hAnsi="Arial" w:cs="Arial"/>
                <w:szCs w:val="24"/>
              </w:rPr>
              <w:t>Nil</w:t>
            </w:r>
          </w:p>
        </w:tc>
      </w:tr>
      <w:tr w:rsidR="00014F1D" w:rsidRPr="008A1B93" w14:paraId="071B028C" w14:textId="77777777" w:rsidTr="00014F1D">
        <w:tc>
          <w:tcPr>
            <w:tcW w:w="2652" w:type="dxa"/>
            <w:shd w:val="clear" w:color="auto" w:fill="auto"/>
          </w:tcPr>
          <w:p w14:paraId="324F9817" w14:textId="77777777" w:rsidR="001149E7" w:rsidRPr="00014F1D" w:rsidRDefault="001149E7" w:rsidP="00014F1D">
            <w:pPr>
              <w:jc w:val="both"/>
              <w:rPr>
                <w:rFonts w:ascii="Arial" w:hAnsi="Arial" w:cs="Arial"/>
                <w:b/>
                <w:szCs w:val="24"/>
              </w:rPr>
            </w:pPr>
            <w:r w:rsidRPr="00014F1D">
              <w:rPr>
                <w:rFonts w:ascii="Arial" w:hAnsi="Arial" w:cs="Arial"/>
                <w:b/>
                <w:szCs w:val="24"/>
              </w:rPr>
              <w:t>Director</w:t>
            </w:r>
          </w:p>
        </w:tc>
        <w:tc>
          <w:tcPr>
            <w:tcW w:w="6256" w:type="dxa"/>
            <w:shd w:val="clear" w:color="auto" w:fill="auto"/>
          </w:tcPr>
          <w:p w14:paraId="328A84F2" w14:textId="77777777" w:rsidR="001149E7" w:rsidRPr="00014F1D" w:rsidRDefault="001149E7" w:rsidP="00014F1D">
            <w:pPr>
              <w:jc w:val="both"/>
              <w:rPr>
                <w:rFonts w:ascii="Arial" w:hAnsi="Arial" w:cs="Arial"/>
                <w:szCs w:val="24"/>
              </w:rPr>
            </w:pPr>
            <w:r w:rsidRPr="00014F1D">
              <w:rPr>
                <w:rFonts w:ascii="Arial" w:hAnsi="Arial" w:cs="Arial"/>
                <w:szCs w:val="24"/>
              </w:rPr>
              <w:t>Lorraine Driscoll – Director Corporate &amp; Strategy</w:t>
            </w:r>
          </w:p>
        </w:tc>
      </w:tr>
      <w:tr w:rsidR="00014F1D" w:rsidRPr="008A1B93" w14:paraId="3022C336" w14:textId="77777777" w:rsidTr="00014F1D">
        <w:tc>
          <w:tcPr>
            <w:tcW w:w="2652" w:type="dxa"/>
            <w:shd w:val="clear" w:color="auto" w:fill="auto"/>
          </w:tcPr>
          <w:p w14:paraId="323D650A" w14:textId="77777777" w:rsidR="001149E7" w:rsidRPr="00014F1D" w:rsidRDefault="001149E7" w:rsidP="00014F1D">
            <w:pPr>
              <w:jc w:val="both"/>
              <w:rPr>
                <w:rFonts w:ascii="Arial" w:hAnsi="Arial" w:cs="Arial"/>
                <w:b/>
                <w:szCs w:val="24"/>
              </w:rPr>
            </w:pPr>
            <w:r w:rsidRPr="00014F1D">
              <w:rPr>
                <w:rFonts w:ascii="Arial" w:hAnsi="Arial" w:cs="Arial"/>
                <w:b/>
                <w:szCs w:val="24"/>
              </w:rPr>
              <w:t>CEO</w:t>
            </w:r>
          </w:p>
        </w:tc>
        <w:tc>
          <w:tcPr>
            <w:tcW w:w="6256" w:type="dxa"/>
            <w:shd w:val="clear" w:color="auto" w:fill="auto"/>
          </w:tcPr>
          <w:p w14:paraId="785A029A" w14:textId="77777777" w:rsidR="001149E7" w:rsidRPr="00014F1D" w:rsidRDefault="001149E7" w:rsidP="00014F1D">
            <w:pPr>
              <w:jc w:val="both"/>
              <w:rPr>
                <w:rFonts w:ascii="Arial" w:hAnsi="Arial" w:cs="Arial"/>
                <w:szCs w:val="24"/>
              </w:rPr>
            </w:pPr>
            <w:r w:rsidRPr="00014F1D">
              <w:rPr>
                <w:rFonts w:ascii="Arial" w:hAnsi="Arial" w:cs="Arial"/>
                <w:szCs w:val="24"/>
              </w:rPr>
              <w:t xml:space="preserve">Mark Goodlet </w:t>
            </w:r>
          </w:p>
        </w:tc>
      </w:tr>
      <w:tr w:rsidR="00014F1D" w:rsidRPr="008A1B93" w14:paraId="11016221" w14:textId="77777777" w:rsidTr="00014F1D">
        <w:tc>
          <w:tcPr>
            <w:tcW w:w="2652" w:type="dxa"/>
            <w:shd w:val="clear" w:color="auto" w:fill="auto"/>
          </w:tcPr>
          <w:p w14:paraId="40A7AC6F" w14:textId="77777777" w:rsidR="001149E7" w:rsidRPr="00014F1D" w:rsidRDefault="001149E7" w:rsidP="00014F1D">
            <w:pPr>
              <w:jc w:val="both"/>
              <w:rPr>
                <w:rFonts w:ascii="Arial" w:hAnsi="Arial" w:cs="Arial"/>
                <w:b/>
                <w:szCs w:val="24"/>
              </w:rPr>
            </w:pPr>
            <w:r w:rsidRPr="00014F1D">
              <w:rPr>
                <w:rFonts w:ascii="Arial" w:hAnsi="Arial" w:cs="Arial"/>
                <w:b/>
                <w:szCs w:val="24"/>
              </w:rPr>
              <w:t>Attachments</w:t>
            </w:r>
          </w:p>
        </w:tc>
        <w:tc>
          <w:tcPr>
            <w:tcW w:w="6256" w:type="dxa"/>
            <w:shd w:val="clear" w:color="auto" w:fill="auto"/>
          </w:tcPr>
          <w:p w14:paraId="7B8EF28A" w14:textId="77777777" w:rsidR="001149E7" w:rsidRPr="00014F1D" w:rsidRDefault="001149E7" w:rsidP="00014F1D">
            <w:pPr>
              <w:pStyle w:val="ListParagraph"/>
              <w:numPr>
                <w:ilvl w:val="0"/>
                <w:numId w:val="27"/>
              </w:numPr>
              <w:spacing w:after="0" w:line="240" w:lineRule="auto"/>
              <w:ind w:left="436" w:hanging="413"/>
              <w:jc w:val="both"/>
              <w:rPr>
                <w:rFonts w:ascii="Arial" w:hAnsi="Arial" w:cs="Arial"/>
                <w:sz w:val="24"/>
                <w:szCs w:val="24"/>
                <w:lang w:val="en-AU"/>
              </w:rPr>
            </w:pPr>
            <w:r w:rsidRPr="00014F1D">
              <w:rPr>
                <w:rFonts w:ascii="Arial" w:hAnsi="Arial" w:cs="Arial"/>
                <w:sz w:val="24"/>
                <w:szCs w:val="24"/>
                <w:lang w:val="en-AU"/>
              </w:rPr>
              <w:t>Report to Council ted 25 June 2019, “</w:t>
            </w:r>
            <w:bookmarkStart w:id="77" w:name="_Toc12971019"/>
            <w:proofErr w:type="spellStart"/>
            <w:r w:rsidRPr="00014F1D">
              <w:rPr>
                <w:rFonts w:ascii="Arial" w:hAnsi="Arial" w:cs="Arial"/>
                <w:sz w:val="24"/>
                <w:szCs w:val="24"/>
                <w:lang w:val="en-AU"/>
              </w:rPr>
              <w:t>Playlovers</w:t>
            </w:r>
            <w:proofErr w:type="spellEnd"/>
            <w:r w:rsidRPr="00014F1D">
              <w:rPr>
                <w:rFonts w:ascii="Arial" w:hAnsi="Arial" w:cs="Arial"/>
                <w:sz w:val="24"/>
                <w:szCs w:val="24"/>
                <w:lang w:val="en-AU"/>
              </w:rPr>
              <w:t xml:space="preserve"> Inc. – Request for funding and extension to term of lease of Hackett Hall, Lawler Park, Floreat</w:t>
            </w:r>
            <w:bookmarkEnd w:id="77"/>
            <w:r w:rsidRPr="00014F1D">
              <w:rPr>
                <w:rFonts w:ascii="Arial" w:hAnsi="Arial" w:cs="Arial"/>
                <w:sz w:val="24"/>
                <w:szCs w:val="24"/>
                <w:lang w:val="en-AU"/>
              </w:rPr>
              <w:t>”</w:t>
            </w:r>
          </w:p>
          <w:p w14:paraId="35FB9EA1" w14:textId="77777777" w:rsidR="001149E7" w:rsidRPr="00014F1D" w:rsidRDefault="008709B0" w:rsidP="00014F1D">
            <w:pPr>
              <w:pStyle w:val="ListParagraph"/>
              <w:numPr>
                <w:ilvl w:val="0"/>
                <w:numId w:val="27"/>
              </w:numPr>
              <w:spacing w:after="0" w:line="240" w:lineRule="auto"/>
              <w:ind w:left="436" w:hanging="413"/>
              <w:jc w:val="both"/>
              <w:rPr>
                <w:rFonts w:ascii="Arial" w:hAnsi="Arial" w:cs="Arial"/>
                <w:sz w:val="24"/>
                <w:szCs w:val="24"/>
                <w:lang w:val="en-AU"/>
              </w:rPr>
            </w:pPr>
            <w:hyperlink r:id="rId23" w:history="1">
              <w:r w:rsidR="001149E7" w:rsidRPr="00014F1D">
                <w:rPr>
                  <w:rFonts w:ascii="Arial" w:hAnsi="Arial" w:cs="Arial"/>
                  <w:sz w:val="24"/>
                  <w:szCs w:val="24"/>
                  <w:lang w:val="en-AU"/>
                </w:rPr>
                <w:t>SAT Order dated 9 August 2017 with joint report on electrical works</w:t>
              </w:r>
            </w:hyperlink>
          </w:p>
        </w:tc>
      </w:tr>
    </w:tbl>
    <w:p w14:paraId="7D1E4515" w14:textId="0758445C" w:rsidR="001149E7" w:rsidRDefault="001149E7" w:rsidP="001149E7">
      <w:pPr>
        <w:jc w:val="both"/>
        <w:rPr>
          <w:rFonts w:ascii="Arial" w:hAnsi="Arial" w:cs="Arial"/>
          <w:b/>
          <w:szCs w:val="32"/>
          <w:lang w:val="en-US"/>
        </w:rPr>
      </w:pPr>
    </w:p>
    <w:p w14:paraId="3FCA4FF2" w14:textId="24A4A5F5" w:rsidR="00480077" w:rsidRPr="006D752D" w:rsidRDefault="00480077" w:rsidP="00480077">
      <w:pPr>
        <w:jc w:val="both"/>
        <w:rPr>
          <w:rFonts w:ascii="Arial" w:hAnsi="Arial" w:cs="Arial"/>
          <w:b/>
          <w:szCs w:val="24"/>
        </w:rPr>
      </w:pPr>
      <w:r w:rsidRPr="00A70717">
        <w:rPr>
          <w:rFonts w:ascii="Arial" w:hAnsi="Arial" w:cs="Arial"/>
          <w:b/>
          <w:szCs w:val="24"/>
        </w:rPr>
        <w:t xml:space="preserve">Regulation 11(da) </w:t>
      </w:r>
      <w:r w:rsidR="00A70717">
        <w:rPr>
          <w:rFonts w:ascii="Arial" w:hAnsi="Arial" w:cs="Arial"/>
          <w:b/>
          <w:szCs w:val="24"/>
        </w:rPr>
        <w:t>–</w:t>
      </w:r>
      <w:r w:rsidRPr="006D752D">
        <w:rPr>
          <w:rFonts w:ascii="Arial" w:hAnsi="Arial" w:cs="Arial"/>
          <w:b/>
          <w:szCs w:val="24"/>
        </w:rPr>
        <w:t xml:space="preserve"> </w:t>
      </w:r>
      <w:r w:rsidR="00A70717">
        <w:rPr>
          <w:rFonts w:ascii="Arial" w:hAnsi="Arial" w:cs="Arial"/>
          <w:b/>
          <w:szCs w:val="24"/>
        </w:rPr>
        <w:t xml:space="preserve">Council is seeking to provide administrative support to </w:t>
      </w:r>
      <w:proofErr w:type="spellStart"/>
      <w:r w:rsidR="00A70717">
        <w:rPr>
          <w:rFonts w:ascii="Arial" w:hAnsi="Arial" w:cs="Arial"/>
          <w:b/>
          <w:szCs w:val="24"/>
        </w:rPr>
        <w:t>Playlovers</w:t>
      </w:r>
      <w:proofErr w:type="spellEnd"/>
      <w:r w:rsidR="00A70717">
        <w:rPr>
          <w:rFonts w:ascii="Arial" w:hAnsi="Arial" w:cs="Arial"/>
          <w:b/>
          <w:szCs w:val="24"/>
        </w:rPr>
        <w:t xml:space="preserve"> during the transition period.</w:t>
      </w:r>
    </w:p>
    <w:p w14:paraId="4F69D852" w14:textId="5F3F60E7" w:rsidR="00480077" w:rsidRPr="006D752D" w:rsidRDefault="00480077" w:rsidP="00480077">
      <w:pPr>
        <w:jc w:val="both"/>
        <w:rPr>
          <w:rFonts w:ascii="Arial" w:hAnsi="Arial" w:cs="Arial"/>
          <w:szCs w:val="24"/>
        </w:rPr>
      </w:pPr>
    </w:p>
    <w:p w14:paraId="01DFC2FE" w14:textId="271BA9CB" w:rsidR="00345111" w:rsidRPr="006D752D" w:rsidRDefault="00345111" w:rsidP="00345111">
      <w:pPr>
        <w:jc w:val="both"/>
        <w:rPr>
          <w:rFonts w:ascii="Arial" w:hAnsi="Arial" w:cs="Arial"/>
          <w:szCs w:val="24"/>
        </w:rPr>
      </w:pPr>
      <w:r w:rsidRPr="006D752D">
        <w:rPr>
          <w:rFonts w:ascii="Arial" w:hAnsi="Arial" w:cs="Arial"/>
          <w:szCs w:val="24"/>
        </w:rPr>
        <w:t xml:space="preserve">Moved – Councillor </w:t>
      </w:r>
      <w:r w:rsidR="007A2514">
        <w:rPr>
          <w:rFonts w:ascii="Arial" w:hAnsi="Arial" w:cs="Arial"/>
          <w:szCs w:val="24"/>
        </w:rPr>
        <w:t>de Lacy</w:t>
      </w:r>
    </w:p>
    <w:p w14:paraId="00484A7E" w14:textId="043F081D" w:rsidR="00345111" w:rsidRPr="006D752D" w:rsidRDefault="00345111" w:rsidP="00345111">
      <w:pPr>
        <w:jc w:val="both"/>
        <w:rPr>
          <w:rFonts w:ascii="Arial" w:hAnsi="Arial" w:cs="Arial"/>
          <w:szCs w:val="24"/>
        </w:rPr>
      </w:pPr>
      <w:r w:rsidRPr="006D752D">
        <w:rPr>
          <w:rFonts w:ascii="Arial" w:hAnsi="Arial" w:cs="Arial"/>
          <w:szCs w:val="24"/>
        </w:rPr>
        <w:t xml:space="preserve">Seconded – Councillor </w:t>
      </w:r>
      <w:r w:rsidR="007A2514">
        <w:rPr>
          <w:rFonts w:ascii="Arial" w:hAnsi="Arial" w:cs="Arial"/>
          <w:szCs w:val="24"/>
        </w:rPr>
        <w:t>Wetherall</w:t>
      </w:r>
    </w:p>
    <w:p w14:paraId="705E6A70" w14:textId="77777777" w:rsidR="00345111" w:rsidRPr="006D752D" w:rsidRDefault="00345111" w:rsidP="00345111">
      <w:pPr>
        <w:jc w:val="both"/>
        <w:rPr>
          <w:rFonts w:ascii="Arial" w:hAnsi="Arial" w:cs="Arial"/>
          <w:szCs w:val="24"/>
        </w:rPr>
      </w:pPr>
    </w:p>
    <w:p w14:paraId="734EEDDB" w14:textId="77777777" w:rsidR="007A2514" w:rsidRPr="00480077" w:rsidRDefault="007A2514" w:rsidP="007A2514">
      <w:pPr>
        <w:jc w:val="both"/>
        <w:rPr>
          <w:rFonts w:ascii="Arial" w:hAnsi="Arial" w:cs="Arial"/>
          <w:b/>
          <w:szCs w:val="24"/>
        </w:rPr>
      </w:pPr>
      <w:r w:rsidRPr="00480077">
        <w:rPr>
          <w:rFonts w:ascii="Arial" w:hAnsi="Arial" w:cs="Arial"/>
          <w:b/>
          <w:szCs w:val="24"/>
        </w:rPr>
        <w:t>That the Recommendation to Council be adopted with the following additional clauses:</w:t>
      </w:r>
    </w:p>
    <w:p w14:paraId="3607E930" w14:textId="77777777" w:rsidR="007A2514" w:rsidRPr="00480077" w:rsidRDefault="007A2514" w:rsidP="007A2514">
      <w:pPr>
        <w:jc w:val="both"/>
        <w:rPr>
          <w:rFonts w:ascii="Arial" w:hAnsi="Arial" w:cs="Arial"/>
          <w:b/>
          <w:szCs w:val="24"/>
        </w:rPr>
      </w:pPr>
    </w:p>
    <w:p w14:paraId="6889AF60" w14:textId="1C7DE765" w:rsidR="007A2514" w:rsidRPr="00480077" w:rsidRDefault="007A2514" w:rsidP="007A2514">
      <w:pPr>
        <w:ind w:left="567" w:hanging="567"/>
        <w:jc w:val="both"/>
        <w:rPr>
          <w:rFonts w:ascii="Arial" w:hAnsi="Arial" w:cs="Arial"/>
          <w:b/>
          <w:bCs/>
          <w:szCs w:val="24"/>
        </w:rPr>
      </w:pPr>
      <w:r w:rsidRPr="00480077">
        <w:rPr>
          <w:rFonts w:ascii="Arial" w:hAnsi="Arial" w:cs="Arial"/>
          <w:b/>
          <w:bCs/>
          <w:szCs w:val="24"/>
        </w:rPr>
        <w:t>5.  </w:t>
      </w:r>
      <w:r w:rsidRPr="00480077">
        <w:rPr>
          <w:rFonts w:ascii="Arial" w:hAnsi="Arial" w:cs="Arial"/>
          <w:b/>
          <w:bCs/>
          <w:szCs w:val="24"/>
        </w:rPr>
        <w:tab/>
        <w:t xml:space="preserve">Requests the CEO to </w:t>
      </w:r>
      <w:r w:rsidR="00DD06B2" w:rsidRPr="00480077">
        <w:rPr>
          <w:rFonts w:ascii="Arial" w:hAnsi="Arial" w:cs="Arial"/>
          <w:b/>
          <w:bCs/>
          <w:szCs w:val="24"/>
        </w:rPr>
        <w:t xml:space="preserve">support </w:t>
      </w:r>
      <w:proofErr w:type="spellStart"/>
      <w:r w:rsidR="00DD06B2" w:rsidRPr="00480077">
        <w:rPr>
          <w:rFonts w:ascii="Arial" w:hAnsi="Arial" w:cs="Arial"/>
          <w:b/>
          <w:bCs/>
          <w:szCs w:val="24"/>
        </w:rPr>
        <w:t>Playlovers</w:t>
      </w:r>
      <w:proofErr w:type="spellEnd"/>
      <w:r w:rsidR="00DD06B2" w:rsidRPr="00480077">
        <w:rPr>
          <w:rFonts w:ascii="Arial" w:hAnsi="Arial" w:cs="Arial"/>
          <w:b/>
          <w:bCs/>
          <w:szCs w:val="24"/>
        </w:rPr>
        <w:t xml:space="preserve">, if they so wish, with an </w:t>
      </w:r>
      <w:r w:rsidRPr="00480077">
        <w:rPr>
          <w:rFonts w:ascii="Arial" w:hAnsi="Arial" w:cs="Arial"/>
          <w:b/>
          <w:bCs/>
          <w:szCs w:val="24"/>
        </w:rPr>
        <w:t>approach</w:t>
      </w:r>
      <w:r w:rsidR="00DD06B2" w:rsidRPr="00480077">
        <w:rPr>
          <w:rFonts w:ascii="Arial" w:hAnsi="Arial" w:cs="Arial"/>
          <w:b/>
          <w:bCs/>
          <w:szCs w:val="24"/>
        </w:rPr>
        <w:t xml:space="preserve"> to</w:t>
      </w:r>
      <w:r w:rsidRPr="00480077">
        <w:rPr>
          <w:rFonts w:ascii="Arial" w:hAnsi="Arial" w:cs="Arial"/>
          <w:b/>
          <w:bCs/>
          <w:szCs w:val="24"/>
        </w:rPr>
        <w:t xml:space="preserve"> Shenton College with a view to assisting </w:t>
      </w:r>
      <w:proofErr w:type="spellStart"/>
      <w:r w:rsidRPr="00480077">
        <w:rPr>
          <w:rFonts w:ascii="Arial" w:hAnsi="Arial" w:cs="Arial"/>
          <w:b/>
          <w:bCs/>
          <w:szCs w:val="24"/>
        </w:rPr>
        <w:t>Playlovers</w:t>
      </w:r>
      <w:proofErr w:type="spellEnd"/>
      <w:r w:rsidRPr="00480077">
        <w:rPr>
          <w:rFonts w:ascii="Arial" w:hAnsi="Arial" w:cs="Arial"/>
          <w:b/>
          <w:bCs/>
          <w:szCs w:val="24"/>
        </w:rPr>
        <w:t xml:space="preserve"> in potentially securing an agreement to use Shenton College Arts Arena for performances while they are unable to use Hackett Hall for such purposes and report back to Council by Nov 2019; and</w:t>
      </w:r>
    </w:p>
    <w:p w14:paraId="0519E705" w14:textId="77777777" w:rsidR="007A2514" w:rsidRPr="00480077" w:rsidRDefault="007A2514" w:rsidP="007A2514">
      <w:pPr>
        <w:jc w:val="both"/>
        <w:rPr>
          <w:rFonts w:ascii="Arial" w:hAnsi="Arial" w:cs="Arial"/>
          <w:b/>
          <w:bCs/>
          <w:szCs w:val="24"/>
        </w:rPr>
      </w:pPr>
    </w:p>
    <w:p w14:paraId="4DC068EE" w14:textId="2468ED54" w:rsidR="007A2514" w:rsidRPr="00480077" w:rsidRDefault="007A2514" w:rsidP="007A2514">
      <w:pPr>
        <w:ind w:left="567" w:hanging="567"/>
        <w:jc w:val="both"/>
        <w:rPr>
          <w:rFonts w:ascii="Arial" w:hAnsi="Arial" w:cs="Arial"/>
          <w:b/>
          <w:bCs/>
          <w:szCs w:val="24"/>
        </w:rPr>
      </w:pPr>
      <w:r w:rsidRPr="00480077">
        <w:rPr>
          <w:rFonts w:ascii="Arial" w:hAnsi="Arial" w:cs="Arial"/>
          <w:b/>
          <w:bCs/>
          <w:szCs w:val="24"/>
        </w:rPr>
        <w:t>6.  </w:t>
      </w:r>
      <w:r w:rsidRPr="00480077">
        <w:rPr>
          <w:rFonts w:ascii="Arial" w:hAnsi="Arial" w:cs="Arial"/>
          <w:b/>
          <w:bCs/>
          <w:szCs w:val="24"/>
        </w:rPr>
        <w:tab/>
        <w:t xml:space="preserve">Requests the CEO to work with </w:t>
      </w:r>
      <w:proofErr w:type="spellStart"/>
      <w:r w:rsidRPr="00480077">
        <w:rPr>
          <w:rFonts w:ascii="Arial" w:hAnsi="Arial" w:cs="Arial"/>
          <w:b/>
          <w:bCs/>
          <w:szCs w:val="24"/>
        </w:rPr>
        <w:t>Playlovers</w:t>
      </w:r>
      <w:proofErr w:type="spellEnd"/>
      <w:r w:rsidRPr="00480077">
        <w:rPr>
          <w:rFonts w:ascii="Arial" w:hAnsi="Arial" w:cs="Arial"/>
          <w:b/>
          <w:bCs/>
          <w:szCs w:val="24"/>
        </w:rPr>
        <w:t xml:space="preserve"> to develop an Exit Strategy from Hackett Hall and report back to Council by July 2020.</w:t>
      </w:r>
    </w:p>
    <w:p w14:paraId="68657127" w14:textId="423A72A6" w:rsidR="007A2514" w:rsidRDefault="007A2514" w:rsidP="007A2514">
      <w:pPr>
        <w:ind w:left="567" w:hanging="567"/>
        <w:jc w:val="both"/>
        <w:rPr>
          <w:rFonts w:ascii="Arial" w:hAnsi="Arial" w:cs="Arial"/>
          <w:b/>
          <w:bCs/>
          <w:color w:val="333333"/>
          <w:szCs w:val="24"/>
        </w:rPr>
      </w:pPr>
    </w:p>
    <w:p w14:paraId="574D0F63" w14:textId="15D2B449" w:rsidR="00E15632" w:rsidRPr="007B0BCF" w:rsidRDefault="00E15632" w:rsidP="007A2514">
      <w:pPr>
        <w:ind w:left="567" w:hanging="567"/>
        <w:jc w:val="both"/>
        <w:rPr>
          <w:rFonts w:ascii="Arial" w:hAnsi="Arial" w:cs="Arial"/>
          <w:b/>
          <w:bCs/>
          <w:color w:val="333333"/>
          <w:szCs w:val="24"/>
        </w:rPr>
      </w:pPr>
    </w:p>
    <w:p w14:paraId="320E8779" w14:textId="221EFB6A" w:rsidR="007A2514" w:rsidRPr="00E15632" w:rsidRDefault="00E15632" w:rsidP="00E15632">
      <w:pPr>
        <w:ind w:left="-851"/>
        <w:jc w:val="both"/>
        <w:rPr>
          <w:rFonts w:ascii="Arial" w:hAnsi="Arial" w:cs="Arial"/>
          <w:bCs/>
          <w:szCs w:val="24"/>
        </w:rPr>
      </w:pPr>
      <w:r w:rsidRPr="00E15632">
        <w:rPr>
          <w:rFonts w:ascii="Arial" w:hAnsi="Arial" w:cs="Arial"/>
          <w:bCs/>
          <w:szCs w:val="24"/>
        </w:rPr>
        <w:t>Councillor Hassell left the room at 10.23 pm</w:t>
      </w:r>
      <w:r w:rsidR="009C6143">
        <w:rPr>
          <w:rFonts w:ascii="Arial" w:hAnsi="Arial" w:cs="Arial"/>
          <w:bCs/>
          <w:szCs w:val="24"/>
        </w:rPr>
        <w:t xml:space="preserve"> and returned at 10.26 pm.</w:t>
      </w:r>
    </w:p>
    <w:p w14:paraId="26FCD5E7" w14:textId="4CA6B83D" w:rsidR="00E15632" w:rsidRDefault="00E15632" w:rsidP="00DD06B2">
      <w:pPr>
        <w:jc w:val="both"/>
        <w:rPr>
          <w:rFonts w:ascii="Arial" w:hAnsi="Arial" w:cs="Arial"/>
          <w:b/>
          <w:szCs w:val="24"/>
        </w:rPr>
      </w:pPr>
    </w:p>
    <w:p w14:paraId="32F6D447" w14:textId="77777777" w:rsidR="00E15632" w:rsidRDefault="00E15632" w:rsidP="00DD06B2">
      <w:pPr>
        <w:jc w:val="both"/>
        <w:rPr>
          <w:rFonts w:ascii="Arial" w:hAnsi="Arial" w:cs="Arial"/>
          <w:b/>
          <w:szCs w:val="24"/>
        </w:rPr>
      </w:pPr>
    </w:p>
    <w:p w14:paraId="213A57D6" w14:textId="423BE61B" w:rsidR="00345111" w:rsidRPr="006D752D" w:rsidRDefault="00853D6E" w:rsidP="00345111">
      <w:pPr>
        <w:jc w:val="right"/>
        <w:rPr>
          <w:rFonts w:ascii="Arial" w:hAnsi="Arial" w:cs="Arial"/>
          <w:b/>
          <w:szCs w:val="24"/>
        </w:rPr>
      </w:pPr>
      <w:r>
        <w:rPr>
          <w:rFonts w:ascii="Arial" w:hAnsi="Arial" w:cs="Arial"/>
          <w:b/>
          <w:szCs w:val="24"/>
        </w:rPr>
        <w:t>CARRIED 10/2</w:t>
      </w:r>
    </w:p>
    <w:p w14:paraId="56487B91" w14:textId="16B66251" w:rsidR="00345111" w:rsidRPr="006D752D" w:rsidRDefault="00345111" w:rsidP="00345111">
      <w:pPr>
        <w:jc w:val="right"/>
        <w:rPr>
          <w:rFonts w:ascii="Arial" w:hAnsi="Arial" w:cs="Arial"/>
          <w:b/>
          <w:szCs w:val="24"/>
        </w:rPr>
      </w:pPr>
      <w:r w:rsidRPr="006D752D">
        <w:rPr>
          <w:rFonts w:ascii="Arial" w:hAnsi="Arial" w:cs="Arial"/>
          <w:b/>
          <w:szCs w:val="24"/>
        </w:rPr>
        <w:t xml:space="preserve">(Against: </w:t>
      </w:r>
      <w:r w:rsidR="00853D6E">
        <w:rPr>
          <w:rFonts w:ascii="Arial" w:hAnsi="Arial" w:cs="Arial"/>
          <w:b/>
          <w:szCs w:val="24"/>
        </w:rPr>
        <w:t xml:space="preserve">Mayor Hipkins </w:t>
      </w:r>
      <w:r w:rsidRPr="006D752D">
        <w:rPr>
          <w:rFonts w:ascii="Arial" w:hAnsi="Arial" w:cs="Arial"/>
          <w:b/>
          <w:szCs w:val="24"/>
        </w:rPr>
        <w:t xml:space="preserve">Cr. </w:t>
      </w:r>
      <w:r w:rsidR="00853D6E">
        <w:rPr>
          <w:rFonts w:ascii="Arial" w:hAnsi="Arial" w:cs="Arial"/>
          <w:b/>
          <w:szCs w:val="24"/>
        </w:rPr>
        <w:t>Mangano</w:t>
      </w:r>
      <w:r w:rsidRPr="006D752D">
        <w:rPr>
          <w:rFonts w:ascii="Arial" w:hAnsi="Arial" w:cs="Arial"/>
          <w:b/>
          <w:szCs w:val="24"/>
        </w:rPr>
        <w:t>)</w:t>
      </w:r>
    </w:p>
    <w:p w14:paraId="1FDE6AF0" w14:textId="5F3D28CA" w:rsidR="00345111" w:rsidRDefault="00345111" w:rsidP="001149E7">
      <w:pPr>
        <w:jc w:val="both"/>
        <w:rPr>
          <w:rFonts w:ascii="Arial" w:hAnsi="Arial" w:cs="Arial"/>
          <w:b/>
          <w:szCs w:val="32"/>
          <w:lang w:val="en-US"/>
        </w:rPr>
      </w:pPr>
    </w:p>
    <w:p w14:paraId="4852C02C" w14:textId="63079783" w:rsidR="00480077" w:rsidRDefault="00480077" w:rsidP="001149E7">
      <w:pPr>
        <w:jc w:val="both"/>
        <w:rPr>
          <w:rFonts w:ascii="Arial" w:hAnsi="Arial" w:cs="Arial"/>
          <w:b/>
          <w:szCs w:val="32"/>
          <w:lang w:val="en-US"/>
        </w:rPr>
      </w:pPr>
    </w:p>
    <w:p w14:paraId="764DAB37" w14:textId="3D42865B" w:rsidR="00480077" w:rsidRPr="00480077" w:rsidRDefault="00480077" w:rsidP="001149E7">
      <w:pPr>
        <w:jc w:val="both"/>
        <w:rPr>
          <w:rFonts w:ascii="Arial" w:hAnsi="Arial" w:cs="Arial"/>
          <w:b/>
          <w:sz w:val="28"/>
          <w:szCs w:val="36"/>
          <w:lang w:val="en-US"/>
        </w:rPr>
      </w:pPr>
      <w:r>
        <w:rPr>
          <w:rFonts w:ascii="Arial" w:hAnsi="Arial" w:cs="Arial"/>
          <w:b/>
          <w:sz w:val="28"/>
          <w:szCs w:val="36"/>
          <w:lang w:val="en-US"/>
        </w:rPr>
        <w:br w:type="page"/>
      </w:r>
      <w:r w:rsidR="000102E8">
        <w:rPr>
          <w:rFonts w:ascii="Arial" w:hAnsi="Arial" w:cs="Arial"/>
          <w:b/>
          <w:bCs/>
          <w:noProof/>
          <w:color w:val="333333"/>
          <w:szCs w:val="24"/>
        </w:rPr>
        <w:lastRenderedPageBreak/>
        <mc:AlternateContent>
          <mc:Choice Requires="wps">
            <w:drawing>
              <wp:anchor distT="0" distB="0" distL="114300" distR="114300" simplePos="0" relativeHeight="251680256" behindDoc="1" locked="0" layoutInCell="1" allowOverlap="1" wp14:anchorId="73AFA646" wp14:editId="5987793A">
                <wp:simplePos x="0" y="0"/>
                <wp:positionH relativeFrom="column">
                  <wp:posOffset>-29210</wp:posOffset>
                </wp:positionH>
                <wp:positionV relativeFrom="paragraph">
                  <wp:posOffset>21590</wp:posOffset>
                </wp:positionV>
                <wp:extent cx="5372735" cy="6221730"/>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62217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C9B4" id="Rectangle 38" o:spid="_x0000_s1026" style="position:absolute;margin-left:-2.3pt;margin-top:1.7pt;width:423.05pt;height:489.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xTgAIAAP0EAAAOAAAAZHJzL2Uyb0RvYy54bWysVG2PEyEQ/m7ifyB87+1Lty+7ue3l2rPG&#10;5NSLpz+AAtslsoBAuz2N/92BbWtP/WCMbcICMwzPM/MM1zeHTqI9t05oVePsKsWIK6qZUNsaf/q4&#10;Hs0xcp4oRqRWvMZP3OGbxcsX172peK5bLRm3CIIoV/Wmxq33pkoSR1veEXelDVdgbLTtiIel3SbM&#10;kh6idzLJ03Sa9NoyYzXlzsHu3WDEixi/aTj175vGcY9kjQGbj6ON4yaMyeKaVFtLTCvoEQb5BxQd&#10;EQouPYe6I56gnRW/heoEtdrpxl9R3SW6aQTlkQOwydJf2Dy2xPDIBZLjzDlN7v+Fpe/2DxYJVuMC&#10;I0U6KNEHSBpRW8nReB7y0xtXgdujebCBoTP3mn52SOlVC2781lrdt5wwQJUF/+TZgbBwcBRt+rea&#10;QXiy8zqm6tDYLgSEJKBDrMjTuSL84BGFzcl4ls/GE4wo2KZ5ns3GsWYJqU7HjXX+NdcdCpMaW0Af&#10;w5P9vfMBDqlOLhG+loKthZRxYbeblbRoT0Aey3X4RwbA8tJNquCsdDg2RBx2ACXcEWwBbyz3tzLL&#10;i3SZl6P1dD4bFetiMipn6XyUZuWynKZFWdytvweAWVG1gjGu7oXiJ+llxd+V9tgEg2ii+FBf43KS&#10;TyL3Z+jdJck0/v5EshMeOlGKrsbzsxOpQmVfKQa0SeWJkMM8eQ4/ZhlycPrGrEQdhNIPEtpo9gQy&#10;sBqKBJ0IbwZMWm2/YtRD/9XYfdkRyzGSbxRIqcyKIjRsXBSTWQ4Le2nZXFqIohCqxh6jYbryQ5Pv&#10;jBXbFm7KYmKUvgX5NSIKI0hzQHUULfRYZHB8D0ITX66j189Xa/EDAAD//wMAUEsDBBQABgAIAAAA&#10;IQAk9bF+4QAAAAgBAAAPAAAAZHJzL2Rvd25yZXYueG1sTI9PT4NAFMTvJn6HzTPxQtqlBRuKPBo1&#10;Nvam/ZOet/AEIvuWsNtC/fSuJz1OZjLzm2w16lZcqLeNYYTZNARBXJiy4QrhsF9PEhDWKS5Va5gQ&#10;rmRhld/eZCotzcBbuuxcJXwJ21Qh1M51qZS2qEkrOzUdsfc+Ta+V87KvZNmrwZfrVs7DcCG1atgv&#10;1Kqjl5qKr91ZIwRddHwevj82wfs6vL6+HbfLKhgR7+/Gp0cQjkb3F4ZffI8OuWc6mTOXVrQIk3jh&#10;kwhRDMLbSTx7AHFCWCbRHGSeyf8H8h8AAAD//wMAUEsBAi0AFAAGAAgAAAAhALaDOJL+AAAA4QEA&#10;ABMAAAAAAAAAAAAAAAAAAAAAAFtDb250ZW50X1R5cGVzXS54bWxQSwECLQAUAAYACAAAACEAOP0h&#10;/9YAAACUAQAACwAAAAAAAAAAAAAAAAAvAQAAX3JlbHMvLnJlbHNQSwECLQAUAAYACAAAACEAtspM&#10;U4ACAAD9BAAADgAAAAAAAAAAAAAAAAAuAgAAZHJzL2Uyb0RvYy54bWxQSwECLQAUAAYACAAAACEA&#10;JPWxfuEAAAAIAQAADwAAAAAAAAAAAAAAAADaBAAAZHJzL2Rvd25yZXYueG1sUEsFBgAAAAAEAAQA&#10;8wAAAOgFAAAAAA==&#10;" fillcolor="#bfbfbf" stroked="f"/>
            </w:pict>
          </mc:Fallback>
        </mc:AlternateContent>
      </w:r>
      <w:r w:rsidRPr="00480077">
        <w:rPr>
          <w:rFonts w:ascii="Arial" w:hAnsi="Arial" w:cs="Arial"/>
          <w:b/>
          <w:sz w:val="28"/>
          <w:szCs w:val="36"/>
          <w:lang w:val="en-US"/>
        </w:rPr>
        <w:t>Council Resolution</w:t>
      </w:r>
    </w:p>
    <w:p w14:paraId="5E244D88" w14:textId="31BF36F2" w:rsidR="00480077" w:rsidRDefault="00480077" w:rsidP="001149E7">
      <w:pPr>
        <w:jc w:val="both"/>
        <w:rPr>
          <w:rFonts w:ascii="Arial" w:hAnsi="Arial" w:cs="Arial"/>
          <w:b/>
          <w:szCs w:val="32"/>
          <w:lang w:val="en-US"/>
        </w:rPr>
      </w:pPr>
    </w:p>
    <w:p w14:paraId="466EF967" w14:textId="77777777" w:rsidR="00480077" w:rsidRPr="00D719DF" w:rsidRDefault="00480077" w:rsidP="00480077">
      <w:pPr>
        <w:jc w:val="both"/>
        <w:rPr>
          <w:rFonts w:ascii="Arial" w:hAnsi="Arial" w:cs="Arial"/>
          <w:b/>
          <w:szCs w:val="32"/>
          <w:lang w:val="en-US"/>
        </w:rPr>
      </w:pPr>
      <w:r w:rsidRPr="00D719DF">
        <w:rPr>
          <w:rFonts w:ascii="Arial" w:hAnsi="Arial" w:cs="Arial"/>
          <w:b/>
          <w:szCs w:val="32"/>
          <w:lang w:val="en-US"/>
        </w:rPr>
        <w:t>Council</w:t>
      </w:r>
      <w:r>
        <w:rPr>
          <w:rFonts w:ascii="Arial" w:hAnsi="Arial" w:cs="Arial"/>
          <w:b/>
          <w:szCs w:val="32"/>
          <w:lang w:val="en-US"/>
        </w:rPr>
        <w:t>:</w:t>
      </w:r>
    </w:p>
    <w:p w14:paraId="2A62C022" w14:textId="77777777" w:rsidR="00480077" w:rsidRPr="00D719DF" w:rsidRDefault="00480077" w:rsidP="00480077">
      <w:pPr>
        <w:jc w:val="both"/>
        <w:rPr>
          <w:rFonts w:ascii="Arial" w:hAnsi="Arial" w:cs="Arial"/>
          <w:b/>
          <w:szCs w:val="32"/>
          <w:lang w:val="en-US"/>
        </w:rPr>
      </w:pPr>
    </w:p>
    <w:p w14:paraId="2971986B" w14:textId="77777777" w:rsidR="00480077" w:rsidRDefault="00480077" w:rsidP="0048007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t>agrees to fund works noted in this report and entitled “Works to Hackett Hall” with total expenditure not to exceed $10,000 (excl. GST), on the condition that:</w:t>
      </w:r>
    </w:p>
    <w:p w14:paraId="05F0FFF7" w14:textId="77777777" w:rsidR="00480077" w:rsidRDefault="00480077" w:rsidP="00480077">
      <w:pPr>
        <w:pStyle w:val="ListParagraph"/>
        <w:spacing w:after="0" w:line="240" w:lineRule="auto"/>
        <w:ind w:left="567"/>
        <w:jc w:val="both"/>
        <w:rPr>
          <w:rFonts w:ascii="Arial" w:hAnsi="Arial" w:cs="Arial"/>
          <w:b/>
          <w:sz w:val="24"/>
          <w:szCs w:val="24"/>
        </w:rPr>
      </w:pPr>
    </w:p>
    <w:p w14:paraId="099857F6" w14:textId="77777777" w:rsidR="00480077" w:rsidRDefault="00480077" w:rsidP="00480077">
      <w:pPr>
        <w:pStyle w:val="ListParagraph"/>
        <w:numPr>
          <w:ilvl w:val="1"/>
          <w:numId w:val="24"/>
        </w:numPr>
        <w:spacing w:after="0" w:line="240" w:lineRule="auto"/>
        <w:ind w:left="1134" w:hanging="567"/>
        <w:jc w:val="both"/>
        <w:rPr>
          <w:rFonts w:ascii="Arial" w:hAnsi="Arial" w:cs="Arial"/>
          <w:b/>
          <w:sz w:val="24"/>
          <w:szCs w:val="24"/>
        </w:rPr>
      </w:pPr>
      <w:r>
        <w:rPr>
          <w:rFonts w:ascii="Arial" w:hAnsi="Arial" w:cs="Arial"/>
          <w:b/>
          <w:sz w:val="24"/>
          <w:szCs w:val="24"/>
        </w:rPr>
        <w:t xml:space="preserve">this list of works is identified to enable Hackett Hall to be used by </w:t>
      </w:r>
      <w:proofErr w:type="spellStart"/>
      <w:r>
        <w:rPr>
          <w:rFonts w:ascii="Arial" w:hAnsi="Arial" w:cs="Arial"/>
          <w:b/>
          <w:sz w:val="24"/>
          <w:szCs w:val="24"/>
        </w:rPr>
        <w:t>Playlovers</w:t>
      </w:r>
      <w:proofErr w:type="spellEnd"/>
      <w:r>
        <w:rPr>
          <w:rFonts w:ascii="Arial" w:hAnsi="Arial" w:cs="Arial"/>
          <w:b/>
          <w:sz w:val="24"/>
          <w:szCs w:val="24"/>
        </w:rPr>
        <w:t xml:space="preserve"> Inc only for the purpose of their rehearsals;</w:t>
      </w:r>
    </w:p>
    <w:p w14:paraId="347338CE" w14:textId="77777777" w:rsidR="00480077" w:rsidRDefault="00480077" w:rsidP="00480077">
      <w:pPr>
        <w:pStyle w:val="ListParagraph"/>
        <w:numPr>
          <w:ilvl w:val="1"/>
          <w:numId w:val="24"/>
        </w:numPr>
        <w:spacing w:after="0" w:line="240" w:lineRule="auto"/>
        <w:ind w:left="1134" w:hanging="567"/>
        <w:jc w:val="both"/>
        <w:rPr>
          <w:rFonts w:ascii="Arial" w:hAnsi="Arial" w:cs="Arial"/>
          <w:b/>
          <w:sz w:val="24"/>
          <w:szCs w:val="24"/>
        </w:rPr>
      </w:pPr>
      <w:proofErr w:type="spellStart"/>
      <w:r>
        <w:rPr>
          <w:rFonts w:ascii="Arial" w:hAnsi="Arial" w:cs="Arial"/>
          <w:b/>
          <w:sz w:val="24"/>
          <w:szCs w:val="24"/>
        </w:rPr>
        <w:t>Playlovers</w:t>
      </w:r>
      <w:proofErr w:type="spellEnd"/>
      <w:r>
        <w:rPr>
          <w:rFonts w:ascii="Arial" w:hAnsi="Arial" w:cs="Arial"/>
          <w:b/>
          <w:sz w:val="24"/>
          <w:szCs w:val="24"/>
        </w:rPr>
        <w:t xml:space="preserve"> are to oversee the completion of the Works; and</w:t>
      </w:r>
    </w:p>
    <w:p w14:paraId="435718C4" w14:textId="77777777" w:rsidR="00480077" w:rsidRDefault="00480077" w:rsidP="00480077">
      <w:pPr>
        <w:pStyle w:val="ListParagraph"/>
        <w:numPr>
          <w:ilvl w:val="1"/>
          <w:numId w:val="24"/>
        </w:numPr>
        <w:spacing w:after="0" w:line="240" w:lineRule="auto"/>
        <w:ind w:left="1134" w:hanging="567"/>
        <w:jc w:val="both"/>
        <w:rPr>
          <w:rFonts w:ascii="Arial" w:hAnsi="Arial" w:cs="Arial"/>
          <w:b/>
          <w:sz w:val="24"/>
          <w:szCs w:val="24"/>
        </w:rPr>
      </w:pPr>
      <w:r>
        <w:rPr>
          <w:rFonts w:ascii="Arial" w:hAnsi="Arial" w:cs="Arial"/>
          <w:b/>
          <w:sz w:val="24"/>
          <w:szCs w:val="24"/>
        </w:rPr>
        <w:t xml:space="preserve">any additional works not listed but which arise through applying for occupancy of the hall are to be borne by </w:t>
      </w:r>
      <w:proofErr w:type="spellStart"/>
      <w:r>
        <w:rPr>
          <w:rFonts w:ascii="Arial" w:hAnsi="Arial" w:cs="Arial"/>
          <w:b/>
          <w:sz w:val="24"/>
          <w:szCs w:val="24"/>
        </w:rPr>
        <w:t>Playlovers</w:t>
      </w:r>
      <w:proofErr w:type="spellEnd"/>
      <w:r>
        <w:rPr>
          <w:rFonts w:ascii="Arial" w:hAnsi="Arial" w:cs="Arial"/>
          <w:b/>
          <w:sz w:val="24"/>
          <w:szCs w:val="24"/>
        </w:rPr>
        <w:t xml:space="preserve"> as lessee;</w:t>
      </w:r>
    </w:p>
    <w:p w14:paraId="7F5E008C" w14:textId="77777777" w:rsidR="00480077" w:rsidRPr="00D719DF" w:rsidRDefault="00480077" w:rsidP="00480077">
      <w:pPr>
        <w:pStyle w:val="ListParagraph"/>
        <w:spacing w:after="0" w:line="240" w:lineRule="auto"/>
        <w:ind w:left="1440"/>
        <w:jc w:val="both"/>
        <w:rPr>
          <w:rFonts w:ascii="Arial" w:hAnsi="Arial" w:cs="Arial"/>
          <w:b/>
          <w:sz w:val="24"/>
          <w:szCs w:val="24"/>
        </w:rPr>
      </w:pPr>
    </w:p>
    <w:p w14:paraId="544809E6" w14:textId="77777777" w:rsidR="00480077" w:rsidRDefault="00480077" w:rsidP="0048007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t>r</w:t>
      </w:r>
      <w:r w:rsidRPr="00D719DF">
        <w:rPr>
          <w:rFonts w:ascii="Arial" w:hAnsi="Arial" w:cs="Arial"/>
          <w:b/>
          <w:sz w:val="24"/>
          <w:szCs w:val="24"/>
        </w:rPr>
        <w:t xml:space="preserve">equests that Administration pay $4,000 to </w:t>
      </w:r>
      <w:proofErr w:type="spellStart"/>
      <w:r w:rsidRPr="00D719DF">
        <w:rPr>
          <w:rFonts w:ascii="Arial" w:hAnsi="Arial" w:cs="Arial"/>
          <w:b/>
          <w:sz w:val="24"/>
          <w:szCs w:val="24"/>
        </w:rPr>
        <w:t>Playlovers</w:t>
      </w:r>
      <w:proofErr w:type="spellEnd"/>
      <w:r w:rsidRPr="00D719DF">
        <w:rPr>
          <w:rFonts w:ascii="Arial" w:hAnsi="Arial" w:cs="Arial"/>
          <w:b/>
          <w:sz w:val="24"/>
          <w:szCs w:val="24"/>
        </w:rPr>
        <w:t xml:space="preserve"> Inc. as offered in 2016 to honour the offer of support on closure of Hackett hall in 2016</w:t>
      </w:r>
      <w:r>
        <w:rPr>
          <w:rFonts w:ascii="Arial" w:hAnsi="Arial" w:cs="Arial"/>
          <w:b/>
          <w:sz w:val="24"/>
          <w:szCs w:val="24"/>
        </w:rPr>
        <w:t xml:space="preserve">; </w:t>
      </w:r>
    </w:p>
    <w:p w14:paraId="6AB08CF3" w14:textId="77777777" w:rsidR="00480077" w:rsidRDefault="00480077" w:rsidP="00480077">
      <w:pPr>
        <w:pStyle w:val="ListParagraph"/>
        <w:spacing w:after="0" w:line="240" w:lineRule="auto"/>
        <w:ind w:left="567"/>
        <w:jc w:val="both"/>
        <w:rPr>
          <w:rFonts w:ascii="Arial" w:hAnsi="Arial" w:cs="Arial"/>
          <w:b/>
          <w:sz w:val="24"/>
          <w:szCs w:val="24"/>
        </w:rPr>
      </w:pPr>
    </w:p>
    <w:p w14:paraId="121C42A9" w14:textId="77777777" w:rsidR="00480077" w:rsidRDefault="00480077" w:rsidP="0048007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t>a</w:t>
      </w:r>
      <w:r w:rsidRPr="007545BB">
        <w:rPr>
          <w:rFonts w:ascii="Arial" w:hAnsi="Arial" w:cs="Arial"/>
          <w:b/>
          <w:sz w:val="24"/>
          <w:szCs w:val="24"/>
        </w:rPr>
        <w:t xml:space="preserve">pproves the non-payment by </w:t>
      </w:r>
      <w:proofErr w:type="spellStart"/>
      <w:r w:rsidRPr="007545BB">
        <w:rPr>
          <w:rFonts w:ascii="Arial" w:hAnsi="Arial" w:cs="Arial"/>
          <w:b/>
          <w:sz w:val="24"/>
          <w:szCs w:val="24"/>
        </w:rPr>
        <w:t>Playlovers</w:t>
      </w:r>
      <w:proofErr w:type="spellEnd"/>
      <w:r w:rsidRPr="007545BB">
        <w:rPr>
          <w:rFonts w:ascii="Arial" w:hAnsi="Arial" w:cs="Arial"/>
          <w:b/>
          <w:sz w:val="24"/>
          <w:szCs w:val="24"/>
        </w:rPr>
        <w:t xml:space="preserve"> of utility fees and charges, insurance charges and asbestos remediation costs (total approx. $15,840) for the period since closure of Hackett Hall;</w:t>
      </w:r>
      <w:r>
        <w:rPr>
          <w:rFonts w:ascii="Arial" w:hAnsi="Arial" w:cs="Arial"/>
          <w:b/>
          <w:sz w:val="24"/>
          <w:szCs w:val="24"/>
        </w:rPr>
        <w:t xml:space="preserve"> and</w:t>
      </w:r>
    </w:p>
    <w:p w14:paraId="613614F3" w14:textId="77777777" w:rsidR="00480077" w:rsidRDefault="00480077" w:rsidP="00480077">
      <w:pPr>
        <w:pStyle w:val="ListParagraph"/>
        <w:rPr>
          <w:rFonts w:ascii="Arial" w:hAnsi="Arial" w:cs="Arial"/>
          <w:b/>
          <w:sz w:val="24"/>
          <w:szCs w:val="24"/>
        </w:rPr>
      </w:pPr>
    </w:p>
    <w:p w14:paraId="72CE9A05" w14:textId="77777777" w:rsidR="00480077" w:rsidRPr="00D719DF" w:rsidRDefault="00480077" w:rsidP="00480077">
      <w:pPr>
        <w:pStyle w:val="ListParagraph"/>
        <w:numPr>
          <w:ilvl w:val="0"/>
          <w:numId w:val="24"/>
        </w:numPr>
        <w:spacing w:after="0" w:line="240" w:lineRule="auto"/>
        <w:ind w:left="567" w:hanging="567"/>
        <w:jc w:val="both"/>
        <w:rPr>
          <w:rFonts w:ascii="Arial" w:hAnsi="Arial" w:cs="Arial"/>
          <w:b/>
          <w:sz w:val="24"/>
          <w:szCs w:val="24"/>
        </w:rPr>
      </w:pPr>
      <w:r>
        <w:rPr>
          <w:rFonts w:ascii="Arial" w:hAnsi="Arial" w:cs="Arial"/>
          <w:b/>
          <w:sz w:val="24"/>
          <w:szCs w:val="24"/>
        </w:rPr>
        <w:t xml:space="preserve">advises </w:t>
      </w:r>
      <w:proofErr w:type="spellStart"/>
      <w:r>
        <w:rPr>
          <w:rFonts w:ascii="Arial" w:hAnsi="Arial" w:cs="Arial"/>
          <w:b/>
          <w:sz w:val="24"/>
          <w:szCs w:val="24"/>
        </w:rPr>
        <w:t>Playlovers</w:t>
      </w:r>
      <w:proofErr w:type="spellEnd"/>
      <w:r>
        <w:rPr>
          <w:rFonts w:ascii="Arial" w:hAnsi="Arial" w:cs="Arial"/>
          <w:b/>
          <w:sz w:val="24"/>
          <w:szCs w:val="24"/>
        </w:rPr>
        <w:t xml:space="preserve"> Inc. that at the end of their lease term on 14</w:t>
      </w:r>
      <w:r w:rsidRPr="007545BB">
        <w:rPr>
          <w:rFonts w:ascii="Arial" w:hAnsi="Arial" w:cs="Arial"/>
          <w:b/>
          <w:sz w:val="24"/>
          <w:szCs w:val="24"/>
        </w:rPr>
        <w:t>th</w:t>
      </w:r>
      <w:r>
        <w:rPr>
          <w:rFonts w:ascii="Arial" w:hAnsi="Arial" w:cs="Arial"/>
          <w:b/>
          <w:sz w:val="24"/>
          <w:szCs w:val="24"/>
        </w:rPr>
        <w:t xml:space="preserve"> March 2024, Hackett Hall will return to the City for control and management.</w:t>
      </w:r>
    </w:p>
    <w:p w14:paraId="0FABA1E8" w14:textId="77777777" w:rsidR="00480077" w:rsidRDefault="00480077" w:rsidP="001149E7">
      <w:pPr>
        <w:jc w:val="both"/>
        <w:rPr>
          <w:rFonts w:ascii="Arial" w:hAnsi="Arial" w:cs="Arial"/>
          <w:b/>
          <w:szCs w:val="32"/>
          <w:lang w:val="en-US"/>
        </w:rPr>
      </w:pPr>
    </w:p>
    <w:p w14:paraId="74E7DC23" w14:textId="77777777" w:rsidR="00480077" w:rsidRPr="00480077" w:rsidRDefault="00480077" w:rsidP="00480077">
      <w:pPr>
        <w:ind w:left="567" w:hanging="567"/>
        <w:jc w:val="both"/>
        <w:rPr>
          <w:rFonts w:ascii="Arial" w:hAnsi="Arial" w:cs="Arial"/>
          <w:b/>
          <w:bCs/>
          <w:szCs w:val="24"/>
        </w:rPr>
      </w:pPr>
      <w:r w:rsidRPr="00480077">
        <w:rPr>
          <w:rFonts w:ascii="Arial" w:hAnsi="Arial" w:cs="Arial"/>
          <w:b/>
          <w:bCs/>
          <w:szCs w:val="24"/>
        </w:rPr>
        <w:t>5.  </w:t>
      </w:r>
      <w:r w:rsidRPr="00480077">
        <w:rPr>
          <w:rFonts w:ascii="Arial" w:hAnsi="Arial" w:cs="Arial"/>
          <w:b/>
          <w:bCs/>
          <w:szCs w:val="24"/>
        </w:rPr>
        <w:tab/>
        <w:t xml:space="preserve">Requests the CEO to support </w:t>
      </w:r>
      <w:proofErr w:type="spellStart"/>
      <w:r w:rsidRPr="00480077">
        <w:rPr>
          <w:rFonts w:ascii="Arial" w:hAnsi="Arial" w:cs="Arial"/>
          <w:b/>
          <w:bCs/>
          <w:szCs w:val="24"/>
        </w:rPr>
        <w:t>Playlovers</w:t>
      </w:r>
      <w:proofErr w:type="spellEnd"/>
      <w:r w:rsidRPr="00480077">
        <w:rPr>
          <w:rFonts w:ascii="Arial" w:hAnsi="Arial" w:cs="Arial"/>
          <w:b/>
          <w:bCs/>
          <w:szCs w:val="24"/>
        </w:rPr>
        <w:t xml:space="preserve">, if they so wish, with an approach to Shenton College with a view to assisting </w:t>
      </w:r>
      <w:proofErr w:type="spellStart"/>
      <w:r w:rsidRPr="00480077">
        <w:rPr>
          <w:rFonts w:ascii="Arial" w:hAnsi="Arial" w:cs="Arial"/>
          <w:b/>
          <w:bCs/>
          <w:szCs w:val="24"/>
        </w:rPr>
        <w:t>Playlovers</w:t>
      </w:r>
      <w:proofErr w:type="spellEnd"/>
      <w:r w:rsidRPr="00480077">
        <w:rPr>
          <w:rFonts w:ascii="Arial" w:hAnsi="Arial" w:cs="Arial"/>
          <w:b/>
          <w:bCs/>
          <w:szCs w:val="24"/>
        </w:rPr>
        <w:t xml:space="preserve"> in potentially securing an agreement to use Shenton College Arts Arena for performances while they are unable to use Hackett Hall for such purposes and report back to Council by Nov 2019; and</w:t>
      </w:r>
    </w:p>
    <w:p w14:paraId="7DF53182" w14:textId="77777777" w:rsidR="00480077" w:rsidRPr="00480077" w:rsidRDefault="00480077" w:rsidP="00480077">
      <w:pPr>
        <w:jc w:val="both"/>
        <w:rPr>
          <w:rFonts w:ascii="Arial" w:hAnsi="Arial" w:cs="Arial"/>
          <w:b/>
          <w:bCs/>
          <w:szCs w:val="24"/>
        </w:rPr>
      </w:pPr>
    </w:p>
    <w:p w14:paraId="42793FBD" w14:textId="77777777" w:rsidR="00480077" w:rsidRPr="00480077" w:rsidRDefault="00480077" w:rsidP="00480077">
      <w:pPr>
        <w:ind w:left="567" w:hanging="567"/>
        <w:jc w:val="both"/>
        <w:rPr>
          <w:rFonts w:ascii="Arial" w:hAnsi="Arial" w:cs="Arial"/>
          <w:b/>
          <w:bCs/>
          <w:szCs w:val="24"/>
        </w:rPr>
      </w:pPr>
      <w:r w:rsidRPr="00480077">
        <w:rPr>
          <w:rFonts w:ascii="Arial" w:hAnsi="Arial" w:cs="Arial"/>
          <w:b/>
          <w:bCs/>
          <w:szCs w:val="24"/>
        </w:rPr>
        <w:t>6.  </w:t>
      </w:r>
      <w:r w:rsidRPr="00480077">
        <w:rPr>
          <w:rFonts w:ascii="Arial" w:hAnsi="Arial" w:cs="Arial"/>
          <w:b/>
          <w:bCs/>
          <w:szCs w:val="24"/>
        </w:rPr>
        <w:tab/>
        <w:t xml:space="preserve">Requests the CEO to work with </w:t>
      </w:r>
      <w:proofErr w:type="spellStart"/>
      <w:r w:rsidRPr="00480077">
        <w:rPr>
          <w:rFonts w:ascii="Arial" w:hAnsi="Arial" w:cs="Arial"/>
          <w:b/>
          <w:bCs/>
          <w:szCs w:val="24"/>
        </w:rPr>
        <w:t>Playlovers</w:t>
      </w:r>
      <w:proofErr w:type="spellEnd"/>
      <w:r w:rsidRPr="00480077">
        <w:rPr>
          <w:rFonts w:ascii="Arial" w:hAnsi="Arial" w:cs="Arial"/>
          <w:b/>
          <w:bCs/>
          <w:szCs w:val="24"/>
        </w:rPr>
        <w:t xml:space="preserve"> to develop an Exit Strategy from Hackett Hall and report back to Council by July 2020.</w:t>
      </w:r>
    </w:p>
    <w:p w14:paraId="67EEE92E" w14:textId="5374887D" w:rsidR="00480077" w:rsidRDefault="00480077" w:rsidP="001149E7">
      <w:pPr>
        <w:jc w:val="both"/>
        <w:rPr>
          <w:rFonts w:ascii="Arial" w:hAnsi="Arial" w:cs="Arial"/>
          <w:b/>
          <w:szCs w:val="32"/>
          <w:lang w:val="en-US"/>
        </w:rPr>
      </w:pPr>
    </w:p>
    <w:p w14:paraId="38A50A23" w14:textId="2E82BBAE" w:rsidR="00480077" w:rsidRDefault="00480077" w:rsidP="001149E7">
      <w:pPr>
        <w:jc w:val="both"/>
        <w:rPr>
          <w:rFonts w:ascii="Arial" w:hAnsi="Arial" w:cs="Arial"/>
          <w:b/>
          <w:szCs w:val="32"/>
          <w:lang w:val="en-US"/>
        </w:rPr>
      </w:pPr>
    </w:p>
    <w:p w14:paraId="59E00DD2" w14:textId="4ABF5556" w:rsidR="001149E7" w:rsidRPr="00480077" w:rsidRDefault="00480077" w:rsidP="00480077">
      <w:pPr>
        <w:jc w:val="both"/>
        <w:rPr>
          <w:rFonts w:ascii="Arial" w:hAnsi="Arial" w:cs="Arial"/>
          <w:bCs/>
          <w:sz w:val="28"/>
          <w:szCs w:val="32"/>
          <w:lang w:val="en-US"/>
        </w:rPr>
      </w:pPr>
      <w:r>
        <w:rPr>
          <w:rFonts w:ascii="Arial" w:hAnsi="Arial" w:cs="Arial"/>
          <w:bCs/>
          <w:sz w:val="28"/>
          <w:szCs w:val="32"/>
          <w:lang w:val="en-US"/>
        </w:rPr>
        <w:br w:type="page"/>
      </w:r>
      <w:r w:rsidR="001149E7" w:rsidRPr="00480077">
        <w:rPr>
          <w:rFonts w:ascii="Arial" w:hAnsi="Arial" w:cs="Arial"/>
          <w:bCs/>
          <w:sz w:val="28"/>
          <w:szCs w:val="32"/>
          <w:lang w:val="en-US"/>
        </w:rPr>
        <w:lastRenderedPageBreak/>
        <w:t>Recommendation to Co</w:t>
      </w:r>
      <w:r w:rsidR="008B63BC" w:rsidRPr="00480077">
        <w:rPr>
          <w:rFonts w:ascii="Arial" w:hAnsi="Arial" w:cs="Arial"/>
          <w:bCs/>
          <w:sz w:val="28"/>
          <w:szCs w:val="32"/>
          <w:lang w:val="en-US"/>
        </w:rPr>
        <w:t>uncil</w:t>
      </w:r>
    </w:p>
    <w:p w14:paraId="037F0763" w14:textId="77777777" w:rsidR="001149E7" w:rsidRPr="00AD73CC" w:rsidRDefault="001149E7" w:rsidP="00480077">
      <w:pPr>
        <w:jc w:val="both"/>
        <w:rPr>
          <w:rFonts w:ascii="Arial" w:hAnsi="Arial" w:cs="Arial"/>
          <w:b/>
          <w:szCs w:val="32"/>
          <w:lang w:val="en-US"/>
        </w:rPr>
      </w:pPr>
    </w:p>
    <w:p w14:paraId="3B4B0921" w14:textId="77777777" w:rsidR="001149E7" w:rsidRPr="00480077" w:rsidRDefault="001149E7" w:rsidP="00480077">
      <w:pPr>
        <w:jc w:val="both"/>
        <w:rPr>
          <w:rFonts w:ascii="Arial" w:hAnsi="Arial" w:cs="Arial"/>
          <w:bCs/>
          <w:szCs w:val="32"/>
          <w:lang w:val="en-US"/>
        </w:rPr>
      </w:pPr>
      <w:r w:rsidRPr="00480077">
        <w:rPr>
          <w:rFonts w:ascii="Arial" w:hAnsi="Arial" w:cs="Arial"/>
          <w:bCs/>
          <w:szCs w:val="32"/>
          <w:lang w:val="en-US"/>
        </w:rPr>
        <w:t>Council:</w:t>
      </w:r>
    </w:p>
    <w:p w14:paraId="48A9F840" w14:textId="77777777" w:rsidR="001149E7" w:rsidRPr="00480077" w:rsidRDefault="001149E7" w:rsidP="00480077">
      <w:pPr>
        <w:jc w:val="both"/>
        <w:rPr>
          <w:rFonts w:ascii="Arial" w:hAnsi="Arial" w:cs="Arial"/>
          <w:bCs/>
          <w:szCs w:val="32"/>
          <w:lang w:val="en-US"/>
        </w:rPr>
      </w:pPr>
    </w:p>
    <w:p w14:paraId="3BA5911B" w14:textId="38C098AD" w:rsidR="001149E7" w:rsidRPr="00480077" w:rsidRDefault="001149E7" w:rsidP="00480077">
      <w:pPr>
        <w:pStyle w:val="ListParagraph"/>
        <w:numPr>
          <w:ilvl w:val="0"/>
          <w:numId w:val="39"/>
        </w:numPr>
        <w:spacing w:after="0" w:line="240" w:lineRule="auto"/>
        <w:ind w:left="567" w:hanging="567"/>
        <w:jc w:val="both"/>
        <w:rPr>
          <w:rFonts w:ascii="Arial" w:hAnsi="Arial" w:cs="Arial"/>
          <w:bCs/>
          <w:sz w:val="24"/>
          <w:szCs w:val="24"/>
        </w:rPr>
      </w:pPr>
      <w:bookmarkStart w:id="78" w:name="_Hlk13652311"/>
      <w:r w:rsidRPr="00480077">
        <w:rPr>
          <w:rFonts w:ascii="Arial" w:hAnsi="Arial" w:cs="Arial"/>
          <w:bCs/>
          <w:sz w:val="24"/>
          <w:szCs w:val="24"/>
        </w:rPr>
        <w:t>agrees to fund works noted in this report and entitled “Works to Hackett Hall” with total expenditure not to exceed $10,000 (excl. GST), on the condition that:</w:t>
      </w:r>
    </w:p>
    <w:p w14:paraId="4FAE038E" w14:textId="77777777" w:rsidR="001149E7" w:rsidRPr="00480077" w:rsidRDefault="001149E7" w:rsidP="00480077">
      <w:pPr>
        <w:pStyle w:val="ListParagraph"/>
        <w:spacing w:after="0" w:line="240" w:lineRule="auto"/>
        <w:ind w:left="567"/>
        <w:jc w:val="both"/>
        <w:rPr>
          <w:rFonts w:ascii="Arial" w:hAnsi="Arial" w:cs="Arial"/>
          <w:bCs/>
          <w:sz w:val="24"/>
          <w:szCs w:val="24"/>
        </w:rPr>
      </w:pPr>
    </w:p>
    <w:p w14:paraId="59BC9B30" w14:textId="77777777" w:rsidR="001149E7" w:rsidRPr="00480077" w:rsidRDefault="001149E7" w:rsidP="00480077">
      <w:pPr>
        <w:pStyle w:val="ListParagraph"/>
        <w:numPr>
          <w:ilvl w:val="1"/>
          <w:numId w:val="39"/>
        </w:numPr>
        <w:spacing w:after="0" w:line="240" w:lineRule="auto"/>
        <w:ind w:left="1134" w:hanging="567"/>
        <w:jc w:val="both"/>
        <w:rPr>
          <w:rFonts w:ascii="Arial" w:hAnsi="Arial" w:cs="Arial"/>
          <w:bCs/>
          <w:sz w:val="24"/>
          <w:szCs w:val="24"/>
        </w:rPr>
      </w:pPr>
      <w:r w:rsidRPr="00480077">
        <w:rPr>
          <w:rFonts w:ascii="Arial" w:hAnsi="Arial" w:cs="Arial"/>
          <w:bCs/>
          <w:sz w:val="24"/>
          <w:szCs w:val="24"/>
        </w:rPr>
        <w:t xml:space="preserve">this list of works is identified to enable Hackett Hall to be used by </w:t>
      </w:r>
      <w:proofErr w:type="spellStart"/>
      <w:r w:rsidRPr="00480077">
        <w:rPr>
          <w:rFonts w:ascii="Arial" w:hAnsi="Arial" w:cs="Arial"/>
          <w:bCs/>
          <w:sz w:val="24"/>
          <w:szCs w:val="24"/>
        </w:rPr>
        <w:t>Playlovers</w:t>
      </w:r>
      <w:proofErr w:type="spellEnd"/>
      <w:r w:rsidRPr="00480077">
        <w:rPr>
          <w:rFonts w:ascii="Arial" w:hAnsi="Arial" w:cs="Arial"/>
          <w:bCs/>
          <w:sz w:val="24"/>
          <w:szCs w:val="24"/>
        </w:rPr>
        <w:t xml:space="preserve"> Inc only for the purpose of their rehearsals;</w:t>
      </w:r>
    </w:p>
    <w:p w14:paraId="339A6D3C" w14:textId="77777777" w:rsidR="001149E7" w:rsidRPr="00480077" w:rsidRDefault="001149E7" w:rsidP="00480077">
      <w:pPr>
        <w:pStyle w:val="ListParagraph"/>
        <w:numPr>
          <w:ilvl w:val="1"/>
          <w:numId w:val="39"/>
        </w:numPr>
        <w:spacing w:after="0" w:line="240" w:lineRule="auto"/>
        <w:ind w:left="1134" w:hanging="567"/>
        <w:jc w:val="both"/>
        <w:rPr>
          <w:rFonts w:ascii="Arial" w:hAnsi="Arial" w:cs="Arial"/>
          <w:bCs/>
          <w:sz w:val="24"/>
          <w:szCs w:val="24"/>
        </w:rPr>
      </w:pPr>
      <w:proofErr w:type="spellStart"/>
      <w:r w:rsidRPr="00480077">
        <w:rPr>
          <w:rFonts w:ascii="Arial" w:hAnsi="Arial" w:cs="Arial"/>
          <w:bCs/>
          <w:sz w:val="24"/>
          <w:szCs w:val="24"/>
        </w:rPr>
        <w:t>Playlovers</w:t>
      </w:r>
      <w:proofErr w:type="spellEnd"/>
      <w:r w:rsidRPr="00480077">
        <w:rPr>
          <w:rFonts w:ascii="Arial" w:hAnsi="Arial" w:cs="Arial"/>
          <w:bCs/>
          <w:sz w:val="24"/>
          <w:szCs w:val="24"/>
        </w:rPr>
        <w:t xml:space="preserve"> are to oversee the completion of the Works; and</w:t>
      </w:r>
    </w:p>
    <w:p w14:paraId="465D66BF" w14:textId="150E97C8" w:rsidR="001149E7" w:rsidRPr="00480077" w:rsidRDefault="001149E7" w:rsidP="00480077">
      <w:pPr>
        <w:pStyle w:val="ListParagraph"/>
        <w:numPr>
          <w:ilvl w:val="1"/>
          <w:numId w:val="39"/>
        </w:numPr>
        <w:spacing w:after="0" w:line="240" w:lineRule="auto"/>
        <w:ind w:left="1134" w:hanging="567"/>
        <w:jc w:val="both"/>
        <w:rPr>
          <w:rFonts w:ascii="Arial" w:hAnsi="Arial" w:cs="Arial"/>
          <w:bCs/>
          <w:sz w:val="24"/>
          <w:szCs w:val="24"/>
        </w:rPr>
      </w:pPr>
      <w:r w:rsidRPr="00480077">
        <w:rPr>
          <w:rFonts w:ascii="Arial" w:hAnsi="Arial" w:cs="Arial"/>
          <w:bCs/>
          <w:sz w:val="24"/>
          <w:szCs w:val="24"/>
        </w:rPr>
        <w:t xml:space="preserve">any additional works not listed but which arise through applying for occupancy of the hall are to be borne by </w:t>
      </w:r>
      <w:proofErr w:type="spellStart"/>
      <w:r w:rsidRPr="00480077">
        <w:rPr>
          <w:rFonts w:ascii="Arial" w:hAnsi="Arial" w:cs="Arial"/>
          <w:bCs/>
          <w:sz w:val="24"/>
          <w:szCs w:val="24"/>
        </w:rPr>
        <w:t>Playlovers</w:t>
      </w:r>
      <w:proofErr w:type="spellEnd"/>
      <w:r w:rsidRPr="00480077">
        <w:rPr>
          <w:rFonts w:ascii="Arial" w:hAnsi="Arial" w:cs="Arial"/>
          <w:bCs/>
          <w:sz w:val="24"/>
          <w:szCs w:val="24"/>
        </w:rPr>
        <w:t xml:space="preserve"> as lessee;</w:t>
      </w:r>
    </w:p>
    <w:p w14:paraId="6BE19E22" w14:textId="77777777" w:rsidR="001149E7" w:rsidRPr="00480077" w:rsidRDefault="001149E7" w:rsidP="00480077">
      <w:pPr>
        <w:pStyle w:val="ListParagraph"/>
        <w:spacing w:after="0" w:line="240" w:lineRule="auto"/>
        <w:ind w:left="1440"/>
        <w:jc w:val="both"/>
        <w:rPr>
          <w:rFonts w:ascii="Arial" w:hAnsi="Arial" w:cs="Arial"/>
          <w:bCs/>
          <w:sz w:val="24"/>
          <w:szCs w:val="24"/>
        </w:rPr>
      </w:pPr>
    </w:p>
    <w:bookmarkEnd w:id="78"/>
    <w:p w14:paraId="083B7FF6" w14:textId="52AC0E63" w:rsidR="001149E7" w:rsidRPr="00480077" w:rsidRDefault="001149E7" w:rsidP="00480077">
      <w:pPr>
        <w:pStyle w:val="ListParagraph"/>
        <w:numPr>
          <w:ilvl w:val="0"/>
          <w:numId w:val="39"/>
        </w:numPr>
        <w:spacing w:after="0" w:line="240" w:lineRule="auto"/>
        <w:ind w:left="567" w:hanging="567"/>
        <w:jc w:val="both"/>
        <w:rPr>
          <w:rFonts w:ascii="Arial" w:hAnsi="Arial" w:cs="Arial"/>
          <w:bCs/>
          <w:sz w:val="24"/>
          <w:szCs w:val="24"/>
        </w:rPr>
      </w:pPr>
      <w:r w:rsidRPr="00480077">
        <w:rPr>
          <w:rFonts w:ascii="Arial" w:hAnsi="Arial" w:cs="Arial"/>
          <w:bCs/>
          <w:sz w:val="24"/>
          <w:szCs w:val="24"/>
        </w:rPr>
        <w:t xml:space="preserve">requests that Administration pay $4,000 to </w:t>
      </w:r>
      <w:proofErr w:type="spellStart"/>
      <w:r w:rsidRPr="00480077">
        <w:rPr>
          <w:rFonts w:ascii="Arial" w:hAnsi="Arial" w:cs="Arial"/>
          <w:bCs/>
          <w:sz w:val="24"/>
          <w:szCs w:val="24"/>
        </w:rPr>
        <w:t>Playlovers</w:t>
      </w:r>
      <w:proofErr w:type="spellEnd"/>
      <w:r w:rsidRPr="00480077">
        <w:rPr>
          <w:rFonts w:ascii="Arial" w:hAnsi="Arial" w:cs="Arial"/>
          <w:bCs/>
          <w:sz w:val="24"/>
          <w:szCs w:val="24"/>
        </w:rPr>
        <w:t xml:space="preserve"> Inc. as offered in 2016 to honour the offer of support on closure of Hackett hall in 2016; </w:t>
      </w:r>
    </w:p>
    <w:p w14:paraId="2DB0CCA0" w14:textId="77777777" w:rsidR="001149E7" w:rsidRPr="00480077" w:rsidRDefault="001149E7" w:rsidP="00480077">
      <w:pPr>
        <w:pStyle w:val="ListParagraph"/>
        <w:spacing w:after="0" w:line="240" w:lineRule="auto"/>
        <w:ind w:left="567"/>
        <w:jc w:val="both"/>
        <w:rPr>
          <w:rFonts w:ascii="Arial" w:hAnsi="Arial" w:cs="Arial"/>
          <w:bCs/>
          <w:sz w:val="24"/>
          <w:szCs w:val="24"/>
        </w:rPr>
      </w:pPr>
    </w:p>
    <w:p w14:paraId="6DA8BA49" w14:textId="300386A6" w:rsidR="001149E7" w:rsidRPr="00480077" w:rsidRDefault="001149E7" w:rsidP="00480077">
      <w:pPr>
        <w:pStyle w:val="ListParagraph"/>
        <w:numPr>
          <w:ilvl w:val="0"/>
          <w:numId w:val="39"/>
        </w:numPr>
        <w:spacing w:after="0" w:line="240" w:lineRule="auto"/>
        <w:ind w:left="567" w:hanging="567"/>
        <w:jc w:val="both"/>
        <w:rPr>
          <w:rFonts w:ascii="Arial" w:hAnsi="Arial" w:cs="Arial"/>
          <w:bCs/>
          <w:sz w:val="24"/>
          <w:szCs w:val="24"/>
        </w:rPr>
      </w:pPr>
      <w:r w:rsidRPr="00480077">
        <w:rPr>
          <w:rFonts w:ascii="Arial" w:hAnsi="Arial" w:cs="Arial"/>
          <w:bCs/>
          <w:sz w:val="24"/>
          <w:szCs w:val="24"/>
        </w:rPr>
        <w:t xml:space="preserve">approves the non-payment by </w:t>
      </w:r>
      <w:proofErr w:type="spellStart"/>
      <w:r w:rsidRPr="00480077">
        <w:rPr>
          <w:rFonts w:ascii="Arial" w:hAnsi="Arial" w:cs="Arial"/>
          <w:bCs/>
          <w:sz w:val="24"/>
          <w:szCs w:val="24"/>
        </w:rPr>
        <w:t>Playlovers</w:t>
      </w:r>
      <w:proofErr w:type="spellEnd"/>
      <w:r w:rsidRPr="00480077">
        <w:rPr>
          <w:rFonts w:ascii="Arial" w:hAnsi="Arial" w:cs="Arial"/>
          <w:bCs/>
          <w:sz w:val="24"/>
          <w:szCs w:val="24"/>
        </w:rPr>
        <w:t xml:space="preserve"> of utility fees and charges, insurance charges and asbestos remediation costs (total approx. $15,840) for the period since closure of Hackett Hall; and</w:t>
      </w:r>
    </w:p>
    <w:p w14:paraId="543571BB" w14:textId="77777777" w:rsidR="001149E7" w:rsidRPr="00480077" w:rsidRDefault="001149E7" w:rsidP="00480077">
      <w:pPr>
        <w:pStyle w:val="ListParagraph"/>
        <w:jc w:val="both"/>
        <w:rPr>
          <w:rFonts w:ascii="Arial" w:hAnsi="Arial" w:cs="Arial"/>
          <w:bCs/>
          <w:sz w:val="24"/>
          <w:szCs w:val="24"/>
        </w:rPr>
      </w:pPr>
    </w:p>
    <w:p w14:paraId="7CFF6C04" w14:textId="77777777" w:rsidR="001149E7" w:rsidRPr="00480077" w:rsidRDefault="001149E7" w:rsidP="00480077">
      <w:pPr>
        <w:pStyle w:val="ListParagraph"/>
        <w:numPr>
          <w:ilvl w:val="0"/>
          <w:numId w:val="39"/>
        </w:numPr>
        <w:spacing w:after="0" w:line="240" w:lineRule="auto"/>
        <w:ind w:left="567" w:hanging="567"/>
        <w:jc w:val="both"/>
        <w:rPr>
          <w:rFonts w:ascii="Arial" w:hAnsi="Arial" w:cs="Arial"/>
          <w:bCs/>
          <w:sz w:val="24"/>
          <w:szCs w:val="24"/>
        </w:rPr>
      </w:pPr>
      <w:r w:rsidRPr="00480077">
        <w:rPr>
          <w:rFonts w:ascii="Arial" w:hAnsi="Arial" w:cs="Arial"/>
          <w:bCs/>
          <w:sz w:val="24"/>
          <w:szCs w:val="24"/>
        </w:rPr>
        <w:t xml:space="preserve">advises </w:t>
      </w:r>
      <w:proofErr w:type="spellStart"/>
      <w:r w:rsidRPr="00480077">
        <w:rPr>
          <w:rFonts w:ascii="Arial" w:hAnsi="Arial" w:cs="Arial"/>
          <w:bCs/>
          <w:sz w:val="24"/>
          <w:szCs w:val="24"/>
        </w:rPr>
        <w:t>Playlovers</w:t>
      </w:r>
      <w:proofErr w:type="spellEnd"/>
      <w:r w:rsidRPr="00480077">
        <w:rPr>
          <w:rFonts w:ascii="Arial" w:hAnsi="Arial" w:cs="Arial"/>
          <w:bCs/>
          <w:sz w:val="24"/>
          <w:szCs w:val="24"/>
        </w:rPr>
        <w:t xml:space="preserve"> Inc. that at the end of their lease term on 14th March 2024, Hackett Hall will return to the City for control and management.</w:t>
      </w:r>
    </w:p>
    <w:p w14:paraId="6DDFCC10" w14:textId="220C69FC" w:rsidR="001149E7" w:rsidRDefault="001149E7" w:rsidP="001149E7">
      <w:pPr>
        <w:jc w:val="both"/>
        <w:rPr>
          <w:rFonts w:ascii="Arial" w:hAnsi="Arial" w:cs="Arial"/>
          <w:b/>
          <w:szCs w:val="24"/>
        </w:rPr>
      </w:pPr>
    </w:p>
    <w:p w14:paraId="18D1CB86" w14:textId="77777777" w:rsidR="00345111" w:rsidRPr="00AD73CC" w:rsidRDefault="00345111" w:rsidP="00345111">
      <w:pPr>
        <w:jc w:val="both"/>
        <w:rPr>
          <w:rFonts w:ascii="Arial" w:hAnsi="Arial" w:cs="Arial"/>
          <w:b/>
          <w:sz w:val="28"/>
          <w:szCs w:val="32"/>
          <w:lang w:val="en-US"/>
        </w:rPr>
      </w:pPr>
      <w:r w:rsidRPr="00AD73CC">
        <w:rPr>
          <w:rFonts w:ascii="Arial" w:hAnsi="Arial" w:cs="Arial"/>
          <w:b/>
          <w:sz w:val="28"/>
          <w:szCs w:val="32"/>
          <w:lang w:val="en-US"/>
        </w:rPr>
        <w:t>Executive Summary</w:t>
      </w:r>
    </w:p>
    <w:p w14:paraId="437983EF" w14:textId="77777777" w:rsidR="00345111" w:rsidRDefault="00345111" w:rsidP="00345111">
      <w:pPr>
        <w:jc w:val="both"/>
        <w:rPr>
          <w:rFonts w:ascii="Arial" w:hAnsi="Arial" w:cs="Arial"/>
          <w:b/>
          <w:szCs w:val="32"/>
          <w:lang w:val="en-US"/>
        </w:rPr>
      </w:pPr>
    </w:p>
    <w:p w14:paraId="27C740C4" w14:textId="77777777" w:rsidR="00345111" w:rsidRPr="00AD73CC" w:rsidRDefault="00345111" w:rsidP="00345111">
      <w:pPr>
        <w:jc w:val="both"/>
        <w:rPr>
          <w:rFonts w:ascii="Arial" w:hAnsi="Arial" w:cs="Arial"/>
          <w:szCs w:val="32"/>
          <w:lang w:val="en-US"/>
        </w:rPr>
      </w:pPr>
      <w:r>
        <w:rPr>
          <w:rFonts w:ascii="Arial" w:hAnsi="Arial" w:cs="Arial"/>
          <w:bCs/>
          <w:szCs w:val="32"/>
          <w:lang w:val="en-US"/>
        </w:rPr>
        <w:t>Following on from Council’s resolution for item 13.8 (Attachment 1) on 25</w:t>
      </w:r>
      <w:r w:rsidRPr="0072209F">
        <w:rPr>
          <w:rFonts w:ascii="Arial" w:hAnsi="Arial" w:cs="Arial"/>
          <w:bCs/>
          <w:szCs w:val="32"/>
          <w:vertAlign w:val="superscript"/>
          <w:lang w:val="en-US"/>
        </w:rPr>
        <w:t>th</w:t>
      </w:r>
      <w:r>
        <w:rPr>
          <w:rFonts w:ascii="Arial" w:hAnsi="Arial" w:cs="Arial"/>
          <w:bCs/>
          <w:szCs w:val="32"/>
          <w:lang w:val="en-US"/>
        </w:rPr>
        <w:t xml:space="preserve"> June 2019 further information has been obtained regarding the future use of Hackett Hall.  This item now seeks to determine the future use of the hall and presents costings for Council’s consideration in deciding whether to fund those works.</w:t>
      </w:r>
    </w:p>
    <w:p w14:paraId="3DA47055" w14:textId="77777777" w:rsidR="001149E7" w:rsidRDefault="001149E7" w:rsidP="001149E7">
      <w:pPr>
        <w:jc w:val="both"/>
        <w:rPr>
          <w:rFonts w:ascii="Arial" w:hAnsi="Arial" w:cs="Arial"/>
          <w:b/>
          <w:szCs w:val="24"/>
        </w:rPr>
      </w:pPr>
    </w:p>
    <w:p w14:paraId="67E01917" w14:textId="77777777" w:rsidR="001149E7" w:rsidRPr="00AD73CC" w:rsidRDefault="001149E7" w:rsidP="001149E7">
      <w:pPr>
        <w:jc w:val="both"/>
        <w:rPr>
          <w:rFonts w:ascii="Arial" w:hAnsi="Arial" w:cs="Arial"/>
          <w:b/>
          <w:sz w:val="28"/>
          <w:szCs w:val="32"/>
          <w:lang w:val="en-US"/>
        </w:rPr>
      </w:pPr>
      <w:r>
        <w:rPr>
          <w:rFonts w:ascii="Arial" w:hAnsi="Arial" w:cs="Arial"/>
          <w:b/>
          <w:sz w:val="28"/>
          <w:szCs w:val="32"/>
          <w:lang w:val="en-US"/>
        </w:rPr>
        <w:t>Discussion/Overview</w:t>
      </w:r>
    </w:p>
    <w:p w14:paraId="1B2F6A0A" w14:textId="77777777" w:rsidR="001149E7" w:rsidRDefault="001149E7" w:rsidP="001149E7">
      <w:pPr>
        <w:jc w:val="both"/>
        <w:rPr>
          <w:rFonts w:ascii="Arial" w:hAnsi="Arial" w:cs="Arial"/>
          <w:szCs w:val="32"/>
          <w:lang w:val="en-US"/>
        </w:rPr>
      </w:pPr>
    </w:p>
    <w:p w14:paraId="7B8C963A" w14:textId="77777777" w:rsidR="001149E7" w:rsidRDefault="001149E7" w:rsidP="001149E7">
      <w:pPr>
        <w:jc w:val="both"/>
        <w:rPr>
          <w:rFonts w:ascii="Arial" w:hAnsi="Arial" w:cs="Arial"/>
          <w:szCs w:val="32"/>
          <w:lang w:val="en-US"/>
        </w:rPr>
      </w:pPr>
      <w:r>
        <w:rPr>
          <w:rFonts w:ascii="Arial" w:hAnsi="Arial" w:cs="Arial"/>
          <w:szCs w:val="32"/>
          <w:lang w:val="en-US"/>
        </w:rPr>
        <w:t>On 25</w:t>
      </w:r>
      <w:r w:rsidRPr="0072209F">
        <w:rPr>
          <w:rFonts w:ascii="Arial" w:hAnsi="Arial" w:cs="Arial"/>
          <w:szCs w:val="32"/>
          <w:vertAlign w:val="superscript"/>
          <w:lang w:val="en-US"/>
        </w:rPr>
        <w:t>th</w:t>
      </w:r>
      <w:r>
        <w:rPr>
          <w:rFonts w:ascii="Arial" w:hAnsi="Arial" w:cs="Arial"/>
          <w:szCs w:val="32"/>
          <w:lang w:val="en-US"/>
        </w:rPr>
        <w:t xml:space="preserve"> June 2019 Council considered a request by </w:t>
      </w:r>
      <w:proofErr w:type="spellStart"/>
      <w:r>
        <w:rPr>
          <w:rFonts w:ascii="Arial" w:hAnsi="Arial" w:cs="Arial"/>
          <w:szCs w:val="32"/>
          <w:lang w:val="en-US"/>
        </w:rPr>
        <w:t>Playlovers</w:t>
      </w:r>
      <w:proofErr w:type="spellEnd"/>
      <w:r>
        <w:rPr>
          <w:rFonts w:ascii="Arial" w:hAnsi="Arial" w:cs="Arial"/>
          <w:szCs w:val="32"/>
          <w:lang w:val="en-US"/>
        </w:rPr>
        <w:t xml:space="preserve"> Inc. for grant funding to remediate and improve Hackett Hall for the purpose of a theatre. Council resolved to “proceed to the next item of business”</w:t>
      </w:r>
    </w:p>
    <w:p w14:paraId="5B6C2980" w14:textId="77777777" w:rsidR="001149E7" w:rsidRDefault="001149E7" w:rsidP="001149E7">
      <w:pPr>
        <w:jc w:val="both"/>
        <w:rPr>
          <w:rFonts w:ascii="Arial" w:hAnsi="Arial" w:cs="Arial"/>
          <w:szCs w:val="32"/>
          <w:lang w:val="en-US"/>
        </w:rPr>
      </w:pPr>
    </w:p>
    <w:p w14:paraId="5F810C35" w14:textId="77777777" w:rsidR="001149E7" w:rsidRDefault="001149E7" w:rsidP="001149E7">
      <w:pPr>
        <w:jc w:val="both"/>
        <w:rPr>
          <w:rFonts w:ascii="Arial" w:hAnsi="Arial" w:cs="Arial"/>
          <w:szCs w:val="32"/>
          <w:lang w:val="en-US"/>
        </w:rPr>
      </w:pPr>
      <w:r>
        <w:rPr>
          <w:rFonts w:ascii="Arial" w:hAnsi="Arial" w:cs="Arial"/>
          <w:szCs w:val="32"/>
          <w:lang w:val="en-US"/>
        </w:rPr>
        <w:t>Administration have since obtained further information regarding this matter for Council’s consideration.</w:t>
      </w:r>
    </w:p>
    <w:p w14:paraId="74BE3EFE" w14:textId="77777777" w:rsidR="001149E7" w:rsidRDefault="001149E7" w:rsidP="001149E7">
      <w:pPr>
        <w:jc w:val="both"/>
        <w:rPr>
          <w:rFonts w:ascii="Arial" w:hAnsi="Arial" w:cs="Arial"/>
          <w:szCs w:val="32"/>
          <w:lang w:val="en-US"/>
        </w:rPr>
      </w:pPr>
    </w:p>
    <w:p w14:paraId="41838C23" w14:textId="77777777" w:rsidR="001149E7" w:rsidRDefault="001149E7" w:rsidP="001149E7">
      <w:pPr>
        <w:jc w:val="both"/>
        <w:rPr>
          <w:rFonts w:ascii="Arial" w:hAnsi="Arial" w:cs="Arial"/>
          <w:szCs w:val="32"/>
          <w:lang w:val="en-US"/>
        </w:rPr>
      </w:pPr>
      <w:r>
        <w:rPr>
          <w:rFonts w:ascii="Arial" w:hAnsi="Arial" w:cs="Arial"/>
          <w:szCs w:val="32"/>
          <w:lang w:val="en-US"/>
        </w:rPr>
        <w:t xml:space="preserve">In a recent meeting between the City’s Chief Executive Officer, Director Corporate &amp; Strategy and </w:t>
      </w:r>
      <w:proofErr w:type="spellStart"/>
      <w:r>
        <w:rPr>
          <w:rFonts w:ascii="Arial" w:hAnsi="Arial" w:cs="Arial"/>
          <w:szCs w:val="32"/>
          <w:lang w:val="en-US"/>
        </w:rPr>
        <w:t>Playlovers</w:t>
      </w:r>
      <w:proofErr w:type="spellEnd"/>
      <w:r>
        <w:rPr>
          <w:rFonts w:ascii="Arial" w:hAnsi="Arial" w:cs="Arial"/>
          <w:szCs w:val="32"/>
          <w:lang w:val="en-US"/>
        </w:rPr>
        <w:t xml:space="preserve"> President and Treasurer, the option of using Hackett Hall for </w:t>
      </w:r>
      <w:proofErr w:type="spellStart"/>
      <w:r>
        <w:rPr>
          <w:rFonts w:ascii="Arial" w:hAnsi="Arial" w:cs="Arial"/>
          <w:szCs w:val="32"/>
          <w:lang w:val="en-US"/>
        </w:rPr>
        <w:t>Playlovers</w:t>
      </w:r>
      <w:proofErr w:type="spellEnd"/>
      <w:r>
        <w:rPr>
          <w:rFonts w:ascii="Arial" w:hAnsi="Arial" w:cs="Arial"/>
          <w:szCs w:val="32"/>
          <w:lang w:val="en-US"/>
        </w:rPr>
        <w:t>’ rehearsals only and not as a theatre for performances,</w:t>
      </w:r>
      <w:r w:rsidRPr="007F60F2">
        <w:rPr>
          <w:rFonts w:ascii="Arial" w:hAnsi="Arial" w:cs="Arial"/>
          <w:szCs w:val="32"/>
          <w:lang w:val="en-US"/>
        </w:rPr>
        <w:t xml:space="preserve"> </w:t>
      </w:r>
      <w:r>
        <w:rPr>
          <w:rFonts w:ascii="Arial" w:hAnsi="Arial" w:cs="Arial"/>
          <w:szCs w:val="32"/>
          <w:lang w:val="en-US"/>
        </w:rPr>
        <w:t xml:space="preserve">was considered.  This change of use would change the requirement for works to the hall and also reduce associated costs.  If </w:t>
      </w:r>
      <w:proofErr w:type="spellStart"/>
      <w:r>
        <w:rPr>
          <w:rFonts w:ascii="Arial" w:hAnsi="Arial" w:cs="Arial"/>
          <w:szCs w:val="32"/>
          <w:lang w:val="en-US"/>
        </w:rPr>
        <w:t>Playlovers</w:t>
      </w:r>
      <w:proofErr w:type="spellEnd"/>
      <w:r>
        <w:rPr>
          <w:rFonts w:ascii="Arial" w:hAnsi="Arial" w:cs="Arial"/>
          <w:szCs w:val="32"/>
          <w:lang w:val="en-US"/>
        </w:rPr>
        <w:t xml:space="preserve"> mechanical seating is not required for performances, then the hall’s main floor would not need to be strengthened and therefore the amount of approximately $33,700 not required.</w:t>
      </w:r>
    </w:p>
    <w:p w14:paraId="21518FA0" w14:textId="77777777" w:rsidR="001149E7" w:rsidRDefault="001149E7" w:rsidP="001149E7">
      <w:pPr>
        <w:jc w:val="both"/>
        <w:rPr>
          <w:rFonts w:ascii="Arial" w:hAnsi="Arial" w:cs="Arial"/>
          <w:szCs w:val="32"/>
          <w:lang w:val="en-US"/>
        </w:rPr>
      </w:pPr>
      <w:r>
        <w:rPr>
          <w:rFonts w:ascii="Arial" w:hAnsi="Arial" w:cs="Arial"/>
          <w:szCs w:val="32"/>
          <w:lang w:val="en-US"/>
        </w:rPr>
        <w:lastRenderedPageBreak/>
        <w:t xml:space="preserve">For Hackett Hall to be used for rehearsals only, there are certain statutory requirements to satisfy. On liaison with the City’s Environmental Health and Building Maintenance teams the following has been identified as a minimum schedule of works for the hall to satisfy </w:t>
      </w:r>
      <w:r w:rsidRPr="00195156">
        <w:rPr>
          <w:rFonts w:ascii="Arial" w:hAnsi="Arial" w:cs="Arial"/>
          <w:szCs w:val="24"/>
        </w:rPr>
        <w:t>Health (Public Buildings) Regulations 1992 as well as minimum condition for the building</w:t>
      </w:r>
      <w:r>
        <w:rPr>
          <w:rFonts w:ascii="Arial" w:hAnsi="Arial" w:cs="Arial"/>
          <w:szCs w:val="32"/>
          <w:lang w:val="en-US"/>
        </w:rPr>
        <w:t xml:space="preserve">.  This minimum condition is also determined by the works noted in SAT Order of 9 August 2019 as in </w:t>
      </w:r>
      <w:r w:rsidRPr="00A06569">
        <w:rPr>
          <w:rFonts w:ascii="Arial" w:hAnsi="Arial" w:cs="Arial"/>
          <w:szCs w:val="32"/>
          <w:lang w:val="en-US"/>
        </w:rPr>
        <w:t>Attachment 2</w:t>
      </w:r>
      <w:r>
        <w:rPr>
          <w:rFonts w:ascii="Arial" w:hAnsi="Arial" w:cs="Arial"/>
          <w:b/>
          <w:bCs/>
          <w:szCs w:val="32"/>
          <w:lang w:val="en-US"/>
        </w:rPr>
        <w:t xml:space="preserve"> </w:t>
      </w:r>
      <w:r w:rsidRPr="0003723A">
        <w:rPr>
          <w:rFonts w:ascii="Arial" w:hAnsi="Arial" w:cs="Arial"/>
          <w:szCs w:val="32"/>
          <w:lang w:val="en-US"/>
        </w:rPr>
        <w:t>(SAT Order)</w:t>
      </w:r>
      <w:r>
        <w:rPr>
          <w:rFonts w:ascii="Arial" w:hAnsi="Arial" w:cs="Arial"/>
          <w:szCs w:val="32"/>
          <w:lang w:val="en-US"/>
        </w:rPr>
        <w:t>. Below is the list of works identified along with indicative costings which are estimated to be within 30% of accuracy.</w:t>
      </w:r>
    </w:p>
    <w:p w14:paraId="50FFA9E4" w14:textId="77777777" w:rsidR="001149E7" w:rsidRDefault="001149E7" w:rsidP="001149E7">
      <w:pPr>
        <w:jc w:val="both"/>
        <w:rPr>
          <w:rFonts w:ascii="Arial" w:hAnsi="Arial" w:cs="Arial"/>
          <w:szCs w:val="32"/>
          <w:lang w:val="en-US"/>
        </w:rPr>
      </w:pPr>
    </w:p>
    <w:p w14:paraId="7B257594" w14:textId="77777777" w:rsidR="001149E7" w:rsidRPr="001149E7" w:rsidRDefault="001149E7" w:rsidP="001149E7">
      <w:pPr>
        <w:jc w:val="both"/>
        <w:rPr>
          <w:rFonts w:ascii="Arial" w:hAnsi="Arial" w:cs="Arial"/>
          <w:szCs w:val="32"/>
          <w:lang w:val="en-US"/>
        </w:rPr>
      </w:pPr>
      <w:r w:rsidRPr="001149E7">
        <w:rPr>
          <w:rFonts w:ascii="Arial" w:hAnsi="Arial" w:cs="Arial"/>
          <w:szCs w:val="32"/>
          <w:lang w:val="en-US"/>
        </w:rPr>
        <w:t>Works to Hackett Hall</w:t>
      </w:r>
    </w:p>
    <w:p w14:paraId="671CA23A" w14:textId="77777777" w:rsidR="001149E7" w:rsidRDefault="001149E7" w:rsidP="001149E7">
      <w:pPr>
        <w:jc w:val="both"/>
        <w:rPr>
          <w:rFonts w:ascii="Arial" w:hAnsi="Arial" w:cs="Arial"/>
          <w:szCs w:val="32"/>
          <w:lang w:val="en-US"/>
        </w:rPr>
      </w:pPr>
    </w:p>
    <w:p w14:paraId="508887D3"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proofErr w:type="spellStart"/>
      <w:r w:rsidRPr="001149E7">
        <w:rPr>
          <w:rFonts w:ascii="Arial" w:eastAsia="Times New Roman" w:hAnsi="Arial" w:cs="Arial"/>
          <w:sz w:val="24"/>
          <w:szCs w:val="24"/>
        </w:rPr>
        <w:t>Playlovers</w:t>
      </w:r>
      <w:proofErr w:type="spellEnd"/>
      <w:r w:rsidRPr="001149E7">
        <w:rPr>
          <w:rFonts w:ascii="Arial" w:eastAsia="Times New Roman" w:hAnsi="Arial" w:cs="Arial"/>
          <w:sz w:val="24"/>
          <w:szCs w:val="24"/>
        </w:rPr>
        <w:t xml:space="preserve"> Inc. to remove the stage curtains and any other potentially flammable drapes. </w:t>
      </w:r>
    </w:p>
    <w:p w14:paraId="20CF940E"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Placement and potential reformatting of evacuation plan on wall inside front entrance to Hackett Hall (in an obvious position) – ($250).</w:t>
      </w:r>
    </w:p>
    <w:p w14:paraId="566F8DDD"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Testing and tagging of all fire suppression equipment (potential replacement) within the premises by a licensed fire prevention company/agency and written confirmation that it is being maintained in accordance with – AS 1851:2012 ($1,500).</w:t>
      </w:r>
    </w:p>
    <w:p w14:paraId="10A23AA5" w14:textId="4D35D808" w:rsid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 xml:space="preserve">Written confirmation from a licensed electrician that all emergency exit signs, and emergency lighting within Hackett Hall complies fully with AS/NZS 2293 and the Health (Public Buildings) Regulations 1992 and is fully operational. Logbook inspection details must also be provided for these devices that are to be tested and inspected every 6m at </w:t>
      </w:r>
      <w:proofErr w:type="spellStart"/>
      <w:r w:rsidRPr="001149E7">
        <w:rPr>
          <w:rFonts w:ascii="Arial" w:eastAsia="Times New Roman" w:hAnsi="Arial" w:cs="Arial"/>
          <w:sz w:val="24"/>
          <w:szCs w:val="24"/>
        </w:rPr>
        <w:t>Playlovers</w:t>
      </w:r>
      <w:proofErr w:type="spellEnd"/>
      <w:r w:rsidRPr="001149E7">
        <w:rPr>
          <w:rFonts w:ascii="Arial" w:eastAsia="Times New Roman" w:hAnsi="Arial" w:cs="Arial"/>
          <w:sz w:val="24"/>
          <w:szCs w:val="24"/>
        </w:rPr>
        <w:t xml:space="preserve"> expense (in accordance with the Regulations). – ($2,000).</w:t>
      </w:r>
    </w:p>
    <w:p w14:paraId="25AD7DC7" w14:textId="77777777" w:rsidR="001149E7" w:rsidRPr="001149E7" w:rsidRDefault="001149E7" w:rsidP="001149E7">
      <w:pPr>
        <w:pStyle w:val="ListParagraph"/>
        <w:spacing w:after="0" w:line="240" w:lineRule="auto"/>
        <w:ind w:left="567"/>
        <w:contextualSpacing w:val="0"/>
        <w:jc w:val="both"/>
        <w:rPr>
          <w:rFonts w:ascii="Arial" w:eastAsia="Times New Roman" w:hAnsi="Arial" w:cs="Arial"/>
          <w:sz w:val="24"/>
          <w:szCs w:val="24"/>
        </w:rPr>
      </w:pPr>
    </w:p>
    <w:p w14:paraId="3AB079E0"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 xml:space="preserve">Written confirmation from a licensed electrician that all electrical leads that are to be used at Hackett Hall have been tagged and tested in accordance with AS/NZS3760. Tag needs to be affixed to each lead to indicate this and tagging and testing completed at not less than 12m intervals.  Ongoing compliance will be the responsibility of </w:t>
      </w:r>
      <w:proofErr w:type="spellStart"/>
      <w:r w:rsidRPr="001149E7">
        <w:rPr>
          <w:rFonts w:ascii="Arial" w:eastAsia="Times New Roman" w:hAnsi="Arial" w:cs="Arial"/>
          <w:sz w:val="24"/>
          <w:szCs w:val="24"/>
        </w:rPr>
        <w:t>Playlovers</w:t>
      </w:r>
      <w:proofErr w:type="spellEnd"/>
      <w:r w:rsidRPr="001149E7">
        <w:rPr>
          <w:rFonts w:ascii="Arial" w:eastAsia="Times New Roman" w:hAnsi="Arial" w:cs="Arial"/>
          <w:sz w:val="24"/>
          <w:szCs w:val="24"/>
        </w:rPr>
        <w:t>. – ($1,500).</w:t>
      </w:r>
    </w:p>
    <w:p w14:paraId="1F40471E"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 xml:space="preserve">Repair incomplete and uneven paving to the LHS rear courtyard lane (in exit pathway) to remove tripping and fall hazard. ($500). </w:t>
      </w:r>
    </w:p>
    <w:p w14:paraId="7FF4FAF9"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Repair or replacement of asbestos eaves noted in the City’s Condition Report of 13/2/19 as in poor condition and a high priority for address. ($700 as per verbal estimate)</w:t>
      </w:r>
    </w:p>
    <w:p w14:paraId="744D21AF"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proofErr w:type="spellStart"/>
      <w:r w:rsidRPr="001149E7">
        <w:rPr>
          <w:rFonts w:ascii="Arial" w:eastAsia="Times New Roman" w:hAnsi="Arial" w:cs="Arial"/>
          <w:sz w:val="24"/>
          <w:szCs w:val="24"/>
        </w:rPr>
        <w:t>Playlovers</w:t>
      </w:r>
      <w:proofErr w:type="spellEnd"/>
      <w:r w:rsidRPr="001149E7">
        <w:rPr>
          <w:rFonts w:ascii="Arial" w:eastAsia="Times New Roman" w:hAnsi="Arial" w:cs="Arial"/>
          <w:sz w:val="24"/>
          <w:szCs w:val="24"/>
        </w:rPr>
        <w:t xml:space="preserve">’ electrician to verify that all works noted in SAT Order are complete.  </w:t>
      </w:r>
    </w:p>
    <w:p w14:paraId="4E1220E6" w14:textId="77777777" w:rsidR="001149E7" w:rsidRPr="001149E7" w:rsidRDefault="001149E7" w:rsidP="001149E7">
      <w:pPr>
        <w:pStyle w:val="ListParagraph"/>
        <w:numPr>
          <w:ilvl w:val="0"/>
          <w:numId w:val="25"/>
        </w:numPr>
        <w:spacing w:after="0" w:line="240" w:lineRule="auto"/>
        <w:ind w:left="567" w:hanging="567"/>
        <w:contextualSpacing w:val="0"/>
        <w:jc w:val="both"/>
        <w:rPr>
          <w:rFonts w:ascii="Arial" w:eastAsia="Times New Roman" w:hAnsi="Arial" w:cs="Arial"/>
          <w:sz w:val="24"/>
          <w:szCs w:val="24"/>
        </w:rPr>
      </w:pPr>
      <w:r w:rsidRPr="001149E7">
        <w:rPr>
          <w:rFonts w:ascii="Arial" w:eastAsia="Times New Roman" w:hAnsi="Arial" w:cs="Arial"/>
          <w:sz w:val="24"/>
          <w:szCs w:val="24"/>
        </w:rPr>
        <w:t>Works incidental to this list.</w:t>
      </w:r>
    </w:p>
    <w:p w14:paraId="2884E7CE" w14:textId="77777777" w:rsidR="001149E7" w:rsidRDefault="001149E7" w:rsidP="001149E7">
      <w:pPr>
        <w:rPr>
          <w:rFonts w:ascii="Arial" w:hAnsi="Arial" w:cs="Arial"/>
          <w:szCs w:val="24"/>
        </w:rPr>
      </w:pPr>
    </w:p>
    <w:p w14:paraId="0DBD91EC" w14:textId="77777777" w:rsidR="001149E7" w:rsidRDefault="001149E7" w:rsidP="001149E7">
      <w:pPr>
        <w:jc w:val="both"/>
        <w:rPr>
          <w:rFonts w:ascii="Arial" w:hAnsi="Arial" w:cs="Arial"/>
          <w:szCs w:val="24"/>
        </w:rPr>
      </w:pPr>
      <w:r w:rsidRPr="00A06569">
        <w:rPr>
          <w:rFonts w:ascii="Arial" w:hAnsi="Arial" w:cs="Arial"/>
          <w:szCs w:val="32"/>
          <w:lang w:val="en-US"/>
        </w:rPr>
        <w:t xml:space="preserve">Once these works have been completed with documentation completed by </w:t>
      </w:r>
      <w:proofErr w:type="spellStart"/>
      <w:r w:rsidRPr="00A06569">
        <w:rPr>
          <w:rFonts w:ascii="Arial" w:hAnsi="Arial" w:cs="Arial"/>
          <w:szCs w:val="32"/>
          <w:lang w:val="en-US"/>
        </w:rPr>
        <w:t>Playlovers</w:t>
      </w:r>
      <w:proofErr w:type="spellEnd"/>
      <w:r w:rsidRPr="00A06569">
        <w:rPr>
          <w:rFonts w:ascii="Arial" w:hAnsi="Arial" w:cs="Arial"/>
          <w:szCs w:val="32"/>
          <w:lang w:val="en-US"/>
        </w:rPr>
        <w:t xml:space="preserve"> and the City’s Environmental Health Team are satisfied with compliance a ‘Form 4 – Certificate of Approval’ can potentially be issued with accommodation numbers set at less than 50 people (rehearsals only), subject to the following</w:t>
      </w:r>
      <w:r w:rsidRPr="00D13DAB">
        <w:rPr>
          <w:rFonts w:ascii="Arial" w:hAnsi="Arial" w:cs="Arial"/>
          <w:szCs w:val="24"/>
        </w:rPr>
        <w:t xml:space="preserve"> restrictions:</w:t>
      </w:r>
    </w:p>
    <w:p w14:paraId="3C93B42C" w14:textId="77777777" w:rsidR="001149E7" w:rsidRPr="00D13DAB" w:rsidRDefault="001149E7" w:rsidP="001149E7">
      <w:pPr>
        <w:jc w:val="both"/>
        <w:rPr>
          <w:rFonts w:ascii="Arial" w:hAnsi="Arial" w:cs="Arial"/>
          <w:szCs w:val="24"/>
        </w:rPr>
      </w:pPr>
    </w:p>
    <w:p w14:paraId="0973C09F" w14:textId="77777777" w:rsidR="001149E7" w:rsidRPr="00D13DAB" w:rsidRDefault="001149E7" w:rsidP="001149E7">
      <w:pPr>
        <w:pStyle w:val="ListParagraph"/>
        <w:numPr>
          <w:ilvl w:val="0"/>
          <w:numId w:val="26"/>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A</w:t>
      </w:r>
      <w:r w:rsidRPr="00D13DAB">
        <w:rPr>
          <w:rFonts w:ascii="Arial" w:eastAsia="Times New Roman" w:hAnsi="Arial" w:cs="Arial"/>
          <w:sz w:val="24"/>
          <w:szCs w:val="24"/>
        </w:rPr>
        <w:t>ccess to the kitchen area</w:t>
      </w:r>
      <w:r>
        <w:rPr>
          <w:rFonts w:ascii="Arial" w:eastAsia="Times New Roman" w:hAnsi="Arial" w:cs="Arial"/>
          <w:sz w:val="24"/>
          <w:szCs w:val="24"/>
        </w:rPr>
        <w:t xml:space="preserve"> is always prohibited</w:t>
      </w:r>
      <w:r w:rsidRPr="00D13DAB">
        <w:rPr>
          <w:rFonts w:ascii="Arial" w:eastAsia="Times New Roman" w:hAnsi="Arial" w:cs="Arial"/>
          <w:sz w:val="24"/>
          <w:szCs w:val="24"/>
        </w:rPr>
        <w:t>;</w:t>
      </w:r>
    </w:p>
    <w:p w14:paraId="38B155ED" w14:textId="77777777" w:rsidR="001149E7" w:rsidRPr="00D13DAB"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U</w:t>
      </w:r>
      <w:r w:rsidRPr="00D13DAB">
        <w:rPr>
          <w:rFonts w:ascii="Arial" w:eastAsia="Times New Roman" w:hAnsi="Arial" w:cs="Arial"/>
          <w:sz w:val="24"/>
          <w:szCs w:val="24"/>
        </w:rPr>
        <w:t xml:space="preserve">se or operation of the mechanical seating system </w:t>
      </w:r>
      <w:r>
        <w:rPr>
          <w:rFonts w:ascii="Arial" w:eastAsia="Times New Roman" w:hAnsi="Arial" w:cs="Arial"/>
          <w:sz w:val="24"/>
          <w:szCs w:val="24"/>
        </w:rPr>
        <w:t>at Hackett Hall is prohibited;</w:t>
      </w:r>
    </w:p>
    <w:p w14:paraId="063A277D" w14:textId="77777777" w:rsidR="001149E7"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sidRPr="00D13DAB">
        <w:rPr>
          <w:rFonts w:ascii="Arial" w:eastAsia="Times New Roman" w:hAnsi="Arial" w:cs="Arial"/>
          <w:sz w:val="24"/>
          <w:szCs w:val="24"/>
        </w:rPr>
        <w:lastRenderedPageBreak/>
        <w:t xml:space="preserve">Removal of all unnecessary highly flammable loose materials from the building that are not directly associated with the activity of rehearsals for </w:t>
      </w:r>
      <w:proofErr w:type="spellStart"/>
      <w:r w:rsidRPr="00D13DAB">
        <w:rPr>
          <w:rFonts w:ascii="Arial" w:eastAsia="Times New Roman" w:hAnsi="Arial" w:cs="Arial"/>
          <w:sz w:val="24"/>
          <w:szCs w:val="24"/>
        </w:rPr>
        <w:t>Playlovers</w:t>
      </w:r>
      <w:proofErr w:type="spellEnd"/>
      <w:r w:rsidRPr="00D13DAB">
        <w:rPr>
          <w:rFonts w:ascii="Arial" w:eastAsia="Times New Roman" w:hAnsi="Arial" w:cs="Arial"/>
          <w:sz w:val="24"/>
          <w:szCs w:val="24"/>
        </w:rPr>
        <w:t xml:space="preserve"> (as identified by the City’s Condition Report dated 13/2/19 – attached to Council Item 13.8)</w:t>
      </w:r>
      <w:r>
        <w:rPr>
          <w:rFonts w:ascii="Arial" w:eastAsia="Times New Roman" w:hAnsi="Arial" w:cs="Arial"/>
          <w:sz w:val="24"/>
          <w:szCs w:val="24"/>
        </w:rPr>
        <w:t>;</w:t>
      </w:r>
    </w:p>
    <w:p w14:paraId="00099758" w14:textId="77777777" w:rsidR="001149E7"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Roof beams to not be loaded with a load of more than 50kg on any one beam (as per the SAT Order); and</w:t>
      </w:r>
    </w:p>
    <w:p w14:paraId="0AFFAF8A" w14:textId="77777777" w:rsidR="001149E7" w:rsidRPr="00D13DAB" w:rsidRDefault="001149E7" w:rsidP="001149E7">
      <w:pPr>
        <w:pStyle w:val="ListParagraph"/>
        <w:numPr>
          <w:ilvl w:val="0"/>
          <w:numId w:val="26"/>
        </w:numPr>
        <w:spacing w:after="0" w:line="240" w:lineRule="auto"/>
        <w:ind w:left="567" w:hanging="567"/>
        <w:contextualSpacing w:val="0"/>
        <w:jc w:val="both"/>
        <w:rPr>
          <w:rFonts w:ascii="Arial" w:eastAsia="Times New Roman" w:hAnsi="Arial" w:cs="Arial"/>
          <w:sz w:val="24"/>
          <w:szCs w:val="24"/>
        </w:rPr>
      </w:pPr>
      <w:r>
        <w:rPr>
          <w:rFonts w:ascii="Arial" w:eastAsia="Times New Roman" w:hAnsi="Arial" w:cs="Arial"/>
          <w:sz w:val="24"/>
          <w:szCs w:val="24"/>
        </w:rPr>
        <w:t xml:space="preserve">Restriction on gantry bar to not be overloaded as per </w:t>
      </w:r>
      <w:proofErr w:type="spellStart"/>
      <w:r>
        <w:rPr>
          <w:rFonts w:ascii="Arial" w:eastAsia="Times New Roman" w:hAnsi="Arial" w:cs="Arial"/>
          <w:sz w:val="24"/>
          <w:szCs w:val="24"/>
        </w:rPr>
        <w:t>Peritas</w:t>
      </w:r>
      <w:proofErr w:type="spellEnd"/>
      <w:r>
        <w:rPr>
          <w:rFonts w:ascii="Arial" w:eastAsia="Times New Roman" w:hAnsi="Arial" w:cs="Arial"/>
          <w:sz w:val="24"/>
          <w:szCs w:val="24"/>
        </w:rPr>
        <w:t xml:space="preserve"> Engineers Report (although as only rehearsals to be held in the hall it is expected that the bar is not required).</w:t>
      </w:r>
    </w:p>
    <w:p w14:paraId="0DFDE6D4" w14:textId="77777777" w:rsidR="001149E7" w:rsidRDefault="001149E7" w:rsidP="001149E7">
      <w:pPr>
        <w:jc w:val="both"/>
        <w:rPr>
          <w:rFonts w:ascii="Arial" w:hAnsi="Arial" w:cs="Arial"/>
          <w:szCs w:val="32"/>
          <w:lang w:val="en-US"/>
        </w:rPr>
      </w:pPr>
    </w:p>
    <w:p w14:paraId="608CFBCB" w14:textId="77777777" w:rsidR="001149E7" w:rsidRDefault="001149E7" w:rsidP="001149E7">
      <w:pPr>
        <w:jc w:val="both"/>
        <w:rPr>
          <w:rFonts w:ascii="Arial" w:hAnsi="Arial" w:cs="Arial"/>
          <w:szCs w:val="32"/>
          <w:lang w:val="en-US"/>
        </w:rPr>
      </w:pPr>
      <w:proofErr w:type="spellStart"/>
      <w:r>
        <w:rPr>
          <w:rFonts w:ascii="Arial" w:hAnsi="Arial" w:cs="Arial"/>
          <w:szCs w:val="32"/>
          <w:lang w:val="en-US"/>
        </w:rPr>
        <w:t>Playlovers</w:t>
      </w:r>
      <w:proofErr w:type="spellEnd"/>
      <w:r>
        <w:rPr>
          <w:rFonts w:ascii="Arial" w:hAnsi="Arial" w:cs="Arial"/>
          <w:szCs w:val="32"/>
          <w:lang w:val="en-US"/>
        </w:rPr>
        <w:t xml:space="preserve"> have previously advised all the works required in the SAT Order have been completed and provided an invoice from AD Construction &amp; Maintenance to verify building works to roof beams and platform landing completed to specification.  In completing the regulatory process for occupancy of a Public Building all electrical works will be verified and certified by </w:t>
      </w:r>
      <w:proofErr w:type="spellStart"/>
      <w:r>
        <w:rPr>
          <w:rFonts w:ascii="Arial" w:hAnsi="Arial" w:cs="Arial"/>
          <w:szCs w:val="32"/>
          <w:lang w:val="en-US"/>
        </w:rPr>
        <w:t>Playlovers</w:t>
      </w:r>
      <w:proofErr w:type="spellEnd"/>
      <w:r>
        <w:rPr>
          <w:rFonts w:ascii="Arial" w:hAnsi="Arial" w:cs="Arial"/>
          <w:szCs w:val="32"/>
          <w:lang w:val="en-US"/>
        </w:rPr>
        <w:t xml:space="preserve">’ electrician.  If it is found that any works remain outstanding it is proposed that </w:t>
      </w:r>
      <w:proofErr w:type="spellStart"/>
      <w:r>
        <w:rPr>
          <w:rFonts w:ascii="Arial" w:hAnsi="Arial" w:cs="Arial"/>
          <w:szCs w:val="32"/>
          <w:lang w:val="en-US"/>
        </w:rPr>
        <w:t>Playlovers</w:t>
      </w:r>
      <w:proofErr w:type="spellEnd"/>
      <w:r>
        <w:rPr>
          <w:rFonts w:ascii="Arial" w:hAnsi="Arial" w:cs="Arial"/>
          <w:szCs w:val="32"/>
          <w:lang w:val="en-US"/>
        </w:rPr>
        <w:t xml:space="preserve"> will be responsible for costs associated with completing those works.</w:t>
      </w:r>
    </w:p>
    <w:p w14:paraId="1BA48BE9" w14:textId="77777777" w:rsidR="001149E7" w:rsidRDefault="001149E7" w:rsidP="001149E7">
      <w:pPr>
        <w:jc w:val="both"/>
        <w:rPr>
          <w:rFonts w:ascii="Arial" w:hAnsi="Arial" w:cs="Arial"/>
          <w:szCs w:val="32"/>
          <w:lang w:val="en-US"/>
        </w:rPr>
      </w:pPr>
    </w:p>
    <w:p w14:paraId="12981FE5" w14:textId="37E8917D" w:rsidR="001149E7" w:rsidRDefault="001149E7" w:rsidP="001149E7">
      <w:pPr>
        <w:jc w:val="both"/>
        <w:rPr>
          <w:rFonts w:ascii="Arial" w:hAnsi="Arial" w:cs="Arial"/>
          <w:szCs w:val="32"/>
          <w:lang w:val="en-US"/>
        </w:rPr>
      </w:pPr>
      <w:r>
        <w:rPr>
          <w:rFonts w:ascii="Arial" w:hAnsi="Arial" w:cs="Arial"/>
          <w:szCs w:val="32"/>
          <w:lang w:val="en-US"/>
        </w:rPr>
        <w:t xml:space="preserve">It is expected that the list of works above will enable the hall to be used for </w:t>
      </w:r>
      <w:proofErr w:type="spellStart"/>
      <w:r>
        <w:rPr>
          <w:rFonts w:ascii="Arial" w:hAnsi="Arial" w:cs="Arial"/>
          <w:szCs w:val="32"/>
          <w:lang w:val="en-US"/>
        </w:rPr>
        <w:t>Playlovers</w:t>
      </w:r>
      <w:proofErr w:type="spellEnd"/>
      <w:r>
        <w:rPr>
          <w:rFonts w:ascii="Arial" w:hAnsi="Arial" w:cs="Arial"/>
          <w:szCs w:val="32"/>
          <w:lang w:val="en-US"/>
        </w:rPr>
        <w:t>’ rehearsals only and for no other use or by no other user group.  This work is expected to be sufficient for this purpose for the duration of the Lease.  It is acknowledged that completing these works will not bring the hall into good condition or order however it is considered to be a satisfactory standard given the hall’s use will be limited and the future of the hall still to be determined.</w:t>
      </w:r>
    </w:p>
    <w:p w14:paraId="7022380E" w14:textId="77777777" w:rsidR="00345111" w:rsidRDefault="00345111" w:rsidP="001149E7">
      <w:pPr>
        <w:jc w:val="both"/>
        <w:rPr>
          <w:rFonts w:ascii="Arial" w:hAnsi="Arial" w:cs="Arial"/>
          <w:szCs w:val="32"/>
          <w:lang w:val="en-US"/>
        </w:rPr>
      </w:pPr>
    </w:p>
    <w:p w14:paraId="02119B2C" w14:textId="77777777" w:rsidR="001149E7" w:rsidRPr="00AD73CC" w:rsidRDefault="001149E7" w:rsidP="001149E7">
      <w:pPr>
        <w:jc w:val="both"/>
        <w:rPr>
          <w:rFonts w:ascii="Arial" w:hAnsi="Arial" w:cs="Arial"/>
          <w:szCs w:val="32"/>
          <w:lang w:val="en-US"/>
        </w:rPr>
      </w:pPr>
      <w:proofErr w:type="spellStart"/>
      <w:r>
        <w:rPr>
          <w:rFonts w:ascii="Arial" w:hAnsi="Arial" w:cs="Arial"/>
          <w:szCs w:val="32"/>
          <w:lang w:val="en-US"/>
        </w:rPr>
        <w:t>Playlovers</w:t>
      </w:r>
      <w:proofErr w:type="spellEnd"/>
      <w:r>
        <w:rPr>
          <w:rFonts w:ascii="Arial" w:hAnsi="Arial" w:cs="Arial"/>
          <w:szCs w:val="32"/>
          <w:lang w:val="en-US"/>
        </w:rPr>
        <w:t xml:space="preserve"> advise their current membership base has been affected significantly by the closure of Hackett Hall, losing 110 members who had been ongoing members.  They currently have 53 paid members and 17 life members.  They also advise that their database for membership includes 850 contacts who have either been members or currently are members.</w:t>
      </w:r>
    </w:p>
    <w:p w14:paraId="787A9CDB" w14:textId="77777777" w:rsidR="001149E7" w:rsidRDefault="001149E7" w:rsidP="001149E7">
      <w:pPr>
        <w:jc w:val="both"/>
        <w:rPr>
          <w:rFonts w:ascii="Arial" w:hAnsi="Arial" w:cs="Arial"/>
          <w:szCs w:val="32"/>
          <w:lang w:val="en-US"/>
        </w:rPr>
      </w:pPr>
    </w:p>
    <w:p w14:paraId="12E06E68" w14:textId="77777777" w:rsidR="001149E7" w:rsidRPr="00AD73CC" w:rsidRDefault="001149E7" w:rsidP="001149E7">
      <w:pPr>
        <w:jc w:val="both"/>
        <w:rPr>
          <w:rFonts w:ascii="Arial" w:hAnsi="Arial" w:cs="Arial"/>
          <w:b/>
          <w:szCs w:val="32"/>
          <w:lang w:val="en-US"/>
        </w:rPr>
      </w:pPr>
      <w:r w:rsidRPr="00AD73CC">
        <w:rPr>
          <w:rFonts w:ascii="Arial" w:hAnsi="Arial" w:cs="Arial"/>
          <w:b/>
          <w:szCs w:val="32"/>
          <w:lang w:val="en-US"/>
        </w:rPr>
        <w:t>Key Relevant Previous Council Decisions:</w:t>
      </w:r>
    </w:p>
    <w:p w14:paraId="46F8451A" w14:textId="77777777" w:rsidR="001149E7" w:rsidRPr="00AD73CC" w:rsidRDefault="001149E7" w:rsidP="001149E7">
      <w:pPr>
        <w:jc w:val="both"/>
        <w:rPr>
          <w:rFonts w:ascii="Arial" w:hAnsi="Arial" w:cs="Arial"/>
          <w:szCs w:val="32"/>
          <w:lang w:val="en-US"/>
        </w:rPr>
      </w:pPr>
    </w:p>
    <w:p w14:paraId="3D7FCE90" w14:textId="77777777" w:rsidR="001149E7" w:rsidRDefault="001149E7" w:rsidP="001149E7">
      <w:pPr>
        <w:jc w:val="both"/>
        <w:rPr>
          <w:rFonts w:ascii="Arial" w:hAnsi="Arial" w:cs="Arial"/>
          <w:szCs w:val="32"/>
          <w:lang w:val="en-US"/>
        </w:rPr>
      </w:pPr>
      <w:r>
        <w:rPr>
          <w:rFonts w:ascii="Arial" w:hAnsi="Arial" w:cs="Arial"/>
          <w:szCs w:val="32"/>
          <w:lang w:val="en-US"/>
        </w:rPr>
        <w:t xml:space="preserve">Item D34.08 was considered by Council on 12 August 2008.  Through this item Council resolved to endorse the negotiation of a lease between the City and </w:t>
      </w:r>
      <w:proofErr w:type="spellStart"/>
      <w:r>
        <w:rPr>
          <w:rFonts w:ascii="Arial" w:hAnsi="Arial" w:cs="Arial"/>
          <w:szCs w:val="32"/>
          <w:lang w:val="en-US"/>
        </w:rPr>
        <w:t>Playlovers</w:t>
      </w:r>
      <w:proofErr w:type="spellEnd"/>
      <w:r>
        <w:rPr>
          <w:rFonts w:ascii="Arial" w:hAnsi="Arial" w:cs="Arial"/>
          <w:szCs w:val="32"/>
          <w:lang w:val="en-US"/>
        </w:rPr>
        <w:t xml:space="preserve"> Inc. for Hackett Hall and gave in-principle support for 3 weeks of community consultation prior to establishing the lease.  The report noted that the hall was built with </w:t>
      </w:r>
      <w:proofErr w:type="spellStart"/>
      <w:r>
        <w:rPr>
          <w:rFonts w:ascii="Arial" w:hAnsi="Arial" w:cs="Arial"/>
          <w:szCs w:val="32"/>
          <w:lang w:val="en-US"/>
        </w:rPr>
        <w:t>Playlovers</w:t>
      </w:r>
      <w:proofErr w:type="spellEnd"/>
      <w:r>
        <w:rPr>
          <w:rFonts w:ascii="Arial" w:hAnsi="Arial" w:cs="Arial"/>
          <w:szCs w:val="32"/>
          <w:lang w:val="en-US"/>
        </w:rPr>
        <w:t xml:space="preserve"> intended as a tenant.  At the time of the report it was noted the hall was in a “moderate state of disrepair due to its age and frequency of use and the fact there is not an exclusive use club or group which responsibly cleans up, maintains and looks after the building.”  The lease agreement sought to resolve these issues with a Deed of Lease on the City’s standard terms for peppercorn leasing commencing on 15 March 2009.</w:t>
      </w:r>
    </w:p>
    <w:p w14:paraId="6B24352A" w14:textId="77777777" w:rsidR="001149E7" w:rsidRDefault="001149E7" w:rsidP="001149E7">
      <w:pPr>
        <w:jc w:val="both"/>
        <w:rPr>
          <w:rFonts w:ascii="Arial" w:hAnsi="Arial" w:cs="Arial"/>
          <w:szCs w:val="32"/>
          <w:lang w:val="en-US"/>
        </w:rPr>
      </w:pPr>
    </w:p>
    <w:p w14:paraId="671877B4" w14:textId="77777777" w:rsidR="001149E7" w:rsidRPr="00AD73CC" w:rsidRDefault="001149E7" w:rsidP="001149E7">
      <w:pPr>
        <w:jc w:val="both"/>
        <w:rPr>
          <w:rFonts w:ascii="Arial" w:hAnsi="Arial" w:cs="Arial"/>
          <w:szCs w:val="32"/>
          <w:lang w:val="en-US"/>
        </w:rPr>
      </w:pPr>
      <w:r>
        <w:rPr>
          <w:rFonts w:ascii="Arial" w:hAnsi="Arial" w:cs="Arial"/>
          <w:szCs w:val="32"/>
          <w:lang w:val="en-US"/>
        </w:rPr>
        <w:t>Item 13.8 (Attachment 1) was considered by Council on 25</w:t>
      </w:r>
      <w:r w:rsidRPr="004265B3">
        <w:rPr>
          <w:rFonts w:ascii="Arial" w:hAnsi="Arial" w:cs="Arial"/>
          <w:szCs w:val="32"/>
          <w:vertAlign w:val="superscript"/>
          <w:lang w:val="en-US"/>
        </w:rPr>
        <w:t>th</w:t>
      </w:r>
      <w:r>
        <w:rPr>
          <w:rFonts w:ascii="Arial" w:hAnsi="Arial" w:cs="Arial"/>
          <w:szCs w:val="32"/>
          <w:lang w:val="en-US"/>
        </w:rPr>
        <w:t xml:space="preserve"> June 2019 and related to a request by </w:t>
      </w:r>
      <w:proofErr w:type="spellStart"/>
      <w:r>
        <w:rPr>
          <w:rFonts w:ascii="Arial" w:hAnsi="Arial" w:cs="Arial"/>
          <w:szCs w:val="32"/>
          <w:lang w:val="en-US"/>
        </w:rPr>
        <w:t>Playlovers</w:t>
      </w:r>
      <w:proofErr w:type="spellEnd"/>
      <w:r>
        <w:rPr>
          <w:rFonts w:ascii="Arial" w:hAnsi="Arial" w:cs="Arial"/>
          <w:szCs w:val="32"/>
          <w:lang w:val="en-US"/>
        </w:rPr>
        <w:t xml:space="preserve"> Inc. for a grant to bring Hackett Hall into compliance with statutory requirements as well as improve the building’s condition.  Council resolved to move to the next item of business.</w:t>
      </w:r>
    </w:p>
    <w:p w14:paraId="2FAD1F8D" w14:textId="77777777" w:rsidR="001149E7" w:rsidRPr="00AD73CC" w:rsidRDefault="001149E7" w:rsidP="001149E7">
      <w:pPr>
        <w:jc w:val="both"/>
        <w:rPr>
          <w:rFonts w:ascii="Arial" w:hAnsi="Arial" w:cs="Arial"/>
          <w:b/>
          <w:sz w:val="28"/>
          <w:szCs w:val="32"/>
          <w:lang w:val="en-US"/>
        </w:rPr>
      </w:pPr>
      <w:r w:rsidRPr="00AD73CC">
        <w:rPr>
          <w:rFonts w:ascii="Arial" w:hAnsi="Arial" w:cs="Arial"/>
          <w:b/>
          <w:sz w:val="28"/>
          <w:szCs w:val="32"/>
          <w:lang w:val="en-US"/>
        </w:rPr>
        <w:t>Consultation</w:t>
      </w:r>
    </w:p>
    <w:p w14:paraId="1FA03586" w14:textId="77777777" w:rsidR="001149E7" w:rsidRPr="00AD73CC" w:rsidRDefault="001149E7" w:rsidP="001149E7">
      <w:pPr>
        <w:jc w:val="both"/>
        <w:rPr>
          <w:rFonts w:ascii="Arial" w:hAnsi="Arial" w:cs="Arial"/>
          <w:b/>
          <w:szCs w:val="32"/>
          <w:lang w:val="en-US"/>
        </w:rPr>
      </w:pPr>
    </w:p>
    <w:p w14:paraId="60320C3A" w14:textId="77777777" w:rsidR="001149E7" w:rsidRDefault="001149E7" w:rsidP="001149E7">
      <w:pPr>
        <w:jc w:val="both"/>
        <w:rPr>
          <w:rFonts w:ascii="Arial" w:hAnsi="Arial" w:cs="Arial"/>
          <w:szCs w:val="32"/>
          <w:lang w:val="en-US"/>
        </w:rPr>
      </w:pPr>
      <w:r>
        <w:rPr>
          <w:rFonts w:ascii="Arial" w:hAnsi="Arial" w:cs="Arial"/>
          <w:szCs w:val="32"/>
          <w:lang w:val="en-US"/>
        </w:rPr>
        <w:t xml:space="preserve">Administration have consulted with </w:t>
      </w:r>
      <w:proofErr w:type="spellStart"/>
      <w:r>
        <w:rPr>
          <w:rFonts w:ascii="Arial" w:hAnsi="Arial" w:cs="Arial"/>
          <w:szCs w:val="32"/>
          <w:lang w:val="en-US"/>
        </w:rPr>
        <w:t>Playlovers</w:t>
      </w:r>
      <w:proofErr w:type="spellEnd"/>
      <w:r>
        <w:rPr>
          <w:rFonts w:ascii="Arial" w:hAnsi="Arial" w:cs="Arial"/>
          <w:szCs w:val="32"/>
          <w:lang w:val="en-US"/>
        </w:rPr>
        <w:t xml:space="preserve"> Inc. on options for the group’s use of Hackett Hall, particularly given the significant expense to bring the hall into a condition appropriate for use by the general public in attending performances by the group.  The consultation has </w:t>
      </w:r>
      <w:proofErr w:type="spellStart"/>
      <w:r>
        <w:rPr>
          <w:rFonts w:ascii="Arial" w:hAnsi="Arial" w:cs="Arial"/>
          <w:szCs w:val="32"/>
          <w:lang w:val="en-US"/>
        </w:rPr>
        <w:t>realised</w:t>
      </w:r>
      <w:proofErr w:type="spellEnd"/>
      <w:r>
        <w:rPr>
          <w:rFonts w:ascii="Arial" w:hAnsi="Arial" w:cs="Arial"/>
          <w:szCs w:val="32"/>
          <w:lang w:val="en-US"/>
        </w:rPr>
        <w:t xml:space="preserve"> possible alternatives for the group’s use over the duration of the group’s lease of the hall – being 4 years and 6 ½ months.</w:t>
      </w:r>
    </w:p>
    <w:p w14:paraId="7B0BEFE6" w14:textId="77777777" w:rsidR="001149E7" w:rsidRDefault="001149E7" w:rsidP="001149E7">
      <w:pPr>
        <w:jc w:val="both"/>
        <w:rPr>
          <w:rFonts w:ascii="Arial" w:hAnsi="Arial" w:cs="Arial"/>
          <w:szCs w:val="32"/>
          <w:lang w:val="en-US"/>
        </w:rPr>
      </w:pPr>
    </w:p>
    <w:p w14:paraId="13FF3ACD" w14:textId="77777777" w:rsidR="001149E7" w:rsidRDefault="001149E7" w:rsidP="001149E7">
      <w:pPr>
        <w:jc w:val="both"/>
        <w:rPr>
          <w:rFonts w:ascii="Arial" w:hAnsi="Arial" w:cs="Arial"/>
          <w:szCs w:val="32"/>
          <w:lang w:val="en-US"/>
        </w:rPr>
      </w:pPr>
      <w:r>
        <w:rPr>
          <w:rFonts w:ascii="Arial" w:hAnsi="Arial" w:cs="Arial"/>
          <w:szCs w:val="32"/>
          <w:lang w:val="en-US"/>
        </w:rPr>
        <w:t xml:space="preserve">Consultation with the group has also </w:t>
      </w:r>
      <w:proofErr w:type="spellStart"/>
      <w:r>
        <w:rPr>
          <w:rFonts w:ascii="Arial" w:hAnsi="Arial" w:cs="Arial"/>
          <w:szCs w:val="32"/>
          <w:lang w:val="en-US"/>
        </w:rPr>
        <w:t>realised</w:t>
      </w:r>
      <w:proofErr w:type="spellEnd"/>
      <w:r>
        <w:rPr>
          <w:rFonts w:ascii="Arial" w:hAnsi="Arial" w:cs="Arial"/>
          <w:szCs w:val="32"/>
          <w:lang w:val="en-US"/>
        </w:rPr>
        <w:t xml:space="preserve"> that the hall is reaching the end of its useful life and so limited expenditure to satisfy safety and compliance requirements is appropriate for the hall.</w:t>
      </w:r>
    </w:p>
    <w:p w14:paraId="0A9CE2AA" w14:textId="77777777" w:rsidR="00480077" w:rsidRDefault="00480077" w:rsidP="001149E7">
      <w:pPr>
        <w:jc w:val="both"/>
        <w:rPr>
          <w:rFonts w:ascii="Arial" w:hAnsi="Arial" w:cs="Arial"/>
          <w:b/>
          <w:sz w:val="28"/>
          <w:szCs w:val="32"/>
          <w:lang w:val="en-US"/>
        </w:rPr>
      </w:pPr>
    </w:p>
    <w:p w14:paraId="53A51E39" w14:textId="4FF52518" w:rsidR="001149E7" w:rsidRPr="00AD73CC" w:rsidRDefault="001149E7" w:rsidP="001149E7">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08559FC" w14:textId="77777777" w:rsidR="001149E7" w:rsidRPr="00AD73CC" w:rsidRDefault="001149E7" w:rsidP="001149E7">
      <w:pPr>
        <w:jc w:val="both"/>
        <w:rPr>
          <w:rFonts w:ascii="Arial" w:hAnsi="Arial" w:cs="Arial"/>
          <w:b/>
          <w:szCs w:val="32"/>
          <w:lang w:val="en-US"/>
        </w:rPr>
      </w:pPr>
    </w:p>
    <w:p w14:paraId="16D9D3E5" w14:textId="77777777" w:rsidR="001149E7" w:rsidRDefault="001149E7" w:rsidP="001149E7">
      <w:pPr>
        <w:jc w:val="both"/>
        <w:rPr>
          <w:rFonts w:ascii="Arial" w:hAnsi="Arial" w:cs="Arial"/>
          <w:szCs w:val="32"/>
          <w:lang w:val="en-US"/>
        </w:rPr>
      </w:pPr>
      <w:r>
        <w:rPr>
          <w:rFonts w:ascii="Arial" w:hAnsi="Arial" w:cs="Arial"/>
          <w:szCs w:val="32"/>
          <w:lang w:val="en-US"/>
        </w:rPr>
        <w:t xml:space="preserve">It is noted that under the terms of the Lease </w:t>
      </w:r>
      <w:proofErr w:type="spellStart"/>
      <w:r>
        <w:rPr>
          <w:rFonts w:ascii="Arial" w:hAnsi="Arial" w:cs="Arial"/>
          <w:szCs w:val="32"/>
          <w:lang w:val="en-US"/>
        </w:rPr>
        <w:t>Playlovers</w:t>
      </w:r>
      <w:proofErr w:type="spellEnd"/>
      <w:r>
        <w:rPr>
          <w:rFonts w:ascii="Arial" w:hAnsi="Arial" w:cs="Arial"/>
          <w:szCs w:val="32"/>
          <w:lang w:val="en-US"/>
        </w:rPr>
        <w:t xml:space="preserve"> as lessee are responsible for all maintenance and repair of the Premises.  This includes capital repair and replacement.  The City as landlord is not obliged to undertake any works or to fund such works.  </w:t>
      </w:r>
    </w:p>
    <w:p w14:paraId="3DA2A646" w14:textId="77777777" w:rsidR="001149E7" w:rsidRDefault="001149E7" w:rsidP="001149E7">
      <w:pPr>
        <w:jc w:val="both"/>
        <w:rPr>
          <w:rFonts w:ascii="Arial" w:hAnsi="Arial" w:cs="Arial"/>
          <w:szCs w:val="32"/>
          <w:lang w:val="en-US"/>
        </w:rPr>
      </w:pPr>
    </w:p>
    <w:p w14:paraId="23D1A59C" w14:textId="77777777" w:rsidR="001149E7" w:rsidRDefault="001149E7" w:rsidP="001149E7">
      <w:pPr>
        <w:jc w:val="both"/>
        <w:rPr>
          <w:rFonts w:ascii="Arial" w:hAnsi="Arial" w:cs="Arial"/>
          <w:szCs w:val="32"/>
          <w:lang w:val="en-US"/>
        </w:rPr>
      </w:pPr>
      <w:r>
        <w:rPr>
          <w:rFonts w:ascii="Arial" w:hAnsi="Arial" w:cs="Arial"/>
          <w:szCs w:val="32"/>
          <w:lang w:val="en-US"/>
        </w:rPr>
        <w:t xml:space="preserve">Hackett Hall is nearing the end of its useful life and so prudent management of both </w:t>
      </w:r>
      <w:proofErr w:type="spellStart"/>
      <w:r>
        <w:rPr>
          <w:rFonts w:ascii="Arial" w:hAnsi="Arial" w:cs="Arial"/>
          <w:szCs w:val="32"/>
          <w:lang w:val="en-US"/>
        </w:rPr>
        <w:t>Playlovers</w:t>
      </w:r>
      <w:proofErr w:type="spellEnd"/>
      <w:r>
        <w:rPr>
          <w:rFonts w:ascii="Arial" w:hAnsi="Arial" w:cs="Arial"/>
          <w:szCs w:val="32"/>
          <w:lang w:val="en-US"/>
        </w:rPr>
        <w:t xml:space="preserve"> and the City’s resourcing on this facility is necessary.</w:t>
      </w:r>
    </w:p>
    <w:p w14:paraId="3CCB091F" w14:textId="4A44E013" w:rsidR="001149E7" w:rsidRDefault="001149E7" w:rsidP="001149E7">
      <w:pPr>
        <w:jc w:val="both"/>
        <w:rPr>
          <w:rFonts w:ascii="Arial" w:hAnsi="Arial" w:cs="Arial"/>
          <w:szCs w:val="32"/>
          <w:lang w:val="en-US"/>
        </w:rPr>
      </w:pPr>
    </w:p>
    <w:p w14:paraId="4F55271F" w14:textId="10CAB186" w:rsidR="001149E7" w:rsidRDefault="001149E7" w:rsidP="001149E7">
      <w:pPr>
        <w:jc w:val="both"/>
        <w:rPr>
          <w:rFonts w:ascii="Arial" w:hAnsi="Arial" w:cs="Arial"/>
          <w:szCs w:val="32"/>
          <w:lang w:val="en-US"/>
        </w:rPr>
      </w:pPr>
    </w:p>
    <w:p w14:paraId="4B090C50" w14:textId="77777777" w:rsidR="001149E7" w:rsidRDefault="001149E7" w:rsidP="001149E7">
      <w:pPr>
        <w:jc w:val="both"/>
        <w:rPr>
          <w:rFonts w:ascii="Arial" w:hAnsi="Arial" w:cs="Arial"/>
          <w:szCs w:val="32"/>
          <w:lang w:val="en-US"/>
        </w:rPr>
      </w:pPr>
    </w:p>
    <w:p w14:paraId="5429AD9F" w14:textId="77777777" w:rsidR="001149E7" w:rsidRDefault="001149E7" w:rsidP="001149E7">
      <w:pPr>
        <w:jc w:val="both"/>
        <w:rPr>
          <w:rFonts w:ascii="Arial" w:hAnsi="Arial" w:cs="Arial"/>
          <w:szCs w:val="32"/>
          <w:lang w:val="en-US"/>
        </w:rPr>
      </w:pPr>
      <w:r>
        <w:rPr>
          <w:rFonts w:ascii="Arial" w:hAnsi="Arial" w:cs="Arial"/>
          <w:szCs w:val="32"/>
          <w:lang w:val="en-US"/>
        </w:rPr>
        <w:t xml:space="preserve">The approach noted above is for the hall to be used for </w:t>
      </w:r>
      <w:proofErr w:type="spellStart"/>
      <w:r>
        <w:rPr>
          <w:rFonts w:ascii="Arial" w:hAnsi="Arial" w:cs="Arial"/>
          <w:szCs w:val="32"/>
          <w:lang w:val="en-US"/>
        </w:rPr>
        <w:t>Playlovers</w:t>
      </w:r>
      <w:proofErr w:type="spellEnd"/>
      <w:r>
        <w:rPr>
          <w:rFonts w:ascii="Arial" w:hAnsi="Arial" w:cs="Arial"/>
          <w:szCs w:val="32"/>
          <w:lang w:val="en-US"/>
        </w:rPr>
        <w:t>’ rehearsals only for the next 4 and a half years (being the unexpired term of lease).  This will ensure the group are adequately supported by the City while ensuring appropriate facility management.</w:t>
      </w:r>
    </w:p>
    <w:p w14:paraId="5DF691EA" w14:textId="77777777" w:rsidR="001149E7" w:rsidRDefault="001149E7" w:rsidP="001149E7">
      <w:pPr>
        <w:jc w:val="both"/>
        <w:rPr>
          <w:rFonts w:ascii="Arial" w:hAnsi="Arial" w:cs="Arial"/>
          <w:szCs w:val="32"/>
          <w:lang w:val="en-US"/>
        </w:rPr>
      </w:pPr>
    </w:p>
    <w:p w14:paraId="5748A016" w14:textId="77777777" w:rsidR="001149E7" w:rsidRPr="00AD73CC" w:rsidRDefault="001149E7" w:rsidP="001149E7">
      <w:pPr>
        <w:jc w:val="both"/>
        <w:rPr>
          <w:rFonts w:ascii="Arial" w:hAnsi="Arial" w:cs="Arial"/>
          <w:szCs w:val="32"/>
          <w:lang w:val="en-US"/>
        </w:rPr>
      </w:pPr>
      <w:r>
        <w:rPr>
          <w:rFonts w:ascii="Arial" w:hAnsi="Arial" w:cs="Arial"/>
          <w:szCs w:val="32"/>
          <w:lang w:val="en-US"/>
        </w:rPr>
        <w:t xml:space="preserve">The City’s current budget for 2019/20 allocated </w:t>
      </w:r>
      <w:r w:rsidRPr="00357FAA">
        <w:rPr>
          <w:rFonts w:ascii="Arial" w:hAnsi="Arial" w:cs="Arial"/>
          <w:szCs w:val="32"/>
          <w:lang w:val="en-US"/>
        </w:rPr>
        <w:t>$</w:t>
      </w:r>
      <w:r>
        <w:rPr>
          <w:rFonts w:ascii="Arial" w:hAnsi="Arial" w:cs="Arial"/>
          <w:szCs w:val="32"/>
          <w:lang w:val="en-US"/>
        </w:rPr>
        <w:t>40,000 for Hackett Hall.</w:t>
      </w:r>
    </w:p>
    <w:p w14:paraId="0CB36AB5" w14:textId="4E3DE3A7" w:rsidR="001149E7" w:rsidRPr="00012C59" w:rsidRDefault="001149E7" w:rsidP="001149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9" w:name="_Toc14937187"/>
      <w:r w:rsidRPr="001149E7">
        <w:rPr>
          <w:rFonts w:ascii="Arial" w:hAnsi="Arial" w:cs="Arial"/>
          <w:sz w:val="24"/>
          <w:szCs w:val="24"/>
          <w:u w:val="none"/>
        </w:rPr>
        <w:lastRenderedPageBreak/>
        <w:t>City of Subiaco – Lease Portion of Reserve 45054 – City Depot at John XXIII Avenue, Mt Claremont</w:t>
      </w:r>
      <w:bookmarkEnd w:id="79"/>
    </w:p>
    <w:p w14:paraId="5A115E5F" w14:textId="77777777" w:rsidR="001149E7" w:rsidRDefault="001149E7" w:rsidP="001149E7">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674"/>
      </w:tblGrid>
      <w:tr w:rsidR="00014F1D" w:rsidRPr="008A1B93" w14:paraId="6E6BC234" w14:textId="77777777" w:rsidTr="00014F1D">
        <w:tc>
          <w:tcPr>
            <w:tcW w:w="2652" w:type="dxa"/>
            <w:shd w:val="clear" w:color="auto" w:fill="auto"/>
          </w:tcPr>
          <w:p w14:paraId="56B6AD72" w14:textId="77777777" w:rsidR="00C13EF3" w:rsidRPr="00014F1D" w:rsidRDefault="00C13EF3" w:rsidP="00014F1D">
            <w:pPr>
              <w:jc w:val="both"/>
              <w:rPr>
                <w:rFonts w:ascii="Arial" w:hAnsi="Arial" w:cs="Arial"/>
                <w:b/>
                <w:szCs w:val="24"/>
              </w:rPr>
            </w:pPr>
            <w:r w:rsidRPr="00014F1D">
              <w:rPr>
                <w:rFonts w:ascii="Arial" w:hAnsi="Arial" w:cs="Arial"/>
                <w:b/>
                <w:szCs w:val="24"/>
              </w:rPr>
              <w:t>Council</w:t>
            </w:r>
          </w:p>
        </w:tc>
        <w:tc>
          <w:tcPr>
            <w:tcW w:w="6256" w:type="dxa"/>
            <w:shd w:val="clear" w:color="auto" w:fill="auto"/>
          </w:tcPr>
          <w:p w14:paraId="3928D478" w14:textId="77777777" w:rsidR="00C13EF3" w:rsidRPr="00014F1D" w:rsidRDefault="00C13EF3" w:rsidP="00014F1D">
            <w:pPr>
              <w:jc w:val="both"/>
              <w:rPr>
                <w:rFonts w:ascii="Arial" w:hAnsi="Arial" w:cs="Arial"/>
                <w:szCs w:val="24"/>
              </w:rPr>
            </w:pPr>
            <w:r w:rsidRPr="00014F1D">
              <w:rPr>
                <w:rFonts w:ascii="Arial" w:hAnsi="Arial" w:cs="Arial"/>
                <w:szCs w:val="24"/>
              </w:rPr>
              <w:t>23 July 2019</w:t>
            </w:r>
          </w:p>
        </w:tc>
      </w:tr>
      <w:tr w:rsidR="00014F1D" w:rsidRPr="008A1B93" w14:paraId="2C3B13E9" w14:textId="77777777" w:rsidTr="00014F1D">
        <w:tc>
          <w:tcPr>
            <w:tcW w:w="2652" w:type="dxa"/>
            <w:shd w:val="clear" w:color="auto" w:fill="auto"/>
          </w:tcPr>
          <w:p w14:paraId="37063117" w14:textId="77777777" w:rsidR="00C13EF3" w:rsidRPr="00014F1D" w:rsidRDefault="00C13EF3" w:rsidP="00014F1D">
            <w:pPr>
              <w:jc w:val="both"/>
              <w:rPr>
                <w:rFonts w:ascii="Arial" w:hAnsi="Arial" w:cs="Arial"/>
                <w:b/>
                <w:szCs w:val="24"/>
              </w:rPr>
            </w:pPr>
            <w:r w:rsidRPr="00014F1D">
              <w:rPr>
                <w:rFonts w:ascii="Arial" w:hAnsi="Arial" w:cs="Arial"/>
                <w:b/>
                <w:szCs w:val="24"/>
              </w:rPr>
              <w:t>Applicant</w:t>
            </w:r>
          </w:p>
        </w:tc>
        <w:tc>
          <w:tcPr>
            <w:tcW w:w="6256" w:type="dxa"/>
            <w:shd w:val="clear" w:color="auto" w:fill="auto"/>
          </w:tcPr>
          <w:p w14:paraId="0395FDED" w14:textId="77777777" w:rsidR="00C13EF3" w:rsidRPr="00014F1D" w:rsidRDefault="00C13EF3" w:rsidP="00014F1D">
            <w:pPr>
              <w:jc w:val="both"/>
              <w:rPr>
                <w:rFonts w:ascii="Arial" w:hAnsi="Arial" w:cs="Arial"/>
                <w:szCs w:val="24"/>
              </w:rPr>
            </w:pPr>
            <w:r w:rsidRPr="00014F1D">
              <w:rPr>
                <w:rFonts w:ascii="Arial" w:hAnsi="Arial" w:cs="Arial"/>
                <w:szCs w:val="24"/>
              </w:rPr>
              <w:t>City of Nedlands</w:t>
            </w:r>
          </w:p>
        </w:tc>
      </w:tr>
      <w:tr w:rsidR="00014F1D" w:rsidRPr="008A1B93" w14:paraId="748FC433" w14:textId="77777777" w:rsidTr="00014F1D">
        <w:tc>
          <w:tcPr>
            <w:tcW w:w="2652" w:type="dxa"/>
            <w:shd w:val="clear" w:color="auto" w:fill="auto"/>
          </w:tcPr>
          <w:p w14:paraId="7177AEED" w14:textId="77777777" w:rsidR="00C13EF3" w:rsidRPr="00014F1D" w:rsidRDefault="00C13EF3" w:rsidP="00014F1D">
            <w:pPr>
              <w:jc w:val="both"/>
              <w:rPr>
                <w:rFonts w:ascii="Arial" w:hAnsi="Arial" w:cs="Arial"/>
                <w:b/>
                <w:szCs w:val="24"/>
              </w:rPr>
            </w:pPr>
            <w:r w:rsidRPr="00014F1D">
              <w:rPr>
                <w:rFonts w:ascii="Arial" w:hAnsi="Arial" w:cs="Arial"/>
                <w:b/>
                <w:szCs w:val="24"/>
              </w:rPr>
              <w:t xml:space="preserve">Employee Disclosure under </w:t>
            </w:r>
            <w:r w:rsidRPr="00014F1D">
              <w:rPr>
                <w:rFonts w:ascii="Arial" w:hAnsi="Arial" w:cs="Arial"/>
                <w:b/>
                <w:i/>
                <w:szCs w:val="24"/>
              </w:rPr>
              <w:t>section 5.70 Local Government Act 1995</w:t>
            </w:r>
          </w:p>
        </w:tc>
        <w:tc>
          <w:tcPr>
            <w:tcW w:w="6256" w:type="dxa"/>
            <w:shd w:val="clear" w:color="auto" w:fill="auto"/>
          </w:tcPr>
          <w:p w14:paraId="177EBFC6" w14:textId="77777777" w:rsidR="00C13EF3" w:rsidRPr="00014F1D" w:rsidRDefault="00C13EF3" w:rsidP="00014F1D">
            <w:pPr>
              <w:pStyle w:val="Subsection"/>
              <w:tabs>
                <w:tab w:val="clear" w:pos="595"/>
                <w:tab w:val="clear" w:pos="879"/>
              </w:tabs>
              <w:spacing w:before="120"/>
              <w:ind w:left="0" w:firstLine="0"/>
              <w:rPr>
                <w:rFonts w:ascii="Arial" w:hAnsi="Arial" w:cs="Arial"/>
                <w:szCs w:val="24"/>
              </w:rPr>
            </w:pPr>
            <w:r w:rsidRPr="00014F1D">
              <w:rPr>
                <w:rFonts w:ascii="Arial" w:hAnsi="Arial" w:cs="Arial"/>
                <w:szCs w:val="24"/>
              </w:rPr>
              <w:t>Nil</w:t>
            </w:r>
          </w:p>
        </w:tc>
      </w:tr>
      <w:tr w:rsidR="00014F1D" w:rsidRPr="008A1B93" w14:paraId="57C28C3D" w14:textId="77777777" w:rsidTr="00014F1D">
        <w:tc>
          <w:tcPr>
            <w:tcW w:w="2652" w:type="dxa"/>
            <w:shd w:val="clear" w:color="auto" w:fill="auto"/>
          </w:tcPr>
          <w:p w14:paraId="4A66DE59" w14:textId="77777777" w:rsidR="00C13EF3" w:rsidRPr="00014F1D" w:rsidRDefault="00C13EF3" w:rsidP="00014F1D">
            <w:pPr>
              <w:jc w:val="both"/>
              <w:rPr>
                <w:rFonts w:ascii="Arial" w:hAnsi="Arial" w:cs="Arial"/>
                <w:b/>
                <w:szCs w:val="24"/>
              </w:rPr>
            </w:pPr>
            <w:r w:rsidRPr="00014F1D">
              <w:rPr>
                <w:rFonts w:ascii="Arial" w:hAnsi="Arial" w:cs="Arial"/>
                <w:b/>
                <w:szCs w:val="24"/>
              </w:rPr>
              <w:t>Director</w:t>
            </w:r>
          </w:p>
        </w:tc>
        <w:tc>
          <w:tcPr>
            <w:tcW w:w="6256" w:type="dxa"/>
            <w:shd w:val="clear" w:color="auto" w:fill="auto"/>
          </w:tcPr>
          <w:p w14:paraId="676CE60E" w14:textId="77777777" w:rsidR="00C13EF3" w:rsidRPr="00014F1D" w:rsidRDefault="00C13EF3" w:rsidP="00014F1D">
            <w:pPr>
              <w:jc w:val="both"/>
              <w:rPr>
                <w:rFonts w:ascii="Arial" w:hAnsi="Arial" w:cs="Arial"/>
                <w:szCs w:val="24"/>
              </w:rPr>
            </w:pPr>
            <w:r w:rsidRPr="00014F1D">
              <w:rPr>
                <w:rFonts w:ascii="Arial" w:hAnsi="Arial" w:cs="Arial"/>
                <w:szCs w:val="24"/>
              </w:rPr>
              <w:t>Maria Hulls – Acting Director Technical Services</w:t>
            </w:r>
          </w:p>
        </w:tc>
      </w:tr>
      <w:tr w:rsidR="00014F1D" w:rsidRPr="008A1B93" w14:paraId="530D36D9" w14:textId="77777777" w:rsidTr="00014F1D">
        <w:tc>
          <w:tcPr>
            <w:tcW w:w="2652" w:type="dxa"/>
            <w:shd w:val="clear" w:color="auto" w:fill="auto"/>
          </w:tcPr>
          <w:p w14:paraId="5D8AE23D" w14:textId="77777777" w:rsidR="00C13EF3" w:rsidRPr="00014F1D" w:rsidRDefault="00C13EF3" w:rsidP="00014F1D">
            <w:pPr>
              <w:jc w:val="both"/>
              <w:rPr>
                <w:rFonts w:ascii="Arial" w:hAnsi="Arial" w:cs="Arial"/>
                <w:b/>
                <w:szCs w:val="24"/>
              </w:rPr>
            </w:pPr>
            <w:r w:rsidRPr="00014F1D">
              <w:rPr>
                <w:rFonts w:ascii="Arial" w:hAnsi="Arial" w:cs="Arial"/>
                <w:b/>
                <w:szCs w:val="24"/>
              </w:rPr>
              <w:t>CEO</w:t>
            </w:r>
          </w:p>
        </w:tc>
        <w:tc>
          <w:tcPr>
            <w:tcW w:w="6256" w:type="dxa"/>
            <w:shd w:val="clear" w:color="auto" w:fill="auto"/>
          </w:tcPr>
          <w:p w14:paraId="34163572" w14:textId="77777777" w:rsidR="00C13EF3" w:rsidRPr="00014F1D" w:rsidRDefault="00C13EF3" w:rsidP="00014F1D">
            <w:pPr>
              <w:jc w:val="both"/>
              <w:rPr>
                <w:rFonts w:ascii="Arial" w:hAnsi="Arial" w:cs="Arial"/>
                <w:szCs w:val="24"/>
              </w:rPr>
            </w:pPr>
            <w:r w:rsidRPr="00014F1D">
              <w:rPr>
                <w:rFonts w:ascii="Arial" w:hAnsi="Arial" w:cs="Arial"/>
                <w:szCs w:val="24"/>
              </w:rPr>
              <w:t xml:space="preserve">Mark Goodlet </w:t>
            </w:r>
          </w:p>
        </w:tc>
      </w:tr>
      <w:tr w:rsidR="00014F1D" w:rsidRPr="008A1B93" w14:paraId="2C389C30" w14:textId="77777777" w:rsidTr="00014F1D">
        <w:tc>
          <w:tcPr>
            <w:tcW w:w="2652" w:type="dxa"/>
            <w:shd w:val="clear" w:color="auto" w:fill="auto"/>
          </w:tcPr>
          <w:p w14:paraId="3CFDF3E8" w14:textId="77777777" w:rsidR="00C13EF3" w:rsidRPr="00014F1D" w:rsidRDefault="00C13EF3" w:rsidP="00014F1D">
            <w:pPr>
              <w:jc w:val="both"/>
              <w:rPr>
                <w:rFonts w:ascii="Arial" w:hAnsi="Arial" w:cs="Arial"/>
                <w:b/>
                <w:szCs w:val="24"/>
              </w:rPr>
            </w:pPr>
            <w:r w:rsidRPr="00014F1D">
              <w:rPr>
                <w:rFonts w:ascii="Arial" w:hAnsi="Arial" w:cs="Arial"/>
                <w:b/>
                <w:szCs w:val="24"/>
              </w:rPr>
              <w:t>Attachments</w:t>
            </w:r>
          </w:p>
        </w:tc>
        <w:tc>
          <w:tcPr>
            <w:tcW w:w="6256" w:type="dxa"/>
            <w:shd w:val="clear" w:color="auto" w:fill="auto"/>
          </w:tcPr>
          <w:p w14:paraId="7582D349" w14:textId="77777777" w:rsidR="00C13EF3" w:rsidRPr="00014F1D" w:rsidRDefault="008709B0" w:rsidP="00014F1D">
            <w:pPr>
              <w:numPr>
                <w:ilvl w:val="0"/>
                <w:numId w:val="31"/>
              </w:numPr>
              <w:ind w:left="319" w:hanging="283"/>
              <w:jc w:val="both"/>
              <w:rPr>
                <w:rFonts w:ascii="Arial" w:hAnsi="Arial" w:cs="Arial"/>
                <w:szCs w:val="32"/>
                <w:lang w:val="en-US"/>
              </w:rPr>
            </w:pPr>
            <w:hyperlink r:id="rId24" w:history="1">
              <w:r w:rsidR="00C13EF3" w:rsidRPr="00014F1D">
                <w:rPr>
                  <w:rStyle w:val="Hyperlink"/>
                  <w:rFonts w:ascii="Arial" w:hAnsi="Arial" w:cs="Arial"/>
                  <w:color w:val="auto"/>
                  <w:szCs w:val="32"/>
                  <w:u w:val="none"/>
                  <w:lang w:val="en-US"/>
                </w:rPr>
                <w:t>Draft Deed of Lease</w:t>
              </w:r>
            </w:hyperlink>
          </w:p>
          <w:p w14:paraId="36F086B7" w14:textId="77777777" w:rsidR="00C13EF3" w:rsidRPr="00014F1D" w:rsidRDefault="008709B0" w:rsidP="00014F1D">
            <w:pPr>
              <w:numPr>
                <w:ilvl w:val="0"/>
                <w:numId w:val="31"/>
              </w:numPr>
              <w:ind w:left="319" w:hanging="283"/>
              <w:jc w:val="both"/>
              <w:rPr>
                <w:rFonts w:ascii="Arial" w:hAnsi="Arial" w:cs="Arial"/>
                <w:szCs w:val="32"/>
                <w:lang w:val="en-US"/>
              </w:rPr>
            </w:pPr>
            <w:hyperlink r:id="rId25" w:history="1">
              <w:r w:rsidR="00C13EF3" w:rsidRPr="00014F1D">
                <w:rPr>
                  <w:rStyle w:val="Hyperlink"/>
                  <w:rFonts w:ascii="Arial" w:hAnsi="Arial" w:cs="Arial"/>
                  <w:color w:val="auto"/>
                  <w:szCs w:val="32"/>
                  <w:u w:val="none"/>
                  <w:lang w:val="en-US"/>
                </w:rPr>
                <w:t>Landscaping Plan for Reserve 45054</w:t>
              </w:r>
            </w:hyperlink>
          </w:p>
          <w:p w14:paraId="20565CF3" w14:textId="2D4BFC6A" w:rsidR="00C13EF3" w:rsidRPr="00014F1D" w:rsidRDefault="008709B0" w:rsidP="00014F1D">
            <w:pPr>
              <w:numPr>
                <w:ilvl w:val="0"/>
                <w:numId w:val="31"/>
              </w:numPr>
              <w:ind w:left="319" w:hanging="283"/>
              <w:jc w:val="both"/>
              <w:rPr>
                <w:rFonts w:ascii="Arial" w:hAnsi="Arial" w:cs="Arial"/>
                <w:szCs w:val="32"/>
                <w:lang w:val="en-US"/>
              </w:rPr>
            </w:pPr>
            <w:hyperlink r:id="rId26" w:history="1">
              <w:r w:rsidR="00C13EF3" w:rsidRPr="00014F1D">
                <w:rPr>
                  <w:rStyle w:val="Hyperlink"/>
                  <w:rFonts w:ascii="Arial" w:hAnsi="Arial" w:cs="Arial"/>
                  <w:color w:val="auto"/>
                  <w:szCs w:val="32"/>
                  <w:u w:val="none"/>
                  <w:lang w:val="en-US"/>
                </w:rPr>
                <w:t>Views from Heritage Lane of the Depot at John XXIII Avenue, Mt Claremont</w:t>
              </w:r>
            </w:hyperlink>
          </w:p>
        </w:tc>
      </w:tr>
    </w:tbl>
    <w:p w14:paraId="12CCA2F9" w14:textId="3FB0382C" w:rsidR="00C13EF3" w:rsidRDefault="00C13EF3" w:rsidP="00C13EF3">
      <w:pPr>
        <w:jc w:val="both"/>
        <w:rPr>
          <w:rFonts w:ascii="Arial" w:hAnsi="Arial" w:cs="Arial"/>
          <w:b/>
          <w:szCs w:val="32"/>
          <w:lang w:val="en-US"/>
        </w:rPr>
      </w:pPr>
    </w:p>
    <w:p w14:paraId="4CCBDE22" w14:textId="0580C5C2" w:rsidR="00480077" w:rsidRPr="006D752D" w:rsidRDefault="00480077" w:rsidP="00480077">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4415A3A8" w14:textId="77777777" w:rsidR="00480077" w:rsidRPr="006D752D" w:rsidRDefault="00480077" w:rsidP="00480077">
      <w:pPr>
        <w:jc w:val="both"/>
        <w:rPr>
          <w:rFonts w:ascii="Arial" w:hAnsi="Arial" w:cs="Arial"/>
          <w:szCs w:val="24"/>
        </w:rPr>
      </w:pPr>
    </w:p>
    <w:p w14:paraId="53FDEE36" w14:textId="2BE82703" w:rsidR="00345111" w:rsidRPr="006D752D" w:rsidRDefault="00345111" w:rsidP="00345111">
      <w:pPr>
        <w:jc w:val="both"/>
        <w:rPr>
          <w:rFonts w:ascii="Arial" w:hAnsi="Arial" w:cs="Arial"/>
          <w:szCs w:val="24"/>
        </w:rPr>
      </w:pPr>
      <w:r w:rsidRPr="006D752D">
        <w:rPr>
          <w:rFonts w:ascii="Arial" w:hAnsi="Arial" w:cs="Arial"/>
          <w:szCs w:val="24"/>
        </w:rPr>
        <w:t xml:space="preserve">Moved – Councillor </w:t>
      </w:r>
      <w:r w:rsidR="004C449E">
        <w:rPr>
          <w:rFonts w:ascii="Arial" w:hAnsi="Arial" w:cs="Arial"/>
          <w:szCs w:val="24"/>
        </w:rPr>
        <w:t>McManus</w:t>
      </w:r>
    </w:p>
    <w:p w14:paraId="4FA85FD0" w14:textId="6F89C45D" w:rsidR="00345111" w:rsidRPr="006D752D" w:rsidRDefault="00345111" w:rsidP="00345111">
      <w:pPr>
        <w:jc w:val="both"/>
        <w:rPr>
          <w:rFonts w:ascii="Arial" w:hAnsi="Arial" w:cs="Arial"/>
          <w:szCs w:val="24"/>
        </w:rPr>
      </w:pPr>
      <w:r w:rsidRPr="006D752D">
        <w:rPr>
          <w:rFonts w:ascii="Arial" w:hAnsi="Arial" w:cs="Arial"/>
          <w:szCs w:val="24"/>
        </w:rPr>
        <w:t xml:space="preserve">Seconded – Councillor </w:t>
      </w:r>
      <w:r w:rsidR="004C449E">
        <w:rPr>
          <w:rFonts w:ascii="Arial" w:hAnsi="Arial" w:cs="Arial"/>
          <w:szCs w:val="24"/>
        </w:rPr>
        <w:t>Hassell</w:t>
      </w:r>
    </w:p>
    <w:p w14:paraId="0970925F" w14:textId="77777777" w:rsidR="00345111" w:rsidRPr="006D752D" w:rsidRDefault="00345111" w:rsidP="00345111">
      <w:pPr>
        <w:jc w:val="both"/>
        <w:rPr>
          <w:rFonts w:ascii="Arial" w:hAnsi="Arial" w:cs="Arial"/>
          <w:szCs w:val="24"/>
        </w:rPr>
      </w:pPr>
    </w:p>
    <w:p w14:paraId="3EABF7E4" w14:textId="77777777" w:rsidR="00345111" w:rsidRPr="006D752D" w:rsidRDefault="00345111" w:rsidP="003451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651B433" w14:textId="2BA36CCC" w:rsidR="00345111" w:rsidRDefault="00345111" w:rsidP="00345111">
      <w:pPr>
        <w:jc w:val="both"/>
        <w:rPr>
          <w:rFonts w:ascii="Arial" w:hAnsi="Arial" w:cs="Arial"/>
          <w:szCs w:val="24"/>
        </w:rPr>
      </w:pPr>
      <w:r w:rsidRPr="006D752D">
        <w:rPr>
          <w:rFonts w:ascii="Arial" w:hAnsi="Arial" w:cs="Arial"/>
          <w:szCs w:val="24"/>
        </w:rPr>
        <w:t>(Printed below for ease of reference)</w:t>
      </w:r>
    </w:p>
    <w:p w14:paraId="37919238" w14:textId="66A34C74" w:rsidR="00AD18A5" w:rsidRDefault="00AD18A5" w:rsidP="00345111">
      <w:pPr>
        <w:jc w:val="both"/>
        <w:rPr>
          <w:rFonts w:ascii="Arial" w:hAnsi="Arial" w:cs="Arial"/>
          <w:szCs w:val="24"/>
        </w:rPr>
      </w:pPr>
    </w:p>
    <w:p w14:paraId="21B8DD60" w14:textId="4C11808B" w:rsidR="00AD18A5" w:rsidRDefault="00AD18A5" w:rsidP="00345111">
      <w:pPr>
        <w:jc w:val="both"/>
        <w:rPr>
          <w:rFonts w:ascii="Arial" w:hAnsi="Arial" w:cs="Arial"/>
          <w:szCs w:val="24"/>
        </w:rPr>
      </w:pPr>
    </w:p>
    <w:p w14:paraId="567D3813" w14:textId="070BA4B7" w:rsidR="00AD18A5" w:rsidRDefault="00AD18A5" w:rsidP="004869A2">
      <w:pPr>
        <w:ind w:left="-851"/>
        <w:jc w:val="both"/>
        <w:rPr>
          <w:rFonts w:ascii="Arial" w:hAnsi="Arial" w:cs="Arial"/>
          <w:szCs w:val="24"/>
        </w:rPr>
      </w:pPr>
      <w:r>
        <w:rPr>
          <w:rFonts w:ascii="Arial" w:hAnsi="Arial" w:cs="Arial"/>
          <w:szCs w:val="24"/>
        </w:rPr>
        <w:t>Councillor James retired from the meeting at 10.31 pm.</w:t>
      </w:r>
    </w:p>
    <w:p w14:paraId="64BAB407" w14:textId="69996F8B" w:rsidR="00AD18A5" w:rsidRDefault="00AD18A5" w:rsidP="00345111">
      <w:pPr>
        <w:jc w:val="both"/>
        <w:rPr>
          <w:rFonts w:ascii="Arial" w:hAnsi="Arial" w:cs="Arial"/>
          <w:szCs w:val="24"/>
        </w:rPr>
      </w:pPr>
    </w:p>
    <w:p w14:paraId="3E592321" w14:textId="77777777" w:rsidR="00AD18A5" w:rsidRPr="006D752D" w:rsidRDefault="00AD18A5" w:rsidP="00345111">
      <w:pPr>
        <w:jc w:val="both"/>
        <w:rPr>
          <w:rFonts w:ascii="Arial" w:hAnsi="Arial" w:cs="Arial"/>
          <w:szCs w:val="24"/>
        </w:rPr>
      </w:pPr>
    </w:p>
    <w:p w14:paraId="677B0894" w14:textId="14C46520" w:rsidR="00345111" w:rsidRPr="006D752D" w:rsidRDefault="00D76008" w:rsidP="00345111">
      <w:pPr>
        <w:jc w:val="right"/>
        <w:rPr>
          <w:rFonts w:ascii="Arial" w:hAnsi="Arial" w:cs="Arial"/>
          <w:b/>
          <w:szCs w:val="24"/>
        </w:rPr>
      </w:pPr>
      <w:r>
        <w:rPr>
          <w:rFonts w:ascii="Arial" w:hAnsi="Arial" w:cs="Arial"/>
          <w:b/>
          <w:szCs w:val="24"/>
        </w:rPr>
        <w:t xml:space="preserve">CARRIED </w:t>
      </w:r>
      <w:r w:rsidR="00902E54">
        <w:rPr>
          <w:rFonts w:ascii="Arial" w:hAnsi="Arial" w:cs="Arial"/>
          <w:b/>
          <w:szCs w:val="24"/>
        </w:rPr>
        <w:t>8</w:t>
      </w:r>
      <w:r>
        <w:rPr>
          <w:rFonts w:ascii="Arial" w:hAnsi="Arial" w:cs="Arial"/>
          <w:b/>
          <w:szCs w:val="24"/>
        </w:rPr>
        <w:t>/3</w:t>
      </w:r>
    </w:p>
    <w:p w14:paraId="7604FFDC" w14:textId="1046113F" w:rsidR="00345111" w:rsidRPr="006D752D" w:rsidRDefault="00345111" w:rsidP="0034511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76008">
        <w:rPr>
          <w:rFonts w:ascii="Arial" w:hAnsi="Arial" w:cs="Arial"/>
          <w:b/>
          <w:szCs w:val="24"/>
        </w:rPr>
        <w:t>Mangano de Lacy &amp; Smyth</w:t>
      </w:r>
      <w:r w:rsidRPr="006D752D">
        <w:rPr>
          <w:rFonts w:ascii="Arial" w:hAnsi="Arial" w:cs="Arial"/>
          <w:b/>
          <w:szCs w:val="24"/>
        </w:rPr>
        <w:t>)</w:t>
      </w:r>
    </w:p>
    <w:p w14:paraId="47F31874" w14:textId="38D8A2EB" w:rsidR="00345111" w:rsidRDefault="00345111" w:rsidP="00C13EF3">
      <w:pPr>
        <w:jc w:val="both"/>
        <w:rPr>
          <w:rFonts w:ascii="Arial" w:hAnsi="Arial" w:cs="Arial"/>
          <w:b/>
          <w:szCs w:val="32"/>
          <w:lang w:val="en-US"/>
        </w:rPr>
      </w:pPr>
    </w:p>
    <w:p w14:paraId="1DD56EED" w14:textId="195D9AA8" w:rsidR="008B63BC" w:rsidRDefault="000102E8" w:rsidP="00C13EF3">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81280" behindDoc="1" locked="0" layoutInCell="1" allowOverlap="1" wp14:anchorId="73AFA646" wp14:editId="10FEC87A">
                <wp:simplePos x="0" y="0"/>
                <wp:positionH relativeFrom="column">
                  <wp:posOffset>-24130</wp:posOffset>
                </wp:positionH>
                <wp:positionV relativeFrom="paragraph">
                  <wp:posOffset>180975</wp:posOffset>
                </wp:positionV>
                <wp:extent cx="5372735" cy="2322830"/>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232283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71FB" id="Rectangle 39" o:spid="_x0000_s1026" style="position:absolute;margin-left:-1.9pt;margin-top:14.25pt;width:423.05pt;height:182.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G+gQIAAP0EAAAOAAAAZHJzL2Uyb0RvYy54bWysVG2PEyEQ/m7ifyB87+1Lt9fuptvL9c4a&#10;k1Mvnv4ACmyXyAIC7fY0/ncHtq2t+sEY24QFZhieZ+YZ5jf7TqIdt05oVePsKsWIK6qZUJsaf/q4&#10;Gs0wcp4oRqRWvMbP3OGbxcsX895UPNetloxbBEGUq3pT49Z7UyWJoy3viLvShiswNtp2xMPSbhJm&#10;SQ/RO5nkaXqd9NoyYzXlzsHu/WDEixi/aTj175vGcY9kjQGbj6ON4zqMyWJOqo0lphX0AIP8A4qO&#10;CAWXnkLdE0/Q1orfQnWCWu1046+o7hLdNILyyAHYZOkvbJ5aYnjkAslx5pQm9//C0ne7R4sEq/EY&#10;I0U6KNEHSBpRG8nRuAz56Y2rwO3JPNrA0JkHTT87pPRdC2781lrdt5wwQJUF/+TiQFg4OIrW/VvN&#10;IDzZeh1TtW9sFwJCEtA+VuT5VBG+94jC5mQ8zafjCUYUbPk4z2fjWLOEVMfjxjr/musOhUmNLaCP&#10;4cnuwfkAh1RHlwhfS8FWQsq4sJv1nbRoR0Aey1X4RwbA8txNquCsdDg2RBx2ACXcEWwBbyz3tzLL&#10;i3SZl6PV9Ww6KlbFZFRO09kozcpleZ0WZXG/+h4AZkXVCsa4ehCKH6WXFX9X2kMTDKKJ4kN9jctJ&#10;PoncL9C7c5Jp/P2JZCc8dKIUXY1nJydShcq+Ugxok8oTIYd5cgk/ZhlycPzGrEQdhNIPElpr9gwy&#10;sBqKBJ0IbwZMWm2/YtRD/9XYfdkSyzGSbxRIqcyKIjRsXBSTaQ4Le25Zn1uIohCqxh6jYXrnhybf&#10;Gis2LdyUxcQofQvya0QURpDmgOogWuixyODwHoQmPl9Hr5+v1uIHAAAA//8DAFBLAwQUAAYACAAA&#10;ACEAuiz3heEAAAAJAQAADwAAAGRycy9kb3ducmV2LnhtbEyPQU+DQBSE7yb+h80z8ULaRbYaijwa&#10;NTb2pq2m5y08gci+Jey2UH+960mPk5nMfJOvJtOJEw2utYxwM49BEJe2arlG+Hhfz1IQzmuudGeZ&#10;EM7kYFVcXuQ6q+zIWzrtfC1CCbtMIzTe95mUrmzIaDe3PXHwPu1gtA9yqGU16DGUm04mcXwnjW45&#10;LDS6p6eGyq/d0SBEvdo/jt9vm+h1HZ+fX/bbZR1NiNdX08M9CE+T/wvDL35AhyIwHeyRKyc6hJkK&#10;5B4hSW9BBD9dJArEAUEtFwpkkcv/D4ofAAAA//8DAFBLAQItABQABgAIAAAAIQC2gziS/gAAAOEB&#10;AAATAAAAAAAAAAAAAAAAAAAAAABbQ29udGVudF9UeXBlc10ueG1sUEsBAi0AFAAGAAgAAAAhADj9&#10;If/WAAAAlAEAAAsAAAAAAAAAAAAAAAAALwEAAF9yZWxzLy5yZWxzUEsBAi0AFAAGAAgAAAAhAGTT&#10;sb6BAgAA/QQAAA4AAAAAAAAAAAAAAAAALgIAAGRycy9lMm9Eb2MueG1sUEsBAi0AFAAGAAgAAAAh&#10;ALos94XhAAAACQEAAA8AAAAAAAAAAAAAAAAA2wQAAGRycy9kb3ducmV2LnhtbFBLBQYAAAAABAAE&#10;APMAAADpBQAAAAA=&#10;" fillcolor="#bfbfbf" stroked="f"/>
            </w:pict>
          </mc:Fallback>
        </mc:AlternateContent>
      </w:r>
    </w:p>
    <w:p w14:paraId="1E321112" w14:textId="734A61D1" w:rsidR="00C13EF3" w:rsidRPr="00AD73CC" w:rsidRDefault="00537B49" w:rsidP="00C13EF3">
      <w:pPr>
        <w:jc w:val="both"/>
        <w:rPr>
          <w:rFonts w:ascii="Arial" w:hAnsi="Arial" w:cs="Arial"/>
          <w:b/>
          <w:sz w:val="28"/>
          <w:szCs w:val="32"/>
          <w:lang w:val="en-US"/>
        </w:rPr>
      </w:pPr>
      <w:r>
        <w:rPr>
          <w:rFonts w:ascii="Arial" w:hAnsi="Arial" w:cs="Arial"/>
          <w:b/>
          <w:sz w:val="28"/>
          <w:szCs w:val="32"/>
          <w:lang w:val="en-US"/>
        </w:rPr>
        <w:t xml:space="preserve">Council Resolution / </w:t>
      </w:r>
      <w:r w:rsidR="00C13EF3" w:rsidRPr="00AD73CC">
        <w:rPr>
          <w:rFonts w:ascii="Arial" w:hAnsi="Arial" w:cs="Arial"/>
          <w:b/>
          <w:sz w:val="28"/>
          <w:szCs w:val="32"/>
          <w:lang w:val="en-US"/>
        </w:rPr>
        <w:t>Recommendation to Co</w:t>
      </w:r>
      <w:r w:rsidR="008B63BC">
        <w:rPr>
          <w:rFonts w:ascii="Arial" w:hAnsi="Arial" w:cs="Arial"/>
          <w:b/>
          <w:sz w:val="28"/>
          <w:szCs w:val="32"/>
          <w:lang w:val="en-US"/>
        </w:rPr>
        <w:t>uncil</w:t>
      </w:r>
    </w:p>
    <w:p w14:paraId="01C5ACDF" w14:textId="77777777" w:rsidR="00C13EF3" w:rsidRPr="00AD73CC" w:rsidRDefault="00C13EF3" w:rsidP="00C13EF3">
      <w:pPr>
        <w:jc w:val="both"/>
        <w:rPr>
          <w:rFonts w:ascii="Arial" w:hAnsi="Arial" w:cs="Arial"/>
          <w:b/>
          <w:szCs w:val="32"/>
          <w:lang w:val="en-US"/>
        </w:rPr>
      </w:pPr>
    </w:p>
    <w:p w14:paraId="17858583" w14:textId="32DF70C0" w:rsidR="00C13EF3" w:rsidRPr="00D719DF" w:rsidRDefault="00C13EF3" w:rsidP="00C13EF3">
      <w:pPr>
        <w:jc w:val="both"/>
        <w:rPr>
          <w:rFonts w:ascii="Arial" w:hAnsi="Arial" w:cs="Arial"/>
          <w:b/>
          <w:szCs w:val="32"/>
          <w:lang w:val="en-US"/>
        </w:rPr>
      </w:pPr>
      <w:r w:rsidRPr="00D719DF">
        <w:rPr>
          <w:rFonts w:ascii="Arial" w:hAnsi="Arial" w:cs="Arial"/>
          <w:b/>
          <w:szCs w:val="32"/>
          <w:lang w:val="en-US"/>
        </w:rPr>
        <w:t>Council</w:t>
      </w:r>
      <w:r w:rsidR="009A6D92">
        <w:rPr>
          <w:rFonts w:ascii="Arial" w:hAnsi="Arial" w:cs="Arial"/>
          <w:b/>
          <w:szCs w:val="32"/>
          <w:lang w:val="en-US"/>
        </w:rPr>
        <w:t>:</w:t>
      </w:r>
    </w:p>
    <w:p w14:paraId="785FA34B" w14:textId="77777777" w:rsidR="00C13EF3" w:rsidRPr="00D719DF" w:rsidRDefault="00C13EF3" w:rsidP="00C13EF3">
      <w:pPr>
        <w:jc w:val="both"/>
        <w:rPr>
          <w:rFonts w:ascii="Arial" w:hAnsi="Arial" w:cs="Arial"/>
          <w:b/>
          <w:szCs w:val="32"/>
          <w:lang w:val="en-US"/>
        </w:rPr>
      </w:pPr>
    </w:p>
    <w:p w14:paraId="080867A4" w14:textId="3685A656" w:rsidR="00C13EF3" w:rsidRDefault="00000F2A" w:rsidP="009A6D92">
      <w:pPr>
        <w:pStyle w:val="ListParagraph"/>
        <w:numPr>
          <w:ilvl w:val="0"/>
          <w:numId w:val="32"/>
        </w:numPr>
        <w:spacing w:after="0" w:line="240" w:lineRule="auto"/>
        <w:ind w:left="567" w:hanging="567"/>
        <w:jc w:val="both"/>
        <w:rPr>
          <w:rFonts w:ascii="Arial" w:hAnsi="Arial" w:cs="Arial"/>
          <w:b/>
          <w:sz w:val="24"/>
          <w:szCs w:val="24"/>
        </w:rPr>
      </w:pPr>
      <w:r>
        <w:rPr>
          <w:rFonts w:ascii="Arial" w:hAnsi="Arial" w:cs="Arial"/>
          <w:b/>
          <w:sz w:val="24"/>
          <w:szCs w:val="24"/>
        </w:rPr>
        <w:t>e</w:t>
      </w:r>
      <w:r w:rsidR="00C13EF3">
        <w:rPr>
          <w:rFonts w:ascii="Arial" w:hAnsi="Arial" w:cs="Arial"/>
          <w:b/>
          <w:sz w:val="24"/>
          <w:szCs w:val="24"/>
        </w:rPr>
        <w:t>ndorses the terms of lease with City of Subiaco for a portion of Reserve 45054 as contained in Attachment 1;</w:t>
      </w:r>
    </w:p>
    <w:p w14:paraId="19FBD392" w14:textId="77777777" w:rsidR="009A6D92" w:rsidRDefault="009A6D92" w:rsidP="009A6D92">
      <w:pPr>
        <w:pStyle w:val="ListParagraph"/>
        <w:spacing w:after="0" w:line="240" w:lineRule="auto"/>
        <w:ind w:left="567"/>
        <w:jc w:val="both"/>
        <w:rPr>
          <w:rFonts w:ascii="Arial" w:hAnsi="Arial" w:cs="Arial"/>
          <w:b/>
          <w:sz w:val="24"/>
          <w:szCs w:val="24"/>
        </w:rPr>
      </w:pPr>
    </w:p>
    <w:p w14:paraId="457CA790" w14:textId="16997CF9" w:rsidR="00C13EF3" w:rsidRDefault="00000F2A" w:rsidP="009A6D92">
      <w:pPr>
        <w:pStyle w:val="ListParagraph"/>
        <w:numPr>
          <w:ilvl w:val="0"/>
          <w:numId w:val="32"/>
        </w:numPr>
        <w:spacing w:after="0" w:line="240" w:lineRule="auto"/>
        <w:ind w:left="567" w:hanging="567"/>
        <w:jc w:val="both"/>
        <w:rPr>
          <w:rFonts w:ascii="Arial" w:hAnsi="Arial" w:cs="Arial"/>
          <w:b/>
          <w:sz w:val="24"/>
          <w:szCs w:val="24"/>
        </w:rPr>
      </w:pPr>
      <w:r>
        <w:rPr>
          <w:rFonts w:ascii="Arial" w:hAnsi="Arial" w:cs="Arial"/>
          <w:b/>
          <w:sz w:val="24"/>
          <w:szCs w:val="24"/>
        </w:rPr>
        <w:t>s</w:t>
      </w:r>
      <w:r w:rsidR="00C13EF3">
        <w:rPr>
          <w:rFonts w:ascii="Arial" w:hAnsi="Arial" w:cs="Arial"/>
          <w:b/>
          <w:sz w:val="24"/>
          <w:szCs w:val="24"/>
        </w:rPr>
        <w:t>ubject to receiving consent from the Minister for Lands, requires the CEO and Mayor execute the Deed of Lease and apply the City’s Common Seal; and</w:t>
      </w:r>
    </w:p>
    <w:p w14:paraId="587B395D" w14:textId="77777777" w:rsidR="009A6D92" w:rsidRDefault="009A6D92" w:rsidP="009A6D92">
      <w:pPr>
        <w:pStyle w:val="ListParagraph"/>
        <w:spacing w:after="0" w:line="240" w:lineRule="auto"/>
        <w:ind w:left="0"/>
        <w:jc w:val="both"/>
        <w:rPr>
          <w:rFonts w:ascii="Arial" w:hAnsi="Arial" w:cs="Arial"/>
          <w:b/>
          <w:sz w:val="24"/>
          <w:szCs w:val="24"/>
        </w:rPr>
      </w:pPr>
    </w:p>
    <w:p w14:paraId="5A3526DD" w14:textId="7C7A2E61" w:rsidR="00C13EF3" w:rsidRPr="009A12E7" w:rsidRDefault="00000F2A" w:rsidP="009A6D92">
      <w:pPr>
        <w:pStyle w:val="ListParagraph"/>
        <w:numPr>
          <w:ilvl w:val="0"/>
          <w:numId w:val="32"/>
        </w:numPr>
        <w:spacing w:after="0" w:line="240" w:lineRule="auto"/>
        <w:ind w:left="567" w:hanging="567"/>
        <w:jc w:val="both"/>
        <w:rPr>
          <w:rFonts w:ascii="Arial" w:hAnsi="Arial" w:cs="Arial"/>
          <w:b/>
          <w:sz w:val="24"/>
          <w:szCs w:val="24"/>
        </w:rPr>
      </w:pPr>
      <w:r>
        <w:rPr>
          <w:rFonts w:ascii="Arial" w:hAnsi="Arial" w:cs="Arial"/>
          <w:b/>
          <w:sz w:val="24"/>
          <w:szCs w:val="24"/>
        </w:rPr>
        <w:t>e</w:t>
      </w:r>
      <w:r w:rsidR="00C13EF3">
        <w:rPr>
          <w:rFonts w:ascii="Arial" w:hAnsi="Arial" w:cs="Arial"/>
          <w:b/>
          <w:sz w:val="24"/>
          <w:szCs w:val="24"/>
        </w:rPr>
        <w:t>ndorses the landscaping plan for the whole of Reserve 45054 as contained in Attachment 2.</w:t>
      </w:r>
    </w:p>
    <w:p w14:paraId="4420C72C" w14:textId="3BB79898" w:rsidR="00C13EF3" w:rsidRDefault="00C13EF3" w:rsidP="00C13EF3">
      <w:pPr>
        <w:jc w:val="both"/>
        <w:rPr>
          <w:rFonts w:ascii="Arial" w:hAnsi="Arial" w:cs="Arial"/>
          <w:szCs w:val="32"/>
          <w:lang w:val="en-US"/>
        </w:rPr>
      </w:pPr>
    </w:p>
    <w:p w14:paraId="0D65D3AB" w14:textId="28231236" w:rsidR="00345111" w:rsidRDefault="00345111" w:rsidP="00C13EF3">
      <w:pPr>
        <w:jc w:val="both"/>
        <w:rPr>
          <w:rFonts w:ascii="Arial" w:hAnsi="Arial" w:cs="Arial"/>
          <w:szCs w:val="32"/>
          <w:lang w:val="en-US"/>
        </w:rPr>
      </w:pPr>
    </w:p>
    <w:p w14:paraId="647E5A56" w14:textId="5E5C8256" w:rsidR="00284FDD" w:rsidRDefault="00284FDD" w:rsidP="00C13EF3">
      <w:pPr>
        <w:jc w:val="both"/>
        <w:rPr>
          <w:rFonts w:ascii="Arial" w:hAnsi="Arial" w:cs="Arial"/>
          <w:szCs w:val="32"/>
          <w:lang w:val="en-US"/>
        </w:rPr>
      </w:pPr>
    </w:p>
    <w:p w14:paraId="1E010911" w14:textId="28C59344" w:rsidR="00284FDD" w:rsidRDefault="00284FDD" w:rsidP="00C13EF3">
      <w:pPr>
        <w:jc w:val="both"/>
        <w:rPr>
          <w:rFonts w:ascii="Arial" w:hAnsi="Arial" w:cs="Arial"/>
          <w:szCs w:val="32"/>
          <w:lang w:val="en-US"/>
        </w:rPr>
      </w:pPr>
    </w:p>
    <w:p w14:paraId="1B84C6C9" w14:textId="77777777" w:rsidR="00345111" w:rsidRPr="00AD73CC" w:rsidRDefault="00345111" w:rsidP="00345111">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4FCAD540" w14:textId="77777777" w:rsidR="00345111" w:rsidRDefault="00345111" w:rsidP="00345111">
      <w:pPr>
        <w:jc w:val="both"/>
        <w:rPr>
          <w:rFonts w:ascii="Arial" w:hAnsi="Arial" w:cs="Arial"/>
          <w:b/>
          <w:szCs w:val="32"/>
          <w:lang w:val="en-US"/>
        </w:rPr>
      </w:pPr>
    </w:p>
    <w:p w14:paraId="3363D5FD" w14:textId="77777777" w:rsidR="00345111" w:rsidRDefault="00345111" w:rsidP="00345111">
      <w:pPr>
        <w:jc w:val="both"/>
        <w:rPr>
          <w:rFonts w:ascii="Arial" w:hAnsi="Arial" w:cs="Arial"/>
          <w:bCs/>
          <w:szCs w:val="32"/>
          <w:lang w:val="en-US"/>
        </w:rPr>
      </w:pPr>
      <w:r>
        <w:rPr>
          <w:rFonts w:ascii="Arial" w:hAnsi="Arial" w:cs="Arial"/>
          <w:bCs/>
          <w:szCs w:val="32"/>
          <w:lang w:val="en-US"/>
        </w:rPr>
        <w:t xml:space="preserve">On June 26, 2018 Council resolved to approve the redevelopment of the City’s depot site at 19 John XXIII Avenue, Mt Claremont.  Administration subsequently negotiated a lease arrangement with the City of Subiaco and the terms of the agreement are now presented to Council for consideration.  </w:t>
      </w:r>
    </w:p>
    <w:p w14:paraId="1815074E" w14:textId="77777777" w:rsidR="00345111" w:rsidRDefault="00345111" w:rsidP="00345111">
      <w:pPr>
        <w:jc w:val="both"/>
        <w:rPr>
          <w:rFonts w:ascii="Arial" w:hAnsi="Arial" w:cs="Arial"/>
          <w:bCs/>
          <w:szCs w:val="32"/>
          <w:lang w:val="en-US"/>
        </w:rPr>
      </w:pPr>
    </w:p>
    <w:p w14:paraId="79C5FE3E" w14:textId="77777777" w:rsidR="00345111" w:rsidRDefault="00345111" w:rsidP="00345111">
      <w:pPr>
        <w:jc w:val="both"/>
        <w:rPr>
          <w:rFonts w:ascii="Arial" w:hAnsi="Arial" w:cs="Arial"/>
          <w:b/>
          <w:szCs w:val="32"/>
          <w:lang w:val="en-US"/>
        </w:rPr>
      </w:pPr>
      <w:r>
        <w:rPr>
          <w:rFonts w:ascii="Arial" w:hAnsi="Arial" w:cs="Arial"/>
          <w:bCs/>
          <w:szCs w:val="32"/>
          <w:lang w:val="en-US"/>
        </w:rPr>
        <w:t>A copy of the proposed landscaping plan for the City’s depot site is also presented to Council for its consideration.</w:t>
      </w:r>
    </w:p>
    <w:p w14:paraId="3885C97D" w14:textId="77777777" w:rsidR="00C13EF3" w:rsidRPr="00AD73CC" w:rsidRDefault="00C13EF3" w:rsidP="00C13EF3">
      <w:pPr>
        <w:jc w:val="both"/>
        <w:rPr>
          <w:rFonts w:ascii="Arial" w:hAnsi="Arial" w:cs="Arial"/>
          <w:b/>
          <w:szCs w:val="32"/>
          <w:lang w:val="en-US"/>
        </w:rPr>
      </w:pPr>
    </w:p>
    <w:p w14:paraId="7F8F8677" w14:textId="77777777" w:rsidR="00C13EF3" w:rsidRPr="00AD73CC" w:rsidRDefault="00C13EF3" w:rsidP="00C13EF3">
      <w:pPr>
        <w:jc w:val="both"/>
        <w:rPr>
          <w:rFonts w:ascii="Arial" w:hAnsi="Arial" w:cs="Arial"/>
          <w:b/>
          <w:sz w:val="28"/>
          <w:szCs w:val="32"/>
          <w:lang w:val="en-US"/>
        </w:rPr>
      </w:pPr>
      <w:r>
        <w:rPr>
          <w:rFonts w:ascii="Arial" w:hAnsi="Arial" w:cs="Arial"/>
          <w:b/>
          <w:sz w:val="28"/>
          <w:szCs w:val="32"/>
          <w:lang w:val="en-US"/>
        </w:rPr>
        <w:t>Discussion/Overview</w:t>
      </w:r>
    </w:p>
    <w:p w14:paraId="40267D10" w14:textId="77777777" w:rsidR="00C13EF3" w:rsidRDefault="00C13EF3" w:rsidP="00C13EF3">
      <w:pPr>
        <w:jc w:val="both"/>
        <w:rPr>
          <w:rFonts w:ascii="Arial" w:hAnsi="Arial" w:cs="Arial"/>
          <w:szCs w:val="32"/>
          <w:lang w:val="en-US"/>
        </w:rPr>
      </w:pPr>
    </w:p>
    <w:p w14:paraId="1F98B624" w14:textId="77777777" w:rsidR="00C13EF3" w:rsidRDefault="00C13EF3" w:rsidP="00C13EF3">
      <w:pPr>
        <w:jc w:val="both"/>
        <w:rPr>
          <w:rFonts w:ascii="Arial" w:hAnsi="Arial" w:cs="Arial"/>
          <w:szCs w:val="32"/>
          <w:lang w:val="en-US"/>
        </w:rPr>
      </w:pPr>
      <w:r>
        <w:rPr>
          <w:rFonts w:ascii="Arial" w:hAnsi="Arial" w:cs="Arial"/>
          <w:szCs w:val="32"/>
          <w:lang w:val="en-US"/>
        </w:rPr>
        <w:t>Reserve 45054 is a class “C” Crown Reserve with a management order vested in the City of Nedlands for the purpose of “Depot Site”.  This site is known as the City of Nedlands John XXIII Depot (the Depot).</w:t>
      </w:r>
    </w:p>
    <w:p w14:paraId="40904910" w14:textId="77777777" w:rsidR="00C13EF3" w:rsidRDefault="00C13EF3" w:rsidP="00C13EF3">
      <w:pPr>
        <w:jc w:val="both"/>
        <w:rPr>
          <w:rFonts w:ascii="Arial" w:hAnsi="Arial" w:cs="Arial"/>
          <w:szCs w:val="32"/>
          <w:lang w:val="en-US"/>
        </w:rPr>
      </w:pPr>
    </w:p>
    <w:p w14:paraId="7A4FB750" w14:textId="77777777" w:rsidR="00C13EF3" w:rsidRDefault="00C13EF3" w:rsidP="00C13EF3">
      <w:pPr>
        <w:jc w:val="both"/>
        <w:rPr>
          <w:rFonts w:ascii="Arial" w:hAnsi="Arial" w:cs="Arial"/>
          <w:szCs w:val="32"/>
          <w:lang w:val="en-US"/>
        </w:rPr>
      </w:pPr>
      <w:r>
        <w:rPr>
          <w:rFonts w:ascii="Arial" w:hAnsi="Arial" w:cs="Arial"/>
          <w:szCs w:val="32"/>
          <w:lang w:val="en-US"/>
        </w:rPr>
        <w:t>Following Council’s resolution to approve the upgrade to the Depot, Administration commenced negotiations with both the Town of Claremont and City of Subiaco for terms of lease of 1200m</w:t>
      </w:r>
      <w:r>
        <w:rPr>
          <w:rFonts w:ascii="Arial" w:hAnsi="Arial" w:cs="Arial"/>
          <w:szCs w:val="32"/>
          <w:vertAlign w:val="superscript"/>
          <w:lang w:val="en-US"/>
        </w:rPr>
        <w:t xml:space="preserve">2 </w:t>
      </w:r>
      <w:r>
        <w:rPr>
          <w:rFonts w:ascii="Arial" w:hAnsi="Arial" w:cs="Arial"/>
          <w:szCs w:val="32"/>
          <w:lang w:val="en-US"/>
        </w:rPr>
        <w:t>sections of the Depot.  Administration and the City of Subiaco has now agreed the terms of the draft Deed of Lease which are contained in Attachment 1 (the Lease).  Of note are the following terms of the Lease:</w:t>
      </w:r>
    </w:p>
    <w:p w14:paraId="5F38635C" w14:textId="77777777" w:rsidR="00C13EF3" w:rsidRDefault="00C13EF3" w:rsidP="00C13EF3">
      <w:pPr>
        <w:jc w:val="both"/>
        <w:rPr>
          <w:rFonts w:ascii="Arial" w:hAnsi="Arial" w:cs="Arial"/>
          <w:szCs w:val="32"/>
          <w:lang w:val="en-US"/>
        </w:rPr>
      </w:pPr>
    </w:p>
    <w:p w14:paraId="11489E76" w14:textId="7FEFD9B9"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purpose of the Lease is for “The establishment and operation of a local government depot for the storage of plant, equipment and other materials typically stored in such a depot”.</w:t>
      </w:r>
    </w:p>
    <w:p w14:paraId="2F8092E8" w14:textId="77777777" w:rsidR="00A635E5" w:rsidRDefault="00A635E5" w:rsidP="00A635E5">
      <w:pPr>
        <w:pStyle w:val="ListParagraph"/>
        <w:spacing w:after="0" w:line="240" w:lineRule="auto"/>
        <w:ind w:left="567"/>
        <w:jc w:val="both"/>
        <w:rPr>
          <w:rFonts w:ascii="Arial" w:hAnsi="Arial" w:cs="Arial"/>
          <w:sz w:val="24"/>
          <w:szCs w:val="32"/>
          <w:lang w:val="en-US"/>
        </w:rPr>
      </w:pPr>
    </w:p>
    <w:p w14:paraId="29F3C6C5" w14:textId="72909C21"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area to be leased by City of Subiaco (lessee) is a 1200m</w:t>
      </w:r>
      <w:r>
        <w:rPr>
          <w:rFonts w:ascii="Arial" w:hAnsi="Arial" w:cs="Arial"/>
          <w:sz w:val="24"/>
          <w:szCs w:val="32"/>
          <w:vertAlign w:val="superscript"/>
          <w:lang w:val="en-US"/>
        </w:rPr>
        <w:t>2</w:t>
      </w:r>
      <w:r>
        <w:rPr>
          <w:rFonts w:ascii="Arial" w:hAnsi="Arial" w:cs="Arial"/>
          <w:sz w:val="24"/>
          <w:szCs w:val="32"/>
          <w:lang w:val="en-US"/>
        </w:rPr>
        <w:t xml:space="preserve"> area of land at the southernmost boundary of the Depot (the Premises).  This area is recorded in Annexure 2 of the Lease.</w:t>
      </w:r>
    </w:p>
    <w:p w14:paraId="33A641DC" w14:textId="77777777" w:rsidR="00A635E5" w:rsidRDefault="00A635E5" w:rsidP="00A635E5">
      <w:pPr>
        <w:pStyle w:val="ListParagraph"/>
        <w:rPr>
          <w:rFonts w:ascii="Arial" w:hAnsi="Arial" w:cs="Arial"/>
          <w:sz w:val="24"/>
          <w:szCs w:val="32"/>
          <w:lang w:val="en-US"/>
        </w:rPr>
      </w:pPr>
    </w:p>
    <w:p w14:paraId="081D4C5C" w14:textId="137F2D15"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rate of rental is set at $25,000 per annum + GST, being the market rate of rental for the Premises as advised by Hemsley Paterson Licensed Valuers in April 2018 (“the Licensed Valuation” - reported to Council in item TS12.18 on 26 June 2018).</w:t>
      </w:r>
    </w:p>
    <w:p w14:paraId="112FFB11" w14:textId="77777777" w:rsidR="00A635E5" w:rsidRDefault="00A635E5" w:rsidP="00A635E5">
      <w:pPr>
        <w:pStyle w:val="ListParagraph"/>
        <w:rPr>
          <w:rFonts w:ascii="Arial" w:hAnsi="Arial" w:cs="Arial"/>
          <w:sz w:val="24"/>
          <w:szCs w:val="32"/>
          <w:lang w:val="en-US"/>
        </w:rPr>
      </w:pPr>
    </w:p>
    <w:p w14:paraId="67072243" w14:textId="5597D72A"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Reviews of the rate of rental are to be completed each year on the anniversary of the date of commencement of the Lease.  The method of review is CPI annually and replaced by a market review every 5 years throughout the term.</w:t>
      </w:r>
    </w:p>
    <w:p w14:paraId="7FE5EBB5" w14:textId="77777777" w:rsidR="00A635E5" w:rsidRDefault="00A635E5" w:rsidP="00A635E5">
      <w:pPr>
        <w:pStyle w:val="ListParagraph"/>
        <w:rPr>
          <w:rFonts w:ascii="Arial" w:hAnsi="Arial" w:cs="Arial"/>
          <w:sz w:val="24"/>
          <w:szCs w:val="32"/>
          <w:lang w:val="en-US"/>
        </w:rPr>
      </w:pPr>
    </w:p>
    <w:p w14:paraId="17BA5110" w14:textId="5A79817F"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Lease has an initial term of 10 years with two further terms of 5 years each.</w:t>
      </w:r>
    </w:p>
    <w:p w14:paraId="31CFA074" w14:textId="77777777" w:rsidR="00A635E5" w:rsidRDefault="00A635E5" w:rsidP="00A635E5">
      <w:pPr>
        <w:pStyle w:val="ListParagraph"/>
        <w:rPr>
          <w:rFonts w:ascii="Arial" w:hAnsi="Arial" w:cs="Arial"/>
          <w:sz w:val="24"/>
          <w:szCs w:val="32"/>
          <w:lang w:val="en-US"/>
        </w:rPr>
      </w:pPr>
    </w:p>
    <w:p w14:paraId="61C49BCA" w14:textId="2BDDC676"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Commencement Date will be the date the Deed of Lease is signed by the parties as the Premises are now ready for possession by the lessee.</w:t>
      </w:r>
    </w:p>
    <w:p w14:paraId="76136193" w14:textId="77777777" w:rsidR="00A635E5" w:rsidRDefault="00A635E5" w:rsidP="00A635E5">
      <w:pPr>
        <w:pStyle w:val="ListParagraph"/>
        <w:spacing w:after="0" w:line="240" w:lineRule="auto"/>
        <w:ind w:left="0"/>
        <w:jc w:val="both"/>
        <w:rPr>
          <w:rFonts w:ascii="Arial" w:hAnsi="Arial" w:cs="Arial"/>
          <w:sz w:val="24"/>
          <w:szCs w:val="32"/>
          <w:lang w:val="en-US"/>
        </w:rPr>
      </w:pPr>
    </w:p>
    <w:p w14:paraId="575A045D" w14:textId="56165F97" w:rsidR="00A635E5" w:rsidRPr="00345111" w:rsidRDefault="00C13EF3" w:rsidP="00345111">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At clause 5.4(a)(iii) the lessee is required to pay legal costs for the preparation and registration of the Lease up to a maximum of $2,500.  </w:t>
      </w:r>
      <w:r>
        <w:rPr>
          <w:rFonts w:ascii="Arial" w:hAnsi="Arial" w:cs="Arial"/>
          <w:sz w:val="24"/>
          <w:szCs w:val="32"/>
          <w:lang w:val="en-US"/>
        </w:rPr>
        <w:lastRenderedPageBreak/>
        <w:t>While the City’s standard requirement for leasing is to require the lessee to pay all costs associated with agreeing a lease, in this commercial arrangement with a market rental payable it was agreed that cost sharing between lessor and lessee is appropriate.  As well, some of the legal fees incurred was due to Administration’s early requirements which were subsequently amended.</w:t>
      </w:r>
    </w:p>
    <w:p w14:paraId="746D5598" w14:textId="528284FD"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At clause 8 of the Lease is a standard indemnification by the lessee to the City and Minister for Lands.</w:t>
      </w:r>
    </w:p>
    <w:p w14:paraId="2677070B" w14:textId="77777777" w:rsidR="00A635E5" w:rsidRDefault="00A635E5" w:rsidP="00A635E5">
      <w:pPr>
        <w:pStyle w:val="ListParagraph"/>
        <w:rPr>
          <w:rFonts w:ascii="Arial" w:hAnsi="Arial" w:cs="Arial"/>
          <w:sz w:val="24"/>
          <w:szCs w:val="32"/>
          <w:lang w:val="en-US"/>
        </w:rPr>
      </w:pPr>
    </w:p>
    <w:p w14:paraId="2179953E" w14:textId="2D68B654" w:rsidR="00C13EF3" w:rsidRDefault="00A635E5"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w:t>
      </w:r>
      <w:r w:rsidR="00C13EF3" w:rsidRPr="008C49D5">
        <w:rPr>
          <w:rFonts w:ascii="Arial" w:hAnsi="Arial" w:cs="Arial"/>
          <w:sz w:val="24"/>
          <w:szCs w:val="32"/>
          <w:lang w:val="en-US"/>
        </w:rPr>
        <w:t>he lessee is required to maintain public liability insurance in the amount of at least $20,000,000</w:t>
      </w:r>
      <w:r w:rsidR="00C13EF3">
        <w:rPr>
          <w:rFonts w:ascii="Arial" w:hAnsi="Arial" w:cs="Arial"/>
          <w:sz w:val="24"/>
          <w:szCs w:val="32"/>
          <w:lang w:val="en-US"/>
        </w:rPr>
        <w:t xml:space="preserve">.  Through negotiations with the lessee it was noted that their Council’s insurance policy would be an umbrella policy so they would be unable to list the City as a joint party to the policy.  It was initially considered that a </w:t>
      </w:r>
      <w:proofErr w:type="spellStart"/>
      <w:r w:rsidR="00C13EF3">
        <w:rPr>
          <w:rFonts w:ascii="Arial" w:hAnsi="Arial" w:cs="Arial"/>
          <w:sz w:val="24"/>
          <w:szCs w:val="32"/>
          <w:lang w:val="en-US"/>
        </w:rPr>
        <w:t>wavier</w:t>
      </w:r>
      <w:proofErr w:type="spellEnd"/>
      <w:r w:rsidR="00C13EF3">
        <w:rPr>
          <w:rFonts w:ascii="Arial" w:hAnsi="Arial" w:cs="Arial"/>
          <w:sz w:val="24"/>
          <w:szCs w:val="32"/>
          <w:lang w:val="en-US"/>
        </w:rPr>
        <w:t xml:space="preserve"> of subrogation should be required from the lessee to protect the City’s interests in such a claim against the lessee. Subrogation is a right of agency and is when an insurer has the </w:t>
      </w:r>
      <w:r w:rsidR="00C13EF3" w:rsidRPr="0099524E">
        <w:rPr>
          <w:rFonts w:ascii="Arial" w:hAnsi="Arial" w:cs="Arial"/>
          <w:sz w:val="24"/>
          <w:szCs w:val="32"/>
          <w:lang w:val="en-US"/>
        </w:rPr>
        <w:t xml:space="preserve">right to act on the insured’s behalf and seek to recover from a third party for money paid out in a claim against the insured.  This would mean that the lessee’s insurer could make a claim against the City as landlord for any claim on public liability they </w:t>
      </w:r>
      <w:r w:rsidR="00C13EF3">
        <w:rPr>
          <w:rFonts w:ascii="Arial" w:hAnsi="Arial" w:cs="Arial"/>
          <w:sz w:val="24"/>
          <w:szCs w:val="32"/>
          <w:lang w:val="en-US"/>
        </w:rPr>
        <w:t>pay out on</w:t>
      </w:r>
      <w:r w:rsidR="00C13EF3" w:rsidRPr="0099524E">
        <w:rPr>
          <w:rFonts w:ascii="Arial" w:hAnsi="Arial" w:cs="Arial"/>
          <w:sz w:val="24"/>
          <w:szCs w:val="32"/>
          <w:lang w:val="en-US"/>
        </w:rPr>
        <w:t xml:space="preserve">.  A causal link between the claim and party would still need to be established.  On negotiation with the lessee it was </w:t>
      </w:r>
      <w:proofErr w:type="spellStart"/>
      <w:r w:rsidR="00C13EF3" w:rsidRPr="0099524E">
        <w:rPr>
          <w:rFonts w:ascii="Arial" w:hAnsi="Arial" w:cs="Arial"/>
          <w:sz w:val="24"/>
          <w:szCs w:val="32"/>
          <w:lang w:val="en-US"/>
        </w:rPr>
        <w:t>realised</w:t>
      </w:r>
      <w:proofErr w:type="spellEnd"/>
      <w:r w:rsidR="00C13EF3" w:rsidRPr="0099524E">
        <w:rPr>
          <w:rFonts w:ascii="Arial" w:hAnsi="Arial" w:cs="Arial"/>
          <w:sz w:val="24"/>
          <w:szCs w:val="32"/>
          <w:lang w:val="en-US"/>
        </w:rPr>
        <w:t xml:space="preserve"> that </w:t>
      </w:r>
      <w:r w:rsidR="00C13EF3">
        <w:rPr>
          <w:rFonts w:ascii="Arial" w:hAnsi="Arial" w:cs="Arial"/>
          <w:sz w:val="24"/>
          <w:szCs w:val="32"/>
          <w:lang w:val="en-US"/>
        </w:rPr>
        <w:t xml:space="preserve">such a requirement with unilateral benefit </w:t>
      </w:r>
      <w:r w:rsidR="00C13EF3" w:rsidRPr="0099524E">
        <w:rPr>
          <w:rFonts w:ascii="Arial" w:hAnsi="Arial" w:cs="Arial"/>
          <w:sz w:val="24"/>
          <w:szCs w:val="32"/>
          <w:lang w:val="en-US"/>
        </w:rPr>
        <w:t xml:space="preserve">was not a reasonable requirement in a commercial leasing arrangement. Instead it was agreed that both Council’s individual insurance policies should stand the test of liability and each respective party should be liable for its own actions and negligence, so the </w:t>
      </w:r>
      <w:r w:rsidR="00C13EF3">
        <w:rPr>
          <w:rFonts w:ascii="Arial" w:hAnsi="Arial" w:cs="Arial"/>
          <w:sz w:val="24"/>
          <w:szCs w:val="32"/>
          <w:lang w:val="en-US"/>
        </w:rPr>
        <w:t>requirement for a w</w:t>
      </w:r>
      <w:r w:rsidR="00C13EF3" w:rsidRPr="0099524E">
        <w:rPr>
          <w:rFonts w:ascii="Arial" w:hAnsi="Arial" w:cs="Arial"/>
          <w:sz w:val="24"/>
          <w:szCs w:val="32"/>
          <w:lang w:val="en-US"/>
        </w:rPr>
        <w:t>aiver</w:t>
      </w:r>
      <w:r w:rsidR="00C13EF3">
        <w:rPr>
          <w:rFonts w:ascii="Arial" w:hAnsi="Arial" w:cs="Arial"/>
          <w:sz w:val="24"/>
          <w:szCs w:val="32"/>
          <w:lang w:val="en-US"/>
        </w:rPr>
        <w:t xml:space="preserve"> of subrogation</w:t>
      </w:r>
      <w:r w:rsidR="00C13EF3" w:rsidRPr="0099524E">
        <w:rPr>
          <w:rFonts w:ascii="Arial" w:hAnsi="Arial" w:cs="Arial"/>
          <w:sz w:val="24"/>
          <w:szCs w:val="32"/>
          <w:lang w:val="en-US"/>
        </w:rPr>
        <w:t xml:space="preserve"> was removed.  The Indemnity provision in clause 8 remains to protect the City as lessor from claims against it on </w:t>
      </w:r>
      <w:r w:rsidR="00C13EF3">
        <w:rPr>
          <w:rFonts w:ascii="Arial" w:hAnsi="Arial" w:cs="Arial"/>
          <w:sz w:val="24"/>
          <w:szCs w:val="32"/>
          <w:lang w:val="en-US"/>
        </w:rPr>
        <w:t xml:space="preserve">the </w:t>
      </w:r>
      <w:r w:rsidR="00C13EF3" w:rsidRPr="0099524E">
        <w:rPr>
          <w:rFonts w:ascii="Arial" w:hAnsi="Arial" w:cs="Arial"/>
          <w:sz w:val="24"/>
          <w:szCs w:val="32"/>
          <w:lang w:val="en-US"/>
        </w:rPr>
        <w:t>basis of the lessee’s operations and occupation.</w:t>
      </w:r>
    </w:p>
    <w:p w14:paraId="25277734" w14:textId="17E3B11C" w:rsidR="00A635E5" w:rsidRPr="0099524E" w:rsidRDefault="00A635E5" w:rsidP="00A635E5">
      <w:pPr>
        <w:pStyle w:val="ListParagraph"/>
        <w:spacing w:after="0" w:line="240" w:lineRule="auto"/>
        <w:ind w:left="0"/>
        <w:jc w:val="both"/>
        <w:rPr>
          <w:rFonts w:ascii="Arial" w:hAnsi="Arial" w:cs="Arial"/>
          <w:sz w:val="24"/>
          <w:szCs w:val="32"/>
          <w:lang w:val="en-US"/>
        </w:rPr>
      </w:pPr>
    </w:p>
    <w:p w14:paraId="505F2A17" w14:textId="150E4CBA"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The Depot is classified as “Contaminated – remediation required” due to its historic use as the Brockway Tip. There are certain requirements on the City when agreeing a lease of a Contaminated Site.  The City must provide certain documentation to the lessee and Department of Water and Environmental Regulation.  This process is in hand.  As well clause 11 – Environmental Contamination provides for relevant considerations.</w:t>
      </w:r>
    </w:p>
    <w:p w14:paraId="48F0D129" w14:textId="77777777" w:rsidR="00A635E5" w:rsidRDefault="00A635E5" w:rsidP="00A635E5">
      <w:pPr>
        <w:pStyle w:val="ListParagraph"/>
        <w:rPr>
          <w:rFonts w:ascii="Arial" w:hAnsi="Arial" w:cs="Arial"/>
          <w:sz w:val="24"/>
          <w:szCs w:val="32"/>
          <w:lang w:val="en-US"/>
        </w:rPr>
      </w:pPr>
    </w:p>
    <w:p w14:paraId="6DDE8187" w14:textId="4689B420" w:rsidR="00C13EF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sidRPr="007C53CC">
        <w:rPr>
          <w:rFonts w:ascii="Arial" w:hAnsi="Arial" w:cs="Arial"/>
          <w:sz w:val="24"/>
          <w:szCs w:val="32"/>
          <w:lang w:val="en-US"/>
        </w:rPr>
        <w:t xml:space="preserve">Item 7.1 of the Schedule allows for the lessee to fence the Premises, create a hard stand and install a shed.  Most of this work has been completed by the City in the negotiated Schedule of Works in Annexure 3 of the Lease.  The lessee has </w:t>
      </w:r>
      <w:r>
        <w:rPr>
          <w:rFonts w:ascii="Arial" w:hAnsi="Arial" w:cs="Arial"/>
          <w:sz w:val="24"/>
          <w:szCs w:val="32"/>
          <w:lang w:val="en-US"/>
        </w:rPr>
        <w:t>also</w:t>
      </w:r>
      <w:r w:rsidRPr="007C53CC">
        <w:rPr>
          <w:rFonts w:ascii="Arial" w:hAnsi="Arial" w:cs="Arial"/>
          <w:sz w:val="24"/>
          <w:szCs w:val="32"/>
          <w:lang w:val="en-US"/>
        </w:rPr>
        <w:t xml:space="preserve"> applied for and received development approval</w:t>
      </w:r>
      <w:r>
        <w:rPr>
          <w:rFonts w:ascii="Arial" w:hAnsi="Arial" w:cs="Arial"/>
          <w:sz w:val="24"/>
          <w:szCs w:val="32"/>
          <w:lang w:val="en-US"/>
        </w:rPr>
        <w:t xml:space="preserve"> from the WA Planning Commission</w:t>
      </w:r>
      <w:r w:rsidRPr="007C53CC">
        <w:rPr>
          <w:rFonts w:ascii="Arial" w:hAnsi="Arial" w:cs="Arial"/>
          <w:sz w:val="24"/>
          <w:szCs w:val="32"/>
          <w:lang w:val="en-US"/>
        </w:rPr>
        <w:t xml:space="preserve"> to install a vehicle storage shed, </w:t>
      </w:r>
      <w:r>
        <w:rPr>
          <w:rFonts w:ascii="Arial" w:hAnsi="Arial" w:cs="Arial"/>
          <w:sz w:val="24"/>
          <w:szCs w:val="32"/>
          <w:lang w:val="en-US"/>
        </w:rPr>
        <w:t xml:space="preserve">demountable </w:t>
      </w:r>
      <w:r w:rsidRPr="007C53CC">
        <w:rPr>
          <w:rFonts w:ascii="Arial" w:hAnsi="Arial" w:cs="Arial"/>
          <w:sz w:val="24"/>
          <w:szCs w:val="32"/>
          <w:lang w:val="en-US"/>
        </w:rPr>
        <w:t>office and storage containers onsite.  Any further alterations to the site will need to first be approved by the City as lessor – required by clause 12 of the Lease.</w:t>
      </w:r>
    </w:p>
    <w:p w14:paraId="680AA043" w14:textId="77777777" w:rsidR="00A635E5" w:rsidRDefault="00A635E5" w:rsidP="00A635E5">
      <w:pPr>
        <w:pStyle w:val="ListParagraph"/>
        <w:rPr>
          <w:rFonts w:ascii="Arial" w:hAnsi="Arial" w:cs="Arial"/>
          <w:sz w:val="24"/>
          <w:szCs w:val="32"/>
          <w:lang w:val="en-US"/>
        </w:rPr>
      </w:pPr>
    </w:p>
    <w:p w14:paraId="5B8006B3" w14:textId="47E44231" w:rsidR="00A635E5" w:rsidRPr="00345111" w:rsidRDefault="00C13EF3" w:rsidP="00345111">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Item 7.2 of the Schedule requires the lessee to contribute to works to prepare the Premises as well as upgrade the accessway to the Premises.  This was negotiated with the lessee and aligns with the basis of the </w:t>
      </w:r>
      <w:r>
        <w:rPr>
          <w:rFonts w:ascii="Arial" w:hAnsi="Arial" w:cs="Arial"/>
          <w:sz w:val="24"/>
          <w:szCs w:val="32"/>
          <w:lang w:val="en-US"/>
        </w:rPr>
        <w:lastRenderedPageBreak/>
        <w:t>Licensed Valuation – that the land was valued “as is” at the time of the valuation, being an undeveloped state.  In negotiating the Schedule of Works to prepare the Premises it was noted that the lessee required an alteration to the amount of fill removed from the Premises and provision for the lessee to pay an additional cost of $15,000 to complete this work has been included at Item 7.2(4) of the Schedule.</w:t>
      </w:r>
    </w:p>
    <w:p w14:paraId="2D5F34B0" w14:textId="77777777" w:rsidR="00C13EF3" w:rsidRPr="001A0E63" w:rsidRDefault="00C13EF3" w:rsidP="00A635E5">
      <w:pPr>
        <w:pStyle w:val="ListParagraph"/>
        <w:numPr>
          <w:ilvl w:val="0"/>
          <w:numId w:val="30"/>
        </w:numPr>
        <w:spacing w:after="0" w:line="240" w:lineRule="auto"/>
        <w:ind w:left="567" w:hanging="567"/>
        <w:jc w:val="both"/>
        <w:rPr>
          <w:rFonts w:ascii="Arial" w:hAnsi="Arial" w:cs="Arial"/>
          <w:sz w:val="24"/>
          <w:szCs w:val="32"/>
          <w:lang w:val="en-US"/>
        </w:rPr>
      </w:pPr>
      <w:r>
        <w:rPr>
          <w:rFonts w:ascii="Arial" w:hAnsi="Arial" w:cs="Arial"/>
          <w:sz w:val="24"/>
          <w:szCs w:val="32"/>
          <w:lang w:val="en-US"/>
        </w:rPr>
        <w:t xml:space="preserve">Item 7.3 of the Schedule to the Lease provides for the lessee’s access to the Premises via Lot 503 which is another class “C” Crown Reserve with management vested in the City of Nedlands for the purpose of “Access”.  Item 7.3 of the Schedule outlines certain responsibilities of the lessee in using this Lot 503 for access - including any damage caused and claims through workers compensation cover. </w:t>
      </w:r>
    </w:p>
    <w:p w14:paraId="3875002E" w14:textId="77777777" w:rsidR="00C13EF3" w:rsidRDefault="00C13EF3" w:rsidP="00C13EF3">
      <w:pPr>
        <w:jc w:val="both"/>
        <w:rPr>
          <w:rFonts w:ascii="Arial" w:hAnsi="Arial" w:cs="Arial"/>
          <w:szCs w:val="32"/>
          <w:lang w:val="en-US"/>
        </w:rPr>
      </w:pPr>
    </w:p>
    <w:p w14:paraId="7B94C00C" w14:textId="77777777" w:rsidR="00C13EF3" w:rsidRDefault="00C13EF3" w:rsidP="00C13EF3">
      <w:pPr>
        <w:jc w:val="both"/>
        <w:rPr>
          <w:rFonts w:ascii="Arial" w:hAnsi="Arial" w:cs="Arial"/>
          <w:szCs w:val="32"/>
          <w:lang w:val="en-US"/>
        </w:rPr>
      </w:pPr>
      <w:r>
        <w:rPr>
          <w:rFonts w:ascii="Arial" w:hAnsi="Arial" w:cs="Arial"/>
          <w:szCs w:val="32"/>
          <w:lang w:val="en-US"/>
        </w:rPr>
        <w:t xml:space="preserve">In negotiations with the lessee it was </w:t>
      </w:r>
      <w:proofErr w:type="spellStart"/>
      <w:r>
        <w:rPr>
          <w:rFonts w:ascii="Arial" w:hAnsi="Arial" w:cs="Arial"/>
          <w:szCs w:val="32"/>
          <w:lang w:val="en-US"/>
        </w:rPr>
        <w:t>realised</w:t>
      </w:r>
      <w:proofErr w:type="spellEnd"/>
      <w:r>
        <w:rPr>
          <w:rFonts w:ascii="Arial" w:hAnsi="Arial" w:cs="Arial"/>
          <w:szCs w:val="32"/>
          <w:lang w:val="en-US"/>
        </w:rPr>
        <w:t xml:space="preserve"> that a 5 </w:t>
      </w:r>
      <w:proofErr w:type="spellStart"/>
      <w:r>
        <w:rPr>
          <w:rFonts w:ascii="Arial" w:hAnsi="Arial" w:cs="Arial"/>
          <w:szCs w:val="32"/>
          <w:lang w:val="en-US"/>
        </w:rPr>
        <w:t>metre</w:t>
      </w:r>
      <w:proofErr w:type="spellEnd"/>
      <w:r>
        <w:rPr>
          <w:rFonts w:ascii="Arial" w:hAnsi="Arial" w:cs="Arial"/>
          <w:szCs w:val="32"/>
          <w:lang w:val="en-US"/>
        </w:rPr>
        <w:t xml:space="preserve"> landscaping setback within the Premises would not be workable for the lessee’s vehicle turning requirements and so it is recommended that the landscaping setback required by Council in Item TS12.18 only be applied to the portion of the Depot used by the City of Nedlands.  A plan with the recommended landscaping is contained in Attachment 2.  Also included in Attachment 2 are perspectives of the Depot to demonstrate the proposed landscaping.  There is also a view of the Depot from Heritage Lane to show the neighboring residents’ outlook.  It is expected that landscaping as recommended in Attachment 2 will adequately screen the Depot from residential perspectives.</w:t>
      </w:r>
    </w:p>
    <w:p w14:paraId="14987650" w14:textId="77777777" w:rsidR="00C13EF3" w:rsidRDefault="00C13EF3" w:rsidP="00C13EF3">
      <w:pPr>
        <w:jc w:val="both"/>
        <w:rPr>
          <w:rFonts w:ascii="Arial" w:hAnsi="Arial" w:cs="Arial"/>
          <w:szCs w:val="32"/>
          <w:lang w:val="en-US"/>
        </w:rPr>
      </w:pPr>
    </w:p>
    <w:p w14:paraId="37FF888B" w14:textId="77777777" w:rsidR="00C13EF3" w:rsidRPr="00AD73CC" w:rsidRDefault="00C13EF3" w:rsidP="00C13EF3">
      <w:pPr>
        <w:jc w:val="both"/>
        <w:rPr>
          <w:rFonts w:ascii="Arial" w:hAnsi="Arial" w:cs="Arial"/>
          <w:b/>
          <w:szCs w:val="32"/>
          <w:lang w:val="en-US"/>
        </w:rPr>
      </w:pPr>
      <w:r w:rsidRPr="00AD73CC">
        <w:rPr>
          <w:rFonts w:ascii="Arial" w:hAnsi="Arial" w:cs="Arial"/>
          <w:b/>
          <w:szCs w:val="32"/>
          <w:lang w:val="en-US"/>
        </w:rPr>
        <w:t>Key Relevant Previous Council Decisions:</w:t>
      </w:r>
    </w:p>
    <w:p w14:paraId="61262026" w14:textId="77777777" w:rsidR="00C13EF3" w:rsidRPr="00AD73CC" w:rsidRDefault="00C13EF3" w:rsidP="00C13EF3">
      <w:pPr>
        <w:jc w:val="both"/>
        <w:rPr>
          <w:rFonts w:ascii="Arial" w:hAnsi="Arial" w:cs="Arial"/>
          <w:szCs w:val="32"/>
          <w:lang w:val="en-US"/>
        </w:rPr>
      </w:pPr>
    </w:p>
    <w:p w14:paraId="0EAC41FA" w14:textId="77777777" w:rsidR="00C13EF3" w:rsidRPr="00AD73CC" w:rsidRDefault="00C13EF3" w:rsidP="00C13EF3">
      <w:pPr>
        <w:jc w:val="both"/>
        <w:rPr>
          <w:rFonts w:ascii="Arial" w:hAnsi="Arial" w:cs="Arial"/>
          <w:szCs w:val="32"/>
          <w:lang w:val="en-US"/>
        </w:rPr>
      </w:pPr>
      <w:r>
        <w:rPr>
          <w:rFonts w:ascii="Arial" w:hAnsi="Arial" w:cs="Arial"/>
          <w:szCs w:val="32"/>
          <w:lang w:val="en-US"/>
        </w:rPr>
        <w:t xml:space="preserve">Item TS12.18 was considered by Council on 26th June 2018.  Council resolved to endorse an upgrade of the Depot; </w:t>
      </w:r>
      <w:proofErr w:type="spellStart"/>
      <w:r>
        <w:rPr>
          <w:rFonts w:ascii="Arial" w:hAnsi="Arial" w:cs="Arial"/>
          <w:szCs w:val="32"/>
          <w:lang w:val="en-US"/>
        </w:rPr>
        <w:t>authorised</w:t>
      </w:r>
      <w:proofErr w:type="spellEnd"/>
      <w:r>
        <w:rPr>
          <w:rFonts w:ascii="Arial" w:hAnsi="Arial" w:cs="Arial"/>
          <w:szCs w:val="32"/>
          <w:lang w:val="en-US"/>
        </w:rPr>
        <w:t xml:space="preserve"> Administration to negotiate leases with Town of Claremont and City of Subiaco for two 1200m</w:t>
      </w:r>
      <w:r>
        <w:rPr>
          <w:rFonts w:ascii="Arial" w:hAnsi="Arial" w:cs="Arial"/>
          <w:szCs w:val="32"/>
          <w:vertAlign w:val="superscript"/>
          <w:lang w:val="en-US"/>
        </w:rPr>
        <w:t>2</w:t>
      </w:r>
      <w:r>
        <w:rPr>
          <w:rFonts w:ascii="Arial" w:hAnsi="Arial" w:cs="Arial"/>
          <w:szCs w:val="32"/>
          <w:lang w:val="en-US"/>
        </w:rPr>
        <w:t xml:space="preserve"> portions of the Depot for an initial term of 10 year with two further terms of 5 years each; and for a 5 </w:t>
      </w:r>
      <w:proofErr w:type="spellStart"/>
      <w:r>
        <w:rPr>
          <w:rFonts w:ascii="Arial" w:hAnsi="Arial" w:cs="Arial"/>
          <w:szCs w:val="32"/>
          <w:lang w:val="en-US"/>
        </w:rPr>
        <w:t>metre</w:t>
      </w:r>
      <w:proofErr w:type="spellEnd"/>
      <w:r>
        <w:rPr>
          <w:rFonts w:ascii="Arial" w:hAnsi="Arial" w:cs="Arial"/>
          <w:szCs w:val="32"/>
          <w:lang w:val="en-US"/>
        </w:rPr>
        <w:t xml:space="preserve"> landscaping setback to be established around the site.  </w:t>
      </w:r>
    </w:p>
    <w:p w14:paraId="016BC414" w14:textId="77777777" w:rsidR="00C13EF3" w:rsidRPr="00AD73CC" w:rsidRDefault="00C13EF3" w:rsidP="00C13EF3">
      <w:pPr>
        <w:jc w:val="both"/>
        <w:rPr>
          <w:rFonts w:ascii="Arial" w:hAnsi="Arial" w:cs="Arial"/>
          <w:szCs w:val="32"/>
          <w:lang w:val="en-US"/>
        </w:rPr>
      </w:pPr>
    </w:p>
    <w:p w14:paraId="1E4DE5D8" w14:textId="77777777" w:rsidR="00C13EF3" w:rsidRPr="00AD73CC" w:rsidRDefault="00C13EF3" w:rsidP="00C13EF3">
      <w:pPr>
        <w:jc w:val="both"/>
        <w:rPr>
          <w:rFonts w:ascii="Arial" w:hAnsi="Arial" w:cs="Arial"/>
          <w:b/>
          <w:sz w:val="28"/>
          <w:szCs w:val="32"/>
          <w:lang w:val="en-US"/>
        </w:rPr>
      </w:pPr>
      <w:r w:rsidRPr="00AD73CC">
        <w:rPr>
          <w:rFonts w:ascii="Arial" w:hAnsi="Arial" w:cs="Arial"/>
          <w:b/>
          <w:sz w:val="28"/>
          <w:szCs w:val="32"/>
          <w:lang w:val="en-US"/>
        </w:rPr>
        <w:t>Consultation</w:t>
      </w:r>
    </w:p>
    <w:p w14:paraId="2D775A40" w14:textId="77777777" w:rsidR="00C13EF3" w:rsidRPr="00AD73CC" w:rsidRDefault="00C13EF3" w:rsidP="00C13EF3">
      <w:pPr>
        <w:jc w:val="both"/>
        <w:rPr>
          <w:rFonts w:ascii="Arial" w:hAnsi="Arial" w:cs="Arial"/>
          <w:b/>
          <w:szCs w:val="32"/>
          <w:lang w:val="en-US"/>
        </w:rPr>
      </w:pPr>
    </w:p>
    <w:p w14:paraId="56CE12DE" w14:textId="77777777" w:rsidR="00C13EF3" w:rsidRDefault="00C13EF3" w:rsidP="00C13EF3">
      <w:pPr>
        <w:jc w:val="both"/>
        <w:rPr>
          <w:rFonts w:ascii="Arial" w:hAnsi="Arial" w:cs="Arial"/>
          <w:szCs w:val="32"/>
          <w:lang w:val="en-US"/>
        </w:rPr>
      </w:pPr>
      <w:r>
        <w:rPr>
          <w:rFonts w:ascii="Arial" w:hAnsi="Arial" w:cs="Arial"/>
          <w:szCs w:val="32"/>
          <w:lang w:val="en-US"/>
        </w:rPr>
        <w:t>Administration have consulted with the City of Subiaco to agree the terms of the Lease.</w:t>
      </w:r>
    </w:p>
    <w:p w14:paraId="3AB6A707" w14:textId="77777777" w:rsidR="00C13EF3" w:rsidRDefault="00C13EF3" w:rsidP="00C13EF3">
      <w:pPr>
        <w:jc w:val="both"/>
        <w:rPr>
          <w:rFonts w:ascii="Arial" w:hAnsi="Arial" w:cs="Arial"/>
          <w:szCs w:val="32"/>
          <w:lang w:val="en-US"/>
        </w:rPr>
      </w:pPr>
    </w:p>
    <w:p w14:paraId="0C328792" w14:textId="77777777" w:rsidR="00C13EF3" w:rsidRDefault="00C13EF3" w:rsidP="00C13EF3">
      <w:pPr>
        <w:jc w:val="both"/>
        <w:rPr>
          <w:rFonts w:ascii="Arial" w:hAnsi="Arial" w:cs="Arial"/>
          <w:szCs w:val="32"/>
          <w:lang w:val="en-US"/>
        </w:rPr>
      </w:pPr>
      <w:r>
        <w:rPr>
          <w:rFonts w:ascii="Arial" w:hAnsi="Arial" w:cs="Arial"/>
          <w:szCs w:val="32"/>
          <w:lang w:val="en-US"/>
        </w:rPr>
        <w:t>Administration have applied to the Department of Planning Lands &amp; Heritage for Ministerial consent to the terms of lease as in Attachment 1.  This is a requirement of section 18 of the Land Administration Act 1997, which requires that any lease of Crown reserve land must first received the Minister for Lands’ consent prior to executing any lease agreement of that land.</w:t>
      </w:r>
    </w:p>
    <w:p w14:paraId="09879F38" w14:textId="74FBD931" w:rsidR="00C13EF3" w:rsidRDefault="00C13EF3" w:rsidP="00C13EF3">
      <w:pPr>
        <w:jc w:val="both"/>
        <w:rPr>
          <w:rFonts w:ascii="Arial" w:hAnsi="Arial" w:cs="Arial"/>
          <w:szCs w:val="32"/>
          <w:lang w:val="en-US"/>
        </w:rPr>
      </w:pPr>
    </w:p>
    <w:p w14:paraId="7CC833F8" w14:textId="277EA502" w:rsidR="00537B49" w:rsidRDefault="00537B49" w:rsidP="00C13EF3">
      <w:pPr>
        <w:jc w:val="both"/>
        <w:rPr>
          <w:rFonts w:ascii="Arial" w:hAnsi="Arial" w:cs="Arial"/>
          <w:szCs w:val="32"/>
          <w:lang w:val="en-US"/>
        </w:rPr>
      </w:pPr>
    </w:p>
    <w:p w14:paraId="408D1791" w14:textId="7FCDE758" w:rsidR="00537B49" w:rsidRDefault="00537B49" w:rsidP="00C13EF3">
      <w:pPr>
        <w:jc w:val="both"/>
        <w:rPr>
          <w:rFonts w:ascii="Arial" w:hAnsi="Arial" w:cs="Arial"/>
          <w:szCs w:val="32"/>
          <w:lang w:val="en-US"/>
        </w:rPr>
      </w:pPr>
    </w:p>
    <w:p w14:paraId="19311AB9" w14:textId="77777777" w:rsidR="00537B49" w:rsidRPr="00AD73CC" w:rsidRDefault="00537B49" w:rsidP="00C13EF3">
      <w:pPr>
        <w:jc w:val="both"/>
        <w:rPr>
          <w:rFonts w:ascii="Arial" w:hAnsi="Arial" w:cs="Arial"/>
          <w:szCs w:val="32"/>
          <w:lang w:val="en-US"/>
        </w:rPr>
      </w:pPr>
    </w:p>
    <w:p w14:paraId="32F3DD25" w14:textId="77777777" w:rsidR="00C13EF3" w:rsidRPr="00AD73CC" w:rsidRDefault="00C13EF3" w:rsidP="00C13EF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07797F3" w14:textId="77777777" w:rsidR="00C13EF3" w:rsidRPr="00AD73CC" w:rsidRDefault="00C13EF3" w:rsidP="00C13EF3">
      <w:pPr>
        <w:jc w:val="both"/>
        <w:rPr>
          <w:rFonts w:ascii="Arial" w:hAnsi="Arial" w:cs="Arial"/>
          <w:b/>
          <w:szCs w:val="32"/>
          <w:lang w:val="en-US"/>
        </w:rPr>
      </w:pPr>
    </w:p>
    <w:p w14:paraId="170D385F" w14:textId="77777777" w:rsidR="00C13EF3" w:rsidRPr="00AD73CC" w:rsidRDefault="00C13EF3" w:rsidP="00C13EF3">
      <w:pPr>
        <w:jc w:val="both"/>
        <w:rPr>
          <w:rFonts w:ascii="Arial" w:hAnsi="Arial" w:cs="Arial"/>
          <w:b/>
          <w:szCs w:val="32"/>
          <w:lang w:val="en-US"/>
        </w:rPr>
      </w:pPr>
      <w:r>
        <w:rPr>
          <w:rFonts w:ascii="Arial" w:hAnsi="Arial" w:cs="Arial"/>
          <w:bCs/>
          <w:szCs w:val="32"/>
          <w:lang w:val="en-US"/>
        </w:rPr>
        <w:t xml:space="preserve">As already reported to Council in TS12.18 on June 26, 2018 the City will receive $25,000 + GST per annum in rental paid by City of Subiaco as lessee.  Through </w:t>
      </w:r>
      <w:r>
        <w:rPr>
          <w:rFonts w:ascii="Arial" w:hAnsi="Arial" w:cs="Arial"/>
          <w:bCs/>
          <w:szCs w:val="32"/>
          <w:lang w:val="en-US"/>
        </w:rPr>
        <w:lastRenderedPageBreak/>
        <w:t xml:space="preserve">the terms of the Lease the City will share the costs of preparing, stamping and registering the Lease with Landgate.  It is expected this cost to the City will be approximately $2,500.  </w:t>
      </w:r>
    </w:p>
    <w:p w14:paraId="713847FC" w14:textId="77777777" w:rsidR="00C13EF3" w:rsidRDefault="00C13EF3" w:rsidP="00C13EF3">
      <w:pPr>
        <w:jc w:val="both"/>
        <w:rPr>
          <w:rFonts w:ascii="Arial" w:hAnsi="Arial" w:cs="Arial"/>
          <w:szCs w:val="24"/>
        </w:rPr>
      </w:pPr>
    </w:p>
    <w:p w14:paraId="438CD425" w14:textId="5363C32A"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5430D1B" w14:textId="77777777" w:rsidR="001149E7" w:rsidRDefault="001149E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919367E" w14:textId="7B73F8EF" w:rsidR="001149E7" w:rsidRDefault="001149E7" w:rsidP="001149E7">
      <w:pPr>
        <w:pStyle w:val="Heading2"/>
        <w:numPr>
          <w:ilvl w:val="1"/>
          <w:numId w:val="1"/>
        </w:numPr>
        <w:tabs>
          <w:tab w:val="clear" w:pos="720"/>
          <w:tab w:val="num" w:pos="0"/>
        </w:tabs>
        <w:spacing w:before="0" w:after="0"/>
        <w:ind w:left="0" w:hanging="851"/>
        <w:rPr>
          <w:rFonts w:ascii="Arial" w:hAnsi="Arial" w:cs="Arial"/>
          <w:szCs w:val="24"/>
        </w:rPr>
      </w:pPr>
      <w:r>
        <w:rPr>
          <w:rFonts w:ascii="Arial" w:hAnsi="Arial" w:cs="Arial"/>
          <w:sz w:val="24"/>
          <w:szCs w:val="24"/>
          <w:u w:val="none"/>
        </w:rPr>
        <w:br w:type="page"/>
      </w:r>
      <w:bookmarkStart w:id="80" w:name="_Toc14937188"/>
      <w:r w:rsidRPr="001149E7">
        <w:rPr>
          <w:rFonts w:ascii="Arial" w:hAnsi="Arial" w:cs="Arial"/>
          <w:sz w:val="24"/>
          <w:szCs w:val="24"/>
          <w:u w:val="none"/>
        </w:rPr>
        <w:lastRenderedPageBreak/>
        <w:t xml:space="preserve">RFT </w:t>
      </w:r>
      <w:r w:rsidRPr="001149E7">
        <w:rPr>
          <w:rFonts w:ascii="Arial" w:hAnsi="Arial" w:cs="Arial"/>
          <w:sz w:val="24"/>
          <w:szCs w:val="18"/>
          <w:u w:val="none"/>
        </w:rPr>
        <w:t>2018-19.14 Bulk Rubbish Collection and Disposal</w:t>
      </w:r>
      <w:bookmarkEnd w:id="80"/>
    </w:p>
    <w:p w14:paraId="200BC0A3" w14:textId="02A1D7B6"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5668"/>
      </w:tblGrid>
      <w:tr w:rsidR="00014F1D" w:rsidRPr="008A1B93" w14:paraId="1F21A813" w14:textId="77777777" w:rsidTr="00014F1D">
        <w:tc>
          <w:tcPr>
            <w:tcW w:w="2569" w:type="dxa"/>
            <w:shd w:val="clear" w:color="auto" w:fill="auto"/>
          </w:tcPr>
          <w:p w14:paraId="38EC917B" w14:textId="77777777" w:rsidR="008D293E" w:rsidRPr="00014F1D" w:rsidRDefault="008D293E" w:rsidP="00014F1D">
            <w:pPr>
              <w:jc w:val="both"/>
              <w:rPr>
                <w:rFonts w:ascii="Arial" w:hAnsi="Arial" w:cs="Arial"/>
                <w:b/>
                <w:szCs w:val="24"/>
              </w:rPr>
            </w:pPr>
            <w:bookmarkStart w:id="81" w:name="_Toc267402111"/>
            <w:r w:rsidRPr="00014F1D">
              <w:rPr>
                <w:rFonts w:ascii="Arial" w:hAnsi="Arial" w:cs="Arial"/>
                <w:b/>
                <w:szCs w:val="24"/>
              </w:rPr>
              <w:t>Council</w:t>
            </w:r>
          </w:p>
        </w:tc>
        <w:tc>
          <w:tcPr>
            <w:tcW w:w="5852" w:type="dxa"/>
            <w:shd w:val="clear" w:color="auto" w:fill="auto"/>
          </w:tcPr>
          <w:p w14:paraId="6695E290" w14:textId="77777777" w:rsidR="008D293E" w:rsidRPr="00014F1D" w:rsidRDefault="008D293E" w:rsidP="00014F1D">
            <w:pPr>
              <w:jc w:val="both"/>
              <w:rPr>
                <w:rFonts w:ascii="Arial" w:hAnsi="Arial" w:cs="Arial"/>
                <w:szCs w:val="24"/>
              </w:rPr>
            </w:pPr>
            <w:r w:rsidRPr="00014F1D">
              <w:rPr>
                <w:rFonts w:ascii="Arial" w:hAnsi="Arial" w:cs="Arial"/>
                <w:szCs w:val="24"/>
              </w:rPr>
              <w:t>23/07/2019</w:t>
            </w:r>
          </w:p>
        </w:tc>
      </w:tr>
      <w:tr w:rsidR="00014F1D" w:rsidRPr="008A1B93" w14:paraId="2D55D2BE" w14:textId="77777777" w:rsidTr="00014F1D">
        <w:tc>
          <w:tcPr>
            <w:tcW w:w="2569" w:type="dxa"/>
            <w:shd w:val="clear" w:color="auto" w:fill="auto"/>
          </w:tcPr>
          <w:p w14:paraId="69399ABF" w14:textId="77777777" w:rsidR="008D293E" w:rsidRPr="00014F1D" w:rsidRDefault="008D293E" w:rsidP="00014F1D">
            <w:pPr>
              <w:jc w:val="both"/>
              <w:rPr>
                <w:rFonts w:ascii="Arial" w:hAnsi="Arial" w:cs="Arial"/>
                <w:b/>
                <w:szCs w:val="24"/>
              </w:rPr>
            </w:pPr>
            <w:r w:rsidRPr="00014F1D">
              <w:rPr>
                <w:rFonts w:ascii="Arial" w:hAnsi="Arial" w:cs="Arial"/>
                <w:b/>
                <w:szCs w:val="24"/>
              </w:rPr>
              <w:t>Applicant</w:t>
            </w:r>
          </w:p>
        </w:tc>
        <w:tc>
          <w:tcPr>
            <w:tcW w:w="5852" w:type="dxa"/>
            <w:shd w:val="clear" w:color="auto" w:fill="auto"/>
          </w:tcPr>
          <w:p w14:paraId="61F273EA" w14:textId="77777777" w:rsidR="008D293E" w:rsidRPr="00014F1D" w:rsidRDefault="008D293E" w:rsidP="00014F1D">
            <w:pPr>
              <w:jc w:val="both"/>
              <w:rPr>
                <w:rFonts w:ascii="Arial" w:hAnsi="Arial" w:cs="Arial"/>
                <w:szCs w:val="24"/>
              </w:rPr>
            </w:pPr>
            <w:r w:rsidRPr="00014F1D">
              <w:rPr>
                <w:rFonts w:ascii="Arial" w:hAnsi="Arial" w:cs="Arial"/>
                <w:szCs w:val="24"/>
              </w:rPr>
              <w:t>City of Nedlands</w:t>
            </w:r>
          </w:p>
        </w:tc>
      </w:tr>
      <w:tr w:rsidR="00014F1D" w:rsidRPr="008A1B93" w14:paraId="1583C5DB" w14:textId="77777777" w:rsidTr="00014F1D">
        <w:tc>
          <w:tcPr>
            <w:tcW w:w="2569" w:type="dxa"/>
            <w:shd w:val="clear" w:color="auto" w:fill="auto"/>
          </w:tcPr>
          <w:p w14:paraId="50828ABB" w14:textId="77777777" w:rsidR="008D293E" w:rsidRPr="00014F1D" w:rsidRDefault="008D293E" w:rsidP="00014F1D">
            <w:pPr>
              <w:jc w:val="both"/>
              <w:rPr>
                <w:rFonts w:ascii="Arial" w:hAnsi="Arial" w:cs="Arial"/>
                <w:b/>
                <w:szCs w:val="24"/>
              </w:rPr>
            </w:pPr>
            <w:r w:rsidRPr="00014F1D">
              <w:rPr>
                <w:rFonts w:ascii="Arial" w:hAnsi="Arial" w:cs="Arial"/>
                <w:b/>
                <w:szCs w:val="24"/>
              </w:rPr>
              <w:t xml:space="preserve">Employee Disclosure under </w:t>
            </w:r>
            <w:r w:rsidRPr="00014F1D">
              <w:rPr>
                <w:rFonts w:ascii="Arial" w:hAnsi="Arial" w:cs="Arial"/>
                <w:b/>
                <w:i/>
                <w:szCs w:val="24"/>
              </w:rPr>
              <w:t>section 5.70 Local Government Act 1995</w:t>
            </w:r>
          </w:p>
        </w:tc>
        <w:tc>
          <w:tcPr>
            <w:tcW w:w="5852" w:type="dxa"/>
            <w:shd w:val="clear" w:color="auto" w:fill="auto"/>
          </w:tcPr>
          <w:p w14:paraId="3B10FB41" w14:textId="77777777" w:rsidR="008D293E" w:rsidRPr="00014F1D" w:rsidRDefault="008D293E" w:rsidP="00014F1D">
            <w:pPr>
              <w:jc w:val="both"/>
              <w:rPr>
                <w:rFonts w:ascii="Arial" w:hAnsi="Arial" w:cs="Arial"/>
                <w:szCs w:val="24"/>
              </w:rPr>
            </w:pPr>
            <w:r w:rsidRPr="00014F1D">
              <w:rPr>
                <w:rFonts w:ascii="Arial" w:hAnsi="Arial" w:cs="Arial"/>
                <w:szCs w:val="24"/>
              </w:rPr>
              <w:t>Nil</w:t>
            </w:r>
          </w:p>
        </w:tc>
      </w:tr>
      <w:tr w:rsidR="00014F1D" w:rsidRPr="008A1B93" w14:paraId="1C043A52" w14:textId="77777777" w:rsidTr="00014F1D">
        <w:tc>
          <w:tcPr>
            <w:tcW w:w="2569" w:type="dxa"/>
            <w:shd w:val="clear" w:color="auto" w:fill="auto"/>
          </w:tcPr>
          <w:p w14:paraId="7B4A22D8" w14:textId="77777777" w:rsidR="008D293E" w:rsidRPr="00014F1D" w:rsidRDefault="008D293E" w:rsidP="00014F1D">
            <w:pPr>
              <w:jc w:val="both"/>
              <w:rPr>
                <w:rFonts w:ascii="Arial" w:hAnsi="Arial" w:cs="Arial"/>
                <w:b/>
                <w:szCs w:val="24"/>
              </w:rPr>
            </w:pPr>
            <w:r w:rsidRPr="00014F1D">
              <w:rPr>
                <w:rFonts w:ascii="Arial" w:hAnsi="Arial" w:cs="Arial"/>
                <w:b/>
                <w:szCs w:val="24"/>
              </w:rPr>
              <w:t>Director</w:t>
            </w:r>
          </w:p>
        </w:tc>
        <w:tc>
          <w:tcPr>
            <w:tcW w:w="5852" w:type="dxa"/>
            <w:shd w:val="clear" w:color="auto" w:fill="auto"/>
          </w:tcPr>
          <w:p w14:paraId="6627B2D3" w14:textId="77777777" w:rsidR="008D293E" w:rsidRPr="00014F1D" w:rsidRDefault="008D293E" w:rsidP="00014F1D">
            <w:pPr>
              <w:jc w:val="both"/>
              <w:rPr>
                <w:rFonts w:ascii="Arial" w:hAnsi="Arial" w:cs="Arial"/>
                <w:szCs w:val="24"/>
              </w:rPr>
            </w:pPr>
            <w:r w:rsidRPr="00014F1D">
              <w:rPr>
                <w:rFonts w:ascii="Arial" w:hAnsi="Arial" w:cs="Arial"/>
                <w:szCs w:val="24"/>
              </w:rPr>
              <w:t>Maria Hulls – Acting Director Technical Services</w:t>
            </w:r>
          </w:p>
        </w:tc>
      </w:tr>
      <w:tr w:rsidR="00014F1D" w:rsidRPr="008A1B93" w14:paraId="0BD9F88B" w14:textId="77777777" w:rsidTr="00014F1D">
        <w:tc>
          <w:tcPr>
            <w:tcW w:w="2569" w:type="dxa"/>
            <w:shd w:val="clear" w:color="auto" w:fill="auto"/>
          </w:tcPr>
          <w:p w14:paraId="693E2451" w14:textId="77777777" w:rsidR="008D293E" w:rsidRPr="00014F1D" w:rsidRDefault="008D293E" w:rsidP="00014F1D">
            <w:pPr>
              <w:jc w:val="both"/>
              <w:rPr>
                <w:rFonts w:ascii="Arial" w:hAnsi="Arial" w:cs="Arial"/>
                <w:b/>
                <w:szCs w:val="24"/>
              </w:rPr>
            </w:pPr>
            <w:r w:rsidRPr="00014F1D">
              <w:rPr>
                <w:rFonts w:ascii="Arial" w:hAnsi="Arial" w:cs="Arial"/>
                <w:b/>
                <w:szCs w:val="24"/>
              </w:rPr>
              <w:t>CEO</w:t>
            </w:r>
          </w:p>
        </w:tc>
        <w:tc>
          <w:tcPr>
            <w:tcW w:w="5852" w:type="dxa"/>
            <w:shd w:val="clear" w:color="auto" w:fill="auto"/>
          </w:tcPr>
          <w:p w14:paraId="1004310A" w14:textId="77777777" w:rsidR="008D293E" w:rsidRPr="00014F1D" w:rsidRDefault="008D293E" w:rsidP="00014F1D">
            <w:pPr>
              <w:jc w:val="both"/>
              <w:rPr>
                <w:rFonts w:ascii="Arial" w:hAnsi="Arial" w:cs="Arial"/>
                <w:szCs w:val="24"/>
              </w:rPr>
            </w:pPr>
            <w:r w:rsidRPr="00014F1D">
              <w:rPr>
                <w:rFonts w:ascii="Arial" w:hAnsi="Arial" w:cs="Arial"/>
                <w:szCs w:val="24"/>
              </w:rPr>
              <w:t>Mark Goodlet</w:t>
            </w:r>
          </w:p>
        </w:tc>
      </w:tr>
      <w:tr w:rsidR="00014F1D" w:rsidRPr="008A1B93" w14:paraId="1764B14B" w14:textId="77777777" w:rsidTr="00014F1D">
        <w:tc>
          <w:tcPr>
            <w:tcW w:w="2569" w:type="dxa"/>
            <w:shd w:val="clear" w:color="auto" w:fill="auto"/>
          </w:tcPr>
          <w:p w14:paraId="4420B0E8" w14:textId="77777777" w:rsidR="008D293E" w:rsidRPr="00014F1D" w:rsidRDefault="008D293E" w:rsidP="00014F1D">
            <w:pPr>
              <w:jc w:val="both"/>
              <w:rPr>
                <w:rFonts w:ascii="Arial" w:hAnsi="Arial" w:cs="Arial"/>
                <w:b/>
                <w:szCs w:val="24"/>
              </w:rPr>
            </w:pPr>
            <w:r w:rsidRPr="00014F1D">
              <w:rPr>
                <w:rFonts w:ascii="Arial" w:hAnsi="Arial" w:cs="Arial"/>
                <w:b/>
                <w:szCs w:val="24"/>
              </w:rPr>
              <w:t>Attachments</w:t>
            </w:r>
          </w:p>
        </w:tc>
        <w:tc>
          <w:tcPr>
            <w:tcW w:w="5852" w:type="dxa"/>
            <w:shd w:val="clear" w:color="auto" w:fill="auto"/>
          </w:tcPr>
          <w:p w14:paraId="352F87E7" w14:textId="77777777" w:rsidR="008D293E" w:rsidRPr="00014F1D" w:rsidRDefault="008D293E" w:rsidP="00014F1D">
            <w:pPr>
              <w:numPr>
                <w:ilvl w:val="0"/>
                <w:numId w:val="34"/>
              </w:numPr>
              <w:ind w:left="306" w:hanging="295"/>
              <w:jc w:val="both"/>
              <w:rPr>
                <w:rFonts w:ascii="Arial" w:hAnsi="Arial" w:cs="Arial"/>
                <w:szCs w:val="32"/>
                <w:lang w:val="en-US"/>
              </w:rPr>
            </w:pPr>
            <w:r w:rsidRPr="00014F1D">
              <w:rPr>
                <w:rFonts w:ascii="Arial" w:hAnsi="Arial" w:cs="Arial"/>
                <w:szCs w:val="32"/>
                <w:lang w:val="en-US"/>
              </w:rPr>
              <w:t>RFT 2018-19.14 Confidential Attachment 1</w:t>
            </w:r>
          </w:p>
          <w:p w14:paraId="7B7D77AA" w14:textId="77777777" w:rsidR="008D293E" w:rsidRPr="00014F1D" w:rsidRDefault="008D293E" w:rsidP="00014F1D">
            <w:pPr>
              <w:numPr>
                <w:ilvl w:val="0"/>
                <w:numId w:val="34"/>
              </w:numPr>
              <w:ind w:left="426" w:hanging="426"/>
              <w:jc w:val="both"/>
              <w:rPr>
                <w:rFonts w:ascii="Arial" w:hAnsi="Arial" w:cs="Arial"/>
                <w:szCs w:val="32"/>
                <w:lang w:val="en-US"/>
              </w:rPr>
            </w:pPr>
            <w:r w:rsidRPr="00014F1D">
              <w:rPr>
                <w:rFonts w:ascii="Arial" w:hAnsi="Arial" w:cs="Arial"/>
                <w:szCs w:val="32"/>
                <w:lang w:val="en-US"/>
              </w:rPr>
              <w:t>RFT 2018-19.14 Confidential Attachment 2</w:t>
            </w:r>
          </w:p>
        </w:tc>
      </w:tr>
    </w:tbl>
    <w:p w14:paraId="0CF23987" w14:textId="648D2901" w:rsidR="008D293E" w:rsidRDefault="008D293E" w:rsidP="008D293E">
      <w:pPr>
        <w:jc w:val="both"/>
        <w:rPr>
          <w:rFonts w:ascii="Arial" w:hAnsi="Arial" w:cs="Arial"/>
          <w:b/>
          <w:szCs w:val="32"/>
          <w:lang w:val="en-US"/>
        </w:rPr>
      </w:pPr>
    </w:p>
    <w:p w14:paraId="6EC87AD7" w14:textId="1B75E722" w:rsidR="00537B49" w:rsidRPr="006D752D" w:rsidRDefault="00537B49" w:rsidP="00BD3F1D">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w:t>
      </w:r>
    </w:p>
    <w:p w14:paraId="1C1D8E82" w14:textId="77777777" w:rsidR="00537B49" w:rsidRPr="006D752D" w:rsidRDefault="00537B49" w:rsidP="00BD3F1D">
      <w:pPr>
        <w:jc w:val="both"/>
        <w:rPr>
          <w:rFonts w:ascii="Arial" w:hAnsi="Arial" w:cs="Arial"/>
          <w:szCs w:val="24"/>
        </w:rPr>
      </w:pPr>
    </w:p>
    <w:p w14:paraId="6649C469" w14:textId="3F425064" w:rsidR="00345111" w:rsidRPr="006D752D" w:rsidRDefault="00345111" w:rsidP="00345111">
      <w:pPr>
        <w:jc w:val="both"/>
        <w:rPr>
          <w:rFonts w:ascii="Arial" w:hAnsi="Arial" w:cs="Arial"/>
          <w:szCs w:val="24"/>
        </w:rPr>
      </w:pPr>
      <w:r w:rsidRPr="006D752D">
        <w:rPr>
          <w:rFonts w:ascii="Arial" w:hAnsi="Arial" w:cs="Arial"/>
          <w:szCs w:val="24"/>
        </w:rPr>
        <w:t xml:space="preserve">Moved – Councillor </w:t>
      </w:r>
      <w:r w:rsidR="00D76008">
        <w:rPr>
          <w:rFonts w:ascii="Arial" w:hAnsi="Arial" w:cs="Arial"/>
          <w:szCs w:val="24"/>
        </w:rPr>
        <w:t>Shaw</w:t>
      </w:r>
    </w:p>
    <w:p w14:paraId="3700D05A" w14:textId="3B6C929D" w:rsidR="00345111" w:rsidRPr="006D752D" w:rsidRDefault="00345111" w:rsidP="00345111">
      <w:pPr>
        <w:jc w:val="both"/>
        <w:rPr>
          <w:rFonts w:ascii="Arial" w:hAnsi="Arial" w:cs="Arial"/>
          <w:szCs w:val="24"/>
        </w:rPr>
      </w:pPr>
      <w:r w:rsidRPr="006D752D">
        <w:rPr>
          <w:rFonts w:ascii="Arial" w:hAnsi="Arial" w:cs="Arial"/>
          <w:szCs w:val="24"/>
        </w:rPr>
        <w:t xml:space="preserve">Seconded – Councillor </w:t>
      </w:r>
      <w:r w:rsidR="00D76008">
        <w:rPr>
          <w:rFonts w:ascii="Arial" w:hAnsi="Arial" w:cs="Arial"/>
          <w:szCs w:val="24"/>
        </w:rPr>
        <w:t>Hodsdon</w:t>
      </w:r>
    </w:p>
    <w:p w14:paraId="3545EF3A" w14:textId="77777777" w:rsidR="00345111" w:rsidRPr="006D752D" w:rsidRDefault="00345111" w:rsidP="00345111">
      <w:pPr>
        <w:jc w:val="both"/>
        <w:rPr>
          <w:rFonts w:ascii="Arial" w:hAnsi="Arial" w:cs="Arial"/>
          <w:szCs w:val="24"/>
        </w:rPr>
      </w:pPr>
    </w:p>
    <w:p w14:paraId="56F75870" w14:textId="77777777" w:rsidR="00345111" w:rsidRPr="006D752D" w:rsidRDefault="00345111" w:rsidP="00345111">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A08AEC1" w14:textId="77777777" w:rsidR="00345111" w:rsidRPr="006D752D" w:rsidRDefault="00345111" w:rsidP="00345111">
      <w:pPr>
        <w:jc w:val="both"/>
        <w:rPr>
          <w:rFonts w:ascii="Arial" w:hAnsi="Arial" w:cs="Arial"/>
          <w:szCs w:val="24"/>
        </w:rPr>
      </w:pPr>
      <w:r w:rsidRPr="006D752D">
        <w:rPr>
          <w:rFonts w:ascii="Arial" w:hAnsi="Arial" w:cs="Arial"/>
          <w:szCs w:val="24"/>
        </w:rPr>
        <w:t>(Printed below for ease of reference)</w:t>
      </w:r>
    </w:p>
    <w:p w14:paraId="26E1D3B9" w14:textId="331DEF31" w:rsidR="00D76008" w:rsidRPr="006D752D" w:rsidRDefault="00D76008" w:rsidP="00866BD2">
      <w:pPr>
        <w:jc w:val="right"/>
        <w:rPr>
          <w:rFonts w:ascii="Arial" w:hAnsi="Arial" w:cs="Arial"/>
          <w:b/>
          <w:szCs w:val="24"/>
        </w:rPr>
      </w:pPr>
      <w:r w:rsidRPr="006D752D">
        <w:rPr>
          <w:rFonts w:ascii="Arial" w:hAnsi="Arial" w:cs="Arial"/>
          <w:b/>
          <w:szCs w:val="24"/>
        </w:rPr>
        <w:t>CARRIED UNANIMOUSLY 1</w:t>
      </w:r>
      <w:r w:rsidR="00902E54">
        <w:rPr>
          <w:rFonts w:ascii="Arial" w:hAnsi="Arial" w:cs="Arial"/>
          <w:b/>
          <w:szCs w:val="24"/>
        </w:rPr>
        <w:t>1</w:t>
      </w:r>
      <w:r w:rsidRPr="006D752D">
        <w:rPr>
          <w:rFonts w:ascii="Arial" w:hAnsi="Arial" w:cs="Arial"/>
          <w:b/>
          <w:szCs w:val="24"/>
        </w:rPr>
        <w:t>/-</w:t>
      </w:r>
    </w:p>
    <w:p w14:paraId="2F974B76" w14:textId="681ADD63" w:rsidR="008D293E" w:rsidRDefault="000102E8" w:rsidP="008D293E">
      <w:pPr>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82304" behindDoc="1" locked="0" layoutInCell="1" allowOverlap="1" wp14:anchorId="73AFA646" wp14:editId="6FC15D08">
                <wp:simplePos x="0" y="0"/>
                <wp:positionH relativeFrom="column">
                  <wp:posOffset>-13335</wp:posOffset>
                </wp:positionH>
                <wp:positionV relativeFrom="paragraph">
                  <wp:posOffset>150495</wp:posOffset>
                </wp:positionV>
                <wp:extent cx="5372735" cy="182880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1828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7D5B" id="Rectangle 40" o:spid="_x0000_s1026" style="position:absolute;margin-left:-1.05pt;margin-top:11.85pt;width:423.05pt;height:2in;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hDgAIAAP0EAAAOAAAAZHJzL2Uyb0RvYy54bWysVG1v0zAQ/o7Ef7D8vcvL0rWJlk57oQhp&#10;wMTgB7i201g4drDdphviv3O+tFsHfECIVHJt3/nxc8/d+fxi12mylc4ra2qanaSUSMOtUGZd0y+f&#10;l5M5JT4wI5i2Rtb0QXp6sXj96nzoK5nb1mohHQEQ46uhr2kbQl8lieet7Jg/sb00YGys61iApVsn&#10;wrEB0Dud5Gl6lgzWid5ZLr2H3ZvRSBeI3zSSh49N42UguqbALeDocFzFMVmcs2rtWN8qvqfB/oFF&#10;x5SBS5+gblhgZOPUb1Cd4s5624QTbrvENo3iEmOAaLL0l2juW9ZLjAXE8f2TTP7/wfIP2ztHlKhp&#10;TolhHaToE4jGzFpLUqA+Q+8rcLvv71yM0Pe3ln/1xNjrFtzkpXN2aCUTwCqLeiYvDsSFh6NkNby3&#10;AuDZJliUate4LgKCCGSHGXl4yojcBcJhc3o6y2enU0o42LJ5Pp+nyClh1eF473x4K21H4qSmDtgj&#10;PNve+hDpsOrggvStVmKptMaFW6+utSNbBuVxtYw/jACiPHbTJjobG4+NiOMOsIQ7oi3yxXR/L7O8&#10;SK/ycrI8m88mxbKYTspZOp+kWXlVnqVFWdwsf0SCWVG1SghpbpWRh9LLir9L7b4JxqLB4iNDTctp&#10;PsXYX7D3x0Gm+P0pyE4F6EStupqCyPCNvREz+8YI7JPAlB7nyUv6qDJocPhHVbAOYupjM/pqZcUD&#10;lIGzkCToRHgzYNJa90jJAP1XU/9tw5ykRL8zUEplVkD5kYCLYjrLYeGOLatjCzMcoGoaKBmn12Fs&#10;8k3v1LqFmzIUxthLKL9GYWE8s9oXLfQYRrB/D2ITH6/R6/nVWvwEAAD//wMAUEsDBBQABgAIAAAA&#10;IQB5H/kR4QAAAAkBAAAPAAAAZHJzL2Rvd25yZXYueG1sTI/NTsMwEITvSLyDtUhcotb5qWgJcSpA&#10;VHCDFtSzGy9JRLyOYrdJeXqWExxHM5r5plhPthMnHHzrSEEyj0EgVc60VCv4eN/MViB80GR05wgV&#10;nNHDury8KHRu3EhbPO1CLbiEfK4VNCH0uZS+atBqP3c9EnufbrA6sBxqaQY9crntZBrHN9Lqlnih&#10;0T0+Nlh97Y5WQdRn+4fx++0let3E56fn/fa2jialrq+m+zsQAafwF4ZffEaHkpkO7kjGi07BLE04&#10;qSDNliDYXy0W/O2gIEuSJciykP8flD8AAAD//wMAUEsBAi0AFAAGAAgAAAAhALaDOJL+AAAA4QEA&#10;ABMAAAAAAAAAAAAAAAAAAAAAAFtDb250ZW50X1R5cGVzXS54bWxQSwECLQAUAAYACAAAACEAOP0h&#10;/9YAAACUAQAACwAAAAAAAAAAAAAAAAAvAQAAX3JlbHMvLnJlbHNQSwECLQAUAAYACAAAACEAbYLI&#10;Q4ACAAD9BAAADgAAAAAAAAAAAAAAAAAuAgAAZHJzL2Uyb0RvYy54bWxQSwECLQAUAAYACAAAACEA&#10;eR/5EeEAAAAJAQAADwAAAAAAAAAAAAAAAADaBAAAZHJzL2Rvd25yZXYueG1sUEsFBgAAAAAEAAQA&#10;8wAAAOgFAAAAAA==&#10;" fillcolor="#bfbfbf" stroked="f"/>
            </w:pict>
          </mc:Fallback>
        </mc:AlternateContent>
      </w:r>
    </w:p>
    <w:p w14:paraId="55525283" w14:textId="2D16DBE4" w:rsidR="008D293E" w:rsidRPr="00AD73CC" w:rsidRDefault="00537B49" w:rsidP="008D293E">
      <w:pPr>
        <w:jc w:val="both"/>
        <w:rPr>
          <w:rFonts w:ascii="Arial" w:hAnsi="Arial" w:cs="Arial"/>
          <w:b/>
          <w:sz w:val="28"/>
          <w:szCs w:val="32"/>
          <w:lang w:val="en-US"/>
        </w:rPr>
      </w:pPr>
      <w:r>
        <w:rPr>
          <w:rFonts w:ascii="Arial" w:hAnsi="Arial" w:cs="Arial"/>
          <w:b/>
          <w:sz w:val="28"/>
          <w:szCs w:val="32"/>
          <w:lang w:val="en-US"/>
        </w:rPr>
        <w:t xml:space="preserve">Council Resolution / </w:t>
      </w:r>
      <w:r w:rsidR="008D293E" w:rsidRPr="00AD73CC">
        <w:rPr>
          <w:rFonts w:ascii="Arial" w:hAnsi="Arial" w:cs="Arial"/>
          <w:b/>
          <w:sz w:val="28"/>
          <w:szCs w:val="32"/>
          <w:lang w:val="en-US"/>
        </w:rPr>
        <w:t>Recommendation to Co</w:t>
      </w:r>
      <w:r w:rsidR="008D293E">
        <w:rPr>
          <w:rFonts w:ascii="Arial" w:hAnsi="Arial" w:cs="Arial"/>
          <w:b/>
          <w:sz w:val="28"/>
          <w:szCs w:val="32"/>
          <w:lang w:val="en-US"/>
        </w:rPr>
        <w:t>uncil</w:t>
      </w:r>
    </w:p>
    <w:p w14:paraId="523456A9" w14:textId="77777777" w:rsidR="008D293E" w:rsidRPr="00AD73CC" w:rsidRDefault="008D293E" w:rsidP="008D293E">
      <w:pPr>
        <w:jc w:val="both"/>
        <w:rPr>
          <w:rFonts w:ascii="Arial" w:hAnsi="Arial" w:cs="Arial"/>
          <w:b/>
          <w:szCs w:val="32"/>
          <w:lang w:val="en-US"/>
        </w:rPr>
      </w:pPr>
    </w:p>
    <w:p w14:paraId="3CED80E3" w14:textId="6A63A487" w:rsidR="008D293E" w:rsidRPr="00E91E2C" w:rsidRDefault="008D293E" w:rsidP="008D293E">
      <w:pPr>
        <w:jc w:val="both"/>
        <w:rPr>
          <w:rFonts w:ascii="Arial" w:hAnsi="Arial" w:cs="Arial"/>
          <w:b/>
          <w:szCs w:val="32"/>
          <w:lang w:val="en-US"/>
        </w:rPr>
      </w:pPr>
      <w:r w:rsidRPr="00E91E2C">
        <w:rPr>
          <w:rFonts w:ascii="Arial" w:hAnsi="Arial" w:cs="Arial"/>
          <w:b/>
          <w:szCs w:val="32"/>
          <w:lang w:val="en-US"/>
        </w:rPr>
        <w:t>Council</w:t>
      </w:r>
      <w:r>
        <w:rPr>
          <w:rFonts w:ascii="Arial" w:hAnsi="Arial" w:cs="Arial"/>
          <w:b/>
          <w:szCs w:val="32"/>
          <w:lang w:val="en-US"/>
        </w:rPr>
        <w:t>:</w:t>
      </w:r>
    </w:p>
    <w:p w14:paraId="7E766917" w14:textId="77777777" w:rsidR="008D293E" w:rsidRPr="00E91E2C" w:rsidRDefault="008D293E" w:rsidP="008D293E">
      <w:pPr>
        <w:jc w:val="both"/>
        <w:rPr>
          <w:rFonts w:ascii="Arial" w:hAnsi="Arial" w:cs="Arial"/>
          <w:b/>
          <w:szCs w:val="32"/>
          <w:lang w:val="en-US"/>
        </w:rPr>
      </w:pPr>
    </w:p>
    <w:p w14:paraId="1FAA9563" w14:textId="55F8DB10" w:rsidR="008D293E" w:rsidRPr="00E91E2C" w:rsidRDefault="008D293E" w:rsidP="008D293E">
      <w:pPr>
        <w:ind w:left="709" w:hanging="709"/>
        <w:jc w:val="both"/>
        <w:rPr>
          <w:rFonts w:ascii="Arial" w:hAnsi="Arial" w:cs="Arial"/>
          <w:b/>
          <w:szCs w:val="24"/>
        </w:rPr>
      </w:pPr>
      <w:r w:rsidRPr="00E91E2C">
        <w:rPr>
          <w:rFonts w:ascii="Arial" w:hAnsi="Arial" w:cs="Arial"/>
          <w:b/>
          <w:szCs w:val="24"/>
        </w:rPr>
        <w:t>1.</w:t>
      </w:r>
      <w:r w:rsidRPr="00E91E2C">
        <w:rPr>
          <w:rFonts w:ascii="Arial" w:hAnsi="Arial" w:cs="Arial"/>
          <w:b/>
          <w:szCs w:val="24"/>
        </w:rPr>
        <w:tab/>
      </w:r>
      <w:r>
        <w:rPr>
          <w:rFonts w:ascii="Arial" w:hAnsi="Arial" w:cs="Arial"/>
          <w:b/>
          <w:szCs w:val="24"/>
        </w:rPr>
        <w:t>a</w:t>
      </w:r>
      <w:r w:rsidRPr="00E91E2C">
        <w:rPr>
          <w:rFonts w:ascii="Arial" w:hAnsi="Arial" w:cs="Arial"/>
          <w:b/>
          <w:szCs w:val="24"/>
        </w:rPr>
        <w:t xml:space="preserve">grees to award tender RFT 2018-19.14 to West Tip Waste Control Pty Ltd for the </w:t>
      </w:r>
      <w:r w:rsidRPr="00E91E2C">
        <w:rPr>
          <w:rFonts w:ascii="Arial" w:hAnsi="Arial" w:cs="Arial"/>
          <w:b/>
          <w:szCs w:val="24"/>
          <w:lang w:val="en-US"/>
        </w:rPr>
        <w:t xml:space="preserve">Collection and Disposal of Bulk Rubbish sections 1 and 2 </w:t>
      </w:r>
      <w:r w:rsidRPr="00E91E2C">
        <w:rPr>
          <w:rFonts w:ascii="Arial" w:hAnsi="Arial" w:cs="Arial"/>
          <w:b/>
          <w:szCs w:val="24"/>
        </w:rPr>
        <w:t xml:space="preserve">as per the schedule of rates submitted; and </w:t>
      </w:r>
      <w:r w:rsidRPr="00E91E2C">
        <w:rPr>
          <w:rFonts w:ascii="Arial" w:hAnsi="Arial" w:cs="Arial"/>
          <w:b/>
          <w:szCs w:val="24"/>
        </w:rPr>
        <w:tab/>
      </w:r>
    </w:p>
    <w:p w14:paraId="6E31BE85" w14:textId="77777777" w:rsidR="008D293E" w:rsidRPr="00E91E2C" w:rsidRDefault="008D293E" w:rsidP="008D293E">
      <w:pPr>
        <w:jc w:val="both"/>
        <w:rPr>
          <w:rFonts w:ascii="Arial" w:hAnsi="Arial" w:cs="Arial"/>
          <w:b/>
          <w:szCs w:val="24"/>
        </w:rPr>
      </w:pPr>
    </w:p>
    <w:p w14:paraId="0566E011" w14:textId="52EBA507" w:rsidR="008D293E" w:rsidRPr="00AD73CC" w:rsidRDefault="008D293E" w:rsidP="008D293E">
      <w:pPr>
        <w:ind w:left="709" w:hanging="709"/>
        <w:jc w:val="both"/>
        <w:rPr>
          <w:rFonts w:ascii="Arial" w:hAnsi="Arial" w:cs="Arial"/>
          <w:i/>
          <w:szCs w:val="32"/>
          <w:lang w:val="en-US"/>
        </w:rPr>
      </w:pPr>
      <w:r w:rsidRPr="00E91E2C">
        <w:rPr>
          <w:rFonts w:ascii="Arial" w:hAnsi="Arial" w:cs="Arial"/>
          <w:b/>
          <w:szCs w:val="24"/>
        </w:rPr>
        <w:t>2.</w:t>
      </w:r>
      <w:r w:rsidRPr="00E91E2C">
        <w:rPr>
          <w:rFonts w:ascii="Arial" w:hAnsi="Arial" w:cs="Arial"/>
          <w:b/>
          <w:szCs w:val="24"/>
        </w:rPr>
        <w:tab/>
      </w:r>
      <w:r>
        <w:rPr>
          <w:rFonts w:ascii="Arial" w:hAnsi="Arial" w:cs="Arial"/>
          <w:b/>
          <w:szCs w:val="24"/>
        </w:rPr>
        <w:t>a</w:t>
      </w:r>
      <w:r w:rsidRPr="00E91E2C">
        <w:rPr>
          <w:rFonts w:ascii="Arial" w:hAnsi="Arial" w:cs="Arial"/>
          <w:b/>
          <w:szCs w:val="24"/>
        </w:rPr>
        <w:t>uthorises the Chief Executive Officer to sign an acceptance of offer for</w:t>
      </w:r>
      <w:r w:rsidRPr="007E7016">
        <w:rPr>
          <w:rFonts w:ascii="Arial" w:hAnsi="Arial" w:cs="Arial"/>
          <w:b/>
          <w:szCs w:val="24"/>
        </w:rPr>
        <w:t xml:space="preserve"> this tender.</w:t>
      </w:r>
    </w:p>
    <w:p w14:paraId="56AEA771" w14:textId="56D82A99" w:rsidR="008D293E" w:rsidRDefault="008D293E" w:rsidP="008D293E">
      <w:pPr>
        <w:jc w:val="both"/>
        <w:rPr>
          <w:rFonts w:ascii="Arial" w:hAnsi="Arial" w:cs="Arial"/>
          <w:b/>
          <w:szCs w:val="32"/>
          <w:lang w:val="en-US"/>
        </w:rPr>
      </w:pPr>
    </w:p>
    <w:p w14:paraId="3DE71CD4" w14:textId="77777777" w:rsidR="00345111" w:rsidRDefault="00345111" w:rsidP="008D293E">
      <w:pPr>
        <w:jc w:val="both"/>
        <w:rPr>
          <w:rFonts w:ascii="Arial" w:hAnsi="Arial" w:cs="Arial"/>
          <w:b/>
          <w:szCs w:val="32"/>
          <w:lang w:val="en-US"/>
        </w:rPr>
      </w:pPr>
    </w:p>
    <w:p w14:paraId="1D670984" w14:textId="77777777" w:rsidR="00345111" w:rsidRPr="00AD73CC" w:rsidRDefault="00345111" w:rsidP="00345111">
      <w:pPr>
        <w:jc w:val="both"/>
        <w:rPr>
          <w:rFonts w:ascii="Arial" w:hAnsi="Arial" w:cs="Arial"/>
          <w:b/>
          <w:sz w:val="28"/>
          <w:szCs w:val="32"/>
          <w:lang w:val="en-US"/>
        </w:rPr>
      </w:pPr>
      <w:r w:rsidRPr="00AD73CC">
        <w:rPr>
          <w:rFonts w:ascii="Arial" w:hAnsi="Arial" w:cs="Arial"/>
          <w:b/>
          <w:sz w:val="28"/>
          <w:szCs w:val="32"/>
          <w:lang w:val="en-US"/>
        </w:rPr>
        <w:t>Executive Summary</w:t>
      </w:r>
    </w:p>
    <w:p w14:paraId="14E4DDA7" w14:textId="77777777" w:rsidR="00345111" w:rsidRPr="00AD73CC" w:rsidRDefault="00345111" w:rsidP="00345111">
      <w:pPr>
        <w:jc w:val="both"/>
        <w:rPr>
          <w:rFonts w:ascii="Arial" w:hAnsi="Arial" w:cs="Arial"/>
          <w:b/>
          <w:szCs w:val="32"/>
          <w:lang w:val="en-US"/>
        </w:rPr>
      </w:pPr>
    </w:p>
    <w:p w14:paraId="2B181B33" w14:textId="77777777" w:rsidR="00345111" w:rsidRPr="00AD73CC" w:rsidRDefault="00345111" w:rsidP="00345111">
      <w:pPr>
        <w:jc w:val="both"/>
        <w:rPr>
          <w:rFonts w:ascii="Arial" w:hAnsi="Arial" w:cs="Arial"/>
          <w:szCs w:val="32"/>
          <w:lang w:val="en-US"/>
        </w:rPr>
      </w:pPr>
      <w:r w:rsidRPr="00646E56">
        <w:rPr>
          <w:rFonts w:ascii="Arial" w:hAnsi="Arial" w:cs="Arial"/>
          <w:szCs w:val="32"/>
          <w:lang w:val="en-US"/>
        </w:rPr>
        <w:t>To award the tender for</w:t>
      </w:r>
      <w:r>
        <w:rPr>
          <w:rFonts w:ascii="Arial" w:hAnsi="Arial" w:cs="Arial"/>
          <w:szCs w:val="32"/>
          <w:lang w:val="en-US"/>
        </w:rPr>
        <w:t xml:space="preserve"> RFT </w:t>
      </w:r>
      <w:r w:rsidRPr="00BB1415">
        <w:rPr>
          <w:rFonts w:ascii="Arial" w:hAnsi="Arial" w:cs="Arial"/>
          <w:szCs w:val="32"/>
          <w:lang w:val="en-US"/>
        </w:rPr>
        <w:t>2018-19.1</w:t>
      </w:r>
      <w:r>
        <w:rPr>
          <w:rFonts w:ascii="Arial" w:hAnsi="Arial" w:cs="Arial"/>
          <w:szCs w:val="32"/>
          <w:lang w:val="en-US"/>
        </w:rPr>
        <w:t>4</w:t>
      </w:r>
      <w:r w:rsidRPr="00BB1415">
        <w:rPr>
          <w:rFonts w:ascii="Arial" w:hAnsi="Arial" w:cs="Arial"/>
          <w:szCs w:val="32"/>
          <w:lang w:val="en-US"/>
        </w:rPr>
        <w:t xml:space="preserve"> </w:t>
      </w:r>
      <w:r w:rsidRPr="00BD4547">
        <w:rPr>
          <w:rFonts w:ascii="Arial" w:hAnsi="Arial" w:cs="Arial"/>
          <w:szCs w:val="32"/>
          <w:lang w:val="en-US"/>
        </w:rPr>
        <w:t>Bulk Rubbish Collection and Disposal</w:t>
      </w:r>
      <w:r>
        <w:rPr>
          <w:rFonts w:ascii="Arial" w:hAnsi="Arial" w:cs="Arial"/>
          <w:szCs w:val="32"/>
          <w:lang w:val="en-US"/>
        </w:rPr>
        <w:t xml:space="preserve"> services within the City of Nedlands.</w:t>
      </w:r>
    </w:p>
    <w:p w14:paraId="78CFB394" w14:textId="77777777" w:rsidR="008D293E" w:rsidRPr="00AD73CC" w:rsidRDefault="008D293E" w:rsidP="008D293E">
      <w:pPr>
        <w:jc w:val="both"/>
        <w:rPr>
          <w:rFonts w:ascii="Arial" w:hAnsi="Arial" w:cs="Arial"/>
          <w:b/>
          <w:szCs w:val="32"/>
          <w:lang w:val="en-US"/>
        </w:rPr>
      </w:pPr>
    </w:p>
    <w:p w14:paraId="055A8DE5" w14:textId="77777777" w:rsidR="008D293E" w:rsidRPr="00AD73CC" w:rsidRDefault="008D293E" w:rsidP="008D293E">
      <w:pPr>
        <w:jc w:val="both"/>
        <w:rPr>
          <w:rFonts w:ascii="Arial" w:hAnsi="Arial" w:cs="Arial"/>
          <w:b/>
          <w:sz w:val="28"/>
          <w:szCs w:val="32"/>
          <w:lang w:val="en-US"/>
        </w:rPr>
      </w:pPr>
      <w:r>
        <w:rPr>
          <w:rFonts w:ascii="Arial" w:hAnsi="Arial" w:cs="Arial"/>
          <w:b/>
          <w:sz w:val="28"/>
          <w:szCs w:val="32"/>
          <w:lang w:val="en-US"/>
        </w:rPr>
        <w:t>Discussion/Overview</w:t>
      </w:r>
    </w:p>
    <w:p w14:paraId="7E02369F" w14:textId="77777777" w:rsidR="008D293E" w:rsidRDefault="008D293E" w:rsidP="008D293E">
      <w:pPr>
        <w:jc w:val="both"/>
        <w:rPr>
          <w:rFonts w:ascii="Arial" w:hAnsi="Arial" w:cs="Arial"/>
          <w:szCs w:val="32"/>
          <w:lang w:val="en-US"/>
        </w:rPr>
      </w:pPr>
    </w:p>
    <w:p w14:paraId="35F666F3" w14:textId="77777777" w:rsidR="008D293E" w:rsidRPr="00641BE5" w:rsidRDefault="008D293E" w:rsidP="008D293E">
      <w:pPr>
        <w:jc w:val="both"/>
        <w:rPr>
          <w:rFonts w:ascii="Arial" w:hAnsi="Arial" w:cs="Arial"/>
          <w:b/>
          <w:szCs w:val="32"/>
          <w:lang w:val="en-US"/>
        </w:rPr>
      </w:pPr>
      <w:r w:rsidRPr="00641BE5">
        <w:rPr>
          <w:rFonts w:ascii="Arial" w:hAnsi="Arial" w:cs="Arial"/>
          <w:b/>
          <w:szCs w:val="32"/>
          <w:lang w:val="en-US"/>
        </w:rPr>
        <w:t>Tender Information</w:t>
      </w:r>
    </w:p>
    <w:p w14:paraId="48D8556A" w14:textId="77777777" w:rsidR="008D293E" w:rsidRDefault="008D293E" w:rsidP="008D293E">
      <w:pPr>
        <w:jc w:val="both"/>
        <w:rPr>
          <w:rFonts w:ascii="Arial" w:hAnsi="Arial" w:cs="Arial"/>
          <w:szCs w:val="32"/>
          <w:lang w:val="en-US"/>
        </w:rPr>
      </w:pPr>
    </w:p>
    <w:p w14:paraId="0AC95F9F" w14:textId="2012949B" w:rsidR="008D293E" w:rsidRDefault="008D293E" w:rsidP="008D293E">
      <w:pPr>
        <w:jc w:val="both"/>
        <w:rPr>
          <w:rFonts w:ascii="Arial" w:hAnsi="Arial" w:cs="Arial"/>
          <w:szCs w:val="32"/>
          <w:lang w:val="en-US"/>
        </w:rPr>
      </w:pPr>
      <w:r w:rsidRPr="00396298">
        <w:rPr>
          <w:rFonts w:ascii="Arial" w:hAnsi="Arial" w:cs="Arial"/>
          <w:szCs w:val="32"/>
          <w:lang w:val="en-US"/>
        </w:rPr>
        <w:t xml:space="preserve">The City of Nedlands includes a provision for </w:t>
      </w:r>
      <w:r>
        <w:rPr>
          <w:rFonts w:ascii="Arial" w:hAnsi="Arial" w:cs="Arial"/>
          <w:szCs w:val="32"/>
          <w:lang w:val="en-US"/>
        </w:rPr>
        <w:t>bulk rubbish collection and disposal services</w:t>
      </w:r>
      <w:r w:rsidRPr="00396298">
        <w:rPr>
          <w:rFonts w:ascii="Arial" w:hAnsi="Arial" w:cs="Arial"/>
          <w:szCs w:val="32"/>
          <w:lang w:val="en-US"/>
        </w:rPr>
        <w:t xml:space="preserve"> </w:t>
      </w:r>
      <w:r>
        <w:rPr>
          <w:rFonts w:ascii="Arial" w:hAnsi="Arial" w:cs="Arial"/>
          <w:szCs w:val="32"/>
          <w:lang w:val="en-US"/>
        </w:rPr>
        <w:t>in the waste budget</w:t>
      </w:r>
      <w:r w:rsidRPr="00396298">
        <w:rPr>
          <w:rFonts w:ascii="Arial" w:hAnsi="Arial" w:cs="Arial"/>
          <w:szCs w:val="32"/>
          <w:lang w:val="en-US"/>
        </w:rPr>
        <w:t>. Expenditure on this contract is likely to</w:t>
      </w:r>
      <w:r>
        <w:rPr>
          <w:rFonts w:ascii="Arial" w:hAnsi="Arial" w:cs="Arial"/>
          <w:szCs w:val="32"/>
          <w:lang w:val="en-US"/>
        </w:rPr>
        <w:t xml:space="preserve"> </w:t>
      </w:r>
      <w:r w:rsidRPr="00396298">
        <w:rPr>
          <w:rFonts w:ascii="Arial" w:hAnsi="Arial" w:cs="Arial"/>
          <w:szCs w:val="32"/>
          <w:lang w:val="en-US"/>
        </w:rPr>
        <w:t>exceed $1</w:t>
      </w:r>
      <w:r>
        <w:rPr>
          <w:rFonts w:ascii="Arial" w:hAnsi="Arial" w:cs="Arial"/>
          <w:szCs w:val="32"/>
          <w:lang w:val="en-US"/>
        </w:rPr>
        <w:t>5</w:t>
      </w:r>
      <w:r w:rsidRPr="00396298">
        <w:rPr>
          <w:rFonts w:ascii="Arial" w:hAnsi="Arial" w:cs="Arial"/>
          <w:szCs w:val="32"/>
          <w:lang w:val="en-US"/>
        </w:rPr>
        <w:t>0,000. Therefore, to comply with legislative requirements outlined in the</w:t>
      </w:r>
      <w:r>
        <w:rPr>
          <w:rFonts w:ascii="Arial" w:hAnsi="Arial" w:cs="Arial"/>
          <w:szCs w:val="32"/>
          <w:lang w:val="en-US"/>
        </w:rPr>
        <w:t xml:space="preserve"> </w:t>
      </w:r>
      <w:r w:rsidRPr="00396298">
        <w:rPr>
          <w:rFonts w:ascii="Arial" w:hAnsi="Arial" w:cs="Arial"/>
          <w:szCs w:val="32"/>
          <w:lang w:val="en-US"/>
        </w:rPr>
        <w:t>Local Government Act 1995 and ensure the best value for money for the City, this</w:t>
      </w:r>
      <w:r>
        <w:rPr>
          <w:rFonts w:ascii="Arial" w:hAnsi="Arial" w:cs="Arial"/>
          <w:szCs w:val="32"/>
          <w:lang w:val="en-US"/>
        </w:rPr>
        <w:t xml:space="preserve"> </w:t>
      </w:r>
      <w:r w:rsidRPr="00396298">
        <w:rPr>
          <w:rFonts w:ascii="Arial" w:hAnsi="Arial" w:cs="Arial"/>
          <w:szCs w:val="32"/>
          <w:lang w:val="en-US"/>
        </w:rPr>
        <w:t>service must be tendered.</w:t>
      </w:r>
    </w:p>
    <w:p w14:paraId="6A660F1B" w14:textId="77777777" w:rsidR="008D293E" w:rsidRDefault="008D293E" w:rsidP="008D293E">
      <w:pPr>
        <w:jc w:val="both"/>
        <w:rPr>
          <w:rFonts w:ascii="Arial" w:hAnsi="Arial" w:cs="Arial"/>
          <w:szCs w:val="32"/>
          <w:highlight w:val="red"/>
          <w:lang w:val="en-US"/>
        </w:rPr>
      </w:pPr>
      <w:r>
        <w:rPr>
          <w:rFonts w:ascii="Arial" w:hAnsi="Arial" w:cs="Arial"/>
          <w:szCs w:val="24"/>
        </w:rPr>
        <w:lastRenderedPageBreak/>
        <w:t>Tender RFT 2018-19.14</w:t>
      </w:r>
      <w:r w:rsidRPr="00D81502">
        <w:rPr>
          <w:rFonts w:ascii="Arial" w:hAnsi="Arial" w:cs="Arial"/>
          <w:szCs w:val="24"/>
        </w:rPr>
        <w:t xml:space="preserve"> was advertised on </w:t>
      </w:r>
      <w:r>
        <w:rPr>
          <w:rFonts w:ascii="Arial" w:hAnsi="Arial" w:cs="Arial"/>
          <w:szCs w:val="24"/>
        </w:rPr>
        <w:t xml:space="preserve">26 April </w:t>
      </w:r>
      <w:r w:rsidRPr="00D81502">
        <w:rPr>
          <w:rFonts w:ascii="Arial" w:hAnsi="Arial" w:cs="Arial"/>
          <w:szCs w:val="24"/>
        </w:rPr>
        <w:t>201</w:t>
      </w:r>
      <w:r>
        <w:rPr>
          <w:rFonts w:ascii="Arial" w:hAnsi="Arial" w:cs="Arial"/>
          <w:szCs w:val="24"/>
        </w:rPr>
        <w:t>9</w:t>
      </w:r>
      <w:r w:rsidRPr="00D81502">
        <w:rPr>
          <w:rFonts w:ascii="Arial" w:hAnsi="Arial" w:cs="Arial"/>
          <w:szCs w:val="24"/>
        </w:rPr>
        <w:t xml:space="preserve"> in the West Australian Newspaper and on www.tenderlink.com/nedlands. The tender period ended on </w:t>
      </w:r>
      <w:r>
        <w:rPr>
          <w:rFonts w:ascii="Arial" w:hAnsi="Arial" w:cs="Arial"/>
          <w:szCs w:val="24"/>
        </w:rPr>
        <w:t>28 May 2019</w:t>
      </w:r>
      <w:r w:rsidRPr="00D81502">
        <w:rPr>
          <w:rFonts w:ascii="Arial" w:hAnsi="Arial" w:cs="Arial"/>
          <w:szCs w:val="24"/>
        </w:rPr>
        <w:t xml:space="preserve"> and submitted tenders were opened by officers of the City at 2:</w:t>
      </w:r>
      <w:r>
        <w:rPr>
          <w:rFonts w:ascii="Arial" w:hAnsi="Arial" w:cs="Arial"/>
          <w:szCs w:val="24"/>
        </w:rPr>
        <w:t>3</w:t>
      </w:r>
      <w:r w:rsidRPr="00D81502">
        <w:rPr>
          <w:rFonts w:ascii="Arial" w:hAnsi="Arial" w:cs="Arial"/>
          <w:szCs w:val="24"/>
        </w:rPr>
        <w:t>0pm</w:t>
      </w:r>
      <w:r>
        <w:rPr>
          <w:rFonts w:ascii="Arial" w:hAnsi="Arial" w:cs="Arial"/>
          <w:szCs w:val="24"/>
        </w:rPr>
        <w:t>. Six (6</w:t>
      </w:r>
      <w:r w:rsidRPr="00D81502">
        <w:rPr>
          <w:rFonts w:ascii="Arial" w:hAnsi="Arial" w:cs="Arial"/>
          <w:szCs w:val="24"/>
        </w:rPr>
        <w:t>) submission</w:t>
      </w:r>
      <w:r>
        <w:rPr>
          <w:rFonts w:ascii="Arial" w:hAnsi="Arial" w:cs="Arial"/>
          <w:szCs w:val="24"/>
        </w:rPr>
        <w:t>s</w:t>
      </w:r>
      <w:r w:rsidRPr="00D81502">
        <w:rPr>
          <w:rFonts w:ascii="Arial" w:hAnsi="Arial" w:cs="Arial"/>
          <w:szCs w:val="24"/>
        </w:rPr>
        <w:t xml:space="preserve"> w</w:t>
      </w:r>
      <w:r>
        <w:rPr>
          <w:rFonts w:ascii="Arial" w:hAnsi="Arial" w:cs="Arial"/>
          <w:szCs w:val="24"/>
        </w:rPr>
        <w:t>ere</w:t>
      </w:r>
      <w:r w:rsidRPr="00D81502">
        <w:rPr>
          <w:rFonts w:ascii="Arial" w:hAnsi="Arial" w:cs="Arial"/>
          <w:szCs w:val="24"/>
        </w:rPr>
        <w:t xml:space="preserve"> received by the City. Compliant tenders were received from the following companies</w:t>
      </w:r>
      <w:r>
        <w:rPr>
          <w:rFonts w:ascii="Arial" w:hAnsi="Arial" w:cs="Arial"/>
          <w:szCs w:val="24"/>
        </w:rPr>
        <w:t>:</w:t>
      </w:r>
    </w:p>
    <w:p w14:paraId="6BEB01FB" w14:textId="77777777" w:rsidR="008D293E" w:rsidRPr="00635AF5" w:rsidRDefault="008D293E" w:rsidP="008D293E">
      <w:pPr>
        <w:jc w:val="both"/>
        <w:rPr>
          <w:rFonts w:ascii="Arial" w:hAnsi="Arial" w:cs="Arial"/>
          <w:szCs w:val="32"/>
          <w:lang w:val="en-US"/>
        </w:rPr>
      </w:pPr>
    </w:p>
    <w:p w14:paraId="09E582AA"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 xml:space="preserve">Community </w:t>
      </w:r>
      <w:proofErr w:type="spellStart"/>
      <w:r w:rsidRPr="00B740F3">
        <w:rPr>
          <w:rFonts w:ascii="Arial" w:hAnsi="Arial" w:cs="Arial"/>
          <w:sz w:val="24"/>
          <w:szCs w:val="32"/>
          <w:lang w:val="en-US"/>
        </w:rPr>
        <w:t>Greenwaste</w:t>
      </w:r>
      <w:proofErr w:type="spellEnd"/>
      <w:r w:rsidRPr="00B740F3">
        <w:rPr>
          <w:rFonts w:ascii="Arial" w:hAnsi="Arial" w:cs="Arial"/>
          <w:sz w:val="24"/>
          <w:szCs w:val="32"/>
          <w:lang w:val="en-US"/>
        </w:rPr>
        <w:t xml:space="preserve"> Recycling Pty Ltd</w:t>
      </w:r>
    </w:p>
    <w:p w14:paraId="44D273F9"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Eastern Metropolitan Regional Council (EMRC)</w:t>
      </w:r>
    </w:p>
    <w:p w14:paraId="58B7E47B"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Suez Recycling and Recovery Pty Ltd</w:t>
      </w:r>
    </w:p>
    <w:p w14:paraId="21C53866"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West Tip Waste Control Pty Ltd</w:t>
      </w:r>
    </w:p>
    <w:p w14:paraId="2611623F" w14:textId="77777777" w:rsidR="008D293E" w:rsidRPr="00B740F3"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Western Metropolitan Regional Council (WMRC)</w:t>
      </w:r>
    </w:p>
    <w:p w14:paraId="03F2BF6A" w14:textId="77777777" w:rsidR="008D293E" w:rsidRDefault="008D293E" w:rsidP="008D293E">
      <w:pPr>
        <w:pStyle w:val="ListParagraph"/>
        <w:numPr>
          <w:ilvl w:val="0"/>
          <w:numId w:val="33"/>
        </w:numPr>
        <w:spacing w:after="0" w:line="240" w:lineRule="auto"/>
        <w:ind w:left="567" w:hanging="567"/>
        <w:jc w:val="both"/>
        <w:rPr>
          <w:rFonts w:ascii="Arial" w:hAnsi="Arial" w:cs="Arial"/>
          <w:sz w:val="24"/>
          <w:szCs w:val="32"/>
          <w:lang w:val="en-US"/>
        </w:rPr>
      </w:pPr>
      <w:r w:rsidRPr="00B740F3">
        <w:rPr>
          <w:rFonts w:ascii="Arial" w:hAnsi="Arial" w:cs="Arial"/>
          <w:sz w:val="24"/>
          <w:szCs w:val="32"/>
          <w:lang w:val="en-US"/>
        </w:rPr>
        <w:t>D &amp; M Waste Management</w:t>
      </w:r>
    </w:p>
    <w:p w14:paraId="12A605A6" w14:textId="77777777" w:rsidR="008D293E" w:rsidRPr="00893EB1" w:rsidRDefault="008D293E" w:rsidP="008D293E">
      <w:pPr>
        <w:jc w:val="both"/>
        <w:rPr>
          <w:rFonts w:ascii="Arial" w:hAnsi="Arial" w:cs="Arial"/>
          <w:szCs w:val="32"/>
          <w:lang w:val="en-US"/>
        </w:rPr>
      </w:pPr>
    </w:p>
    <w:p w14:paraId="0633775E" w14:textId="77777777" w:rsidR="008D293E" w:rsidRDefault="008D293E" w:rsidP="008D293E">
      <w:pPr>
        <w:jc w:val="both"/>
        <w:rPr>
          <w:rFonts w:ascii="Arial" w:hAnsi="Arial" w:cs="Arial"/>
          <w:szCs w:val="32"/>
          <w:lang w:val="en-US"/>
        </w:rPr>
      </w:pPr>
      <w:r>
        <w:rPr>
          <w:rFonts w:ascii="Arial" w:hAnsi="Arial" w:cs="Arial"/>
          <w:szCs w:val="32"/>
          <w:lang w:val="en-US"/>
        </w:rPr>
        <w:t>The proposed term of this contract is 36 months, with the option of two (2) further 12-month extensions after successful performance reviews.</w:t>
      </w:r>
    </w:p>
    <w:p w14:paraId="7F76FE40" w14:textId="77777777" w:rsidR="008D293E" w:rsidRDefault="008D293E" w:rsidP="008D293E">
      <w:pPr>
        <w:jc w:val="both"/>
        <w:rPr>
          <w:rFonts w:ascii="Arial" w:hAnsi="Arial" w:cs="Arial"/>
          <w:szCs w:val="32"/>
          <w:lang w:val="en-US"/>
        </w:rPr>
      </w:pPr>
    </w:p>
    <w:p w14:paraId="1304EACB" w14:textId="77777777" w:rsidR="008D293E" w:rsidRDefault="008D293E" w:rsidP="008D293E">
      <w:pPr>
        <w:jc w:val="both"/>
        <w:rPr>
          <w:rFonts w:ascii="Arial" w:hAnsi="Arial" w:cs="Arial"/>
          <w:szCs w:val="32"/>
          <w:lang w:val="en-US"/>
        </w:rPr>
      </w:pPr>
      <w:r>
        <w:rPr>
          <w:rFonts w:ascii="Arial" w:hAnsi="Arial" w:cs="Arial"/>
          <w:szCs w:val="32"/>
          <w:lang w:val="en-US"/>
        </w:rPr>
        <w:t xml:space="preserve">The tender was issued in two sections, allowing for the award of separate contracts for collection and disposal of </w:t>
      </w:r>
      <w:proofErr w:type="spellStart"/>
      <w:r>
        <w:rPr>
          <w:rFonts w:ascii="Arial" w:hAnsi="Arial" w:cs="Arial"/>
          <w:szCs w:val="32"/>
          <w:lang w:val="en-US"/>
        </w:rPr>
        <w:t>greenwaste</w:t>
      </w:r>
      <w:proofErr w:type="spellEnd"/>
      <w:r>
        <w:rPr>
          <w:rFonts w:ascii="Arial" w:hAnsi="Arial" w:cs="Arial"/>
          <w:szCs w:val="32"/>
          <w:lang w:val="en-US"/>
        </w:rPr>
        <w:t xml:space="preserve"> and </w:t>
      </w:r>
      <w:proofErr w:type="spellStart"/>
      <w:r>
        <w:rPr>
          <w:rFonts w:ascii="Arial" w:hAnsi="Arial" w:cs="Arial"/>
          <w:szCs w:val="32"/>
          <w:lang w:val="en-US"/>
        </w:rPr>
        <w:t>hardwaste</w:t>
      </w:r>
      <w:proofErr w:type="spellEnd"/>
      <w:r>
        <w:rPr>
          <w:rFonts w:ascii="Arial" w:hAnsi="Arial" w:cs="Arial"/>
          <w:szCs w:val="32"/>
          <w:lang w:val="en-US"/>
        </w:rPr>
        <w:t>.</w:t>
      </w:r>
    </w:p>
    <w:p w14:paraId="3EB025DE" w14:textId="77777777" w:rsidR="008D293E" w:rsidRDefault="008D293E" w:rsidP="008D293E">
      <w:pPr>
        <w:jc w:val="both"/>
        <w:rPr>
          <w:rFonts w:ascii="Arial" w:hAnsi="Arial" w:cs="Arial"/>
          <w:szCs w:val="32"/>
          <w:highlight w:val="red"/>
          <w:lang w:val="en-US"/>
        </w:rPr>
      </w:pPr>
    </w:p>
    <w:p w14:paraId="06A9915D" w14:textId="77777777" w:rsidR="008D293E" w:rsidRPr="004A69BA" w:rsidRDefault="008D293E" w:rsidP="008D293E">
      <w:pPr>
        <w:jc w:val="both"/>
        <w:rPr>
          <w:rFonts w:ascii="Arial" w:hAnsi="Arial" w:cs="Arial"/>
          <w:b/>
          <w:szCs w:val="32"/>
          <w:lang w:val="en-US"/>
        </w:rPr>
      </w:pPr>
      <w:r>
        <w:rPr>
          <w:rFonts w:ascii="Arial" w:hAnsi="Arial" w:cs="Arial"/>
          <w:b/>
          <w:szCs w:val="32"/>
          <w:lang w:val="en-US"/>
        </w:rPr>
        <w:t xml:space="preserve">Bulk Rubbish Collection </w:t>
      </w:r>
      <w:r w:rsidRPr="004A69BA">
        <w:rPr>
          <w:rFonts w:ascii="Arial" w:hAnsi="Arial" w:cs="Arial"/>
          <w:b/>
          <w:szCs w:val="32"/>
          <w:lang w:val="en-US"/>
        </w:rPr>
        <w:t>Evaluation</w:t>
      </w:r>
    </w:p>
    <w:p w14:paraId="323A5CDA" w14:textId="77777777" w:rsidR="008D293E" w:rsidRDefault="008D293E" w:rsidP="008D293E">
      <w:pPr>
        <w:jc w:val="both"/>
        <w:rPr>
          <w:rFonts w:ascii="Arial" w:hAnsi="Arial" w:cs="Arial"/>
          <w:szCs w:val="32"/>
          <w:highlight w:val="red"/>
          <w:lang w:val="en-US"/>
        </w:rPr>
      </w:pPr>
    </w:p>
    <w:p w14:paraId="0408D64A"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4A69BA">
        <w:rPr>
          <w:rFonts w:ascii="Arial" w:hAnsi="Arial" w:cs="Arial"/>
          <w:szCs w:val="32"/>
          <w:lang w:val="en-US"/>
        </w:rPr>
        <w:t xml:space="preserve"> scored highest in the evaluation process for section 1 bulk rubbish collection</w:t>
      </w:r>
      <w:r>
        <w:rPr>
          <w:rFonts w:ascii="Arial" w:hAnsi="Arial" w:cs="Arial"/>
          <w:szCs w:val="32"/>
          <w:lang w:val="en-US"/>
        </w:rPr>
        <w:t xml:space="preserve"> (Refer to Confidential Attachment 1)</w:t>
      </w:r>
      <w:r w:rsidRPr="004A69BA">
        <w:rPr>
          <w:rFonts w:ascii="Arial" w:hAnsi="Arial" w:cs="Arial"/>
          <w:szCs w:val="32"/>
          <w:lang w:val="en-US"/>
        </w:rPr>
        <w:t>. While their offered timeframe of 7 weeks was the longest received, the price offered was the cheapest by approximately $500,000 over the maximum lifetime of the contract.  It is envisaged that the collection timeframe will drop to 6 weeks once the</w:t>
      </w:r>
      <w:r>
        <w:rPr>
          <w:rFonts w:ascii="Arial" w:hAnsi="Arial" w:cs="Arial"/>
          <w:szCs w:val="32"/>
          <w:lang w:val="en-US"/>
        </w:rPr>
        <w:t xml:space="preserve"> </w:t>
      </w:r>
      <w:r w:rsidRPr="004A69BA">
        <w:rPr>
          <w:rFonts w:ascii="Arial" w:hAnsi="Arial" w:cs="Arial"/>
          <w:szCs w:val="32"/>
          <w:lang w:val="en-US"/>
        </w:rPr>
        <w:t>collection process</w:t>
      </w:r>
      <w:r>
        <w:rPr>
          <w:rFonts w:ascii="Arial" w:hAnsi="Arial" w:cs="Arial"/>
          <w:szCs w:val="32"/>
          <w:lang w:val="en-US"/>
        </w:rPr>
        <w:t xml:space="preserve"> is refined.</w:t>
      </w:r>
    </w:p>
    <w:p w14:paraId="6211861C" w14:textId="77777777" w:rsidR="008D293E" w:rsidRPr="004A69BA" w:rsidRDefault="008D293E" w:rsidP="008D293E">
      <w:pPr>
        <w:jc w:val="both"/>
        <w:rPr>
          <w:rFonts w:ascii="Arial" w:hAnsi="Arial" w:cs="Arial"/>
          <w:szCs w:val="32"/>
          <w:lang w:val="en-US"/>
        </w:rPr>
      </w:pPr>
    </w:p>
    <w:p w14:paraId="5552C6F9"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4A69BA">
        <w:rPr>
          <w:rFonts w:ascii="Arial" w:hAnsi="Arial" w:cs="Arial"/>
          <w:szCs w:val="32"/>
          <w:lang w:val="en-US"/>
        </w:rPr>
        <w:t xml:space="preserve"> have demonstrated their capacity to complete the collections, possessing 3 rear loading compactor vehicles and experienced personnel. </w:t>
      </w:r>
    </w:p>
    <w:p w14:paraId="63A82063" w14:textId="77777777" w:rsidR="008D293E" w:rsidRPr="004A69BA" w:rsidRDefault="008D293E" w:rsidP="008D293E">
      <w:pPr>
        <w:jc w:val="both"/>
        <w:rPr>
          <w:rFonts w:ascii="Arial" w:hAnsi="Arial" w:cs="Arial"/>
          <w:szCs w:val="32"/>
          <w:lang w:val="en-US"/>
        </w:rPr>
      </w:pPr>
    </w:p>
    <w:p w14:paraId="43EF5F50" w14:textId="77777777" w:rsidR="008D293E" w:rsidRPr="004A69BA"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4A69BA">
        <w:rPr>
          <w:rFonts w:ascii="Arial" w:hAnsi="Arial" w:cs="Arial"/>
          <w:szCs w:val="32"/>
          <w:lang w:val="en-US"/>
        </w:rPr>
        <w:t xml:space="preserve"> demonstrated 30 years of experience providing similar services</w:t>
      </w:r>
      <w:r>
        <w:rPr>
          <w:rFonts w:ascii="Arial" w:hAnsi="Arial" w:cs="Arial"/>
          <w:szCs w:val="32"/>
          <w:lang w:val="en-US"/>
        </w:rPr>
        <w:t xml:space="preserve"> and</w:t>
      </w:r>
      <w:r w:rsidRPr="004A69BA">
        <w:rPr>
          <w:rFonts w:ascii="Arial" w:hAnsi="Arial" w:cs="Arial"/>
          <w:szCs w:val="32"/>
          <w:lang w:val="en-US"/>
        </w:rPr>
        <w:t xml:space="preserve"> recently providing collection services as a sub-contractor for Cleanaway on the City’s previous bulk</w:t>
      </w:r>
      <w:r>
        <w:rPr>
          <w:rFonts w:ascii="Arial" w:hAnsi="Arial" w:cs="Arial"/>
          <w:szCs w:val="32"/>
          <w:lang w:val="en-US"/>
        </w:rPr>
        <w:t xml:space="preserve"> rubbish</w:t>
      </w:r>
      <w:r w:rsidRPr="004A69BA">
        <w:rPr>
          <w:rFonts w:ascii="Arial" w:hAnsi="Arial" w:cs="Arial"/>
          <w:szCs w:val="32"/>
          <w:lang w:val="en-US"/>
        </w:rPr>
        <w:t xml:space="preserve"> collection contract. West Tip provided detailed information of recent contracts of a similar size and scope with t</w:t>
      </w:r>
      <w:r>
        <w:rPr>
          <w:rFonts w:ascii="Arial" w:hAnsi="Arial" w:cs="Arial"/>
          <w:szCs w:val="32"/>
          <w:lang w:val="en-US"/>
        </w:rPr>
        <w:t>he local governments of</w:t>
      </w:r>
      <w:r w:rsidRPr="004A69BA">
        <w:rPr>
          <w:rFonts w:ascii="Arial" w:hAnsi="Arial" w:cs="Arial"/>
          <w:szCs w:val="32"/>
          <w:lang w:val="en-US"/>
        </w:rPr>
        <w:t xml:space="preserve"> Cottesloe, Subiaco and Fremantle.</w:t>
      </w:r>
    </w:p>
    <w:p w14:paraId="512868BD" w14:textId="77777777" w:rsidR="008D293E" w:rsidRDefault="008D293E" w:rsidP="008D293E">
      <w:pPr>
        <w:jc w:val="both"/>
        <w:rPr>
          <w:rFonts w:ascii="Arial" w:hAnsi="Arial" w:cs="Arial"/>
          <w:szCs w:val="32"/>
          <w:lang w:val="en-US"/>
        </w:rPr>
      </w:pPr>
    </w:p>
    <w:p w14:paraId="1646EAFC" w14:textId="77777777" w:rsidR="008D293E" w:rsidRDefault="008D293E" w:rsidP="008D293E">
      <w:pPr>
        <w:jc w:val="both"/>
        <w:rPr>
          <w:rFonts w:ascii="Arial" w:hAnsi="Arial" w:cs="Arial"/>
          <w:szCs w:val="32"/>
          <w:lang w:val="en-US"/>
        </w:rPr>
      </w:pPr>
      <w:r w:rsidRPr="004A69BA">
        <w:rPr>
          <w:rFonts w:ascii="Arial" w:hAnsi="Arial" w:cs="Arial"/>
          <w:szCs w:val="32"/>
          <w:lang w:val="en-US"/>
        </w:rPr>
        <w:t>All other areas were acceptably addressed such as customer service, emergency collection requests, health and safety and environmental aspects.</w:t>
      </w:r>
    </w:p>
    <w:p w14:paraId="39B19499" w14:textId="77777777" w:rsidR="008D293E" w:rsidRDefault="008D293E" w:rsidP="008D293E">
      <w:pPr>
        <w:jc w:val="both"/>
        <w:rPr>
          <w:rFonts w:ascii="Arial" w:hAnsi="Arial" w:cs="Arial"/>
          <w:szCs w:val="32"/>
          <w:highlight w:val="red"/>
          <w:lang w:val="en-US"/>
        </w:rPr>
      </w:pPr>
    </w:p>
    <w:p w14:paraId="6C9E7D42" w14:textId="77777777" w:rsidR="008D293E" w:rsidRPr="0082792B" w:rsidRDefault="008D293E" w:rsidP="008D293E">
      <w:pPr>
        <w:jc w:val="both"/>
        <w:rPr>
          <w:rFonts w:ascii="Arial" w:hAnsi="Arial" w:cs="Arial"/>
          <w:b/>
          <w:szCs w:val="32"/>
          <w:lang w:val="en-US"/>
        </w:rPr>
      </w:pPr>
      <w:r w:rsidRPr="0082792B">
        <w:rPr>
          <w:rFonts w:ascii="Arial" w:hAnsi="Arial" w:cs="Arial"/>
          <w:b/>
          <w:szCs w:val="32"/>
          <w:lang w:val="en-US"/>
        </w:rPr>
        <w:t>Bulk Rubbish Disposal Evaluation</w:t>
      </w:r>
    </w:p>
    <w:p w14:paraId="1738385A" w14:textId="77777777" w:rsidR="008D293E" w:rsidRDefault="008D293E" w:rsidP="008D293E">
      <w:pPr>
        <w:jc w:val="both"/>
        <w:rPr>
          <w:rFonts w:ascii="Arial" w:hAnsi="Arial" w:cs="Arial"/>
          <w:szCs w:val="32"/>
          <w:lang w:val="en-US"/>
        </w:rPr>
      </w:pPr>
    </w:p>
    <w:p w14:paraId="62D69369" w14:textId="77777777" w:rsidR="008D293E"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5D4E3A">
        <w:rPr>
          <w:rFonts w:ascii="Arial" w:hAnsi="Arial" w:cs="Arial"/>
          <w:szCs w:val="32"/>
          <w:lang w:val="en-US"/>
        </w:rPr>
        <w:t xml:space="preserve"> scored second highest in the evaluation process for Section 2 – Bulk Rubbish Disposal, scoring highest in the qualitative criterion</w:t>
      </w:r>
      <w:r>
        <w:rPr>
          <w:rFonts w:ascii="Arial" w:hAnsi="Arial" w:cs="Arial"/>
          <w:szCs w:val="32"/>
          <w:lang w:val="en-US"/>
        </w:rPr>
        <w:t xml:space="preserve"> (Refer to Confidential Attachment 2)</w:t>
      </w:r>
      <w:r w:rsidRPr="005D4E3A">
        <w:rPr>
          <w:rFonts w:ascii="Arial" w:hAnsi="Arial" w:cs="Arial"/>
          <w:szCs w:val="32"/>
          <w:lang w:val="en-US"/>
        </w:rPr>
        <w:t>.</w:t>
      </w:r>
    </w:p>
    <w:p w14:paraId="5CE1FE42" w14:textId="6189ED8A" w:rsidR="008D293E" w:rsidRDefault="008D293E" w:rsidP="008D293E">
      <w:pPr>
        <w:jc w:val="both"/>
        <w:rPr>
          <w:rFonts w:ascii="Arial" w:hAnsi="Arial" w:cs="Arial"/>
          <w:szCs w:val="32"/>
          <w:lang w:val="en-US"/>
        </w:rPr>
      </w:pPr>
    </w:p>
    <w:p w14:paraId="036AB8BA" w14:textId="77777777" w:rsidR="00345111" w:rsidRPr="005D4E3A" w:rsidRDefault="00345111" w:rsidP="008D293E">
      <w:pPr>
        <w:jc w:val="both"/>
        <w:rPr>
          <w:rFonts w:ascii="Arial" w:hAnsi="Arial" w:cs="Arial"/>
          <w:szCs w:val="32"/>
          <w:lang w:val="en-US"/>
        </w:rPr>
      </w:pPr>
    </w:p>
    <w:p w14:paraId="055EFD96" w14:textId="303D7922" w:rsidR="00701EF0" w:rsidRDefault="008D293E" w:rsidP="008D293E">
      <w:pPr>
        <w:jc w:val="both"/>
        <w:rPr>
          <w:rFonts w:ascii="Arial" w:hAnsi="Arial" w:cs="Arial"/>
          <w:szCs w:val="32"/>
          <w:lang w:val="en-US"/>
        </w:rPr>
      </w:pPr>
      <w:r w:rsidRPr="00B740F3">
        <w:rPr>
          <w:rFonts w:ascii="Arial" w:hAnsi="Arial" w:cs="Arial"/>
          <w:szCs w:val="32"/>
          <w:lang w:val="en-US"/>
        </w:rPr>
        <w:t>West Tip Waste Control Pty Ltd</w:t>
      </w:r>
      <w:r w:rsidRPr="005D4E3A">
        <w:rPr>
          <w:rFonts w:ascii="Arial" w:hAnsi="Arial" w:cs="Arial"/>
          <w:szCs w:val="32"/>
          <w:lang w:val="en-US"/>
        </w:rPr>
        <w:t xml:space="preserve"> demonstrated a proven track record o</w:t>
      </w:r>
      <w:r>
        <w:rPr>
          <w:rFonts w:ascii="Arial" w:hAnsi="Arial" w:cs="Arial"/>
          <w:szCs w:val="32"/>
          <w:lang w:val="en-US"/>
        </w:rPr>
        <w:t>f</w:t>
      </w:r>
      <w:r w:rsidRPr="005D4E3A">
        <w:rPr>
          <w:rFonts w:ascii="Arial" w:hAnsi="Arial" w:cs="Arial"/>
          <w:szCs w:val="32"/>
          <w:lang w:val="en-US"/>
        </w:rPr>
        <w:t xml:space="preserve"> achieving good outcomes on recent contracts of a similar size and scope with </w:t>
      </w:r>
      <w:r w:rsidRPr="005D4E3A">
        <w:rPr>
          <w:rFonts w:ascii="Arial" w:hAnsi="Arial" w:cs="Arial"/>
          <w:szCs w:val="32"/>
          <w:lang w:val="en-US"/>
        </w:rPr>
        <w:lastRenderedPageBreak/>
        <w:t>Town of Cottesloe and the City of Nedlands. Methodologies for the disposal and recovery processes are provided.</w:t>
      </w:r>
    </w:p>
    <w:p w14:paraId="48DA32BA" w14:textId="77777777" w:rsidR="00701EF0" w:rsidRPr="005D4E3A" w:rsidRDefault="00701EF0" w:rsidP="008D293E">
      <w:pPr>
        <w:jc w:val="both"/>
        <w:rPr>
          <w:rFonts w:ascii="Arial" w:hAnsi="Arial" w:cs="Arial"/>
          <w:szCs w:val="32"/>
          <w:lang w:val="en-US"/>
        </w:rPr>
      </w:pPr>
    </w:p>
    <w:p w14:paraId="40015FF8" w14:textId="77777777" w:rsidR="008D293E" w:rsidRDefault="008D293E" w:rsidP="008D293E">
      <w:pPr>
        <w:jc w:val="both"/>
        <w:rPr>
          <w:rFonts w:ascii="Arial" w:hAnsi="Arial" w:cs="Arial"/>
          <w:szCs w:val="32"/>
          <w:lang w:val="en-US"/>
        </w:rPr>
      </w:pPr>
      <w:r w:rsidRPr="005D4E3A">
        <w:rPr>
          <w:rFonts w:ascii="Arial" w:hAnsi="Arial" w:cs="Arial"/>
          <w:szCs w:val="32"/>
          <w:lang w:val="en-US"/>
        </w:rPr>
        <w:t xml:space="preserve">Recovery rates of 70% </w:t>
      </w:r>
      <w:r>
        <w:rPr>
          <w:rFonts w:ascii="Arial" w:hAnsi="Arial" w:cs="Arial"/>
          <w:szCs w:val="32"/>
          <w:lang w:val="en-US"/>
        </w:rPr>
        <w:t>of</w:t>
      </w:r>
      <w:r w:rsidRPr="005D4E3A">
        <w:rPr>
          <w:rFonts w:ascii="Arial" w:hAnsi="Arial" w:cs="Arial"/>
          <w:szCs w:val="32"/>
          <w:lang w:val="en-US"/>
        </w:rPr>
        <w:t xml:space="preserve"> </w:t>
      </w:r>
      <w:proofErr w:type="spellStart"/>
      <w:r w:rsidRPr="005D4E3A">
        <w:rPr>
          <w:rFonts w:ascii="Arial" w:hAnsi="Arial" w:cs="Arial"/>
          <w:szCs w:val="32"/>
          <w:lang w:val="en-US"/>
        </w:rPr>
        <w:t>hardwaste</w:t>
      </w:r>
      <w:proofErr w:type="spellEnd"/>
      <w:r w:rsidRPr="005D4E3A">
        <w:rPr>
          <w:rFonts w:ascii="Arial" w:hAnsi="Arial" w:cs="Arial"/>
          <w:szCs w:val="32"/>
          <w:lang w:val="en-US"/>
        </w:rPr>
        <w:t xml:space="preserve"> and 100% of green waste are given which is known to be achievable </w:t>
      </w:r>
      <w:r>
        <w:rPr>
          <w:rFonts w:ascii="Arial" w:hAnsi="Arial" w:cs="Arial"/>
          <w:szCs w:val="32"/>
          <w:lang w:val="en-US"/>
        </w:rPr>
        <w:t xml:space="preserve">due to the </w:t>
      </w:r>
      <w:r w:rsidRPr="005D4E3A">
        <w:rPr>
          <w:rFonts w:ascii="Arial" w:hAnsi="Arial" w:cs="Arial"/>
          <w:szCs w:val="32"/>
          <w:lang w:val="en-US"/>
        </w:rPr>
        <w:t xml:space="preserve">recovery percentages achieved on the previous contract held by </w:t>
      </w:r>
      <w:r w:rsidRPr="00B740F3">
        <w:rPr>
          <w:rFonts w:ascii="Arial" w:hAnsi="Arial" w:cs="Arial"/>
          <w:szCs w:val="32"/>
          <w:lang w:val="en-US"/>
        </w:rPr>
        <w:t>West Tip Waste Control Pty Ltd</w:t>
      </w:r>
      <w:r w:rsidRPr="005D4E3A">
        <w:rPr>
          <w:rFonts w:ascii="Arial" w:hAnsi="Arial" w:cs="Arial"/>
          <w:szCs w:val="32"/>
          <w:lang w:val="en-US"/>
        </w:rPr>
        <w:t>. Health and Safety and Environmental issues are covered in detail.</w:t>
      </w:r>
    </w:p>
    <w:p w14:paraId="0FCB89B5" w14:textId="77777777" w:rsidR="008D293E" w:rsidRDefault="008D293E" w:rsidP="008D293E">
      <w:pPr>
        <w:jc w:val="both"/>
        <w:rPr>
          <w:rFonts w:ascii="Arial" w:hAnsi="Arial" w:cs="Arial"/>
          <w:szCs w:val="32"/>
          <w:lang w:val="en-US"/>
        </w:rPr>
      </w:pPr>
    </w:p>
    <w:p w14:paraId="0E6EABB7" w14:textId="77777777" w:rsidR="008D293E" w:rsidRDefault="008D293E" w:rsidP="008D293E">
      <w:pPr>
        <w:jc w:val="both"/>
        <w:rPr>
          <w:rFonts w:ascii="Arial" w:hAnsi="Arial" w:cs="Arial"/>
          <w:szCs w:val="32"/>
          <w:lang w:val="en-US"/>
        </w:rPr>
      </w:pPr>
      <w:r>
        <w:rPr>
          <w:rFonts w:ascii="Arial" w:hAnsi="Arial" w:cs="Arial"/>
          <w:szCs w:val="32"/>
          <w:lang w:val="en-US"/>
        </w:rPr>
        <w:t xml:space="preserve">A referee report was obtained from the City of Subiaco who currently hold a contract with </w:t>
      </w:r>
      <w:r w:rsidRPr="00B740F3">
        <w:rPr>
          <w:rFonts w:ascii="Arial" w:hAnsi="Arial" w:cs="Arial"/>
          <w:szCs w:val="32"/>
          <w:lang w:val="en-US"/>
        </w:rPr>
        <w:t>West Tip Waste Control Pty Ltd</w:t>
      </w:r>
      <w:r>
        <w:rPr>
          <w:rFonts w:ascii="Arial" w:hAnsi="Arial" w:cs="Arial"/>
          <w:szCs w:val="32"/>
          <w:lang w:val="en-US"/>
        </w:rPr>
        <w:t xml:space="preserve"> for the collection and disposal of </w:t>
      </w:r>
      <w:proofErr w:type="spellStart"/>
      <w:r>
        <w:rPr>
          <w:rFonts w:ascii="Arial" w:hAnsi="Arial" w:cs="Arial"/>
          <w:szCs w:val="32"/>
          <w:lang w:val="en-US"/>
        </w:rPr>
        <w:t>hardwaste</w:t>
      </w:r>
      <w:proofErr w:type="spellEnd"/>
      <w:r>
        <w:rPr>
          <w:rFonts w:ascii="Arial" w:hAnsi="Arial" w:cs="Arial"/>
          <w:szCs w:val="32"/>
          <w:lang w:val="en-US"/>
        </w:rPr>
        <w:t>, they stated</w:t>
      </w:r>
      <w:r w:rsidRPr="00CA0550">
        <w:rPr>
          <w:rFonts w:ascii="Arial" w:hAnsi="Arial" w:cs="Arial"/>
          <w:szCs w:val="32"/>
          <w:lang w:val="en-US"/>
        </w:rPr>
        <w:t xml:space="preserve"> that </w:t>
      </w:r>
      <w:r>
        <w:rPr>
          <w:rFonts w:ascii="Arial" w:hAnsi="Arial" w:cs="Arial"/>
          <w:szCs w:val="32"/>
          <w:lang w:val="en-US"/>
        </w:rPr>
        <w:t>the contractor’</w:t>
      </w:r>
      <w:r w:rsidRPr="00CA0550">
        <w:rPr>
          <w:rFonts w:ascii="Arial" w:hAnsi="Arial" w:cs="Arial"/>
          <w:szCs w:val="32"/>
          <w:lang w:val="en-US"/>
        </w:rPr>
        <w:t>s communication was excellent, they worked in a tidy manner and rectified any issues quickly, providing accurate statistics as required. Their recovery rates have been excellent at around 85% and collections are completed within agreed timeframes.</w:t>
      </w:r>
    </w:p>
    <w:p w14:paraId="46BE3F7B" w14:textId="77777777" w:rsidR="008D293E" w:rsidRPr="005D4E3A" w:rsidRDefault="008D293E" w:rsidP="008D293E">
      <w:pPr>
        <w:jc w:val="both"/>
        <w:rPr>
          <w:rFonts w:ascii="Arial" w:hAnsi="Arial" w:cs="Arial"/>
          <w:szCs w:val="32"/>
          <w:lang w:val="en-US"/>
        </w:rPr>
      </w:pPr>
    </w:p>
    <w:p w14:paraId="0B962DC6" w14:textId="77777777" w:rsidR="008D293E" w:rsidRPr="00A91C9C" w:rsidRDefault="008D293E" w:rsidP="008D293E">
      <w:pPr>
        <w:jc w:val="both"/>
        <w:rPr>
          <w:rFonts w:ascii="Arial" w:hAnsi="Arial" w:cs="Arial"/>
          <w:b/>
          <w:szCs w:val="32"/>
          <w:lang w:val="en-US"/>
        </w:rPr>
      </w:pPr>
      <w:r w:rsidRPr="005D4E3A">
        <w:rPr>
          <w:rFonts w:ascii="Arial" w:hAnsi="Arial" w:cs="Arial"/>
          <w:szCs w:val="32"/>
          <w:lang w:val="en-US"/>
        </w:rPr>
        <w:t xml:space="preserve">While </w:t>
      </w:r>
      <w:r w:rsidRPr="00B740F3">
        <w:rPr>
          <w:rFonts w:ascii="Arial" w:hAnsi="Arial" w:cs="Arial"/>
          <w:szCs w:val="32"/>
          <w:lang w:val="en-US"/>
        </w:rPr>
        <w:t xml:space="preserve">West Tip Waste Control Pty </w:t>
      </w:r>
      <w:proofErr w:type="spellStart"/>
      <w:r w:rsidRPr="00B740F3">
        <w:rPr>
          <w:rFonts w:ascii="Arial" w:hAnsi="Arial" w:cs="Arial"/>
          <w:szCs w:val="32"/>
          <w:lang w:val="en-US"/>
        </w:rPr>
        <w:t>Ltd</w:t>
      </w:r>
      <w:r w:rsidRPr="005D4E3A">
        <w:rPr>
          <w:rFonts w:ascii="Arial" w:hAnsi="Arial" w:cs="Arial"/>
          <w:szCs w:val="32"/>
          <w:lang w:val="en-US"/>
        </w:rPr>
        <w:t>’s</w:t>
      </w:r>
      <w:proofErr w:type="spellEnd"/>
      <w:r w:rsidRPr="005D4E3A">
        <w:rPr>
          <w:rFonts w:ascii="Arial" w:hAnsi="Arial" w:cs="Arial"/>
          <w:szCs w:val="32"/>
          <w:lang w:val="en-US"/>
        </w:rPr>
        <w:t xml:space="preserve"> </w:t>
      </w:r>
      <w:proofErr w:type="spellStart"/>
      <w:r w:rsidRPr="005D4E3A">
        <w:rPr>
          <w:rFonts w:ascii="Arial" w:hAnsi="Arial" w:cs="Arial"/>
          <w:szCs w:val="32"/>
          <w:lang w:val="en-US"/>
        </w:rPr>
        <w:t>Greenwaste</w:t>
      </w:r>
      <w:proofErr w:type="spellEnd"/>
      <w:r w:rsidRPr="005D4E3A">
        <w:rPr>
          <w:rFonts w:ascii="Arial" w:hAnsi="Arial" w:cs="Arial"/>
          <w:szCs w:val="32"/>
          <w:lang w:val="en-US"/>
        </w:rPr>
        <w:t xml:space="preserve"> disposal offered price was approximately $6</w:t>
      </w:r>
      <w:r>
        <w:rPr>
          <w:rFonts w:ascii="Arial" w:hAnsi="Arial" w:cs="Arial"/>
          <w:szCs w:val="32"/>
          <w:lang w:val="en-US"/>
        </w:rPr>
        <w:t>,</w:t>
      </w:r>
      <w:r w:rsidRPr="005D4E3A">
        <w:rPr>
          <w:rFonts w:ascii="Arial" w:hAnsi="Arial" w:cs="Arial"/>
          <w:szCs w:val="32"/>
          <w:lang w:val="en-US"/>
        </w:rPr>
        <w:t xml:space="preserve">000 more than that of Community </w:t>
      </w:r>
      <w:proofErr w:type="spellStart"/>
      <w:r w:rsidRPr="005D4E3A">
        <w:rPr>
          <w:rFonts w:ascii="Arial" w:hAnsi="Arial" w:cs="Arial"/>
          <w:szCs w:val="32"/>
          <w:lang w:val="en-US"/>
        </w:rPr>
        <w:t>Greenwaste</w:t>
      </w:r>
      <w:proofErr w:type="spellEnd"/>
      <w:r w:rsidRPr="005D4E3A">
        <w:rPr>
          <w:rFonts w:ascii="Arial" w:hAnsi="Arial" w:cs="Arial"/>
          <w:szCs w:val="32"/>
          <w:lang w:val="en-US"/>
        </w:rPr>
        <w:t xml:space="preserve"> or 0.27% of the gross contract value once collection costs to the Community </w:t>
      </w:r>
      <w:proofErr w:type="spellStart"/>
      <w:r w:rsidRPr="005D4E3A">
        <w:rPr>
          <w:rFonts w:ascii="Arial" w:hAnsi="Arial" w:cs="Arial"/>
          <w:szCs w:val="32"/>
          <w:lang w:val="en-US"/>
        </w:rPr>
        <w:t>Greenwaste</w:t>
      </w:r>
      <w:proofErr w:type="spellEnd"/>
      <w:r w:rsidRPr="005D4E3A">
        <w:rPr>
          <w:rFonts w:ascii="Arial" w:hAnsi="Arial" w:cs="Arial"/>
          <w:szCs w:val="32"/>
          <w:lang w:val="en-US"/>
        </w:rPr>
        <w:t xml:space="preserve"> site in Henderson had been factored in</w:t>
      </w:r>
      <w:r>
        <w:rPr>
          <w:rFonts w:ascii="Arial" w:hAnsi="Arial" w:cs="Arial"/>
          <w:szCs w:val="32"/>
          <w:lang w:val="en-US"/>
        </w:rPr>
        <w:t>.</w:t>
      </w:r>
      <w:r w:rsidRPr="005D4E3A">
        <w:rPr>
          <w:rFonts w:ascii="Arial" w:hAnsi="Arial" w:cs="Arial"/>
          <w:szCs w:val="32"/>
          <w:lang w:val="en-US"/>
        </w:rPr>
        <w:t xml:space="preserve"> </w:t>
      </w:r>
      <w:r>
        <w:rPr>
          <w:rFonts w:ascii="Arial" w:hAnsi="Arial" w:cs="Arial"/>
          <w:szCs w:val="32"/>
          <w:lang w:val="en-US"/>
        </w:rPr>
        <w:t>D</w:t>
      </w:r>
      <w:r w:rsidRPr="005D4E3A">
        <w:rPr>
          <w:rFonts w:ascii="Arial" w:hAnsi="Arial" w:cs="Arial"/>
          <w:szCs w:val="32"/>
          <w:lang w:val="en-US"/>
        </w:rPr>
        <w:t xml:space="preserve">ue to the qualitative benefits provided by </w:t>
      </w:r>
      <w:r w:rsidRPr="00B740F3">
        <w:rPr>
          <w:rFonts w:ascii="Arial" w:hAnsi="Arial" w:cs="Arial"/>
          <w:szCs w:val="32"/>
          <w:lang w:val="en-US"/>
        </w:rPr>
        <w:t xml:space="preserve">West Tip Waste Control Pty </w:t>
      </w:r>
      <w:proofErr w:type="spellStart"/>
      <w:r w:rsidRPr="00B740F3">
        <w:rPr>
          <w:rFonts w:ascii="Arial" w:hAnsi="Arial" w:cs="Arial"/>
          <w:szCs w:val="32"/>
          <w:lang w:val="en-US"/>
        </w:rPr>
        <w:t>Ltd</w:t>
      </w:r>
      <w:r w:rsidRPr="005D4E3A">
        <w:rPr>
          <w:rFonts w:ascii="Arial" w:hAnsi="Arial" w:cs="Arial"/>
          <w:szCs w:val="32"/>
          <w:lang w:val="en-US"/>
        </w:rPr>
        <w:t>’s</w:t>
      </w:r>
      <w:proofErr w:type="spellEnd"/>
      <w:r w:rsidRPr="005D4E3A">
        <w:rPr>
          <w:rFonts w:ascii="Arial" w:hAnsi="Arial" w:cs="Arial"/>
          <w:szCs w:val="32"/>
          <w:lang w:val="en-US"/>
        </w:rPr>
        <w:t xml:space="preserve"> offer and consistency of service, their offer is preferred.</w:t>
      </w:r>
    </w:p>
    <w:p w14:paraId="1B66C179" w14:textId="77777777" w:rsidR="008D293E" w:rsidRDefault="008D293E" w:rsidP="008D293E">
      <w:pPr>
        <w:jc w:val="both"/>
        <w:rPr>
          <w:rFonts w:ascii="Arial" w:hAnsi="Arial" w:cs="Arial"/>
          <w:szCs w:val="32"/>
          <w:lang w:val="en-US"/>
        </w:rPr>
      </w:pPr>
    </w:p>
    <w:p w14:paraId="50190FCE" w14:textId="77777777" w:rsidR="008D293E" w:rsidRPr="007C3B21" w:rsidRDefault="008D293E" w:rsidP="008D293E">
      <w:pPr>
        <w:jc w:val="both"/>
        <w:rPr>
          <w:rFonts w:ascii="Arial" w:hAnsi="Arial" w:cs="Arial"/>
          <w:b/>
          <w:szCs w:val="32"/>
          <w:lang w:val="en-US"/>
        </w:rPr>
      </w:pPr>
      <w:r w:rsidRPr="007C3B21">
        <w:rPr>
          <w:rFonts w:ascii="Arial" w:hAnsi="Arial" w:cs="Arial"/>
          <w:b/>
          <w:szCs w:val="32"/>
          <w:lang w:val="en-US"/>
        </w:rPr>
        <w:t>Conclusion</w:t>
      </w:r>
    </w:p>
    <w:p w14:paraId="6C802B4C" w14:textId="77777777" w:rsidR="008D293E" w:rsidRDefault="008D293E" w:rsidP="008D293E">
      <w:pPr>
        <w:jc w:val="both"/>
        <w:rPr>
          <w:rFonts w:ascii="Arial" w:hAnsi="Arial" w:cs="Arial"/>
          <w:szCs w:val="32"/>
          <w:highlight w:val="red"/>
          <w:lang w:val="en-US"/>
        </w:rPr>
      </w:pPr>
    </w:p>
    <w:p w14:paraId="0C09FE2B" w14:textId="77777777" w:rsidR="008D293E" w:rsidRPr="00307609" w:rsidRDefault="008D293E" w:rsidP="008D293E">
      <w:pPr>
        <w:jc w:val="both"/>
        <w:rPr>
          <w:rFonts w:ascii="Arial" w:hAnsi="Arial" w:cs="Arial"/>
          <w:szCs w:val="32"/>
          <w:lang w:val="en-US"/>
        </w:rPr>
      </w:pPr>
      <w:r w:rsidRPr="00307609">
        <w:rPr>
          <w:rFonts w:ascii="Arial" w:hAnsi="Arial" w:cs="Arial"/>
          <w:szCs w:val="32"/>
          <w:lang w:val="en-US"/>
        </w:rPr>
        <w:t>After evaluation of the tenders received</w:t>
      </w:r>
      <w:r>
        <w:rPr>
          <w:rFonts w:ascii="Arial" w:hAnsi="Arial" w:cs="Arial"/>
          <w:szCs w:val="32"/>
          <w:lang w:val="en-US"/>
        </w:rPr>
        <w:t xml:space="preserve">, it is recommended that the offer from </w:t>
      </w:r>
      <w:r w:rsidRPr="00B740F3">
        <w:rPr>
          <w:rFonts w:ascii="Arial" w:hAnsi="Arial" w:cs="Arial"/>
          <w:szCs w:val="32"/>
          <w:lang w:val="en-US"/>
        </w:rPr>
        <w:t>West Tip Waste Control Pty Ltd</w:t>
      </w:r>
      <w:r>
        <w:rPr>
          <w:rFonts w:ascii="Arial" w:hAnsi="Arial" w:cs="Arial"/>
          <w:szCs w:val="32"/>
          <w:lang w:val="en-US"/>
        </w:rPr>
        <w:t xml:space="preserve"> is accepted for sections 1 and 2.</w:t>
      </w:r>
    </w:p>
    <w:p w14:paraId="76687F53" w14:textId="77777777" w:rsidR="008D293E" w:rsidRDefault="008D293E" w:rsidP="008D293E">
      <w:pPr>
        <w:jc w:val="both"/>
        <w:rPr>
          <w:rFonts w:ascii="Arial" w:hAnsi="Arial" w:cs="Arial"/>
          <w:szCs w:val="32"/>
          <w:highlight w:val="red"/>
          <w:lang w:val="en-US"/>
        </w:rPr>
      </w:pPr>
    </w:p>
    <w:p w14:paraId="21E98CD7" w14:textId="77777777" w:rsidR="008D293E" w:rsidRPr="00AD73CC" w:rsidRDefault="008D293E" w:rsidP="008D293E">
      <w:pPr>
        <w:jc w:val="both"/>
        <w:rPr>
          <w:rFonts w:ascii="Arial" w:hAnsi="Arial" w:cs="Arial"/>
          <w:b/>
          <w:szCs w:val="32"/>
          <w:lang w:val="en-US"/>
        </w:rPr>
      </w:pPr>
      <w:r w:rsidRPr="00AD73CC">
        <w:rPr>
          <w:rFonts w:ascii="Arial" w:hAnsi="Arial" w:cs="Arial"/>
          <w:b/>
          <w:szCs w:val="32"/>
          <w:lang w:val="en-US"/>
        </w:rPr>
        <w:t>Key Relevant Previous Council Decisions:</w:t>
      </w:r>
    </w:p>
    <w:p w14:paraId="17CCC6FC" w14:textId="77777777" w:rsidR="008D293E" w:rsidRPr="00AD73CC" w:rsidRDefault="008D293E" w:rsidP="008D293E">
      <w:pPr>
        <w:jc w:val="both"/>
        <w:rPr>
          <w:rFonts w:ascii="Arial" w:hAnsi="Arial" w:cs="Arial"/>
          <w:szCs w:val="32"/>
          <w:lang w:val="en-US"/>
        </w:rPr>
      </w:pPr>
    </w:p>
    <w:p w14:paraId="25FA71D6" w14:textId="77777777" w:rsidR="008D293E" w:rsidRPr="00AD73CC" w:rsidRDefault="008D293E" w:rsidP="008D293E">
      <w:pPr>
        <w:jc w:val="both"/>
        <w:rPr>
          <w:rFonts w:ascii="Arial" w:hAnsi="Arial" w:cs="Arial"/>
          <w:szCs w:val="32"/>
          <w:lang w:val="en-US"/>
        </w:rPr>
      </w:pPr>
      <w:r w:rsidRPr="002B0D0B">
        <w:rPr>
          <w:rFonts w:ascii="Arial" w:hAnsi="Arial" w:cs="Arial"/>
          <w:szCs w:val="32"/>
          <w:lang w:val="en-US"/>
        </w:rPr>
        <w:t>Nil.</w:t>
      </w:r>
    </w:p>
    <w:p w14:paraId="13EDF2BD" w14:textId="77777777" w:rsidR="008D293E" w:rsidRPr="00AD73CC" w:rsidRDefault="008D293E" w:rsidP="008D293E">
      <w:pPr>
        <w:jc w:val="both"/>
        <w:rPr>
          <w:rFonts w:ascii="Arial" w:hAnsi="Arial" w:cs="Arial"/>
          <w:szCs w:val="32"/>
          <w:lang w:val="en-US"/>
        </w:rPr>
      </w:pPr>
    </w:p>
    <w:p w14:paraId="2A8607E4" w14:textId="77777777" w:rsidR="008D293E" w:rsidRPr="00AD73CC" w:rsidRDefault="008D293E" w:rsidP="008D293E">
      <w:pPr>
        <w:jc w:val="both"/>
        <w:rPr>
          <w:rFonts w:ascii="Arial" w:hAnsi="Arial" w:cs="Arial"/>
          <w:b/>
          <w:sz w:val="28"/>
          <w:szCs w:val="32"/>
          <w:lang w:val="en-US"/>
        </w:rPr>
      </w:pPr>
      <w:r w:rsidRPr="00AD73CC">
        <w:rPr>
          <w:rFonts w:ascii="Arial" w:hAnsi="Arial" w:cs="Arial"/>
          <w:b/>
          <w:sz w:val="28"/>
          <w:szCs w:val="32"/>
          <w:lang w:val="en-US"/>
        </w:rPr>
        <w:t>Consultation</w:t>
      </w:r>
    </w:p>
    <w:p w14:paraId="72E97763" w14:textId="77777777" w:rsidR="008D293E" w:rsidRPr="00AD73CC" w:rsidRDefault="008D293E" w:rsidP="008D293E">
      <w:pPr>
        <w:jc w:val="both"/>
        <w:rPr>
          <w:rFonts w:ascii="Arial" w:hAnsi="Arial" w:cs="Arial"/>
          <w:b/>
          <w:szCs w:val="32"/>
          <w:lang w:val="en-US"/>
        </w:rPr>
      </w:pPr>
    </w:p>
    <w:p w14:paraId="01960EB3" w14:textId="77777777" w:rsidR="008D293E" w:rsidRPr="00AD73CC" w:rsidRDefault="008D293E" w:rsidP="008D293E">
      <w:pPr>
        <w:jc w:val="both"/>
        <w:rPr>
          <w:rFonts w:ascii="Arial" w:hAnsi="Arial" w:cs="Arial"/>
          <w:szCs w:val="32"/>
          <w:lang w:val="en-US"/>
        </w:rPr>
      </w:pPr>
      <w:r w:rsidRPr="002B0D0B">
        <w:rPr>
          <w:rFonts w:ascii="Arial" w:hAnsi="Arial" w:cs="Arial"/>
          <w:szCs w:val="32"/>
          <w:lang w:val="en-US"/>
        </w:rPr>
        <w:t>Nil.</w:t>
      </w:r>
    </w:p>
    <w:p w14:paraId="74BE94B5" w14:textId="77777777" w:rsidR="008D293E" w:rsidRDefault="008D293E" w:rsidP="008D293E">
      <w:pPr>
        <w:jc w:val="both"/>
        <w:rPr>
          <w:rFonts w:ascii="Arial" w:hAnsi="Arial" w:cs="Arial"/>
          <w:szCs w:val="32"/>
          <w:lang w:val="en-US"/>
        </w:rPr>
      </w:pPr>
    </w:p>
    <w:p w14:paraId="4E5BDFFC" w14:textId="77777777" w:rsidR="008D293E" w:rsidRPr="00AD73CC" w:rsidRDefault="008D293E" w:rsidP="008D293E">
      <w:pPr>
        <w:jc w:val="both"/>
        <w:rPr>
          <w:rFonts w:ascii="Arial" w:hAnsi="Arial" w:cs="Arial"/>
          <w:szCs w:val="32"/>
          <w:lang w:val="en-US"/>
        </w:rPr>
      </w:pPr>
    </w:p>
    <w:p w14:paraId="35ACB212" w14:textId="77777777" w:rsidR="008D293E" w:rsidRPr="00AD73CC" w:rsidRDefault="008D293E" w:rsidP="008D293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D38291E" w14:textId="77777777" w:rsidR="008D293E" w:rsidRPr="00AD73CC" w:rsidRDefault="008D293E" w:rsidP="008D293E">
      <w:pPr>
        <w:jc w:val="both"/>
        <w:rPr>
          <w:rFonts w:ascii="Arial" w:hAnsi="Arial" w:cs="Arial"/>
          <w:b/>
          <w:szCs w:val="32"/>
          <w:lang w:val="en-US"/>
        </w:rPr>
      </w:pPr>
    </w:p>
    <w:p w14:paraId="2E8E2FCD" w14:textId="77777777" w:rsidR="008D293E" w:rsidRDefault="008D293E" w:rsidP="008D293E">
      <w:pPr>
        <w:jc w:val="both"/>
        <w:rPr>
          <w:rFonts w:ascii="Arial" w:hAnsi="Arial" w:cs="Arial"/>
          <w:szCs w:val="32"/>
          <w:highlight w:val="yellow"/>
          <w:lang w:val="en-US"/>
        </w:rPr>
      </w:pPr>
      <w:r w:rsidRPr="2A5C1D80">
        <w:rPr>
          <w:rFonts w:ascii="Arial" w:eastAsia="Arial" w:hAnsi="Arial" w:cs="Arial"/>
          <w:szCs w:val="24"/>
        </w:rPr>
        <w:t xml:space="preserve">A provision for </w:t>
      </w:r>
      <w:r>
        <w:rPr>
          <w:rFonts w:ascii="Arial" w:eastAsia="Arial" w:hAnsi="Arial" w:cs="Arial"/>
          <w:szCs w:val="24"/>
        </w:rPr>
        <w:t>bulk rubbish collection and disposal services</w:t>
      </w:r>
      <w:r w:rsidRPr="2A5C1D80">
        <w:rPr>
          <w:rFonts w:ascii="Arial" w:eastAsia="Arial" w:hAnsi="Arial" w:cs="Arial"/>
          <w:szCs w:val="24"/>
        </w:rPr>
        <w:t xml:space="preserve"> </w:t>
      </w:r>
      <w:r>
        <w:rPr>
          <w:rFonts w:ascii="Arial" w:eastAsia="Arial" w:hAnsi="Arial" w:cs="Arial"/>
          <w:szCs w:val="24"/>
        </w:rPr>
        <w:t>is included</w:t>
      </w:r>
      <w:r w:rsidRPr="2A5C1D80">
        <w:rPr>
          <w:rFonts w:ascii="Arial" w:eastAsia="Arial" w:hAnsi="Arial" w:cs="Arial"/>
          <w:szCs w:val="24"/>
        </w:rPr>
        <w:t xml:space="preserve"> as part of the </w:t>
      </w:r>
      <w:r>
        <w:rPr>
          <w:rFonts w:ascii="Arial" w:eastAsia="Arial" w:hAnsi="Arial" w:cs="Arial"/>
          <w:szCs w:val="24"/>
        </w:rPr>
        <w:t>2019/20 waste</w:t>
      </w:r>
      <w:r w:rsidRPr="2A5C1D80">
        <w:rPr>
          <w:rFonts w:ascii="Arial" w:eastAsia="Arial" w:hAnsi="Arial" w:cs="Arial"/>
          <w:szCs w:val="24"/>
        </w:rPr>
        <w:t xml:space="preserve"> budget</w:t>
      </w:r>
      <w:r>
        <w:rPr>
          <w:rFonts w:ascii="Arial" w:eastAsia="Arial" w:hAnsi="Arial" w:cs="Arial"/>
          <w:szCs w:val="24"/>
        </w:rPr>
        <w:t>.</w:t>
      </w:r>
    </w:p>
    <w:p w14:paraId="1FCCA564" w14:textId="77777777" w:rsidR="008D293E" w:rsidRPr="00AD73CC" w:rsidRDefault="008D293E" w:rsidP="008D293E">
      <w:pPr>
        <w:jc w:val="both"/>
        <w:rPr>
          <w:rFonts w:ascii="Arial" w:hAnsi="Arial" w:cs="Arial"/>
          <w:b/>
          <w:szCs w:val="32"/>
          <w:lang w:val="en-US"/>
        </w:rPr>
      </w:pPr>
    </w:p>
    <w:p w14:paraId="08F19F9C" w14:textId="77777777" w:rsidR="008D293E" w:rsidRPr="00AD73CC" w:rsidRDefault="008D293E" w:rsidP="008D293E">
      <w:pPr>
        <w:jc w:val="both"/>
        <w:rPr>
          <w:rFonts w:ascii="Arial" w:hAnsi="Arial" w:cs="Arial"/>
          <w:b/>
          <w:szCs w:val="32"/>
          <w:lang w:val="en-US"/>
        </w:rPr>
      </w:pPr>
    </w:p>
    <w:p w14:paraId="3884D294" w14:textId="77777777" w:rsidR="008D293E" w:rsidRDefault="008D293E" w:rsidP="008D293E">
      <w:pPr>
        <w:jc w:val="both"/>
        <w:rPr>
          <w:rFonts w:ascii="Arial" w:hAnsi="Arial" w:cs="Arial"/>
          <w:szCs w:val="24"/>
        </w:rPr>
      </w:pPr>
    </w:p>
    <w:p w14:paraId="200BC0A4" w14:textId="0E448835"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82" w:name="_Toc14937189"/>
      <w:r w:rsidR="00012C59" w:rsidRPr="009E6115">
        <w:rPr>
          <w:rFonts w:ascii="Arial" w:hAnsi="Arial" w:cs="Arial"/>
          <w:caps w:val="0"/>
          <w:sz w:val="24"/>
          <w:szCs w:val="24"/>
          <w:u w:val="none"/>
        </w:rPr>
        <w:lastRenderedPageBreak/>
        <w:t>Elected Members Notices of Motions of Which Previous Notice Has Been Given</w:t>
      </w:r>
      <w:bookmarkEnd w:id="81"/>
      <w:bookmarkEnd w:id="82"/>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415CE4B8" w:rsidR="00012C59"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3BF38BE" w14:textId="79F098F4" w:rsidR="00345111" w:rsidRDefault="00345111" w:rsidP="006053A2">
      <w:pPr>
        <w:tabs>
          <w:tab w:val="left" w:pos="1440"/>
          <w:tab w:val="left" w:pos="2410"/>
          <w:tab w:val="left" w:pos="2977"/>
          <w:tab w:val="right" w:pos="8505"/>
        </w:tabs>
        <w:jc w:val="both"/>
        <w:rPr>
          <w:rFonts w:ascii="Arial" w:hAnsi="Arial" w:cs="Arial"/>
          <w:sz w:val="22"/>
          <w:szCs w:val="24"/>
        </w:rPr>
      </w:pPr>
    </w:p>
    <w:p w14:paraId="1E28B0DE" w14:textId="29AE492B" w:rsidR="00345111" w:rsidRPr="009E6115" w:rsidRDefault="00345111" w:rsidP="006053A2">
      <w:pPr>
        <w:tabs>
          <w:tab w:val="left" w:pos="1440"/>
          <w:tab w:val="left" w:pos="2410"/>
          <w:tab w:val="left" w:pos="2977"/>
          <w:tab w:val="right" w:pos="8505"/>
        </w:tabs>
        <w:jc w:val="both"/>
        <w:rPr>
          <w:rFonts w:ascii="Arial" w:hAnsi="Arial" w:cs="Arial"/>
          <w:sz w:val="22"/>
          <w:szCs w:val="24"/>
        </w:rPr>
      </w:pPr>
      <w:r>
        <w:rPr>
          <w:rFonts w:ascii="Arial" w:hAnsi="Arial" w:cs="Arial"/>
          <w:sz w:val="22"/>
          <w:szCs w:val="24"/>
        </w:rPr>
        <w:t>Nil.</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138E9521"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3" w:name="_Toc267402117"/>
      <w:bookmarkStart w:id="84" w:name="_Toc14937190"/>
      <w:r w:rsidRPr="009E6115">
        <w:rPr>
          <w:rFonts w:ascii="Arial" w:hAnsi="Arial" w:cs="Arial"/>
          <w:caps w:val="0"/>
          <w:sz w:val="24"/>
          <w:szCs w:val="24"/>
          <w:u w:val="none"/>
        </w:rPr>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83"/>
      <w:r w:rsidR="00051900">
        <w:rPr>
          <w:rFonts w:ascii="Arial" w:hAnsi="Arial" w:cs="Arial"/>
          <w:caps w:val="0"/>
          <w:sz w:val="24"/>
          <w:szCs w:val="24"/>
          <w:u w:val="none"/>
        </w:rPr>
        <w:t>27 August 2019</w:t>
      </w:r>
      <w:bookmarkEnd w:id="84"/>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1E39BA49"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051900">
        <w:rPr>
          <w:rFonts w:ascii="Arial" w:hAnsi="Arial" w:cs="Arial"/>
          <w:szCs w:val="24"/>
        </w:rPr>
        <w:t>27 August 2019</w:t>
      </w:r>
      <w:r w:rsidRPr="009E6115">
        <w:rPr>
          <w:rFonts w:ascii="Arial" w:hAnsi="Arial" w:cs="Arial"/>
          <w:szCs w:val="24"/>
        </w:rPr>
        <w:t xml:space="preserve"> to be tabled at this point in accordance with Clause 3.9(2) of Council’s Local Law Relating to Standing Orders.</w:t>
      </w:r>
    </w:p>
    <w:p w14:paraId="27AC36D2" w14:textId="14BFE7E4" w:rsidR="00345111" w:rsidRDefault="00345111" w:rsidP="006053A2">
      <w:pPr>
        <w:tabs>
          <w:tab w:val="left" w:pos="1440"/>
          <w:tab w:val="left" w:pos="2410"/>
          <w:tab w:val="left" w:pos="2977"/>
          <w:tab w:val="right" w:pos="8505"/>
        </w:tabs>
        <w:jc w:val="both"/>
        <w:rPr>
          <w:rFonts w:ascii="Arial" w:hAnsi="Arial" w:cs="Arial"/>
          <w:szCs w:val="24"/>
        </w:rPr>
      </w:pPr>
    </w:p>
    <w:p w14:paraId="212FC1E3" w14:textId="02E2BFDA" w:rsidR="00345111" w:rsidRPr="009E6115" w:rsidRDefault="00345111" w:rsidP="006053A2">
      <w:pPr>
        <w:tabs>
          <w:tab w:val="left" w:pos="1440"/>
          <w:tab w:val="left" w:pos="2410"/>
          <w:tab w:val="left" w:pos="2977"/>
          <w:tab w:val="right" w:pos="8505"/>
        </w:tabs>
        <w:jc w:val="both"/>
        <w:rPr>
          <w:rFonts w:ascii="Arial" w:hAnsi="Arial" w:cs="Arial"/>
          <w:szCs w:val="24"/>
        </w:rPr>
      </w:pPr>
      <w:r>
        <w:rPr>
          <w:rFonts w:ascii="Arial" w:hAnsi="Arial" w:cs="Arial"/>
          <w:szCs w:val="24"/>
        </w:rPr>
        <w:t>Nil.</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5" w:name="_Toc14937191"/>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5"/>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1D79F1E2" w:rsidR="00D05D60" w:rsidRPr="00180419" w:rsidRDefault="00345111"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86" w:name="OLE_LINK10"/>
      <w:bookmarkStart w:id="87" w:name="OLE_LINK11"/>
      <w:r>
        <w:rPr>
          <w:rFonts w:ascii="Arial" w:hAnsi="Arial" w:cs="Arial"/>
          <w:szCs w:val="24"/>
        </w:rPr>
        <w:t>Nil.</w:t>
      </w:r>
    </w:p>
    <w:bookmarkEnd w:id="86"/>
    <w:bookmarkEnd w:id="87"/>
    <w:p w14:paraId="200BC0BE" w14:textId="0C8120FD"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50DB36B7" w14:textId="77777777" w:rsidR="00051900" w:rsidRDefault="00051900" w:rsidP="00765E9D">
      <w:pPr>
        <w:tabs>
          <w:tab w:val="left" w:pos="720"/>
          <w:tab w:val="left" w:pos="1440"/>
          <w:tab w:val="left" w:pos="2410"/>
          <w:tab w:val="left" w:pos="2977"/>
          <w:tab w:val="right" w:pos="8505"/>
        </w:tabs>
        <w:ind w:left="720"/>
        <w:jc w:val="both"/>
        <w:rPr>
          <w:rFonts w:ascii="Arial" w:hAnsi="Arial" w:cs="Arial"/>
          <w:szCs w:val="24"/>
        </w:rPr>
      </w:pPr>
    </w:p>
    <w:p w14:paraId="200BC0BF" w14:textId="77777777"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8" w:name="_Toc14937192"/>
      <w:r w:rsidRPr="00180419">
        <w:rPr>
          <w:rFonts w:ascii="Arial" w:hAnsi="Arial" w:cs="Arial"/>
          <w:caps w:val="0"/>
          <w:sz w:val="24"/>
          <w:szCs w:val="24"/>
          <w:u w:val="none"/>
        </w:rPr>
        <w:t>Confidential Items</w:t>
      </w:r>
      <w:bookmarkEnd w:id="88"/>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2FCFD08B" w:rsidR="00D05D60" w:rsidRPr="00180419" w:rsidRDefault="00345111"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C2" w14:textId="77777777" w:rsidR="00D05D60" w:rsidRDefault="00D05D60" w:rsidP="00765E9D">
      <w:pPr>
        <w:pStyle w:val="CouncilHeading"/>
        <w:ind w:left="720"/>
        <w:rPr>
          <w:rFonts w:ascii="Arial" w:hAnsi="Arial" w:cs="Arial"/>
          <w:szCs w:val="24"/>
          <w:u w:val="none"/>
        </w:rPr>
      </w:pPr>
    </w:p>
    <w:p w14:paraId="200BC0C3" w14:textId="77777777" w:rsidR="00465A04" w:rsidRPr="00180419" w:rsidRDefault="00465A04" w:rsidP="00765E9D">
      <w:pPr>
        <w:pStyle w:val="CouncilHeading"/>
        <w:ind w:left="720"/>
        <w:rPr>
          <w:rFonts w:ascii="Arial" w:hAnsi="Arial" w:cs="Arial"/>
          <w:szCs w:val="24"/>
          <w:u w:val="none"/>
        </w:rPr>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89" w:name="_Toc14937193"/>
      <w:r w:rsidRPr="00180419">
        <w:rPr>
          <w:rFonts w:ascii="Arial" w:hAnsi="Arial" w:cs="Arial"/>
          <w:caps w:val="0"/>
          <w:sz w:val="24"/>
          <w:szCs w:val="24"/>
          <w:u w:val="none"/>
        </w:rPr>
        <w:t>Declaration of Closure</w:t>
      </w:r>
      <w:bookmarkEnd w:id="89"/>
    </w:p>
    <w:p w14:paraId="200BC0C5" w14:textId="77777777" w:rsidR="00D05D60" w:rsidRPr="00180419" w:rsidRDefault="00D05D60" w:rsidP="006053A2">
      <w:pPr>
        <w:ind w:left="-567"/>
        <w:jc w:val="both"/>
        <w:rPr>
          <w:rFonts w:ascii="Arial" w:hAnsi="Arial" w:cs="Arial"/>
          <w:szCs w:val="24"/>
        </w:rPr>
      </w:pPr>
    </w:p>
    <w:p w14:paraId="200BC0C6" w14:textId="2F2A3518"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345111">
        <w:rPr>
          <w:rFonts w:ascii="Arial" w:hAnsi="Arial" w:cs="Arial"/>
          <w:szCs w:val="24"/>
        </w:rPr>
        <w:t>d</w:t>
      </w:r>
      <w:r w:rsidRPr="00180419">
        <w:rPr>
          <w:rFonts w:ascii="Arial" w:hAnsi="Arial" w:cs="Arial"/>
          <w:szCs w:val="24"/>
        </w:rPr>
        <w:t xml:space="preserve"> the meeting closed</w:t>
      </w:r>
      <w:r w:rsidR="00345111">
        <w:rPr>
          <w:rFonts w:ascii="Arial" w:hAnsi="Arial" w:cs="Arial"/>
          <w:szCs w:val="24"/>
        </w:rPr>
        <w:t xml:space="preserve"> at </w:t>
      </w:r>
      <w:r w:rsidR="00D76008">
        <w:rPr>
          <w:rFonts w:ascii="Arial" w:hAnsi="Arial" w:cs="Arial"/>
          <w:szCs w:val="24"/>
        </w:rPr>
        <w:t>10.39</w:t>
      </w:r>
      <w:r w:rsidR="00345111">
        <w:rPr>
          <w:rFonts w:ascii="Arial" w:hAnsi="Arial" w:cs="Arial"/>
          <w:szCs w:val="24"/>
        </w:rPr>
        <w:t xml:space="preserve"> pm</w:t>
      </w:r>
      <w:r w:rsidRPr="00180419">
        <w:rPr>
          <w:rFonts w:ascii="Arial" w:hAnsi="Arial" w:cs="Arial"/>
          <w:szCs w:val="24"/>
        </w:rPr>
        <w:t>.</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5B341" w14:textId="77777777" w:rsidR="002A3828" w:rsidRDefault="002A3828" w:rsidP="00D05D60">
      <w:pPr>
        <w:pStyle w:val="TOC3"/>
      </w:pPr>
      <w:r>
        <w:separator/>
      </w:r>
    </w:p>
  </w:endnote>
  <w:endnote w:type="continuationSeparator" w:id="0">
    <w:p w14:paraId="0DB510E9" w14:textId="77777777" w:rsidR="002A3828" w:rsidRDefault="002A3828"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2A3828" w:rsidRDefault="002A3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2A3828" w:rsidRDefault="002A38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2A3828" w:rsidRPr="00180419" w:rsidRDefault="002A382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2A3828" w:rsidRPr="00180419" w:rsidRDefault="002A382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2A3828" w:rsidRPr="00180419" w:rsidRDefault="002A3828">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2A3828" w:rsidRPr="00180419" w:rsidRDefault="002A382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2A3828" w:rsidRDefault="002A3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2A3828" w:rsidRDefault="002A382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2A3828" w:rsidRPr="00180419" w:rsidRDefault="002A382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2A3828" w:rsidRPr="00180419" w:rsidRDefault="002A3828">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2A3828" w:rsidRPr="00180419" w:rsidRDefault="002A3828">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2A3828" w:rsidRPr="00180419" w:rsidRDefault="002A3828">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1D76" w14:textId="77777777" w:rsidR="002A3828" w:rsidRDefault="002A3828" w:rsidP="00D05D60">
      <w:pPr>
        <w:pStyle w:val="TOC3"/>
      </w:pPr>
      <w:r>
        <w:separator/>
      </w:r>
    </w:p>
  </w:footnote>
  <w:footnote w:type="continuationSeparator" w:id="0">
    <w:p w14:paraId="3133CFAF" w14:textId="77777777" w:rsidR="002A3828" w:rsidRDefault="002A3828"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2A3828" w:rsidRDefault="002A382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28676344" w:rsidR="002A3828" w:rsidRPr="00180419" w:rsidRDefault="002A3828" w:rsidP="00180419">
    <w:pPr>
      <w:pStyle w:val="Header"/>
      <w:jc w:val="right"/>
      <w:rPr>
        <w:rFonts w:ascii="Arial" w:hAnsi="Arial"/>
        <w:sz w:val="22"/>
      </w:rPr>
    </w:pPr>
    <w:r w:rsidRPr="00180419">
      <w:rPr>
        <w:rFonts w:ascii="Arial" w:hAnsi="Arial"/>
        <w:sz w:val="22"/>
      </w:rPr>
      <w:t xml:space="preserve">Council </w:t>
    </w:r>
    <w:r>
      <w:rPr>
        <w:rFonts w:ascii="Arial" w:hAnsi="Arial"/>
        <w:sz w:val="22"/>
      </w:rPr>
      <w:t>Minutes 23 July 2019</w:t>
    </w:r>
  </w:p>
  <w:p w14:paraId="200BC0DC" w14:textId="77777777" w:rsidR="002A3828" w:rsidRDefault="002A3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2A3828" w:rsidRDefault="002A3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02D"/>
    <w:multiLevelType w:val="hybridMultilevel"/>
    <w:tmpl w:val="8D38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2E4AAA"/>
    <w:multiLevelType w:val="hybridMultilevel"/>
    <w:tmpl w:val="50704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684B14"/>
    <w:multiLevelType w:val="hybridMultilevel"/>
    <w:tmpl w:val="E756597C"/>
    <w:lvl w:ilvl="0" w:tplc="80AA6CD8">
      <w:start w:val="1"/>
      <w:numFmt w:val="lowerLetter"/>
      <w:lvlText w:val="%1."/>
      <w:lvlJc w:val="left"/>
      <w:pPr>
        <w:ind w:left="927" w:hanging="360"/>
      </w:pPr>
      <w:rPr>
        <w:rFonts w:hint="default"/>
        <w:b w:val="0"/>
        <w:bCs w:val="0"/>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B6F49E1"/>
    <w:multiLevelType w:val="hybridMultilevel"/>
    <w:tmpl w:val="E71CBA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FD2AC4"/>
    <w:multiLevelType w:val="hybridMultilevel"/>
    <w:tmpl w:val="A0EC183C"/>
    <w:lvl w:ilvl="0" w:tplc="1AD249E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12E64"/>
    <w:multiLevelType w:val="hybridMultilevel"/>
    <w:tmpl w:val="DCCC2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2111E"/>
    <w:multiLevelType w:val="hybridMultilevel"/>
    <w:tmpl w:val="ADBEC5A4"/>
    <w:lvl w:ilvl="0" w:tplc="F54C0134">
      <w:start w:val="1"/>
      <w:numFmt w:val="decimal"/>
      <w:lvlText w:val="%1."/>
      <w:lvlJc w:val="left"/>
      <w:pPr>
        <w:ind w:left="720" w:hanging="360"/>
      </w:pPr>
      <w:rPr>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620547"/>
    <w:multiLevelType w:val="hybridMultilevel"/>
    <w:tmpl w:val="96B2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54AF7"/>
    <w:multiLevelType w:val="hybridMultilevel"/>
    <w:tmpl w:val="2BD4C17C"/>
    <w:lvl w:ilvl="0" w:tplc="1318058C">
      <w:start w:val="1"/>
      <w:numFmt w:val="decimal"/>
      <w:lvlText w:val="%1."/>
      <w:lvlJc w:val="left"/>
      <w:pPr>
        <w:ind w:left="720" w:hanging="360"/>
      </w:pPr>
      <w:rPr>
        <w:rFonts w:hint="default"/>
        <w:b/>
        <w:bCs/>
      </w:rPr>
    </w:lvl>
    <w:lvl w:ilvl="1" w:tplc="48D47B26">
      <w:start w:val="1"/>
      <w:numFmt w:val="decimal"/>
      <w:lvlText w:val="%2."/>
      <w:lvlJc w:val="left"/>
      <w:pPr>
        <w:ind w:left="1440" w:hanging="360"/>
      </w:pPr>
      <w:rPr>
        <w:b/>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6F40BF"/>
    <w:multiLevelType w:val="hybridMultilevel"/>
    <w:tmpl w:val="4C26A14C"/>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 w15:restartNumberingAfterBreak="0">
    <w:nsid w:val="2D7D48A6"/>
    <w:multiLevelType w:val="hybridMultilevel"/>
    <w:tmpl w:val="1E8A180C"/>
    <w:lvl w:ilvl="0" w:tplc="0C7E8EE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60E46"/>
    <w:multiLevelType w:val="hybridMultilevel"/>
    <w:tmpl w:val="8D38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306FA7"/>
    <w:multiLevelType w:val="hybridMultilevel"/>
    <w:tmpl w:val="417815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5803B7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046EA"/>
    <w:multiLevelType w:val="hybridMultilevel"/>
    <w:tmpl w:val="7E6A365A"/>
    <w:lvl w:ilvl="0" w:tplc="ACD281CA">
      <w:start w:val="1"/>
      <w:numFmt w:val="decimal"/>
      <w:lvlText w:val="%1."/>
      <w:lvlJc w:val="left"/>
      <w:pPr>
        <w:ind w:left="720" w:hanging="360"/>
      </w:pPr>
      <w:rPr>
        <w:rFonts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50D85"/>
    <w:multiLevelType w:val="hybridMultilevel"/>
    <w:tmpl w:val="1E8A180C"/>
    <w:lvl w:ilvl="0" w:tplc="0C7E8EE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0713AC"/>
    <w:multiLevelType w:val="hybridMultilevel"/>
    <w:tmpl w:val="A0EC183C"/>
    <w:lvl w:ilvl="0" w:tplc="1AD249EE">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4E931C5F"/>
    <w:multiLevelType w:val="hybridMultilevel"/>
    <w:tmpl w:val="1E8A180C"/>
    <w:lvl w:ilvl="0" w:tplc="0C7E8EEC">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1" w15:restartNumberingAfterBreak="0">
    <w:nsid w:val="551965C5"/>
    <w:multiLevelType w:val="hybridMultilevel"/>
    <w:tmpl w:val="111CBDB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55BC540C"/>
    <w:multiLevelType w:val="hybridMultilevel"/>
    <w:tmpl w:val="8D384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782152"/>
    <w:multiLevelType w:val="hybridMultilevel"/>
    <w:tmpl w:val="7994BD5C"/>
    <w:lvl w:ilvl="0" w:tplc="038C6B70">
      <w:start w:val="1"/>
      <w:numFmt w:val="decimal"/>
      <w:lvlText w:val="%1."/>
      <w:lvlJc w:val="left"/>
      <w:pPr>
        <w:ind w:left="720" w:hanging="360"/>
      </w:pPr>
      <w:rPr>
        <w:rFonts w:hint="default"/>
        <w:b w:val="0"/>
        <w:bCs w:val="0"/>
      </w:rPr>
    </w:lvl>
    <w:lvl w:ilvl="1" w:tplc="31C01C30">
      <w:start w:val="1"/>
      <w:numFmt w:val="decimal"/>
      <w:lvlText w:val="%2."/>
      <w:lvlJc w:val="left"/>
      <w:pPr>
        <w:ind w:left="1440" w:hanging="360"/>
      </w:pPr>
      <w:rPr>
        <w:b w:val="0"/>
        <w:bCs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B0799A"/>
    <w:multiLevelType w:val="hybridMultilevel"/>
    <w:tmpl w:val="EE98C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8022C4"/>
    <w:multiLevelType w:val="hybridMultilevel"/>
    <w:tmpl w:val="5F1C1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9872B5"/>
    <w:multiLevelType w:val="hybridMultilevel"/>
    <w:tmpl w:val="621AD35C"/>
    <w:lvl w:ilvl="0" w:tplc="10166296">
      <w:start w:val="1"/>
      <w:numFmt w:val="lowerLetter"/>
      <w:lvlText w:val="%1."/>
      <w:lvlJc w:val="left"/>
      <w:pPr>
        <w:ind w:left="927" w:hanging="360"/>
      </w:pPr>
      <w:rPr>
        <w:rFonts w:hint="default"/>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67336729"/>
    <w:multiLevelType w:val="hybridMultilevel"/>
    <w:tmpl w:val="ACF247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3E523A"/>
    <w:multiLevelType w:val="hybridMultilevel"/>
    <w:tmpl w:val="0BE46B4E"/>
    <w:lvl w:ilvl="0" w:tplc="E598BB7E">
      <w:start w:val="1"/>
      <w:numFmt w:val="decimal"/>
      <w:lvlText w:val="%1."/>
      <w:lvlJc w:val="left"/>
      <w:pPr>
        <w:ind w:left="720"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128AE"/>
    <w:multiLevelType w:val="hybridMultilevel"/>
    <w:tmpl w:val="A4389E28"/>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07D40D8"/>
    <w:multiLevelType w:val="hybridMultilevel"/>
    <w:tmpl w:val="3208A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7A221A"/>
    <w:multiLevelType w:val="hybridMultilevel"/>
    <w:tmpl w:val="DC14AD28"/>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0"/>
  </w:num>
  <w:num w:numId="3">
    <w:abstractNumId w:val="13"/>
  </w:num>
  <w:num w:numId="4">
    <w:abstractNumId w:val="30"/>
  </w:num>
  <w:num w:numId="5">
    <w:abstractNumId w:val="13"/>
  </w:num>
  <w:num w:numId="6">
    <w:abstractNumId w:val="22"/>
  </w:num>
  <w:num w:numId="7">
    <w:abstractNumId w:val="0"/>
  </w:num>
  <w:num w:numId="8">
    <w:abstractNumId w:val="25"/>
  </w:num>
  <w:num w:numId="9">
    <w:abstractNumId w:val="27"/>
  </w:num>
  <w:num w:numId="10">
    <w:abstractNumId w:val="24"/>
  </w:num>
  <w:num w:numId="11">
    <w:abstractNumId w:val="32"/>
  </w:num>
  <w:num w:numId="12">
    <w:abstractNumId w:val="12"/>
  </w:num>
  <w:num w:numId="13">
    <w:abstractNumId w:val="21"/>
  </w:num>
  <w:num w:numId="14">
    <w:abstractNumId w:val="9"/>
  </w:num>
  <w:num w:numId="15">
    <w:abstractNumId w:val="3"/>
  </w:num>
  <w:num w:numId="16">
    <w:abstractNumId w:val="8"/>
  </w:num>
  <w:num w:numId="17">
    <w:abstractNumId w:val="26"/>
  </w:num>
  <w:num w:numId="18">
    <w:abstractNumId w:val="28"/>
  </w:num>
  <w:num w:numId="19">
    <w:abstractNumId w:val="13"/>
  </w:num>
  <w:num w:numId="20">
    <w:abstractNumId w:val="1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num>
  <w:num w:numId="24">
    <w:abstractNumId w:val="16"/>
  </w:num>
  <w:num w:numId="25">
    <w:abstractNumId w:val="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1"/>
  </w:num>
  <w:num w:numId="29">
    <w:abstractNumId w:val="17"/>
  </w:num>
  <w:num w:numId="30">
    <w:abstractNumId w:val="7"/>
  </w:num>
  <w:num w:numId="31">
    <w:abstractNumId w:val="15"/>
  </w:num>
  <w:num w:numId="32">
    <w:abstractNumId w:val="19"/>
  </w:num>
  <w:num w:numId="33">
    <w:abstractNumId w:val="5"/>
  </w:num>
  <w:num w:numId="34">
    <w:abstractNumId w:val="4"/>
  </w:num>
  <w:num w:numId="35">
    <w:abstractNumId w:val="13"/>
  </w:num>
  <w:num w:numId="36">
    <w:abstractNumId w:val="11"/>
  </w:num>
  <w:num w:numId="37">
    <w:abstractNumId w:val="23"/>
  </w:num>
  <w:num w:numId="38">
    <w:abstractNumId w:val="2"/>
  </w:num>
  <w:num w:numId="3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KWEsdFgRyIBe+wBtGvI9HdVsr1b+ZsPGu0TPdBJBDdKgaUGHoLzsf3ptP/o6QB+zf0Xj1RuSVxAJBlsWkreug==" w:salt="yPuN9onGEzVRQPq85E9kx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o:colormenu v:ext="edit" fillcolor="none [2412]"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F2A"/>
    <w:rsid w:val="000102E8"/>
    <w:rsid w:val="00012C59"/>
    <w:rsid w:val="00013F59"/>
    <w:rsid w:val="00014F1D"/>
    <w:rsid w:val="00025CBE"/>
    <w:rsid w:val="00040B16"/>
    <w:rsid w:val="0004239A"/>
    <w:rsid w:val="00051900"/>
    <w:rsid w:val="00053BDD"/>
    <w:rsid w:val="00064CA4"/>
    <w:rsid w:val="00066879"/>
    <w:rsid w:val="00081687"/>
    <w:rsid w:val="00085B7F"/>
    <w:rsid w:val="00086C3F"/>
    <w:rsid w:val="000B309E"/>
    <w:rsid w:val="000C78B1"/>
    <w:rsid w:val="000D547F"/>
    <w:rsid w:val="000E0501"/>
    <w:rsid w:val="001126B8"/>
    <w:rsid w:val="001149E7"/>
    <w:rsid w:val="00122FD6"/>
    <w:rsid w:val="00124B02"/>
    <w:rsid w:val="00144E22"/>
    <w:rsid w:val="00155D2E"/>
    <w:rsid w:val="00156805"/>
    <w:rsid w:val="001624BA"/>
    <w:rsid w:val="00162798"/>
    <w:rsid w:val="0016517D"/>
    <w:rsid w:val="00166A40"/>
    <w:rsid w:val="00176C84"/>
    <w:rsid w:val="00180419"/>
    <w:rsid w:val="00182CC1"/>
    <w:rsid w:val="001915F5"/>
    <w:rsid w:val="001B0C54"/>
    <w:rsid w:val="001D47C1"/>
    <w:rsid w:val="001E0DF8"/>
    <w:rsid w:val="001E25AD"/>
    <w:rsid w:val="001F49F2"/>
    <w:rsid w:val="001F506B"/>
    <w:rsid w:val="0023480C"/>
    <w:rsid w:val="002373B5"/>
    <w:rsid w:val="00244636"/>
    <w:rsid w:val="00253ADA"/>
    <w:rsid w:val="00257F09"/>
    <w:rsid w:val="00263241"/>
    <w:rsid w:val="002672A7"/>
    <w:rsid w:val="002678EB"/>
    <w:rsid w:val="00272A75"/>
    <w:rsid w:val="002848A0"/>
    <w:rsid w:val="00284FDD"/>
    <w:rsid w:val="002A3828"/>
    <w:rsid w:val="002A77D7"/>
    <w:rsid w:val="002B5BDE"/>
    <w:rsid w:val="002C568E"/>
    <w:rsid w:val="003045E6"/>
    <w:rsid w:val="003311C9"/>
    <w:rsid w:val="00345111"/>
    <w:rsid w:val="00355804"/>
    <w:rsid w:val="003620B4"/>
    <w:rsid w:val="00372D10"/>
    <w:rsid w:val="003927B5"/>
    <w:rsid w:val="003B2EAD"/>
    <w:rsid w:val="003D70E2"/>
    <w:rsid w:val="003E516E"/>
    <w:rsid w:val="003F4684"/>
    <w:rsid w:val="004020B2"/>
    <w:rsid w:val="004111DC"/>
    <w:rsid w:val="0041442E"/>
    <w:rsid w:val="00414CEC"/>
    <w:rsid w:val="004217BA"/>
    <w:rsid w:val="0044714C"/>
    <w:rsid w:val="004527E4"/>
    <w:rsid w:val="00465A04"/>
    <w:rsid w:val="00477A47"/>
    <w:rsid w:val="00477C38"/>
    <w:rsid w:val="00480077"/>
    <w:rsid w:val="004869A2"/>
    <w:rsid w:val="00492C0C"/>
    <w:rsid w:val="004A4474"/>
    <w:rsid w:val="004A5EB2"/>
    <w:rsid w:val="004B3E24"/>
    <w:rsid w:val="004C449E"/>
    <w:rsid w:val="004C5F20"/>
    <w:rsid w:val="004C6F3C"/>
    <w:rsid w:val="004D4709"/>
    <w:rsid w:val="004F3154"/>
    <w:rsid w:val="004F35D1"/>
    <w:rsid w:val="00516A8D"/>
    <w:rsid w:val="00537B49"/>
    <w:rsid w:val="00550A22"/>
    <w:rsid w:val="00551112"/>
    <w:rsid w:val="0055577F"/>
    <w:rsid w:val="00562866"/>
    <w:rsid w:val="0058307D"/>
    <w:rsid w:val="0058576F"/>
    <w:rsid w:val="005A4B59"/>
    <w:rsid w:val="005B6BE0"/>
    <w:rsid w:val="005E17CD"/>
    <w:rsid w:val="005F7721"/>
    <w:rsid w:val="006053A2"/>
    <w:rsid w:val="00607817"/>
    <w:rsid w:val="006176FF"/>
    <w:rsid w:val="00627955"/>
    <w:rsid w:val="006510D4"/>
    <w:rsid w:val="00683A50"/>
    <w:rsid w:val="0069679E"/>
    <w:rsid w:val="006A06A9"/>
    <w:rsid w:val="006B707E"/>
    <w:rsid w:val="006C2465"/>
    <w:rsid w:val="006D06E1"/>
    <w:rsid w:val="006D5D3A"/>
    <w:rsid w:val="006E7352"/>
    <w:rsid w:val="00701EF0"/>
    <w:rsid w:val="0070410F"/>
    <w:rsid w:val="0071406B"/>
    <w:rsid w:val="00714DCA"/>
    <w:rsid w:val="007324C1"/>
    <w:rsid w:val="00741521"/>
    <w:rsid w:val="007501E3"/>
    <w:rsid w:val="00751290"/>
    <w:rsid w:val="00765E9D"/>
    <w:rsid w:val="00782F7C"/>
    <w:rsid w:val="00785EBA"/>
    <w:rsid w:val="00786CCC"/>
    <w:rsid w:val="007A0398"/>
    <w:rsid w:val="007A2514"/>
    <w:rsid w:val="007A5F60"/>
    <w:rsid w:val="007B2AD2"/>
    <w:rsid w:val="007B30F8"/>
    <w:rsid w:val="007D162E"/>
    <w:rsid w:val="008313F0"/>
    <w:rsid w:val="008326C6"/>
    <w:rsid w:val="00840139"/>
    <w:rsid w:val="00853A8E"/>
    <w:rsid w:val="00853D6E"/>
    <w:rsid w:val="0086268C"/>
    <w:rsid w:val="00863547"/>
    <w:rsid w:val="00866BD2"/>
    <w:rsid w:val="008709B0"/>
    <w:rsid w:val="008766D4"/>
    <w:rsid w:val="00880A00"/>
    <w:rsid w:val="008831BA"/>
    <w:rsid w:val="00887FA3"/>
    <w:rsid w:val="00894367"/>
    <w:rsid w:val="008B63BC"/>
    <w:rsid w:val="008D293E"/>
    <w:rsid w:val="008D5B76"/>
    <w:rsid w:val="008E5A62"/>
    <w:rsid w:val="008E7AF3"/>
    <w:rsid w:val="00902E54"/>
    <w:rsid w:val="009149EC"/>
    <w:rsid w:val="00924FF2"/>
    <w:rsid w:val="00927A88"/>
    <w:rsid w:val="00930C92"/>
    <w:rsid w:val="0093406D"/>
    <w:rsid w:val="009368F4"/>
    <w:rsid w:val="0095033D"/>
    <w:rsid w:val="009507BB"/>
    <w:rsid w:val="00977FCC"/>
    <w:rsid w:val="00980917"/>
    <w:rsid w:val="0098368E"/>
    <w:rsid w:val="00984366"/>
    <w:rsid w:val="00996DF7"/>
    <w:rsid w:val="009A058F"/>
    <w:rsid w:val="009A6D92"/>
    <w:rsid w:val="009C6143"/>
    <w:rsid w:val="009D2942"/>
    <w:rsid w:val="009E2D4C"/>
    <w:rsid w:val="009E4FAB"/>
    <w:rsid w:val="009E5692"/>
    <w:rsid w:val="009F05B8"/>
    <w:rsid w:val="00A10F38"/>
    <w:rsid w:val="00A24CF1"/>
    <w:rsid w:val="00A516CA"/>
    <w:rsid w:val="00A52937"/>
    <w:rsid w:val="00A53261"/>
    <w:rsid w:val="00A53BD3"/>
    <w:rsid w:val="00A56827"/>
    <w:rsid w:val="00A635E5"/>
    <w:rsid w:val="00A70717"/>
    <w:rsid w:val="00A91D85"/>
    <w:rsid w:val="00AA7F01"/>
    <w:rsid w:val="00AC102A"/>
    <w:rsid w:val="00AC5DFC"/>
    <w:rsid w:val="00AC751D"/>
    <w:rsid w:val="00AD18A5"/>
    <w:rsid w:val="00AD1A48"/>
    <w:rsid w:val="00AD65D9"/>
    <w:rsid w:val="00AD6A0F"/>
    <w:rsid w:val="00AE4443"/>
    <w:rsid w:val="00AE59BD"/>
    <w:rsid w:val="00B008BA"/>
    <w:rsid w:val="00B00C1D"/>
    <w:rsid w:val="00B1257B"/>
    <w:rsid w:val="00B26BE4"/>
    <w:rsid w:val="00B427AB"/>
    <w:rsid w:val="00B42900"/>
    <w:rsid w:val="00B47128"/>
    <w:rsid w:val="00B55700"/>
    <w:rsid w:val="00B60CB0"/>
    <w:rsid w:val="00B709BF"/>
    <w:rsid w:val="00B76255"/>
    <w:rsid w:val="00B80A82"/>
    <w:rsid w:val="00B82506"/>
    <w:rsid w:val="00BA254B"/>
    <w:rsid w:val="00BA55A4"/>
    <w:rsid w:val="00BC35A9"/>
    <w:rsid w:val="00BD3F1D"/>
    <w:rsid w:val="00BF5D93"/>
    <w:rsid w:val="00C06047"/>
    <w:rsid w:val="00C13EF3"/>
    <w:rsid w:val="00C27BE5"/>
    <w:rsid w:val="00C6315F"/>
    <w:rsid w:val="00C66BB9"/>
    <w:rsid w:val="00C729FE"/>
    <w:rsid w:val="00C7367D"/>
    <w:rsid w:val="00C760AF"/>
    <w:rsid w:val="00C8019B"/>
    <w:rsid w:val="00C86F3B"/>
    <w:rsid w:val="00C8776D"/>
    <w:rsid w:val="00C9322F"/>
    <w:rsid w:val="00CB40B1"/>
    <w:rsid w:val="00CB6A60"/>
    <w:rsid w:val="00CE76CD"/>
    <w:rsid w:val="00CE7DC0"/>
    <w:rsid w:val="00D05D60"/>
    <w:rsid w:val="00D07E0E"/>
    <w:rsid w:val="00D36E5D"/>
    <w:rsid w:val="00D56747"/>
    <w:rsid w:val="00D76008"/>
    <w:rsid w:val="00D80CEC"/>
    <w:rsid w:val="00DD06B2"/>
    <w:rsid w:val="00DD51F5"/>
    <w:rsid w:val="00DD6FF1"/>
    <w:rsid w:val="00DF043D"/>
    <w:rsid w:val="00E03D55"/>
    <w:rsid w:val="00E152E7"/>
    <w:rsid w:val="00E15632"/>
    <w:rsid w:val="00E22BA0"/>
    <w:rsid w:val="00E44A9C"/>
    <w:rsid w:val="00E4513B"/>
    <w:rsid w:val="00E5321A"/>
    <w:rsid w:val="00E7045D"/>
    <w:rsid w:val="00E77B8E"/>
    <w:rsid w:val="00E822AC"/>
    <w:rsid w:val="00E9360C"/>
    <w:rsid w:val="00EE18CF"/>
    <w:rsid w:val="00EF3625"/>
    <w:rsid w:val="00EF7F23"/>
    <w:rsid w:val="00F0244B"/>
    <w:rsid w:val="00F100D8"/>
    <w:rsid w:val="00F41BB7"/>
    <w:rsid w:val="00F45C0C"/>
    <w:rsid w:val="00F46B84"/>
    <w:rsid w:val="00F47226"/>
    <w:rsid w:val="00F524C7"/>
    <w:rsid w:val="00F547FF"/>
    <w:rsid w:val="00F72AFD"/>
    <w:rsid w:val="00F75EDD"/>
    <w:rsid w:val="00F844FE"/>
    <w:rsid w:val="00F853CA"/>
    <w:rsid w:val="00F90ED0"/>
    <w:rsid w:val="00FB1FBA"/>
    <w:rsid w:val="00FE5471"/>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2412]" strokecolor="none"/>
    </o:shapedefaults>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D9"/>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BD3F1D"/>
    <w:pPr>
      <w:tabs>
        <w:tab w:val="left" w:pos="1418"/>
        <w:tab w:val="right" w:leader="dot" w:pos="8222"/>
      </w:tabs>
      <w:ind w:left="1134" w:right="851" w:hanging="1134"/>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val="en-AU"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A516CA"/>
    <w:pPr>
      <w:tabs>
        <w:tab w:val="right" w:pos="595"/>
        <w:tab w:val="left" w:pos="879"/>
      </w:tabs>
      <w:spacing w:before="160" w:line="260" w:lineRule="atLeast"/>
      <w:ind w:left="879" w:hanging="879"/>
    </w:pPr>
    <w:rPr>
      <w:sz w:val="24"/>
    </w:rPr>
  </w:style>
  <w:style w:type="paragraph" w:styleId="ListParagraph">
    <w:name w:val="List Paragraph"/>
    <w:basedOn w:val="Normal"/>
    <w:uiPriority w:val="34"/>
    <w:qFormat/>
    <w:rsid w:val="001149E7"/>
    <w:pPr>
      <w:spacing w:after="200" w:line="276" w:lineRule="auto"/>
      <w:ind w:left="720"/>
      <w:contextualSpacing/>
    </w:pPr>
    <w:rPr>
      <w:rFonts w:ascii="Calibri" w:eastAsia="Calibri" w:hAnsi="Calibri"/>
      <w:sz w:val="22"/>
      <w:szCs w:val="22"/>
      <w:lang w:val="en-GB"/>
    </w:rPr>
  </w:style>
  <w:style w:type="paragraph" w:styleId="TOCHeading">
    <w:name w:val="TOC Heading"/>
    <w:basedOn w:val="Heading1"/>
    <w:next w:val="Normal"/>
    <w:uiPriority w:val="39"/>
    <w:unhideWhenUsed/>
    <w:qFormat/>
    <w:rsid w:val="007B30F8"/>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PlainText">
    <w:name w:val="Plain Text"/>
    <w:basedOn w:val="Normal"/>
    <w:link w:val="PlainTextChar"/>
    <w:uiPriority w:val="99"/>
    <w:unhideWhenUsed/>
    <w:rsid w:val="00930C92"/>
    <w:rPr>
      <w:rFonts w:ascii="Arial" w:hAnsi="Arial"/>
      <w:szCs w:val="21"/>
      <w:lang w:eastAsia="en-AU"/>
    </w:rPr>
  </w:style>
  <w:style w:type="character" w:customStyle="1" w:styleId="PlainTextChar">
    <w:name w:val="Plain Text Char"/>
    <w:basedOn w:val="DefaultParagraphFont"/>
    <w:link w:val="PlainText"/>
    <w:uiPriority w:val="99"/>
    <w:rsid w:val="00930C92"/>
    <w:rPr>
      <w:rFonts w:ascii="Arial" w:hAnsi="Arial"/>
      <w:sz w:val="24"/>
      <w:szCs w:val="21"/>
    </w:rPr>
  </w:style>
  <w:style w:type="character" w:customStyle="1" w:styleId="Heading2Char">
    <w:name w:val="Heading 2 Char"/>
    <w:link w:val="Heading2"/>
    <w:rsid w:val="00627955"/>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43418156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190339591">
      <w:bodyDiv w:val="1"/>
      <w:marLeft w:val="0"/>
      <w:marRight w:val="0"/>
      <w:marTop w:val="0"/>
      <w:marBottom w:val="0"/>
      <w:divBdr>
        <w:top w:val="none" w:sz="0" w:space="0" w:color="auto"/>
        <w:left w:val="none" w:sz="0" w:space="0" w:color="auto"/>
        <w:bottom w:val="none" w:sz="0" w:space="0" w:color="auto"/>
        <w:right w:val="none" w:sz="0" w:space="0" w:color="auto"/>
      </w:divBdr>
    </w:div>
    <w:div w:id="1932277134">
      <w:bodyDiv w:val="1"/>
      <w:marLeft w:val="0"/>
      <w:marRight w:val="0"/>
      <w:marTop w:val="0"/>
      <w:marBottom w:val="0"/>
      <w:divBdr>
        <w:top w:val="none" w:sz="0" w:space="0" w:color="auto"/>
        <w:left w:val="none" w:sz="0" w:space="0" w:color="auto"/>
        <w:bottom w:val="none" w:sz="0" w:space="0" w:color="auto"/>
        <w:right w:val="none" w:sz="0" w:space="0" w:color="auto"/>
      </w:divBdr>
    </w:div>
    <w:div w:id="19499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nedlands365.sharepoint.com/sites/technical/council_properties/lease_register/Lease%20-%2084/Attachment%203%20-%20Views%20of%20the%20Depot%20from%20Heritage%20Lane%20and%20the%20Entry.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nedlands365.sharepoint.com/sites/technical/council_properties/lease_register/Lease%20-%2084/Attachment%202%20-%20Depot%20landscaping%20pla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dlands365.sharepoint.com/sites/technical/council_properties/lease_register/Lease%20-%2084/Attachment%201%20Draft%20Lease.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nedlands365.sharepoint.com/sites/technical/council_properties/leased_buildings/Playlovers%20Breach%20of%20Lease%20-%20Maintenance/Attachment%201%20-%20SAT%20Order%20%20170709%20with%20Joint%20Expert%20Electrical%20Report.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edlands365.sharepoint.com/sites/corporate/finance_management/reporting/2018-2019%20Monthly%20Investments/Investment%20Register%20-%2012_Investment%20Report_Jun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23F-40D0-B2F5-D60EC19D38DB}"/>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623F-40D0-B2F5-D60EC19D38DB}"/>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623F-40D0-B2F5-D60EC19D38DB}"/>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623F-40D0-B2F5-D60EC19D38D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0.32345091729815567</c:v>
                </c:pt>
                <c:pt idx="1">
                  <c:v>0.25361311452501062</c:v>
                </c:pt>
                <c:pt idx="2">
                  <c:v>1.9507457346592347E-2</c:v>
                </c:pt>
                <c:pt idx="3">
                  <c:v>0.40342851191718115</c:v>
                </c:pt>
              </c:numCache>
            </c:numRef>
          </c:val>
          <c:extLst>
            <c:ext xmlns:c16="http://schemas.microsoft.com/office/drawing/2014/chart" uri="{C3380CC4-5D6E-409C-BE32-E72D297353CC}">
              <c16:uniqueId val="{00000008-623F-40D0-B2F5-D60EC19D38D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ORGN-317801165-5276</_dlc_DocId>
    <_dlc_DocIdUrl xmlns="02b462e0-950b-4d18-8f56-efe6ec8fd98e">
      <Url>https://nedlands365.sharepoint.com/sites/organisation/council/_layouts/15/DocIdRedir.aspx?ID=ORGN-317801165-5276</Url>
      <Description>ORGN-317801165-5276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85FAC9F8-EC01-4201-9F0B-F746F6323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3878D3E4-89BF-49D8-A228-F8F339558EC2}">
  <ds:schemaRefs>
    <ds:schemaRef ds:uri="http://purl.org/dc/dcmitype/"/>
    <ds:schemaRef ds:uri="http://schemas.microsoft.com/office/2006/documentManagement/types"/>
    <ds:schemaRef ds:uri="b3dba301-5620-44c7-a8fe-21bd50c42e00"/>
    <ds:schemaRef ds:uri="http://schemas.microsoft.com/office/infopath/2007/PartnerControls"/>
    <ds:schemaRef ds:uri="http://schemas.microsoft.com/sharepoint/v3"/>
    <ds:schemaRef ds:uri="http://www.w3.org/XML/1998/namespace"/>
    <ds:schemaRef ds:uri="http://purl.org/dc/terms/"/>
    <ds:schemaRef ds:uri="http://schemas.openxmlformats.org/package/2006/metadata/core-properties"/>
    <ds:schemaRef ds:uri="http://purl.org/dc/elements/1.1/"/>
    <ds:schemaRef ds:uri="82dc8473-40ba-4f11-b935-f34260e482de"/>
    <ds:schemaRef ds:uri="02b462e0-950b-4d18-8f56-efe6ec8fd98e"/>
    <ds:schemaRef ds:uri="a4569545-3f5c-4d76-b5ef-e21c01e673e6"/>
    <ds:schemaRef ds:uri="7dce4f99-cff1-4fd8-801c-290f26aab7b1"/>
    <ds:schemaRef ds:uri="http://schemas.microsoft.com/office/2006/metadata/properties"/>
  </ds:schemaRefs>
</ds:datastoreItem>
</file>

<file path=customXml/itemProps5.xml><?xml version="1.0" encoding="utf-8"?>
<ds:datastoreItem xmlns:ds="http://schemas.openxmlformats.org/officeDocument/2006/customXml" ds:itemID="{9F09C7C8-3733-4F63-B96A-C1ABD796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13DC261A</Template>
  <TotalTime>1</TotalTime>
  <Pages>51</Pages>
  <Words>11221</Words>
  <Characters>65845</Characters>
  <Application>Microsoft Office Word</Application>
  <DocSecurity>8</DocSecurity>
  <Lines>2743</Lines>
  <Paragraphs>1306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2019-07-26T09:17:00Z</dcterms:created>
  <dcterms:modified xsi:type="dcterms:W3CDTF">2019-07-26T09:17:00Z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9d60f2c3-b886-443f-b3ea-d04bd47e84f1</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7">
    <vt:lpwstr>72</vt:lpwstr>
  </property>
</Properties>
</file>