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5939DB" w14:textId="7ABC2462" w:rsidR="00730155" w:rsidRPr="00270F13" w:rsidRDefault="00730155" w:rsidP="001E6C28">
      <w:pPr>
        <w:jc w:val="center"/>
        <w:rPr>
          <w:rFonts w:cs="Arial"/>
          <w:i/>
          <w:sz w:val="28"/>
          <w:szCs w:val="24"/>
        </w:rPr>
      </w:pPr>
      <w:bookmarkStart w:id="0" w:name="_GoBack"/>
      <w:bookmarkEnd w:id="0"/>
      <w:r w:rsidRPr="00270F13">
        <w:rPr>
          <w:rFonts w:cs="Arial"/>
          <w:i/>
          <w:noProof/>
          <w:sz w:val="28"/>
          <w:szCs w:val="24"/>
          <w:lang w:eastAsia="en-AU"/>
        </w:rPr>
        <w:drawing>
          <wp:inline distT="0" distB="0" distL="0" distR="0" wp14:anchorId="28B406F1" wp14:editId="1D7B016D">
            <wp:extent cx="5210175" cy="1914525"/>
            <wp:effectExtent l="0" t="0" r="9525" b="9525"/>
            <wp:docPr id="1" name="Picture 1" descr="Blue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horizon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0175" cy="1914525"/>
                    </a:xfrm>
                    <a:prstGeom prst="rect">
                      <a:avLst/>
                    </a:prstGeom>
                    <a:noFill/>
                    <a:ln>
                      <a:noFill/>
                    </a:ln>
                  </pic:spPr>
                </pic:pic>
              </a:graphicData>
            </a:graphic>
          </wp:inline>
        </w:drawing>
      </w:r>
    </w:p>
    <w:p w14:paraId="4E0D742E" w14:textId="77777777" w:rsidR="00730155" w:rsidRPr="00270F13" w:rsidRDefault="00730155" w:rsidP="00730155">
      <w:pPr>
        <w:pStyle w:val="Title"/>
        <w:jc w:val="left"/>
        <w:rPr>
          <w:rFonts w:cs="Arial"/>
          <w:iCs/>
          <w:sz w:val="56"/>
          <w:szCs w:val="160"/>
          <w:u w:val="none"/>
          <w:lang w:eastAsia="en-GB"/>
        </w:rPr>
      </w:pPr>
      <w:r w:rsidRPr="00270F13">
        <w:rPr>
          <w:rFonts w:cs="Arial"/>
          <w:iCs/>
          <w:sz w:val="56"/>
          <w:szCs w:val="160"/>
          <w:u w:val="none"/>
          <w:lang w:eastAsia="en-GB"/>
        </w:rPr>
        <w:t>Planning and Development Reports</w:t>
      </w:r>
    </w:p>
    <w:p w14:paraId="752EE40C" w14:textId="77777777" w:rsidR="00730155" w:rsidRPr="00270F13" w:rsidRDefault="00730155" w:rsidP="00730155">
      <w:pPr>
        <w:pStyle w:val="Title"/>
        <w:tabs>
          <w:tab w:val="left" w:pos="1350"/>
        </w:tabs>
        <w:jc w:val="both"/>
        <w:rPr>
          <w:rFonts w:cs="Arial"/>
          <w:b w:val="0"/>
          <w:szCs w:val="24"/>
          <w:u w:val="none"/>
        </w:rPr>
      </w:pPr>
    </w:p>
    <w:p w14:paraId="22EF8A4F" w14:textId="537DEE72"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Commi</w:t>
      </w:r>
      <w:r w:rsidR="009E40EA" w:rsidRPr="008851DC">
        <w:rPr>
          <w:rFonts w:cs="Arial"/>
          <w:iCs/>
          <w:sz w:val="28"/>
          <w:szCs w:val="160"/>
          <w:u w:val="none"/>
          <w:lang w:eastAsia="en-GB"/>
        </w:rPr>
        <w:t>ttee Consideration –</w:t>
      </w:r>
      <w:r w:rsidR="00D07CC4">
        <w:rPr>
          <w:rFonts w:cs="Arial"/>
          <w:iCs/>
          <w:sz w:val="28"/>
          <w:szCs w:val="160"/>
          <w:u w:val="none"/>
          <w:lang w:eastAsia="en-GB"/>
        </w:rPr>
        <w:t xml:space="preserve"> </w:t>
      </w:r>
      <w:r w:rsidR="00827B50">
        <w:rPr>
          <w:rFonts w:cs="Arial"/>
          <w:iCs/>
          <w:sz w:val="28"/>
          <w:szCs w:val="160"/>
          <w:u w:val="none"/>
          <w:lang w:eastAsia="en-GB"/>
        </w:rPr>
        <w:t>9 July</w:t>
      </w:r>
      <w:r w:rsidR="00372859">
        <w:rPr>
          <w:rFonts w:cs="Arial"/>
          <w:iCs/>
          <w:sz w:val="28"/>
          <w:szCs w:val="160"/>
          <w:u w:val="none"/>
          <w:lang w:eastAsia="en-GB"/>
        </w:rPr>
        <w:t xml:space="preserve"> </w:t>
      </w:r>
      <w:r w:rsidR="001D639B">
        <w:rPr>
          <w:rFonts w:cs="Arial"/>
          <w:iCs/>
          <w:sz w:val="28"/>
          <w:szCs w:val="160"/>
          <w:u w:val="none"/>
          <w:lang w:eastAsia="en-GB"/>
        </w:rPr>
        <w:t>2019</w:t>
      </w:r>
    </w:p>
    <w:p w14:paraId="5A99CC8B" w14:textId="4E4F80FC" w:rsidR="00730155" w:rsidRPr="008851DC" w:rsidRDefault="00730155" w:rsidP="00EA0678">
      <w:pPr>
        <w:pStyle w:val="Title"/>
        <w:spacing w:line="276" w:lineRule="auto"/>
        <w:jc w:val="both"/>
        <w:rPr>
          <w:rFonts w:cs="Arial"/>
          <w:iCs/>
          <w:sz w:val="28"/>
          <w:szCs w:val="160"/>
          <w:u w:val="none"/>
          <w:lang w:eastAsia="en-GB"/>
        </w:rPr>
      </w:pPr>
      <w:r w:rsidRPr="008851DC">
        <w:rPr>
          <w:rFonts w:cs="Arial"/>
          <w:iCs/>
          <w:sz w:val="28"/>
          <w:szCs w:val="160"/>
          <w:u w:val="none"/>
          <w:lang w:eastAsia="en-GB"/>
        </w:rPr>
        <w:t>C</w:t>
      </w:r>
      <w:r w:rsidR="009E40EA" w:rsidRPr="008851DC">
        <w:rPr>
          <w:rFonts w:cs="Arial"/>
          <w:iCs/>
          <w:sz w:val="28"/>
          <w:szCs w:val="160"/>
          <w:u w:val="none"/>
          <w:lang w:eastAsia="en-GB"/>
        </w:rPr>
        <w:t>ouncil Resolution –</w:t>
      </w:r>
      <w:r w:rsidR="00A15808" w:rsidRPr="008851DC">
        <w:rPr>
          <w:rFonts w:cs="Arial"/>
          <w:iCs/>
          <w:sz w:val="28"/>
          <w:szCs w:val="160"/>
          <w:u w:val="none"/>
          <w:lang w:eastAsia="en-GB"/>
        </w:rPr>
        <w:t xml:space="preserve"> </w:t>
      </w:r>
      <w:r w:rsidR="001D639B">
        <w:rPr>
          <w:rFonts w:cs="Arial"/>
          <w:iCs/>
          <w:sz w:val="28"/>
          <w:szCs w:val="160"/>
          <w:u w:val="none"/>
          <w:lang w:eastAsia="en-GB"/>
        </w:rPr>
        <w:t>2</w:t>
      </w:r>
      <w:r w:rsidR="00827B50">
        <w:rPr>
          <w:rFonts w:cs="Arial"/>
          <w:iCs/>
          <w:sz w:val="28"/>
          <w:szCs w:val="160"/>
          <w:u w:val="none"/>
          <w:lang w:eastAsia="en-GB"/>
        </w:rPr>
        <w:t>3 July</w:t>
      </w:r>
      <w:r w:rsidR="006A53E4">
        <w:rPr>
          <w:rFonts w:cs="Arial"/>
          <w:iCs/>
          <w:sz w:val="28"/>
          <w:szCs w:val="160"/>
          <w:u w:val="none"/>
          <w:lang w:eastAsia="en-GB"/>
        </w:rPr>
        <w:t xml:space="preserve"> </w:t>
      </w:r>
      <w:r w:rsidR="001D639B">
        <w:rPr>
          <w:rFonts w:cs="Arial"/>
          <w:iCs/>
          <w:sz w:val="28"/>
          <w:szCs w:val="160"/>
          <w:u w:val="none"/>
          <w:lang w:eastAsia="en-GB"/>
        </w:rPr>
        <w:t>2019</w:t>
      </w:r>
    </w:p>
    <w:p w14:paraId="5948D426" w14:textId="77777777" w:rsidR="00EC0A99" w:rsidRPr="00413DCB" w:rsidRDefault="00EC0A99" w:rsidP="0010514F">
      <w:pPr>
        <w:pStyle w:val="Title"/>
        <w:jc w:val="both"/>
        <w:rPr>
          <w:rFonts w:cs="Arial"/>
          <w:iCs/>
          <w:szCs w:val="160"/>
          <w:u w:val="none"/>
          <w:lang w:eastAsia="en-GB"/>
        </w:rPr>
      </w:pPr>
    </w:p>
    <w:p w14:paraId="59FFA5F9" w14:textId="77777777" w:rsidR="00E80574" w:rsidRPr="00413DCB" w:rsidRDefault="00E80574" w:rsidP="0010514F">
      <w:pPr>
        <w:pStyle w:val="Title"/>
        <w:jc w:val="both"/>
        <w:rPr>
          <w:rFonts w:cs="Arial"/>
          <w:iCs/>
          <w:szCs w:val="24"/>
          <w:u w:val="none"/>
          <w:lang w:eastAsia="en-GB"/>
        </w:rPr>
      </w:pPr>
    </w:p>
    <w:sdt>
      <w:sdtPr>
        <w:rPr>
          <w:rFonts w:ascii="Calibri" w:eastAsia="Calibri" w:hAnsi="Calibri" w:cs="Times New Roman"/>
          <w:bCs/>
          <w:noProof/>
          <w:color w:val="auto"/>
          <w:sz w:val="22"/>
          <w:szCs w:val="22"/>
          <w:lang w:val="en-AU" w:eastAsia="en-AU"/>
        </w:rPr>
        <w:id w:val="981282396"/>
        <w:docPartObj>
          <w:docPartGallery w:val="Table of Contents"/>
          <w:docPartUnique/>
        </w:docPartObj>
      </w:sdtPr>
      <w:sdtEndPr>
        <w:rPr>
          <w:rFonts w:ascii="Arial" w:eastAsia="Times New Roman" w:hAnsi="Arial" w:cs="Arial"/>
          <w:sz w:val="24"/>
          <w:szCs w:val="20"/>
        </w:rPr>
      </w:sdtEndPr>
      <w:sdtContent>
        <w:p w14:paraId="3F8F1813" w14:textId="4119EEB8" w:rsidR="00EC0A99" w:rsidRPr="001105AB" w:rsidRDefault="001105AB" w:rsidP="001105AB">
          <w:pPr>
            <w:pStyle w:val="TOCHeading"/>
            <w:ind w:left="567" w:hanging="567"/>
            <w:rPr>
              <w:rFonts w:ascii="Arial" w:hAnsi="Arial" w:cs="Arial"/>
              <w:color w:val="auto"/>
            </w:rPr>
          </w:pPr>
          <w:r>
            <w:rPr>
              <w:rFonts w:ascii="Calibri" w:eastAsia="Calibri" w:hAnsi="Calibri" w:cs="Times New Roman"/>
              <w:bCs/>
              <w:noProof/>
              <w:sz w:val="22"/>
              <w:szCs w:val="22"/>
              <w:lang w:val="en-AU" w:eastAsia="en-AU"/>
            </w:rPr>
            <w:tab/>
          </w:r>
          <w:r w:rsidR="00EC0A99" w:rsidRPr="001105AB">
            <w:rPr>
              <w:rFonts w:ascii="Arial" w:hAnsi="Arial" w:cs="Arial"/>
              <w:color w:val="auto"/>
            </w:rPr>
            <w:t>Table of Contents</w:t>
          </w:r>
        </w:p>
        <w:p w14:paraId="6F9B69D7" w14:textId="77777777" w:rsidR="00EC0A99" w:rsidRPr="000F0E62" w:rsidRDefault="00EC0A99" w:rsidP="00497210">
          <w:pPr>
            <w:ind w:right="119"/>
            <w:rPr>
              <w:rFonts w:cs="Arial"/>
              <w:szCs w:val="24"/>
              <w:lang w:val="en-US"/>
            </w:rPr>
          </w:pPr>
        </w:p>
        <w:p w14:paraId="38384E3F" w14:textId="77777777" w:rsidR="00EC0A99" w:rsidRPr="000F0E62" w:rsidRDefault="00EC0A99" w:rsidP="0068015F">
          <w:pPr>
            <w:tabs>
              <w:tab w:val="left" w:pos="7088"/>
            </w:tabs>
            <w:ind w:left="567" w:right="-306"/>
            <w:rPr>
              <w:rFonts w:cs="Arial"/>
              <w:szCs w:val="24"/>
              <w:lang w:val="en-US"/>
            </w:rPr>
          </w:pPr>
          <w:r w:rsidRPr="000F0E62">
            <w:rPr>
              <w:rFonts w:cs="Arial"/>
              <w:szCs w:val="24"/>
              <w:lang w:val="en-US"/>
            </w:rPr>
            <w:t>Item No.</w:t>
          </w:r>
          <w:r w:rsidRPr="000F0E62">
            <w:rPr>
              <w:rFonts w:cs="Arial"/>
              <w:szCs w:val="24"/>
              <w:lang w:val="en-US"/>
            </w:rPr>
            <w:tab/>
          </w:r>
          <w:r w:rsidR="00134152">
            <w:rPr>
              <w:rFonts w:cs="Arial"/>
              <w:szCs w:val="24"/>
              <w:lang w:val="en-US"/>
            </w:rPr>
            <w:tab/>
            <w:t xml:space="preserve">  </w:t>
          </w:r>
          <w:r w:rsidR="009A4EC4">
            <w:rPr>
              <w:rFonts w:cs="Arial"/>
              <w:szCs w:val="24"/>
              <w:lang w:val="en-US"/>
            </w:rPr>
            <w:t xml:space="preserve">   </w:t>
          </w:r>
          <w:r w:rsidRPr="000F0E62">
            <w:rPr>
              <w:rFonts w:cs="Arial"/>
              <w:szCs w:val="24"/>
              <w:lang w:val="en-US"/>
            </w:rPr>
            <w:t>Page</w:t>
          </w:r>
          <w:r w:rsidR="0068015F">
            <w:rPr>
              <w:rFonts w:cs="Arial"/>
              <w:szCs w:val="24"/>
              <w:lang w:val="en-US"/>
            </w:rPr>
            <w:t xml:space="preserve"> </w:t>
          </w:r>
          <w:r w:rsidRPr="000F0E62">
            <w:rPr>
              <w:rFonts w:cs="Arial"/>
              <w:szCs w:val="24"/>
              <w:lang w:val="en-US"/>
            </w:rPr>
            <w:t>No.</w:t>
          </w:r>
        </w:p>
        <w:p w14:paraId="631EAB83" w14:textId="77777777" w:rsidR="00EC0A99" w:rsidRPr="00AA0C57" w:rsidRDefault="00EC0A99" w:rsidP="003A3435">
          <w:pPr>
            <w:pStyle w:val="TOC1"/>
          </w:pPr>
        </w:p>
        <w:p w14:paraId="5FA28ED7" w14:textId="5D27453C" w:rsidR="00E74AA0" w:rsidRPr="00E74AA0" w:rsidRDefault="00EC0A99">
          <w:pPr>
            <w:pStyle w:val="TOC1"/>
            <w:rPr>
              <w:rFonts w:asciiTheme="minorHAnsi" w:eastAsiaTheme="minorEastAsia" w:hAnsiTheme="minorHAnsi" w:cstheme="minorBidi"/>
              <w:bCs w:val="0"/>
              <w:sz w:val="22"/>
              <w:szCs w:val="22"/>
            </w:rPr>
          </w:pPr>
          <w:r w:rsidRPr="00AA0C57">
            <w:rPr>
              <w:szCs w:val="24"/>
            </w:rPr>
            <w:fldChar w:fldCharType="begin"/>
          </w:r>
          <w:r w:rsidRPr="00AA0C57">
            <w:rPr>
              <w:szCs w:val="24"/>
            </w:rPr>
            <w:instrText xml:space="preserve"> TOC \o "1-3" \h \z \u </w:instrText>
          </w:r>
          <w:r w:rsidRPr="00AA0C57">
            <w:rPr>
              <w:szCs w:val="24"/>
            </w:rPr>
            <w:fldChar w:fldCharType="separate"/>
          </w:r>
          <w:hyperlink w:anchor="_Toc12004236" w:history="1">
            <w:r w:rsidR="00E74AA0" w:rsidRPr="00E74AA0">
              <w:rPr>
                <w:rStyle w:val="Hyperlink"/>
              </w:rPr>
              <w:t>PD23.19</w:t>
            </w:r>
            <w:r w:rsidR="00E74AA0" w:rsidRPr="00E74AA0">
              <w:rPr>
                <w:webHidden/>
              </w:rPr>
              <w:tab/>
            </w:r>
          </w:hyperlink>
          <w:hyperlink w:anchor="_Toc12004237" w:history="1">
            <w:r w:rsidR="00E74AA0" w:rsidRPr="00E74AA0">
              <w:rPr>
                <w:rStyle w:val="Hyperlink"/>
              </w:rPr>
              <w:t>120 Montgomery Avenue Mt Claremont – Proposed Land Exchange for Crown Reserve Land at Reserve 43799</w:t>
            </w:r>
            <w:r w:rsidR="00E74AA0" w:rsidRPr="00E74AA0">
              <w:rPr>
                <w:webHidden/>
              </w:rPr>
              <w:tab/>
            </w:r>
            <w:r w:rsidR="00E74AA0" w:rsidRPr="00E74AA0">
              <w:rPr>
                <w:webHidden/>
              </w:rPr>
              <w:fldChar w:fldCharType="begin"/>
            </w:r>
            <w:r w:rsidR="00E74AA0" w:rsidRPr="00E74AA0">
              <w:rPr>
                <w:webHidden/>
              </w:rPr>
              <w:instrText xml:space="preserve"> PAGEREF _Toc12004237 \h </w:instrText>
            </w:r>
            <w:r w:rsidR="00E74AA0" w:rsidRPr="00E74AA0">
              <w:rPr>
                <w:webHidden/>
              </w:rPr>
            </w:r>
            <w:r w:rsidR="00E74AA0" w:rsidRPr="00E74AA0">
              <w:rPr>
                <w:webHidden/>
              </w:rPr>
              <w:fldChar w:fldCharType="separate"/>
            </w:r>
            <w:r w:rsidR="00071B58">
              <w:rPr>
                <w:webHidden/>
              </w:rPr>
              <w:t>2</w:t>
            </w:r>
            <w:r w:rsidR="00E74AA0" w:rsidRPr="00E74AA0">
              <w:rPr>
                <w:webHidden/>
              </w:rPr>
              <w:fldChar w:fldCharType="end"/>
            </w:r>
          </w:hyperlink>
        </w:p>
        <w:p w14:paraId="381D4E9C" w14:textId="3A0BDDF9" w:rsidR="00E74AA0" w:rsidRPr="00E74AA0" w:rsidRDefault="0009527A">
          <w:pPr>
            <w:pStyle w:val="TOC1"/>
            <w:rPr>
              <w:rFonts w:asciiTheme="minorHAnsi" w:eastAsiaTheme="minorEastAsia" w:hAnsiTheme="minorHAnsi" w:cstheme="minorBidi"/>
              <w:bCs w:val="0"/>
              <w:sz w:val="22"/>
              <w:szCs w:val="22"/>
            </w:rPr>
          </w:pPr>
          <w:hyperlink w:anchor="_Toc12004238" w:history="1">
            <w:r w:rsidR="00E74AA0" w:rsidRPr="00E74AA0">
              <w:rPr>
                <w:rStyle w:val="Hyperlink"/>
              </w:rPr>
              <w:t>PD24.19</w:t>
            </w:r>
            <w:r w:rsidR="00E74AA0" w:rsidRPr="00E74AA0">
              <w:rPr>
                <w:webHidden/>
              </w:rPr>
              <w:tab/>
            </w:r>
          </w:hyperlink>
          <w:hyperlink w:anchor="_Toc12004239" w:history="1">
            <w:r w:rsidR="00E74AA0" w:rsidRPr="00E74AA0">
              <w:rPr>
                <w:rStyle w:val="Hyperlink"/>
              </w:rPr>
              <w:t xml:space="preserve">City of Nedlands Design Excellence Awards – Judging </w:t>
            </w:r>
            <w:r w:rsidR="00E74AA0">
              <w:rPr>
                <w:rStyle w:val="Hyperlink"/>
              </w:rPr>
              <w:t xml:space="preserve">    </w:t>
            </w:r>
            <w:r w:rsidR="00E74AA0" w:rsidRPr="00E74AA0">
              <w:rPr>
                <w:rStyle w:val="Hyperlink"/>
              </w:rPr>
              <w:t>Criteria and Rebranding</w:t>
            </w:r>
            <w:r w:rsidR="00E74AA0" w:rsidRPr="00E74AA0">
              <w:rPr>
                <w:webHidden/>
              </w:rPr>
              <w:tab/>
            </w:r>
            <w:r w:rsidR="00E74AA0" w:rsidRPr="00E74AA0">
              <w:rPr>
                <w:webHidden/>
              </w:rPr>
              <w:fldChar w:fldCharType="begin"/>
            </w:r>
            <w:r w:rsidR="00E74AA0" w:rsidRPr="00E74AA0">
              <w:rPr>
                <w:webHidden/>
              </w:rPr>
              <w:instrText xml:space="preserve"> PAGEREF _Toc12004239 \h </w:instrText>
            </w:r>
            <w:r w:rsidR="00E74AA0" w:rsidRPr="00E74AA0">
              <w:rPr>
                <w:webHidden/>
              </w:rPr>
            </w:r>
            <w:r w:rsidR="00E74AA0" w:rsidRPr="00E74AA0">
              <w:rPr>
                <w:webHidden/>
              </w:rPr>
              <w:fldChar w:fldCharType="separate"/>
            </w:r>
            <w:r w:rsidR="00071B58">
              <w:rPr>
                <w:webHidden/>
              </w:rPr>
              <w:t>8</w:t>
            </w:r>
            <w:r w:rsidR="00E74AA0" w:rsidRPr="00E74AA0">
              <w:rPr>
                <w:webHidden/>
              </w:rPr>
              <w:fldChar w:fldCharType="end"/>
            </w:r>
          </w:hyperlink>
        </w:p>
        <w:p w14:paraId="3BD3FF62" w14:textId="45779BD3" w:rsidR="00E74AA0" w:rsidRPr="00E74AA0" w:rsidRDefault="0009527A">
          <w:pPr>
            <w:pStyle w:val="TOC1"/>
            <w:rPr>
              <w:rFonts w:asciiTheme="minorHAnsi" w:eastAsiaTheme="minorEastAsia" w:hAnsiTheme="minorHAnsi" w:cstheme="minorBidi"/>
              <w:bCs w:val="0"/>
              <w:sz w:val="22"/>
              <w:szCs w:val="22"/>
            </w:rPr>
          </w:pPr>
          <w:hyperlink w:anchor="_Toc12004240" w:history="1">
            <w:r w:rsidR="00E74AA0" w:rsidRPr="00E74AA0">
              <w:rPr>
                <w:rStyle w:val="Hyperlink"/>
              </w:rPr>
              <w:t>PD25.19</w:t>
            </w:r>
            <w:r w:rsidR="00E74AA0" w:rsidRPr="00E74AA0">
              <w:rPr>
                <w:webHidden/>
              </w:rPr>
              <w:tab/>
            </w:r>
          </w:hyperlink>
          <w:hyperlink w:anchor="_Toc12004241" w:history="1">
            <w:r w:rsidR="00E74AA0" w:rsidRPr="00E74AA0">
              <w:rPr>
                <w:rStyle w:val="Hyperlink"/>
              </w:rPr>
              <w:t xml:space="preserve">Local Planning Scheme 3 – Local Planning Policy Child </w:t>
            </w:r>
            <w:r w:rsidR="00E74AA0">
              <w:rPr>
                <w:rStyle w:val="Hyperlink"/>
              </w:rPr>
              <w:t xml:space="preserve">      </w:t>
            </w:r>
            <w:r w:rsidR="00E74AA0" w:rsidRPr="00E74AA0">
              <w:rPr>
                <w:rStyle w:val="Hyperlink"/>
              </w:rPr>
              <w:t>Care Premises</w:t>
            </w:r>
            <w:r w:rsidR="00E74AA0" w:rsidRPr="00E74AA0">
              <w:rPr>
                <w:webHidden/>
              </w:rPr>
              <w:tab/>
            </w:r>
            <w:r w:rsidR="00E74AA0" w:rsidRPr="00E74AA0">
              <w:rPr>
                <w:webHidden/>
              </w:rPr>
              <w:fldChar w:fldCharType="begin"/>
            </w:r>
            <w:r w:rsidR="00E74AA0" w:rsidRPr="00E74AA0">
              <w:rPr>
                <w:webHidden/>
              </w:rPr>
              <w:instrText xml:space="preserve"> PAGEREF _Toc12004241 \h </w:instrText>
            </w:r>
            <w:r w:rsidR="00E74AA0" w:rsidRPr="00E74AA0">
              <w:rPr>
                <w:webHidden/>
              </w:rPr>
            </w:r>
            <w:r w:rsidR="00E74AA0" w:rsidRPr="00E74AA0">
              <w:rPr>
                <w:webHidden/>
              </w:rPr>
              <w:fldChar w:fldCharType="separate"/>
            </w:r>
            <w:r w:rsidR="00071B58">
              <w:rPr>
                <w:webHidden/>
              </w:rPr>
              <w:t>11</w:t>
            </w:r>
            <w:r w:rsidR="00E74AA0" w:rsidRPr="00E74AA0">
              <w:rPr>
                <w:webHidden/>
              </w:rPr>
              <w:fldChar w:fldCharType="end"/>
            </w:r>
          </w:hyperlink>
        </w:p>
        <w:p w14:paraId="46D1CC3E" w14:textId="4BD59C74" w:rsidR="00E74AA0" w:rsidRPr="00E74AA0" w:rsidRDefault="0009527A">
          <w:pPr>
            <w:pStyle w:val="TOC1"/>
            <w:rPr>
              <w:rFonts w:asciiTheme="minorHAnsi" w:eastAsiaTheme="minorEastAsia" w:hAnsiTheme="minorHAnsi" w:cstheme="minorBidi"/>
              <w:bCs w:val="0"/>
              <w:sz w:val="22"/>
              <w:szCs w:val="22"/>
            </w:rPr>
          </w:pPr>
          <w:hyperlink w:anchor="_Toc12004242" w:history="1">
            <w:r w:rsidR="00E74AA0" w:rsidRPr="00E74AA0">
              <w:rPr>
                <w:rStyle w:val="Hyperlink"/>
              </w:rPr>
              <w:t>PD26.19</w:t>
            </w:r>
            <w:r w:rsidR="00E74AA0" w:rsidRPr="00E74AA0">
              <w:rPr>
                <w:webHidden/>
              </w:rPr>
              <w:tab/>
            </w:r>
          </w:hyperlink>
          <w:hyperlink w:anchor="_Toc12004243" w:history="1">
            <w:r w:rsidR="00E74AA0" w:rsidRPr="00E74AA0">
              <w:rPr>
                <w:rStyle w:val="Hyperlink"/>
              </w:rPr>
              <w:t>Local Planning Scheme 3 – Local Planning Policy Parking</w:t>
            </w:r>
            <w:r w:rsidR="00E74AA0" w:rsidRPr="00E74AA0">
              <w:rPr>
                <w:webHidden/>
              </w:rPr>
              <w:tab/>
            </w:r>
            <w:r w:rsidR="00E74AA0" w:rsidRPr="00E74AA0">
              <w:rPr>
                <w:webHidden/>
              </w:rPr>
              <w:fldChar w:fldCharType="begin"/>
            </w:r>
            <w:r w:rsidR="00E74AA0" w:rsidRPr="00E74AA0">
              <w:rPr>
                <w:webHidden/>
              </w:rPr>
              <w:instrText xml:space="preserve"> PAGEREF _Toc12004243 \h </w:instrText>
            </w:r>
            <w:r w:rsidR="00E74AA0" w:rsidRPr="00E74AA0">
              <w:rPr>
                <w:webHidden/>
              </w:rPr>
            </w:r>
            <w:r w:rsidR="00E74AA0" w:rsidRPr="00E74AA0">
              <w:rPr>
                <w:webHidden/>
              </w:rPr>
              <w:fldChar w:fldCharType="separate"/>
            </w:r>
            <w:r w:rsidR="00071B58">
              <w:rPr>
                <w:webHidden/>
              </w:rPr>
              <w:t>13</w:t>
            </w:r>
            <w:r w:rsidR="00E74AA0" w:rsidRPr="00E74AA0">
              <w:rPr>
                <w:webHidden/>
              </w:rPr>
              <w:fldChar w:fldCharType="end"/>
            </w:r>
          </w:hyperlink>
        </w:p>
        <w:p w14:paraId="6D20C979" w14:textId="77DFFA48" w:rsidR="00E74AA0" w:rsidRPr="00E74AA0" w:rsidRDefault="0009527A">
          <w:pPr>
            <w:pStyle w:val="TOC1"/>
            <w:rPr>
              <w:rFonts w:asciiTheme="minorHAnsi" w:eastAsiaTheme="minorEastAsia" w:hAnsiTheme="minorHAnsi" w:cstheme="minorBidi"/>
              <w:bCs w:val="0"/>
              <w:sz w:val="22"/>
              <w:szCs w:val="22"/>
            </w:rPr>
          </w:pPr>
          <w:hyperlink w:anchor="_Toc12004244" w:history="1">
            <w:r w:rsidR="00E74AA0" w:rsidRPr="00E74AA0">
              <w:rPr>
                <w:rStyle w:val="Hyperlink"/>
              </w:rPr>
              <w:t>PD27.19</w:t>
            </w:r>
            <w:r w:rsidR="00E74AA0" w:rsidRPr="00E74AA0">
              <w:rPr>
                <w:webHidden/>
              </w:rPr>
              <w:tab/>
            </w:r>
          </w:hyperlink>
          <w:hyperlink w:anchor="_Toc12004245" w:history="1">
            <w:r w:rsidR="00E74AA0" w:rsidRPr="00E74AA0">
              <w:rPr>
                <w:rStyle w:val="Hyperlink"/>
              </w:rPr>
              <w:t xml:space="preserve">Local Planning Scheme 3 – Local Planning Policy </w:t>
            </w:r>
            <w:r w:rsidR="00E74AA0">
              <w:rPr>
                <w:rStyle w:val="Hyperlink"/>
              </w:rPr>
              <w:t xml:space="preserve">     </w:t>
            </w:r>
            <w:r w:rsidR="00E74AA0" w:rsidRPr="00E74AA0">
              <w:rPr>
                <w:rStyle w:val="Hyperlink"/>
              </w:rPr>
              <w:t>Residential Development</w:t>
            </w:r>
            <w:r w:rsidR="00E74AA0" w:rsidRPr="00E74AA0">
              <w:rPr>
                <w:webHidden/>
              </w:rPr>
              <w:tab/>
            </w:r>
            <w:r w:rsidR="00E74AA0" w:rsidRPr="00E74AA0">
              <w:rPr>
                <w:webHidden/>
              </w:rPr>
              <w:fldChar w:fldCharType="begin"/>
            </w:r>
            <w:r w:rsidR="00E74AA0" w:rsidRPr="00E74AA0">
              <w:rPr>
                <w:webHidden/>
              </w:rPr>
              <w:instrText xml:space="preserve"> PAGEREF _Toc12004245 \h </w:instrText>
            </w:r>
            <w:r w:rsidR="00E74AA0" w:rsidRPr="00E74AA0">
              <w:rPr>
                <w:webHidden/>
              </w:rPr>
            </w:r>
            <w:r w:rsidR="00E74AA0" w:rsidRPr="00E74AA0">
              <w:rPr>
                <w:webHidden/>
              </w:rPr>
              <w:fldChar w:fldCharType="separate"/>
            </w:r>
            <w:r w:rsidR="00071B58">
              <w:rPr>
                <w:webHidden/>
              </w:rPr>
              <w:t>18</w:t>
            </w:r>
            <w:r w:rsidR="00E74AA0" w:rsidRPr="00E74AA0">
              <w:rPr>
                <w:webHidden/>
              </w:rPr>
              <w:fldChar w:fldCharType="end"/>
            </w:r>
          </w:hyperlink>
        </w:p>
        <w:p w14:paraId="6C8BB8EB" w14:textId="73E5A6E6" w:rsidR="00E74AA0" w:rsidRDefault="0009527A">
          <w:pPr>
            <w:pStyle w:val="TOC1"/>
            <w:rPr>
              <w:rFonts w:asciiTheme="minorHAnsi" w:eastAsiaTheme="minorEastAsia" w:hAnsiTheme="minorHAnsi" w:cstheme="minorBidi"/>
              <w:bCs w:val="0"/>
              <w:sz w:val="22"/>
              <w:szCs w:val="22"/>
            </w:rPr>
          </w:pPr>
          <w:hyperlink w:anchor="_Toc12004246" w:history="1">
            <w:r w:rsidR="00E74AA0" w:rsidRPr="00E74AA0">
              <w:rPr>
                <w:rStyle w:val="Hyperlink"/>
              </w:rPr>
              <w:t>PD28.19</w:t>
            </w:r>
            <w:r w:rsidR="00E74AA0" w:rsidRPr="00E74AA0">
              <w:rPr>
                <w:webHidden/>
              </w:rPr>
              <w:tab/>
            </w:r>
          </w:hyperlink>
          <w:hyperlink w:anchor="_Toc12004247" w:history="1">
            <w:r w:rsidR="00E74AA0" w:rsidRPr="00E74AA0">
              <w:rPr>
                <w:rStyle w:val="Hyperlink"/>
              </w:rPr>
              <w:t xml:space="preserve">Local Planning Scheme 3 – Local Planning Policies for Heritage, SAT process and procedures, Refunding and </w:t>
            </w:r>
            <w:r w:rsidR="00E74AA0">
              <w:rPr>
                <w:rStyle w:val="Hyperlink"/>
              </w:rPr>
              <w:t xml:space="preserve"> </w:t>
            </w:r>
            <w:r w:rsidR="00E74AA0" w:rsidRPr="00E74AA0">
              <w:rPr>
                <w:rStyle w:val="Hyperlink"/>
              </w:rPr>
              <w:t>Waiving fees, Planning Compliance and Signs.</w:t>
            </w:r>
            <w:r w:rsidR="00E74AA0" w:rsidRPr="00E74AA0">
              <w:rPr>
                <w:webHidden/>
              </w:rPr>
              <w:tab/>
            </w:r>
            <w:r w:rsidR="00E74AA0" w:rsidRPr="00E74AA0">
              <w:rPr>
                <w:webHidden/>
              </w:rPr>
              <w:fldChar w:fldCharType="begin"/>
            </w:r>
            <w:r w:rsidR="00E74AA0" w:rsidRPr="00E74AA0">
              <w:rPr>
                <w:webHidden/>
              </w:rPr>
              <w:instrText xml:space="preserve"> PAGEREF _Toc12004247 \h </w:instrText>
            </w:r>
            <w:r w:rsidR="00E74AA0" w:rsidRPr="00E74AA0">
              <w:rPr>
                <w:webHidden/>
              </w:rPr>
            </w:r>
            <w:r w:rsidR="00E74AA0" w:rsidRPr="00E74AA0">
              <w:rPr>
                <w:webHidden/>
              </w:rPr>
              <w:fldChar w:fldCharType="separate"/>
            </w:r>
            <w:r w:rsidR="00071B58">
              <w:rPr>
                <w:webHidden/>
              </w:rPr>
              <w:t>24</w:t>
            </w:r>
            <w:r w:rsidR="00E74AA0" w:rsidRPr="00E74AA0">
              <w:rPr>
                <w:webHidden/>
              </w:rPr>
              <w:fldChar w:fldCharType="end"/>
            </w:r>
          </w:hyperlink>
        </w:p>
        <w:p w14:paraId="533AE45C" w14:textId="7C4535A9" w:rsidR="00EC0A99" w:rsidRPr="004B6B94" w:rsidRDefault="00EC0A99" w:rsidP="00BE63D1">
          <w:pPr>
            <w:pStyle w:val="TOC1"/>
          </w:pPr>
          <w:r w:rsidRPr="00AA0C57">
            <w:rPr>
              <w:bCs w:val="0"/>
              <w:szCs w:val="24"/>
            </w:rPr>
            <w:fldChar w:fldCharType="end"/>
          </w:r>
        </w:p>
      </w:sdtContent>
    </w:sdt>
    <w:p w14:paraId="598C7FBB" w14:textId="77777777" w:rsidR="00BF6251" w:rsidRDefault="00BF6251" w:rsidP="00C57398">
      <w:pPr>
        <w:jc w:val="center"/>
        <w:rPr>
          <w:rFonts w:cs="Arial"/>
          <w:b/>
          <w:sz w:val="36"/>
          <w:szCs w:val="36"/>
        </w:rPr>
      </w:pPr>
    </w:p>
    <w:p w14:paraId="26C34A0F" w14:textId="77777777" w:rsidR="00D21A3E" w:rsidRDefault="00D21A3E" w:rsidP="009D0F18">
      <w:pPr>
        <w:spacing w:after="160" w:line="259" w:lineRule="auto"/>
        <w:jc w:val="center"/>
        <w:rPr>
          <w:rFonts w:cs="Arial"/>
          <w:b/>
          <w:sz w:val="36"/>
          <w:szCs w:val="36"/>
        </w:rPr>
      </w:pPr>
    </w:p>
    <w:p w14:paraId="5A890CEF" w14:textId="77777777" w:rsidR="00D21A3E" w:rsidRDefault="00D21A3E" w:rsidP="009D0F18">
      <w:pPr>
        <w:spacing w:after="160" w:line="259" w:lineRule="auto"/>
        <w:jc w:val="center"/>
        <w:rPr>
          <w:rFonts w:cs="Arial"/>
          <w:b/>
          <w:sz w:val="36"/>
          <w:szCs w:val="36"/>
        </w:rPr>
      </w:pPr>
    </w:p>
    <w:p w14:paraId="40B15C9B" w14:textId="77777777" w:rsidR="009E635A" w:rsidRDefault="009E635A" w:rsidP="009D0F18">
      <w:pPr>
        <w:spacing w:after="160" w:line="259" w:lineRule="auto"/>
        <w:jc w:val="center"/>
        <w:rPr>
          <w:rFonts w:cs="Arial"/>
          <w:b/>
          <w:sz w:val="36"/>
          <w:szCs w:val="36"/>
        </w:rPr>
      </w:pPr>
    </w:p>
    <w:p w14:paraId="7E0D1BCC" w14:textId="1C88902D" w:rsidR="005523DA" w:rsidRDefault="009318BE" w:rsidP="009D0F18">
      <w:pPr>
        <w:spacing w:after="160" w:line="259" w:lineRule="auto"/>
        <w:jc w:val="center"/>
        <w:rPr>
          <w:rFonts w:cs="Arial"/>
          <w:b/>
          <w:sz w:val="36"/>
          <w:szCs w:val="36"/>
        </w:rPr>
      </w:pPr>
      <w:r w:rsidRPr="00270F13">
        <w:rPr>
          <w:rFonts w:cs="Arial"/>
          <w:b/>
          <w:sz w:val="36"/>
          <w:szCs w:val="36"/>
        </w:rPr>
        <w:t xml:space="preserve">Council: </w:t>
      </w:r>
      <w:r w:rsidR="006A53E4">
        <w:rPr>
          <w:rFonts w:cs="Arial"/>
          <w:b/>
          <w:sz w:val="36"/>
          <w:szCs w:val="36"/>
        </w:rPr>
        <w:t>2</w:t>
      </w:r>
      <w:r w:rsidR="00827B50">
        <w:rPr>
          <w:rFonts w:cs="Arial"/>
          <w:b/>
          <w:sz w:val="36"/>
          <w:szCs w:val="36"/>
        </w:rPr>
        <w:t>3 July</w:t>
      </w:r>
      <w:r w:rsidR="001D639B">
        <w:rPr>
          <w:rFonts w:cs="Arial"/>
          <w:b/>
          <w:sz w:val="36"/>
          <w:szCs w:val="36"/>
        </w:rPr>
        <w:t xml:space="preserve"> 2019</w:t>
      </w:r>
    </w:p>
    <w:p w14:paraId="57F04C68" w14:textId="4F20FFB0" w:rsidR="005523DA" w:rsidRDefault="005523DA">
      <w:pPr>
        <w:spacing w:after="160" w:line="259" w:lineRule="auto"/>
        <w:contextualSpacing w:val="0"/>
        <w:rPr>
          <w:rFonts w:cs="Arial"/>
          <w:b/>
          <w:sz w:val="36"/>
          <w:szCs w:val="36"/>
        </w:rPr>
      </w:pPr>
      <w:r>
        <w:rPr>
          <w:rFonts w:cs="Arial"/>
          <w:b/>
          <w:sz w:val="36"/>
          <w:szCs w:val="36"/>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993032" w:rsidRPr="007865EC" w14:paraId="63737FBE" w14:textId="77777777" w:rsidTr="001D7857">
        <w:tc>
          <w:tcPr>
            <w:tcW w:w="2410" w:type="dxa"/>
            <w:tcBorders>
              <w:bottom w:val="single" w:sz="4" w:space="0" w:color="auto"/>
              <w:right w:val="nil"/>
            </w:tcBorders>
            <w:shd w:val="clear" w:color="auto" w:fill="auto"/>
          </w:tcPr>
          <w:p w14:paraId="11BB7714" w14:textId="05867EFA" w:rsidR="00993032" w:rsidRPr="00993032" w:rsidRDefault="00993032" w:rsidP="00993032">
            <w:pPr>
              <w:keepNext/>
              <w:keepLines/>
              <w:jc w:val="both"/>
              <w:outlineLvl w:val="0"/>
              <w:rPr>
                <w:rFonts w:eastAsia="Times New Roman" w:cs="Arial"/>
                <w:b/>
                <w:bCs/>
                <w:sz w:val="28"/>
                <w:szCs w:val="28"/>
              </w:rPr>
            </w:pPr>
            <w:bookmarkStart w:id="1" w:name="_Toc12004236"/>
            <w:r w:rsidRPr="00993032">
              <w:rPr>
                <w:rFonts w:eastAsia="Times New Roman" w:cs="Arial"/>
                <w:b/>
                <w:bCs/>
                <w:sz w:val="28"/>
                <w:szCs w:val="28"/>
              </w:rPr>
              <w:lastRenderedPageBreak/>
              <w:t>PD</w:t>
            </w:r>
            <w:r w:rsidR="00377450">
              <w:rPr>
                <w:rFonts w:eastAsia="Times New Roman" w:cs="Arial"/>
                <w:b/>
                <w:bCs/>
                <w:sz w:val="28"/>
                <w:szCs w:val="28"/>
              </w:rPr>
              <w:t>23</w:t>
            </w:r>
            <w:r w:rsidRPr="00993032">
              <w:rPr>
                <w:rFonts w:eastAsia="Times New Roman" w:cs="Arial"/>
                <w:b/>
                <w:bCs/>
                <w:sz w:val="28"/>
                <w:szCs w:val="28"/>
              </w:rPr>
              <w:t>.19</w:t>
            </w:r>
            <w:bookmarkEnd w:id="1"/>
          </w:p>
        </w:tc>
        <w:tc>
          <w:tcPr>
            <w:tcW w:w="6521" w:type="dxa"/>
            <w:tcBorders>
              <w:left w:val="nil"/>
              <w:bottom w:val="single" w:sz="4" w:space="0" w:color="auto"/>
            </w:tcBorders>
            <w:shd w:val="clear" w:color="auto" w:fill="auto"/>
          </w:tcPr>
          <w:p w14:paraId="5FD40292" w14:textId="45A7C87B" w:rsidR="00993032" w:rsidRPr="00993032" w:rsidRDefault="00377450" w:rsidP="00993032">
            <w:pPr>
              <w:keepNext/>
              <w:keepLines/>
              <w:jc w:val="both"/>
              <w:outlineLvl w:val="0"/>
              <w:rPr>
                <w:rFonts w:eastAsia="Times New Roman" w:cs="Arial"/>
                <w:b/>
                <w:bCs/>
                <w:sz w:val="28"/>
                <w:szCs w:val="28"/>
              </w:rPr>
            </w:pPr>
            <w:bookmarkStart w:id="2" w:name="_Toc12004237"/>
            <w:r w:rsidRPr="3ABD4295">
              <w:rPr>
                <w:rFonts w:eastAsia="Times New Roman" w:cs="Arial"/>
                <w:b/>
                <w:bCs/>
                <w:sz w:val="28"/>
                <w:szCs w:val="28"/>
              </w:rPr>
              <w:t>120 Montgomery Avenue Mt Claremont – Proposed Land Exchange for Crown Reserve Land at Reserve 43799</w:t>
            </w:r>
            <w:bookmarkEnd w:id="2"/>
          </w:p>
        </w:tc>
      </w:tr>
      <w:tr w:rsidR="00993032" w:rsidRPr="007865EC" w14:paraId="378668AE" w14:textId="77777777" w:rsidTr="00F841B6">
        <w:tc>
          <w:tcPr>
            <w:tcW w:w="8931" w:type="dxa"/>
            <w:gridSpan w:val="2"/>
            <w:tcBorders>
              <w:left w:val="nil"/>
              <w:right w:val="nil"/>
            </w:tcBorders>
            <w:shd w:val="clear" w:color="auto" w:fill="auto"/>
          </w:tcPr>
          <w:p w14:paraId="60F87AA8" w14:textId="77777777" w:rsidR="00993032" w:rsidRPr="007865EC" w:rsidRDefault="00993032" w:rsidP="00993032">
            <w:pPr>
              <w:jc w:val="both"/>
              <w:rPr>
                <w:rFonts w:cs="Arial"/>
                <w:highlight w:val="yellow"/>
              </w:rPr>
            </w:pPr>
          </w:p>
        </w:tc>
      </w:tr>
      <w:tr w:rsidR="00377450" w:rsidRPr="002B32AF" w14:paraId="4CEE4ABD" w14:textId="77777777" w:rsidTr="001D7857">
        <w:tc>
          <w:tcPr>
            <w:tcW w:w="2410" w:type="dxa"/>
            <w:shd w:val="clear" w:color="auto" w:fill="auto"/>
          </w:tcPr>
          <w:p w14:paraId="3A6AB965" w14:textId="77777777" w:rsidR="00377450" w:rsidRPr="001B5216" w:rsidRDefault="00377450" w:rsidP="00377450">
            <w:pPr>
              <w:jc w:val="both"/>
              <w:rPr>
                <w:rFonts w:cs="Arial"/>
                <w:b/>
                <w:szCs w:val="24"/>
              </w:rPr>
            </w:pPr>
            <w:r w:rsidRPr="001B5216">
              <w:rPr>
                <w:rFonts w:cs="Arial"/>
                <w:b/>
                <w:szCs w:val="24"/>
              </w:rPr>
              <w:t>Committee</w:t>
            </w:r>
          </w:p>
        </w:tc>
        <w:tc>
          <w:tcPr>
            <w:tcW w:w="6521" w:type="dxa"/>
            <w:shd w:val="clear" w:color="auto" w:fill="auto"/>
          </w:tcPr>
          <w:p w14:paraId="2B573DE5" w14:textId="21B95A5C" w:rsidR="00377450" w:rsidRPr="001B5216" w:rsidRDefault="00377450" w:rsidP="00377450">
            <w:pPr>
              <w:jc w:val="both"/>
              <w:rPr>
                <w:rFonts w:cs="Arial"/>
                <w:szCs w:val="24"/>
              </w:rPr>
            </w:pPr>
            <w:r>
              <w:rPr>
                <w:rFonts w:cs="Arial"/>
                <w:szCs w:val="24"/>
              </w:rPr>
              <w:t>9</w:t>
            </w:r>
            <w:r w:rsidRPr="00C7581A">
              <w:rPr>
                <w:rFonts w:cs="Arial"/>
                <w:szCs w:val="24"/>
              </w:rPr>
              <w:t xml:space="preserve"> July 201</w:t>
            </w:r>
            <w:r>
              <w:rPr>
                <w:rFonts w:cs="Arial"/>
                <w:szCs w:val="24"/>
              </w:rPr>
              <w:t>9</w:t>
            </w:r>
          </w:p>
        </w:tc>
      </w:tr>
      <w:tr w:rsidR="00377450" w:rsidRPr="002B32AF" w14:paraId="121C46B1" w14:textId="77777777" w:rsidTr="001D7857">
        <w:tc>
          <w:tcPr>
            <w:tcW w:w="2410" w:type="dxa"/>
            <w:shd w:val="clear" w:color="auto" w:fill="auto"/>
          </w:tcPr>
          <w:p w14:paraId="6CB6189D" w14:textId="77777777" w:rsidR="00377450" w:rsidRPr="001B5216" w:rsidRDefault="00377450" w:rsidP="00377450">
            <w:pPr>
              <w:jc w:val="both"/>
              <w:rPr>
                <w:rFonts w:cs="Arial"/>
                <w:b/>
                <w:szCs w:val="24"/>
              </w:rPr>
            </w:pPr>
            <w:r w:rsidRPr="001B5216">
              <w:rPr>
                <w:rFonts w:cs="Arial"/>
                <w:b/>
                <w:szCs w:val="24"/>
              </w:rPr>
              <w:t>Council</w:t>
            </w:r>
          </w:p>
        </w:tc>
        <w:tc>
          <w:tcPr>
            <w:tcW w:w="6521" w:type="dxa"/>
            <w:shd w:val="clear" w:color="auto" w:fill="auto"/>
          </w:tcPr>
          <w:p w14:paraId="20DB24B7" w14:textId="0E86300D" w:rsidR="00377450" w:rsidRPr="001B5216" w:rsidRDefault="00377450" w:rsidP="00377450">
            <w:pPr>
              <w:jc w:val="both"/>
              <w:rPr>
                <w:rFonts w:cs="Arial"/>
                <w:szCs w:val="24"/>
              </w:rPr>
            </w:pPr>
            <w:r w:rsidRPr="00C7581A">
              <w:rPr>
                <w:rFonts w:cs="Arial"/>
                <w:szCs w:val="24"/>
              </w:rPr>
              <w:t>2</w:t>
            </w:r>
            <w:r>
              <w:rPr>
                <w:rFonts w:cs="Arial"/>
                <w:szCs w:val="24"/>
              </w:rPr>
              <w:t>3</w:t>
            </w:r>
            <w:r w:rsidRPr="00C7581A">
              <w:rPr>
                <w:rFonts w:cs="Arial"/>
                <w:szCs w:val="24"/>
              </w:rPr>
              <w:t xml:space="preserve"> July 201</w:t>
            </w:r>
            <w:r>
              <w:rPr>
                <w:rFonts w:cs="Arial"/>
                <w:szCs w:val="24"/>
              </w:rPr>
              <w:t>9</w:t>
            </w:r>
          </w:p>
        </w:tc>
      </w:tr>
      <w:tr w:rsidR="00377450" w:rsidRPr="002B32AF" w14:paraId="40C6FA14" w14:textId="77777777" w:rsidTr="001D7857">
        <w:tc>
          <w:tcPr>
            <w:tcW w:w="2410" w:type="dxa"/>
            <w:shd w:val="clear" w:color="auto" w:fill="auto"/>
          </w:tcPr>
          <w:p w14:paraId="61D0AF58" w14:textId="77777777" w:rsidR="00377450" w:rsidRPr="001B5216" w:rsidRDefault="00377450" w:rsidP="00377450">
            <w:pPr>
              <w:jc w:val="both"/>
              <w:rPr>
                <w:rFonts w:cs="Arial"/>
                <w:b/>
                <w:szCs w:val="24"/>
              </w:rPr>
            </w:pPr>
            <w:r w:rsidRPr="001B5216">
              <w:rPr>
                <w:rFonts w:cs="Arial"/>
                <w:b/>
                <w:szCs w:val="24"/>
              </w:rPr>
              <w:t>Applicant</w:t>
            </w:r>
          </w:p>
        </w:tc>
        <w:tc>
          <w:tcPr>
            <w:tcW w:w="6521" w:type="dxa"/>
            <w:shd w:val="clear" w:color="auto" w:fill="auto"/>
          </w:tcPr>
          <w:p w14:paraId="1DE3A1E8" w14:textId="4CEE2A47" w:rsidR="00377450" w:rsidRPr="001B5216" w:rsidRDefault="00377450" w:rsidP="00377450">
            <w:pPr>
              <w:jc w:val="both"/>
              <w:rPr>
                <w:rFonts w:cs="Arial"/>
                <w:i/>
                <w:szCs w:val="24"/>
              </w:rPr>
            </w:pPr>
            <w:r w:rsidRPr="006F25F9">
              <w:rPr>
                <w:rFonts w:cs="Arial"/>
                <w:szCs w:val="24"/>
              </w:rPr>
              <w:t>Western Power Corporation</w:t>
            </w:r>
          </w:p>
        </w:tc>
      </w:tr>
      <w:tr w:rsidR="00377450" w:rsidRPr="00F67C46" w14:paraId="4757D1C9" w14:textId="77777777" w:rsidTr="001D7857">
        <w:tc>
          <w:tcPr>
            <w:tcW w:w="2410" w:type="dxa"/>
            <w:shd w:val="clear" w:color="auto" w:fill="auto"/>
          </w:tcPr>
          <w:p w14:paraId="2C749EF8" w14:textId="77777777" w:rsidR="00377450" w:rsidRPr="001B5216" w:rsidRDefault="00377450" w:rsidP="00377450">
            <w:pPr>
              <w:jc w:val="both"/>
              <w:rPr>
                <w:rFonts w:cs="Arial"/>
                <w:b/>
                <w:szCs w:val="24"/>
              </w:rPr>
            </w:pPr>
            <w:r w:rsidRPr="001B5216">
              <w:rPr>
                <w:rFonts w:cs="Arial"/>
                <w:b/>
                <w:szCs w:val="24"/>
              </w:rPr>
              <w:t>Landowner</w:t>
            </w:r>
          </w:p>
        </w:tc>
        <w:tc>
          <w:tcPr>
            <w:tcW w:w="6521" w:type="dxa"/>
            <w:shd w:val="clear" w:color="auto" w:fill="auto"/>
          </w:tcPr>
          <w:p w14:paraId="1103516F" w14:textId="67D8D18A" w:rsidR="00377450" w:rsidRPr="001B5216" w:rsidRDefault="00377450" w:rsidP="00377450">
            <w:pPr>
              <w:jc w:val="both"/>
              <w:rPr>
                <w:rFonts w:cs="Arial"/>
                <w:szCs w:val="24"/>
              </w:rPr>
            </w:pPr>
            <w:r w:rsidRPr="006F25F9">
              <w:rPr>
                <w:rFonts w:cs="Arial"/>
                <w:szCs w:val="24"/>
              </w:rPr>
              <w:t>Western Power Corporation</w:t>
            </w:r>
          </w:p>
        </w:tc>
      </w:tr>
      <w:tr w:rsidR="00377450" w:rsidRPr="00F67C46" w14:paraId="1061C625" w14:textId="77777777" w:rsidTr="00377450">
        <w:tc>
          <w:tcPr>
            <w:tcW w:w="2410" w:type="dxa"/>
            <w:shd w:val="clear" w:color="auto" w:fill="auto"/>
          </w:tcPr>
          <w:p w14:paraId="4780F025" w14:textId="3A13EBEE" w:rsidR="00377450" w:rsidRPr="001B5216" w:rsidRDefault="00377450" w:rsidP="00377450">
            <w:pPr>
              <w:jc w:val="both"/>
              <w:rPr>
                <w:rFonts w:cs="Arial"/>
                <w:b/>
                <w:szCs w:val="24"/>
              </w:rPr>
            </w:pPr>
            <w:r w:rsidRPr="001B5216">
              <w:rPr>
                <w:rFonts w:cs="Arial"/>
                <w:b/>
                <w:szCs w:val="24"/>
              </w:rPr>
              <w:t>Director</w:t>
            </w:r>
          </w:p>
        </w:tc>
        <w:tc>
          <w:tcPr>
            <w:tcW w:w="6521" w:type="dxa"/>
            <w:shd w:val="clear" w:color="auto" w:fill="auto"/>
            <w:vAlign w:val="center"/>
          </w:tcPr>
          <w:p w14:paraId="38898FE3" w14:textId="03EB7C9E" w:rsidR="00377450" w:rsidRPr="001B5216" w:rsidRDefault="00377450" w:rsidP="00377450">
            <w:pPr>
              <w:jc w:val="both"/>
              <w:rPr>
                <w:rFonts w:cs="Arial"/>
                <w:szCs w:val="24"/>
              </w:rPr>
            </w:pPr>
            <w:r w:rsidRPr="00C7581A">
              <w:rPr>
                <w:rFonts w:cs="Arial"/>
                <w:szCs w:val="24"/>
              </w:rPr>
              <w:t xml:space="preserve">Peter Mickleson – Director Planning &amp; Development </w:t>
            </w:r>
          </w:p>
        </w:tc>
      </w:tr>
      <w:tr w:rsidR="00377450" w:rsidRPr="002B32AF" w14:paraId="2A62BD28" w14:textId="77777777" w:rsidTr="001D7857">
        <w:tc>
          <w:tcPr>
            <w:tcW w:w="2410" w:type="dxa"/>
            <w:shd w:val="clear" w:color="auto" w:fill="auto"/>
          </w:tcPr>
          <w:p w14:paraId="542314DC" w14:textId="77777777" w:rsidR="00377450" w:rsidRPr="001B5216" w:rsidRDefault="00377450" w:rsidP="00377450">
            <w:pPr>
              <w:jc w:val="both"/>
              <w:rPr>
                <w:rFonts w:cs="Arial"/>
                <w:b/>
                <w:szCs w:val="24"/>
              </w:rPr>
            </w:pPr>
            <w:r w:rsidRPr="001B5216">
              <w:rPr>
                <w:rFonts w:cs="Arial"/>
                <w:b/>
                <w:szCs w:val="24"/>
              </w:rPr>
              <w:t>Reference</w:t>
            </w:r>
          </w:p>
        </w:tc>
        <w:tc>
          <w:tcPr>
            <w:tcW w:w="6521" w:type="dxa"/>
            <w:shd w:val="clear" w:color="auto" w:fill="auto"/>
          </w:tcPr>
          <w:p w14:paraId="60E41E14" w14:textId="76A8727F" w:rsidR="00377450" w:rsidRPr="001B5216" w:rsidRDefault="00377450" w:rsidP="00377450">
            <w:pPr>
              <w:jc w:val="both"/>
              <w:rPr>
                <w:rFonts w:cs="Arial"/>
                <w:i/>
                <w:szCs w:val="24"/>
              </w:rPr>
            </w:pPr>
            <w:r w:rsidRPr="00C7581A">
              <w:rPr>
                <w:rFonts w:cs="Arial"/>
                <w:szCs w:val="24"/>
              </w:rPr>
              <w:t>N</w:t>
            </w:r>
            <w:r>
              <w:rPr>
                <w:rFonts w:cs="Arial"/>
                <w:szCs w:val="24"/>
              </w:rPr>
              <w:t>il.</w:t>
            </w:r>
          </w:p>
        </w:tc>
      </w:tr>
      <w:tr w:rsidR="00377450" w:rsidRPr="00F67C46" w14:paraId="40E8E9DB" w14:textId="77777777" w:rsidTr="001D7857">
        <w:tc>
          <w:tcPr>
            <w:tcW w:w="2410" w:type="dxa"/>
            <w:tcBorders>
              <w:bottom w:val="single" w:sz="4" w:space="0" w:color="auto"/>
            </w:tcBorders>
            <w:shd w:val="clear" w:color="auto" w:fill="auto"/>
          </w:tcPr>
          <w:p w14:paraId="28FF83D8" w14:textId="77777777" w:rsidR="00377450" w:rsidRPr="001B5216" w:rsidRDefault="00377450" w:rsidP="00377450">
            <w:pPr>
              <w:jc w:val="both"/>
              <w:rPr>
                <w:rFonts w:cs="Arial"/>
                <w:b/>
                <w:szCs w:val="24"/>
              </w:rPr>
            </w:pPr>
            <w:r w:rsidRPr="001B5216">
              <w:rPr>
                <w:rFonts w:cs="Arial"/>
                <w:b/>
                <w:szCs w:val="24"/>
              </w:rPr>
              <w:t>Previous Item</w:t>
            </w:r>
          </w:p>
        </w:tc>
        <w:tc>
          <w:tcPr>
            <w:tcW w:w="6521" w:type="dxa"/>
            <w:tcBorders>
              <w:bottom w:val="single" w:sz="4" w:space="0" w:color="auto"/>
            </w:tcBorders>
            <w:shd w:val="clear" w:color="auto" w:fill="auto"/>
          </w:tcPr>
          <w:p w14:paraId="6D71C6EA" w14:textId="51E46A3A" w:rsidR="00377450" w:rsidRPr="001B5216" w:rsidRDefault="00377450" w:rsidP="00377450">
            <w:pPr>
              <w:jc w:val="both"/>
              <w:rPr>
                <w:rFonts w:cs="Arial"/>
                <w:szCs w:val="24"/>
              </w:rPr>
            </w:pPr>
            <w:r w:rsidRPr="00C7581A">
              <w:rPr>
                <w:rFonts w:cs="Arial"/>
                <w:szCs w:val="24"/>
              </w:rPr>
              <w:t>13 December 2016 (Special Council Meeting)</w:t>
            </w:r>
          </w:p>
        </w:tc>
      </w:tr>
      <w:tr w:rsidR="00377450" w:rsidRPr="002B32AF" w14:paraId="3435F1A6" w14:textId="77777777" w:rsidTr="001D7857">
        <w:tc>
          <w:tcPr>
            <w:tcW w:w="2410" w:type="dxa"/>
            <w:tcBorders>
              <w:bottom w:val="single" w:sz="4" w:space="0" w:color="auto"/>
            </w:tcBorders>
            <w:shd w:val="clear" w:color="auto" w:fill="auto"/>
          </w:tcPr>
          <w:p w14:paraId="4260514C" w14:textId="77777777" w:rsidR="00377450" w:rsidRPr="001B5216" w:rsidRDefault="00377450" w:rsidP="00377450">
            <w:pPr>
              <w:jc w:val="both"/>
              <w:rPr>
                <w:rFonts w:cs="Arial"/>
                <w:b/>
                <w:szCs w:val="24"/>
              </w:rPr>
            </w:pPr>
            <w:r w:rsidRPr="001B5216">
              <w:rPr>
                <w:rFonts w:cs="Arial"/>
                <w:b/>
                <w:szCs w:val="24"/>
              </w:rPr>
              <w:t>Delegation</w:t>
            </w:r>
          </w:p>
        </w:tc>
        <w:tc>
          <w:tcPr>
            <w:tcW w:w="6521" w:type="dxa"/>
            <w:tcBorders>
              <w:bottom w:val="single" w:sz="4" w:space="0" w:color="auto"/>
            </w:tcBorders>
            <w:shd w:val="clear" w:color="auto" w:fill="auto"/>
          </w:tcPr>
          <w:p w14:paraId="041BA92E" w14:textId="42CC0138" w:rsidR="00377450" w:rsidRPr="001B5216" w:rsidRDefault="00377450" w:rsidP="00377450">
            <w:pPr>
              <w:jc w:val="both"/>
              <w:rPr>
                <w:rFonts w:cs="Arial"/>
                <w:color w:val="000000" w:themeColor="text1"/>
                <w:szCs w:val="24"/>
              </w:rPr>
            </w:pPr>
            <w:r w:rsidRPr="00C7581A">
              <w:rPr>
                <w:rFonts w:cs="Arial"/>
                <w:szCs w:val="24"/>
              </w:rPr>
              <w:t>Council is required to consider this land holding matter as Management Body of Crown Reserve Land.</w:t>
            </w:r>
          </w:p>
        </w:tc>
      </w:tr>
      <w:tr w:rsidR="00377450" w:rsidRPr="00387554" w14:paraId="7BB06E4F" w14:textId="77777777" w:rsidTr="00377450">
        <w:trPr>
          <w:trHeight w:val="610"/>
        </w:trPr>
        <w:tc>
          <w:tcPr>
            <w:tcW w:w="2410" w:type="dxa"/>
            <w:tcBorders>
              <w:bottom w:val="single" w:sz="4" w:space="0" w:color="auto"/>
            </w:tcBorders>
            <w:shd w:val="clear" w:color="auto" w:fill="auto"/>
          </w:tcPr>
          <w:p w14:paraId="14844007" w14:textId="77777777" w:rsidR="00377450" w:rsidRPr="001B5216" w:rsidRDefault="00377450" w:rsidP="00377450">
            <w:pPr>
              <w:jc w:val="both"/>
              <w:rPr>
                <w:rFonts w:cs="Arial"/>
                <w:b/>
                <w:szCs w:val="24"/>
              </w:rPr>
            </w:pPr>
            <w:r w:rsidRPr="001B5216">
              <w:rPr>
                <w:rFonts w:cs="Arial"/>
                <w:b/>
                <w:szCs w:val="24"/>
              </w:rPr>
              <w:t>Attachments</w:t>
            </w:r>
          </w:p>
        </w:tc>
        <w:tc>
          <w:tcPr>
            <w:tcW w:w="6521" w:type="dxa"/>
            <w:tcBorders>
              <w:bottom w:val="single" w:sz="4" w:space="0" w:color="auto"/>
            </w:tcBorders>
            <w:shd w:val="clear" w:color="auto" w:fill="auto"/>
            <w:vAlign w:val="center"/>
          </w:tcPr>
          <w:p w14:paraId="30991467" w14:textId="2757AC7E" w:rsidR="00377450" w:rsidRPr="001B5216" w:rsidRDefault="00377450" w:rsidP="006C7DFF">
            <w:pPr>
              <w:pStyle w:val="ListParagraph"/>
              <w:numPr>
                <w:ilvl w:val="0"/>
                <w:numId w:val="14"/>
              </w:numPr>
              <w:ind w:left="606" w:hanging="606"/>
              <w:jc w:val="both"/>
              <w:rPr>
                <w:rFonts w:cs="Arial"/>
                <w:color w:val="000000" w:themeColor="text1"/>
                <w:szCs w:val="24"/>
              </w:rPr>
            </w:pPr>
            <w:r w:rsidRPr="3ABD4295">
              <w:rPr>
                <w:rFonts w:cs="Arial"/>
                <w:szCs w:val="24"/>
              </w:rPr>
              <w:t>Letter dated 24 May 2018 from Western Power proposing land boundary rationalisation</w:t>
            </w:r>
          </w:p>
        </w:tc>
      </w:tr>
    </w:tbl>
    <w:p w14:paraId="3A84C410" w14:textId="77777777" w:rsidR="00F841B6" w:rsidRPr="00E3695A" w:rsidRDefault="00F841B6" w:rsidP="001B5216">
      <w:pPr>
        <w:jc w:val="both"/>
        <w:rPr>
          <w:rFonts w:cs="Arial"/>
          <w:szCs w:val="32"/>
        </w:rPr>
      </w:pPr>
    </w:p>
    <w:p w14:paraId="12625AEE" w14:textId="77777777" w:rsidR="00F841B6" w:rsidRPr="0006599C" w:rsidRDefault="00F841B6" w:rsidP="008F4632">
      <w:pPr>
        <w:pStyle w:val="ListParagraph"/>
        <w:numPr>
          <w:ilvl w:val="0"/>
          <w:numId w:val="11"/>
        </w:numPr>
        <w:ind w:hanging="720"/>
        <w:jc w:val="both"/>
        <w:rPr>
          <w:rFonts w:cs="Arial"/>
          <w:b/>
          <w:sz w:val="28"/>
          <w:szCs w:val="28"/>
        </w:rPr>
      </w:pPr>
      <w:r w:rsidRPr="0006599C">
        <w:rPr>
          <w:rFonts w:cs="Arial"/>
          <w:b/>
          <w:sz w:val="28"/>
          <w:szCs w:val="28"/>
        </w:rPr>
        <w:t>Executive Summary</w:t>
      </w:r>
    </w:p>
    <w:p w14:paraId="114C8B22" w14:textId="77777777" w:rsidR="00F841B6" w:rsidRDefault="00F841B6" w:rsidP="001B5216">
      <w:pPr>
        <w:jc w:val="both"/>
        <w:rPr>
          <w:rFonts w:cs="Arial"/>
          <w:szCs w:val="32"/>
        </w:rPr>
      </w:pPr>
    </w:p>
    <w:p w14:paraId="05391F74" w14:textId="2646D0DE" w:rsidR="00377450" w:rsidRPr="00377450" w:rsidRDefault="00377450" w:rsidP="00377450">
      <w:pPr>
        <w:jc w:val="both"/>
        <w:rPr>
          <w:rFonts w:cs="Arial"/>
          <w:iCs/>
          <w:szCs w:val="24"/>
        </w:rPr>
      </w:pPr>
      <w:r w:rsidRPr="00377450">
        <w:rPr>
          <w:rFonts w:cs="Arial"/>
          <w:iCs/>
          <w:szCs w:val="24"/>
        </w:rPr>
        <w:t>Western Power own</w:t>
      </w:r>
      <w:r>
        <w:rPr>
          <w:rFonts w:cs="Arial"/>
          <w:iCs/>
          <w:szCs w:val="24"/>
        </w:rPr>
        <w:t xml:space="preserve"> (L</w:t>
      </w:r>
      <w:r w:rsidRPr="00377450">
        <w:rPr>
          <w:rFonts w:cs="Arial"/>
          <w:iCs/>
          <w:szCs w:val="24"/>
        </w:rPr>
        <w:t>ot 2000</w:t>
      </w:r>
      <w:r>
        <w:rPr>
          <w:rFonts w:cs="Arial"/>
          <w:iCs/>
          <w:szCs w:val="24"/>
        </w:rPr>
        <w:t xml:space="preserve">) </w:t>
      </w:r>
      <w:r w:rsidRPr="00377450">
        <w:rPr>
          <w:rFonts w:cs="Arial"/>
          <w:iCs/>
          <w:szCs w:val="24"/>
        </w:rPr>
        <w:t>120 Montgomery Avenue in Mt Claremont.  The land is vacant and located adjacent to the Mt Claremont Community Centre precinct and Crown Reserve Land which the City manages and controls.  The lot boundaries for these parcels of land</w:t>
      </w:r>
      <w:r w:rsidR="00B53456" w:rsidRPr="00B53456">
        <w:rPr>
          <w:rFonts w:cs="Arial"/>
          <w:iCs/>
          <w:szCs w:val="24"/>
        </w:rPr>
        <w:t xml:space="preserve"> </w:t>
      </w:r>
      <w:r w:rsidR="00B53456" w:rsidRPr="00377450">
        <w:rPr>
          <w:rFonts w:cs="Arial"/>
          <w:iCs/>
          <w:szCs w:val="24"/>
        </w:rPr>
        <w:t>are irregularly shaped</w:t>
      </w:r>
      <w:r w:rsidR="00B53456">
        <w:rPr>
          <w:rFonts w:cs="Arial"/>
          <w:iCs/>
          <w:szCs w:val="24"/>
        </w:rPr>
        <w:t xml:space="preserve"> and</w:t>
      </w:r>
      <w:r w:rsidRPr="00377450">
        <w:rPr>
          <w:rFonts w:cs="Arial"/>
          <w:iCs/>
          <w:szCs w:val="24"/>
        </w:rPr>
        <w:t xml:space="preserve"> held by the City and Western Power in this location</w:t>
      </w:r>
      <w:r w:rsidR="00B34AD8">
        <w:rPr>
          <w:rFonts w:cs="Arial"/>
          <w:iCs/>
          <w:szCs w:val="24"/>
        </w:rPr>
        <w:t>.</w:t>
      </w:r>
      <w:r w:rsidRPr="00377450">
        <w:rPr>
          <w:rFonts w:cs="Arial"/>
          <w:iCs/>
          <w:szCs w:val="24"/>
        </w:rPr>
        <w:t xml:space="preserve"> Western Power have proposed an exchange of land to rationalise the boundaries</w:t>
      </w:r>
      <w:r w:rsidR="00B34AD8">
        <w:rPr>
          <w:rFonts w:cs="Arial"/>
          <w:iCs/>
          <w:szCs w:val="24"/>
        </w:rPr>
        <w:t xml:space="preserve"> of these lots</w:t>
      </w:r>
      <w:r w:rsidRPr="00377450">
        <w:rPr>
          <w:rFonts w:cs="Arial"/>
          <w:iCs/>
          <w:szCs w:val="24"/>
        </w:rPr>
        <w:t>. The lots are zoned Residential with a density code of R30.  This report discusses the proposal and seeks to provide a response to the Department of Planning, Lands &amp; Heritage</w:t>
      </w:r>
      <w:r w:rsidR="00017BB1">
        <w:rPr>
          <w:rFonts w:cs="Arial"/>
          <w:iCs/>
          <w:szCs w:val="24"/>
        </w:rPr>
        <w:t xml:space="preserve"> (DPLH)</w:t>
      </w:r>
      <w:r w:rsidRPr="00377450">
        <w:rPr>
          <w:rFonts w:cs="Arial"/>
          <w:iCs/>
          <w:szCs w:val="24"/>
        </w:rPr>
        <w:t xml:space="preserve"> regarding the proposal</w:t>
      </w:r>
      <w:r w:rsidR="004E5E84">
        <w:rPr>
          <w:rFonts w:cs="Arial"/>
          <w:iCs/>
          <w:szCs w:val="24"/>
        </w:rPr>
        <w:t xml:space="preserve"> with a recommendation</w:t>
      </w:r>
      <w:r w:rsidR="00665F7E">
        <w:rPr>
          <w:rFonts w:cs="Arial"/>
          <w:iCs/>
          <w:szCs w:val="24"/>
        </w:rPr>
        <w:t xml:space="preserve"> of endorsement subject to condition.</w:t>
      </w:r>
    </w:p>
    <w:p w14:paraId="7B785145" w14:textId="77777777" w:rsidR="00377450" w:rsidRPr="00E3695A" w:rsidRDefault="00377450" w:rsidP="00377450">
      <w:pPr>
        <w:jc w:val="both"/>
        <w:rPr>
          <w:rFonts w:cs="Arial"/>
          <w:szCs w:val="24"/>
        </w:rPr>
      </w:pPr>
    </w:p>
    <w:p w14:paraId="51D2C3BE" w14:textId="77777777" w:rsidR="00377450" w:rsidRPr="00E3695A" w:rsidRDefault="00377450" w:rsidP="00D3371E">
      <w:pPr>
        <w:pStyle w:val="ListParagraph"/>
        <w:numPr>
          <w:ilvl w:val="0"/>
          <w:numId w:val="11"/>
        </w:numPr>
        <w:ind w:hanging="720"/>
        <w:jc w:val="both"/>
        <w:rPr>
          <w:rFonts w:cs="Arial"/>
          <w:b/>
          <w:sz w:val="28"/>
          <w:szCs w:val="28"/>
        </w:rPr>
      </w:pPr>
      <w:r w:rsidRPr="00E3695A">
        <w:rPr>
          <w:rFonts w:cs="Arial"/>
          <w:b/>
          <w:sz w:val="28"/>
          <w:szCs w:val="28"/>
        </w:rPr>
        <w:t>Recommendation to Committee</w:t>
      </w:r>
    </w:p>
    <w:p w14:paraId="1DAC3DA5" w14:textId="77777777" w:rsidR="00377450" w:rsidRPr="00E3695A" w:rsidRDefault="00377450" w:rsidP="00377450">
      <w:pPr>
        <w:jc w:val="both"/>
        <w:rPr>
          <w:rFonts w:cs="Arial"/>
          <w:szCs w:val="24"/>
        </w:rPr>
      </w:pPr>
    </w:p>
    <w:p w14:paraId="2F186A86" w14:textId="6E6BB950" w:rsidR="00377450" w:rsidRPr="00377450" w:rsidRDefault="00377450" w:rsidP="00377450">
      <w:pPr>
        <w:jc w:val="both"/>
        <w:rPr>
          <w:rFonts w:cs="Arial"/>
          <w:b/>
          <w:bCs/>
          <w:szCs w:val="24"/>
        </w:rPr>
      </w:pPr>
      <w:r w:rsidRPr="3ABD4295">
        <w:rPr>
          <w:rFonts w:cs="Arial"/>
          <w:b/>
          <w:bCs/>
          <w:szCs w:val="24"/>
        </w:rPr>
        <w:t>Council</w:t>
      </w:r>
      <w:r>
        <w:rPr>
          <w:rFonts w:cs="Arial"/>
          <w:b/>
          <w:bCs/>
          <w:szCs w:val="24"/>
        </w:rPr>
        <w:t xml:space="preserve"> </w:t>
      </w:r>
      <w:r w:rsidRPr="00377450">
        <w:rPr>
          <w:rFonts w:cs="Arial"/>
          <w:b/>
          <w:bCs/>
          <w:szCs w:val="24"/>
        </w:rPr>
        <w:t>endorses the proposed land exchange at Montgomery Avenue, Mt Claremont, subject to the following condition:</w:t>
      </w:r>
    </w:p>
    <w:p w14:paraId="56BB6069" w14:textId="77777777" w:rsidR="00377450" w:rsidRDefault="00377450" w:rsidP="00377450">
      <w:pPr>
        <w:jc w:val="both"/>
        <w:rPr>
          <w:rFonts w:cs="Arial"/>
          <w:szCs w:val="24"/>
        </w:rPr>
      </w:pPr>
    </w:p>
    <w:p w14:paraId="6D6E82CB" w14:textId="5C6DA324" w:rsidR="00377450" w:rsidRPr="00377450" w:rsidRDefault="00665F7E" w:rsidP="006C7DFF">
      <w:pPr>
        <w:pStyle w:val="ListParagraph"/>
        <w:numPr>
          <w:ilvl w:val="0"/>
          <w:numId w:val="15"/>
        </w:numPr>
        <w:ind w:left="426" w:hanging="426"/>
        <w:jc w:val="both"/>
        <w:rPr>
          <w:b/>
          <w:bCs/>
          <w:szCs w:val="24"/>
        </w:rPr>
      </w:pPr>
      <w:r>
        <w:rPr>
          <w:rFonts w:cs="Arial"/>
          <w:b/>
          <w:bCs/>
          <w:szCs w:val="24"/>
        </w:rPr>
        <w:t>T</w:t>
      </w:r>
      <w:r w:rsidRPr="00377450">
        <w:rPr>
          <w:rFonts w:cs="Arial"/>
          <w:b/>
          <w:bCs/>
          <w:szCs w:val="24"/>
        </w:rPr>
        <w:t xml:space="preserve">hat </w:t>
      </w:r>
      <w:r w:rsidR="00377450" w:rsidRPr="00377450">
        <w:rPr>
          <w:rFonts w:cs="Arial"/>
          <w:b/>
          <w:bCs/>
          <w:szCs w:val="24"/>
        </w:rPr>
        <w:t>all costs associated with this transaction be borne</w:t>
      </w:r>
      <w:r>
        <w:rPr>
          <w:rFonts w:cs="Arial"/>
          <w:b/>
          <w:bCs/>
          <w:szCs w:val="24"/>
        </w:rPr>
        <w:t xml:space="preserve"> solely</w:t>
      </w:r>
      <w:r w:rsidR="00377450" w:rsidRPr="00377450">
        <w:rPr>
          <w:rFonts w:cs="Arial"/>
          <w:b/>
          <w:bCs/>
          <w:szCs w:val="24"/>
        </w:rPr>
        <w:t xml:space="preserve"> by the </w:t>
      </w:r>
      <w:r w:rsidR="00436D3A" w:rsidRPr="00377450">
        <w:rPr>
          <w:rFonts w:cs="Arial"/>
          <w:b/>
          <w:bCs/>
          <w:szCs w:val="24"/>
        </w:rPr>
        <w:t xml:space="preserve">applicant </w:t>
      </w:r>
      <w:r w:rsidR="00436D3A">
        <w:rPr>
          <w:rFonts w:cs="Arial"/>
          <w:b/>
          <w:bCs/>
          <w:szCs w:val="24"/>
        </w:rPr>
        <w:t>being</w:t>
      </w:r>
      <w:r>
        <w:rPr>
          <w:rFonts w:cs="Arial"/>
          <w:b/>
          <w:bCs/>
          <w:szCs w:val="24"/>
        </w:rPr>
        <w:t xml:space="preserve"> </w:t>
      </w:r>
      <w:r w:rsidR="00377450" w:rsidRPr="00377450">
        <w:rPr>
          <w:rFonts w:cs="Arial"/>
          <w:b/>
          <w:bCs/>
          <w:szCs w:val="24"/>
        </w:rPr>
        <w:t>Western Power.</w:t>
      </w:r>
    </w:p>
    <w:p w14:paraId="74E27FA2" w14:textId="77777777" w:rsidR="00377450" w:rsidRPr="00D66608" w:rsidRDefault="00377450" w:rsidP="00377450">
      <w:pPr>
        <w:jc w:val="both"/>
        <w:rPr>
          <w:rFonts w:cs="Arial"/>
          <w:szCs w:val="24"/>
        </w:rPr>
      </w:pPr>
    </w:p>
    <w:p w14:paraId="304763D6" w14:textId="77777777" w:rsidR="00377450" w:rsidRPr="00E3695A" w:rsidRDefault="00377450" w:rsidP="00D3371E">
      <w:pPr>
        <w:pStyle w:val="ListParagraph"/>
        <w:numPr>
          <w:ilvl w:val="0"/>
          <w:numId w:val="11"/>
        </w:numPr>
        <w:ind w:hanging="720"/>
        <w:jc w:val="both"/>
        <w:rPr>
          <w:rFonts w:cs="Arial"/>
          <w:b/>
          <w:sz w:val="28"/>
          <w:szCs w:val="28"/>
        </w:rPr>
      </w:pPr>
      <w:r>
        <w:rPr>
          <w:rFonts w:cs="Arial"/>
          <w:b/>
          <w:sz w:val="28"/>
          <w:szCs w:val="28"/>
        </w:rPr>
        <w:t>Site Details</w:t>
      </w:r>
    </w:p>
    <w:p w14:paraId="3DCDD77E" w14:textId="77777777" w:rsidR="00377450" w:rsidRPr="00EB4D72" w:rsidRDefault="00377450" w:rsidP="00377450">
      <w:pPr>
        <w:jc w:val="both"/>
        <w:rPr>
          <w:rFonts w:cs="Arial"/>
        </w:rPr>
      </w:pPr>
    </w:p>
    <w:tbl>
      <w:tblPr>
        <w:tblStyle w:val="TableGrid"/>
        <w:tblW w:w="0" w:type="auto"/>
        <w:tblInd w:w="108" w:type="dxa"/>
        <w:tblLook w:val="04A0" w:firstRow="1" w:lastRow="0" w:firstColumn="1" w:lastColumn="0" w:noHBand="0" w:noVBand="1"/>
      </w:tblPr>
      <w:tblGrid>
        <w:gridCol w:w="4140"/>
        <w:gridCol w:w="4650"/>
      </w:tblGrid>
      <w:tr w:rsidR="00377450" w:rsidRPr="00EB4D72" w14:paraId="38E7B280" w14:textId="77777777" w:rsidTr="00377450">
        <w:tc>
          <w:tcPr>
            <w:tcW w:w="4140" w:type="dxa"/>
            <w:shd w:val="clear" w:color="auto" w:fill="auto"/>
            <w:vAlign w:val="center"/>
          </w:tcPr>
          <w:p w14:paraId="1CD0D2F2" w14:textId="77777777" w:rsidR="00377450" w:rsidRPr="002A4197" w:rsidRDefault="00377450" w:rsidP="00377450">
            <w:pPr>
              <w:spacing w:line="276" w:lineRule="auto"/>
              <w:rPr>
                <w:rFonts w:cs="Arial"/>
                <w:b/>
                <w:color w:val="000000" w:themeColor="text1"/>
                <w:szCs w:val="24"/>
                <w:lang w:val="en-AU"/>
              </w:rPr>
            </w:pPr>
            <w:r w:rsidRPr="002A4197">
              <w:rPr>
                <w:rFonts w:cs="Arial"/>
                <w:b/>
                <w:color w:val="000000" w:themeColor="text1"/>
                <w:szCs w:val="24"/>
                <w:lang w:val="en-AU"/>
              </w:rPr>
              <w:t>Area of Lot 2000 on Plan 17425</w:t>
            </w:r>
          </w:p>
        </w:tc>
        <w:tc>
          <w:tcPr>
            <w:tcW w:w="4650" w:type="dxa"/>
            <w:shd w:val="clear" w:color="auto" w:fill="auto"/>
            <w:vAlign w:val="center"/>
          </w:tcPr>
          <w:p w14:paraId="12393D0C" w14:textId="77777777" w:rsidR="00377450" w:rsidRPr="002A4197" w:rsidRDefault="00377450" w:rsidP="00377450">
            <w:pPr>
              <w:spacing w:line="276" w:lineRule="auto"/>
              <w:rPr>
                <w:rFonts w:cs="Arial"/>
                <w:color w:val="000000" w:themeColor="text1"/>
                <w:szCs w:val="24"/>
                <w:vertAlign w:val="superscript"/>
                <w:lang w:val="en-AU"/>
              </w:rPr>
            </w:pPr>
            <w:r w:rsidRPr="002A4197">
              <w:rPr>
                <w:rFonts w:cs="Arial"/>
                <w:color w:val="000000" w:themeColor="text1"/>
                <w:szCs w:val="24"/>
                <w:lang w:val="en-AU"/>
              </w:rPr>
              <w:t>3,304m</w:t>
            </w:r>
            <w:r w:rsidRPr="002A4197">
              <w:rPr>
                <w:rFonts w:cs="Arial"/>
                <w:color w:val="000000" w:themeColor="text1"/>
                <w:szCs w:val="24"/>
                <w:vertAlign w:val="superscript"/>
                <w:lang w:val="en-AU"/>
              </w:rPr>
              <w:t>2</w:t>
            </w:r>
          </w:p>
        </w:tc>
      </w:tr>
      <w:tr w:rsidR="00377450" w:rsidRPr="00EB4D72" w14:paraId="487121F0" w14:textId="77777777" w:rsidTr="00377450">
        <w:tc>
          <w:tcPr>
            <w:tcW w:w="4140" w:type="dxa"/>
            <w:shd w:val="clear" w:color="auto" w:fill="auto"/>
            <w:vAlign w:val="center"/>
          </w:tcPr>
          <w:p w14:paraId="2BB7BABC" w14:textId="77777777" w:rsidR="00377450" w:rsidRPr="002A4197" w:rsidRDefault="00377450" w:rsidP="00377450">
            <w:pPr>
              <w:spacing w:line="276" w:lineRule="auto"/>
              <w:rPr>
                <w:rFonts w:cs="Arial"/>
                <w:b/>
                <w:color w:val="000000" w:themeColor="text1"/>
                <w:szCs w:val="24"/>
                <w:lang w:val="en-AU"/>
              </w:rPr>
            </w:pPr>
            <w:r w:rsidRPr="002A4197">
              <w:rPr>
                <w:rFonts w:cs="Arial"/>
                <w:b/>
                <w:color w:val="000000" w:themeColor="text1"/>
                <w:szCs w:val="24"/>
                <w:lang w:val="en-AU"/>
              </w:rPr>
              <w:t>Proprietor</w:t>
            </w:r>
          </w:p>
        </w:tc>
        <w:tc>
          <w:tcPr>
            <w:tcW w:w="4650" w:type="dxa"/>
            <w:shd w:val="clear" w:color="auto" w:fill="auto"/>
            <w:vAlign w:val="center"/>
          </w:tcPr>
          <w:p w14:paraId="428376CB" w14:textId="77777777" w:rsidR="00377450" w:rsidRPr="002A4197" w:rsidRDefault="00377450" w:rsidP="00377450">
            <w:pPr>
              <w:spacing w:line="276" w:lineRule="auto"/>
              <w:rPr>
                <w:rFonts w:cs="Arial"/>
                <w:color w:val="000000" w:themeColor="text1"/>
                <w:szCs w:val="24"/>
                <w:lang w:val="en-AU"/>
              </w:rPr>
            </w:pPr>
            <w:r>
              <w:rPr>
                <w:rFonts w:cs="Arial"/>
                <w:color w:val="000000" w:themeColor="text1"/>
                <w:szCs w:val="24"/>
                <w:lang w:val="en-AU"/>
              </w:rPr>
              <w:t>Western Power</w:t>
            </w:r>
            <w:r w:rsidRPr="002A4197">
              <w:rPr>
                <w:rFonts w:cs="Arial"/>
                <w:color w:val="000000" w:themeColor="text1"/>
                <w:szCs w:val="24"/>
                <w:lang w:val="en-AU"/>
              </w:rPr>
              <w:t xml:space="preserve"> Corporation</w:t>
            </w:r>
          </w:p>
        </w:tc>
      </w:tr>
      <w:tr w:rsidR="00377450" w:rsidRPr="00D53619" w14:paraId="38433912" w14:textId="77777777" w:rsidTr="00377450">
        <w:tc>
          <w:tcPr>
            <w:tcW w:w="4140" w:type="dxa"/>
            <w:shd w:val="clear" w:color="auto" w:fill="auto"/>
            <w:vAlign w:val="center"/>
          </w:tcPr>
          <w:p w14:paraId="372FC603" w14:textId="5A0FE3D2" w:rsidR="00377450" w:rsidRPr="002A4197" w:rsidRDefault="00377450" w:rsidP="00377450">
            <w:pPr>
              <w:rPr>
                <w:rFonts w:cs="Arial"/>
                <w:b/>
                <w:color w:val="000000" w:themeColor="text1"/>
                <w:szCs w:val="24"/>
                <w:lang w:val="en-AU"/>
              </w:rPr>
            </w:pPr>
            <w:r>
              <w:rPr>
                <w:rFonts w:cs="Arial"/>
                <w:b/>
                <w:color w:val="000000" w:themeColor="text1"/>
                <w:szCs w:val="24"/>
                <w:lang w:val="en-AU"/>
              </w:rPr>
              <w:t>Zoning under the Local</w:t>
            </w:r>
            <w:r w:rsidRPr="002A4197">
              <w:rPr>
                <w:rFonts w:cs="Arial"/>
                <w:b/>
                <w:color w:val="000000" w:themeColor="text1"/>
                <w:szCs w:val="24"/>
                <w:lang w:val="en-AU"/>
              </w:rPr>
              <w:t xml:space="preserve"> Planning Scheme No. 3</w:t>
            </w:r>
          </w:p>
        </w:tc>
        <w:tc>
          <w:tcPr>
            <w:tcW w:w="4650" w:type="dxa"/>
            <w:shd w:val="clear" w:color="auto" w:fill="auto"/>
            <w:vAlign w:val="center"/>
          </w:tcPr>
          <w:p w14:paraId="3ECC220E" w14:textId="77777777" w:rsidR="00377450" w:rsidRPr="002A4197" w:rsidRDefault="00377450" w:rsidP="00377450">
            <w:pPr>
              <w:rPr>
                <w:rFonts w:cs="Arial"/>
                <w:color w:val="000000" w:themeColor="text1"/>
                <w:szCs w:val="24"/>
                <w:lang w:val="en-AU"/>
              </w:rPr>
            </w:pPr>
            <w:r>
              <w:rPr>
                <w:rFonts w:cs="Arial"/>
                <w:color w:val="000000" w:themeColor="text1"/>
                <w:szCs w:val="24"/>
                <w:lang w:val="en-AU"/>
              </w:rPr>
              <w:t>Residential R30</w:t>
            </w:r>
          </w:p>
        </w:tc>
      </w:tr>
      <w:tr w:rsidR="00377450" w:rsidRPr="00EB4D72" w14:paraId="438C3276" w14:textId="77777777" w:rsidTr="00377450">
        <w:tc>
          <w:tcPr>
            <w:tcW w:w="4140" w:type="dxa"/>
            <w:shd w:val="clear" w:color="auto" w:fill="auto"/>
            <w:vAlign w:val="center"/>
          </w:tcPr>
          <w:p w14:paraId="12DA8668" w14:textId="77777777" w:rsidR="00377450" w:rsidRPr="002A4197" w:rsidRDefault="00377450" w:rsidP="00377450">
            <w:pPr>
              <w:spacing w:line="276" w:lineRule="auto"/>
              <w:rPr>
                <w:rFonts w:cs="Arial"/>
                <w:b/>
                <w:color w:val="000000" w:themeColor="text1"/>
                <w:szCs w:val="24"/>
                <w:lang w:val="en-AU"/>
              </w:rPr>
            </w:pPr>
            <w:r w:rsidRPr="002A4197">
              <w:rPr>
                <w:rFonts w:cs="Arial"/>
                <w:b/>
                <w:color w:val="000000" w:themeColor="text1"/>
                <w:szCs w:val="24"/>
                <w:lang w:val="en-AU"/>
              </w:rPr>
              <w:t>Area of Lot 12035 on Plan 19408</w:t>
            </w:r>
          </w:p>
        </w:tc>
        <w:tc>
          <w:tcPr>
            <w:tcW w:w="4650" w:type="dxa"/>
            <w:shd w:val="clear" w:color="auto" w:fill="auto"/>
            <w:vAlign w:val="center"/>
          </w:tcPr>
          <w:p w14:paraId="6462F635" w14:textId="77777777" w:rsidR="00377450" w:rsidRPr="002A4197" w:rsidRDefault="00377450" w:rsidP="006554F2">
            <w:pPr>
              <w:spacing w:line="276" w:lineRule="auto"/>
              <w:jc w:val="both"/>
              <w:rPr>
                <w:rFonts w:cs="Arial"/>
                <w:color w:val="000000" w:themeColor="text1"/>
                <w:szCs w:val="24"/>
                <w:vertAlign w:val="superscript"/>
                <w:lang w:val="en-AU"/>
              </w:rPr>
            </w:pPr>
            <w:r w:rsidRPr="002A4197">
              <w:rPr>
                <w:rFonts w:cs="Arial"/>
                <w:color w:val="000000" w:themeColor="text1"/>
                <w:szCs w:val="24"/>
                <w:lang w:val="en-AU"/>
              </w:rPr>
              <w:t xml:space="preserve">Lot 12035 is </w:t>
            </w:r>
            <w:r>
              <w:rPr>
                <w:rFonts w:cs="Arial"/>
                <w:color w:val="000000" w:themeColor="text1"/>
                <w:szCs w:val="24"/>
                <w:lang w:val="en-AU"/>
              </w:rPr>
              <w:t>comprised of</w:t>
            </w:r>
            <w:r w:rsidRPr="002A4197">
              <w:rPr>
                <w:rFonts w:cs="Arial"/>
                <w:color w:val="000000" w:themeColor="text1"/>
                <w:szCs w:val="24"/>
                <w:lang w:val="en-AU"/>
              </w:rPr>
              <w:t xml:space="preserve"> 2 parts with the northern side being 801.8m</w:t>
            </w:r>
            <w:r w:rsidRPr="002A4197">
              <w:rPr>
                <w:rFonts w:cs="Arial"/>
                <w:color w:val="000000" w:themeColor="text1"/>
                <w:szCs w:val="24"/>
                <w:vertAlign w:val="superscript"/>
                <w:lang w:val="en-AU"/>
              </w:rPr>
              <w:t>2</w:t>
            </w:r>
            <w:r w:rsidRPr="002A4197">
              <w:rPr>
                <w:rFonts w:cs="Arial"/>
                <w:color w:val="000000" w:themeColor="text1"/>
                <w:szCs w:val="24"/>
                <w:lang w:val="en-AU"/>
              </w:rPr>
              <w:t xml:space="preserve"> and the </w:t>
            </w:r>
            <w:r>
              <w:rPr>
                <w:rFonts w:cs="Arial"/>
                <w:color w:val="000000" w:themeColor="text1"/>
                <w:szCs w:val="24"/>
                <w:lang w:val="en-AU"/>
              </w:rPr>
              <w:t xml:space="preserve">southern </w:t>
            </w:r>
            <w:r w:rsidRPr="002A4197">
              <w:rPr>
                <w:rFonts w:cs="Arial"/>
                <w:color w:val="000000" w:themeColor="text1"/>
                <w:szCs w:val="24"/>
                <w:lang w:val="en-AU"/>
              </w:rPr>
              <w:t>section being 4,822.6m</w:t>
            </w:r>
            <w:r w:rsidRPr="002A4197">
              <w:rPr>
                <w:rFonts w:cs="Arial"/>
                <w:color w:val="000000" w:themeColor="text1"/>
                <w:szCs w:val="24"/>
                <w:vertAlign w:val="superscript"/>
                <w:lang w:val="en-AU"/>
              </w:rPr>
              <w:t>2</w:t>
            </w:r>
          </w:p>
        </w:tc>
      </w:tr>
      <w:tr w:rsidR="00377450" w:rsidRPr="00EB4D72" w14:paraId="430FF291" w14:textId="77777777" w:rsidTr="00377450">
        <w:tc>
          <w:tcPr>
            <w:tcW w:w="4140" w:type="dxa"/>
            <w:shd w:val="clear" w:color="auto" w:fill="auto"/>
            <w:vAlign w:val="center"/>
          </w:tcPr>
          <w:p w14:paraId="74789F39" w14:textId="77777777" w:rsidR="00377450" w:rsidRPr="002A4197" w:rsidRDefault="00377450" w:rsidP="00377450">
            <w:pPr>
              <w:spacing w:line="276" w:lineRule="auto"/>
              <w:rPr>
                <w:rFonts w:cs="Arial"/>
                <w:b/>
                <w:color w:val="000000" w:themeColor="text1"/>
                <w:szCs w:val="24"/>
                <w:lang w:val="en-AU"/>
              </w:rPr>
            </w:pPr>
            <w:r w:rsidRPr="002A4197">
              <w:rPr>
                <w:rFonts w:cs="Arial"/>
                <w:b/>
                <w:color w:val="000000" w:themeColor="text1"/>
                <w:szCs w:val="24"/>
                <w:lang w:val="en-AU"/>
              </w:rPr>
              <w:t>Crown Reserve Land</w:t>
            </w:r>
          </w:p>
        </w:tc>
        <w:tc>
          <w:tcPr>
            <w:tcW w:w="4650" w:type="dxa"/>
            <w:shd w:val="clear" w:color="auto" w:fill="auto"/>
            <w:vAlign w:val="center"/>
          </w:tcPr>
          <w:p w14:paraId="52813D0D" w14:textId="77777777" w:rsidR="00377450" w:rsidRPr="002A4197" w:rsidRDefault="00377450" w:rsidP="006554F2">
            <w:pPr>
              <w:spacing w:line="276" w:lineRule="auto"/>
              <w:jc w:val="both"/>
              <w:rPr>
                <w:rFonts w:cs="Arial"/>
                <w:color w:val="000000" w:themeColor="text1"/>
                <w:szCs w:val="24"/>
                <w:lang w:val="en-AU"/>
              </w:rPr>
            </w:pPr>
            <w:r w:rsidRPr="3ABD4295">
              <w:rPr>
                <w:rFonts w:cs="Arial"/>
                <w:color w:val="000000" w:themeColor="text1"/>
                <w:szCs w:val="24"/>
                <w:lang w:val="en-AU"/>
              </w:rPr>
              <w:t>Class C reserve with purpose Public Recreation (Reserve 43379)</w:t>
            </w:r>
          </w:p>
        </w:tc>
      </w:tr>
      <w:tr w:rsidR="00377450" w:rsidRPr="00D53619" w14:paraId="3F18FF4D" w14:textId="77777777" w:rsidTr="00377450">
        <w:tc>
          <w:tcPr>
            <w:tcW w:w="4140" w:type="dxa"/>
            <w:shd w:val="clear" w:color="auto" w:fill="auto"/>
            <w:vAlign w:val="center"/>
          </w:tcPr>
          <w:p w14:paraId="55D96C28" w14:textId="77777777" w:rsidR="00377450" w:rsidRPr="002A4197" w:rsidRDefault="00377450" w:rsidP="00377450">
            <w:pPr>
              <w:rPr>
                <w:rFonts w:cs="Arial"/>
                <w:b/>
                <w:color w:val="000000" w:themeColor="text1"/>
                <w:szCs w:val="24"/>
                <w:lang w:val="en-AU"/>
              </w:rPr>
            </w:pPr>
            <w:r w:rsidRPr="002A4197">
              <w:rPr>
                <w:rFonts w:cs="Arial"/>
                <w:b/>
                <w:color w:val="000000" w:themeColor="text1"/>
                <w:szCs w:val="24"/>
                <w:lang w:val="en-AU"/>
              </w:rPr>
              <w:t>Proprietor</w:t>
            </w:r>
          </w:p>
        </w:tc>
        <w:tc>
          <w:tcPr>
            <w:tcW w:w="4650" w:type="dxa"/>
            <w:shd w:val="clear" w:color="auto" w:fill="auto"/>
            <w:vAlign w:val="center"/>
          </w:tcPr>
          <w:p w14:paraId="11171F50" w14:textId="77777777" w:rsidR="00377450" w:rsidRPr="002A4197" w:rsidRDefault="00377450" w:rsidP="006554F2">
            <w:pPr>
              <w:jc w:val="both"/>
              <w:rPr>
                <w:rFonts w:cs="Arial"/>
                <w:color w:val="000000" w:themeColor="text1"/>
                <w:szCs w:val="24"/>
                <w:lang w:val="en-AU"/>
              </w:rPr>
            </w:pPr>
            <w:r w:rsidRPr="002A4197">
              <w:rPr>
                <w:rFonts w:cs="Arial"/>
                <w:color w:val="000000" w:themeColor="text1"/>
                <w:szCs w:val="24"/>
                <w:lang w:val="en-AU"/>
              </w:rPr>
              <w:t>Department of Planning &amp; Infrastructure / City of Nedlands as Management Body</w:t>
            </w:r>
          </w:p>
        </w:tc>
      </w:tr>
    </w:tbl>
    <w:p w14:paraId="3D071280" w14:textId="77777777" w:rsidR="00377450" w:rsidRPr="00EB4D72" w:rsidRDefault="00377450" w:rsidP="00377450">
      <w:pPr>
        <w:jc w:val="both"/>
        <w:rPr>
          <w:rFonts w:cs="Arial"/>
          <w:b/>
          <w:szCs w:val="28"/>
        </w:rPr>
      </w:pPr>
    </w:p>
    <w:p w14:paraId="2A62E876" w14:textId="77777777" w:rsidR="009E1C1D" w:rsidRDefault="009E1C1D">
      <w:pPr>
        <w:spacing w:after="160" w:line="259" w:lineRule="auto"/>
        <w:contextualSpacing w:val="0"/>
        <w:rPr>
          <w:rFonts w:cs="Arial"/>
          <w:szCs w:val="28"/>
        </w:rPr>
      </w:pPr>
      <w:r>
        <w:rPr>
          <w:rFonts w:cs="Arial"/>
          <w:szCs w:val="28"/>
        </w:rPr>
        <w:br w:type="page"/>
      </w:r>
    </w:p>
    <w:p w14:paraId="535D970F" w14:textId="3E464F74" w:rsidR="00377450" w:rsidRDefault="00377450" w:rsidP="00377450">
      <w:pPr>
        <w:jc w:val="both"/>
        <w:rPr>
          <w:rFonts w:cs="Arial"/>
          <w:szCs w:val="28"/>
        </w:rPr>
      </w:pPr>
      <w:r w:rsidRPr="00E0006A">
        <w:rPr>
          <w:rFonts w:cs="Arial"/>
          <w:szCs w:val="28"/>
        </w:rPr>
        <w:lastRenderedPageBreak/>
        <w:t xml:space="preserve">An </w:t>
      </w:r>
      <w:r>
        <w:rPr>
          <w:rFonts w:cs="Arial"/>
          <w:szCs w:val="28"/>
        </w:rPr>
        <w:t xml:space="preserve">aerial </w:t>
      </w:r>
      <w:r w:rsidRPr="00E0006A">
        <w:rPr>
          <w:rFonts w:cs="Arial"/>
          <w:szCs w:val="28"/>
        </w:rPr>
        <w:t>image showing the location of the property follows.</w:t>
      </w:r>
    </w:p>
    <w:p w14:paraId="4878FD21" w14:textId="77777777" w:rsidR="00377450" w:rsidRDefault="00377450" w:rsidP="00377450">
      <w:pPr>
        <w:jc w:val="both"/>
        <w:rPr>
          <w:rFonts w:cs="Arial"/>
          <w:szCs w:val="28"/>
        </w:rPr>
      </w:pPr>
    </w:p>
    <w:p w14:paraId="6493BD4B" w14:textId="77777777" w:rsidR="00377450" w:rsidRDefault="00377450" w:rsidP="009E1C1D">
      <w:pPr>
        <w:jc w:val="center"/>
        <w:rPr>
          <w:noProof/>
        </w:rPr>
      </w:pPr>
      <w:r>
        <w:rPr>
          <w:noProof/>
        </w:rPr>
        <w:drawing>
          <wp:inline distT="0" distB="0" distL="0" distR="0" wp14:anchorId="35A3A95D" wp14:editId="639BA691">
            <wp:extent cx="5677469" cy="4039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176"/>
                    <a:stretch/>
                  </pic:blipFill>
                  <pic:spPr bwMode="auto">
                    <a:xfrm>
                      <a:off x="0" y="0"/>
                      <a:ext cx="5711998" cy="4063801"/>
                    </a:xfrm>
                    <a:prstGeom prst="rect">
                      <a:avLst/>
                    </a:prstGeom>
                    <a:ln>
                      <a:noFill/>
                    </a:ln>
                    <a:extLst>
                      <a:ext uri="{53640926-AAD7-44D8-BBD7-CCE9431645EC}">
                        <a14:shadowObscured xmlns:a14="http://schemas.microsoft.com/office/drawing/2010/main"/>
                      </a:ext>
                    </a:extLst>
                  </pic:spPr>
                </pic:pic>
              </a:graphicData>
            </a:graphic>
          </wp:inline>
        </w:drawing>
      </w:r>
    </w:p>
    <w:p w14:paraId="12D1CC14" w14:textId="77777777" w:rsidR="00377450" w:rsidRDefault="00377450" w:rsidP="00377450">
      <w:pPr>
        <w:jc w:val="both"/>
        <w:rPr>
          <w:rFonts w:cs="Arial"/>
          <w:b/>
          <w:szCs w:val="28"/>
        </w:rPr>
      </w:pPr>
    </w:p>
    <w:p w14:paraId="158EC8FA" w14:textId="77777777" w:rsidR="00377450" w:rsidRDefault="00377450" w:rsidP="009E1C1D">
      <w:pPr>
        <w:jc w:val="both"/>
        <w:rPr>
          <w:rFonts w:cs="Arial"/>
          <w:szCs w:val="28"/>
        </w:rPr>
      </w:pPr>
      <w:r w:rsidRPr="00A6333A">
        <w:rPr>
          <w:rFonts w:cs="Arial"/>
          <w:szCs w:val="28"/>
        </w:rPr>
        <w:t>Figure 1 shows the current lot boundaries.  Lot 2000</w:t>
      </w:r>
      <w:r>
        <w:rPr>
          <w:rFonts w:cs="Arial"/>
          <w:szCs w:val="28"/>
        </w:rPr>
        <w:t xml:space="preserve"> being Western Power’s lot</w:t>
      </w:r>
      <w:r w:rsidRPr="00A6333A">
        <w:rPr>
          <w:rFonts w:cs="Arial"/>
          <w:szCs w:val="28"/>
        </w:rPr>
        <w:t xml:space="preserve"> is shaded in green.  City of Nedlands </w:t>
      </w:r>
      <w:r>
        <w:rPr>
          <w:rFonts w:cs="Arial"/>
          <w:szCs w:val="28"/>
        </w:rPr>
        <w:t xml:space="preserve">managed reserve </w:t>
      </w:r>
      <w:r w:rsidRPr="00A6333A">
        <w:rPr>
          <w:rFonts w:cs="Arial"/>
          <w:szCs w:val="28"/>
        </w:rPr>
        <w:t>land is outlined</w:t>
      </w:r>
      <w:r>
        <w:rPr>
          <w:rFonts w:cs="Arial"/>
          <w:szCs w:val="28"/>
        </w:rPr>
        <w:t xml:space="preserve"> and highlighted</w:t>
      </w:r>
      <w:r w:rsidRPr="00A6333A">
        <w:rPr>
          <w:rFonts w:cs="Arial"/>
          <w:szCs w:val="28"/>
        </w:rPr>
        <w:t xml:space="preserve"> in yellow</w:t>
      </w:r>
      <w:r>
        <w:rPr>
          <w:rFonts w:cs="Arial"/>
          <w:szCs w:val="28"/>
        </w:rPr>
        <w:t>.</w:t>
      </w:r>
    </w:p>
    <w:p w14:paraId="21C0CAA8" w14:textId="77777777" w:rsidR="00377450" w:rsidRDefault="00377450" w:rsidP="009E1C1D">
      <w:pPr>
        <w:jc w:val="both"/>
        <w:rPr>
          <w:rFonts w:cs="Arial"/>
          <w:b/>
          <w:szCs w:val="28"/>
        </w:rPr>
      </w:pPr>
    </w:p>
    <w:p w14:paraId="7C2B4C78" w14:textId="77777777" w:rsidR="00377450" w:rsidRPr="00854122" w:rsidRDefault="00377450" w:rsidP="00D3371E">
      <w:pPr>
        <w:pStyle w:val="ListParagraph"/>
        <w:numPr>
          <w:ilvl w:val="0"/>
          <w:numId w:val="11"/>
        </w:numPr>
        <w:ind w:hanging="720"/>
        <w:jc w:val="both"/>
        <w:rPr>
          <w:rFonts w:cs="Arial"/>
          <w:b/>
          <w:szCs w:val="28"/>
        </w:rPr>
      </w:pPr>
      <w:r>
        <w:rPr>
          <w:rFonts w:cs="Arial"/>
          <w:b/>
          <w:sz w:val="28"/>
          <w:szCs w:val="28"/>
        </w:rPr>
        <w:t>Previous Council Items</w:t>
      </w:r>
    </w:p>
    <w:p w14:paraId="242195B3" w14:textId="77777777" w:rsidR="00377450" w:rsidRPr="009E1C1D" w:rsidRDefault="00377450" w:rsidP="009E1C1D">
      <w:pPr>
        <w:jc w:val="both"/>
        <w:rPr>
          <w:rFonts w:cs="Arial"/>
          <w:b/>
          <w:szCs w:val="28"/>
        </w:rPr>
      </w:pPr>
    </w:p>
    <w:p w14:paraId="3778C27A" w14:textId="20152FDB" w:rsidR="00377450" w:rsidRPr="005C42E8" w:rsidRDefault="00377450" w:rsidP="009E1C1D">
      <w:pPr>
        <w:autoSpaceDE w:val="0"/>
        <w:autoSpaceDN w:val="0"/>
        <w:adjustRightInd w:val="0"/>
        <w:jc w:val="both"/>
        <w:rPr>
          <w:rFonts w:cs="Arial"/>
          <w:szCs w:val="24"/>
        </w:rPr>
      </w:pPr>
      <w:r>
        <w:rPr>
          <w:rFonts w:cs="Arial"/>
          <w:bCs/>
          <w:szCs w:val="24"/>
        </w:rPr>
        <w:t>On 13 December 2016 at a Special Council meeting</w:t>
      </w:r>
      <w:r w:rsidR="009E1C1D">
        <w:rPr>
          <w:rFonts w:cs="Arial"/>
          <w:bCs/>
          <w:szCs w:val="24"/>
        </w:rPr>
        <w:t>,</w:t>
      </w:r>
      <w:r>
        <w:rPr>
          <w:rFonts w:cs="Arial"/>
          <w:bCs/>
          <w:szCs w:val="24"/>
        </w:rPr>
        <w:t xml:space="preserve"> Council considered draft Local Planning Scheme No.</w:t>
      </w:r>
      <w:r w:rsidR="009E1C1D">
        <w:rPr>
          <w:rFonts w:cs="Arial"/>
          <w:bCs/>
          <w:szCs w:val="24"/>
        </w:rPr>
        <w:t xml:space="preserve"> </w:t>
      </w:r>
      <w:r>
        <w:rPr>
          <w:rFonts w:cs="Arial"/>
          <w:bCs/>
          <w:szCs w:val="24"/>
        </w:rPr>
        <w:t xml:space="preserve">3 </w:t>
      </w:r>
      <w:r w:rsidR="00A30644">
        <w:rPr>
          <w:rFonts w:cs="Arial"/>
          <w:bCs/>
          <w:szCs w:val="24"/>
        </w:rPr>
        <w:t xml:space="preserve">(LPS 3) </w:t>
      </w:r>
      <w:r>
        <w:rPr>
          <w:rFonts w:cs="Arial"/>
          <w:bCs/>
          <w:szCs w:val="24"/>
        </w:rPr>
        <w:t>and resolved to proceed to advertise the draft scheme with several specific modifications. One such modification relevant to the current item was</w:t>
      </w:r>
      <w:r w:rsidRPr="005C42E8">
        <w:rPr>
          <w:rFonts w:cs="Arial"/>
          <w:szCs w:val="24"/>
        </w:rPr>
        <w:t xml:space="preserve"> </w:t>
      </w:r>
      <w:r>
        <w:rPr>
          <w:rFonts w:cs="Arial"/>
          <w:szCs w:val="24"/>
        </w:rPr>
        <w:t>“T</w:t>
      </w:r>
      <w:r w:rsidRPr="005C42E8">
        <w:rPr>
          <w:rFonts w:cs="Arial"/>
          <w:szCs w:val="24"/>
        </w:rPr>
        <w:t>hat 120 Montgomery Avenue</w:t>
      </w:r>
      <w:r w:rsidR="009E1C1D">
        <w:rPr>
          <w:rFonts w:cs="Arial"/>
          <w:szCs w:val="24"/>
        </w:rPr>
        <w:t>,</w:t>
      </w:r>
      <w:r w:rsidRPr="005C42E8">
        <w:rPr>
          <w:rFonts w:cs="Arial"/>
          <w:szCs w:val="24"/>
        </w:rPr>
        <w:t xml:space="preserve"> Mt Claremont </w:t>
      </w:r>
      <w:r w:rsidR="001473BA">
        <w:rPr>
          <w:rFonts w:cs="Arial"/>
          <w:szCs w:val="24"/>
        </w:rPr>
        <w:t>maintain</w:t>
      </w:r>
      <w:r w:rsidRPr="005C42E8">
        <w:rPr>
          <w:rFonts w:cs="Arial"/>
          <w:szCs w:val="24"/>
        </w:rPr>
        <w:t xml:space="preserve"> current</w:t>
      </w:r>
      <w:r>
        <w:rPr>
          <w:rFonts w:cs="Arial"/>
          <w:szCs w:val="24"/>
        </w:rPr>
        <w:t xml:space="preserve"> </w:t>
      </w:r>
      <w:r w:rsidRPr="005C42E8">
        <w:rPr>
          <w:rFonts w:cs="Arial"/>
          <w:szCs w:val="24"/>
        </w:rPr>
        <w:t>zoning</w:t>
      </w:r>
      <w:r w:rsidR="001473BA">
        <w:rPr>
          <w:rFonts w:cs="Arial"/>
          <w:szCs w:val="24"/>
        </w:rPr>
        <w:t xml:space="preserve"> at that time of</w:t>
      </w:r>
      <w:r w:rsidRPr="005C42E8">
        <w:rPr>
          <w:rFonts w:cs="Arial"/>
          <w:szCs w:val="24"/>
        </w:rPr>
        <w:t>: Public Purposes</w:t>
      </w:r>
      <w:r>
        <w:rPr>
          <w:rFonts w:cs="Arial"/>
          <w:szCs w:val="24"/>
        </w:rPr>
        <w:t>”</w:t>
      </w:r>
      <w:r w:rsidRPr="005C42E8">
        <w:rPr>
          <w:rFonts w:cs="Arial"/>
          <w:szCs w:val="24"/>
        </w:rPr>
        <w:t>.</w:t>
      </w:r>
    </w:p>
    <w:p w14:paraId="2EC9A2FB" w14:textId="77777777" w:rsidR="00377450" w:rsidRPr="009E1C1D" w:rsidRDefault="00377450" w:rsidP="009E1C1D">
      <w:pPr>
        <w:jc w:val="both"/>
        <w:rPr>
          <w:rFonts w:cs="Arial"/>
          <w:bCs/>
          <w:szCs w:val="24"/>
        </w:rPr>
      </w:pPr>
    </w:p>
    <w:p w14:paraId="087E36CD" w14:textId="77777777" w:rsidR="00377450" w:rsidRPr="00EA228E" w:rsidRDefault="00377450" w:rsidP="00D3371E">
      <w:pPr>
        <w:pStyle w:val="ListParagraph"/>
        <w:numPr>
          <w:ilvl w:val="0"/>
          <w:numId w:val="11"/>
        </w:numPr>
        <w:ind w:hanging="720"/>
        <w:jc w:val="both"/>
        <w:rPr>
          <w:rFonts w:cs="Arial"/>
          <w:b/>
          <w:szCs w:val="28"/>
        </w:rPr>
      </w:pPr>
      <w:r w:rsidRPr="00EA228E">
        <w:rPr>
          <w:rFonts w:cs="Arial"/>
          <w:b/>
          <w:sz w:val="28"/>
          <w:szCs w:val="28"/>
        </w:rPr>
        <w:t>Background</w:t>
      </w:r>
      <w:r w:rsidRPr="00EA228E">
        <w:rPr>
          <w:rFonts w:cs="Arial"/>
          <w:b/>
          <w:szCs w:val="28"/>
        </w:rPr>
        <w:t xml:space="preserve"> </w:t>
      </w:r>
    </w:p>
    <w:p w14:paraId="6D09121D" w14:textId="77777777" w:rsidR="00377450" w:rsidRDefault="00377450" w:rsidP="009E1C1D">
      <w:pPr>
        <w:jc w:val="both"/>
        <w:rPr>
          <w:rFonts w:cs="Arial"/>
          <w:i/>
          <w:szCs w:val="28"/>
        </w:rPr>
      </w:pPr>
    </w:p>
    <w:p w14:paraId="1008D2DB" w14:textId="3F266675" w:rsidR="00377450" w:rsidRDefault="00377450" w:rsidP="009E1C1D">
      <w:pPr>
        <w:jc w:val="both"/>
        <w:rPr>
          <w:rFonts w:cs="Arial"/>
          <w:szCs w:val="24"/>
        </w:rPr>
      </w:pPr>
      <w:r w:rsidRPr="3ABD4295">
        <w:rPr>
          <w:rFonts w:cs="Arial"/>
          <w:szCs w:val="24"/>
        </w:rPr>
        <w:t xml:space="preserve">The current configuration of land as noted in </w:t>
      </w:r>
      <w:r w:rsidR="009E1C1D">
        <w:rPr>
          <w:rFonts w:cs="Arial"/>
          <w:szCs w:val="24"/>
        </w:rPr>
        <w:t>F</w:t>
      </w:r>
      <w:r w:rsidRPr="3ABD4295">
        <w:rPr>
          <w:rFonts w:cs="Arial"/>
          <w:szCs w:val="24"/>
        </w:rPr>
        <w:t>igure</w:t>
      </w:r>
      <w:r w:rsidR="009E1C1D">
        <w:rPr>
          <w:rFonts w:cs="Arial"/>
          <w:szCs w:val="24"/>
        </w:rPr>
        <w:t xml:space="preserve"> </w:t>
      </w:r>
      <w:r w:rsidRPr="3ABD4295">
        <w:rPr>
          <w:rFonts w:cs="Arial"/>
          <w:szCs w:val="24"/>
        </w:rPr>
        <w:t>1 is believed to have been designed to facilitate the construction and operation of an electrical substation that was previously planned for the site. Western Power advise that the site was “set aside for the standard design of a substation whilst Crown land was set aside as a buffer for it to surrounding land uses, ranging in distance between 3 -10m.”  Western Power advises that the substation is no longer part of future plans and the land is surplus to their requirements.</w:t>
      </w:r>
    </w:p>
    <w:p w14:paraId="3D8DD9D3" w14:textId="77777777" w:rsidR="00377450" w:rsidRDefault="00377450" w:rsidP="009E1C1D">
      <w:pPr>
        <w:jc w:val="both"/>
        <w:rPr>
          <w:rFonts w:cs="Arial"/>
          <w:szCs w:val="28"/>
        </w:rPr>
      </w:pPr>
    </w:p>
    <w:p w14:paraId="7F7179A8" w14:textId="77777777" w:rsidR="009E1C1D" w:rsidRDefault="00377450" w:rsidP="009E1C1D">
      <w:pPr>
        <w:jc w:val="both"/>
        <w:rPr>
          <w:rFonts w:cs="Arial"/>
          <w:szCs w:val="28"/>
        </w:rPr>
      </w:pPr>
      <w:r w:rsidRPr="00EA228E">
        <w:rPr>
          <w:rFonts w:cs="Arial"/>
          <w:szCs w:val="28"/>
        </w:rPr>
        <w:t xml:space="preserve">In 2015 Western Power </w:t>
      </w:r>
      <w:r>
        <w:rPr>
          <w:rFonts w:cs="Arial"/>
          <w:szCs w:val="28"/>
        </w:rPr>
        <w:t xml:space="preserve">approached the City with a proposal for a land exchange, noting that the lots held by the City and Western Power are shaped irregularly, with the City being the management body of Crown Reserve land in a formation that essentially framed Western Power’s lot. In the current state the “frame” appears to provide the firebreak between bushland and residential setting. Western Power noted efficiencies that could be derived by a different lot configuration.  </w:t>
      </w:r>
    </w:p>
    <w:p w14:paraId="05EA4B53" w14:textId="3F5514BF" w:rsidR="00377450" w:rsidRDefault="00377450" w:rsidP="009E1C1D">
      <w:pPr>
        <w:jc w:val="both"/>
        <w:rPr>
          <w:rFonts w:cs="Arial"/>
          <w:szCs w:val="28"/>
        </w:rPr>
      </w:pPr>
      <w:r>
        <w:rPr>
          <w:rFonts w:cs="Arial"/>
          <w:szCs w:val="28"/>
        </w:rPr>
        <w:lastRenderedPageBreak/>
        <w:t xml:space="preserve">The City advised Western Power that as the proponent they would need to investigate the process required and revert to the City for its consideration.  </w:t>
      </w:r>
    </w:p>
    <w:p w14:paraId="08585033" w14:textId="77777777" w:rsidR="00377450" w:rsidRDefault="00377450" w:rsidP="00377450">
      <w:pPr>
        <w:jc w:val="both"/>
        <w:rPr>
          <w:rFonts w:cs="Arial"/>
          <w:szCs w:val="28"/>
        </w:rPr>
      </w:pPr>
    </w:p>
    <w:p w14:paraId="3F096BFA" w14:textId="77777777" w:rsidR="00377450" w:rsidRDefault="00377450" w:rsidP="00377450">
      <w:pPr>
        <w:jc w:val="both"/>
        <w:rPr>
          <w:rFonts w:cs="Arial"/>
          <w:szCs w:val="28"/>
        </w:rPr>
      </w:pPr>
      <w:r>
        <w:rPr>
          <w:rFonts w:cs="Arial"/>
          <w:szCs w:val="28"/>
        </w:rPr>
        <w:t>Western Power liaised with the Department of Lands – the regulatory body at the time (since renamed the Department of Planning Lands &amp; Heritage) and the City was advised the process to complete such a transfer would involve tabling the arrangement in Parliament.</w:t>
      </w:r>
    </w:p>
    <w:p w14:paraId="6780192E" w14:textId="77777777" w:rsidR="00377450" w:rsidRDefault="00377450" w:rsidP="00377450">
      <w:pPr>
        <w:jc w:val="both"/>
        <w:rPr>
          <w:rFonts w:cs="Arial"/>
          <w:szCs w:val="28"/>
        </w:rPr>
      </w:pPr>
    </w:p>
    <w:p w14:paraId="3852DEDD" w14:textId="1F650385" w:rsidR="00377450" w:rsidRDefault="00377450" w:rsidP="00377450">
      <w:pPr>
        <w:jc w:val="both"/>
        <w:rPr>
          <w:rFonts w:cs="Arial"/>
          <w:szCs w:val="28"/>
        </w:rPr>
      </w:pPr>
      <w:r>
        <w:rPr>
          <w:rFonts w:cs="Arial"/>
          <w:szCs w:val="28"/>
        </w:rPr>
        <w:t xml:space="preserve">Western Power also made a submission </w:t>
      </w:r>
      <w:r w:rsidR="00A30644">
        <w:rPr>
          <w:rFonts w:cs="Arial"/>
          <w:szCs w:val="28"/>
        </w:rPr>
        <w:t>on LPS 3</w:t>
      </w:r>
      <w:r>
        <w:rPr>
          <w:rFonts w:cs="Arial"/>
          <w:szCs w:val="28"/>
        </w:rPr>
        <w:t xml:space="preserve"> and requested zoning of the lot be amended to “Residential” noting that the intention was to sell the surplus land</w:t>
      </w:r>
      <w:r w:rsidRPr="00E32D3F">
        <w:rPr>
          <w:rFonts w:cs="Arial"/>
          <w:szCs w:val="28"/>
        </w:rPr>
        <w:t>.</w:t>
      </w:r>
      <w:r>
        <w:rPr>
          <w:rFonts w:cs="Arial"/>
          <w:szCs w:val="28"/>
        </w:rPr>
        <w:t xml:space="preserve">  This request was considered by Council at a </w:t>
      </w:r>
      <w:r w:rsidR="009E1C1D">
        <w:rPr>
          <w:rFonts w:cs="Arial"/>
          <w:szCs w:val="28"/>
        </w:rPr>
        <w:t>S</w:t>
      </w:r>
      <w:r>
        <w:rPr>
          <w:rFonts w:cs="Arial"/>
          <w:szCs w:val="28"/>
        </w:rPr>
        <w:t xml:space="preserve">pecial </w:t>
      </w:r>
      <w:r w:rsidR="009E1C1D">
        <w:rPr>
          <w:rFonts w:cs="Arial"/>
          <w:szCs w:val="28"/>
        </w:rPr>
        <w:t>Council Me</w:t>
      </w:r>
      <w:r>
        <w:rPr>
          <w:rFonts w:cs="Arial"/>
          <w:szCs w:val="28"/>
        </w:rPr>
        <w:t xml:space="preserve">eting on 13 December 2016.  The item related to the </w:t>
      </w:r>
      <w:r w:rsidR="00A30644">
        <w:rPr>
          <w:rFonts w:cs="Arial"/>
          <w:szCs w:val="28"/>
        </w:rPr>
        <w:t>d</w:t>
      </w:r>
      <w:r>
        <w:rPr>
          <w:rFonts w:cs="Arial"/>
          <w:szCs w:val="28"/>
        </w:rPr>
        <w:t xml:space="preserve">raft </w:t>
      </w:r>
      <w:r w:rsidR="00A30644">
        <w:rPr>
          <w:rFonts w:cs="Arial"/>
          <w:szCs w:val="28"/>
        </w:rPr>
        <w:t>LPS</w:t>
      </w:r>
      <w:r>
        <w:rPr>
          <w:rFonts w:cs="Arial"/>
          <w:szCs w:val="28"/>
        </w:rPr>
        <w:t xml:space="preserve"> 3 and Council resolved that the zoning for 120 Montgomery Avenue Mt Claremont remain as Public Purposes.</w:t>
      </w:r>
    </w:p>
    <w:p w14:paraId="5E3CA65D" w14:textId="77777777" w:rsidR="00377450" w:rsidRDefault="00377450" w:rsidP="00377450">
      <w:pPr>
        <w:jc w:val="both"/>
        <w:rPr>
          <w:rFonts w:cs="Arial"/>
          <w:szCs w:val="28"/>
        </w:rPr>
      </w:pPr>
    </w:p>
    <w:p w14:paraId="57C73512" w14:textId="77777777" w:rsidR="00377450" w:rsidRDefault="00377450" w:rsidP="00377450">
      <w:pPr>
        <w:jc w:val="both"/>
        <w:rPr>
          <w:rFonts w:cs="Arial"/>
          <w:szCs w:val="28"/>
        </w:rPr>
      </w:pPr>
      <w:r>
        <w:rPr>
          <w:rFonts w:cs="Arial"/>
          <w:szCs w:val="28"/>
        </w:rPr>
        <w:t xml:space="preserve">Western Power revised their approach and requested simply a land exchange in the format shown in yellow highlight and numbered “101” in the diagram on the right-hand side below.    </w:t>
      </w:r>
    </w:p>
    <w:p w14:paraId="104BD3FA" w14:textId="77777777" w:rsidR="00377450" w:rsidRDefault="00377450" w:rsidP="00377450">
      <w:pPr>
        <w:jc w:val="both"/>
        <w:rPr>
          <w:rFonts w:cs="Arial"/>
          <w:szCs w:val="28"/>
        </w:rPr>
      </w:pPr>
    </w:p>
    <w:p w14:paraId="480FC887" w14:textId="77777777" w:rsidR="00377450" w:rsidRDefault="00377450" w:rsidP="00377450">
      <w:pPr>
        <w:jc w:val="both"/>
        <w:rPr>
          <w:rFonts w:cs="Arial"/>
          <w:szCs w:val="28"/>
        </w:rPr>
      </w:pPr>
      <w:r>
        <w:rPr>
          <w:noProof/>
        </w:rPr>
        <w:drawing>
          <wp:inline distT="0" distB="0" distL="0" distR="0" wp14:anchorId="773C734F" wp14:editId="0D5A7831">
            <wp:extent cx="5643349" cy="287152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833" r="2252"/>
                    <a:stretch/>
                  </pic:blipFill>
                  <pic:spPr bwMode="auto">
                    <a:xfrm>
                      <a:off x="0" y="0"/>
                      <a:ext cx="5650929" cy="2875383"/>
                    </a:xfrm>
                    <a:prstGeom prst="rect">
                      <a:avLst/>
                    </a:prstGeom>
                    <a:ln>
                      <a:noFill/>
                    </a:ln>
                    <a:extLst>
                      <a:ext uri="{53640926-AAD7-44D8-BBD7-CCE9431645EC}">
                        <a14:shadowObscured xmlns:a14="http://schemas.microsoft.com/office/drawing/2010/main"/>
                      </a:ext>
                    </a:extLst>
                  </pic:spPr>
                </pic:pic>
              </a:graphicData>
            </a:graphic>
          </wp:inline>
        </w:drawing>
      </w:r>
    </w:p>
    <w:p w14:paraId="208CD16A" w14:textId="77777777" w:rsidR="00377450" w:rsidRDefault="00377450" w:rsidP="00377450">
      <w:pPr>
        <w:jc w:val="both"/>
        <w:rPr>
          <w:rFonts w:cs="Arial"/>
          <w:szCs w:val="28"/>
        </w:rPr>
      </w:pPr>
    </w:p>
    <w:p w14:paraId="554A9856" w14:textId="77777777" w:rsidR="00377450" w:rsidRDefault="00377450" w:rsidP="00377450">
      <w:pPr>
        <w:jc w:val="both"/>
        <w:rPr>
          <w:rFonts w:cs="Arial"/>
          <w:szCs w:val="28"/>
        </w:rPr>
      </w:pPr>
      <w:r>
        <w:rPr>
          <w:rFonts w:cs="Arial"/>
          <w:szCs w:val="28"/>
        </w:rPr>
        <w:t xml:space="preserve">Figure 2. Left hand side shows the current land holding and to the right is the proposed land boundaries through the land exchange. </w:t>
      </w:r>
    </w:p>
    <w:p w14:paraId="29C30A5D" w14:textId="77777777" w:rsidR="00377450" w:rsidRPr="009221C6" w:rsidRDefault="00377450" w:rsidP="00377450">
      <w:pPr>
        <w:jc w:val="both"/>
        <w:rPr>
          <w:rFonts w:cs="Arial"/>
          <w:szCs w:val="28"/>
        </w:rPr>
      </w:pPr>
    </w:p>
    <w:p w14:paraId="3A715393" w14:textId="77777777" w:rsidR="00377450" w:rsidRDefault="00377450" w:rsidP="00377450">
      <w:pPr>
        <w:jc w:val="both"/>
        <w:rPr>
          <w:rFonts w:cs="Arial"/>
          <w:szCs w:val="28"/>
        </w:rPr>
      </w:pPr>
      <w:r>
        <w:rPr>
          <w:rFonts w:cs="Arial"/>
          <w:szCs w:val="28"/>
        </w:rPr>
        <w:t>It is noted that the proposal by Western Power involves both parties retaining the same area of land as currently held just in a reconfigured format with approximately 831m</w:t>
      </w:r>
      <w:r>
        <w:rPr>
          <w:rFonts w:cs="Arial"/>
          <w:szCs w:val="28"/>
          <w:vertAlign w:val="superscript"/>
        </w:rPr>
        <w:t>2</w:t>
      </w:r>
      <w:r>
        <w:rPr>
          <w:rFonts w:cs="Arial"/>
          <w:szCs w:val="28"/>
        </w:rPr>
        <w:t xml:space="preserve"> of land swapped between Lot 2000 and Reserve 43379.</w:t>
      </w:r>
    </w:p>
    <w:p w14:paraId="289FF450" w14:textId="77777777" w:rsidR="00377450" w:rsidRDefault="00377450" w:rsidP="00377450">
      <w:pPr>
        <w:jc w:val="both"/>
        <w:rPr>
          <w:rFonts w:cs="Arial"/>
          <w:szCs w:val="28"/>
        </w:rPr>
      </w:pPr>
    </w:p>
    <w:p w14:paraId="1B6C6699" w14:textId="6CE03E3F" w:rsidR="00377450" w:rsidRDefault="00377450" w:rsidP="00377450">
      <w:pPr>
        <w:jc w:val="both"/>
        <w:rPr>
          <w:rFonts w:cs="Arial"/>
          <w:szCs w:val="24"/>
        </w:rPr>
      </w:pPr>
      <w:r w:rsidRPr="3ABD4295">
        <w:rPr>
          <w:rFonts w:cs="Arial"/>
          <w:szCs w:val="24"/>
        </w:rPr>
        <w:t xml:space="preserve">In late 2018 Western Power made a request to </w:t>
      </w:r>
      <w:r w:rsidR="004A17CB">
        <w:rPr>
          <w:rFonts w:cs="Arial"/>
          <w:szCs w:val="24"/>
        </w:rPr>
        <w:t>DPLH</w:t>
      </w:r>
      <w:r w:rsidR="009A021B">
        <w:rPr>
          <w:rFonts w:cs="Arial"/>
          <w:szCs w:val="24"/>
        </w:rPr>
        <w:t xml:space="preserve"> </w:t>
      </w:r>
      <w:r w:rsidRPr="3ABD4295">
        <w:rPr>
          <w:rFonts w:cs="Arial"/>
          <w:szCs w:val="24"/>
        </w:rPr>
        <w:t xml:space="preserve">to agree a land exchange pursuant to section 11 of the Land Administration Act 1997. In evaluating the request, the </w:t>
      </w:r>
      <w:r w:rsidR="009A021B">
        <w:rPr>
          <w:rFonts w:cs="Arial"/>
          <w:szCs w:val="24"/>
        </w:rPr>
        <w:t>DPLH</w:t>
      </w:r>
      <w:r w:rsidR="009A021B" w:rsidRPr="3ABD4295">
        <w:rPr>
          <w:rFonts w:cs="Arial"/>
          <w:szCs w:val="24"/>
        </w:rPr>
        <w:t xml:space="preserve"> </w:t>
      </w:r>
      <w:r w:rsidRPr="3ABD4295">
        <w:rPr>
          <w:rFonts w:cs="Arial"/>
          <w:szCs w:val="24"/>
        </w:rPr>
        <w:t xml:space="preserve">requested comment from the City as management body on the proposal.  In November 2018, Administration advised the </w:t>
      </w:r>
      <w:r w:rsidR="009A021B">
        <w:rPr>
          <w:rFonts w:cs="Arial"/>
          <w:szCs w:val="24"/>
        </w:rPr>
        <w:t>DPLH</w:t>
      </w:r>
      <w:r w:rsidR="009A021B" w:rsidRPr="3ABD4295">
        <w:rPr>
          <w:rFonts w:cs="Arial"/>
          <w:szCs w:val="24"/>
        </w:rPr>
        <w:t xml:space="preserve"> </w:t>
      </w:r>
      <w:r w:rsidRPr="3ABD4295">
        <w:rPr>
          <w:rFonts w:cs="Arial"/>
          <w:szCs w:val="24"/>
        </w:rPr>
        <w:t>of Council’s resolution on 13 December 2016 noting that the City had rejected an application for the rezoning of Lot 2000 on the basis of Council’s understanding of the original subdivision, that the land was to be public open space and should the state not require it for the purpose of an electrical substation then the land was to revert to public open space.  The Department was advised that the City did not support the proposed land exchange advising the land in Reserve 43379 and Lot 200 (in Figure 1) should remain as public open space for the wider community’s benefit.</w:t>
      </w:r>
    </w:p>
    <w:p w14:paraId="28A8C4A4" w14:textId="77777777" w:rsidR="00377450" w:rsidRDefault="00377450" w:rsidP="00377450">
      <w:pPr>
        <w:jc w:val="both"/>
        <w:rPr>
          <w:rFonts w:cs="Arial"/>
          <w:szCs w:val="28"/>
        </w:rPr>
      </w:pPr>
    </w:p>
    <w:p w14:paraId="6D8C7EDF" w14:textId="7BD30D84" w:rsidR="00377450" w:rsidRDefault="00377450" w:rsidP="00377450">
      <w:pPr>
        <w:jc w:val="both"/>
        <w:rPr>
          <w:rFonts w:cs="Arial"/>
          <w:szCs w:val="24"/>
        </w:rPr>
      </w:pPr>
      <w:r w:rsidRPr="3ABD4295">
        <w:rPr>
          <w:rFonts w:cs="Arial"/>
          <w:szCs w:val="24"/>
        </w:rPr>
        <w:lastRenderedPageBreak/>
        <w:t>Since the Department received the initial request by Western Power, the City’s LPS</w:t>
      </w:r>
      <w:r w:rsidR="00A30644">
        <w:rPr>
          <w:rFonts w:cs="Arial"/>
          <w:szCs w:val="24"/>
        </w:rPr>
        <w:t xml:space="preserve"> </w:t>
      </w:r>
      <w:r w:rsidRPr="3ABD4295">
        <w:rPr>
          <w:rFonts w:cs="Arial"/>
          <w:szCs w:val="24"/>
        </w:rPr>
        <w:t>3 has been gazetted and now in effect.  The new LPS</w:t>
      </w:r>
      <w:r w:rsidR="00A30644">
        <w:rPr>
          <w:rFonts w:cs="Arial"/>
          <w:szCs w:val="24"/>
        </w:rPr>
        <w:t xml:space="preserve"> </w:t>
      </w:r>
      <w:r w:rsidRPr="3ABD4295">
        <w:rPr>
          <w:rFonts w:cs="Arial"/>
          <w:szCs w:val="24"/>
        </w:rPr>
        <w:t xml:space="preserve">3 has rezoned the land subject of the proposal to Residential R30.  A snapshot from </w:t>
      </w:r>
      <w:r w:rsidR="00AF7DF0" w:rsidRPr="3ABD4295">
        <w:rPr>
          <w:rFonts w:cs="Arial"/>
          <w:szCs w:val="24"/>
        </w:rPr>
        <w:t>IntraMaps</w:t>
      </w:r>
      <w:r w:rsidRPr="3ABD4295">
        <w:rPr>
          <w:rFonts w:cs="Arial"/>
          <w:szCs w:val="24"/>
        </w:rPr>
        <w:t xml:space="preserve"> GIS Planning module for LPS</w:t>
      </w:r>
      <w:r w:rsidR="00A30644">
        <w:rPr>
          <w:rFonts w:cs="Arial"/>
          <w:szCs w:val="24"/>
        </w:rPr>
        <w:t xml:space="preserve"> </w:t>
      </w:r>
      <w:r w:rsidRPr="3ABD4295">
        <w:rPr>
          <w:rFonts w:cs="Arial"/>
          <w:szCs w:val="24"/>
        </w:rPr>
        <w:t>3 map is</w:t>
      </w:r>
      <w:r w:rsidR="00AF7DF0">
        <w:rPr>
          <w:rFonts w:cs="Arial"/>
          <w:szCs w:val="24"/>
        </w:rPr>
        <w:t xml:space="preserve"> </w:t>
      </w:r>
      <w:r w:rsidRPr="3ABD4295">
        <w:rPr>
          <w:rFonts w:cs="Arial"/>
          <w:szCs w:val="24"/>
        </w:rPr>
        <w:t>included below.</w:t>
      </w:r>
    </w:p>
    <w:p w14:paraId="41EC332A" w14:textId="77777777" w:rsidR="00377450" w:rsidRDefault="00377450" w:rsidP="00377450">
      <w:pPr>
        <w:jc w:val="both"/>
        <w:rPr>
          <w:rFonts w:cs="Arial"/>
          <w:szCs w:val="28"/>
        </w:rPr>
      </w:pPr>
    </w:p>
    <w:p w14:paraId="1D73995E" w14:textId="77777777" w:rsidR="00377450" w:rsidRDefault="00377450" w:rsidP="00377450">
      <w:pPr>
        <w:jc w:val="both"/>
        <w:rPr>
          <w:rFonts w:cs="Arial"/>
          <w:szCs w:val="28"/>
        </w:rPr>
      </w:pPr>
      <w:r>
        <w:rPr>
          <w:noProof/>
        </w:rPr>
        <w:drawing>
          <wp:inline distT="0" distB="0" distL="0" distR="0" wp14:anchorId="2F173B83" wp14:editId="2952D886">
            <wp:extent cx="3095625" cy="2951579"/>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23584" cy="2978237"/>
                    </a:xfrm>
                    <a:prstGeom prst="rect">
                      <a:avLst/>
                    </a:prstGeom>
                  </pic:spPr>
                </pic:pic>
              </a:graphicData>
            </a:graphic>
          </wp:inline>
        </w:drawing>
      </w:r>
    </w:p>
    <w:p w14:paraId="76CF6D15" w14:textId="77777777" w:rsidR="00377450" w:rsidRPr="00730289" w:rsidRDefault="00377450" w:rsidP="00377450">
      <w:pPr>
        <w:jc w:val="both"/>
        <w:rPr>
          <w:rFonts w:cs="Arial"/>
          <w:szCs w:val="28"/>
        </w:rPr>
      </w:pPr>
    </w:p>
    <w:p w14:paraId="0E98B8D7" w14:textId="77777777" w:rsidR="00377450" w:rsidRPr="005B6A31" w:rsidRDefault="00377450" w:rsidP="00D3371E">
      <w:pPr>
        <w:pStyle w:val="ListParagraph"/>
        <w:numPr>
          <w:ilvl w:val="0"/>
          <w:numId w:val="11"/>
        </w:numPr>
        <w:ind w:hanging="720"/>
        <w:jc w:val="both"/>
        <w:rPr>
          <w:rFonts w:cs="Arial"/>
          <w:b/>
          <w:sz w:val="28"/>
          <w:szCs w:val="28"/>
        </w:rPr>
      </w:pPr>
      <w:r>
        <w:rPr>
          <w:rFonts w:cs="Arial"/>
          <w:b/>
          <w:sz w:val="28"/>
          <w:szCs w:val="32"/>
        </w:rPr>
        <w:t xml:space="preserve">Discussion </w:t>
      </w:r>
    </w:p>
    <w:p w14:paraId="13F7CD7A" w14:textId="77777777" w:rsidR="00377450" w:rsidRDefault="00377450" w:rsidP="00377450">
      <w:pPr>
        <w:jc w:val="both"/>
        <w:rPr>
          <w:rFonts w:cs="Arial"/>
          <w:szCs w:val="24"/>
        </w:rPr>
      </w:pPr>
    </w:p>
    <w:p w14:paraId="24926BBB" w14:textId="621D8512" w:rsidR="00377450" w:rsidRDefault="00377450" w:rsidP="00377450">
      <w:pPr>
        <w:jc w:val="both"/>
        <w:rPr>
          <w:rFonts w:cs="Arial"/>
          <w:szCs w:val="24"/>
        </w:rPr>
      </w:pPr>
      <w:r>
        <w:rPr>
          <w:rFonts w:cs="Arial"/>
          <w:szCs w:val="24"/>
        </w:rPr>
        <w:t>This proposal presents the City with an opportunity to arrange its landholding in a more manageable format which would increase efficiencies and control.  By endorsing the land exchange, the City would achieve a consolidated parcel of land.  This would ensure the City could control the preservation of bushland onsite and amenity of public open space.  Land that is owned by a third party is beyond the control of the City except by regulation through its Local Planning Scheme.  This ability to regulate remains the same no matter the configuration of the land holding.  And since the commencement of LPS</w:t>
      </w:r>
      <w:r w:rsidR="00A30644">
        <w:rPr>
          <w:rFonts w:cs="Arial"/>
          <w:szCs w:val="24"/>
        </w:rPr>
        <w:t xml:space="preserve"> </w:t>
      </w:r>
      <w:r>
        <w:rPr>
          <w:rFonts w:cs="Arial"/>
          <w:szCs w:val="24"/>
        </w:rPr>
        <w:t>3 this appears more relevant as the land becomes zoned as Residential R30.</w:t>
      </w:r>
    </w:p>
    <w:p w14:paraId="203BB76F" w14:textId="77777777" w:rsidR="00377450" w:rsidRDefault="00377450" w:rsidP="00377450">
      <w:pPr>
        <w:jc w:val="both"/>
        <w:rPr>
          <w:rFonts w:cs="Arial"/>
          <w:szCs w:val="24"/>
        </w:rPr>
      </w:pPr>
    </w:p>
    <w:p w14:paraId="2DF8D047" w14:textId="5D73444A" w:rsidR="00377450" w:rsidRDefault="00377450" w:rsidP="00377450">
      <w:pPr>
        <w:jc w:val="both"/>
        <w:rPr>
          <w:rFonts w:cs="Arial"/>
          <w:szCs w:val="24"/>
        </w:rPr>
      </w:pPr>
      <w:r>
        <w:rPr>
          <w:rFonts w:cs="Arial"/>
          <w:szCs w:val="24"/>
        </w:rPr>
        <w:t>The best control an entity can have over land is through proprietorship or in this case as the recognised Management Body of land and this proposal presents an opportunity for Council to secure a better configuration for land management. Western Power as landowner is open to use its land in a manner consistent with the Local Planning Scheme and with a zoning of “Residential R30” presumably they could develop the lot in its current format for that purpose</w:t>
      </w:r>
      <w:r w:rsidR="00BE122B">
        <w:rPr>
          <w:rFonts w:cs="Arial"/>
          <w:szCs w:val="24"/>
        </w:rPr>
        <w:t xml:space="preserve"> subject to compliance with the Scheme and any associated State Planning Policies</w:t>
      </w:r>
      <w:r>
        <w:rPr>
          <w:rFonts w:cs="Arial"/>
          <w:szCs w:val="24"/>
        </w:rPr>
        <w:t>. It is proposed however that by rearranging the lot boundaries to become a consolidated area as in Figure 2 provides greater control and ability to manage the land.</w:t>
      </w:r>
    </w:p>
    <w:p w14:paraId="3D5AFB0D" w14:textId="77777777" w:rsidR="00377450" w:rsidRDefault="00377450" w:rsidP="00377450">
      <w:pPr>
        <w:jc w:val="both"/>
        <w:rPr>
          <w:rFonts w:cs="Arial"/>
          <w:szCs w:val="24"/>
        </w:rPr>
      </w:pPr>
    </w:p>
    <w:p w14:paraId="665DF198" w14:textId="77777777" w:rsidR="00377450" w:rsidRDefault="00377450" w:rsidP="00377450">
      <w:pPr>
        <w:jc w:val="both"/>
        <w:rPr>
          <w:rFonts w:cs="Arial"/>
          <w:i/>
          <w:szCs w:val="24"/>
        </w:rPr>
      </w:pPr>
      <w:r w:rsidRPr="00C112E7">
        <w:rPr>
          <w:rFonts w:cs="Arial"/>
          <w:szCs w:val="24"/>
        </w:rPr>
        <w:t xml:space="preserve">While Council may view Western Power’s intention to sell the surplus land as a loss of public open space, it must be realised that this </w:t>
      </w:r>
      <w:r>
        <w:rPr>
          <w:rFonts w:cs="Arial"/>
          <w:szCs w:val="24"/>
        </w:rPr>
        <w:t>land is owned by Western Power whose mandate differs from that of Council.  The fact this land has</w:t>
      </w:r>
      <w:r w:rsidRPr="00C112E7">
        <w:rPr>
          <w:rFonts w:cs="Arial"/>
          <w:szCs w:val="24"/>
        </w:rPr>
        <w:t xml:space="preserve"> remained vacant and open to public entry</w:t>
      </w:r>
      <w:r>
        <w:rPr>
          <w:rFonts w:cs="Arial"/>
          <w:szCs w:val="24"/>
        </w:rPr>
        <w:t xml:space="preserve"> and enjoyment has been</w:t>
      </w:r>
      <w:r w:rsidRPr="00C112E7">
        <w:rPr>
          <w:rFonts w:cs="Arial"/>
          <w:szCs w:val="24"/>
        </w:rPr>
        <w:t xml:space="preserve"> fortuitous </w:t>
      </w:r>
      <w:r>
        <w:rPr>
          <w:rFonts w:cs="Arial"/>
          <w:szCs w:val="24"/>
        </w:rPr>
        <w:t xml:space="preserve">to some degree, </w:t>
      </w:r>
      <w:r w:rsidRPr="00C112E7">
        <w:rPr>
          <w:rFonts w:cs="Arial"/>
          <w:szCs w:val="24"/>
        </w:rPr>
        <w:t xml:space="preserve">but </w:t>
      </w:r>
      <w:r>
        <w:rPr>
          <w:rFonts w:cs="Arial"/>
          <w:szCs w:val="24"/>
        </w:rPr>
        <w:t>t</w:t>
      </w:r>
      <w:r w:rsidRPr="00C112E7">
        <w:rPr>
          <w:rFonts w:cs="Arial"/>
          <w:szCs w:val="24"/>
        </w:rPr>
        <w:t xml:space="preserve">his land is now being </w:t>
      </w:r>
      <w:r>
        <w:rPr>
          <w:rFonts w:cs="Arial"/>
          <w:szCs w:val="24"/>
        </w:rPr>
        <w:t>re</w:t>
      </w:r>
      <w:r w:rsidRPr="00C112E7">
        <w:rPr>
          <w:rFonts w:cs="Arial"/>
          <w:szCs w:val="24"/>
        </w:rPr>
        <w:t>view</w:t>
      </w:r>
      <w:r>
        <w:rPr>
          <w:rFonts w:cs="Arial"/>
          <w:szCs w:val="24"/>
        </w:rPr>
        <w:t>ed by its owner</w:t>
      </w:r>
      <w:r w:rsidRPr="00C112E7">
        <w:rPr>
          <w:rFonts w:cs="Arial"/>
          <w:szCs w:val="24"/>
        </w:rPr>
        <w:t xml:space="preserve"> for </w:t>
      </w:r>
      <w:r>
        <w:rPr>
          <w:rFonts w:cs="Arial"/>
          <w:szCs w:val="24"/>
        </w:rPr>
        <w:t>future use and the City has an opportunity to also benefit</w:t>
      </w:r>
      <w:r>
        <w:rPr>
          <w:rFonts w:cs="Arial"/>
          <w:i/>
          <w:szCs w:val="24"/>
        </w:rPr>
        <w:t>.</w:t>
      </w:r>
    </w:p>
    <w:p w14:paraId="3D0A462F" w14:textId="77777777" w:rsidR="00377450" w:rsidRDefault="00377450" w:rsidP="00377450">
      <w:pPr>
        <w:jc w:val="both"/>
        <w:rPr>
          <w:rFonts w:cs="Arial"/>
          <w:szCs w:val="24"/>
        </w:rPr>
      </w:pPr>
    </w:p>
    <w:p w14:paraId="58470A17" w14:textId="77777777" w:rsidR="00AF7DF0" w:rsidRDefault="00AF7DF0">
      <w:pPr>
        <w:spacing w:after="160" w:line="259" w:lineRule="auto"/>
        <w:contextualSpacing w:val="0"/>
        <w:rPr>
          <w:rFonts w:cs="Arial"/>
          <w:szCs w:val="24"/>
        </w:rPr>
      </w:pPr>
      <w:r>
        <w:rPr>
          <w:rFonts w:cs="Arial"/>
          <w:szCs w:val="24"/>
        </w:rPr>
        <w:br w:type="page"/>
      </w:r>
    </w:p>
    <w:p w14:paraId="4E335D7A" w14:textId="72483C87" w:rsidR="00377450" w:rsidRDefault="00377450" w:rsidP="00377450">
      <w:pPr>
        <w:jc w:val="both"/>
        <w:rPr>
          <w:rFonts w:cs="Arial"/>
          <w:szCs w:val="24"/>
        </w:rPr>
      </w:pPr>
      <w:r>
        <w:rPr>
          <w:rFonts w:cs="Arial"/>
          <w:szCs w:val="24"/>
        </w:rPr>
        <w:lastRenderedPageBreak/>
        <w:t>It is arguable that in future these lots of land will at some point be rationalised due to the irregular shape.  Unless the City is prepared to purchase the land from Western Power, it is recommended that the alternative to ensure long term environmental optimisation is to exchange land with Western Power.  Council may look to further investigate the opportunity to improve environmental outcomes through increased land received by the City through the exchange.</w:t>
      </w:r>
    </w:p>
    <w:p w14:paraId="2395FA72" w14:textId="77777777" w:rsidR="00377450" w:rsidRDefault="00377450" w:rsidP="00377450">
      <w:pPr>
        <w:jc w:val="both"/>
        <w:rPr>
          <w:rFonts w:cs="Arial"/>
          <w:szCs w:val="24"/>
        </w:rPr>
      </w:pPr>
    </w:p>
    <w:p w14:paraId="4BB5BB2F" w14:textId="77777777" w:rsidR="00377450" w:rsidRPr="005B6A31" w:rsidRDefault="00377450" w:rsidP="00D3371E">
      <w:pPr>
        <w:pStyle w:val="ListParagraph"/>
        <w:numPr>
          <w:ilvl w:val="0"/>
          <w:numId w:val="11"/>
        </w:numPr>
        <w:ind w:hanging="720"/>
        <w:jc w:val="both"/>
        <w:rPr>
          <w:rFonts w:cs="Arial"/>
          <w:b/>
          <w:sz w:val="28"/>
          <w:szCs w:val="28"/>
        </w:rPr>
      </w:pPr>
      <w:r>
        <w:rPr>
          <w:rFonts w:cs="Arial"/>
          <w:b/>
          <w:sz w:val="28"/>
          <w:szCs w:val="28"/>
        </w:rPr>
        <w:t xml:space="preserve">Assessment of </w:t>
      </w:r>
      <w:r w:rsidRPr="005B6A31">
        <w:rPr>
          <w:rFonts w:cs="Arial"/>
          <w:b/>
          <w:sz w:val="28"/>
          <w:szCs w:val="28"/>
        </w:rPr>
        <w:t>Statutory Provisions</w:t>
      </w:r>
      <w:r>
        <w:rPr>
          <w:rFonts w:cs="Arial"/>
          <w:b/>
          <w:sz w:val="28"/>
          <w:szCs w:val="28"/>
        </w:rPr>
        <w:t xml:space="preserve"> and Policy</w:t>
      </w:r>
    </w:p>
    <w:p w14:paraId="15DAD6C3" w14:textId="77777777" w:rsidR="00377450" w:rsidRDefault="00377450" w:rsidP="00377450">
      <w:pPr>
        <w:jc w:val="both"/>
        <w:rPr>
          <w:rFonts w:cs="Arial"/>
          <w:szCs w:val="24"/>
        </w:rPr>
      </w:pPr>
    </w:p>
    <w:p w14:paraId="076DC4C5" w14:textId="3D09E650" w:rsidR="00377450" w:rsidRDefault="00D3371E" w:rsidP="00377450">
      <w:pPr>
        <w:jc w:val="both"/>
        <w:rPr>
          <w:rFonts w:cs="Arial"/>
          <w:b/>
          <w:bCs/>
          <w:color w:val="000000" w:themeColor="text1"/>
          <w:szCs w:val="24"/>
        </w:rPr>
      </w:pPr>
      <w:r>
        <w:rPr>
          <w:rFonts w:cs="Arial"/>
          <w:b/>
          <w:bCs/>
          <w:color w:val="000000" w:themeColor="text1"/>
          <w:szCs w:val="24"/>
        </w:rPr>
        <w:t>7</w:t>
      </w:r>
      <w:r w:rsidR="00377450" w:rsidRPr="3ABD4295">
        <w:rPr>
          <w:rFonts w:cs="Arial"/>
          <w:b/>
          <w:bCs/>
          <w:color w:val="000000" w:themeColor="text1"/>
          <w:szCs w:val="24"/>
        </w:rPr>
        <w:t xml:space="preserve">.1 </w:t>
      </w:r>
      <w:r w:rsidR="00377450">
        <w:rPr>
          <w:rFonts w:cs="Arial"/>
          <w:b/>
          <w:color w:val="000000" w:themeColor="text1"/>
          <w:szCs w:val="24"/>
        </w:rPr>
        <w:tab/>
      </w:r>
      <w:r w:rsidR="00377450" w:rsidRPr="00AF7DF0">
        <w:rPr>
          <w:rFonts w:cs="Arial"/>
          <w:b/>
          <w:bCs/>
          <w:i/>
          <w:color w:val="000000" w:themeColor="text1"/>
          <w:szCs w:val="24"/>
        </w:rPr>
        <w:t>Land Administration Act 1997</w:t>
      </w:r>
      <w:r w:rsidR="00377450" w:rsidRPr="3ABD4295">
        <w:rPr>
          <w:rFonts w:cs="Arial"/>
          <w:b/>
          <w:bCs/>
          <w:color w:val="000000" w:themeColor="text1"/>
          <w:szCs w:val="24"/>
        </w:rPr>
        <w:t xml:space="preserve"> (the Act)</w:t>
      </w:r>
    </w:p>
    <w:p w14:paraId="19226973" w14:textId="77777777" w:rsidR="00377450" w:rsidRDefault="00377450" w:rsidP="00377450">
      <w:pPr>
        <w:jc w:val="both"/>
        <w:rPr>
          <w:rFonts w:cs="Arial"/>
          <w:b/>
          <w:color w:val="000000" w:themeColor="text1"/>
          <w:szCs w:val="24"/>
        </w:rPr>
      </w:pPr>
    </w:p>
    <w:p w14:paraId="583416E0" w14:textId="77777777" w:rsidR="00377450" w:rsidRDefault="00377450" w:rsidP="00377450">
      <w:pPr>
        <w:jc w:val="both"/>
        <w:rPr>
          <w:rFonts w:cs="Arial"/>
          <w:b/>
          <w:color w:val="000000" w:themeColor="text1"/>
          <w:szCs w:val="24"/>
        </w:rPr>
      </w:pPr>
      <w:r>
        <w:rPr>
          <w:rFonts w:cs="Arial"/>
          <w:b/>
          <w:color w:val="000000" w:themeColor="text1"/>
          <w:szCs w:val="24"/>
        </w:rPr>
        <w:t xml:space="preserve">Section 11 Minister may acquire land in the public interest </w:t>
      </w:r>
    </w:p>
    <w:p w14:paraId="615E6EC2" w14:textId="77777777" w:rsidR="00377450" w:rsidRDefault="00377450" w:rsidP="00377450">
      <w:pPr>
        <w:jc w:val="both"/>
        <w:rPr>
          <w:rFonts w:cs="Arial"/>
          <w:b/>
          <w:color w:val="000000" w:themeColor="text1"/>
          <w:szCs w:val="24"/>
        </w:rPr>
      </w:pPr>
    </w:p>
    <w:p w14:paraId="7ECBEB14" w14:textId="77777777" w:rsidR="00377450" w:rsidRPr="006F7EBB" w:rsidRDefault="00377450" w:rsidP="00377450">
      <w:pPr>
        <w:jc w:val="both"/>
        <w:rPr>
          <w:rFonts w:cs="Arial"/>
          <w:bCs/>
          <w:color w:val="000000" w:themeColor="text1"/>
          <w:szCs w:val="24"/>
        </w:rPr>
      </w:pPr>
      <w:r w:rsidRPr="006F7EBB">
        <w:rPr>
          <w:rFonts w:cs="Arial"/>
          <w:bCs/>
          <w:color w:val="000000" w:themeColor="text1"/>
          <w:szCs w:val="24"/>
        </w:rPr>
        <w:t>Section 11</w:t>
      </w:r>
      <w:r>
        <w:rPr>
          <w:rFonts w:cs="Arial"/>
          <w:bCs/>
          <w:color w:val="000000" w:themeColor="text1"/>
          <w:szCs w:val="24"/>
        </w:rPr>
        <w:t xml:space="preserve"> empowers the Minister to acquire land for the State in the public interest, through specific means including an exchange.  The provision specifies process to value such land.</w:t>
      </w:r>
    </w:p>
    <w:p w14:paraId="70065FF7" w14:textId="77777777" w:rsidR="00377450" w:rsidRDefault="00377450" w:rsidP="00377450">
      <w:pPr>
        <w:jc w:val="both"/>
        <w:rPr>
          <w:rFonts w:cs="Arial"/>
          <w:b/>
          <w:color w:val="000000" w:themeColor="text1"/>
          <w:szCs w:val="24"/>
        </w:rPr>
      </w:pPr>
    </w:p>
    <w:p w14:paraId="3F9C70C1" w14:textId="77777777" w:rsidR="00377450" w:rsidRDefault="00377450" w:rsidP="00377450">
      <w:pPr>
        <w:jc w:val="both"/>
        <w:rPr>
          <w:rFonts w:cs="Arial"/>
          <w:b/>
          <w:color w:val="000000" w:themeColor="text1"/>
          <w:szCs w:val="24"/>
        </w:rPr>
      </w:pPr>
      <w:r>
        <w:rPr>
          <w:rFonts w:cs="Arial"/>
          <w:b/>
          <w:color w:val="000000" w:themeColor="text1"/>
          <w:szCs w:val="24"/>
        </w:rPr>
        <w:t>Section 46. Care, control and management of reserves</w:t>
      </w:r>
    </w:p>
    <w:p w14:paraId="6F9E76D9" w14:textId="77777777" w:rsidR="00377450" w:rsidRDefault="00377450" w:rsidP="00377450">
      <w:pPr>
        <w:jc w:val="both"/>
        <w:rPr>
          <w:rFonts w:cs="Arial"/>
          <w:b/>
          <w:color w:val="000000" w:themeColor="text1"/>
          <w:szCs w:val="24"/>
        </w:rPr>
      </w:pPr>
    </w:p>
    <w:p w14:paraId="2D4261C3" w14:textId="77777777" w:rsidR="00377450" w:rsidRDefault="00377450" w:rsidP="00377450">
      <w:pPr>
        <w:jc w:val="both"/>
        <w:rPr>
          <w:rFonts w:cs="Arial"/>
          <w:color w:val="000000" w:themeColor="text1"/>
          <w:szCs w:val="24"/>
        </w:rPr>
      </w:pPr>
      <w:r>
        <w:rPr>
          <w:rFonts w:cs="Arial"/>
          <w:color w:val="000000" w:themeColor="text1"/>
          <w:szCs w:val="24"/>
        </w:rPr>
        <w:t>Section 46 outlines the care control and management of Crown land reserved under Section 41 (Reserve).  Section 46 (1) notes that the Minister may by order appoint a person or persons (the Management Body) to manage and control a Reserve subject to conditions specified by the Minister.</w:t>
      </w:r>
    </w:p>
    <w:p w14:paraId="66AD444A" w14:textId="77777777" w:rsidR="00377450" w:rsidRDefault="00377450" w:rsidP="00377450">
      <w:pPr>
        <w:jc w:val="both"/>
        <w:rPr>
          <w:rFonts w:cs="Arial"/>
          <w:color w:val="000000" w:themeColor="text1"/>
          <w:szCs w:val="24"/>
        </w:rPr>
      </w:pPr>
    </w:p>
    <w:p w14:paraId="2021AB8B" w14:textId="77777777" w:rsidR="00377450" w:rsidRDefault="00377450" w:rsidP="00377450">
      <w:pPr>
        <w:jc w:val="both"/>
        <w:rPr>
          <w:rFonts w:cs="Arial"/>
          <w:color w:val="000000" w:themeColor="text1"/>
          <w:szCs w:val="24"/>
        </w:rPr>
      </w:pPr>
      <w:r>
        <w:rPr>
          <w:rFonts w:cs="Arial"/>
          <w:color w:val="000000" w:themeColor="text1"/>
          <w:szCs w:val="24"/>
        </w:rPr>
        <w:t>Section 46(2) notes that the Minister may, with the consent of the Management Body of a Reserve, by order vary any condition to which the care, control and management of the Reserve is subject.</w:t>
      </w:r>
    </w:p>
    <w:p w14:paraId="46BEB31C" w14:textId="77777777" w:rsidR="00377450" w:rsidRDefault="00377450" w:rsidP="00377450">
      <w:pPr>
        <w:jc w:val="both"/>
        <w:rPr>
          <w:rFonts w:cs="Arial"/>
          <w:color w:val="000000" w:themeColor="text1"/>
          <w:szCs w:val="24"/>
        </w:rPr>
      </w:pPr>
    </w:p>
    <w:p w14:paraId="1CEA1B2E" w14:textId="77777777" w:rsidR="00377450" w:rsidRDefault="00377450" w:rsidP="00377450">
      <w:pPr>
        <w:jc w:val="both"/>
        <w:rPr>
          <w:rFonts w:cs="Arial"/>
          <w:b/>
          <w:color w:val="000000" w:themeColor="text1"/>
          <w:szCs w:val="24"/>
        </w:rPr>
      </w:pPr>
      <w:r>
        <w:rPr>
          <w:rFonts w:cs="Arial"/>
          <w:color w:val="000000" w:themeColor="text1"/>
          <w:szCs w:val="24"/>
        </w:rPr>
        <w:t>The City of Nedlands is the Management Body for Class C Reserve 43379 being the land at Montgomery Avenue subject of the proposed land exchange with Western Power.  The Minister via the Department of Planning Lands &amp; Heritage are liaising with the City regarding any proposal by Western Power to reconfigure the Reserve boundaries.</w:t>
      </w:r>
    </w:p>
    <w:p w14:paraId="5C217DAA" w14:textId="77777777" w:rsidR="00377450" w:rsidRDefault="00377450" w:rsidP="00377450">
      <w:pPr>
        <w:jc w:val="both"/>
        <w:rPr>
          <w:rFonts w:cs="Arial"/>
          <w:b/>
          <w:color w:val="000000" w:themeColor="text1"/>
          <w:szCs w:val="24"/>
        </w:rPr>
      </w:pPr>
    </w:p>
    <w:p w14:paraId="0BDEC751" w14:textId="790B3DE5" w:rsidR="00377450" w:rsidRPr="004C04CF" w:rsidRDefault="00D3371E" w:rsidP="00377450">
      <w:pPr>
        <w:jc w:val="both"/>
        <w:rPr>
          <w:rFonts w:cs="Arial"/>
          <w:b/>
          <w:bCs/>
          <w:color w:val="000000" w:themeColor="text1"/>
          <w:szCs w:val="24"/>
        </w:rPr>
      </w:pPr>
      <w:r>
        <w:rPr>
          <w:rFonts w:cs="Arial"/>
          <w:b/>
          <w:bCs/>
          <w:color w:val="000000" w:themeColor="text1"/>
          <w:szCs w:val="24"/>
        </w:rPr>
        <w:t>7</w:t>
      </w:r>
      <w:r w:rsidR="00377450" w:rsidRPr="3ABD4295">
        <w:rPr>
          <w:rFonts w:cs="Arial"/>
          <w:b/>
          <w:bCs/>
          <w:color w:val="000000" w:themeColor="text1"/>
          <w:szCs w:val="24"/>
        </w:rPr>
        <w:t xml:space="preserve">.2 </w:t>
      </w:r>
      <w:r w:rsidR="00377450" w:rsidRPr="004C04CF">
        <w:rPr>
          <w:rFonts w:cs="Arial"/>
          <w:b/>
          <w:color w:val="000000" w:themeColor="text1"/>
          <w:szCs w:val="24"/>
        </w:rPr>
        <w:tab/>
      </w:r>
      <w:r w:rsidR="00377450" w:rsidRPr="3ABD4295">
        <w:rPr>
          <w:rFonts w:cs="Arial"/>
          <w:b/>
          <w:bCs/>
          <w:color w:val="000000" w:themeColor="text1"/>
          <w:szCs w:val="24"/>
        </w:rPr>
        <w:t>Council Policy – Asset Management</w:t>
      </w:r>
    </w:p>
    <w:p w14:paraId="7C9118C2" w14:textId="77777777" w:rsidR="00377450" w:rsidRDefault="00377450" w:rsidP="00377450">
      <w:pPr>
        <w:jc w:val="both"/>
        <w:rPr>
          <w:rFonts w:cs="Arial"/>
          <w:i/>
          <w:color w:val="000000" w:themeColor="text1"/>
          <w:szCs w:val="24"/>
        </w:rPr>
      </w:pPr>
    </w:p>
    <w:p w14:paraId="656FBC5E" w14:textId="77777777" w:rsidR="00377450" w:rsidRDefault="00377450" w:rsidP="00377450">
      <w:pPr>
        <w:jc w:val="both"/>
        <w:rPr>
          <w:rFonts w:cs="Arial"/>
          <w:color w:val="000000" w:themeColor="text1"/>
          <w:szCs w:val="24"/>
        </w:rPr>
      </w:pPr>
      <w:r>
        <w:rPr>
          <w:rFonts w:cs="Arial"/>
          <w:color w:val="000000" w:themeColor="text1"/>
          <w:szCs w:val="24"/>
        </w:rPr>
        <w:t>Council’s policy for Asset Management records an objective in setting a broad framework for decision making by Council in a “structured, coordinated and organised approach.”</w:t>
      </w:r>
    </w:p>
    <w:p w14:paraId="0A9A3F96" w14:textId="77777777" w:rsidR="00377450" w:rsidRDefault="00377450" w:rsidP="00377450">
      <w:pPr>
        <w:jc w:val="both"/>
        <w:rPr>
          <w:rFonts w:cs="Arial"/>
          <w:color w:val="000000" w:themeColor="text1"/>
          <w:szCs w:val="24"/>
        </w:rPr>
      </w:pPr>
    </w:p>
    <w:p w14:paraId="5A862460" w14:textId="77777777" w:rsidR="00377450" w:rsidRDefault="00377450" w:rsidP="00377450">
      <w:pPr>
        <w:jc w:val="both"/>
        <w:rPr>
          <w:rFonts w:cs="Arial"/>
          <w:color w:val="000000" w:themeColor="text1"/>
          <w:szCs w:val="24"/>
        </w:rPr>
      </w:pPr>
      <w:r>
        <w:rPr>
          <w:rFonts w:cs="Arial"/>
          <w:color w:val="000000" w:themeColor="text1"/>
          <w:szCs w:val="24"/>
        </w:rPr>
        <w:t>This policy includes within the Statement that the primary goal of asset management is to provide the required level of service in the most cost-effective way through the creation, acquisition, maintenance, operation, rehabilitation and disposal of assets to provide for present and future generations.</w:t>
      </w:r>
    </w:p>
    <w:p w14:paraId="672E4A45" w14:textId="77777777" w:rsidR="00377450" w:rsidRDefault="00377450" w:rsidP="00377450">
      <w:pPr>
        <w:jc w:val="both"/>
        <w:rPr>
          <w:rFonts w:cs="Arial"/>
          <w:color w:val="000000" w:themeColor="text1"/>
          <w:szCs w:val="24"/>
        </w:rPr>
      </w:pPr>
    </w:p>
    <w:p w14:paraId="75E41945" w14:textId="77777777" w:rsidR="00377450" w:rsidRDefault="00377450" w:rsidP="00377450">
      <w:pPr>
        <w:jc w:val="both"/>
        <w:rPr>
          <w:rFonts w:cs="Arial"/>
          <w:color w:val="000000" w:themeColor="text1"/>
          <w:szCs w:val="24"/>
        </w:rPr>
      </w:pPr>
      <w:r>
        <w:rPr>
          <w:rFonts w:cs="Arial"/>
          <w:color w:val="000000" w:themeColor="text1"/>
          <w:szCs w:val="24"/>
        </w:rPr>
        <w:t>Reconfiguring the City’s reserve land holding at Montgomery Avenue, as proposed will lead to improved efficiencies, in terms of both land management and financial cost of such.</w:t>
      </w:r>
    </w:p>
    <w:p w14:paraId="4AAA74F6" w14:textId="77777777" w:rsidR="00377450" w:rsidRDefault="00377450" w:rsidP="00377450">
      <w:pPr>
        <w:jc w:val="both"/>
        <w:rPr>
          <w:rFonts w:cs="Arial"/>
          <w:szCs w:val="24"/>
        </w:rPr>
      </w:pPr>
    </w:p>
    <w:p w14:paraId="0855D5D1" w14:textId="77777777" w:rsidR="00377450" w:rsidRPr="00E3695A" w:rsidRDefault="00377450" w:rsidP="00D3371E">
      <w:pPr>
        <w:pStyle w:val="ListParagraph"/>
        <w:numPr>
          <w:ilvl w:val="0"/>
          <w:numId w:val="11"/>
        </w:numPr>
        <w:ind w:hanging="720"/>
        <w:jc w:val="both"/>
        <w:rPr>
          <w:rFonts w:cs="Arial"/>
          <w:b/>
          <w:sz w:val="28"/>
          <w:szCs w:val="28"/>
        </w:rPr>
      </w:pPr>
      <w:r w:rsidRPr="00E3695A">
        <w:rPr>
          <w:rFonts w:cs="Arial"/>
          <w:b/>
          <w:sz w:val="28"/>
          <w:szCs w:val="28"/>
        </w:rPr>
        <w:t>Budget / Financial Implications</w:t>
      </w:r>
    </w:p>
    <w:p w14:paraId="5FF85B3C" w14:textId="77777777" w:rsidR="00377450" w:rsidRPr="003816EB" w:rsidRDefault="00377450" w:rsidP="00D21DED">
      <w:pPr>
        <w:jc w:val="both"/>
        <w:rPr>
          <w:rFonts w:cs="Arial"/>
          <w:color w:val="FF0000"/>
          <w:szCs w:val="24"/>
        </w:rPr>
      </w:pPr>
    </w:p>
    <w:p w14:paraId="55D1025C" w14:textId="77777777" w:rsidR="00377450" w:rsidRPr="00CF265E" w:rsidRDefault="00377450" w:rsidP="00D21DED">
      <w:pPr>
        <w:jc w:val="both"/>
        <w:rPr>
          <w:rFonts w:cs="Arial"/>
          <w:i/>
          <w:szCs w:val="32"/>
        </w:rPr>
      </w:pPr>
      <w:r w:rsidRPr="00CF265E">
        <w:rPr>
          <w:rFonts w:cs="Arial"/>
          <w:szCs w:val="32"/>
        </w:rPr>
        <w:t>There</w:t>
      </w:r>
      <w:r>
        <w:rPr>
          <w:rFonts w:cs="Arial"/>
          <w:szCs w:val="32"/>
        </w:rPr>
        <w:t xml:space="preserve"> are</w:t>
      </w:r>
      <w:r w:rsidRPr="00CF265E">
        <w:rPr>
          <w:rFonts w:cs="Arial"/>
          <w:szCs w:val="32"/>
        </w:rPr>
        <w:t xml:space="preserve"> no budget o</w:t>
      </w:r>
      <w:r>
        <w:rPr>
          <w:rFonts w:cs="Arial"/>
          <w:szCs w:val="32"/>
        </w:rPr>
        <w:t>r</w:t>
      </w:r>
      <w:r w:rsidRPr="00CF265E">
        <w:rPr>
          <w:rFonts w:cs="Arial"/>
          <w:szCs w:val="32"/>
        </w:rPr>
        <w:t xml:space="preserve"> financial implications to consider as it is proposed that any transaction that </w:t>
      </w:r>
      <w:r>
        <w:rPr>
          <w:rFonts w:cs="Arial"/>
          <w:szCs w:val="32"/>
        </w:rPr>
        <w:t>may result</w:t>
      </w:r>
      <w:r w:rsidRPr="00CF265E">
        <w:rPr>
          <w:rFonts w:cs="Arial"/>
          <w:szCs w:val="32"/>
        </w:rPr>
        <w:t xml:space="preserve"> will be at the cost of the applicant, Western Power.</w:t>
      </w:r>
    </w:p>
    <w:p w14:paraId="4E545D09" w14:textId="77777777" w:rsidR="00377450" w:rsidRDefault="00377450" w:rsidP="00D21DED">
      <w:pPr>
        <w:jc w:val="both"/>
        <w:rPr>
          <w:rFonts w:cs="Arial"/>
          <w:szCs w:val="24"/>
        </w:rPr>
      </w:pPr>
    </w:p>
    <w:p w14:paraId="15820567" w14:textId="77777777" w:rsidR="00377450" w:rsidRPr="00E3695A" w:rsidRDefault="00377450" w:rsidP="00D21DED">
      <w:pPr>
        <w:pStyle w:val="ListParagraph"/>
        <w:numPr>
          <w:ilvl w:val="0"/>
          <w:numId w:val="11"/>
        </w:numPr>
        <w:ind w:hanging="720"/>
        <w:jc w:val="both"/>
        <w:rPr>
          <w:rFonts w:cs="Arial"/>
          <w:b/>
          <w:sz w:val="28"/>
          <w:szCs w:val="28"/>
        </w:rPr>
      </w:pPr>
      <w:r w:rsidRPr="00E3695A">
        <w:rPr>
          <w:rFonts w:cs="Arial"/>
          <w:b/>
          <w:sz w:val="28"/>
          <w:szCs w:val="28"/>
        </w:rPr>
        <w:lastRenderedPageBreak/>
        <w:t>Risk management</w:t>
      </w:r>
    </w:p>
    <w:p w14:paraId="3815FFCF" w14:textId="77777777" w:rsidR="00377450" w:rsidRPr="00D3371E" w:rsidRDefault="00377450" w:rsidP="00D21DED">
      <w:pPr>
        <w:jc w:val="both"/>
        <w:rPr>
          <w:rFonts w:cs="Arial"/>
          <w:szCs w:val="24"/>
        </w:rPr>
      </w:pPr>
    </w:p>
    <w:p w14:paraId="3F03754D" w14:textId="7715D439" w:rsidR="00377450" w:rsidRDefault="00377450" w:rsidP="00D21DED">
      <w:pPr>
        <w:jc w:val="both"/>
        <w:rPr>
          <w:rFonts w:cs="Arial"/>
          <w:szCs w:val="24"/>
        </w:rPr>
      </w:pPr>
      <w:r w:rsidRPr="006023E4">
        <w:rPr>
          <w:rFonts w:cs="Arial"/>
          <w:szCs w:val="24"/>
        </w:rPr>
        <w:t xml:space="preserve">There </w:t>
      </w:r>
      <w:r w:rsidR="00F43559">
        <w:rPr>
          <w:rFonts w:cs="Arial"/>
          <w:szCs w:val="24"/>
        </w:rPr>
        <w:t xml:space="preserve">is a risk that should Council decide not to agree with the </w:t>
      </w:r>
      <w:r w:rsidR="00073B1D">
        <w:rPr>
          <w:rFonts w:cs="Arial"/>
          <w:szCs w:val="24"/>
        </w:rPr>
        <w:t>proposal th</w:t>
      </w:r>
      <w:r w:rsidR="008061E7">
        <w:rPr>
          <w:rFonts w:cs="Arial"/>
          <w:szCs w:val="24"/>
        </w:rPr>
        <w:t>en</w:t>
      </w:r>
      <w:r w:rsidR="00073B1D">
        <w:rPr>
          <w:rFonts w:cs="Arial"/>
          <w:szCs w:val="24"/>
        </w:rPr>
        <w:t xml:space="preserve"> </w:t>
      </w:r>
      <w:r w:rsidR="00F43559">
        <w:rPr>
          <w:rFonts w:cs="Arial"/>
          <w:szCs w:val="24"/>
        </w:rPr>
        <w:t>Western Power may sell the lot as is</w:t>
      </w:r>
      <w:r w:rsidR="00073B1D">
        <w:rPr>
          <w:rFonts w:cs="Arial"/>
          <w:szCs w:val="24"/>
        </w:rPr>
        <w:t>. That is</w:t>
      </w:r>
      <w:r w:rsidR="008061E7">
        <w:rPr>
          <w:rFonts w:cs="Arial"/>
          <w:szCs w:val="24"/>
        </w:rPr>
        <w:t>,</w:t>
      </w:r>
      <w:r w:rsidR="00073B1D">
        <w:rPr>
          <w:rFonts w:cs="Arial"/>
          <w:szCs w:val="24"/>
        </w:rPr>
        <w:t xml:space="preserve"> in its current configuration and size which would allow for approximately 11 Grouped dwellings</w:t>
      </w:r>
      <w:r w:rsidR="00F27812">
        <w:rPr>
          <w:rFonts w:cs="Arial"/>
          <w:szCs w:val="24"/>
        </w:rPr>
        <w:t xml:space="preserve">. The </w:t>
      </w:r>
      <w:r w:rsidR="00FA0847">
        <w:rPr>
          <w:rFonts w:cs="Arial"/>
          <w:szCs w:val="24"/>
        </w:rPr>
        <w:t>perimeter</w:t>
      </w:r>
      <w:r w:rsidR="00F27812">
        <w:rPr>
          <w:rFonts w:cs="Arial"/>
          <w:szCs w:val="24"/>
        </w:rPr>
        <w:t xml:space="preserve"> of Lot 2000 which is vested in the City of Nedlands </w:t>
      </w:r>
      <w:r w:rsidR="006D5BEC">
        <w:rPr>
          <w:rFonts w:cs="Arial"/>
          <w:szCs w:val="24"/>
        </w:rPr>
        <w:t xml:space="preserve">would remain, with its new zoning and </w:t>
      </w:r>
      <w:r w:rsidR="00FA0847">
        <w:rPr>
          <w:rFonts w:cs="Arial"/>
          <w:szCs w:val="24"/>
        </w:rPr>
        <w:t>density</w:t>
      </w:r>
      <w:r w:rsidR="006D5BEC">
        <w:rPr>
          <w:rFonts w:cs="Arial"/>
          <w:szCs w:val="24"/>
        </w:rPr>
        <w:t xml:space="preserve"> code of R30 </w:t>
      </w:r>
      <w:r w:rsidR="009216FA">
        <w:rPr>
          <w:rFonts w:cs="Arial"/>
          <w:szCs w:val="24"/>
        </w:rPr>
        <w:t xml:space="preserve">but in effect would be unusable for residential </w:t>
      </w:r>
      <w:r w:rsidR="0077618B">
        <w:rPr>
          <w:rFonts w:cs="Arial"/>
          <w:szCs w:val="24"/>
        </w:rPr>
        <w:t xml:space="preserve">purposes due to its shape. In reality it could only </w:t>
      </w:r>
      <w:r w:rsidR="00A255E1">
        <w:rPr>
          <w:rFonts w:cs="Arial"/>
          <w:szCs w:val="24"/>
        </w:rPr>
        <w:t xml:space="preserve">practicably </w:t>
      </w:r>
      <w:r w:rsidR="0077618B">
        <w:rPr>
          <w:rFonts w:cs="Arial"/>
          <w:szCs w:val="24"/>
        </w:rPr>
        <w:t xml:space="preserve">be used for </w:t>
      </w:r>
      <w:r w:rsidR="00A255E1">
        <w:rPr>
          <w:rFonts w:cs="Arial"/>
          <w:szCs w:val="24"/>
        </w:rPr>
        <w:t xml:space="preserve">open space, walkways, </w:t>
      </w:r>
      <w:r w:rsidR="00DB5A90">
        <w:rPr>
          <w:rFonts w:cs="Arial"/>
          <w:szCs w:val="24"/>
        </w:rPr>
        <w:t>landscaping</w:t>
      </w:r>
      <w:r w:rsidR="00A255E1">
        <w:rPr>
          <w:rFonts w:cs="Arial"/>
          <w:szCs w:val="24"/>
        </w:rPr>
        <w:t xml:space="preserve"> and the like.</w:t>
      </w:r>
      <w:r w:rsidR="00DB5A90">
        <w:rPr>
          <w:rFonts w:cs="Arial"/>
          <w:szCs w:val="24"/>
        </w:rPr>
        <w:t xml:space="preserve"> </w:t>
      </w:r>
    </w:p>
    <w:p w14:paraId="46FF0506" w14:textId="408F9499" w:rsidR="0024343E" w:rsidRDefault="0024343E" w:rsidP="00D21DED">
      <w:pPr>
        <w:jc w:val="both"/>
        <w:rPr>
          <w:rFonts w:cs="Arial"/>
          <w:szCs w:val="24"/>
        </w:rPr>
      </w:pPr>
    </w:p>
    <w:p w14:paraId="5F448C2B" w14:textId="575F9182" w:rsidR="00967D1B" w:rsidRDefault="00967D1B" w:rsidP="00D21DED">
      <w:pPr>
        <w:jc w:val="both"/>
        <w:rPr>
          <w:rFonts w:cs="Arial"/>
          <w:szCs w:val="24"/>
        </w:rPr>
      </w:pPr>
      <w:r>
        <w:rPr>
          <w:rFonts w:cs="Arial"/>
          <w:szCs w:val="24"/>
        </w:rPr>
        <w:t>Council may consider that this outcome is not the best use of land under its control</w:t>
      </w:r>
      <w:r w:rsidR="002D5FA8">
        <w:rPr>
          <w:rFonts w:cs="Arial"/>
          <w:szCs w:val="24"/>
        </w:rPr>
        <w:t xml:space="preserve"> whereas agreeing to the proposal may allow for the better use of the approximately 800</w:t>
      </w:r>
      <w:r w:rsidR="002848E4">
        <w:rPr>
          <w:rFonts w:cs="Arial"/>
          <w:szCs w:val="24"/>
        </w:rPr>
        <w:t>m2 of land which would be added to and</w:t>
      </w:r>
      <w:r w:rsidR="00C04061">
        <w:rPr>
          <w:rFonts w:cs="Arial"/>
          <w:szCs w:val="24"/>
        </w:rPr>
        <w:t xml:space="preserve"> be</w:t>
      </w:r>
      <w:r w:rsidR="002848E4">
        <w:rPr>
          <w:rFonts w:cs="Arial"/>
          <w:szCs w:val="24"/>
        </w:rPr>
        <w:t xml:space="preserve"> contiguous with the land </w:t>
      </w:r>
      <w:r w:rsidR="00067411">
        <w:rPr>
          <w:rFonts w:cs="Arial"/>
          <w:szCs w:val="24"/>
        </w:rPr>
        <w:t>associated with the Mt Claremont Community Centre.</w:t>
      </w:r>
    </w:p>
    <w:p w14:paraId="085E0AC3" w14:textId="7037E573" w:rsidR="00D169DF" w:rsidRDefault="00D169DF" w:rsidP="00D21DED">
      <w:pPr>
        <w:jc w:val="both"/>
        <w:rPr>
          <w:rFonts w:cs="Arial"/>
          <w:szCs w:val="24"/>
        </w:rPr>
      </w:pPr>
    </w:p>
    <w:p w14:paraId="2B6A6C62" w14:textId="6F5AD825" w:rsidR="00D169DF" w:rsidRPr="006023E4" w:rsidRDefault="00D169DF" w:rsidP="00D21DED">
      <w:pPr>
        <w:jc w:val="both"/>
        <w:rPr>
          <w:rFonts w:cs="Arial"/>
          <w:szCs w:val="24"/>
        </w:rPr>
      </w:pPr>
      <w:r>
        <w:rPr>
          <w:rFonts w:cs="Arial"/>
          <w:szCs w:val="24"/>
        </w:rPr>
        <w:t xml:space="preserve">Council’s Bushcare Officer has noted that the </w:t>
      </w:r>
      <w:r w:rsidR="00EA0A20">
        <w:rPr>
          <w:rFonts w:cs="Arial"/>
          <w:szCs w:val="24"/>
        </w:rPr>
        <w:t xml:space="preserve">Council controlled portion of this land is highly degraded with low biodiversity values. </w:t>
      </w:r>
      <w:r w:rsidR="00201BD4">
        <w:rPr>
          <w:rFonts w:cs="Arial"/>
          <w:szCs w:val="24"/>
        </w:rPr>
        <w:t xml:space="preserve">Consolidation </w:t>
      </w:r>
      <w:r w:rsidR="00EB2D2E">
        <w:rPr>
          <w:rFonts w:cs="Arial"/>
          <w:szCs w:val="24"/>
        </w:rPr>
        <w:t xml:space="preserve">of </w:t>
      </w:r>
      <w:r w:rsidR="00201BD4">
        <w:rPr>
          <w:rFonts w:cs="Arial"/>
          <w:szCs w:val="24"/>
        </w:rPr>
        <w:t>the land, as proposed, would enable better management for biodiversity</w:t>
      </w:r>
      <w:r w:rsidR="00562E8C">
        <w:rPr>
          <w:rFonts w:cs="Arial"/>
          <w:szCs w:val="24"/>
        </w:rPr>
        <w:t xml:space="preserve"> if this was considered important to Council</w:t>
      </w:r>
      <w:r w:rsidR="00FC6511">
        <w:rPr>
          <w:rFonts w:cs="Arial"/>
          <w:szCs w:val="24"/>
        </w:rPr>
        <w:t xml:space="preserve">. </w:t>
      </w:r>
      <w:r w:rsidR="00253CD4">
        <w:rPr>
          <w:rFonts w:cs="Arial"/>
          <w:szCs w:val="24"/>
        </w:rPr>
        <w:t>I</w:t>
      </w:r>
      <w:r w:rsidR="00FC6511">
        <w:rPr>
          <w:rFonts w:cs="Arial"/>
          <w:szCs w:val="24"/>
        </w:rPr>
        <w:t xml:space="preserve">t also </w:t>
      </w:r>
      <w:r w:rsidR="00922314">
        <w:rPr>
          <w:rFonts w:cs="Arial"/>
          <w:szCs w:val="24"/>
        </w:rPr>
        <w:t>allows for the possibility of a more viable linkage or “</w:t>
      </w:r>
      <w:r w:rsidR="00EB2D2E">
        <w:rPr>
          <w:rFonts w:cs="Arial"/>
          <w:szCs w:val="24"/>
        </w:rPr>
        <w:t>Greenway</w:t>
      </w:r>
      <w:r w:rsidR="00922314">
        <w:rPr>
          <w:rFonts w:cs="Arial"/>
          <w:szCs w:val="24"/>
        </w:rPr>
        <w:t>”</w:t>
      </w:r>
      <w:r w:rsidR="00204C0B">
        <w:rPr>
          <w:rFonts w:cs="Arial"/>
          <w:szCs w:val="24"/>
        </w:rPr>
        <w:t xml:space="preserve"> between Montgomery Avenue and the bushland to the </w:t>
      </w:r>
      <w:r w:rsidR="00FC6511">
        <w:rPr>
          <w:rFonts w:cs="Arial"/>
          <w:szCs w:val="24"/>
        </w:rPr>
        <w:t>w</w:t>
      </w:r>
      <w:r w:rsidR="00204C0B">
        <w:rPr>
          <w:rFonts w:cs="Arial"/>
          <w:szCs w:val="24"/>
        </w:rPr>
        <w:t>est within the Town of Cambridge</w:t>
      </w:r>
      <w:r w:rsidR="00FC6511">
        <w:rPr>
          <w:rFonts w:cs="Arial"/>
          <w:szCs w:val="24"/>
        </w:rPr>
        <w:t>.</w:t>
      </w:r>
    </w:p>
    <w:p w14:paraId="02B7E14B" w14:textId="77777777" w:rsidR="00377450" w:rsidRPr="00EB4D72" w:rsidRDefault="00377450" w:rsidP="00D21DED">
      <w:pPr>
        <w:jc w:val="both"/>
        <w:rPr>
          <w:rFonts w:cs="Arial"/>
          <w:szCs w:val="24"/>
        </w:rPr>
      </w:pPr>
    </w:p>
    <w:p w14:paraId="634AB750" w14:textId="77777777" w:rsidR="00377450" w:rsidRPr="00EB4D72" w:rsidRDefault="00377450" w:rsidP="00D21DED">
      <w:pPr>
        <w:pStyle w:val="ListParagraph"/>
        <w:numPr>
          <w:ilvl w:val="0"/>
          <w:numId w:val="11"/>
        </w:numPr>
        <w:ind w:hanging="720"/>
        <w:jc w:val="both"/>
        <w:rPr>
          <w:rFonts w:cs="Arial"/>
          <w:b/>
          <w:sz w:val="28"/>
          <w:szCs w:val="28"/>
        </w:rPr>
      </w:pPr>
      <w:r w:rsidRPr="00EB4D72">
        <w:rPr>
          <w:rFonts w:cs="Arial"/>
          <w:b/>
          <w:sz w:val="28"/>
          <w:szCs w:val="28"/>
        </w:rPr>
        <w:t>Conclusion</w:t>
      </w:r>
    </w:p>
    <w:p w14:paraId="44675354" w14:textId="77777777" w:rsidR="00377450" w:rsidRPr="00C4212D" w:rsidRDefault="00377450" w:rsidP="00D21DED">
      <w:pPr>
        <w:jc w:val="both"/>
        <w:rPr>
          <w:rFonts w:cs="Arial"/>
          <w:b/>
          <w:szCs w:val="28"/>
        </w:rPr>
      </w:pPr>
    </w:p>
    <w:p w14:paraId="4AF49123" w14:textId="04AF5E9F" w:rsidR="00377450" w:rsidRDefault="00377450" w:rsidP="00D21DED">
      <w:pPr>
        <w:jc w:val="both"/>
        <w:rPr>
          <w:rFonts w:cs="Arial"/>
          <w:szCs w:val="24"/>
        </w:rPr>
      </w:pPr>
      <w:r w:rsidRPr="3ABD4295">
        <w:rPr>
          <w:rFonts w:cs="Arial"/>
          <w:szCs w:val="24"/>
        </w:rPr>
        <w:t>The proposal by Western Power presents an opportunity for Council to improve its land holding through a reconfigured parcel of land that is Crown Reserve land</w:t>
      </w:r>
      <w:r w:rsidR="00A96C61">
        <w:rPr>
          <w:rFonts w:cs="Arial"/>
          <w:szCs w:val="24"/>
        </w:rPr>
        <w:t>, albeit zoned R30</w:t>
      </w:r>
      <w:r w:rsidRPr="3ABD4295">
        <w:rPr>
          <w:rFonts w:cs="Arial"/>
          <w:szCs w:val="24"/>
        </w:rPr>
        <w:t xml:space="preserve">. The reconfiguration will enable the City to more efficiently manage its land at Montgomery Avenue, potentially providing the public with improved amenity.  </w:t>
      </w:r>
    </w:p>
    <w:p w14:paraId="5DEEE350" w14:textId="276ABEDA" w:rsidR="00FC1374" w:rsidRDefault="00FC1374">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521"/>
      </w:tblGrid>
      <w:tr w:rsidR="00390432" w:rsidRPr="007865EC" w14:paraId="26ED5CB2" w14:textId="77777777" w:rsidTr="004F3254">
        <w:tc>
          <w:tcPr>
            <w:tcW w:w="2410" w:type="dxa"/>
            <w:tcBorders>
              <w:bottom w:val="single" w:sz="4" w:space="0" w:color="auto"/>
              <w:right w:val="nil"/>
            </w:tcBorders>
            <w:shd w:val="clear" w:color="auto" w:fill="auto"/>
          </w:tcPr>
          <w:p w14:paraId="26075FB9" w14:textId="0ED500ED" w:rsidR="00390432" w:rsidRPr="00D651B8" w:rsidRDefault="00390432" w:rsidP="00390432">
            <w:pPr>
              <w:keepNext/>
              <w:keepLines/>
              <w:jc w:val="both"/>
              <w:outlineLvl w:val="0"/>
              <w:rPr>
                <w:rFonts w:eastAsia="Times New Roman" w:cs="Arial"/>
                <w:b/>
                <w:bCs/>
                <w:sz w:val="28"/>
                <w:szCs w:val="28"/>
              </w:rPr>
            </w:pPr>
            <w:bookmarkStart w:id="3" w:name="_Toc12004238"/>
            <w:r w:rsidRPr="00D651B8">
              <w:rPr>
                <w:rFonts w:eastAsia="Times New Roman" w:cs="Arial"/>
                <w:b/>
                <w:bCs/>
                <w:sz w:val="28"/>
                <w:szCs w:val="28"/>
              </w:rPr>
              <w:lastRenderedPageBreak/>
              <w:t>PD</w:t>
            </w:r>
            <w:r w:rsidR="00C30339">
              <w:rPr>
                <w:rFonts w:eastAsia="Times New Roman" w:cs="Arial"/>
                <w:b/>
                <w:bCs/>
                <w:sz w:val="28"/>
                <w:szCs w:val="28"/>
              </w:rPr>
              <w:t>24</w:t>
            </w:r>
            <w:r w:rsidRPr="00D651B8">
              <w:rPr>
                <w:rFonts w:eastAsia="Times New Roman" w:cs="Arial"/>
                <w:b/>
                <w:bCs/>
                <w:sz w:val="28"/>
                <w:szCs w:val="28"/>
              </w:rPr>
              <w:t>.1</w:t>
            </w:r>
            <w:r>
              <w:rPr>
                <w:rFonts w:eastAsia="Times New Roman" w:cs="Arial"/>
                <w:b/>
                <w:bCs/>
                <w:sz w:val="28"/>
                <w:szCs w:val="28"/>
              </w:rPr>
              <w:t>9</w:t>
            </w:r>
            <w:bookmarkEnd w:id="3"/>
          </w:p>
        </w:tc>
        <w:tc>
          <w:tcPr>
            <w:tcW w:w="6521" w:type="dxa"/>
            <w:tcBorders>
              <w:left w:val="nil"/>
              <w:bottom w:val="single" w:sz="4" w:space="0" w:color="auto"/>
            </w:tcBorders>
            <w:shd w:val="clear" w:color="auto" w:fill="auto"/>
          </w:tcPr>
          <w:p w14:paraId="03EFF096" w14:textId="3DD6A5ED" w:rsidR="00390432" w:rsidRPr="00D651B8" w:rsidRDefault="003670C1" w:rsidP="00390432">
            <w:pPr>
              <w:keepNext/>
              <w:keepLines/>
              <w:jc w:val="both"/>
              <w:outlineLvl w:val="0"/>
              <w:rPr>
                <w:rFonts w:eastAsia="Times New Roman" w:cs="Arial"/>
                <w:b/>
                <w:bCs/>
                <w:sz w:val="28"/>
                <w:szCs w:val="28"/>
              </w:rPr>
            </w:pPr>
            <w:bookmarkStart w:id="4" w:name="_Toc12004239"/>
            <w:r w:rsidRPr="003670C1">
              <w:rPr>
                <w:rFonts w:eastAsia="Times New Roman" w:cs="Arial"/>
                <w:b/>
                <w:bCs/>
                <w:sz w:val="28"/>
                <w:szCs w:val="28"/>
              </w:rPr>
              <w:t>City of Nedlands Design Excellence Awards – Judging Criteria and Rebranding</w:t>
            </w:r>
            <w:bookmarkEnd w:id="4"/>
          </w:p>
        </w:tc>
      </w:tr>
      <w:tr w:rsidR="00390432" w:rsidRPr="007865EC" w14:paraId="45EE6474" w14:textId="77777777" w:rsidTr="00372859">
        <w:tc>
          <w:tcPr>
            <w:tcW w:w="8931" w:type="dxa"/>
            <w:gridSpan w:val="2"/>
            <w:tcBorders>
              <w:left w:val="nil"/>
              <w:right w:val="nil"/>
            </w:tcBorders>
            <w:shd w:val="clear" w:color="auto" w:fill="auto"/>
          </w:tcPr>
          <w:p w14:paraId="7B09E6F6" w14:textId="77777777" w:rsidR="00390432" w:rsidRPr="007865EC" w:rsidRDefault="00390432" w:rsidP="00390432">
            <w:pPr>
              <w:jc w:val="both"/>
              <w:rPr>
                <w:rFonts w:cs="Arial"/>
                <w:highlight w:val="yellow"/>
              </w:rPr>
            </w:pPr>
          </w:p>
        </w:tc>
      </w:tr>
      <w:tr w:rsidR="003670C1" w:rsidRPr="002B32AF" w14:paraId="3FE3A230" w14:textId="77777777" w:rsidTr="004F3254">
        <w:tc>
          <w:tcPr>
            <w:tcW w:w="2410" w:type="dxa"/>
            <w:shd w:val="clear" w:color="auto" w:fill="auto"/>
          </w:tcPr>
          <w:p w14:paraId="65907DFF" w14:textId="77777777" w:rsidR="003670C1" w:rsidRPr="00F67C46" w:rsidRDefault="003670C1" w:rsidP="003670C1">
            <w:pPr>
              <w:jc w:val="both"/>
              <w:rPr>
                <w:rFonts w:cs="Arial"/>
                <w:b/>
                <w:szCs w:val="24"/>
              </w:rPr>
            </w:pPr>
            <w:r w:rsidRPr="00F67C46">
              <w:rPr>
                <w:rFonts w:cs="Arial"/>
                <w:b/>
                <w:szCs w:val="24"/>
              </w:rPr>
              <w:t>Committee</w:t>
            </w:r>
          </w:p>
        </w:tc>
        <w:tc>
          <w:tcPr>
            <w:tcW w:w="6521" w:type="dxa"/>
            <w:shd w:val="clear" w:color="auto" w:fill="auto"/>
          </w:tcPr>
          <w:p w14:paraId="733E80E4" w14:textId="5777CC61" w:rsidR="003670C1" w:rsidRPr="003670C1" w:rsidRDefault="003670C1" w:rsidP="003670C1">
            <w:pPr>
              <w:jc w:val="both"/>
              <w:rPr>
                <w:rFonts w:cs="Arial"/>
                <w:szCs w:val="24"/>
              </w:rPr>
            </w:pPr>
            <w:r>
              <w:rPr>
                <w:rFonts w:cs="Arial"/>
                <w:color w:val="000000" w:themeColor="text1"/>
                <w:szCs w:val="24"/>
              </w:rPr>
              <w:t>9 July 2019</w:t>
            </w:r>
          </w:p>
        </w:tc>
      </w:tr>
      <w:tr w:rsidR="003670C1" w:rsidRPr="002B32AF" w14:paraId="33EF44B9" w14:textId="77777777" w:rsidTr="004F3254">
        <w:tc>
          <w:tcPr>
            <w:tcW w:w="2410" w:type="dxa"/>
            <w:shd w:val="clear" w:color="auto" w:fill="auto"/>
          </w:tcPr>
          <w:p w14:paraId="1AD1F2EB" w14:textId="77777777" w:rsidR="003670C1" w:rsidRPr="00F67C46" w:rsidRDefault="003670C1" w:rsidP="003670C1">
            <w:pPr>
              <w:jc w:val="both"/>
              <w:rPr>
                <w:rFonts w:cs="Arial"/>
                <w:b/>
                <w:szCs w:val="24"/>
              </w:rPr>
            </w:pPr>
            <w:r w:rsidRPr="00F67C46">
              <w:rPr>
                <w:rFonts w:cs="Arial"/>
                <w:b/>
                <w:szCs w:val="24"/>
              </w:rPr>
              <w:t>Council</w:t>
            </w:r>
          </w:p>
        </w:tc>
        <w:tc>
          <w:tcPr>
            <w:tcW w:w="6521" w:type="dxa"/>
            <w:shd w:val="clear" w:color="auto" w:fill="auto"/>
          </w:tcPr>
          <w:p w14:paraId="0360CEEE" w14:textId="29E87B68" w:rsidR="003670C1" w:rsidRPr="003670C1" w:rsidRDefault="003670C1" w:rsidP="003670C1">
            <w:pPr>
              <w:jc w:val="both"/>
              <w:rPr>
                <w:rFonts w:cs="Arial"/>
                <w:szCs w:val="24"/>
              </w:rPr>
            </w:pPr>
            <w:r>
              <w:rPr>
                <w:rFonts w:cs="Arial"/>
                <w:color w:val="000000" w:themeColor="text1"/>
                <w:szCs w:val="24"/>
              </w:rPr>
              <w:t>23 July 2019</w:t>
            </w:r>
          </w:p>
        </w:tc>
      </w:tr>
      <w:tr w:rsidR="003670C1" w:rsidRPr="00F67C46" w14:paraId="36060428" w14:textId="77777777" w:rsidTr="003670C1">
        <w:tc>
          <w:tcPr>
            <w:tcW w:w="2410" w:type="dxa"/>
            <w:shd w:val="clear" w:color="auto" w:fill="auto"/>
          </w:tcPr>
          <w:p w14:paraId="3E60E3B2" w14:textId="5307347C" w:rsidR="003670C1" w:rsidRPr="00F67C46" w:rsidRDefault="003670C1" w:rsidP="003670C1">
            <w:pPr>
              <w:jc w:val="both"/>
              <w:rPr>
                <w:rFonts w:cs="Arial"/>
                <w:b/>
                <w:szCs w:val="24"/>
              </w:rPr>
            </w:pPr>
            <w:r w:rsidRPr="00F67C46">
              <w:rPr>
                <w:rFonts w:cs="Arial"/>
                <w:b/>
                <w:szCs w:val="24"/>
              </w:rPr>
              <w:t>Director</w:t>
            </w:r>
          </w:p>
        </w:tc>
        <w:tc>
          <w:tcPr>
            <w:tcW w:w="6521" w:type="dxa"/>
            <w:shd w:val="clear" w:color="auto" w:fill="auto"/>
          </w:tcPr>
          <w:p w14:paraId="260C0419" w14:textId="56D31A46" w:rsidR="003670C1" w:rsidRPr="003670C1" w:rsidRDefault="003670C1" w:rsidP="003670C1">
            <w:pPr>
              <w:jc w:val="both"/>
              <w:rPr>
                <w:rFonts w:cs="Arial"/>
                <w:szCs w:val="24"/>
              </w:rPr>
            </w:pPr>
            <w:r w:rsidRPr="00B91A79">
              <w:rPr>
                <w:rFonts w:cs="Arial"/>
                <w:szCs w:val="24"/>
              </w:rPr>
              <w:t>Peter Mickleson – Director Planning &amp; Development Services</w:t>
            </w:r>
          </w:p>
        </w:tc>
      </w:tr>
      <w:tr w:rsidR="009165F5" w:rsidRPr="002B32AF" w14:paraId="59185637" w14:textId="77777777" w:rsidTr="004F3254">
        <w:tc>
          <w:tcPr>
            <w:tcW w:w="2410" w:type="dxa"/>
            <w:shd w:val="clear" w:color="auto" w:fill="auto"/>
          </w:tcPr>
          <w:p w14:paraId="3689F693" w14:textId="77777777" w:rsidR="009165F5" w:rsidRPr="00F67C46" w:rsidRDefault="009165F5" w:rsidP="009165F5">
            <w:pPr>
              <w:jc w:val="both"/>
              <w:rPr>
                <w:rFonts w:cs="Arial"/>
                <w:b/>
                <w:szCs w:val="24"/>
              </w:rPr>
            </w:pPr>
            <w:r w:rsidRPr="00F67C46">
              <w:rPr>
                <w:rFonts w:cs="Arial"/>
                <w:b/>
                <w:szCs w:val="24"/>
              </w:rPr>
              <w:t>Reference</w:t>
            </w:r>
          </w:p>
        </w:tc>
        <w:tc>
          <w:tcPr>
            <w:tcW w:w="6521" w:type="dxa"/>
            <w:shd w:val="clear" w:color="auto" w:fill="auto"/>
          </w:tcPr>
          <w:p w14:paraId="65C531E7" w14:textId="59862F0F" w:rsidR="009165F5" w:rsidRPr="003670C1" w:rsidRDefault="003670C1" w:rsidP="009165F5">
            <w:pPr>
              <w:jc w:val="both"/>
              <w:rPr>
                <w:rFonts w:cs="Arial"/>
                <w:szCs w:val="24"/>
              </w:rPr>
            </w:pPr>
            <w:r w:rsidRPr="003670C1">
              <w:rPr>
                <w:rFonts w:cs="Arial"/>
                <w:szCs w:val="24"/>
              </w:rPr>
              <w:t>Nil.</w:t>
            </w:r>
          </w:p>
        </w:tc>
      </w:tr>
      <w:tr w:rsidR="003670C1" w:rsidRPr="00F67C46" w14:paraId="4DB922A2" w14:textId="77777777" w:rsidTr="004F3254">
        <w:tc>
          <w:tcPr>
            <w:tcW w:w="2410" w:type="dxa"/>
            <w:tcBorders>
              <w:bottom w:val="single" w:sz="4" w:space="0" w:color="auto"/>
            </w:tcBorders>
            <w:shd w:val="clear" w:color="auto" w:fill="auto"/>
          </w:tcPr>
          <w:p w14:paraId="15B05A05" w14:textId="77777777" w:rsidR="003670C1" w:rsidRPr="00F67C46" w:rsidRDefault="003670C1" w:rsidP="003670C1">
            <w:pPr>
              <w:jc w:val="both"/>
              <w:rPr>
                <w:rFonts w:cs="Arial"/>
                <w:b/>
                <w:szCs w:val="24"/>
              </w:rPr>
            </w:pPr>
            <w:r w:rsidRPr="00F67C46">
              <w:rPr>
                <w:rFonts w:cs="Arial"/>
                <w:b/>
                <w:szCs w:val="24"/>
              </w:rPr>
              <w:t>Previous Item</w:t>
            </w:r>
          </w:p>
        </w:tc>
        <w:tc>
          <w:tcPr>
            <w:tcW w:w="6521" w:type="dxa"/>
            <w:tcBorders>
              <w:bottom w:val="single" w:sz="4" w:space="0" w:color="auto"/>
            </w:tcBorders>
            <w:shd w:val="clear" w:color="auto" w:fill="auto"/>
          </w:tcPr>
          <w:p w14:paraId="6539A1F6" w14:textId="77777777" w:rsidR="003670C1" w:rsidRDefault="003670C1" w:rsidP="003670C1">
            <w:pPr>
              <w:spacing w:before="60" w:after="60"/>
              <w:jc w:val="both"/>
              <w:rPr>
                <w:rFonts w:cs="Arial"/>
                <w:szCs w:val="24"/>
              </w:rPr>
            </w:pPr>
            <w:r>
              <w:rPr>
                <w:rFonts w:cs="Arial"/>
                <w:szCs w:val="24"/>
              </w:rPr>
              <w:t>PD45.17 – October 2017</w:t>
            </w:r>
          </w:p>
          <w:p w14:paraId="297A23B8" w14:textId="6F0752C6" w:rsidR="003670C1" w:rsidRPr="003670C1" w:rsidRDefault="003670C1" w:rsidP="003670C1">
            <w:pPr>
              <w:jc w:val="both"/>
              <w:rPr>
                <w:rFonts w:cs="Arial"/>
                <w:szCs w:val="24"/>
              </w:rPr>
            </w:pPr>
            <w:r>
              <w:rPr>
                <w:rFonts w:cs="Arial"/>
                <w:szCs w:val="24"/>
              </w:rPr>
              <w:t xml:space="preserve">PD64.18 – November 2018 </w:t>
            </w:r>
          </w:p>
        </w:tc>
      </w:tr>
      <w:tr w:rsidR="003670C1" w:rsidRPr="00387554" w14:paraId="72B1120A" w14:textId="77777777" w:rsidTr="003670C1">
        <w:trPr>
          <w:trHeight w:val="289"/>
        </w:trPr>
        <w:tc>
          <w:tcPr>
            <w:tcW w:w="2410" w:type="dxa"/>
            <w:tcBorders>
              <w:bottom w:val="single" w:sz="4" w:space="0" w:color="auto"/>
            </w:tcBorders>
            <w:shd w:val="clear" w:color="auto" w:fill="auto"/>
          </w:tcPr>
          <w:p w14:paraId="6A6A1267" w14:textId="77777777" w:rsidR="003670C1" w:rsidRPr="00FE049E" w:rsidRDefault="003670C1" w:rsidP="003670C1">
            <w:pPr>
              <w:jc w:val="both"/>
              <w:rPr>
                <w:rFonts w:cs="Arial"/>
                <w:b/>
                <w:szCs w:val="24"/>
              </w:rPr>
            </w:pPr>
            <w:r w:rsidRPr="00FE049E">
              <w:rPr>
                <w:rFonts w:cs="Arial"/>
                <w:b/>
                <w:szCs w:val="24"/>
              </w:rPr>
              <w:t>Attachments</w:t>
            </w:r>
          </w:p>
        </w:tc>
        <w:tc>
          <w:tcPr>
            <w:tcW w:w="6521" w:type="dxa"/>
            <w:tcBorders>
              <w:bottom w:val="single" w:sz="4" w:space="0" w:color="auto"/>
            </w:tcBorders>
            <w:shd w:val="clear" w:color="auto" w:fill="auto"/>
          </w:tcPr>
          <w:p w14:paraId="06FF722A" w14:textId="6FCF1F2D" w:rsidR="003670C1" w:rsidRPr="003670C1" w:rsidRDefault="003670C1" w:rsidP="006C7DFF">
            <w:pPr>
              <w:pStyle w:val="ListParagraph"/>
              <w:numPr>
                <w:ilvl w:val="0"/>
                <w:numId w:val="16"/>
              </w:numPr>
              <w:spacing w:before="60" w:after="60"/>
              <w:ind w:left="322" w:hanging="322"/>
              <w:jc w:val="both"/>
              <w:rPr>
                <w:rFonts w:cs="Arial"/>
                <w:color w:val="000000" w:themeColor="text1"/>
                <w:szCs w:val="24"/>
              </w:rPr>
            </w:pPr>
            <w:r w:rsidRPr="003670C1">
              <w:rPr>
                <w:rFonts w:cs="Arial"/>
                <w:color w:val="000000" w:themeColor="text1"/>
                <w:szCs w:val="24"/>
              </w:rPr>
              <w:t>City of Nedlands Design Excellence Awards - Judging Criteria and Conditions of Entry</w:t>
            </w:r>
          </w:p>
          <w:p w14:paraId="0250D968" w14:textId="49B23AB4" w:rsidR="003670C1" w:rsidRPr="003670C1" w:rsidRDefault="003670C1" w:rsidP="006C7DFF">
            <w:pPr>
              <w:pStyle w:val="ListParagraph"/>
              <w:numPr>
                <w:ilvl w:val="0"/>
                <w:numId w:val="16"/>
              </w:numPr>
              <w:ind w:left="322" w:hanging="322"/>
              <w:rPr>
                <w:rFonts w:cs="Arial"/>
                <w:szCs w:val="24"/>
              </w:rPr>
            </w:pPr>
            <w:r w:rsidRPr="003670C1">
              <w:rPr>
                <w:rFonts w:cs="Arial"/>
                <w:color w:val="000000" w:themeColor="text1"/>
                <w:szCs w:val="24"/>
              </w:rPr>
              <w:t>Former Civic Design Awards – Judging Criteria and Conditions of Entry</w:t>
            </w:r>
          </w:p>
        </w:tc>
      </w:tr>
    </w:tbl>
    <w:p w14:paraId="0E0E10BC" w14:textId="77777777" w:rsidR="00372859" w:rsidRPr="00E3695A" w:rsidRDefault="00372859" w:rsidP="00A632ED">
      <w:pPr>
        <w:jc w:val="both"/>
        <w:rPr>
          <w:rFonts w:cs="Arial"/>
          <w:szCs w:val="32"/>
        </w:rPr>
      </w:pPr>
    </w:p>
    <w:p w14:paraId="4CA4B385" w14:textId="77777777" w:rsidR="00372859" w:rsidRPr="0006599C" w:rsidRDefault="00372859" w:rsidP="006C7DFF">
      <w:pPr>
        <w:pStyle w:val="ListParagraph"/>
        <w:numPr>
          <w:ilvl w:val="0"/>
          <w:numId w:val="13"/>
        </w:numPr>
        <w:ind w:hanging="720"/>
        <w:jc w:val="both"/>
        <w:rPr>
          <w:rFonts w:cs="Arial"/>
          <w:b/>
          <w:sz w:val="28"/>
          <w:szCs w:val="28"/>
        </w:rPr>
      </w:pPr>
      <w:r w:rsidRPr="0006599C">
        <w:rPr>
          <w:rFonts w:cs="Arial"/>
          <w:b/>
          <w:sz w:val="28"/>
          <w:szCs w:val="28"/>
        </w:rPr>
        <w:t>Executive Summary</w:t>
      </w:r>
    </w:p>
    <w:p w14:paraId="257528A2" w14:textId="1198FBA9" w:rsidR="00123B01" w:rsidRDefault="00123B01" w:rsidP="00C402A3">
      <w:pPr>
        <w:contextualSpacing w:val="0"/>
        <w:rPr>
          <w:rFonts w:cs="Arial"/>
          <w:szCs w:val="28"/>
        </w:rPr>
      </w:pPr>
    </w:p>
    <w:p w14:paraId="2805F2E1" w14:textId="35C341BC" w:rsidR="003670C1" w:rsidRDefault="003670C1" w:rsidP="003670C1">
      <w:pPr>
        <w:jc w:val="both"/>
        <w:rPr>
          <w:rFonts w:cs="Arial"/>
          <w:szCs w:val="32"/>
        </w:rPr>
      </w:pPr>
      <w:r>
        <w:rPr>
          <w:rFonts w:cs="Arial"/>
          <w:szCs w:val="32"/>
        </w:rPr>
        <w:t>The purpose of this report is for Council to approve the judging criteria,</w:t>
      </w:r>
      <w:r w:rsidDel="001902EF">
        <w:rPr>
          <w:rFonts w:cs="Arial"/>
          <w:szCs w:val="32"/>
        </w:rPr>
        <w:t xml:space="preserve"> </w:t>
      </w:r>
      <w:r>
        <w:rPr>
          <w:rFonts w:cs="Arial"/>
          <w:szCs w:val="32"/>
        </w:rPr>
        <w:t>rebranding and renaming from the Civic Design Awards to</w:t>
      </w:r>
      <w:r w:rsidR="00A00BDC">
        <w:rPr>
          <w:rFonts w:cs="Arial"/>
          <w:szCs w:val="32"/>
        </w:rPr>
        <w:t xml:space="preserve"> </w:t>
      </w:r>
      <w:r w:rsidR="00D21DED">
        <w:rPr>
          <w:rFonts w:cs="Arial"/>
          <w:szCs w:val="32"/>
        </w:rPr>
        <w:t>be</w:t>
      </w:r>
      <w:r>
        <w:rPr>
          <w:rFonts w:cs="Arial"/>
          <w:szCs w:val="32"/>
        </w:rPr>
        <w:t xml:space="preserve"> the City of Nedlands Design Excellence Awards</w:t>
      </w:r>
      <w:r w:rsidDel="00EF52EC">
        <w:rPr>
          <w:rFonts w:cs="Arial"/>
          <w:szCs w:val="32"/>
        </w:rPr>
        <w:t xml:space="preserve"> </w:t>
      </w:r>
      <w:r>
        <w:rPr>
          <w:rFonts w:cs="Arial"/>
          <w:szCs w:val="32"/>
        </w:rPr>
        <w:t xml:space="preserve">and to endorse the conditions of entry and judging criteria. </w:t>
      </w:r>
    </w:p>
    <w:p w14:paraId="074365C7" w14:textId="77777777" w:rsidR="003670C1" w:rsidRDefault="003670C1" w:rsidP="003670C1">
      <w:pPr>
        <w:jc w:val="both"/>
        <w:rPr>
          <w:rFonts w:cs="Arial"/>
          <w:szCs w:val="32"/>
        </w:rPr>
      </w:pPr>
    </w:p>
    <w:p w14:paraId="3FA43412" w14:textId="77777777" w:rsidR="003670C1" w:rsidRDefault="003670C1" w:rsidP="003670C1">
      <w:pPr>
        <w:jc w:val="both"/>
        <w:rPr>
          <w:rFonts w:cs="Arial"/>
          <w:szCs w:val="32"/>
        </w:rPr>
      </w:pPr>
      <w:r>
        <w:rPr>
          <w:rFonts w:cs="Arial"/>
          <w:szCs w:val="32"/>
        </w:rPr>
        <w:t xml:space="preserve">Administration is seeking to rebrand and rename the awards due to the confusion from the public as to whether the awards are only for City owned buildings or buildings which have a civic purpose. </w:t>
      </w:r>
    </w:p>
    <w:p w14:paraId="196E79E6" w14:textId="77777777" w:rsidR="003670C1" w:rsidRDefault="003670C1" w:rsidP="003670C1">
      <w:pPr>
        <w:jc w:val="both"/>
        <w:rPr>
          <w:rFonts w:cs="Arial"/>
          <w:szCs w:val="32"/>
        </w:rPr>
      </w:pPr>
    </w:p>
    <w:p w14:paraId="3E471A7C" w14:textId="608BE85A" w:rsidR="003670C1" w:rsidRDefault="003670C1" w:rsidP="003670C1">
      <w:pPr>
        <w:jc w:val="both"/>
        <w:rPr>
          <w:rFonts w:cs="Arial"/>
          <w:szCs w:val="32"/>
        </w:rPr>
      </w:pPr>
      <w:r>
        <w:rPr>
          <w:rFonts w:cs="Arial"/>
          <w:szCs w:val="32"/>
        </w:rPr>
        <w:t xml:space="preserve">Council is also being asked to endorse the conditions of candidate entry and associated judging criteria, following which Administration will put a call out for nominations from August 2019 </w:t>
      </w:r>
      <w:r w:rsidR="00645C21">
        <w:rPr>
          <w:rFonts w:cs="Arial"/>
          <w:szCs w:val="32"/>
        </w:rPr>
        <w:t>un</w:t>
      </w:r>
      <w:r>
        <w:rPr>
          <w:rFonts w:cs="Arial"/>
          <w:szCs w:val="32"/>
        </w:rPr>
        <w:t>til September 2019. Once nominations are closed</w:t>
      </w:r>
      <w:r w:rsidR="00645C21">
        <w:rPr>
          <w:rFonts w:cs="Arial"/>
          <w:szCs w:val="32"/>
        </w:rPr>
        <w:t>,</w:t>
      </w:r>
      <w:r>
        <w:rPr>
          <w:rFonts w:cs="Arial"/>
          <w:szCs w:val="32"/>
        </w:rPr>
        <w:t xml:space="preserve"> the judging panel which was nominated at the November 2018 Council Meeting will choose the winners for each category. The winners will then be presented with their awards by the panel at the City’s Business Sundowner on the 20</w:t>
      </w:r>
      <w:r>
        <w:rPr>
          <w:rFonts w:cs="Arial"/>
          <w:szCs w:val="32"/>
          <w:vertAlign w:val="superscript"/>
        </w:rPr>
        <w:t xml:space="preserve"> </w:t>
      </w:r>
      <w:r>
        <w:rPr>
          <w:rFonts w:cs="Arial"/>
          <w:szCs w:val="32"/>
        </w:rPr>
        <w:t xml:space="preserve">November 2019. </w:t>
      </w:r>
    </w:p>
    <w:p w14:paraId="48CFEE26" w14:textId="77777777" w:rsidR="003670C1" w:rsidRPr="003F55CB" w:rsidRDefault="003670C1" w:rsidP="003670C1">
      <w:pPr>
        <w:jc w:val="both"/>
        <w:rPr>
          <w:rFonts w:cs="Arial"/>
          <w:b/>
          <w:szCs w:val="28"/>
        </w:rPr>
      </w:pPr>
    </w:p>
    <w:p w14:paraId="6BEFFF3E" w14:textId="236FDCAF" w:rsidR="003670C1" w:rsidRPr="00B91A79" w:rsidRDefault="003670C1" w:rsidP="006C7DFF">
      <w:pPr>
        <w:pStyle w:val="ListParagraph"/>
        <w:numPr>
          <w:ilvl w:val="0"/>
          <w:numId w:val="13"/>
        </w:numPr>
        <w:ind w:hanging="720"/>
        <w:jc w:val="both"/>
        <w:rPr>
          <w:rFonts w:cs="Arial"/>
          <w:b/>
          <w:sz w:val="28"/>
          <w:szCs w:val="28"/>
        </w:rPr>
      </w:pPr>
      <w:r w:rsidRPr="00B91A79">
        <w:rPr>
          <w:rFonts w:cs="Arial"/>
          <w:b/>
          <w:sz w:val="28"/>
          <w:szCs w:val="28"/>
        </w:rPr>
        <w:t>Recommendation to Committee</w:t>
      </w:r>
    </w:p>
    <w:p w14:paraId="711FECC0" w14:textId="77777777" w:rsidR="003670C1" w:rsidRDefault="003670C1" w:rsidP="003670C1">
      <w:pPr>
        <w:jc w:val="both"/>
        <w:rPr>
          <w:rFonts w:eastAsia="Times New Roman" w:cs="Arial"/>
          <w:b/>
          <w:bCs/>
          <w:szCs w:val="24"/>
          <w:lang w:val="en-US"/>
        </w:rPr>
      </w:pPr>
    </w:p>
    <w:p w14:paraId="70CA6C12" w14:textId="67524AAB" w:rsidR="003670C1" w:rsidRDefault="003670C1" w:rsidP="003670C1">
      <w:pPr>
        <w:jc w:val="both"/>
        <w:rPr>
          <w:rFonts w:cs="Arial"/>
          <w:b/>
        </w:rPr>
      </w:pPr>
      <w:r w:rsidRPr="001F6A5D">
        <w:rPr>
          <w:rFonts w:cs="Arial"/>
          <w:b/>
        </w:rPr>
        <w:t xml:space="preserve">Council </w:t>
      </w:r>
      <w:r>
        <w:rPr>
          <w:rFonts w:cs="Arial"/>
          <w:b/>
        </w:rPr>
        <w:t>e</w:t>
      </w:r>
      <w:r w:rsidRPr="008C5B6F">
        <w:rPr>
          <w:rFonts w:cs="Arial"/>
          <w:b/>
        </w:rPr>
        <w:t>ndorses</w:t>
      </w:r>
      <w:r w:rsidR="009E3942">
        <w:rPr>
          <w:rFonts w:cs="Arial"/>
          <w:b/>
        </w:rPr>
        <w:t>:</w:t>
      </w:r>
    </w:p>
    <w:p w14:paraId="20A0E527" w14:textId="77777777" w:rsidR="003670C1" w:rsidRDefault="003670C1" w:rsidP="003670C1">
      <w:pPr>
        <w:jc w:val="both"/>
        <w:rPr>
          <w:rFonts w:cs="Arial"/>
          <w:b/>
        </w:rPr>
      </w:pPr>
    </w:p>
    <w:p w14:paraId="5783D153" w14:textId="7ACDDC43" w:rsidR="003670C1" w:rsidRDefault="003670C1" w:rsidP="006C7DFF">
      <w:pPr>
        <w:pStyle w:val="ListParagraph"/>
        <w:numPr>
          <w:ilvl w:val="0"/>
          <w:numId w:val="18"/>
        </w:numPr>
        <w:ind w:left="426" w:hanging="426"/>
        <w:jc w:val="both"/>
        <w:rPr>
          <w:rFonts w:cs="Arial"/>
          <w:b/>
        </w:rPr>
      </w:pPr>
      <w:r w:rsidRPr="008C5B6F">
        <w:rPr>
          <w:rFonts w:cs="Arial"/>
          <w:b/>
        </w:rPr>
        <w:t>the rebranding</w:t>
      </w:r>
      <w:r>
        <w:rPr>
          <w:rFonts w:cs="Arial"/>
          <w:b/>
        </w:rPr>
        <w:t xml:space="preserve"> and renaming</w:t>
      </w:r>
      <w:r w:rsidRPr="008C5B6F">
        <w:rPr>
          <w:rFonts w:cs="Arial"/>
          <w:b/>
        </w:rPr>
        <w:t xml:space="preserve"> of the City of Nedlands </w:t>
      </w:r>
      <w:r>
        <w:rPr>
          <w:rFonts w:cs="Arial"/>
          <w:b/>
        </w:rPr>
        <w:t>Civic Design Awards to</w:t>
      </w:r>
      <w:r w:rsidR="00EC6871">
        <w:rPr>
          <w:rFonts w:cs="Arial"/>
          <w:b/>
        </w:rPr>
        <w:t xml:space="preserve"> </w:t>
      </w:r>
      <w:r w:rsidR="007D4C9F">
        <w:rPr>
          <w:rFonts w:cs="Arial"/>
          <w:b/>
        </w:rPr>
        <w:t>be</w:t>
      </w:r>
      <w:r>
        <w:rPr>
          <w:rFonts w:cs="Arial"/>
          <w:b/>
        </w:rPr>
        <w:t xml:space="preserve"> the City of Nedlands </w:t>
      </w:r>
      <w:r w:rsidRPr="008C5B6F">
        <w:rPr>
          <w:rFonts w:cs="Arial"/>
          <w:b/>
        </w:rPr>
        <w:t>Design Excellence Awards; and</w:t>
      </w:r>
    </w:p>
    <w:p w14:paraId="770233EB" w14:textId="77777777" w:rsidR="003670C1" w:rsidRDefault="003670C1" w:rsidP="003F55CB">
      <w:pPr>
        <w:pStyle w:val="ListParagraph"/>
        <w:ind w:left="426" w:hanging="426"/>
        <w:jc w:val="both"/>
        <w:rPr>
          <w:rFonts w:cs="Arial"/>
          <w:b/>
        </w:rPr>
      </w:pPr>
    </w:p>
    <w:p w14:paraId="2A8EA540" w14:textId="77777777" w:rsidR="003670C1" w:rsidRPr="008C5B6F" w:rsidRDefault="003670C1" w:rsidP="006C7DFF">
      <w:pPr>
        <w:pStyle w:val="ListParagraph"/>
        <w:numPr>
          <w:ilvl w:val="0"/>
          <w:numId w:val="18"/>
        </w:numPr>
        <w:ind w:left="426" w:hanging="426"/>
        <w:jc w:val="both"/>
        <w:rPr>
          <w:rFonts w:cs="Arial"/>
          <w:b/>
        </w:rPr>
      </w:pPr>
      <w:r>
        <w:rPr>
          <w:rFonts w:cs="Arial"/>
          <w:b/>
        </w:rPr>
        <w:t xml:space="preserve">the revised judging criteria and conditions of entry as shown in Attachment 1. </w:t>
      </w:r>
    </w:p>
    <w:p w14:paraId="3D664ADD" w14:textId="77777777" w:rsidR="003670C1" w:rsidRPr="00B90629" w:rsidRDefault="003670C1" w:rsidP="003670C1">
      <w:pPr>
        <w:jc w:val="both"/>
        <w:rPr>
          <w:rFonts w:cs="Arial"/>
          <w:b/>
          <w:bCs/>
          <w:szCs w:val="24"/>
        </w:rPr>
      </w:pPr>
    </w:p>
    <w:p w14:paraId="745AFF30" w14:textId="7B3656C7" w:rsidR="003670C1" w:rsidRDefault="003670C1" w:rsidP="006C7DFF">
      <w:pPr>
        <w:pStyle w:val="ListParagraph"/>
        <w:numPr>
          <w:ilvl w:val="0"/>
          <w:numId w:val="13"/>
        </w:numPr>
        <w:ind w:hanging="720"/>
        <w:jc w:val="both"/>
        <w:rPr>
          <w:rFonts w:cs="Arial"/>
          <w:b/>
          <w:sz w:val="28"/>
          <w:szCs w:val="28"/>
        </w:rPr>
      </w:pPr>
      <w:r>
        <w:rPr>
          <w:rFonts w:cs="Arial"/>
          <w:b/>
          <w:sz w:val="28"/>
          <w:szCs w:val="28"/>
        </w:rPr>
        <w:t>Background</w:t>
      </w:r>
    </w:p>
    <w:p w14:paraId="61FCD816" w14:textId="77777777" w:rsidR="003670C1" w:rsidRPr="00BB4B8C" w:rsidRDefault="003670C1" w:rsidP="003670C1">
      <w:pPr>
        <w:jc w:val="both"/>
        <w:rPr>
          <w:rFonts w:cs="Arial"/>
          <w:szCs w:val="24"/>
        </w:rPr>
      </w:pPr>
    </w:p>
    <w:p w14:paraId="3BFAA360" w14:textId="77777777" w:rsidR="003670C1" w:rsidRDefault="003670C1" w:rsidP="003670C1">
      <w:pPr>
        <w:jc w:val="both"/>
        <w:rPr>
          <w:rFonts w:cs="Arial"/>
          <w:szCs w:val="24"/>
        </w:rPr>
      </w:pPr>
      <w:r w:rsidRPr="001B6E48">
        <w:rPr>
          <w:rFonts w:cs="Arial"/>
          <w:szCs w:val="24"/>
        </w:rPr>
        <w:t>In May 2016 Council resolved that the City investigate the introduction of a system</w:t>
      </w:r>
      <w:r>
        <w:rPr>
          <w:rFonts w:cs="Arial"/>
          <w:szCs w:val="24"/>
        </w:rPr>
        <w:t xml:space="preserve"> </w:t>
      </w:r>
      <w:r w:rsidRPr="001B6E48">
        <w:rPr>
          <w:rFonts w:cs="Arial"/>
          <w:szCs w:val="24"/>
        </w:rPr>
        <w:t>of Design Awards, with certificates presented for outstanding examples of</w:t>
      </w:r>
      <w:r>
        <w:rPr>
          <w:rFonts w:cs="Arial"/>
          <w:szCs w:val="24"/>
        </w:rPr>
        <w:t xml:space="preserve"> </w:t>
      </w:r>
      <w:r w:rsidRPr="001B6E48">
        <w:rPr>
          <w:rFonts w:cs="Arial"/>
          <w:szCs w:val="24"/>
        </w:rPr>
        <w:t>heritage restoration, contemporary design, art installations or projects otherwise</w:t>
      </w:r>
      <w:r>
        <w:rPr>
          <w:rFonts w:cs="Arial"/>
          <w:szCs w:val="24"/>
        </w:rPr>
        <w:t xml:space="preserve"> </w:t>
      </w:r>
      <w:r w:rsidRPr="001B6E48">
        <w:rPr>
          <w:rFonts w:cs="Arial"/>
          <w:szCs w:val="24"/>
        </w:rPr>
        <w:t>contributing to the quality of the built environment within the City.</w:t>
      </w:r>
      <w:r>
        <w:rPr>
          <w:rFonts w:cs="Arial"/>
          <w:szCs w:val="24"/>
        </w:rPr>
        <w:t xml:space="preserve"> </w:t>
      </w:r>
    </w:p>
    <w:p w14:paraId="195A7C7C" w14:textId="77777777" w:rsidR="003670C1" w:rsidRDefault="003670C1" w:rsidP="003670C1">
      <w:pPr>
        <w:jc w:val="both"/>
        <w:rPr>
          <w:rFonts w:cs="Arial"/>
          <w:szCs w:val="24"/>
        </w:rPr>
      </w:pPr>
    </w:p>
    <w:p w14:paraId="0B310016" w14:textId="77777777" w:rsidR="00645C21" w:rsidRDefault="00645C21">
      <w:pPr>
        <w:spacing w:after="160" w:line="259" w:lineRule="auto"/>
        <w:contextualSpacing w:val="0"/>
        <w:rPr>
          <w:rFonts w:cs="Arial"/>
          <w:szCs w:val="24"/>
        </w:rPr>
      </w:pPr>
      <w:r>
        <w:rPr>
          <w:rFonts w:cs="Arial"/>
          <w:szCs w:val="24"/>
        </w:rPr>
        <w:br w:type="page"/>
      </w:r>
    </w:p>
    <w:p w14:paraId="3F665606" w14:textId="09F15AB1" w:rsidR="003670C1" w:rsidRDefault="003670C1" w:rsidP="003670C1">
      <w:pPr>
        <w:jc w:val="both"/>
        <w:rPr>
          <w:rFonts w:cs="Arial"/>
          <w:szCs w:val="24"/>
        </w:rPr>
      </w:pPr>
      <w:r w:rsidRPr="00D91FAD">
        <w:rPr>
          <w:rFonts w:cs="Arial"/>
          <w:szCs w:val="24"/>
        </w:rPr>
        <w:lastRenderedPageBreak/>
        <w:t>In accordance with the May 2016 Council resolution, Administration investigated</w:t>
      </w:r>
      <w:r>
        <w:rPr>
          <w:rFonts w:cs="Arial"/>
          <w:szCs w:val="24"/>
        </w:rPr>
        <w:t xml:space="preserve"> </w:t>
      </w:r>
      <w:r w:rsidRPr="00D91FAD">
        <w:rPr>
          <w:rFonts w:cs="Arial"/>
          <w:szCs w:val="24"/>
        </w:rPr>
        <w:t>and then provided Councillors with various award scheme options for consideration</w:t>
      </w:r>
      <w:r>
        <w:rPr>
          <w:rFonts w:cs="Arial"/>
          <w:szCs w:val="24"/>
        </w:rPr>
        <w:t xml:space="preserve"> </w:t>
      </w:r>
      <w:r w:rsidRPr="00D91FAD">
        <w:rPr>
          <w:rFonts w:cs="Arial"/>
          <w:szCs w:val="24"/>
        </w:rPr>
        <w:t>at a Councillor briefing. No decisions were made at this briefing, but comments</w:t>
      </w:r>
      <w:r>
        <w:rPr>
          <w:rFonts w:cs="Arial"/>
          <w:szCs w:val="24"/>
        </w:rPr>
        <w:t xml:space="preserve"> </w:t>
      </w:r>
      <w:r w:rsidRPr="00D91FAD">
        <w:rPr>
          <w:rFonts w:cs="Arial"/>
          <w:szCs w:val="24"/>
        </w:rPr>
        <w:t xml:space="preserve">were considered, and a draft system </w:t>
      </w:r>
      <w:r>
        <w:rPr>
          <w:rFonts w:cs="Arial"/>
          <w:szCs w:val="24"/>
        </w:rPr>
        <w:t xml:space="preserve">was </w:t>
      </w:r>
      <w:r w:rsidRPr="00D91FAD">
        <w:rPr>
          <w:rFonts w:cs="Arial"/>
          <w:szCs w:val="24"/>
        </w:rPr>
        <w:t>developed for final</w:t>
      </w:r>
      <w:r>
        <w:rPr>
          <w:rFonts w:cs="Arial"/>
          <w:szCs w:val="24"/>
        </w:rPr>
        <w:t xml:space="preserve"> </w:t>
      </w:r>
      <w:r w:rsidRPr="00D91FAD">
        <w:rPr>
          <w:rFonts w:cs="Arial"/>
          <w:szCs w:val="24"/>
        </w:rPr>
        <w:t>consideration.</w:t>
      </w:r>
      <w:r>
        <w:rPr>
          <w:rFonts w:cs="Arial"/>
          <w:szCs w:val="24"/>
        </w:rPr>
        <w:t xml:space="preserve"> This was presented to Council at their meeting in October 2017, where Council resolved to progress the implementation of the Design Awards beginning in 2018.</w:t>
      </w:r>
    </w:p>
    <w:p w14:paraId="53FEE7C4" w14:textId="77777777" w:rsidR="003670C1" w:rsidRDefault="003670C1" w:rsidP="003670C1">
      <w:pPr>
        <w:jc w:val="both"/>
        <w:rPr>
          <w:rFonts w:cs="Arial"/>
          <w:szCs w:val="24"/>
        </w:rPr>
      </w:pPr>
    </w:p>
    <w:p w14:paraId="750E1DE5" w14:textId="77777777" w:rsidR="003670C1" w:rsidRDefault="003670C1" w:rsidP="003670C1">
      <w:pPr>
        <w:jc w:val="both"/>
        <w:rPr>
          <w:rFonts w:cs="Arial"/>
          <w:szCs w:val="24"/>
        </w:rPr>
      </w:pPr>
      <w:r>
        <w:rPr>
          <w:rFonts w:cs="Arial"/>
          <w:szCs w:val="24"/>
        </w:rPr>
        <w:t xml:space="preserve">In November 2018 Council approved two Councillors and two community members to sit on the judging panel for the 2019 round of Design Awards. </w:t>
      </w:r>
    </w:p>
    <w:p w14:paraId="77320D79" w14:textId="77777777" w:rsidR="003670C1" w:rsidRPr="00BB4B8C" w:rsidRDefault="003670C1" w:rsidP="003670C1">
      <w:pPr>
        <w:jc w:val="both"/>
        <w:rPr>
          <w:rFonts w:cs="Arial"/>
          <w:szCs w:val="24"/>
        </w:rPr>
      </w:pPr>
    </w:p>
    <w:p w14:paraId="563BD730" w14:textId="3207CEF5" w:rsidR="003670C1" w:rsidRPr="009E0D7D" w:rsidRDefault="003670C1" w:rsidP="006C7DFF">
      <w:pPr>
        <w:pStyle w:val="ListParagraph"/>
        <w:numPr>
          <w:ilvl w:val="0"/>
          <w:numId w:val="13"/>
        </w:numPr>
        <w:ind w:hanging="720"/>
        <w:jc w:val="both"/>
        <w:rPr>
          <w:rFonts w:cs="Arial"/>
          <w:b/>
          <w:sz w:val="28"/>
          <w:szCs w:val="28"/>
        </w:rPr>
      </w:pPr>
      <w:r w:rsidRPr="009E0D7D">
        <w:rPr>
          <w:rFonts w:cs="Arial"/>
          <w:b/>
          <w:sz w:val="28"/>
          <w:szCs w:val="28"/>
        </w:rPr>
        <w:t>Details</w:t>
      </w:r>
    </w:p>
    <w:p w14:paraId="50BB2C92" w14:textId="77777777" w:rsidR="003670C1" w:rsidRPr="00B91A79" w:rsidRDefault="003670C1" w:rsidP="003670C1">
      <w:pPr>
        <w:jc w:val="both"/>
        <w:rPr>
          <w:rFonts w:cs="Arial"/>
          <w:szCs w:val="24"/>
        </w:rPr>
      </w:pPr>
    </w:p>
    <w:p w14:paraId="37A9B89A" w14:textId="450263CD" w:rsidR="003670C1" w:rsidRDefault="003670C1" w:rsidP="003670C1">
      <w:pPr>
        <w:jc w:val="both"/>
        <w:rPr>
          <w:rFonts w:cs="Arial"/>
          <w:szCs w:val="24"/>
        </w:rPr>
      </w:pPr>
      <w:r>
        <w:rPr>
          <w:rFonts w:cs="Arial"/>
          <w:szCs w:val="24"/>
        </w:rPr>
        <w:t>The</w:t>
      </w:r>
      <w:r w:rsidR="00623164">
        <w:rPr>
          <w:rFonts w:cs="Arial"/>
          <w:szCs w:val="24"/>
        </w:rPr>
        <w:t xml:space="preserve"> </w:t>
      </w:r>
      <w:r w:rsidR="00CF785A">
        <w:rPr>
          <w:rFonts w:cs="Arial"/>
          <w:szCs w:val="24"/>
        </w:rPr>
        <w:t xml:space="preserve">Civic </w:t>
      </w:r>
      <w:r>
        <w:rPr>
          <w:rFonts w:cs="Arial"/>
          <w:szCs w:val="24"/>
        </w:rPr>
        <w:t xml:space="preserve">Design Awards </w:t>
      </w:r>
      <w:r w:rsidR="00623164">
        <w:rPr>
          <w:rFonts w:cs="Arial"/>
          <w:szCs w:val="24"/>
        </w:rPr>
        <w:t>is proposed to be</w:t>
      </w:r>
      <w:r>
        <w:rPr>
          <w:rFonts w:cs="Arial"/>
          <w:szCs w:val="24"/>
        </w:rPr>
        <w:t xml:space="preserve"> rebranded and renamed </w:t>
      </w:r>
      <w:r w:rsidR="00645C21">
        <w:rPr>
          <w:rFonts w:cs="Arial"/>
          <w:szCs w:val="24"/>
        </w:rPr>
        <w:t xml:space="preserve">to </w:t>
      </w:r>
      <w:r>
        <w:rPr>
          <w:rFonts w:cs="Arial"/>
          <w:szCs w:val="24"/>
        </w:rPr>
        <w:t xml:space="preserve">the City of Nedlands Design Excellence Awards due to the confusion </w:t>
      </w:r>
      <w:r w:rsidR="00D64425">
        <w:rPr>
          <w:rFonts w:cs="Arial"/>
          <w:szCs w:val="24"/>
        </w:rPr>
        <w:t>arising from the use of the word</w:t>
      </w:r>
      <w:r>
        <w:rPr>
          <w:rFonts w:cs="Arial"/>
          <w:szCs w:val="24"/>
        </w:rPr>
        <w:t xml:space="preserve"> ‘civic’ and its connotations of being an award for civic buildings and not private buildings.</w:t>
      </w:r>
    </w:p>
    <w:p w14:paraId="051BC471" w14:textId="77777777" w:rsidR="003670C1" w:rsidRDefault="003670C1" w:rsidP="003670C1">
      <w:pPr>
        <w:jc w:val="both"/>
        <w:rPr>
          <w:rFonts w:cs="Arial"/>
          <w:szCs w:val="24"/>
        </w:rPr>
      </w:pPr>
    </w:p>
    <w:p w14:paraId="154BC406" w14:textId="77777777" w:rsidR="003670C1" w:rsidRDefault="003670C1" w:rsidP="003670C1">
      <w:pPr>
        <w:jc w:val="both"/>
        <w:rPr>
          <w:rFonts w:cs="Arial"/>
          <w:szCs w:val="24"/>
        </w:rPr>
      </w:pPr>
      <w:r>
        <w:rPr>
          <w:rFonts w:cs="Arial"/>
          <w:szCs w:val="24"/>
        </w:rPr>
        <w:t>Administration have refined the judging criteria to include five categories. The categories are:</w:t>
      </w:r>
    </w:p>
    <w:p w14:paraId="16ABCAA9" w14:textId="77777777" w:rsidR="003670C1" w:rsidRDefault="003670C1" w:rsidP="003670C1">
      <w:pPr>
        <w:jc w:val="both"/>
        <w:rPr>
          <w:rFonts w:cs="Arial"/>
          <w:szCs w:val="24"/>
        </w:rPr>
      </w:pPr>
    </w:p>
    <w:p w14:paraId="578A7CE0" w14:textId="77777777" w:rsidR="003670C1" w:rsidRDefault="003670C1" w:rsidP="006C7DFF">
      <w:pPr>
        <w:pStyle w:val="ListParagraph"/>
        <w:numPr>
          <w:ilvl w:val="0"/>
          <w:numId w:val="17"/>
        </w:numPr>
        <w:jc w:val="both"/>
        <w:rPr>
          <w:rFonts w:cs="Arial"/>
          <w:szCs w:val="24"/>
        </w:rPr>
      </w:pPr>
      <w:r>
        <w:rPr>
          <w:rFonts w:cs="Arial"/>
          <w:szCs w:val="24"/>
        </w:rPr>
        <w:t>Residential – For newly constructed single residential homes or renovation’s to single residential homes.</w:t>
      </w:r>
    </w:p>
    <w:p w14:paraId="76E58227" w14:textId="77777777" w:rsidR="003670C1" w:rsidRDefault="003670C1" w:rsidP="006C7DFF">
      <w:pPr>
        <w:pStyle w:val="ListParagraph"/>
        <w:numPr>
          <w:ilvl w:val="0"/>
          <w:numId w:val="17"/>
        </w:numPr>
        <w:jc w:val="both"/>
        <w:rPr>
          <w:rFonts w:cs="Arial"/>
          <w:szCs w:val="24"/>
        </w:rPr>
      </w:pPr>
      <w:r>
        <w:rPr>
          <w:rFonts w:cs="Arial"/>
          <w:szCs w:val="24"/>
        </w:rPr>
        <w:t>Multi-residential Project – Includes townhouses, units and apartments.</w:t>
      </w:r>
    </w:p>
    <w:p w14:paraId="5DBEF7C5" w14:textId="77777777" w:rsidR="003670C1" w:rsidRDefault="003670C1" w:rsidP="006C7DFF">
      <w:pPr>
        <w:pStyle w:val="ListParagraph"/>
        <w:numPr>
          <w:ilvl w:val="0"/>
          <w:numId w:val="17"/>
        </w:numPr>
        <w:jc w:val="both"/>
        <w:rPr>
          <w:rFonts w:cs="Arial"/>
          <w:szCs w:val="24"/>
        </w:rPr>
      </w:pPr>
      <w:r>
        <w:rPr>
          <w:rFonts w:cs="Arial"/>
          <w:szCs w:val="24"/>
        </w:rPr>
        <w:t>Commercial, Retail or Mixed Use – Includes both new and renovated spaces.</w:t>
      </w:r>
    </w:p>
    <w:p w14:paraId="02342619" w14:textId="77777777" w:rsidR="003670C1" w:rsidRDefault="003670C1" w:rsidP="006C7DFF">
      <w:pPr>
        <w:pStyle w:val="ListParagraph"/>
        <w:numPr>
          <w:ilvl w:val="0"/>
          <w:numId w:val="17"/>
        </w:numPr>
        <w:jc w:val="both"/>
        <w:rPr>
          <w:rFonts w:cs="Arial"/>
          <w:szCs w:val="24"/>
        </w:rPr>
      </w:pPr>
      <w:r>
        <w:rPr>
          <w:rFonts w:cs="Arial"/>
          <w:szCs w:val="24"/>
        </w:rPr>
        <w:t xml:space="preserve">Landscape Design and Public Art – Which provide a benefit to the general public. </w:t>
      </w:r>
    </w:p>
    <w:p w14:paraId="25A64548" w14:textId="77777777" w:rsidR="003670C1" w:rsidRDefault="003670C1" w:rsidP="006C7DFF">
      <w:pPr>
        <w:pStyle w:val="ListParagraph"/>
        <w:numPr>
          <w:ilvl w:val="0"/>
          <w:numId w:val="17"/>
        </w:numPr>
        <w:jc w:val="both"/>
        <w:rPr>
          <w:rFonts w:cs="Arial"/>
          <w:szCs w:val="24"/>
        </w:rPr>
      </w:pPr>
      <w:r>
        <w:rPr>
          <w:rFonts w:cs="Arial"/>
          <w:szCs w:val="24"/>
        </w:rPr>
        <w:t>Heritage Project – Can be full renovations or additions which compliment and integrate with the aesthetic value of the heritage building. Properties do not have to be on the Municipal Inventory or Heritage List to nominate in this category.</w:t>
      </w:r>
    </w:p>
    <w:p w14:paraId="76BC9779" w14:textId="77777777" w:rsidR="003670C1" w:rsidRDefault="003670C1" w:rsidP="003670C1">
      <w:pPr>
        <w:jc w:val="both"/>
        <w:rPr>
          <w:rFonts w:cs="Arial"/>
          <w:szCs w:val="24"/>
        </w:rPr>
      </w:pPr>
    </w:p>
    <w:p w14:paraId="2CA82590" w14:textId="77777777" w:rsidR="007A47A5" w:rsidRDefault="003670C1" w:rsidP="003670C1">
      <w:pPr>
        <w:jc w:val="both"/>
        <w:rPr>
          <w:rFonts w:cs="Arial"/>
          <w:szCs w:val="24"/>
        </w:rPr>
      </w:pPr>
      <w:r>
        <w:rPr>
          <w:rFonts w:cs="Arial"/>
          <w:szCs w:val="24"/>
        </w:rPr>
        <w:t xml:space="preserve">The categories which have been chosen reflect judging criteria from other local governments across Australia who have their own Design Awards. The new criteria for each category can be found in Attachment 1, along with the conditions of entry. </w:t>
      </w:r>
    </w:p>
    <w:p w14:paraId="5EE5E7DE" w14:textId="77777777" w:rsidR="007A47A5" w:rsidRDefault="007A47A5" w:rsidP="003670C1">
      <w:pPr>
        <w:jc w:val="both"/>
        <w:rPr>
          <w:rFonts w:cs="Arial"/>
          <w:szCs w:val="24"/>
        </w:rPr>
      </w:pPr>
    </w:p>
    <w:p w14:paraId="3C0BF644" w14:textId="49B5CF7E" w:rsidR="003670C1" w:rsidRDefault="003670C1" w:rsidP="003670C1">
      <w:pPr>
        <w:jc w:val="both"/>
        <w:rPr>
          <w:rFonts w:cs="Arial"/>
          <w:szCs w:val="24"/>
        </w:rPr>
      </w:pPr>
      <w:r>
        <w:rPr>
          <w:rFonts w:cs="Arial"/>
          <w:szCs w:val="24"/>
        </w:rPr>
        <w:t xml:space="preserve">The former judging criteria and conditions of entry are shown in Attachment 2. Applicants may apply for more than one category. People may nominate someone else’s property for an award so long as their entry form has been signed by the owner of the property which has been nominated. </w:t>
      </w:r>
    </w:p>
    <w:p w14:paraId="31F36B8A" w14:textId="77777777" w:rsidR="003670C1" w:rsidRDefault="003670C1" w:rsidP="003670C1">
      <w:pPr>
        <w:jc w:val="both"/>
        <w:rPr>
          <w:rFonts w:cs="Arial"/>
          <w:szCs w:val="24"/>
        </w:rPr>
      </w:pPr>
    </w:p>
    <w:p w14:paraId="627168FE" w14:textId="77777777" w:rsidR="003670C1" w:rsidRPr="001A4396" w:rsidRDefault="003670C1" w:rsidP="003670C1">
      <w:pPr>
        <w:jc w:val="both"/>
        <w:rPr>
          <w:rFonts w:cs="Arial"/>
          <w:szCs w:val="24"/>
        </w:rPr>
      </w:pPr>
      <w:r>
        <w:rPr>
          <w:rFonts w:cs="Arial"/>
          <w:szCs w:val="24"/>
        </w:rPr>
        <w:t>Once nominations have closed, the judging panel elected at the Council Meeting in November 2018 will assess the applications and determine who, if any, are the winners for each category. Once the judges have reached a decision, the category winners will be presented with a plaque to place on their building stating that they are a winner of the City of Nedlands Design Excellence Awards and the year in which they won and the category in which they won. The plaques will be presented at the City’s Business Sundowner on the 20 November 2019 by the judging panel.</w:t>
      </w:r>
    </w:p>
    <w:p w14:paraId="33D5CCA3" w14:textId="77777777" w:rsidR="003670C1" w:rsidRPr="00645C21" w:rsidRDefault="003670C1" w:rsidP="003670C1">
      <w:pPr>
        <w:jc w:val="both"/>
        <w:rPr>
          <w:rFonts w:cs="Arial"/>
          <w:b/>
          <w:szCs w:val="28"/>
        </w:rPr>
      </w:pPr>
    </w:p>
    <w:p w14:paraId="2BE2C87F" w14:textId="77777777" w:rsidR="00FC1374" w:rsidRDefault="00FC1374">
      <w:pPr>
        <w:spacing w:after="160" w:line="259" w:lineRule="auto"/>
        <w:contextualSpacing w:val="0"/>
        <w:rPr>
          <w:rFonts w:cs="Arial"/>
          <w:b/>
          <w:sz w:val="28"/>
          <w:szCs w:val="28"/>
        </w:rPr>
      </w:pPr>
      <w:r>
        <w:rPr>
          <w:rFonts w:cs="Arial"/>
          <w:b/>
          <w:sz w:val="28"/>
          <w:szCs w:val="28"/>
        </w:rPr>
        <w:br w:type="page"/>
      </w:r>
    </w:p>
    <w:p w14:paraId="2C18666D" w14:textId="2FA36EEA" w:rsidR="003670C1" w:rsidRPr="00B91A79" w:rsidRDefault="003670C1" w:rsidP="006C7DFF">
      <w:pPr>
        <w:pStyle w:val="ListParagraph"/>
        <w:numPr>
          <w:ilvl w:val="0"/>
          <w:numId w:val="13"/>
        </w:numPr>
        <w:ind w:hanging="720"/>
        <w:jc w:val="both"/>
        <w:rPr>
          <w:rFonts w:cs="Arial"/>
          <w:b/>
          <w:sz w:val="28"/>
          <w:szCs w:val="28"/>
        </w:rPr>
      </w:pPr>
      <w:r w:rsidRPr="00B91A79">
        <w:rPr>
          <w:rFonts w:cs="Arial"/>
          <w:b/>
          <w:sz w:val="28"/>
          <w:szCs w:val="28"/>
        </w:rPr>
        <w:lastRenderedPageBreak/>
        <w:t>Consultation</w:t>
      </w:r>
    </w:p>
    <w:p w14:paraId="3F1E3BF0" w14:textId="77777777" w:rsidR="003670C1" w:rsidRPr="00AC5C60" w:rsidRDefault="003670C1" w:rsidP="003670C1">
      <w:pPr>
        <w:jc w:val="both"/>
        <w:rPr>
          <w:rFonts w:cs="Arial"/>
          <w:color w:val="000000" w:themeColor="text1"/>
          <w:szCs w:val="24"/>
        </w:rPr>
      </w:pPr>
    </w:p>
    <w:p w14:paraId="69C20D2A" w14:textId="77777777" w:rsidR="005A41F3" w:rsidRDefault="003670C1" w:rsidP="003670C1">
      <w:pPr>
        <w:autoSpaceDE w:val="0"/>
        <w:autoSpaceDN w:val="0"/>
        <w:adjustRightInd w:val="0"/>
        <w:jc w:val="both"/>
        <w:rPr>
          <w:rFonts w:cs="Arial"/>
          <w:color w:val="000000" w:themeColor="text1"/>
          <w:szCs w:val="24"/>
        </w:rPr>
      </w:pPr>
      <w:r>
        <w:rPr>
          <w:rFonts w:cs="Arial"/>
          <w:color w:val="000000" w:themeColor="text1"/>
          <w:szCs w:val="24"/>
        </w:rPr>
        <w:t xml:space="preserve">Once Council endorsement has been received in relation to the selection criteria Administration will advertise for nominations within the five specified categories. </w:t>
      </w:r>
      <w:r w:rsidRPr="002C03DA">
        <w:rPr>
          <w:rFonts w:cs="Arial"/>
          <w:color w:val="000000" w:themeColor="text1"/>
          <w:szCs w:val="24"/>
        </w:rPr>
        <w:t>The City of Nedlands Design</w:t>
      </w:r>
      <w:r>
        <w:rPr>
          <w:rFonts w:cs="Arial"/>
          <w:color w:val="000000" w:themeColor="text1"/>
          <w:szCs w:val="24"/>
        </w:rPr>
        <w:t xml:space="preserve"> Excellence</w:t>
      </w:r>
      <w:r w:rsidRPr="002C03DA">
        <w:rPr>
          <w:rFonts w:cs="Arial"/>
          <w:color w:val="000000" w:themeColor="text1"/>
          <w:szCs w:val="24"/>
        </w:rPr>
        <w:t xml:space="preserve"> Awards are open to all City of Nedlands property owners and residents</w:t>
      </w:r>
      <w:r>
        <w:rPr>
          <w:rFonts w:cs="Arial"/>
          <w:color w:val="000000" w:themeColor="text1"/>
          <w:szCs w:val="24"/>
        </w:rPr>
        <w:t>, as well as</w:t>
      </w:r>
      <w:r w:rsidRPr="002C03DA" w:rsidDel="00C46822">
        <w:rPr>
          <w:rFonts w:cs="Arial"/>
          <w:color w:val="000000" w:themeColor="text1"/>
          <w:szCs w:val="24"/>
        </w:rPr>
        <w:t xml:space="preserve"> </w:t>
      </w:r>
      <w:r w:rsidRPr="002C03DA">
        <w:rPr>
          <w:rFonts w:cs="Arial"/>
          <w:color w:val="000000" w:themeColor="text1"/>
          <w:szCs w:val="24"/>
        </w:rPr>
        <w:t>architects, designers, builders and government agencies that have undertaken projects within the City of Nedlands.</w:t>
      </w:r>
      <w:r>
        <w:rPr>
          <w:rFonts w:cs="Arial"/>
          <w:color w:val="000000" w:themeColor="text1"/>
          <w:szCs w:val="24"/>
        </w:rPr>
        <w:t xml:space="preserve"> </w:t>
      </w:r>
    </w:p>
    <w:p w14:paraId="05EE45F3" w14:textId="306D3CCB" w:rsidR="003670C1" w:rsidRDefault="003670C1" w:rsidP="003670C1">
      <w:pPr>
        <w:autoSpaceDE w:val="0"/>
        <w:autoSpaceDN w:val="0"/>
        <w:adjustRightInd w:val="0"/>
        <w:jc w:val="both"/>
        <w:rPr>
          <w:rFonts w:cs="Arial"/>
          <w:color w:val="000000" w:themeColor="text1"/>
          <w:szCs w:val="24"/>
        </w:rPr>
      </w:pPr>
      <w:r>
        <w:rPr>
          <w:rFonts w:cs="Arial"/>
          <w:color w:val="000000" w:themeColor="text1"/>
          <w:szCs w:val="24"/>
        </w:rPr>
        <w:t xml:space="preserve">A person or company can nominate their own project or gain owner consent to nominate someone else’s property. </w:t>
      </w:r>
      <w:r w:rsidRPr="003B1AFF">
        <w:rPr>
          <w:rFonts w:cs="Arial"/>
          <w:color w:val="000000" w:themeColor="text1"/>
          <w:szCs w:val="24"/>
        </w:rPr>
        <w:t>Projects that are the subject of an entry must be completed or substantially completed to warrant consideration.</w:t>
      </w:r>
      <w:r>
        <w:rPr>
          <w:rFonts w:cs="Arial"/>
          <w:color w:val="000000" w:themeColor="text1"/>
          <w:szCs w:val="24"/>
        </w:rPr>
        <w:t xml:space="preserve"> </w:t>
      </w:r>
    </w:p>
    <w:p w14:paraId="20FE3400" w14:textId="77777777" w:rsidR="003670C1" w:rsidRDefault="003670C1" w:rsidP="003670C1">
      <w:pPr>
        <w:autoSpaceDE w:val="0"/>
        <w:autoSpaceDN w:val="0"/>
        <w:adjustRightInd w:val="0"/>
        <w:jc w:val="both"/>
        <w:rPr>
          <w:rFonts w:cs="Arial"/>
          <w:color w:val="000000" w:themeColor="text1"/>
          <w:szCs w:val="24"/>
        </w:rPr>
      </w:pPr>
    </w:p>
    <w:p w14:paraId="531DAABB" w14:textId="77777777" w:rsidR="003670C1" w:rsidRPr="00097386" w:rsidRDefault="003670C1" w:rsidP="003670C1">
      <w:pPr>
        <w:autoSpaceDE w:val="0"/>
        <w:autoSpaceDN w:val="0"/>
        <w:adjustRightInd w:val="0"/>
        <w:jc w:val="both"/>
        <w:rPr>
          <w:rFonts w:cs="Arial"/>
          <w:i/>
          <w:color w:val="000000"/>
          <w:szCs w:val="24"/>
        </w:rPr>
      </w:pPr>
      <w:r>
        <w:rPr>
          <w:rFonts w:cs="Arial"/>
          <w:color w:val="000000" w:themeColor="text1"/>
          <w:szCs w:val="24"/>
        </w:rPr>
        <w:t xml:space="preserve">Conditions of entry and selection criteria are described in detail in Attachment 1. </w:t>
      </w:r>
    </w:p>
    <w:p w14:paraId="342BB3C2" w14:textId="77777777" w:rsidR="003670C1" w:rsidRDefault="003670C1" w:rsidP="003670C1">
      <w:pPr>
        <w:autoSpaceDE w:val="0"/>
        <w:autoSpaceDN w:val="0"/>
        <w:adjustRightInd w:val="0"/>
        <w:jc w:val="both"/>
        <w:rPr>
          <w:rFonts w:cs="Arial"/>
          <w:szCs w:val="24"/>
          <w:lang w:eastAsia="en-AU"/>
        </w:rPr>
      </w:pPr>
    </w:p>
    <w:p w14:paraId="0B9BDB91" w14:textId="31C6E91A" w:rsidR="003670C1" w:rsidRPr="003E6B3C" w:rsidRDefault="003670C1" w:rsidP="006C7DFF">
      <w:pPr>
        <w:pStyle w:val="ListParagraph"/>
        <w:numPr>
          <w:ilvl w:val="0"/>
          <w:numId w:val="13"/>
        </w:numPr>
        <w:ind w:hanging="720"/>
        <w:jc w:val="both"/>
        <w:rPr>
          <w:rFonts w:eastAsia="Times New Roman" w:cs="Arial"/>
          <w:sz w:val="28"/>
          <w:szCs w:val="28"/>
        </w:rPr>
      </w:pPr>
      <w:r w:rsidRPr="003E6B3C">
        <w:rPr>
          <w:rFonts w:cs="Arial"/>
          <w:b/>
          <w:sz w:val="28"/>
          <w:szCs w:val="28"/>
        </w:rPr>
        <w:t>Budget / Financial Implications</w:t>
      </w:r>
    </w:p>
    <w:p w14:paraId="75430517" w14:textId="77777777" w:rsidR="003670C1" w:rsidRDefault="003670C1" w:rsidP="003670C1">
      <w:pPr>
        <w:pStyle w:val="ListParagraph"/>
        <w:ind w:left="0"/>
        <w:jc w:val="both"/>
        <w:rPr>
          <w:rFonts w:eastAsia="Times New Roman" w:cs="Arial"/>
          <w:szCs w:val="24"/>
        </w:rPr>
      </w:pPr>
    </w:p>
    <w:p w14:paraId="27274522" w14:textId="77777777" w:rsidR="003670C1" w:rsidRDefault="003670C1" w:rsidP="003670C1">
      <w:pPr>
        <w:jc w:val="both"/>
        <w:rPr>
          <w:rFonts w:cs="Arial"/>
          <w:color w:val="000000"/>
          <w:szCs w:val="24"/>
        </w:rPr>
      </w:pPr>
      <w:r>
        <w:rPr>
          <w:rFonts w:cs="Arial"/>
          <w:color w:val="000000"/>
          <w:szCs w:val="24"/>
        </w:rPr>
        <w:t>The plaques which will be awarded will cost approximately $150 to $190 each with a maximum of 5 awards granted per year. Council will need to assign this expense to a relevant budget category.</w:t>
      </w:r>
    </w:p>
    <w:p w14:paraId="2893F3E8" w14:textId="77777777" w:rsidR="003670C1" w:rsidRDefault="003670C1" w:rsidP="003670C1">
      <w:pPr>
        <w:jc w:val="both"/>
        <w:rPr>
          <w:rFonts w:cs="Arial"/>
          <w:color w:val="000000"/>
          <w:szCs w:val="24"/>
        </w:rPr>
      </w:pPr>
    </w:p>
    <w:p w14:paraId="4F00DADB" w14:textId="77777777" w:rsidR="003670C1" w:rsidRPr="00E23B62" w:rsidRDefault="003670C1" w:rsidP="003670C1">
      <w:pPr>
        <w:jc w:val="both"/>
        <w:rPr>
          <w:rFonts w:cs="Arial"/>
          <w:color w:val="000000"/>
          <w:szCs w:val="32"/>
        </w:rPr>
      </w:pPr>
      <w:r>
        <w:rPr>
          <w:rFonts w:cs="Arial"/>
          <w:color w:val="000000"/>
          <w:szCs w:val="24"/>
        </w:rPr>
        <w:t xml:space="preserve">Due to the ceremony being held on the night of the Business Sundowner no extra cost will be incurred to run this event. </w:t>
      </w:r>
    </w:p>
    <w:p w14:paraId="6ED8D9A6" w14:textId="77777777" w:rsidR="003670C1" w:rsidRDefault="003670C1" w:rsidP="003670C1">
      <w:pPr>
        <w:jc w:val="both"/>
        <w:rPr>
          <w:rFonts w:cs="Arial"/>
          <w:szCs w:val="24"/>
        </w:rPr>
      </w:pPr>
    </w:p>
    <w:p w14:paraId="1022AA32" w14:textId="6AA2AC31" w:rsidR="003670C1" w:rsidRPr="003E6B3C" w:rsidRDefault="003670C1" w:rsidP="006C7DFF">
      <w:pPr>
        <w:pStyle w:val="ListParagraph"/>
        <w:numPr>
          <w:ilvl w:val="0"/>
          <w:numId w:val="13"/>
        </w:numPr>
        <w:ind w:hanging="720"/>
        <w:jc w:val="both"/>
        <w:rPr>
          <w:rFonts w:cs="Arial"/>
          <w:b/>
          <w:sz w:val="28"/>
          <w:szCs w:val="28"/>
        </w:rPr>
      </w:pPr>
      <w:r w:rsidRPr="003E6B3C">
        <w:rPr>
          <w:rFonts w:cs="Arial"/>
          <w:b/>
          <w:sz w:val="28"/>
          <w:szCs w:val="28"/>
        </w:rPr>
        <w:t>Risk Management</w:t>
      </w:r>
    </w:p>
    <w:p w14:paraId="1CE8016E" w14:textId="77777777" w:rsidR="003670C1" w:rsidRDefault="003670C1" w:rsidP="003670C1">
      <w:pPr>
        <w:jc w:val="both"/>
        <w:rPr>
          <w:rFonts w:eastAsia="Times New Roman" w:cs="Arial"/>
          <w:szCs w:val="24"/>
        </w:rPr>
      </w:pPr>
    </w:p>
    <w:p w14:paraId="0B8B9475" w14:textId="77777777" w:rsidR="003670C1" w:rsidRPr="00E23B62" w:rsidRDefault="003670C1" w:rsidP="003670C1">
      <w:pPr>
        <w:jc w:val="both"/>
        <w:rPr>
          <w:rFonts w:cs="Arial"/>
          <w:color w:val="000000"/>
          <w:szCs w:val="32"/>
        </w:rPr>
      </w:pPr>
      <w:r>
        <w:rPr>
          <w:rFonts w:cs="Arial"/>
          <w:color w:val="000000"/>
          <w:szCs w:val="24"/>
        </w:rPr>
        <w:t>N/A</w:t>
      </w:r>
    </w:p>
    <w:p w14:paraId="04CB0887" w14:textId="77777777" w:rsidR="003670C1" w:rsidRPr="00B91A79" w:rsidRDefault="003670C1" w:rsidP="003670C1">
      <w:pPr>
        <w:jc w:val="both"/>
        <w:rPr>
          <w:rFonts w:cs="Arial"/>
          <w:szCs w:val="24"/>
        </w:rPr>
      </w:pPr>
    </w:p>
    <w:p w14:paraId="7C12C31C" w14:textId="17D132AB" w:rsidR="003670C1" w:rsidRPr="00C97154" w:rsidRDefault="003670C1" w:rsidP="006C7DFF">
      <w:pPr>
        <w:pStyle w:val="ListParagraph"/>
        <w:numPr>
          <w:ilvl w:val="0"/>
          <w:numId w:val="13"/>
        </w:numPr>
        <w:ind w:hanging="720"/>
        <w:jc w:val="both"/>
        <w:rPr>
          <w:rFonts w:cs="Arial"/>
          <w:b/>
          <w:color w:val="000000" w:themeColor="text1"/>
          <w:sz w:val="28"/>
          <w:szCs w:val="28"/>
        </w:rPr>
      </w:pPr>
      <w:r>
        <w:rPr>
          <w:rFonts w:cs="Arial"/>
          <w:b/>
          <w:color w:val="000000" w:themeColor="text1"/>
          <w:sz w:val="28"/>
          <w:szCs w:val="28"/>
        </w:rPr>
        <w:t>Administration Comment</w:t>
      </w:r>
    </w:p>
    <w:p w14:paraId="76D3FF7B" w14:textId="77777777" w:rsidR="003670C1" w:rsidRDefault="003670C1" w:rsidP="003670C1">
      <w:pPr>
        <w:jc w:val="both"/>
        <w:rPr>
          <w:rFonts w:cs="Arial"/>
          <w:szCs w:val="24"/>
        </w:rPr>
      </w:pPr>
    </w:p>
    <w:p w14:paraId="3DFD0AB1" w14:textId="0D04B36B" w:rsidR="00645C21" w:rsidRDefault="003670C1" w:rsidP="003670C1">
      <w:pPr>
        <w:jc w:val="both"/>
        <w:rPr>
          <w:rFonts w:cs="Arial"/>
          <w:color w:val="000000" w:themeColor="text1"/>
          <w:szCs w:val="24"/>
        </w:rPr>
      </w:pPr>
      <w:r w:rsidRPr="006F7DAD">
        <w:rPr>
          <w:rFonts w:cs="Arial"/>
          <w:color w:val="000000" w:themeColor="text1"/>
          <w:szCs w:val="24"/>
        </w:rPr>
        <w:t>In order to progress the Design</w:t>
      </w:r>
      <w:r>
        <w:rPr>
          <w:rFonts w:cs="Arial"/>
          <w:color w:val="000000" w:themeColor="text1"/>
          <w:szCs w:val="24"/>
        </w:rPr>
        <w:t xml:space="preserve"> Excellence</w:t>
      </w:r>
      <w:r w:rsidRPr="006F7DAD">
        <w:rPr>
          <w:rFonts w:cs="Arial"/>
          <w:color w:val="000000" w:themeColor="text1"/>
          <w:szCs w:val="24"/>
        </w:rPr>
        <w:t xml:space="preserve"> Awards as endorsed by Council on the 24 October 2017 </w:t>
      </w:r>
      <w:r>
        <w:rPr>
          <w:rFonts w:cs="Arial"/>
          <w:color w:val="000000" w:themeColor="text1"/>
          <w:szCs w:val="24"/>
        </w:rPr>
        <w:t>A</w:t>
      </w:r>
      <w:r w:rsidRPr="006F7DAD">
        <w:rPr>
          <w:rFonts w:cs="Arial"/>
          <w:color w:val="000000" w:themeColor="text1"/>
          <w:szCs w:val="24"/>
        </w:rPr>
        <w:t xml:space="preserve">dministration recommend that Council </w:t>
      </w:r>
      <w:r>
        <w:rPr>
          <w:rFonts w:cs="Arial"/>
          <w:color w:val="000000" w:themeColor="text1"/>
          <w:szCs w:val="24"/>
        </w:rPr>
        <w:t>endorse the new awards name, revised conditions of entry, judging criteria and rebranding</w:t>
      </w:r>
      <w:r w:rsidRPr="006F7DAD">
        <w:rPr>
          <w:rFonts w:cs="Arial"/>
          <w:color w:val="000000" w:themeColor="text1"/>
          <w:szCs w:val="24"/>
        </w:rPr>
        <w:t>.</w:t>
      </w:r>
      <w:r>
        <w:rPr>
          <w:rFonts w:cs="Arial"/>
          <w:color w:val="000000" w:themeColor="text1"/>
          <w:szCs w:val="24"/>
        </w:rPr>
        <w:t xml:space="preserve"> This will allow for Administration to advertise for nominations for the awards.</w:t>
      </w:r>
    </w:p>
    <w:p w14:paraId="0863D57C" w14:textId="77777777" w:rsidR="00645C21" w:rsidRDefault="00645C21">
      <w:pPr>
        <w:spacing w:after="160" w:line="259" w:lineRule="auto"/>
        <w:contextualSpacing w:val="0"/>
        <w:rPr>
          <w:rFonts w:cs="Arial"/>
          <w:color w:val="000000" w:themeColor="text1"/>
          <w:szCs w:val="24"/>
        </w:rPr>
      </w:pPr>
      <w:r>
        <w:rPr>
          <w:rFonts w:cs="Arial"/>
          <w:color w:val="000000" w:themeColor="text1"/>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2D19A7" w:rsidRPr="007865EC" w14:paraId="2E9FB75B" w14:textId="77777777" w:rsidTr="00A879C1">
        <w:tc>
          <w:tcPr>
            <w:tcW w:w="2268" w:type="dxa"/>
            <w:tcBorders>
              <w:bottom w:val="single" w:sz="4" w:space="0" w:color="auto"/>
              <w:right w:val="nil"/>
            </w:tcBorders>
            <w:shd w:val="clear" w:color="auto" w:fill="auto"/>
          </w:tcPr>
          <w:p w14:paraId="6DE741D6" w14:textId="58A9ADEE" w:rsidR="002D19A7" w:rsidRPr="00D62475" w:rsidRDefault="002D19A7" w:rsidP="002D19A7">
            <w:pPr>
              <w:keepNext/>
              <w:keepLines/>
              <w:jc w:val="both"/>
              <w:outlineLvl w:val="0"/>
              <w:rPr>
                <w:rFonts w:eastAsia="Times New Roman" w:cs="Arial"/>
                <w:b/>
                <w:bCs/>
                <w:sz w:val="28"/>
                <w:szCs w:val="28"/>
              </w:rPr>
            </w:pPr>
            <w:bookmarkStart w:id="5" w:name="_Toc12004240"/>
            <w:r w:rsidRPr="00D62475">
              <w:rPr>
                <w:rFonts w:eastAsia="Times New Roman" w:cs="Arial"/>
                <w:b/>
                <w:bCs/>
                <w:sz w:val="28"/>
                <w:szCs w:val="28"/>
              </w:rPr>
              <w:lastRenderedPageBreak/>
              <w:t>PD</w:t>
            </w:r>
            <w:r w:rsidR="00D62475" w:rsidRPr="00D62475">
              <w:rPr>
                <w:rFonts w:eastAsia="Times New Roman" w:cs="Arial"/>
                <w:b/>
                <w:bCs/>
                <w:sz w:val="28"/>
                <w:szCs w:val="28"/>
              </w:rPr>
              <w:t>25</w:t>
            </w:r>
            <w:r w:rsidRPr="00D62475">
              <w:rPr>
                <w:rFonts w:eastAsia="Times New Roman" w:cs="Arial"/>
                <w:b/>
                <w:bCs/>
                <w:sz w:val="28"/>
                <w:szCs w:val="28"/>
              </w:rPr>
              <w:t>.19</w:t>
            </w:r>
            <w:bookmarkEnd w:id="5"/>
          </w:p>
        </w:tc>
        <w:tc>
          <w:tcPr>
            <w:tcW w:w="6663" w:type="dxa"/>
            <w:tcBorders>
              <w:left w:val="nil"/>
              <w:bottom w:val="single" w:sz="4" w:space="0" w:color="auto"/>
            </w:tcBorders>
            <w:shd w:val="clear" w:color="auto" w:fill="auto"/>
          </w:tcPr>
          <w:p w14:paraId="5BD5A820" w14:textId="3BF98E72" w:rsidR="002D19A7" w:rsidRPr="00D62475" w:rsidRDefault="006E6997" w:rsidP="002D19A7">
            <w:pPr>
              <w:keepNext/>
              <w:keepLines/>
              <w:jc w:val="both"/>
              <w:outlineLvl w:val="0"/>
              <w:rPr>
                <w:rFonts w:eastAsia="Times New Roman" w:cs="Arial"/>
                <w:b/>
                <w:bCs/>
                <w:sz w:val="28"/>
                <w:szCs w:val="28"/>
              </w:rPr>
            </w:pPr>
            <w:bookmarkStart w:id="6" w:name="_Toc529196680"/>
            <w:bookmarkStart w:id="7" w:name="_Toc12004241"/>
            <w:r w:rsidRPr="00D62475">
              <w:rPr>
                <w:rFonts w:eastAsia="Times New Roman" w:cs="Arial"/>
                <w:b/>
                <w:bCs/>
                <w:sz w:val="28"/>
                <w:szCs w:val="28"/>
              </w:rPr>
              <w:t>Local Planning Scheme 3 – Local Planning Poli</w:t>
            </w:r>
            <w:bookmarkEnd w:id="6"/>
            <w:r w:rsidRPr="00D62475">
              <w:rPr>
                <w:rFonts w:eastAsia="Times New Roman" w:cs="Arial"/>
                <w:b/>
                <w:bCs/>
                <w:sz w:val="28"/>
                <w:szCs w:val="28"/>
              </w:rPr>
              <w:t>cy Child Care Premises</w:t>
            </w:r>
            <w:bookmarkEnd w:id="7"/>
          </w:p>
        </w:tc>
      </w:tr>
      <w:tr w:rsidR="002D19A7" w:rsidRPr="007865EC" w14:paraId="6F5C33DF" w14:textId="77777777" w:rsidTr="00372859">
        <w:tc>
          <w:tcPr>
            <w:tcW w:w="8931" w:type="dxa"/>
            <w:gridSpan w:val="2"/>
            <w:tcBorders>
              <w:left w:val="nil"/>
              <w:right w:val="nil"/>
            </w:tcBorders>
            <w:shd w:val="clear" w:color="auto" w:fill="auto"/>
          </w:tcPr>
          <w:p w14:paraId="4049EED5" w14:textId="77777777" w:rsidR="002D19A7" w:rsidRPr="007865EC" w:rsidRDefault="002D19A7" w:rsidP="002D19A7">
            <w:pPr>
              <w:jc w:val="both"/>
              <w:rPr>
                <w:rFonts w:cs="Arial"/>
                <w:highlight w:val="yellow"/>
              </w:rPr>
            </w:pPr>
          </w:p>
        </w:tc>
      </w:tr>
      <w:tr w:rsidR="006E6997" w:rsidRPr="002B32AF" w14:paraId="3D2F6FD3" w14:textId="77777777" w:rsidTr="00A879C1">
        <w:tc>
          <w:tcPr>
            <w:tcW w:w="2268" w:type="dxa"/>
            <w:shd w:val="clear" w:color="auto" w:fill="auto"/>
          </w:tcPr>
          <w:p w14:paraId="3F3EF1B1" w14:textId="77777777" w:rsidR="006E6997" w:rsidRPr="00F67C46" w:rsidRDefault="006E6997" w:rsidP="006E6997">
            <w:pPr>
              <w:jc w:val="both"/>
              <w:rPr>
                <w:rFonts w:cs="Arial"/>
                <w:b/>
                <w:szCs w:val="24"/>
              </w:rPr>
            </w:pPr>
            <w:r w:rsidRPr="00F67C46">
              <w:rPr>
                <w:rFonts w:cs="Arial"/>
                <w:b/>
                <w:szCs w:val="24"/>
              </w:rPr>
              <w:t>Committee</w:t>
            </w:r>
          </w:p>
        </w:tc>
        <w:tc>
          <w:tcPr>
            <w:tcW w:w="6663" w:type="dxa"/>
            <w:shd w:val="clear" w:color="auto" w:fill="auto"/>
          </w:tcPr>
          <w:p w14:paraId="6CCADA8E" w14:textId="2D9A31F6" w:rsidR="006E6997" w:rsidRPr="00EA2A42" w:rsidRDefault="006E6997" w:rsidP="006E6997">
            <w:pPr>
              <w:jc w:val="both"/>
              <w:rPr>
                <w:rFonts w:cs="Arial"/>
                <w:szCs w:val="24"/>
              </w:rPr>
            </w:pPr>
            <w:r>
              <w:rPr>
                <w:rFonts w:cs="Arial"/>
                <w:iCs/>
                <w:szCs w:val="24"/>
              </w:rPr>
              <w:t>9 July 2019</w:t>
            </w:r>
          </w:p>
        </w:tc>
      </w:tr>
      <w:tr w:rsidR="006E6997" w:rsidRPr="002B32AF" w14:paraId="1EA5955C" w14:textId="77777777" w:rsidTr="00A879C1">
        <w:tc>
          <w:tcPr>
            <w:tcW w:w="2268" w:type="dxa"/>
            <w:shd w:val="clear" w:color="auto" w:fill="auto"/>
          </w:tcPr>
          <w:p w14:paraId="5FE1BD67" w14:textId="77777777" w:rsidR="006E6997" w:rsidRPr="00F67C46" w:rsidRDefault="006E6997" w:rsidP="006E6997">
            <w:pPr>
              <w:jc w:val="both"/>
              <w:rPr>
                <w:rFonts w:cs="Arial"/>
                <w:b/>
                <w:szCs w:val="24"/>
              </w:rPr>
            </w:pPr>
            <w:r w:rsidRPr="00F67C46">
              <w:rPr>
                <w:rFonts w:cs="Arial"/>
                <w:b/>
                <w:szCs w:val="24"/>
              </w:rPr>
              <w:t>Council</w:t>
            </w:r>
          </w:p>
        </w:tc>
        <w:tc>
          <w:tcPr>
            <w:tcW w:w="6663" w:type="dxa"/>
            <w:shd w:val="clear" w:color="auto" w:fill="auto"/>
          </w:tcPr>
          <w:p w14:paraId="722C0AC1" w14:textId="0F7B6D5B" w:rsidR="006E6997" w:rsidRPr="00EA2A42" w:rsidRDefault="006E6997" w:rsidP="006E6997">
            <w:pPr>
              <w:jc w:val="both"/>
              <w:rPr>
                <w:rFonts w:cs="Arial"/>
                <w:szCs w:val="24"/>
              </w:rPr>
            </w:pPr>
            <w:r>
              <w:rPr>
                <w:rFonts w:cs="Arial"/>
                <w:iCs/>
                <w:szCs w:val="24"/>
              </w:rPr>
              <w:t>23 July 2019</w:t>
            </w:r>
          </w:p>
        </w:tc>
      </w:tr>
      <w:tr w:rsidR="006E6997" w:rsidRPr="00F67C46" w14:paraId="17B88B5C" w14:textId="77777777" w:rsidTr="002D19A7">
        <w:tc>
          <w:tcPr>
            <w:tcW w:w="2268" w:type="dxa"/>
            <w:shd w:val="clear" w:color="auto" w:fill="auto"/>
          </w:tcPr>
          <w:p w14:paraId="6F5B33AF" w14:textId="6775BDCC" w:rsidR="006E6997" w:rsidRPr="00F67C46" w:rsidRDefault="006E6997" w:rsidP="006E6997">
            <w:pPr>
              <w:jc w:val="both"/>
              <w:rPr>
                <w:rFonts w:cs="Arial"/>
                <w:b/>
                <w:szCs w:val="24"/>
              </w:rPr>
            </w:pPr>
            <w:r>
              <w:rPr>
                <w:rFonts w:cs="Arial"/>
                <w:b/>
                <w:szCs w:val="24"/>
              </w:rPr>
              <w:t>Director</w:t>
            </w:r>
          </w:p>
        </w:tc>
        <w:tc>
          <w:tcPr>
            <w:tcW w:w="6663" w:type="dxa"/>
            <w:shd w:val="clear" w:color="auto" w:fill="auto"/>
            <w:vAlign w:val="center"/>
          </w:tcPr>
          <w:p w14:paraId="18DAAA00" w14:textId="0D1EFE60" w:rsidR="006E6997" w:rsidRPr="00654E3D" w:rsidRDefault="006E6997" w:rsidP="006E6997">
            <w:pPr>
              <w:jc w:val="both"/>
              <w:rPr>
                <w:rFonts w:cs="Arial"/>
                <w:color w:val="000000" w:themeColor="text1"/>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6E6997" w:rsidRPr="00F67C46" w14:paraId="701CB1BF" w14:textId="77777777" w:rsidTr="002D19A7">
        <w:tc>
          <w:tcPr>
            <w:tcW w:w="2268" w:type="dxa"/>
            <w:shd w:val="clear" w:color="auto" w:fill="auto"/>
          </w:tcPr>
          <w:p w14:paraId="7FF5FF37" w14:textId="299BCEA2" w:rsidR="006E6997" w:rsidRPr="00C321E7" w:rsidRDefault="006E6997" w:rsidP="006E6997">
            <w:pPr>
              <w:jc w:val="both"/>
              <w:rPr>
                <w:rFonts w:cs="Arial"/>
                <w:b/>
                <w:color w:val="000000" w:themeColor="text1"/>
                <w:szCs w:val="24"/>
              </w:rPr>
            </w:pPr>
            <w:r w:rsidRPr="00C321E7">
              <w:rPr>
                <w:rFonts w:cs="Arial"/>
                <w:b/>
                <w:color w:val="000000" w:themeColor="text1"/>
                <w:szCs w:val="24"/>
              </w:rPr>
              <w:t>Reference</w:t>
            </w:r>
          </w:p>
        </w:tc>
        <w:tc>
          <w:tcPr>
            <w:tcW w:w="6663" w:type="dxa"/>
            <w:shd w:val="clear" w:color="auto" w:fill="auto"/>
          </w:tcPr>
          <w:p w14:paraId="1B4CE5E8" w14:textId="19259AAD" w:rsidR="006E6997" w:rsidRPr="00654E3D" w:rsidRDefault="00FC43A8" w:rsidP="006E6997">
            <w:pPr>
              <w:jc w:val="both"/>
              <w:rPr>
                <w:rFonts w:cs="Arial"/>
                <w:szCs w:val="24"/>
              </w:rPr>
            </w:pPr>
            <w:r>
              <w:rPr>
                <w:rFonts w:cs="Arial"/>
                <w:szCs w:val="24"/>
              </w:rPr>
              <w:t>Nil.</w:t>
            </w:r>
          </w:p>
        </w:tc>
      </w:tr>
      <w:tr w:rsidR="006E6997" w:rsidRPr="00F67C46" w14:paraId="492308A7" w14:textId="77777777" w:rsidTr="002D19A7">
        <w:tc>
          <w:tcPr>
            <w:tcW w:w="2268" w:type="dxa"/>
            <w:tcBorders>
              <w:bottom w:val="single" w:sz="4" w:space="0" w:color="auto"/>
            </w:tcBorders>
            <w:shd w:val="clear" w:color="auto" w:fill="auto"/>
          </w:tcPr>
          <w:p w14:paraId="6913ADED" w14:textId="77777777" w:rsidR="006E6997" w:rsidRPr="00F67C46" w:rsidRDefault="006E6997" w:rsidP="006E6997">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33045AFA" w14:textId="0C9BCF58" w:rsidR="006E6997" w:rsidRPr="009E3942" w:rsidRDefault="009E3942" w:rsidP="006E6997">
            <w:pPr>
              <w:jc w:val="both"/>
              <w:rPr>
                <w:rFonts w:cs="Arial"/>
                <w:szCs w:val="24"/>
              </w:rPr>
            </w:pPr>
            <w:r w:rsidRPr="009E3942">
              <w:rPr>
                <w:rFonts w:cs="Arial"/>
                <w:szCs w:val="24"/>
              </w:rPr>
              <w:t xml:space="preserve">Item 6 – 2 May 2019 - </w:t>
            </w:r>
            <w:r w:rsidR="006E6997" w:rsidRPr="009E3942">
              <w:rPr>
                <w:rFonts w:cs="Arial"/>
                <w:szCs w:val="24"/>
              </w:rPr>
              <w:t>Special Council Meeting</w:t>
            </w:r>
          </w:p>
        </w:tc>
      </w:tr>
      <w:tr w:rsidR="006E6997" w:rsidRPr="00387554" w14:paraId="46B0A741" w14:textId="77777777" w:rsidTr="009165F5">
        <w:trPr>
          <w:trHeight w:val="289"/>
        </w:trPr>
        <w:tc>
          <w:tcPr>
            <w:tcW w:w="2268" w:type="dxa"/>
            <w:tcBorders>
              <w:bottom w:val="single" w:sz="4" w:space="0" w:color="auto"/>
            </w:tcBorders>
            <w:shd w:val="clear" w:color="auto" w:fill="auto"/>
          </w:tcPr>
          <w:p w14:paraId="7FDEC730" w14:textId="77777777" w:rsidR="006E6997" w:rsidRPr="00F67C46" w:rsidRDefault="006E6997" w:rsidP="006E6997">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28A3AACB" w14:textId="77777777" w:rsidR="006E6997" w:rsidRPr="00FC43A8" w:rsidRDefault="006E6997" w:rsidP="006C7DFF">
            <w:pPr>
              <w:pStyle w:val="ListParagraph"/>
              <w:numPr>
                <w:ilvl w:val="1"/>
                <w:numId w:val="20"/>
              </w:numPr>
              <w:ind w:left="458" w:hanging="458"/>
              <w:jc w:val="both"/>
              <w:rPr>
                <w:rFonts w:cs="Arial"/>
                <w:szCs w:val="24"/>
              </w:rPr>
            </w:pPr>
            <w:r w:rsidRPr="00FC43A8">
              <w:rPr>
                <w:rFonts w:cs="Arial"/>
                <w:szCs w:val="24"/>
              </w:rPr>
              <w:t xml:space="preserve">Draft Child Care Premises LPP </w:t>
            </w:r>
          </w:p>
          <w:p w14:paraId="208C6FFB" w14:textId="29DBF980" w:rsidR="006E6997" w:rsidRPr="00FC43A8" w:rsidRDefault="006E6997" w:rsidP="006C7DFF">
            <w:pPr>
              <w:pStyle w:val="ListParagraph"/>
              <w:numPr>
                <w:ilvl w:val="1"/>
                <w:numId w:val="20"/>
              </w:numPr>
              <w:ind w:left="458" w:hanging="458"/>
              <w:jc w:val="both"/>
              <w:rPr>
                <w:rFonts w:cs="Arial"/>
                <w:szCs w:val="24"/>
              </w:rPr>
            </w:pPr>
            <w:r w:rsidRPr="00FC43A8">
              <w:rPr>
                <w:rFonts w:cs="Arial"/>
                <w:szCs w:val="24"/>
              </w:rPr>
              <w:t>Draft Child Care Premises LPP – tracked changes</w:t>
            </w:r>
          </w:p>
        </w:tc>
      </w:tr>
    </w:tbl>
    <w:p w14:paraId="020D55DD" w14:textId="77777777" w:rsidR="00372859" w:rsidRPr="00E3695A" w:rsidRDefault="00372859" w:rsidP="00FC43A8">
      <w:pPr>
        <w:jc w:val="both"/>
        <w:rPr>
          <w:rFonts w:cs="Arial"/>
          <w:szCs w:val="32"/>
        </w:rPr>
      </w:pPr>
    </w:p>
    <w:p w14:paraId="54A3AC51" w14:textId="7F45B80D" w:rsidR="00372859" w:rsidRDefault="00372859" w:rsidP="00FC43A8">
      <w:pPr>
        <w:pStyle w:val="ListParagraph"/>
        <w:numPr>
          <w:ilvl w:val="0"/>
          <w:numId w:val="12"/>
        </w:numPr>
        <w:ind w:hanging="720"/>
        <w:jc w:val="both"/>
        <w:rPr>
          <w:rFonts w:cs="Arial"/>
          <w:b/>
          <w:sz w:val="28"/>
          <w:szCs w:val="28"/>
        </w:rPr>
      </w:pPr>
      <w:r w:rsidRPr="0006599C">
        <w:rPr>
          <w:rFonts w:cs="Arial"/>
          <w:b/>
          <w:sz w:val="28"/>
          <w:szCs w:val="28"/>
        </w:rPr>
        <w:t>Executive Summary</w:t>
      </w:r>
    </w:p>
    <w:p w14:paraId="30B2BF50" w14:textId="5FE8AC85" w:rsidR="00FC43A8" w:rsidRDefault="00FC43A8" w:rsidP="00FC43A8">
      <w:pPr>
        <w:jc w:val="both"/>
        <w:rPr>
          <w:rFonts w:cs="Arial"/>
          <w:b/>
          <w:szCs w:val="28"/>
        </w:rPr>
      </w:pPr>
    </w:p>
    <w:p w14:paraId="311810A3" w14:textId="77777777" w:rsidR="00F71E71" w:rsidRDefault="00FC43A8" w:rsidP="00FC43A8">
      <w:pPr>
        <w:jc w:val="both"/>
        <w:rPr>
          <w:rFonts w:cs="Arial"/>
          <w:szCs w:val="24"/>
        </w:rPr>
      </w:pPr>
      <w:bookmarkStart w:id="8" w:name="_Hlk11916372"/>
      <w:r w:rsidRPr="00357E95">
        <w:rPr>
          <w:rFonts w:cs="Arial"/>
          <w:szCs w:val="24"/>
        </w:rPr>
        <w:t xml:space="preserve">The purpose of this report is for Council to </w:t>
      </w:r>
      <w:r>
        <w:rPr>
          <w:rFonts w:cs="Arial"/>
          <w:szCs w:val="24"/>
        </w:rPr>
        <w:t>adopt the Child Care Premises Local Planning Policy</w:t>
      </w:r>
      <w:r w:rsidR="008B31E8">
        <w:rPr>
          <w:rFonts w:cs="Arial"/>
          <w:szCs w:val="24"/>
        </w:rPr>
        <w:t xml:space="preserve"> (LPP)</w:t>
      </w:r>
      <w:r w:rsidR="00F71E71">
        <w:rPr>
          <w:rFonts w:cs="Arial"/>
          <w:szCs w:val="24"/>
        </w:rPr>
        <w:t>.</w:t>
      </w:r>
    </w:p>
    <w:p w14:paraId="3E7C7568" w14:textId="77777777" w:rsidR="00F71E71" w:rsidRDefault="00F71E71" w:rsidP="00FC43A8">
      <w:pPr>
        <w:jc w:val="both"/>
        <w:rPr>
          <w:rFonts w:cs="Arial"/>
          <w:szCs w:val="24"/>
        </w:rPr>
      </w:pPr>
    </w:p>
    <w:p w14:paraId="40EA92E3" w14:textId="5370C6F6" w:rsidR="000129F4" w:rsidRDefault="000129F4" w:rsidP="000129F4">
      <w:pPr>
        <w:jc w:val="both"/>
        <w:rPr>
          <w:rFonts w:cs="Arial"/>
          <w:szCs w:val="24"/>
        </w:rPr>
      </w:pPr>
      <w:r>
        <w:rPr>
          <w:rFonts w:cs="Arial"/>
          <w:szCs w:val="24"/>
        </w:rPr>
        <w:t xml:space="preserve">It is proposed that the policy be adopted with three modifications. These modifications can be viewed in Attachment 2. </w:t>
      </w:r>
    </w:p>
    <w:p w14:paraId="440AC359" w14:textId="77777777" w:rsidR="00FC43A8" w:rsidRDefault="00FC43A8" w:rsidP="00FC43A8">
      <w:pPr>
        <w:jc w:val="both"/>
        <w:rPr>
          <w:rFonts w:cs="Arial"/>
          <w:szCs w:val="24"/>
        </w:rPr>
      </w:pPr>
    </w:p>
    <w:p w14:paraId="6BF51255" w14:textId="58B5286C" w:rsidR="00FC43A8" w:rsidRDefault="00FC43A8" w:rsidP="00FC43A8">
      <w:pPr>
        <w:jc w:val="both"/>
        <w:rPr>
          <w:rFonts w:cs="Arial"/>
          <w:szCs w:val="24"/>
        </w:rPr>
      </w:pPr>
      <w:r>
        <w:rPr>
          <w:rFonts w:cs="Arial"/>
          <w:szCs w:val="24"/>
        </w:rPr>
        <w:t xml:space="preserve">The </w:t>
      </w:r>
      <w:r w:rsidR="00A617DC">
        <w:rPr>
          <w:rFonts w:cs="Arial"/>
          <w:szCs w:val="24"/>
        </w:rPr>
        <w:t>policy</w:t>
      </w:r>
      <w:r>
        <w:rPr>
          <w:rFonts w:cs="Arial"/>
          <w:szCs w:val="24"/>
        </w:rPr>
        <w:t xml:space="preserve"> </w:t>
      </w:r>
      <w:r w:rsidRPr="001D589C">
        <w:rPr>
          <w:rFonts w:cs="Arial"/>
          <w:szCs w:val="24"/>
        </w:rPr>
        <w:t xml:space="preserve">provides development standards relating to the location, design, size and operational matters (hours of operation, noise, parking &amp; traffic) that the City will have regard to </w:t>
      </w:r>
      <w:r w:rsidR="009E3942">
        <w:rPr>
          <w:rFonts w:cs="Arial"/>
          <w:szCs w:val="24"/>
        </w:rPr>
        <w:t xml:space="preserve">when </w:t>
      </w:r>
      <w:r w:rsidRPr="001D589C">
        <w:rPr>
          <w:rFonts w:cs="Arial"/>
          <w:szCs w:val="24"/>
        </w:rPr>
        <w:t>considering an application for development approval.</w:t>
      </w:r>
      <w:r>
        <w:rPr>
          <w:rFonts w:cs="Arial"/>
          <w:szCs w:val="24"/>
        </w:rPr>
        <w:t xml:space="preserve"> </w:t>
      </w:r>
    </w:p>
    <w:p w14:paraId="33CD4163" w14:textId="77777777" w:rsidR="00FC43A8" w:rsidRDefault="00FC43A8" w:rsidP="00FC43A8">
      <w:pPr>
        <w:jc w:val="both"/>
        <w:rPr>
          <w:rFonts w:cs="Arial"/>
          <w:szCs w:val="24"/>
        </w:rPr>
      </w:pPr>
    </w:p>
    <w:p w14:paraId="64524C34" w14:textId="2C4677C9" w:rsidR="00FC43A8" w:rsidRDefault="008B31E8" w:rsidP="00FC43A8">
      <w:pPr>
        <w:jc w:val="both"/>
        <w:rPr>
          <w:rFonts w:cs="Arial"/>
          <w:szCs w:val="24"/>
        </w:rPr>
      </w:pPr>
      <w:r>
        <w:rPr>
          <w:rFonts w:cs="Arial"/>
          <w:szCs w:val="24"/>
        </w:rPr>
        <w:t xml:space="preserve">The provisions of the </w:t>
      </w:r>
      <w:r w:rsidR="00A617DC">
        <w:rPr>
          <w:rFonts w:cs="Arial"/>
          <w:szCs w:val="24"/>
        </w:rPr>
        <w:t>policy</w:t>
      </w:r>
      <w:r w:rsidR="00FC43A8" w:rsidRPr="007213AD">
        <w:rPr>
          <w:rFonts w:cs="Arial"/>
          <w:szCs w:val="24"/>
        </w:rPr>
        <w:t xml:space="preserve"> must be taken into </w:t>
      </w:r>
      <w:r w:rsidR="00FC43A8">
        <w:rPr>
          <w:rFonts w:cs="Arial"/>
          <w:szCs w:val="24"/>
        </w:rPr>
        <w:t>consideration</w:t>
      </w:r>
      <w:r w:rsidR="00FC43A8" w:rsidRPr="007213AD">
        <w:rPr>
          <w:rFonts w:cs="Arial"/>
          <w:szCs w:val="24"/>
        </w:rPr>
        <w:t xml:space="preserve"> by the decision maker in determining a Development Application</w:t>
      </w:r>
      <w:r>
        <w:rPr>
          <w:rFonts w:cs="Arial"/>
          <w:szCs w:val="24"/>
        </w:rPr>
        <w:t xml:space="preserve"> including </w:t>
      </w:r>
      <w:r w:rsidR="00FC43A8" w:rsidRPr="007213AD">
        <w:rPr>
          <w:rFonts w:cs="Arial"/>
          <w:szCs w:val="24"/>
        </w:rPr>
        <w:t xml:space="preserve">the JDAP or SAT. </w:t>
      </w:r>
    </w:p>
    <w:p w14:paraId="44424D8B" w14:textId="77777777" w:rsidR="00FC43A8" w:rsidRDefault="00FC43A8" w:rsidP="00FC43A8">
      <w:pPr>
        <w:jc w:val="both"/>
        <w:rPr>
          <w:rFonts w:cs="Arial"/>
          <w:szCs w:val="24"/>
        </w:rPr>
      </w:pPr>
    </w:p>
    <w:p w14:paraId="3EA5A17E" w14:textId="77777777" w:rsidR="00FC43A8" w:rsidRDefault="00FC43A8" w:rsidP="00FC43A8">
      <w:pPr>
        <w:jc w:val="both"/>
        <w:rPr>
          <w:rFonts w:cs="Arial"/>
          <w:szCs w:val="24"/>
        </w:rPr>
      </w:pPr>
      <w:r>
        <w:rPr>
          <w:rFonts w:cs="Arial"/>
          <w:szCs w:val="24"/>
        </w:rPr>
        <w:t>The Child Care Premises Policy</w:t>
      </w:r>
      <w:r w:rsidRPr="007F44C9">
        <w:rPr>
          <w:rFonts w:cs="Arial"/>
          <w:szCs w:val="24"/>
        </w:rPr>
        <w:t xml:space="preserve"> adopted as part of this report, will have effect once </w:t>
      </w:r>
      <w:r>
        <w:rPr>
          <w:rFonts w:cs="Arial"/>
          <w:szCs w:val="24"/>
        </w:rPr>
        <w:t xml:space="preserve">the </w:t>
      </w:r>
      <w:r w:rsidRPr="007F44C9">
        <w:rPr>
          <w:rFonts w:cs="Arial"/>
          <w:szCs w:val="24"/>
        </w:rPr>
        <w:t>notification of adoption is published in a local newspaper.</w:t>
      </w:r>
    </w:p>
    <w:bookmarkEnd w:id="8"/>
    <w:p w14:paraId="73312A00" w14:textId="77777777" w:rsidR="00FC43A8" w:rsidRDefault="00FC43A8" w:rsidP="00FC43A8">
      <w:pPr>
        <w:jc w:val="both"/>
        <w:rPr>
          <w:rFonts w:cs="Arial"/>
          <w:szCs w:val="24"/>
        </w:rPr>
      </w:pPr>
    </w:p>
    <w:p w14:paraId="402529ED" w14:textId="77777777" w:rsidR="00FC43A8" w:rsidRPr="00FC43A8" w:rsidRDefault="00FC43A8" w:rsidP="00FC43A8">
      <w:pPr>
        <w:pStyle w:val="ListParagraph"/>
        <w:numPr>
          <w:ilvl w:val="0"/>
          <w:numId w:val="12"/>
        </w:numPr>
        <w:ind w:hanging="720"/>
        <w:jc w:val="both"/>
        <w:rPr>
          <w:b/>
          <w:sz w:val="28"/>
        </w:rPr>
      </w:pPr>
      <w:r w:rsidRPr="00FC43A8">
        <w:rPr>
          <w:b/>
          <w:sz w:val="28"/>
        </w:rPr>
        <w:t>Recommendation to Committee</w:t>
      </w:r>
    </w:p>
    <w:p w14:paraId="6CC64089" w14:textId="77777777" w:rsidR="00FC43A8" w:rsidRPr="00357E95" w:rsidRDefault="00FC43A8" w:rsidP="00FC43A8">
      <w:pPr>
        <w:jc w:val="both"/>
        <w:rPr>
          <w:rFonts w:cs="Arial"/>
          <w:b/>
          <w:szCs w:val="24"/>
        </w:rPr>
      </w:pPr>
    </w:p>
    <w:p w14:paraId="0CA6C700" w14:textId="77777777" w:rsidR="00FC43A8" w:rsidRPr="00357E95" w:rsidRDefault="00FC43A8" w:rsidP="00FC43A8">
      <w:pPr>
        <w:jc w:val="both"/>
        <w:rPr>
          <w:rFonts w:cs="Arial"/>
          <w:szCs w:val="24"/>
        </w:rPr>
      </w:pPr>
      <w:r w:rsidRPr="00357E95">
        <w:rPr>
          <w:rFonts w:cs="Arial"/>
          <w:b/>
          <w:szCs w:val="24"/>
        </w:rPr>
        <w:t>Council</w:t>
      </w:r>
      <w:r>
        <w:rPr>
          <w:rFonts w:cs="Arial"/>
          <w:b/>
          <w:szCs w:val="24"/>
        </w:rPr>
        <w:t xml:space="preserve"> resolves to proceed to adopt the Child Care Premises </w:t>
      </w:r>
      <w:r w:rsidRPr="00357E95">
        <w:rPr>
          <w:rFonts w:cs="Arial"/>
          <w:b/>
          <w:szCs w:val="24"/>
        </w:rPr>
        <w:t>Local Planning Polic</w:t>
      </w:r>
      <w:r>
        <w:rPr>
          <w:rFonts w:cs="Arial"/>
          <w:b/>
          <w:szCs w:val="24"/>
        </w:rPr>
        <w:t>y, with modifications as set out in Attachment 1,</w:t>
      </w:r>
      <w:r w:rsidRPr="00357E95">
        <w:rPr>
          <w:rFonts w:cs="Arial"/>
          <w:b/>
          <w:szCs w:val="24"/>
        </w:rPr>
        <w:t xml:space="preserve"> in accordance with the </w:t>
      </w:r>
      <w:r w:rsidRPr="00357E95">
        <w:rPr>
          <w:rFonts w:cs="Arial"/>
          <w:b/>
          <w:i/>
          <w:szCs w:val="24"/>
        </w:rPr>
        <w:t xml:space="preserve">Planning and Development (Local Planning Schemes) Regulations 2015 </w:t>
      </w:r>
      <w:r w:rsidRPr="00357E95">
        <w:rPr>
          <w:rFonts w:cs="Arial"/>
          <w:b/>
          <w:szCs w:val="24"/>
        </w:rPr>
        <w:t xml:space="preserve">Schedule 2, Part 2, Clause </w:t>
      </w:r>
      <w:r>
        <w:rPr>
          <w:rFonts w:cs="Arial"/>
          <w:b/>
          <w:szCs w:val="24"/>
        </w:rPr>
        <w:t>4.</w:t>
      </w:r>
    </w:p>
    <w:p w14:paraId="752D0EF5" w14:textId="77777777" w:rsidR="00FC43A8" w:rsidRPr="00FC43A8" w:rsidRDefault="00FC43A8" w:rsidP="00FC43A8">
      <w:pPr>
        <w:jc w:val="both"/>
        <w:rPr>
          <w:rFonts w:cs="Arial"/>
          <w:b/>
          <w:bCs/>
          <w:szCs w:val="24"/>
        </w:rPr>
      </w:pPr>
    </w:p>
    <w:p w14:paraId="11916CC3" w14:textId="77777777" w:rsidR="00FC43A8" w:rsidRPr="00FC43A8" w:rsidRDefault="00FC43A8" w:rsidP="00FC43A8">
      <w:pPr>
        <w:pStyle w:val="ListParagraph"/>
        <w:numPr>
          <w:ilvl w:val="0"/>
          <w:numId w:val="12"/>
        </w:numPr>
        <w:ind w:hanging="720"/>
        <w:jc w:val="both"/>
        <w:rPr>
          <w:b/>
          <w:sz w:val="28"/>
        </w:rPr>
      </w:pPr>
      <w:r w:rsidRPr="00FC43A8">
        <w:rPr>
          <w:b/>
          <w:sz w:val="28"/>
        </w:rPr>
        <w:t>Background</w:t>
      </w:r>
    </w:p>
    <w:p w14:paraId="13063056" w14:textId="77777777" w:rsidR="00FC43A8" w:rsidRDefault="00FC43A8" w:rsidP="00FC43A8">
      <w:pPr>
        <w:jc w:val="both"/>
        <w:rPr>
          <w:rFonts w:cs="Arial"/>
          <w:szCs w:val="24"/>
        </w:rPr>
      </w:pPr>
    </w:p>
    <w:p w14:paraId="6F790F42" w14:textId="54BB08EF" w:rsidR="00FC43A8" w:rsidRDefault="00FC43A8" w:rsidP="00FC43A8">
      <w:pPr>
        <w:jc w:val="both"/>
        <w:rPr>
          <w:rFonts w:cs="Arial"/>
          <w:szCs w:val="24"/>
        </w:rPr>
      </w:pPr>
      <w:r>
        <w:rPr>
          <w:rFonts w:cs="Arial"/>
          <w:szCs w:val="24"/>
        </w:rPr>
        <w:t xml:space="preserve">At the Special Council Meeting held on 2 May 2019, Council resolved to prepare and advertise a series of local planning policies </w:t>
      </w:r>
      <w:r w:rsidRPr="00124696">
        <w:rPr>
          <w:rFonts w:cs="Arial"/>
          <w:szCs w:val="24"/>
        </w:rPr>
        <w:t xml:space="preserve">for a period of 21 days, in accordance with the </w:t>
      </w:r>
      <w:r w:rsidRPr="00124696">
        <w:rPr>
          <w:rFonts w:cs="Arial"/>
          <w:i/>
          <w:iCs/>
          <w:szCs w:val="24"/>
        </w:rPr>
        <w:t xml:space="preserve">Planning and Development (Local Planning Schemes) Regulations 2015 </w:t>
      </w:r>
      <w:r w:rsidRPr="00124696">
        <w:rPr>
          <w:rFonts w:cs="Arial"/>
          <w:szCs w:val="24"/>
        </w:rPr>
        <w:t>Schedule 2, Part 2, Clause 4</w:t>
      </w:r>
      <w:r>
        <w:rPr>
          <w:rFonts w:cs="Arial"/>
          <w:szCs w:val="24"/>
        </w:rPr>
        <w:t xml:space="preserve">. </w:t>
      </w:r>
    </w:p>
    <w:p w14:paraId="124B43C7" w14:textId="77777777" w:rsidR="00FC43A8" w:rsidRDefault="00FC43A8" w:rsidP="00FC43A8">
      <w:pPr>
        <w:jc w:val="both"/>
        <w:rPr>
          <w:rFonts w:cs="Arial"/>
          <w:szCs w:val="24"/>
        </w:rPr>
      </w:pPr>
    </w:p>
    <w:p w14:paraId="6C73D2E0" w14:textId="77777777" w:rsidR="00FC43A8" w:rsidRDefault="00FC43A8" w:rsidP="00FC43A8">
      <w:pPr>
        <w:jc w:val="both"/>
        <w:rPr>
          <w:rFonts w:cs="Arial"/>
          <w:szCs w:val="24"/>
        </w:rPr>
      </w:pPr>
      <w:r>
        <w:rPr>
          <w:rFonts w:cs="Arial"/>
          <w:szCs w:val="24"/>
        </w:rPr>
        <w:t>The Child Care Premises LPP was amended through Councils resolution at the Special Council Meeting, prior to being advertised, to:</w:t>
      </w:r>
    </w:p>
    <w:p w14:paraId="326DD44F" w14:textId="77777777" w:rsidR="00FC43A8" w:rsidRDefault="00FC43A8" w:rsidP="00FC43A8">
      <w:pPr>
        <w:jc w:val="both"/>
        <w:rPr>
          <w:rFonts w:cs="Arial"/>
          <w:szCs w:val="24"/>
        </w:rPr>
      </w:pPr>
    </w:p>
    <w:p w14:paraId="3914CB67" w14:textId="3EF5C8F9" w:rsidR="000129F4" w:rsidRPr="000129F4" w:rsidRDefault="000129F4" w:rsidP="006C7DFF">
      <w:pPr>
        <w:pStyle w:val="ListParagraph"/>
        <w:numPr>
          <w:ilvl w:val="0"/>
          <w:numId w:val="22"/>
        </w:numPr>
        <w:jc w:val="both"/>
        <w:rPr>
          <w:rFonts w:cs="Arial"/>
          <w:szCs w:val="24"/>
        </w:rPr>
      </w:pPr>
      <w:r w:rsidRPr="000129F4">
        <w:rPr>
          <w:rFonts w:cs="Arial"/>
          <w:szCs w:val="24"/>
        </w:rPr>
        <w:t>adding “particularly residential areas” to the end of clause 3.2;</w:t>
      </w:r>
    </w:p>
    <w:p w14:paraId="6DCC0D80" w14:textId="3D744685" w:rsidR="000129F4" w:rsidRPr="000129F4" w:rsidRDefault="000129F4" w:rsidP="006C7DFF">
      <w:pPr>
        <w:pStyle w:val="ListParagraph"/>
        <w:numPr>
          <w:ilvl w:val="0"/>
          <w:numId w:val="22"/>
        </w:numPr>
        <w:jc w:val="both"/>
        <w:rPr>
          <w:rFonts w:cs="Arial"/>
          <w:szCs w:val="24"/>
        </w:rPr>
      </w:pPr>
      <w:r w:rsidRPr="000129F4">
        <w:rPr>
          <w:rFonts w:cs="Arial"/>
          <w:szCs w:val="24"/>
        </w:rPr>
        <w:t>replacing 3.3 with ‘To ensure the siting of Child Care Premises do not incur significant risks from environmental health and safety hazards</w:t>
      </w:r>
      <w:r>
        <w:rPr>
          <w:rFonts w:cs="Arial"/>
          <w:szCs w:val="24"/>
        </w:rPr>
        <w:t>;</w:t>
      </w:r>
    </w:p>
    <w:p w14:paraId="482ED498" w14:textId="055EE2A9" w:rsidR="000129F4" w:rsidRPr="000129F4" w:rsidRDefault="000129F4" w:rsidP="006C7DFF">
      <w:pPr>
        <w:pStyle w:val="ListParagraph"/>
        <w:numPr>
          <w:ilvl w:val="0"/>
          <w:numId w:val="22"/>
        </w:numPr>
        <w:jc w:val="both"/>
        <w:rPr>
          <w:rFonts w:cs="Arial"/>
          <w:szCs w:val="24"/>
        </w:rPr>
      </w:pPr>
      <w:r w:rsidRPr="000129F4">
        <w:rPr>
          <w:rFonts w:cs="Arial"/>
          <w:szCs w:val="24"/>
        </w:rPr>
        <w:t>in clause 4.1.2, deleting the words ‘are encouraged to’ and inserting the word ‘shall’;</w:t>
      </w:r>
      <w:r>
        <w:rPr>
          <w:rFonts w:cs="Arial"/>
          <w:szCs w:val="24"/>
        </w:rPr>
        <w:t xml:space="preserve"> and</w:t>
      </w:r>
    </w:p>
    <w:p w14:paraId="74FAC7FF" w14:textId="01609C25" w:rsidR="00F02E69" w:rsidRPr="00D62475" w:rsidRDefault="000129F4" w:rsidP="006C7DFF">
      <w:pPr>
        <w:pStyle w:val="ListParagraph"/>
        <w:numPr>
          <w:ilvl w:val="0"/>
          <w:numId w:val="22"/>
        </w:numPr>
        <w:jc w:val="both"/>
        <w:rPr>
          <w:rFonts w:cs="Arial"/>
          <w:szCs w:val="24"/>
        </w:rPr>
      </w:pPr>
      <w:r w:rsidRPr="000129F4">
        <w:rPr>
          <w:rFonts w:cs="Arial"/>
          <w:szCs w:val="24"/>
        </w:rPr>
        <w:t>in clause 4.1.1, deleting the words ‘or Local Centre</w:t>
      </w:r>
      <w:r>
        <w:rPr>
          <w:rFonts w:cs="Arial"/>
          <w:szCs w:val="24"/>
        </w:rPr>
        <w:t>.</w:t>
      </w:r>
      <w:r w:rsidR="00F02E69" w:rsidRPr="00D62475">
        <w:rPr>
          <w:b/>
          <w:sz w:val="28"/>
        </w:rPr>
        <w:br w:type="page"/>
      </w:r>
    </w:p>
    <w:p w14:paraId="1F842437" w14:textId="6B92ACC4" w:rsidR="00FC43A8" w:rsidRPr="00FC43A8" w:rsidRDefault="00FC43A8" w:rsidP="00FC43A8">
      <w:pPr>
        <w:pStyle w:val="ListParagraph"/>
        <w:numPr>
          <w:ilvl w:val="0"/>
          <w:numId w:val="12"/>
        </w:numPr>
        <w:ind w:hanging="720"/>
        <w:jc w:val="both"/>
        <w:rPr>
          <w:b/>
          <w:sz w:val="28"/>
        </w:rPr>
      </w:pPr>
      <w:r w:rsidRPr="00FC43A8">
        <w:rPr>
          <w:b/>
          <w:sz w:val="28"/>
        </w:rPr>
        <w:lastRenderedPageBreak/>
        <w:t>Consultation</w:t>
      </w:r>
    </w:p>
    <w:p w14:paraId="2B6E21B5" w14:textId="77777777" w:rsidR="00FC43A8" w:rsidRDefault="00FC43A8" w:rsidP="00FC43A8">
      <w:pPr>
        <w:jc w:val="both"/>
        <w:rPr>
          <w:rFonts w:cs="Arial"/>
          <w:szCs w:val="24"/>
        </w:rPr>
      </w:pPr>
    </w:p>
    <w:p w14:paraId="3B0FDA6C" w14:textId="15D733BA" w:rsidR="00FC43A8" w:rsidRDefault="00FC43A8" w:rsidP="00FC43A8">
      <w:pPr>
        <w:jc w:val="both"/>
        <w:rPr>
          <w:rFonts w:cs="Arial"/>
          <w:szCs w:val="24"/>
        </w:rPr>
      </w:pPr>
      <w:r>
        <w:rPr>
          <w:rFonts w:cs="Arial"/>
          <w:szCs w:val="24"/>
        </w:rPr>
        <w:t xml:space="preserve">This policy was advertised from the 18 May 2019 until the 8 June 2019. No submissions were received in relation to this policy during the advertising period. </w:t>
      </w:r>
    </w:p>
    <w:p w14:paraId="7BE82715" w14:textId="77777777" w:rsidR="00FC43A8" w:rsidRDefault="00FC43A8" w:rsidP="00FC43A8">
      <w:pPr>
        <w:jc w:val="both"/>
        <w:rPr>
          <w:rFonts w:cs="Arial"/>
          <w:szCs w:val="24"/>
        </w:rPr>
      </w:pPr>
    </w:p>
    <w:p w14:paraId="6A3B2784" w14:textId="77777777" w:rsidR="00FC43A8" w:rsidRPr="00FC43A8" w:rsidRDefault="00FC43A8" w:rsidP="00FC43A8">
      <w:pPr>
        <w:pStyle w:val="ListParagraph"/>
        <w:numPr>
          <w:ilvl w:val="0"/>
          <w:numId w:val="12"/>
        </w:numPr>
        <w:ind w:hanging="720"/>
        <w:jc w:val="both"/>
        <w:rPr>
          <w:b/>
          <w:sz w:val="28"/>
        </w:rPr>
      </w:pPr>
      <w:r w:rsidRPr="00FC43A8">
        <w:rPr>
          <w:b/>
          <w:sz w:val="28"/>
        </w:rPr>
        <w:t>Proposed modifications to policy</w:t>
      </w:r>
    </w:p>
    <w:p w14:paraId="7A67DB53" w14:textId="77777777" w:rsidR="00FC43A8" w:rsidRPr="003C7219" w:rsidRDefault="00FC43A8" w:rsidP="00FC43A8">
      <w:pPr>
        <w:jc w:val="both"/>
      </w:pPr>
    </w:p>
    <w:p w14:paraId="7D560053" w14:textId="32E22D08" w:rsidR="00FC43A8" w:rsidRDefault="00FC43A8" w:rsidP="00FC43A8">
      <w:pPr>
        <w:jc w:val="both"/>
      </w:pPr>
      <w:r>
        <w:t>Administration propose to add, objective 3.4 to the objectives section of the policy. This objective discusses the amenity impacts that a child care premises could have on a surrounding area and seeks to ensure that child care centres do not have adverse impact on the rest of the community in relation to elements such as noise and traffic. The other objectives of the policy currently do not cover this aspect.</w:t>
      </w:r>
    </w:p>
    <w:p w14:paraId="6757760C" w14:textId="77777777" w:rsidR="00FC43A8" w:rsidRDefault="00FC43A8" w:rsidP="00FC43A8">
      <w:pPr>
        <w:jc w:val="both"/>
      </w:pPr>
      <w:r>
        <w:t xml:space="preserve"> </w:t>
      </w:r>
    </w:p>
    <w:p w14:paraId="21589AFB" w14:textId="2C0BB585" w:rsidR="00FC43A8" w:rsidRDefault="00FC43A8" w:rsidP="00FC43A8">
      <w:pPr>
        <w:jc w:val="both"/>
      </w:pPr>
      <w:r>
        <w:t>It is proposed that clause 4.1.1, which relates to which zones child care premises are encouraged to locate, be removed from the policy due to the clause being vague. It is considered that objective 3.1, and clause 4.1.2, guides the desired location of these premises more clearly. The permissibility table in LPS 3 also allows for child care premises to be considered in all zones which would override this clause.</w:t>
      </w:r>
    </w:p>
    <w:p w14:paraId="583F7779" w14:textId="77777777" w:rsidR="00FC43A8" w:rsidRDefault="00FC43A8" w:rsidP="00FC43A8">
      <w:pPr>
        <w:jc w:val="both"/>
      </w:pPr>
    </w:p>
    <w:p w14:paraId="5F3E42E2" w14:textId="4D9B02C2" w:rsidR="00FC43A8" w:rsidRDefault="00FC43A8" w:rsidP="00FC43A8">
      <w:pPr>
        <w:jc w:val="both"/>
      </w:pPr>
      <w:r>
        <w:t>The final modification to the policy proposed by administration is to modify the draft clause 4.1.2 to ‘Residential zoned lot’ rather than ‘Residential lot’. This is so that lots which are not zoned Residential (e.g. Mixed Use) but contain a residential property are not captured by this clause. This word was added to clarify the intent of the clause.</w:t>
      </w:r>
    </w:p>
    <w:p w14:paraId="7298BEAD" w14:textId="77777777" w:rsidR="00FC43A8" w:rsidRDefault="00FC43A8" w:rsidP="00FC43A8">
      <w:pPr>
        <w:jc w:val="both"/>
      </w:pPr>
    </w:p>
    <w:p w14:paraId="68D7E63C" w14:textId="45CC8F94" w:rsidR="00FC43A8" w:rsidRDefault="00FC43A8" w:rsidP="00FC43A8">
      <w:pPr>
        <w:jc w:val="both"/>
      </w:pPr>
      <w:r>
        <w:t xml:space="preserve">Note: with the removal of clause 4.1.1, previous clause 4.1.2 is renumbered to 4.1.1. </w:t>
      </w:r>
    </w:p>
    <w:p w14:paraId="53ACECF8" w14:textId="77777777" w:rsidR="00FC43A8" w:rsidRDefault="00FC43A8" w:rsidP="00FC43A8">
      <w:pPr>
        <w:jc w:val="both"/>
      </w:pPr>
    </w:p>
    <w:p w14:paraId="3DA88182" w14:textId="77777777" w:rsidR="00FC43A8" w:rsidRPr="00FC43A8" w:rsidRDefault="00FC43A8" w:rsidP="00FC43A8">
      <w:pPr>
        <w:pStyle w:val="ListParagraph"/>
        <w:numPr>
          <w:ilvl w:val="0"/>
          <w:numId w:val="12"/>
        </w:numPr>
        <w:ind w:hanging="720"/>
        <w:jc w:val="both"/>
        <w:rPr>
          <w:b/>
          <w:sz w:val="28"/>
        </w:rPr>
      </w:pPr>
      <w:r w:rsidRPr="00FC43A8">
        <w:rPr>
          <w:b/>
          <w:sz w:val="28"/>
        </w:rPr>
        <w:t>Statutory Provisions</w:t>
      </w:r>
    </w:p>
    <w:p w14:paraId="047D3FC8" w14:textId="77777777" w:rsidR="00FC43A8" w:rsidRPr="002905D8" w:rsidRDefault="00FC43A8" w:rsidP="00FC43A8">
      <w:pPr>
        <w:jc w:val="both"/>
      </w:pPr>
    </w:p>
    <w:p w14:paraId="5404902E" w14:textId="77777777" w:rsidR="00FC43A8" w:rsidRPr="000129F4" w:rsidRDefault="00FC43A8" w:rsidP="00FC43A8">
      <w:pPr>
        <w:rPr>
          <w:b/>
          <w:i/>
        </w:rPr>
      </w:pPr>
      <w:r w:rsidRPr="000129F4">
        <w:rPr>
          <w:b/>
          <w:i/>
        </w:rPr>
        <w:t>Planning and Development (Local Planning Schemes) Regulations 2015</w:t>
      </w:r>
    </w:p>
    <w:p w14:paraId="4E1C1B36" w14:textId="77777777" w:rsidR="00FC43A8" w:rsidRDefault="00FC43A8" w:rsidP="00FC43A8">
      <w:pPr>
        <w:pStyle w:val="ListParagraph"/>
        <w:jc w:val="both"/>
        <w:rPr>
          <w:rFonts w:cs="Arial"/>
          <w:szCs w:val="24"/>
        </w:rPr>
      </w:pPr>
    </w:p>
    <w:p w14:paraId="274CD30A" w14:textId="77777777" w:rsidR="00FC43A8" w:rsidRPr="00D821D0" w:rsidRDefault="00FC43A8" w:rsidP="00FC43A8">
      <w:pPr>
        <w:jc w:val="both"/>
      </w:pPr>
      <w:r w:rsidRPr="00D821D0">
        <w:t>Schedule 2, Part 2, Clause 4(3) of the Regulations, sets out that after the expiry of the 21-day advertising period, the local government must review the proposed policy in light of any submissions made and resolve to:</w:t>
      </w:r>
    </w:p>
    <w:p w14:paraId="4948FA1A" w14:textId="77777777" w:rsidR="00FC43A8" w:rsidRDefault="00FC43A8" w:rsidP="00FC43A8">
      <w:pPr>
        <w:jc w:val="both"/>
        <w:rPr>
          <w:rFonts w:cs="Arial"/>
          <w:szCs w:val="24"/>
        </w:rPr>
      </w:pPr>
    </w:p>
    <w:p w14:paraId="0FAF9EA0" w14:textId="3DDDE012" w:rsidR="00FC43A8" w:rsidRPr="00357E95" w:rsidRDefault="00FC43A8" w:rsidP="006C7DFF">
      <w:pPr>
        <w:pStyle w:val="ListParagraph"/>
        <w:numPr>
          <w:ilvl w:val="0"/>
          <w:numId w:val="21"/>
        </w:numPr>
        <w:ind w:left="1276"/>
        <w:jc w:val="both"/>
        <w:rPr>
          <w:rFonts w:cs="Arial"/>
          <w:szCs w:val="24"/>
        </w:rPr>
      </w:pPr>
      <w:r w:rsidRPr="00357E95">
        <w:rPr>
          <w:rFonts w:cs="Arial"/>
          <w:szCs w:val="24"/>
        </w:rPr>
        <w:t>Proceed with the policy without modification;</w:t>
      </w:r>
      <w:r>
        <w:rPr>
          <w:rFonts w:cs="Arial"/>
          <w:szCs w:val="24"/>
        </w:rPr>
        <w:t xml:space="preserve"> </w:t>
      </w:r>
    </w:p>
    <w:p w14:paraId="5F65182B" w14:textId="77777777" w:rsidR="00FC43A8" w:rsidRPr="00357E95" w:rsidRDefault="00FC43A8" w:rsidP="006C7DFF">
      <w:pPr>
        <w:pStyle w:val="ListParagraph"/>
        <w:numPr>
          <w:ilvl w:val="0"/>
          <w:numId w:val="21"/>
        </w:numPr>
        <w:ind w:left="1276"/>
        <w:jc w:val="both"/>
        <w:rPr>
          <w:rFonts w:cs="Arial"/>
          <w:szCs w:val="24"/>
        </w:rPr>
      </w:pPr>
      <w:r w:rsidRPr="00357E95">
        <w:rPr>
          <w:rFonts w:cs="Arial"/>
          <w:szCs w:val="24"/>
        </w:rPr>
        <w:t>Proceed with the policy with modification; or</w:t>
      </w:r>
    </w:p>
    <w:p w14:paraId="445D24BA" w14:textId="77777777" w:rsidR="00FC43A8" w:rsidRPr="00357E95" w:rsidRDefault="00FC43A8" w:rsidP="006C7DFF">
      <w:pPr>
        <w:pStyle w:val="ListParagraph"/>
        <w:numPr>
          <w:ilvl w:val="0"/>
          <w:numId w:val="21"/>
        </w:numPr>
        <w:ind w:left="1276"/>
        <w:jc w:val="both"/>
        <w:rPr>
          <w:rFonts w:cs="Arial"/>
          <w:szCs w:val="24"/>
        </w:rPr>
      </w:pPr>
      <w:r w:rsidRPr="00357E95">
        <w:rPr>
          <w:rFonts w:cs="Arial"/>
          <w:szCs w:val="24"/>
        </w:rPr>
        <w:t>Not to proceed with the policy.</w:t>
      </w:r>
    </w:p>
    <w:p w14:paraId="4456DE1E" w14:textId="77777777" w:rsidR="00FC43A8" w:rsidRDefault="00FC43A8" w:rsidP="00FC43A8">
      <w:pPr>
        <w:jc w:val="both"/>
        <w:rPr>
          <w:rFonts w:cs="Arial"/>
          <w:szCs w:val="24"/>
        </w:rPr>
      </w:pPr>
    </w:p>
    <w:p w14:paraId="539409FA" w14:textId="0E03FE65" w:rsidR="00FC43A8" w:rsidRDefault="00FC43A8" w:rsidP="00FC43A8">
      <w:pPr>
        <w:jc w:val="both"/>
      </w:pPr>
      <w:r>
        <w:t>Administration recommends that Council resolves to proceed with the</w:t>
      </w:r>
      <w:r w:rsidR="00BB077E">
        <w:t xml:space="preserve"> adoption of the</w:t>
      </w:r>
      <w:r>
        <w:t xml:space="preserve"> Child Care Premises policy with modifications, having been advertised in from the 18 May 2019 until the 8 June 2019.</w:t>
      </w:r>
    </w:p>
    <w:p w14:paraId="41DE82BC" w14:textId="77777777" w:rsidR="00D3371E" w:rsidRDefault="00D3371E" w:rsidP="00FC43A8">
      <w:pPr>
        <w:jc w:val="both"/>
      </w:pPr>
    </w:p>
    <w:p w14:paraId="714F96EE" w14:textId="77777777" w:rsidR="00FC43A8" w:rsidRPr="00FC43A8" w:rsidRDefault="00FC43A8" w:rsidP="00FC43A8">
      <w:pPr>
        <w:pStyle w:val="ListParagraph"/>
        <w:numPr>
          <w:ilvl w:val="0"/>
          <w:numId w:val="12"/>
        </w:numPr>
        <w:ind w:hanging="720"/>
        <w:jc w:val="both"/>
        <w:rPr>
          <w:b/>
          <w:sz w:val="28"/>
        </w:rPr>
      </w:pPr>
      <w:r w:rsidRPr="00FC43A8">
        <w:rPr>
          <w:b/>
          <w:sz w:val="28"/>
        </w:rPr>
        <w:t>Conclusion</w:t>
      </w:r>
    </w:p>
    <w:p w14:paraId="155E23DF" w14:textId="77777777" w:rsidR="00FC43A8" w:rsidRDefault="00FC43A8" w:rsidP="00FC43A8">
      <w:pPr>
        <w:autoSpaceDE w:val="0"/>
        <w:autoSpaceDN w:val="0"/>
        <w:adjustRightInd w:val="0"/>
        <w:jc w:val="both"/>
        <w:rPr>
          <w:rFonts w:cs="Arial"/>
          <w:szCs w:val="24"/>
        </w:rPr>
      </w:pPr>
    </w:p>
    <w:p w14:paraId="5792DBC8" w14:textId="77777777" w:rsidR="00FC43A8" w:rsidRDefault="00FC43A8" w:rsidP="00FC43A8">
      <w:pPr>
        <w:autoSpaceDE w:val="0"/>
        <w:autoSpaceDN w:val="0"/>
        <w:adjustRightInd w:val="0"/>
        <w:jc w:val="both"/>
        <w:rPr>
          <w:rFonts w:cs="Arial"/>
          <w:szCs w:val="24"/>
        </w:rPr>
      </w:pPr>
      <w:r w:rsidRPr="00357E95">
        <w:rPr>
          <w:rFonts w:cs="Arial"/>
          <w:szCs w:val="24"/>
        </w:rPr>
        <w:t xml:space="preserve">The </w:t>
      </w:r>
      <w:r>
        <w:rPr>
          <w:rFonts w:cs="Arial"/>
          <w:szCs w:val="24"/>
        </w:rPr>
        <w:t>Child Care Premises Policy provides</w:t>
      </w:r>
      <w:r w:rsidRPr="00357E95">
        <w:rPr>
          <w:rFonts w:cs="Arial"/>
          <w:szCs w:val="24"/>
        </w:rPr>
        <w:t xml:space="preserve"> the City </w:t>
      </w:r>
      <w:r>
        <w:rPr>
          <w:rFonts w:cs="Arial"/>
          <w:szCs w:val="24"/>
        </w:rPr>
        <w:t>with</w:t>
      </w:r>
      <w:r w:rsidRPr="00357E95">
        <w:rPr>
          <w:rFonts w:cs="Arial"/>
          <w:szCs w:val="24"/>
        </w:rPr>
        <w:t xml:space="preserve"> an </w:t>
      </w:r>
      <w:r>
        <w:rPr>
          <w:rFonts w:cs="Arial"/>
          <w:szCs w:val="24"/>
        </w:rPr>
        <w:t>operative</w:t>
      </w:r>
      <w:r w:rsidRPr="00357E95">
        <w:rPr>
          <w:rFonts w:cs="Arial"/>
          <w:szCs w:val="24"/>
        </w:rPr>
        <w:t xml:space="preserve"> local planning framework in place</w:t>
      </w:r>
      <w:r>
        <w:rPr>
          <w:rFonts w:cs="Arial"/>
          <w:szCs w:val="24"/>
        </w:rPr>
        <w:t xml:space="preserve"> under LPS 3 to adequately address the built form and land use requirements associated with Child Care Premises</w:t>
      </w:r>
      <w:r w:rsidRPr="00357E95">
        <w:rPr>
          <w:rFonts w:cs="Arial"/>
          <w:szCs w:val="24"/>
        </w:rPr>
        <w:t xml:space="preserve">. </w:t>
      </w:r>
      <w:r>
        <w:rPr>
          <w:rFonts w:cs="Arial"/>
          <w:szCs w:val="24"/>
        </w:rPr>
        <w:t xml:space="preserve">The modifications proposed to the draft policy provide clarity to both Administration and Council when assessing planning applications for Child Care Premises within the City on zoned land. </w:t>
      </w:r>
    </w:p>
    <w:p w14:paraId="38066338" w14:textId="77777777" w:rsidR="00FC43A8" w:rsidRDefault="00FC43A8" w:rsidP="00FC43A8">
      <w:pPr>
        <w:autoSpaceDE w:val="0"/>
        <w:autoSpaceDN w:val="0"/>
        <w:adjustRightInd w:val="0"/>
        <w:jc w:val="both"/>
        <w:rPr>
          <w:rFonts w:cs="Arial"/>
          <w:szCs w:val="24"/>
        </w:rPr>
      </w:pPr>
    </w:p>
    <w:p w14:paraId="66398E33" w14:textId="6C4A5252" w:rsidR="000129F4" w:rsidRDefault="00FC43A8" w:rsidP="000129F4">
      <w:pPr>
        <w:autoSpaceDE w:val="0"/>
        <w:autoSpaceDN w:val="0"/>
        <w:adjustRightInd w:val="0"/>
        <w:jc w:val="both"/>
        <w:rPr>
          <w:rFonts w:cs="Arial"/>
          <w:szCs w:val="24"/>
        </w:rPr>
      </w:pPr>
      <w:r>
        <w:rPr>
          <w:rFonts w:cs="Arial"/>
          <w:szCs w:val="24"/>
        </w:rPr>
        <w:t>I</w:t>
      </w:r>
      <w:r w:rsidRPr="00357E95">
        <w:rPr>
          <w:rFonts w:cs="Arial"/>
          <w:szCs w:val="24"/>
        </w:rPr>
        <w:t xml:space="preserve">t is recommended that Council </w:t>
      </w:r>
      <w:r>
        <w:rPr>
          <w:rFonts w:cs="Arial"/>
          <w:szCs w:val="24"/>
        </w:rPr>
        <w:t>endorses the administration recommendation as set out in the resolution.</w:t>
      </w:r>
      <w:r w:rsidR="000129F4">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D62475" w:rsidRPr="007865EC" w14:paraId="773C7ADA" w14:textId="77777777" w:rsidTr="00D62475">
        <w:tc>
          <w:tcPr>
            <w:tcW w:w="2268" w:type="dxa"/>
            <w:tcBorders>
              <w:bottom w:val="single" w:sz="4" w:space="0" w:color="auto"/>
              <w:right w:val="nil"/>
            </w:tcBorders>
            <w:shd w:val="clear" w:color="auto" w:fill="auto"/>
          </w:tcPr>
          <w:p w14:paraId="7F730997" w14:textId="502218F6" w:rsidR="00D62475" w:rsidRPr="00D651B8" w:rsidRDefault="00D62475" w:rsidP="00D62475">
            <w:pPr>
              <w:keepNext/>
              <w:keepLines/>
              <w:jc w:val="both"/>
              <w:outlineLvl w:val="0"/>
              <w:rPr>
                <w:rFonts w:eastAsia="Times New Roman" w:cs="Arial"/>
                <w:b/>
                <w:bCs/>
                <w:sz w:val="28"/>
                <w:szCs w:val="28"/>
              </w:rPr>
            </w:pPr>
            <w:bookmarkStart w:id="9" w:name="_Toc12004242"/>
            <w:r w:rsidRPr="00D651B8">
              <w:rPr>
                <w:rFonts w:eastAsia="Times New Roman" w:cs="Arial"/>
                <w:b/>
                <w:bCs/>
                <w:sz w:val="28"/>
                <w:szCs w:val="28"/>
              </w:rPr>
              <w:lastRenderedPageBreak/>
              <w:t>PD</w:t>
            </w:r>
            <w:r>
              <w:rPr>
                <w:rFonts w:eastAsia="Times New Roman" w:cs="Arial"/>
                <w:b/>
                <w:bCs/>
                <w:sz w:val="28"/>
                <w:szCs w:val="28"/>
              </w:rPr>
              <w:t>26</w:t>
            </w:r>
            <w:r w:rsidRPr="00D651B8">
              <w:rPr>
                <w:rFonts w:eastAsia="Times New Roman" w:cs="Arial"/>
                <w:b/>
                <w:bCs/>
                <w:sz w:val="28"/>
                <w:szCs w:val="28"/>
              </w:rPr>
              <w:t>.1</w:t>
            </w:r>
            <w:r>
              <w:rPr>
                <w:rFonts w:eastAsia="Times New Roman" w:cs="Arial"/>
                <w:b/>
                <w:bCs/>
                <w:sz w:val="28"/>
                <w:szCs w:val="28"/>
              </w:rPr>
              <w:t>9</w:t>
            </w:r>
            <w:bookmarkEnd w:id="9"/>
          </w:p>
        </w:tc>
        <w:tc>
          <w:tcPr>
            <w:tcW w:w="6663" w:type="dxa"/>
            <w:tcBorders>
              <w:left w:val="nil"/>
              <w:bottom w:val="single" w:sz="4" w:space="0" w:color="auto"/>
            </w:tcBorders>
            <w:shd w:val="clear" w:color="auto" w:fill="auto"/>
          </w:tcPr>
          <w:p w14:paraId="7B43E887" w14:textId="62319372" w:rsidR="00D62475" w:rsidRPr="00D651B8" w:rsidRDefault="00D62475" w:rsidP="00D62475">
            <w:pPr>
              <w:keepNext/>
              <w:keepLines/>
              <w:jc w:val="both"/>
              <w:outlineLvl w:val="0"/>
              <w:rPr>
                <w:rFonts w:eastAsia="Times New Roman" w:cs="Arial"/>
                <w:b/>
                <w:bCs/>
                <w:sz w:val="28"/>
                <w:szCs w:val="28"/>
              </w:rPr>
            </w:pPr>
            <w:bookmarkStart w:id="10" w:name="_Toc12004243"/>
            <w:r w:rsidRPr="00D62475">
              <w:rPr>
                <w:rFonts w:eastAsia="Times New Roman" w:cs="Arial"/>
                <w:b/>
                <w:bCs/>
                <w:sz w:val="28"/>
                <w:szCs w:val="24"/>
              </w:rPr>
              <w:t>Local Planning Scheme 3 – Local Planning Policy Parking</w:t>
            </w:r>
            <w:bookmarkEnd w:id="10"/>
          </w:p>
        </w:tc>
      </w:tr>
      <w:tr w:rsidR="00D62475" w:rsidRPr="007865EC" w14:paraId="0972A889" w14:textId="77777777" w:rsidTr="00D62475">
        <w:tc>
          <w:tcPr>
            <w:tcW w:w="8931" w:type="dxa"/>
            <w:gridSpan w:val="2"/>
            <w:tcBorders>
              <w:left w:val="nil"/>
              <w:right w:val="nil"/>
            </w:tcBorders>
            <w:shd w:val="clear" w:color="auto" w:fill="auto"/>
          </w:tcPr>
          <w:p w14:paraId="6641E81E" w14:textId="77777777" w:rsidR="00D62475" w:rsidRPr="007865EC" w:rsidRDefault="00D62475" w:rsidP="00D62475">
            <w:pPr>
              <w:jc w:val="both"/>
              <w:rPr>
                <w:rFonts w:cs="Arial"/>
                <w:highlight w:val="yellow"/>
              </w:rPr>
            </w:pPr>
          </w:p>
        </w:tc>
      </w:tr>
      <w:tr w:rsidR="00D62475" w:rsidRPr="002B32AF" w14:paraId="41C59C61" w14:textId="77777777" w:rsidTr="00D62475">
        <w:tc>
          <w:tcPr>
            <w:tcW w:w="2268" w:type="dxa"/>
            <w:shd w:val="clear" w:color="auto" w:fill="auto"/>
          </w:tcPr>
          <w:p w14:paraId="0EB836E3" w14:textId="77777777" w:rsidR="00D62475" w:rsidRPr="00F67C46" w:rsidRDefault="00D62475" w:rsidP="00D62475">
            <w:pPr>
              <w:jc w:val="both"/>
              <w:rPr>
                <w:rFonts w:cs="Arial"/>
                <w:b/>
                <w:szCs w:val="24"/>
              </w:rPr>
            </w:pPr>
            <w:r w:rsidRPr="00F67C46">
              <w:rPr>
                <w:rFonts w:cs="Arial"/>
                <w:b/>
                <w:szCs w:val="24"/>
              </w:rPr>
              <w:t>Committee</w:t>
            </w:r>
          </w:p>
        </w:tc>
        <w:tc>
          <w:tcPr>
            <w:tcW w:w="6663" w:type="dxa"/>
            <w:shd w:val="clear" w:color="auto" w:fill="auto"/>
          </w:tcPr>
          <w:p w14:paraId="4C1E4EE6" w14:textId="77777777" w:rsidR="00D62475" w:rsidRPr="00EA2A42" w:rsidRDefault="00D62475" w:rsidP="00D62475">
            <w:pPr>
              <w:jc w:val="both"/>
              <w:rPr>
                <w:rFonts w:cs="Arial"/>
                <w:szCs w:val="24"/>
              </w:rPr>
            </w:pPr>
            <w:r>
              <w:rPr>
                <w:rFonts w:cs="Arial"/>
                <w:iCs/>
                <w:szCs w:val="24"/>
              </w:rPr>
              <w:t>9 July 2019</w:t>
            </w:r>
          </w:p>
        </w:tc>
      </w:tr>
      <w:tr w:rsidR="00D62475" w:rsidRPr="002B32AF" w14:paraId="593D5AC4" w14:textId="77777777" w:rsidTr="00D62475">
        <w:tc>
          <w:tcPr>
            <w:tcW w:w="2268" w:type="dxa"/>
            <w:shd w:val="clear" w:color="auto" w:fill="auto"/>
          </w:tcPr>
          <w:p w14:paraId="550D1260" w14:textId="77777777" w:rsidR="00D62475" w:rsidRPr="00F67C46" w:rsidRDefault="00D62475" w:rsidP="00D62475">
            <w:pPr>
              <w:jc w:val="both"/>
              <w:rPr>
                <w:rFonts w:cs="Arial"/>
                <w:b/>
                <w:szCs w:val="24"/>
              </w:rPr>
            </w:pPr>
            <w:r w:rsidRPr="00F67C46">
              <w:rPr>
                <w:rFonts w:cs="Arial"/>
                <w:b/>
                <w:szCs w:val="24"/>
              </w:rPr>
              <w:t>Council</w:t>
            </w:r>
          </w:p>
        </w:tc>
        <w:tc>
          <w:tcPr>
            <w:tcW w:w="6663" w:type="dxa"/>
            <w:shd w:val="clear" w:color="auto" w:fill="auto"/>
          </w:tcPr>
          <w:p w14:paraId="7186BE3F" w14:textId="77777777" w:rsidR="00D62475" w:rsidRPr="00EA2A42" w:rsidRDefault="00D62475" w:rsidP="00D62475">
            <w:pPr>
              <w:jc w:val="both"/>
              <w:rPr>
                <w:rFonts w:cs="Arial"/>
                <w:szCs w:val="24"/>
              </w:rPr>
            </w:pPr>
            <w:r>
              <w:rPr>
                <w:rFonts w:cs="Arial"/>
                <w:iCs/>
                <w:szCs w:val="24"/>
              </w:rPr>
              <w:t>23 July 2019</w:t>
            </w:r>
          </w:p>
        </w:tc>
      </w:tr>
      <w:tr w:rsidR="00D62475" w:rsidRPr="00F67C46" w14:paraId="64F7844B" w14:textId="77777777" w:rsidTr="00D62475">
        <w:tc>
          <w:tcPr>
            <w:tcW w:w="2268" w:type="dxa"/>
            <w:shd w:val="clear" w:color="auto" w:fill="auto"/>
          </w:tcPr>
          <w:p w14:paraId="21CFEFFD" w14:textId="77777777" w:rsidR="00D62475" w:rsidRPr="00F67C46" w:rsidRDefault="00D62475" w:rsidP="00D62475">
            <w:pPr>
              <w:jc w:val="both"/>
              <w:rPr>
                <w:rFonts w:cs="Arial"/>
                <w:b/>
                <w:szCs w:val="24"/>
              </w:rPr>
            </w:pPr>
            <w:r>
              <w:rPr>
                <w:rFonts w:cs="Arial"/>
                <w:b/>
                <w:szCs w:val="24"/>
              </w:rPr>
              <w:t>Director</w:t>
            </w:r>
          </w:p>
        </w:tc>
        <w:tc>
          <w:tcPr>
            <w:tcW w:w="6663" w:type="dxa"/>
            <w:shd w:val="clear" w:color="auto" w:fill="auto"/>
            <w:vAlign w:val="center"/>
          </w:tcPr>
          <w:p w14:paraId="41368E22" w14:textId="77777777" w:rsidR="00D62475" w:rsidRPr="00654E3D" w:rsidRDefault="00D62475" w:rsidP="00D62475">
            <w:pPr>
              <w:jc w:val="both"/>
              <w:rPr>
                <w:rFonts w:cs="Arial"/>
                <w:color w:val="000000" w:themeColor="text1"/>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D62475" w:rsidRPr="00F67C46" w14:paraId="124BE204" w14:textId="77777777" w:rsidTr="00D62475">
        <w:tc>
          <w:tcPr>
            <w:tcW w:w="2268" w:type="dxa"/>
            <w:shd w:val="clear" w:color="auto" w:fill="auto"/>
          </w:tcPr>
          <w:p w14:paraId="069B1834" w14:textId="77777777" w:rsidR="00D62475" w:rsidRPr="00C321E7" w:rsidRDefault="00D62475" w:rsidP="00D62475">
            <w:pPr>
              <w:jc w:val="both"/>
              <w:rPr>
                <w:rFonts w:cs="Arial"/>
                <w:b/>
                <w:color w:val="000000" w:themeColor="text1"/>
                <w:szCs w:val="24"/>
              </w:rPr>
            </w:pPr>
            <w:r w:rsidRPr="00C321E7">
              <w:rPr>
                <w:rFonts w:cs="Arial"/>
                <w:b/>
                <w:color w:val="000000" w:themeColor="text1"/>
                <w:szCs w:val="24"/>
              </w:rPr>
              <w:t>Reference</w:t>
            </w:r>
          </w:p>
        </w:tc>
        <w:tc>
          <w:tcPr>
            <w:tcW w:w="6663" w:type="dxa"/>
            <w:shd w:val="clear" w:color="auto" w:fill="auto"/>
          </w:tcPr>
          <w:p w14:paraId="06FC2609" w14:textId="77777777" w:rsidR="00D62475" w:rsidRPr="00654E3D" w:rsidRDefault="00D62475" w:rsidP="00D62475">
            <w:pPr>
              <w:jc w:val="both"/>
              <w:rPr>
                <w:rFonts w:cs="Arial"/>
                <w:szCs w:val="24"/>
              </w:rPr>
            </w:pPr>
            <w:r>
              <w:rPr>
                <w:rFonts w:cs="Arial"/>
                <w:szCs w:val="24"/>
              </w:rPr>
              <w:t>Nil.</w:t>
            </w:r>
          </w:p>
        </w:tc>
      </w:tr>
      <w:tr w:rsidR="00D62475" w:rsidRPr="00F67C46" w14:paraId="73E51CFF" w14:textId="77777777" w:rsidTr="00D62475">
        <w:tc>
          <w:tcPr>
            <w:tcW w:w="2268" w:type="dxa"/>
            <w:tcBorders>
              <w:bottom w:val="single" w:sz="4" w:space="0" w:color="auto"/>
            </w:tcBorders>
            <w:shd w:val="clear" w:color="auto" w:fill="auto"/>
          </w:tcPr>
          <w:p w14:paraId="042A7685" w14:textId="77777777" w:rsidR="00D62475" w:rsidRPr="00F67C46" w:rsidRDefault="00D62475" w:rsidP="00D62475">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6C116F3B" w14:textId="77777777" w:rsidR="00D62475" w:rsidRPr="009E3942" w:rsidRDefault="00D62475" w:rsidP="00D62475">
            <w:pPr>
              <w:jc w:val="both"/>
              <w:rPr>
                <w:rFonts w:cs="Arial"/>
                <w:szCs w:val="24"/>
              </w:rPr>
            </w:pPr>
            <w:r w:rsidRPr="009E3942">
              <w:rPr>
                <w:rFonts w:cs="Arial"/>
                <w:szCs w:val="24"/>
              </w:rPr>
              <w:t>Item 6 – 2 May 2019 - Special Council Meeting</w:t>
            </w:r>
          </w:p>
        </w:tc>
      </w:tr>
      <w:tr w:rsidR="00D62475" w:rsidRPr="00387554" w14:paraId="1BAD4FB6" w14:textId="77777777" w:rsidTr="00D62475">
        <w:trPr>
          <w:trHeight w:val="289"/>
        </w:trPr>
        <w:tc>
          <w:tcPr>
            <w:tcW w:w="2268" w:type="dxa"/>
            <w:tcBorders>
              <w:bottom w:val="single" w:sz="4" w:space="0" w:color="auto"/>
            </w:tcBorders>
            <w:shd w:val="clear" w:color="auto" w:fill="auto"/>
          </w:tcPr>
          <w:p w14:paraId="37965880" w14:textId="77777777" w:rsidR="00D62475" w:rsidRPr="00F67C46" w:rsidRDefault="00D62475" w:rsidP="00D62475">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1DCDF5B4" w14:textId="20D8203A" w:rsidR="00D62475" w:rsidRPr="00FC43A8" w:rsidRDefault="00D62475" w:rsidP="006C7DFF">
            <w:pPr>
              <w:pStyle w:val="ListParagraph"/>
              <w:numPr>
                <w:ilvl w:val="0"/>
                <w:numId w:val="23"/>
              </w:numPr>
              <w:ind w:left="461" w:hanging="461"/>
              <w:jc w:val="both"/>
              <w:rPr>
                <w:rFonts w:cs="Arial"/>
                <w:szCs w:val="24"/>
              </w:rPr>
            </w:pPr>
            <w:r w:rsidRPr="00FC43A8">
              <w:rPr>
                <w:rFonts w:cs="Arial"/>
                <w:szCs w:val="24"/>
              </w:rPr>
              <w:t xml:space="preserve">Draft </w:t>
            </w:r>
            <w:r>
              <w:rPr>
                <w:rFonts w:cs="Arial"/>
                <w:szCs w:val="24"/>
              </w:rPr>
              <w:t>Parking</w:t>
            </w:r>
            <w:r w:rsidRPr="00FC43A8">
              <w:rPr>
                <w:rFonts w:cs="Arial"/>
                <w:szCs w:val="24"/>
              </w:rPr>
              <w:t xml:space="preserve"> LPP </w:t>
            </w:r>
          </w:p>
          <w:p w14:paraId="0157ADA5" w14:textId="424C7BF9" w:rsidR="00D62475" w:rsidRPr="00FC43A8" w:rsidRDefault="00D62475" w:rsidP="006C7DFF">
            <w:pPr>
              <w:pStyle w:val="ListParagraph"/>
              <w:numPr>
                <w:ilvl w:val="0"/>
                <w:numId w:val="23"/>
              </w:numPr>
              <w:ind w:left="461" w:hanging="461"/>
              <w:jc w:val="both"/>
              <w:rPr>
                <w:rFonts w:cs="Arial"/>
                <w:szCs w:val="24"/>
              </w:rPr>
            </w:pPr>
            <w:r w:rsidRPr="00FC43A8">
              <w:rPr>
                <w:rFonts w:cs="Arial"/>
                <w:szCs w:val="24"/>
              </w:rPr>
              <w:t xml:space="preserve">Draft </w:t>
            </w:r>
            <w:r>
              <w:rPr>
                <w:rFonts w:cs="Arial"/>
                <w:szCs w:val="24"/>
              </w:rPr>
              <w:t>Parking</w:t>
            </w:r>
            <w:r w:rsidRPr="00FC43A8">
              <w:rPr>
                <w:rFonts w:cs="Arial"/>
                <w:szCs w:val="24"/>
              </w:rPr>
              <w:t xml:space="preserve"> LPP – tracked changes</w:t>
            </w:r>
          </w:p>
        </w:tc>
      </w:tr>
    </w:tbl>
    <w:p w14:paraId="62D7B882" w14:textId="77777777" w:rsidR="00D62475" w:rsidRPr="00E3695A" w:rsidRDefault="00D62475" w:rsidP="00D62475">
      <w:pPr>
        <w:jc w:val="both"/>
        <w:rPr>
          <w:rFonts w:cs="Arial"/>
          <w:szCs w:val="32"/>
        </w:rPr>
      </w:pPr>
    </w:p>
    <w:p w14:paraId="08CE2BD5" w14:textId="77777777" w:rsidR="00D62475" w:rsidRDefault="00D62475" w:rsidP="006C7DFF">
      <w:pPr>
        <w:pStyle w:val="ListParagraph"/>
        <w:numPr>
          <w:ilvl w:val="0"/>
          <w:numId w:val="24"/>
        </w:numPr>
        <w:ind w:hanging="720"/>
        <w:jc w:val="both"/>
        <w:rPr>
          <w:rFonts w:cs="Arial"/>
          <w:b/>
          <w:sz w:val="28"/>
          <w:szCs w:val="28"/>
        </w:rPr>
      </w:pPr>
      <w:r w:rsidRPr="0006599C">
        <w:rPr>
          <w:rFonts w:cs="Arial"/>
          <w:b/>
          <w:sz w:val="28"/>
          <w:szCs w:val="28"/>
        </w:rPr>
        <w:t>Executive Summary</w:t>
      </w:r>
    </w:p>
    <w:p w14:paraId="451B9E9D" w14:textId="104A9098" w:rsidR="00FC43A8" w:rsidRDefault="00FC43A8" w:rsidP="00D62475">
      <w:pPr>
        <w:autoSpaceDE w:val="0"/>
        <w:autoSpaceDN w:val="0"/>
        <w:adjustRightInd w:val="0"/>
        <w:jc w:val="both"/>
        <w:rPr>
          <w:rFonts w:cs="Arial"/>
          <w:szCs w:val="24"/>
        </w:rPr>
      </w:pPr>
    </w:p>
    <w:p w14:paraId="0488A33E" w14:textId="764AB95B" w:rsidR="00D62475" w:rsidRDefault="00D62475" w:rsidP="00D62475">
      <w:pPr>
        <w:jc w:val="both"/>
        <w:rPr>
          <w:rFonts w:cs="Arial"/>
          <w:szCs w:val="24"/>
        </w:rPr>
      </w:pPr>
      <w:r w:rsidRPr="00357E95">
        <w:rPr>
          <w:rFonts w:cs="Arial"/>
          <w:szCs w:val="24"/>
        </w:rPr>
        <w:t xml:space="preserve">The purpose of this report is for Council to </w:t>
      </w:r>
      <w:r>
        <w:rPr>
          <w:rFonts w:cs="Arial"/>
          <w:szCs w:val="24"/>
        </w:rPr>
        <w:t xml:space="preserve">adopt the Parking Local Planning Policy (LPP). The draft policy has three modifications proposed post advertising. These modifications can be viewed in Attachment 2. </w:t>
      </w:r>
    </w:p>
    <w:p w14:paraId="08EB2E09" w14:textId="77777777" w:rsidR="00D62475" w:rsidRDefault="00D62475" w:rsidP="00D62475">
      <w:pPr>
        <w:jc w:val="both"/>
        <w:rPr>
          <w:rFonts w:cs="Arial"/>
          <w:szCs w:val="24"/>
        </w:rPr>
      </w:pPr>
    </w:p>
    <w:p w14:paraId="4151BEB3" w14:textId="77777777" w:rsidR="00D62475" w:rsidRDefault="00D62475" w:rsidP="00D62475">
      <w:pPr>
        <w:jc w:val="both"/>
        <w:rPr>
          <w:rFonts w:cs="Arial"/>
          <w:szCs w:val="24"/>
        </w:rPr>
      </w:pPr>
      <w:r w:rsidRPr="0020026D">
        <w:rPr>
          <w:rFonts w:cs="Arial"/>
          <w:szCs w:val="24"/>
        </w:rPr>
        <w:t>The purpose of this policy is to define</w:t>
      </w:r>
      <w:r>
        <w:rPr>
          <w:rFonts w:cs="Arial"/>
          <w:szCs w:val="24"/>
        </w:rPr>
        <w:t xml:space="preserve"> the</w:t>
      </w:r>
      <w:r w:rsidRPr="0020026D">
        <w:rPr>
          <w:rFonts w:cs="Arial"/>
          <w:szCs w:val="24"/>
        </w:rPr>
        <w:t xml:space="preserve"> standards for parking areas</w:t>
      </w:r>
      <w:r>
        <w:rPr>
          <w:rFonts w:cs="Arial"/>
          <w:szCs w:val="24"/>
        </w:rPr>
        <w:t xml:space="preserve"> and appropriate number of car parking bays and associated facilities for each applicable land use</w:t>
      </w:r>
      <w:r w:rsidRPr="0020026D">
        <w:rPr>
          <w:rFonts w:cs="Arial"/>
          <w:szCs w:val="24"/>
        </w:rPr>
        <w:t xml:space="preserve">. It </w:t>
      </w:r>
      <w:r>
        <w:rPr>
          <w:rFonts w:cs="Arial"/>
          <w:szCs w:val="24"/>
        </w:rPr>
        <w:t xml:space="preserve">also </w:t>
      </w:r>
      <w:r w:rsidRPr="0020026D">
        <w:rPr>
          <w:rFonts w:cs="Arial"/>
          <w:szCs w:val="24"/>
        </w:rPr>
        <w:t xml:space="preserve">includes </w:t>
      </w:r>
      <w:r>
        <w:rPr>
          <w:rFonts w:cs="Arial"/>
          <w:szCs w:val="24"/>
        </w:rPr>
        <w:t>provisions for</w:t>
      </w:r>
      <w:r w:rsidRPr="0020026D">
        <w:rPr>
          <w:rFonts w:cs="Arial"/>
          <w:szCs w:val="24"/>
        </w:rPr>
        <w:t xml:space="preserve"> vehicle access and ancillary facilities.</w:t>
      </w:r>
      <w:r>
        <w:rPr>
          <w:rFonts w:cs="Arial"/>
          <w:szCs w:val="24"/>
        </w:rPr>
        <w:t xml:space="preserve"> </w:t>
      </w:r>
      <w:r w:rsidRPr="0020026D">
        <w:rPr>
          <w:rFonts w:cs="Arial"/>
          <w:szCs w:val="24"/>
        </w:rPr>
        <w:t xml:space="preserve">The policy seeks to encourage the provision of </w:t>
      </w:r>
      <w:r>
        <w:rPr>
          <w:rFonts w:cs="Arial"/>
          <w:szCs w:val="24"/>
        </w:rPr>
        <w:t>amenities</w:t>
      </w:r>
      <w:r w:rsidRPr="0020026D">
        <w:rPr>
          <w:rFonts w:cs="Arial"/>
          <w:szCs w:val="24"/>
        </w:rPr>
        <w:t xml:space="preserve"> that enable and promote alternative modes of transport (including cycling, walking, public transport and motorcycles) and adaptability to changes in technology.</w:t>
      </w:r>
    </w:p>
    <w:p w14:paraId="780DB20A" w14:textId="77777777" w:rsidR="00D62475" w:rsidRPr="0020026D" w:rsidRDefault="00D62475" w:rsidP="00D62475">
      <w:pPr>
        <w:jc w:val="both"/>
        <w:rPr>
          <w:rFonts w:cs="Arial"/>
          <w:szCs w:val="24"/>
        </w:rPr>
      </w:pPr>
    </w:p>
    <w:p w14:paraId="407421BE" w14:textId="77777777" w:rsidR="00D62475" w:rsidRDefault="00D62475" w:rsidP="00D62475">
      <w:pPr>
        <w:jc w:val="both"/>
        <w:rPr>
          <w:rFonts w:cs="Arial"/>
          <w:szCs w:val="24"/>
        </w:rPr>
      </w:pPr>
      <w:r w:rsidRPr="0020026D">
        <w:rPr>
          <w:rFonts w:cs="Arial"/>
          <w:szCs w:val="24"/>
        </w:rPr>
        <w:t xml:space="preserve">This policy </w:t>
      </w:r>
      <w:r>
        <w:rPr>
          <w:rFonts w:cs="Arial"/>
          <w:szCs w:val="24"/>
        </w:rPr>
        <w:t>seeks to</w:t>
      </w:r>
      <w:r w:rsidRPr="0020026D">
        <w:rPr>
          <w:rFonts w:cs="Arial"/>
          <w:szCs w:val="24"/>
        </w:rPr>
        <w:t xml:space="preserve"> ensure </w:t>
      </w:r>
      <w:r>
        <w:rPr>
          <w:rFonts w:cs="Arial"/>
          <w:szCs w:val="24"/>
        </w:rPr>
        <w:t xml:space="preserve">that </w:t>
      </w:r>
      <w:r w:rsidRPr="0020026D">
        <w:rPr>
          <w:rFonts w:cs="Arial"/>
          <w:szCs w:val="24"/>
        </w:rPr>
        <w:t>developments are constructed to a high standard, reducing potential detrimental impacts to the surrounding area and assist in managing future traffic and parking issues.</w:t>
      </w:r>
    </w:p>
    <w:p w14:paraId="423F5675" w14:textId="77777777" w:rsidR="00D62475" w:rsidRDefault="00D62475" w:rsidP="00D62475">
      <w:pPr>
        <w:jc w:val="both"/>
        <w:rPr>
          <w:rFonts w:cs="Arial"/>
          <w:szCs w:val="24"/>
        </w:rPr>
      </w:pPr>
    </w:p>
    <w:p w14:paraId="12E49794" w14:textId="3E0A6C1C" w:rsidR="00D62475" w:rsidRDefault="00D62475" w:rsidP="00D62475">
      <w:pPr>
        <w:jc w:val="both"/>
        <w:rPr>
          <w:rFonts w:eastAsiaTheme="minorEastAsia" w:cs="Arial"/>
        </w:rPr>
      </w:pPr>
      <w:r w:rsidRPr="07198D2D">
        <w:rPr>
          <w:rFonts w:cs="Arial"/>
        </w:rPr>
        <w:t>Further to</w:t>
      </w:r>
      <w:r>
        <w:rPr>
          <w:rFonts w:cs="Arial"/>
        </w:rPr>
        <w:t xml:space="preserve"> this</w:t>
      </w:r>
      <w:r w:rsidRPr="07198D2D">
        <w:rPr>
          <w:rFonts w:cs="Arial"/>
        </w:rPr>
        <w:t xml:space="preserve">, </w:t>
      </w:r>
      <w:r w:rsidR="00DA0705">
        <w:rPr>
          <w:rFonts w:cs="Arial"/>
          <w:szCs w:val="24"/>
        </w:rPr>
        <w:t xml:space="preserve">the provisions of the LPP </w:t>
      </w:r>
      <w:r w:rsidRPr="07198D2D">
        <w:rPr>
          <w:rFonts w:cs="Arial"/>
        </w:rPr>
        <w:t xml:space="preserve">must be taken into </w:t>
      </w:r>
      <w:r>
        <w:rPr>
          <w:rFonts w:cs="Arial"/>
        </w:rPr>
        <w:t>consideration</w:t>
      </w:r>
      <w:r w:rsidRPr="07198D2D">
        <w:rPr>
          <w:rFonts w:cs="Arial"/>
        </w:rPr>
        <w:t xml:space="preserve"> by the decision maker</w:t>
      </w:r>
      <w:r>
        <w:rPr>
          <w:rFonts w:cs="Arial"/>
        </w:rPr>
        <w:t xml:space="preserve"> including</w:t>
      </w:r>
      <w:r w:rsidRPr="07198D2D">
        <w:rPr>
          <w:rFonts w:cs="Arial"/>
        </w:rPr>
        <w:t xml:space="preserve"> the JDAP or SAT. The risk is that in the absence of an LPP, relating to a matter that is of concern to Council,</w:t>
      </w:r>
      <w:r w:rsidR="00F959C7">
        <w:rPr>
          <w:rFonts w:cs="Arial"/>
        </w:rPr>
        <w:t xml:space="preserve"> </w:t>
      </w:r>
      <w:r w:rsidRPr="07198D2D">
        <w:rPr>
          <w:rFonts w:cs="Arial"/>
        </w:rPr>
        <w:t>the decision maker will have no guidance as to the Council’s views and will come to its own conclusion and decision.</w:t>
      </w:r>
    </w:p>
    <w:p w14:paraId="6697D0C5" w14:textId="77777777" w:rsidR="00D62475" w:rsidRDefault="00D62475" w:rsidP="00D62475">
      <w:pPr>
        <w:jc w:val="both"/>
        <w:rPr>
          <w:rFonts w:cs="Arial"/>
          <w:szCs w:val="24"/>
        </w:rPr>
      </w:pPr>
    </w:p>
    <w:p w14:paraId="693104C2" w14:textId="68A19D2D" w:rsidR="00D62475" w:rsidRDefault="00D62475" w:rsidP="00D62475">
      <w:pPr>
        <w:jc w:val="both"/>
        <w:rPr>
          <w:rFonts w:eastAsiaTheme="minorHAnsi" w:cs="Arial"/>
          <w:szCs w:val="24"/>
        </w:rPr>
      </w:pPr>
      <w:r>
        <w:rPr>
          <w:rFonts w:cs="Arial"/>
          <w:szCs w:val="24"/>
        </w:rPr>
        <w:t xml:space="preserve">Once adopted the policy will have to be referred to the West Australian Planning Commission (WAPC) for approval, this is because the policy seeks to amend Part 3.9 of State Planning Policy 7.3 </w:t>
      </w:r>
      <w:r w:rsidRPr="0041663E">
        <w:rPr>
          <w:rFonts w:cs="Arial"/>
          <w:i/>
          <w:iCs/>
          <w:szCs w:val="24"/>
        </w:rPr>
        <w:t>Residential Design Codes Volume 2</w:t>
      </w:r>
      <w:r>
        <w:rPr>
          <w:rFonts w:cs="Arial"/>
          <w:i/>
          <w:iCs/>
          <w:szCs w:val="24"/>
        </w:rPr>
        <w:t xml:space="preserve"> – </w:t>
      </w:r>
      <w:r w:rsidR="00DA0705">
        <w:rPr>
          <w:rFonts w:cs="Arial"/>
          <w:i/>
          <w:iCs/>
          <w:szCs w:val="24"/>
        </w:rPr>
        <w:t>Apartments</w:t>
      </w:r>
      <w:r w:rsidR="00DA0705">
        <w:rPr>
          <w:rFonts w:cs="Arial"/>
          <w:szCs w:val="24"/>
        </w:rPr>
        <w:t xml:space="preserve"> (</w:t>
      </w:r>
      <w:r>
        <w:rPr>
          <w:rFonts w:cs="Arial"/>
          <w:szCs w:val="24"/>
        </w:rPr>
        <w:t xml:space="preserve">R-Codes Vol.2) with non-residential parking ratios and other parking related standards, which, under part 1.2.3 of the R-Codes Vol.2 require WAPC approval. </w:t>
      </w:r>
    </w:p>
    <w:p w14:paraId="18907599" w14:textId="77777777" w:rsidR="00D62475" w:rsidRDefault="00D62475" w:rsidP="00D62475">
      <w:pPr>
        <w:jc w:val="both"/>
        <w:rPr>
          <w:rFonts w:cs="Arial"/>
          <w:szCs w:val="24"/>
        </w:rPr>
      </w:pPr>
    </w:p>
    <w:p w14:paraId="78FC305E" w14:textId="77777777" w:rsidR="00D62475" w:rsidRPr="00D62475" w:rsidRDefault="00D62475" w:rsidP="006C7DFF">
      <w:pPr>
        <w:pStyle w:val="ListParagraph"/>
        <w:numPr>
          <w:ilvl w:val="0"/>
          <w:numId w:val="24"/>
        </w:numPr>
        <w:ind w:hanging="720"/>
        <w:jc w:val="both"/>
        <w:rPr>
          <w:rFonts w:cs="Arial"/>
          <w:b/>
          <w:sz w:val="28"/>
          <w:szCs w:val="28"/>
        </w:rPr>
      </w:pPr>
      <w:r w:rsidRPr="00D62475">
        <w:rPr>
          <w:rFonts w:cs="Arial"/>
          <w:b/>
          <w:sz w:val="28"/>
          <w:szCs w:val="28"/>
        </w:rPr>
        <w:t>Recommendation to Committee</w:t>
      </w:r>
    </w:p>
    <w:p w14:paraId="7DD8726B" w14:textId="77777777" w:rsidR="00D62475" w:rsidRPr="00357E95" w:rsidRDefault="00D62475" w:rsidP="00D62475">
      <w:pPr>
        <w:jc w:val="both"/>
        <w:rPr>
          <w:rFonts w:cs="Arial"/>
          <w:b/>
          <w:szCs w:val="24"/>
        </w:rPr>
      </w:pPr>
    </w:p>
    <w:p w14:paraId="3B94D957" w14:textId="77777777" w:rsidR="00E51C4D" w:rsidRPr="001437F3" w:rsidRDefault="00E51C4D" w:rsidP="00E51C4D">
      <w:pPr>
        <w:jc w:val="both"/>
        <w:rPr>
          <w:rFonts w:cs="Arial"/>
          <w:b/>
          <w:szCs w:val="24"/>
        </w:rPr>
      </w:pPr>
      <w:r>
        <w:rPr>
          <w:rFonts w:cs="Arial"/>
          <w:b/>
          <w:szCs w:val="24"/>
        </w:rPr>
        <w:t xml:space="preserve">Council </w:t>
      </w:r>
      <w:r w:rsidRPr="001437F3">
        <w:rPr>
          <w:rFonts w:cs="Arial"/>
          <w:b/>
          <w:szCs w:val="24"/>
        </w:rPr>
        <w:t xml:space="preserve">proceeds to adopt the Parking Local Planning Policy, with modifications set out in Attachment 1, in accordance with the </w:t>
      </w:r>
      <w:bookmarkStart w:id="11" w:name="_Hlk11747131"/>
      <w:r w:rsidRPr="001437F3">
        <w:rPr>
          <w:rFonts w:cs="Arial"/>
          <w:b/>
          <w:i/>
          <w:iCs/>
          <w:szCs w:val="24"/>
        </w:rPr>
        <w:t xml:space="preserve">Planning and Development (Local Planning Schemes) Regulations 2015 </w:t>
      </w:r>
      <w:r w:rsidRPr="001437F3">
        <w:rPr>
          <w:rFonts w:cs="Arial"/>
          <w:b/>
          <w:szCs w:val="24"/>
        </w:rPr>
        <w:t>Schedule 2, Part 2, Clause 4.</w:t>
      </w:r>
      <w:bookmarkEnd w:id="11"/>
      <w:r w:rsidRPr="001437F3">
        <w:rPr>
          <w:rFonts w:cs="Arial"/>
          <w:b/>
          <w:szCs w:val="24"/>
        </w:rPr>
        <w:t xml:space="preserve">; and refers the Parking Local Planning Policy to the Western Australian Planning Commission for final approval in line </w:t>
      </w:r>
      <w:r w:rsidRPr="001437F3">
        <w:rPr>
          <w:rFonts w:cs="Arial"/>
          <w:b/>
          <w:bCs/>
          <w:szCs w:val="24"/>
        </w:rPr>
        <w:t>with</w:t>
      </w:r>
      <w:r w:rsidRPr="001437F3" w:rsidDel="00E81FE3">
        <w:rPr>
          <w:rFonts w:cs="Arial"/>
          <w:b/>
          <w:bCs/>
          <w:szCs w:val="24"/>
        </w:rPr>
        <w:t xml:space="preserve"> </w:t>
      </w:r>
      <w:r w:rsidRPr="001437F3">
        <w:rPr>
          <w:rFonts w:cs="Arial"/>
          <w:b/>
          <w:bCs/>
          <w:szCs w:val="24"/>
        </w:rPr>
        <w:t xml:space="preserve">State Planning Policy SPP7.3, </w:t>
      </w:r>
      <w:r w:rsidRPr="001437F3">
        <w:rPr>
          <w:rFonts w:cs="Arial"/>
          <w:b/>
          <w:bCs/>
          <w:i/>
          <w:iCs/>
          <w:szCs w:val="24"/>
        </w:rPr>
        <w:t xml:space="preserve">Residential Design Codes Volume 2 – Apartments 2019 </w:t>
      </w:r>
      <w:r w:rsidRPr="001437F3">
        <w:rPr>
          <w:rFonts w:cs="Arial"/>
          <w:b/>
          <w:bCs/>
          <w:szCs w:val="24"/>
        </w:rPr>
        <w:t xml:space="preserve">clause 1.2.3 and the City’s </w:t>
      </w:r>
      <w:r w:rsidRPr="001437F3">
        <w:rPr>
          <w:rFonts w:cs="Arial"/>
          <w:b/>
          <w:bCs/>
          <w:i/>
          <w:iCs/>
          <w:szCs w:val="24"/>
        </w:rPr>
        <w:t>Local Planning Scheme No 3</w:t>
      </w:r>
      <w:r w:rsidRPr="001437F3">
        <w:rPr>
          <w:rFonts w:cs="Arial"/>
          <w:b/>
          <w:bCs/>
          <w:szCs w:val="24"/>
        </w:rPr>
        <w:t xml:space="preserve"> clause 32.4(5).</w:t>
      </w:r>
    </w:p>
    <w:p w14:paraId="7552FCDA" w14:textId="54969F7A" w:rsidR="00F959C7" w:rsidRDefault="00F959C7">
      <w:pPr>
        <w:spacing w:after="160" w:line="259" w:lineRule="auto"/>
        <w:contextualSpacing w:val="0"/>
        <w:rPr>
          <w:rFonts w:cs="Arial"/>
          <w:b/>
          <w:bCs/>
          <w:szCs w:val="24"/>
        </w:rPr>
      </w:pPr>
      <w:r>
        <w:rPr>
          <w:rFonts w:cs="Arial"/>
          <w:b/>
          <w:bCs/>
          <w:szCs w:val="24"/>
        </w:rPr>
        <w:br w:type="page"/>
      </w:r>
    </w:p>
    <w:p w14:paraId="72DE05FC" w14:textId="77777777" w:rsidR="00D62475" w:rsidRPr="00D62475" w:rsidRDefault="00D62475" w:rsidP="006C7DFF">
      <w:pPr>
        <w:pStyle w:val="ListParagraph"/>
        <w:numPr>
          <w:ilvl w:val="0"/>
          <w:numId w:val="24"/>
        </w:numPr>
        <w:ind w:hanging="720"/>
        <w:jc w:val="both"/>
        <w:rPr>
          <w:rFonts w:cs="Arial"/>
          <w:b/>
          <w:sz w:val="28"/>
          <w:szCs w:val="28"/>
        </w:rPr>
      </w:pPr>
      <w:r w:rsidRPr="00D62475">
        <w:rPr>
          <w:rFonts w:cs="Arial"/>
          <w:b/>
          <w:sz w:val="28"/>
          <w:szCs w:val="28"/>
        </w:rPr>
        <w:lastRenderedPageBreak/>
        <w:t>Background</w:t>
      </w:r>
    </w:p>
    <w:p w14:paraId="4A987AAC" w14:textId="77777777" w:rsidR="00D62475" w:rsidRDefault="00D62475" w:rsidP="00D62475">
      <w:pPr>
        <w:jc w:val="both"/>
        <w:rPr>
          <w:rFonts w:cs="Arial"/>
          <w:szCs w:val="24"/>
        </w:rPr>
      </w:pPr>
    </w:p>
    <w:p w14:paraId="56A70880" w14:textId="77777777" w:rsidR="00D62475" w:rsidRDefault="00D62475" w:rsidP="00D62475">
      <w:pPr>
        <w:jc w:val="both"/>
        <w:rPr>
          <w:rFonts w:cs="Arial"/>
          <w:szCs w:val="24"/>
        </w:rPr>
      </w:pPr>
      <w:r>
        <w:rPr>
          <w:rFonts w:cs="Arial"/>
          <w:szCs w:val="24"/>
        </w:rPr>
        <w:t xml:space="preserve">At the Special Council Meeting 2 May 2019 Council resolved to prepare and advertise a series of policies </w:t>
      </w:r>
      <w:r w:rsidRPr="00124696">
        <w:rPr>
          <w:rFonts w:cs="Arial"/>
          <w:szCs w:val="24"/>
        </w:rPr>
        <w:t xml:space="preserve">for a period of 21 days, in accordance with the </w:t>
      </w:r>
      <w:r w:rsidRPr="00124696">
        <w:rPr>
          <w:rFonts w:cs="Arial"/>
          <w:i/>
          <w:iCs/>
          <w:szCs w:val="24"/>
        </w:rPr>
        <w:t xml:space="preserve">Planning and Development (Local Planning Schemes) Regulations 2015 </w:t>
      </w:r>
      <w:r w:rsidRPr="00124696">
        <w:rPr>
          <w:rFonts w:cs="Arial"/>
          <w:szCs w:val="24"/>
        </w:rPr>
        <w:t>Schedule 2, Part 2, Clause 4</w:t>
      </w:r>
      <w:r>
        <w:rPr>
          <w:rFonts w:cs="Arial"/>
          <w:szCs w:val="24"/>
        </w:rPr>
        <w:t xml:space="preserve">. </w:t>
      </w:r>
    </w:p>
    <w:p w14:paraId="60FE058B" w14:textId="77777777" w:rsidR="00D62475" w:rsidRDefault="00D62475" w:rsidP="00D62475">
      <w:pPr>
        <w:jc w:val="both"/>
        <w:rPr>
          <w:rFonts w:cs="Arial"/>
          <w:szCs w:val="24"/>
        </w:rPr>
      </w:pPr>
    </w:p>
    <w:p w14:paraId="0C2786AE" w14:textId="335B3F8B" w:rsidR="00D62475" w:rsidRDefault="00D62475" w:rsidP="00D62475">
      <w:pPr>
        <w:jc w:val="both"/>
        <w:rPr>
          <w:rFonts w:cs="Arial"/>
          <w:szCs w:val="24"/>
        </w:rPr>
      </w:pPr>
      <w:r>
        <w:rPr>
          <w:rFonts w:cs="Arial"/>
          <w:szCs w:val="24"/>
        </w:rPr>
        <w:t xml:space="preserve">The </w:t>
      </w:r>
      <w:r w:rsidR="00F959C7">
        <w:rPr>
          <w:rFonts w:cs="Arial"/>
          <w:szCs w:val="24"/>
        </w:rPr>
        <w:t xml:space="preserve">LPP </w:t>
      </w:r>
      <w:r>
        <w:rPr>
          <w:rFonts w:cs="Arial"/>
          <w:szCs w:val="24"/>
        </w:rPr>
        <w:t>was modified via Councils Resolution and specifically altered the parking ratios for the following:</w:t>
      </w:r>
    </w:p>
    <w:p w14:paraId="63668B3D" w14:textId="77777777" w:rsidR="00D62475" w:rsidRDefault="00D62475" w:rsidP="00D62475">
      <w:pPr>
        <w:jc w:val="both"/>
        <w:rPr>
          <w:rFonts w:cs="Arial"/>
          <w:szCs w:val="24"/>
        </w:rPr>
      </w:pPr>
    </w:p>
    <w:p w14:paraId="6FF88EAE" w14:textId="63B4E2D5" w:rsidR="00D62475" w:rsidRDefault="00D62475" w:rsidP="006C7DFF">
      <w:pPr>
        <w:pStyle w:val="ListParagraph"/>
        <w:numPr>
          <w:ilvl w:val="0"/>
          <w:numId w:val="26"/>
        </w:numPr>
        <w:jc w:val="both"/>
        <w:rPr>
          <w:rFonts w:cs="Arial"/>
          <w:szCs w:val="24"/>
        </w:rPr>
      </w:pPr>
      <w:r>
        <w:rPr>
          <w:rFonts w:cs="Arial"/>
          <w:szCs w:val="24"/>
        </w:rPr>
        <w:t>Office car parking bay requirements revert to TPS 2 being 4.75 bays per 100m</w:t>
      </w:r>
      <w:r w:rsidRPr="003852F0">
        <w:rPr>
          <w:rFonts w:cs="Arial"/>
          <w:szCs w:val="24"/>
          <w:vertAlign w:val="superscript"/>
        </w:rPr>
        <w:t>2</w:t>
      </w:r>
      <w:r>
        <w:rPr>
          <w:rFonts w:cs="Arial"/>
          <w:szCs w:val="24"/>
          <w:vertAlign w:val="superscript"/>
        </w:rPr>
        <w:t xml:space="preserve"> </w:t>
      </w:r>
      <w:r>
        <w:rPr>
          <w:rFonts w:cs="Arial"/>
          <w:szCs w:val="24"/>
        </w:rPr>
        <w:t>of Net Lettable Area</w:t>
      </w:r>
      <w:r w:rsidR="00F959C7">
        <w:rPr>
          <w:rFonts w:cs="Arial"/>
          <w:szCs w:val="24"/>
        </w:rPr>
        <w:t xml:space="preserve"> (NLA)</w:t>
      </w:r>
      <w:r>
        <w:rPr>
          <w:rFonts w:cs="Arial"/>
          <w:szCs w:val="24"/>
        </w:rPr>
        <w:t>; and</w:t>
      </w:r>
    </w:p>
    <w:p w14:paraId="2D869C27" w14:textId="14F3B0E1" w:rsidR="00D62475" w:rsidRPr="001E0880" w:rsidRDefault="00D62475" w:rsidP="006C7DFF">
      <w:pPr>
        <w:pStyle w:val="ListParagraph"/>
        <w:numPr>
          <w:ilvl w:val="0"/>
          <w:numId w:val="26"/>
        </w:numPr>
        <w:jc w:val="both"/>
        <w:rPr>
          <w:rFonts w:cs="Arial"/>
          <w:szCs w:val="24"/>
        </w:rPr>
      </w:pPr>
      <w:r>
        <w:rPr>
          <w:rFonts w:cs="Arial"/>
          <w:szCs w:val="24"/>
        </w:rPr>
        <w:t>Shop car parking bay requirements revert to TPS 2 being 8.3 bays per 100m</w:t>
      </w:r>
      <w:r w:rsidRPr="003852F0">
        <w:rPr>
          <w:rFonts w:cs="Arial"/>
          <w:szCs w:val="24"/>
          <w:vertAlign w:val="superscript"/>
        </w:rPr>
        <w:t>2</w:t>
      </w:r>
      <w:r>
        <w:rPr>
          <w:rFonts w:cs="Arial"/>
          <w:szCs w:val="24"/>
        </w:rPr>
        <w:t xml:space="preserve"> of </w:t>
      </w:r>
      <w:r w:rsidR="00F959C7">
        <w:rPr>
          <w:rFonts w:cs="Arial"/>
          <w:szCs w:val="24"/>
        </w:rPr>
        <w:t>NLA</w:t>
      </w:r>
      <w:r>
        <w:rPr>
          <w:rFonts w:cs="Arial"/>
          <w:szCs w:val="24"/>
        </w:rPr>
        <w:t>.</w:t>
      </w:r>
    </w:p>
    <w:p w14:paraId="20215039" w14:textId="77777777" w:rsidR="00D62475" w:rsidRPr="00252C11" w:rsidRDefault="00D62475" w:rsidP="00D62475">
      <w:pPr>
        <w:jc w:val="both"/>
        <w:rPr>
          <w:rFonts w:cs="Arial"/>
          <w:szCs w:val="24"/>
        </w:rPr>
      </w:pPr>
    </w:p>
    <w:p w14:paraId="390F5C32" w14:textId="77777777" w:rsidR="00D62475" w:rsidRPr="00D62475" w:rsidRDefault="00D62475" w:rsidP="006C7DFF">
      <w:pPr>
        <w:pStyle w:val="ListParagraph"/>
        <w:numPr>
          <w:ilvl w:val="0"/>
          <w:numId w:val="24"/>
        </w:numPr>
        <w:ind w:hanging="720"/>
        <w:jc w:val="both"/>
        <w:rPr>
          <w:rFonts w:cs="Arial"/>
          <w:b/>
          <w:sz w:val="28"/>
          <w:szCs w:val="28"/>
        </w:rPr>
      </w:pPr>
      <w:r w:rsidRPr="00D62475">
        <w:rPr>
          <w:rFonts w:cs="Arial"/>
          <w:b/>
          <w:sz w:val="28"/>
          <w:szCs w:val="28"/>
        </w:rPr>
        <w:t>Detail</w:t>
      </w:r>
    </w:p>
    <w:p w14:paraId="1D50BA91" w14:textId="77777777" w:rsidR="00D62475" w:rsidRDefault="00D62475" w:rsidP="00D62475">
      <w:pPr>
        <w:jc w:val="both"/>
        <w:rPr>
          <w:rFonts w:cs="Arial"/>
          <w:szCs w:val="24"/>
        </w:rPr>
      </w:pPr>
    </w:p>
    <w:p w14:paraId="3D11FC55" w14:textId="4B7DE2D6" w:rsidR="00D62475" w:rsidRDefault="00D62475" w:rsidP="00D62475">
      <w:pPr>
        <w:jc w:val="both"/>
        <w:rPr>
          <w:rFonts w:cs="Arial"/>
          <w:szCs w:val="24"/>
        </w:rPr>
      </w:pPr>
      <w:r>
        <w:rPr>
          <w:rFonts w:cs="Arial"/>
          <w:szCs w:val="24"/>
        </w:rPr>
        <w:t xml:space="preserve">The draft </w:t>
      </w:r>
      <w:r w:rsidR="00F959C7">
        <w:rPr>
          <w:rFonts w:cs="Arial"/>
          <w:szCs w:val="24"/>
        </w:rPr>
        <w:t>LPP</w:t>
      </w:r>
      <w:r>
        <w:rPr>
          <w:rFonts w:cs="Arial"/>
          <w:szCs w:val="24"/>
        </w:rPr>
        <w:t xml:space="preserve"> is proposed to be</w:t>
      </w:r>
      <w:r w:rsidR="00DA0705">
        <w:rPr>
          <w:rFonts w:cs="Arial"/>
          <w:szCs w:val="24"/>
        </w:rPr>
        <w:t xml:space="preserve"> </w:t>
      </w:r>
      <w:r>
        <w:rPr>
          <w:rFonts w:cs="Arial"/>
          <w:szCs w:val="24"/>
        </w:rPr>
        <w:t>modified post advertising with three changes being made. The modifications are proposed as a result of further research being undertaken, analysing other Local Governments, guidelines, local context and the one submission which was provided during advertising.</w:t>
      </w:r>
    </w:p>
    <w:p w14:paraId="760A106F" w14:textId="77777777" w:rsidR="00D62475" w:rsidRDefault="00D62475" w:rsidP="00D62475">
      <w:pPr>
        <w:jc w:val="both"/>
        <w:rPr>
          <w:rFonts w:cs="Arial"/>
          <w:szCs w:val="24"/>
        </w:rPr>
      </w:pPr>
    </w:p>
    <w:p w14:paraId="7B255E11" w14:textId="77777777" w:rsidR="00D62475" w:rsidRPr="00FB60CC" w:rsidRDefault="00D62475" w:rsidP="00D62475">
      <w:pPr>
        <w:jc w:val="both"/>
        <w:rPr>
          <w:rFonts w:cs="Arial"/>
          <w:b/>
          <w:bCs/>
          <w:szCs w:val="24"/>
        </w:rPr>
      </w:pPr>
      <w:r w:rsidRPr="00FB60CC">
        <w:rPr>
          <w:rFonts w:cs="Arial"/>
          <w:b/>
          <w:bCs/>
          <w:szCs w:val="24"/>
        </w:rPr>
        <w:t>Proposed modification 1 - Office</w:t>
      </w:r>
    </w:p>
    <w:p w14:paraId="6396BA2B" w14:textId="77777777" w:rsidR="00D62475" w:rsidRDefault="00D62475" w:rsidP="00D62475">
      <w:pPr>
        <w:jc w:val="both"/>
        <w:rPr>
          <w:rFonts w:cs="Arial"/>
          <w:szCs w:val="24"/>
        </w:rPr>
      </w:pPr>
    </w:p>
    <w:p w14:paraId="34B668C3" w14:textId="37740103" w:rsidR="00F959C7" w:rsidRDefault="00D62475" w:rsidP="00D62475">
      <w:pPr>
        <w:jc w:val="both"/>
        <w:rPr>
          <w:rFonts w:cs="Arial"/>
          <w:szCs w:val="24"/>
        </w:rPr>
      </w:pPr>
      <w:r>
        <w:rPr>
          <w:rFonts w:cs="Arial"/>
          <w:szCs w:val="24"/>
        </w:rPr>
        <w:t>The parking ratios set out in Table 1 for the land use ‘Office’ which is</w:t>
      </w:r>
      <w:r w:rsidR="005E1711">
        <w:rPr>
          <w:rFonts w:cs="Arial"/>
          <w:szCs w:val="24"/>
        </w:rPr>
        <w:t xml:space="preserve"> defined as</w:t>
      </w:r>
      <w:r>
        <w:rPr>
          <w:rFonts w:cs="Arial"/>
          <w:szCs w:val="24"/>
        </w:rPr>
        <w:t xml:space="preserve"> a premises used for administration, clerical, technical, professional or similar business activities, </w:t>
      </w:r>
      <w:r w:rsidR="0087385F">
        <w:rPr>
          <w:rFonts w:cs="Arial"/>
          <w:szCs w:val="24"/>
        </w:rPr>
        <w:t xml:space="preserve">have </w:t>
      </w:r>
      <w:r>
        <w:rPr>
          <w:rFonts w:cs="Arial"/>
          <w:szCs w:val="24"/>
        </w:rPr>
        <w:t xml:space="preserve">been modified to a standard </w:t>
      </w:r>
      <w:r w:rsidR="00F959C7">
        <w:rPr>
          <w:rFonts w:cs="Arial"/>
          <w:szCs w:val="24"/>
        </w:rPr>
        <w:t>of 1</w:t>
      </w:r>
      <w:r>
        <w:rPr>
          <w:rFonts w:cs="Arial"/>
          <w:szCs w:val="24"/>
        </w:rPr>
        <w:t xml:space="preserve"> car parking bay per 40m</w:t>
      </w:r>
      <w:r>
        <w:rPr>
          <w:rFonts w:cs="Arial"/>
          <w:szCs w:val="24"/>
          <w:vertAlign w:val="superscript"/>
        </w:rPr>
        <w:t>2</w:t>
      </w:r>
      <w:r>
        <w:rPr>
          <w:rFonts w:cs="Arial"/>
          <w:szCs w:val="24"/>
        </w:rPr>
        <w:t xml:space="preserve"> of NLA. This new proposed ratio is </w:t>
      </w:r>
      <w:r w:rsidR="00F959C7">
        <w:rPr>
          <w:rFonts w:cs="Arial"/>
          <w:szCs w:val="24"/>
        </w:rPr>
        <w:t>in line</w:t>
      </w:r>
      <w:r>
        <w:rPr>
          <w:rFonts w:cs="Arial"/>
          <w:szCs w:val="24"/>
        </w:rPr>
        <w:t xml:space="preserve"> with the Road and Traffic Authority New South Wales Guide to Traffic Generating </w:t>
      </w:r>
      <w:r w:rsidR="00F959C7">
        <w:rPr>
          <w:rFonts w:cs="Arial"/>
          <w:szCs w:val="24"/>
        </w:rPr>
        <w:t>Developments</w:t>
      </w:r>
      <w:r>
        <w:rPr>
          <w:rFonts w:cs="Arial"/>
          <w:szCs w:val="24"/>
        </w:rPr>
        <w:t xml:space="preserve"> (RTA Guide) which suggests that the ratio be 1 bay per </w:t>
      </w:r>
      <w:r w:rsidRPr="00D8156D">
        <w:rPr>
          <w:rFonts w:cs="Arial"/>
          <w:szCs w:val="24"/>
        </w:rPr>
        <w:t>40m</w:t>
      </w:r>
      <w:r w:rsidRPr="00FB60CC">
        <w:rPr>
          <w:rFonts w:cs="Arial"/>
          <w:szCs w:val="24"/>
          <w:vertAlign w:val="superscript"/>
        </w:rPr>
        <w:t>2</w:t>
      </w:r>
      <w:r w:rsidRPr="00D8156D">
        <w:rPr>
          <w:rFonts w:cs="Arial"/>
          <w:szCs w:val="24"/>
        </w:rPr>
        <w:t xml:space="preserve"> of</w:t>
      </w:r>
      <w:r>
        <w:rPr>
          <w:rFonts w:cs="Arial"/>
          <w:szCs w:val="24"/>
        </w:rPr>
        <w:t xml:space="preserve"> NLA. There is no such guide in Western Australia. Along with the guidelines this ratio is in line with many other Local Governments as shown below in Table 1. </w:t>
      </w:r>
    </w:p>
    <w:p w14:paraId="59DF67A3" w14:textId="77777777" w:rsidR="00F959C7" w:rsidRDefault="00F959C7" w:rsidP="00D62475">
      <w:pPr>
        <w:jc w:val="both"/>
        <w:rPr>
          <w:rFonts w:cs="Arial"/>
          <w:szCs w:val="24"/>
        </w:rPr>
      </w:pPr>
    </w:p>
    <w:p w14:paraId="2870F789" w14:textId="54DDBE6E" w:rsidR="00D62475" w:rsidRDefault="00D62475" w:rsidP="00D62475">
      <w:pPr>
        <w:jc w:val="both"/>
        <w:rPr>
          <w:rFonts w:cs="Arial"/>
          <w:szCs w:val="24"/>
        </w:rPr>
      </w:pPr>
      <w:r>
        <w:rPr>
          <w:rFonts w:cs="Arial"/>
          <w:szCs w:val="24"/>
        </w:rPr>
        <w:t>This research along with the City of Nedlands context have shaped the suggested parking ratio of 1 bay per 40m</w:t>
      </w:r>
      <w:r>
        <w:rPr>
          <w:rFonts w:cs="Arial"/>
          <w:szCs w:val="24"/>
          <w:vertAlign w:val="superscript"/>
        </w:rPr>
        <w:t>2</w:t>
      </w:r>
      <w:r>
        <w:rPr>
          <w:rFonts w:cs="Arial"/>
          <w:szCs w:val="24"/>
        </w:rPr>
        <w:t xml:space="preserve"> of NLA for the land use of ‘Office’. The former Town Planning Scheme 2 (TPS 2) parking ratio of 4.75 bays per 100m</w:t>
      </w:r>
      <w:r>
        <w:rPr>
          <w:rFonts w:cs="Arial"/>
          <w:szCs w:val="24"/>
          <w:vertAlign w:val="superscript"/>
        </w:rPr>
        <w:t>2</w:t>
      </w:r>
      <w:r>
        <w:rPr>
          <w:rFonts w:cs="Arial"/>
          <w:szCs w:val="24"/>
        </w:rPr>
        <w:t xml:space="preserve"> of NLA are no longer in line with current best practice standards due to the age of the Scheme and parking ratios. The ratios applied under TPS 2 were heavily onerous in comparison to the RTA Guide and other comparable Local Governments.  </w:t>
      </w:r>
    </w:p>
    <w:p w14:paraId="10D51C89" w14:textId="77777777" w:rsidR="00D62475" w:rsidRDefault="00D62475" w:rsidP="00D62475">
      <w:pPr>
        <w:jc w:val="both"/>
        <w:rPr>
          <w:rFonts w:cs="Arial"/>
          <w:szCs w:val="24"/>
        </w:rPr>
      </w:pPr>
    </w:p>
    <w:p w14:paraId="09F85A73" w14:textId="5B529CA1" w:rsidR="00D62475" w:rsidRDefault="00D62475" w:rsidP="00D62475">
      <w:pPr>
        <w:jc w:val="both"/>
        <w:rPr>
          <w:rFonts w:cs="Arial"/>
          <w:szCs w:val="24"/>
        </w:rPr>
      </w:pPr>
      <w:r>
        <w:rPr>
          <w:rFonts w:cs="Arial"/>
          <w:szCs w:val="24"/>
        </w:rPr>
        <w:t>Table 1:</w:t>
      </w:r>
    </w:p>
    <w:p w14:paraId="0B4FB22B" w14:textId="77777777" w:rsidR="00631D37" w:rsidRDefault="00631D37" w:rsidP="00D62475">
      <w:pPr>
        <w:jc w:val="both"/>
        <w:rPr>
          <w:rFonts w:cs="Arial"/>
          <w:szCs w:val="24"/>
        </w:rPr>
      </w:pPr>
    </w:p>
    <w:tbl>
      <w:tblPr>
        <w:tblStyle w:val="TableGrid"/>
        <w:tblW w:w="0" w:type="auto"/>
        <w:tblLook w:val="04A0" w:firstRow="1" w:lastRow="0" w:firstColumn="1" w:lastColumn="0" w:noHBand="0" w:noVBand="1"/>
      </w:tblPr>
      <w:tblGrid>
        <w:gridCol w:w="4454"/>
        <w:gridCol w:w="4444"/>
      </w:tblGrid>
      <w:tr w:rsidR="00D62475" w14:paraId="29D8D354" w14:textId="77777777" w:rsidTr="00D62475">
        <w:tc>
          <w:tcPr>
            <w:tcW w:w="4508" w:type="dxa"/>
            <w:shd w:val="clear" w:color="auto" w:fill="A6A6A6" w:themeFill="background1" w:themeFillShade="A6"/>
          </w:tcPr>
          <w:p w14:paraId="17B296B1" w14:textId="23B3649E" w:rsidR="00D62475" w:rsidRDefault="00D62475" w:rsidP="001105AB">
            <w:pPr>
              <w:jc w:val="center"/>
              <w:rPr>
                <w:rFonts w:cs="Arial"/>
                <w:szCs w:val="24"/>
              </w:rPr>
            </w:pPr>
            <w:r>
              <w:rPr>
                <w:rFonts w:cs="Arial"/>
                <w:szCs w:val="24"/>
              </w:rPr>
              <w:t>Local Government</w:t>
            </w:r>
          </w:p>
        </w:tc>
        <w:tc>
          <w:tcPr>
            <w:tcW w:w="4508" w:type="dxa"/>
            <w:shd w:val="clear" w:color="auto" w:fill="A6A6A6" w:themeFill="background1" w:themeFillShade="A6"/>
          </w:tcPr>
          <w:p w14:paraId="394BBE85" w14:textId="77777777" w:rsidR="00D62475" w:rsidRDefault="00D62475" w:rsidP="001105AB">
            <w:pPr>
              <w:jc w:val="center"/>
              <w:rPr>
                <w:rFonts w:cs="Arial"/>
                <w:szCs w:val="24"/>
              </w:rPr>
            </w:pPr>
            <w:r>
              <w:rPr>
                <w:rFonts w:cs="Arial"/>
                <w:szCs w:val="24"/>
              </w:rPr>
              <w:t>Office Parking Ratio</w:t>
            </w:r>
          </w:p>
        </w:tc>
      </w:tr>
      <w:tr w:rsidR="00D62475" w14:paraId="37022086" w14:textId="77777777" w:rsidTr="00D62475">
        <w:tc>
          <w:tcPr>
            <w:tcW w:w="4508" w:type="dxa"/>
          </w:tcPr>
          <w:p w14:paraId="7E2FFD47" w14:textId="77777777" w:rsidR="00D62475" w:rsidRDefault="00D62475" w:rsidP="00D62475">
            <w:pPr>
              <w:rPr>
                <w:rFonts w:cs="Arial"/>
                <w:szCs w:val="24"/>
              </w:rPr>
            </w:pPr>
            <w:r>
              <w:rPr>
                <w:rFonts w:cs="Arial"/>
                <w:szCs w:val="24"/>
              </w:rPr>
              <w:t>City of Vincent</w:t>
            </w:r>
          </w:p>
        </w:tc>
        <w:tc>
          <w:tcPr>
            <w:tcW w:w="4508" w:type="dxa"/>
          </w:tcPr>
          <w:p w14:paraId="12147CBD" w14:textId="77777777" w:rsidR="00D62475" w:rsidRPr="005760F4" w:rsidRDefault="00D62475" w:rsidP="00D62475">
            <w:pPr>
              <w:rPr>
                <w:rFonts w:cs="Arial"/>
                <w:szCs w:val="24"/>
              </w:rPr>
            </w:pPr>
            <w:r>
              <w:rPr>
                <w:rFonts w:cs="Arial"/>
                <w:szCs w:val="24"/>
              </w:rPr>
              <w:t>1 bay per 50m</w:t>
            </w:r>
            <w:r>
              <w:rPr>
                <w:rFonts w:cs="Arial"/>
                <w:szCs w:val="24"/>
                <w:vertAlign w:val="superscript"/>
              </w:rPr>
              <w:t>2</w:t>
            </w:r>
            <w:r>
              <w:rPr>
                <w:rFonts w:cs="Arial"/>
                <w:szCs w:val="24"/>
              </w:rPr>
              <w:t xml:space="preserve"> of NLA</w:t>
            </w:r>
          </w:p>
        </w:tc>
      </w:tr>
      <w:tr w:rsidR="00D62475" w14:paraId="17781538" w14:textId="77777777" w:rsidTr="00D62475">
        <w:tc>
          <w:tcPr>
            <w:tcW w:w="4508" w:type="dxa"/>
          </w:tcPr>
          <w:p w14:paraId="67A6818E" w14:textId="77777777" w:rsidR="00D62475" w:rsidRDefault="00D62475" w:rsidP="00D62475">
            <w:pPr>
              <w:rPr>
                <w:rFonts w:cs="Arial"/>
                <w:szCs w:val="24"/>
              </w:rPr>
            </w:pPr>
            <w:r>
              <w:rPr>
                <w:rFonts w:cs="Arial"/>
                <w:szCs w:val="24"/>
              </w:rPr>
              <w:t>City of Subiaco</w:t>
            </w:r>
          </w:p>
        </w:tc>
        <w:tc>
          <w:tcPr>
            <w:tcW w:w="4508" w:type="dxa"/>
          </w:tcPr>
          <w:p w14:paraId="79C50C5C" w14:textId="77777777" w:rsidR="00D62475" w:rsidRPr="00BB2C67" w:rsidRDefault="00D62475" w:rsidP="00D62475">
            <w:pPr>
              <w:rPr>
                <w:rFonts w:cs="Arial"/>
                <w:szCs w:val="24"/>
              </w:rPr>
            </w:pPr>
            <w:r>
              <w:rPr>
                <w:rFonts w:cs="Arial"/>
                <w:szCs w:val="24"/>
              </w:rPr>
              <w:t>1 bay per 40m</w:t>
            </w:r>
            <w:r>
              <w:rPr>
                <w:rFonts w:cs="Arial"/>
                <w:szCs w:val="24"/>
                <w:vertAlign w:val="superscript"/>
              </w:rPr>
              <w:t>2</w:t>
            </w:r>
            <w:r>
              <w:rPr>
                <w:rFonts w:cs="Arial"/>
                <w:szCs w:val="24"/>
              </w:rPr>
              <w:t xml:space="preserve"> of NLA</w:t>
            </w:r>
          </w:p>
        </w:tc>
      </w:tr>
      <w:tr w:rsidR="00D62475" w14:paraId="59825B78" w14:textId="77777777" w:rsidTr="00D62475">
        <w:tc>
          <w:tcPr>
            <w:tcW w:w="4508" w:type="dxa"/>
          </w:tcPr>
          <w:p w14:paraId="74D2B91E" w14:textId="77777777" w:rsidR="00D62475" w:rsidRDefault="00D62475" w:rsidP="00D62475">
            <w:pPr>
              <w:rPr>
                <w:rFonts w:cs="Arial"/>
                <w:szCs w:val="24"/>
              </w:rPr>
            </w:pPr>
            <w:r>
              <w:rPr>
                <w:rFonts w:cs="Arial"/>
                <w:szCs w:val="24"/>
              </w:rPr>
              <w:t xml:space="preserve">City of Melville </w:t>
            </w:r>
          </w:p>
        </w:tc>
        <w:tc>
          <w:tcPr>
            <w:tcW w:w="4508" w:type="dxa"/>
          </w:tcPr>
          <w:p w14:paraId="5314A171" w14:textId="77777777" w:rsidR="00D62475" w:rsidRPr="00C655F5" w:rsidRDefault="00D62475" w:rsidP="00D62475">
            <w:pPr>
              <w:rPr>
                <w:rFonts w:cs="Arial"/>
                <w:szCs w:val="24"/>
              </w:rPr>
            </w:pPr>
            <w:r>
              <w:rPr>
                <w:rFonts w:cs="Arial"/>
                <w:szCs w:val="24"/>
              </w:rPr>
              <w:t>1 bay per 50m</w:t>
            </w:r>
            <w:r>
              <w:rPr>
                <w:rFonts w:cs="Arial"/>
                <w:szCs w:val="24"/>
                <w:vertAlign w:val="superscript"/>
              </w:rPr>
              <w:t>2</w:t>
            </w:r>
            <w:r>
              <w:rPr>
                <w:rFonts w:cs="Arial"/>
                <w:szCs w:val="24"/>
              </w:rPr>
              <w:t xml:space="preserve"> of NLA</w:t>
            </w:r>
          </w:p>
        </w:tc>
      </w:tr>
      <w:tr w:rsidR="00D62475" w14:paraId="5D18F386" w14:textId="77777777" w:rsidTr="00D62475">
        <w:tc>
          <w:tcPr>
            <w:tcW w:w="4508" w:type="dxa"/>
          </w:tcPr>
          <w:p w14:paraId="78FBE840" w14:textId="77777777" w:rsidR="00D62475" w:rsidRDefault="00D62475" w:rsidP="00D62475">
            <w:pPr>
              <w:rPr>
                <w:rFonts w:cs="Arial"/>
                <w:szCs w:val="24"/>
              </w:rPr>
            </w:pPr>
            <w:r>
              <w:rPr>
                <w:rFonts w:cs="Arial"/>
                <w:szCs w:val="24"/>
              </w:rPr>
              <w:t>Town of Victoria Park</w:t>
            </w:r>
          </w:p>
        </w:tc>
        <w:tc>
          <w:tcPr>
            <w:tcW w:w="4508" w:type="dxa"/>
          </w:tcPr>
          <w:p w14:paraId="7309E166" w14:textId="77777777" w:rsidR="00D62475" w:rsidRPr="00E53C97" w:rsidRDefault="00D62475" w:rsidP="00D62475">
            <w:pPr>
              <w:rPr>
                <w:rFonts w:cs="Arial"/>
                <w:szCs w:val="24"/>
              </w:rPr>
            </w:pPr>
            <w:r>
              <w:rPr>
                <w:rFonts w:cs="Arial"/>
                <w:szCs w:val="24"/>
              </w:rPr>
              <w:t>1 bay per 40m</w:t>
            </w:r>
            <w:r>
              <w:rPr>
                <w:rFonts w:cs="Arial"/>
                <w:szCs w:val="24"/>
                <w:vertAlign w:val="superscript"/>
              </w:rPr>
              <w:t>2</w:t>
            </w:r>
            <w:r>
              <w:rPr>
                <w:rFonts w:cs="Arial"/>
                <w:szCs w:val="24"/>
              </w:rPr>
              <w:t xml:space="preserve"> of NLA</w:t>
            </w:r>
          </w:p>
        </w:tc>
      </w:tr>
    </w:tbl>
    <w:p w14:paraId="2143440F" w14:textId="77777777" w:rsidR="00D62475" w:rsidRPr="00EF70E3" w:rsidRDefault="00D62475" w:rsidP="00D62475">
      <w:pPr>
        <w:jc w:val="both"/>
        <w:rPr>
          <w:rFonts w:cs="Arial"/>
          <w:szCs w:val="24"/>
        </w:rPr>
      </w:pPr>
    </w:p>
    <w:p w14:paraId="514B838D" w14:textId="77777777" w:rsidR="00631D37" w:rsidRDefault="00631D37">
      <w:pPr>
        <w:spacing w:after="160" w:line="259" w:lineRule="auto"/>
        <w:contextualSpacing w:val="0"/>
        <w:rPr>
          <w:rFonts w:cs="Arial"/>
          <w:b/>
          <w:bCs/>
          <w:szCs w:val="24"/>
        </w:rPr>
      </w:pPr>
      <w:r>
        <w:rPr>
          <w:rFonts w:cs="Arial"/>
          <w:b/>
          <w:bCs/>
          <w:szCs w:val="24"/>
        </w:rPr>
        <w:br w:type="page"/>
      </w:r>
    </w:p>
    <w:p w14:paraId="2C96A7E7" w14:textId="0B72E1C2" w:rsidR="00D62475" w:rsidRPr="00A342B3" w:rsidRDefault="00D62475" w:rsidP="00D62475">
      <w:pPr>
        <w:jc w:val="both"/>
        <w:rPr>
          <w:rFonts w:cs="Arial"/>
          <w:b/>
          <w:bCs/>
          <w:szCs w:val="24"/>
        </w:rPr>
      </w:pPr>
      <w:r w:rsidRPr="00A342B3">
        <w:rPr>
          <w:rFonts w:cs="Arial"/>
          <w:b/>
          <w:bCs/>
          <w:szCs w:val="24"/>
        </w:rPr>
        <w:lastRenderedPageBreak/>
        <w:t xml:space="preserve">Proposed modification </w:t>
      </w:r>
      <w:r>
        <w:rPr>
          <w:rFonts w:cs="Arial"/>
          <w:b/>
          <w:bCs/>
          <w:szCs w:val="24"/>
        </w:rPr>
        <w:t>2</w:t>
      </w:r>
      <w:r w:rsidRPr="00A342B3">
        <w:rPr>
          <w:rFonts w:cs="Arial"/>
          <w:b/>
          <w:bCs/>
          <w:szCs w:val="24"/>
        </w:rPr>
        <w:t xml:space="preserve"> - </w:t>
      </w:r>
      <w:r>
        <w:rPr>
          <w:rFonts w:cs="Arial"/>
          <w:b/>
          <w:bCs/>
          <w:szCs w:val="24"/>
        </w:rPr>
        <w:t>Shop</w:t>
      </w:r>
    </w:p>
    <w:p w14:paraId="2AB40217" w14:textId="77777777" w:rsidR="00D62475" w:rsidRDefault="00D62475" w:rsidP="00D62475">
      <w:pPr>
        <w:jc w:val="both"/>
        <w:rPr>
          <w:rFonts w:cs="Arial"/>
          <w:szCs w:val="24"/>
        </w:rPr>
      </w:pPr>
    </w:p>
    <w:p w14:paraId="56C0F689" w14:textId="0B328F7B" w:rsidR="00D62475" w:rsidRDefault="00D62475" w:rsidP="00D62475">
      <w:pPr>
        <w:jc w:val="both"/>
        <w:rPr>
          <w:rFonts w:cs="Arial"/>
          <w:szCs w:val="24"/>
        </w:rPr>
      </w:pPr>
      <w:r>
        <w:rPr>
          <w:rFonts w:cs="Arial"/>
          <w:szCs w:val="24"/>
        </w:rPr>
        <w:t xml:space="preserve">A ‘Shop’ is defined under LPS 3 as a premises other than a bulky goods showroom, a liquor store – small used to sell goods by retail, to hire goods, or to provide services of a personal nature, including hairdressing or beauty therapy services. The land use parking ratio provision for the land use </w:t>
      </w:r>
      <w:r w:rsidR="00510D02">
        <w:rPr>
          <w:rFonts w:cs="Arial"/>
          <w:szCs w:val="24"/>
        </w:rPr>
        <w:t>category of</w:t>
      </w:r>
      <w:r>
        <w:rPr>
          <w:rFonts w:cs="Arial"/>
          <w:szCs w:val="24"/>
        </w:rPr>
        <w:t xml:space="preserve"> ‘Shop’ was modified by Council at the Special Council Meeting o</w:t>
      </w:r>
      <w:r w:rsidR="00510D02">
        <w:rPr>
          <w:rFonts w:cs="Arial"/>
          <w:szCs w:val="24"/>
        </w:rPr>
        <w:t>f 2 May</w:t>
      </w:r>
      <w:r>
        <w:rPr>
          <w:rFonts w:cs="Arial"/>
          <w:szCs w:val="24"/>
        </w:rPr>
        <w:t xml:space="preserve"> 2019 with a ratio of 8.3 car bays per 100m</w:t>
      </w:r>
      <w:r>
        <w:rPr>
          <w:rFonts w:cs="Arial"/>
          <w:szCs w:val="24"/>
          <w:vertAlign w:val="superscript"/>
        </w:rPr>
        <w:t>2</w:t>
      </w:r>
      <w:r>
        <w:rPr>
          <w:rFonts w:cs="Arial"/>
          <w:szCs w:val="24"/>
        </w:rPr>
        <w:t xml:space="preserve"> of NLA being applied and advertised. This ratio results </w:t>
      </w:r>
      <w:r w:rsidR="001105AB">
        <w:rPr>
          <w:rFonts w:cs="Arial"/>
          <w:szCs w:val="24"/>
        </w:rPr>
        <w:t>in approximately</w:t>
      </w:r>
      <w:r>
        <w:rPr>
          <w:rFonts w:cs="Arial"/>
          <w:szCs w:val="24"/>
        </w:rPr>
        <w:t xml:space="preserve"> 1 car bay per 12m</w:t>
      </w:r>
      <w:r>
        <w:rPr>
          <w:rFonts w:cs="Arial"/>
          <w:szCs w:val="24"/>
          <w:vertAlign w:val="superscript"/>
        </w:rPr>
        <w:t>2</w:t>
      </w:r>
      <w:r>
        <w:rPr>
          <w:rFonts w:cs="Arial"/>
          <w:szCs w:val="24"/>
        </w:rPr>
        <w:t xml:space="preserve"> of NLA. This ratio was suggested by Council as it is in line with the previous TPS 2. The ratios suggested under TPS 2 are no longer in line with current best practice as they were created with a 1985 context. Technology, car dependency and the way businesses have operated have changed significantly since the parking ratios were developed. </w:t>
      </w:r>
    </w:p>
    <w:p w14:paraId="43BEB8DD" w14:textId="77777777" w:rsidR="00D62475" w:rsidRDefault="00D62475" w:rsidP="00D62475">
      <w:pPr>
        <w:jc w:val="both"/>
        <w:rPr>
          <w:rFonts w:cs="Arial"/>
          <w:szCs w:val="24"/>
        </w:rPr>
      </w:pPr>
    </w:p>
    <w:p w14:paraId="06C6E0FD" w14:textId="711801DA" w:rsidR="00D62475" w:rsidRDefault="00D62475" w:rsidP="00D62475">
      <w:pPr>
        <w:jc w:val="both"/>
        <w:rPr>
          <w:rFonts w:cs="Arial"/>
          <w:szCs w:val="24"/>
        </w:rPr>
      </w:pPr>
      <w:r>
        <w:rPr>
          <w:rFonts w:cs="Arial"/>
          <w:szCs w:val="24"/>
        </w:rPr>
        <w:t>The administration proposed parking ratio for the use of ‘Shop’ is 1 bay per 20m</w:t>
      </w:r>
      <w:r>
        <w:rPr>
          <w:rFonts w:cs="Arial"/>
          <w:szCs w:val="24"/>
          <w:vertAlign w:val="superscript"/>
        </w:rPr>
        <w:t>2</w:t>
      </w:r>
      <w:r>
        <w:rPr>
          <w:rFonts w:cs="Arial"/>
          <w:szCs w:val="24"/>
        </w:rPr>
        <w:t xml:space="preserve"> of NLA.  This ratio has been suggested as this is </w:t>
      </w:r>
      <w:r w:rsidR="00510D02">
        <w:rPr>
          <w:rFonts w:cs="Arial"/>
          <w:szCs w:val="24"/>
        </w:rPr>
        <w:t>in line</w:t>
      </w:r>
      <w:r>
        <w:rPr>
          <w:rFonts w:cs="Arial"/>
          <w:szCs w:val="24"/>
        </w:rPr>
        <w:t xml:space="preserve"> with the NSW guidelines which suggests a ratio of anywhere between 1 bay per 16m</w:t>
      </w:r>
      <w:r>
        <w:rPr>
          <w:rFonts w:cs="Arial"/>
          <w:szCs w:val="24"/>
          <w:vertAlign w:val="superscript"/>
        </w:rPr>
        <w:t>2</w:t>
      </w:r>
      <w:r>
        <w:rPr>
          <w:rFonts w:cs="Arial"/>
          <w:szCs w:val="24"/>
        </w:rPr>
        <w:t xml:space="preserve"> to 24m</w:t>
      </w:r>
      <w:r>
        <w:rPr>
          <w:rFonts w:cs="Arial"/>
          <w:szCs w:val="24"/>
          <w:vertAlign w:val="superscript"/>
        </w:rPr>
        <w:t>2</w:t>
      </w:r>
      <w:r>
        <w:rPr>
          <w:rFonts w:cs="Arial"/>
          <w:szCs w:val="24"/>
        </w:rPr>
        <w:t xml:space="preserve"> NLA depending on the scale and operation of the shop. Further, a 1 bay per 20m</w:t>
      </w:r>
      <w:r w:rsidRPr="00FB60CC">
        <w:rPr>
          <w:rFonts w:cs="Arial"/>
          <w:szCs w:val="24"/>
          <w:vertAlign w:val="superscript"/>
        </w:rPr>
        <w:t>2</w:t>
      </w:r>
      <w:r>
        <w:rPr>
          <w:rFonts w:cs="Arial"/>
          <w:szCs w:val="24"/>
        </w:rPr>
        <w:t xml:space="preserve"> ratio is </w:t>
      </w:r>
      <w:r w:rsidR="00510D02">
        <w:rPr>
          <w:rFonts w:cs="Arial"/>
          <w:szCs w:val="24"/>
        </w:rPr>
        <w:t>in line</w:t>
      </w:r>
      <w:r>
        <w:rPr>
          <w:rFonts w:cs="Arial"/>
          <w:szCs w:val="24"/>
        </w:rPr>
        <w:t xml:space="preserve"> with similar Local Governments in Western Australia as shown in Table 2. As well as being </w:t>
      </w:r>
      <w:r w:rsidR="00510D02">
        <w:rPr>
          <w:rFonts w:cs="Arial"/>
          <w:szCs w:val="24"/>
        </w:rPr>
        <w:t>in line</w:t>
      </w:r>
      <w:r>
        <w:rPr>
          <w:rFonts w:cs="Arial"/>
          <w:szCs w:val="24"/>
        </w:rPr>
        <w:t xml:space="preserve"> with other Local Governments, the former Dalk</w:t>
      </w:r>
      <w:r w:rsidR="00510D02">
        <w:rPr>
          <w:rFonts w:cs="Arial"/>
          <w:szCs w:val="24"/>
        </w:rPr>
        <w:t>ei</w:t>
      </w:r>
      <w:r>
        <w:rPr>
          <w:rFonts w:cs="Arial"/>
          <w:szCs w:val="24"/>
        </w:rPr>
        <w:t>th Special Control Area which was approved by Council in 2012 as an amendment to TPS 2, provided a parking ratio of 1 bay per 25m</w:t>
      </w:r>
      <w:r>
        <w:rPr>
          <w:rFonts w:cs="Arial"/>
          <w:szCs w:val="24"/>
          <w:vertAlign w:val="superscript"/>
        </w:rPr>
        <w:t>2</w:t>
      </w:r>
      <w:r>
        <w:rPr>
          <w:rFonts w:cs="Arial"/>
          <w:szCs w:val="24"/>
        </w:rPr>
        <w:t xml:space="preserve"> of NLA for the use of Shop. </w:t>
      </w:r>
    </w:p>
    <w:p w14:paraId="16B1F034" w14:textId="77777777" w:rsidR="00D62475" w:rsidRDefault="00D62475" w:rsidP="00D62475">
      <w:pPr>
        <w:jc w:val="both"/>
        <w:rPr>
          <w:rFonts w:cs="Arial"/>
          <w:szCs w:val="24"/>
        </w:rPr>
      </w:pPr>
    </w:p>
    <w:p w14:paraId="4358A766" w14:textId="77777777" w:rsidR="00D62475" w:rsidRPr="00F100A0" w:rsidRDefault="00D62475" w:rsidP="00D62475">
      <w:pPr>
        <w:jc w:val="both"/>
        <w:rPr>
          <w:rFonts w:cs="Arial"/>
          <w:szCs w:val="24"/>
        </w:rPr>
      </w:pPr>
      <w:r>
        <w:rPr>
          <w:rFonts w:cs="Arial"/>
          <w:szCs w:val="24"/>
        </w:rPr>
        <w:t>This research has led Administration to recommend a parking ratio of 1 bay per 20m</w:t>
      </w:r>
      <w:r>
        <w:rPr>
          <w:rFonts w:cs="Arial"/>
          <w:szCs w:val="24"/>
          <w:vertAlign w:val="superscript"/>
        </w:rPr>
        <w:t>2</w:t>
      </w:r>
      <w:r>
        <w:rPr>
          <w:rFonts w:cs="Arial"/>
          <w:szCs w:val="24"/>
        </w:rPr>
        <w:t xml:space="preserve"> of NLA for the use of Shop as being best practice in 2019</w:t>
      </w:r>
    </w:p>
    <w:p w14:paraId="3B1AC9D9" w14:textId="77777777" w:rsidR="00D62475" w:rsidRDefault="00D62475" w:rsidP="00D62475">
      <w:pPr>
        <w:jc w:val="both"/>
        <w:rPr>
          <w:rFonts w:cs="Arial"/>
          <w:szCs w:val="24"/>
        </w:rPr>
      </w:pPr>
    </w:p>
    <w:p w14:paraId="0DBE62DA" w14:textId="59029B47" w:rsidR="00D62475" w:rsidRDefault="00D62475" w:rsidP="00D62475">
      <w:pPr>
        <w:jc w:val="both"/>
        <w:rPr>
          <w:rFonts w:cs="Arial"/>
          <w:szCs w:val="24"/>
        </w:rPr>
      </w:pPr>
      <w:r>
        <w:rPr>
          <w:rFonts w:cs="Arial"/>
          <w:szCs w:val="24"/>
        </w:rPr>
        <w:t>Table 2:</w:t>
      </w:r>
    </w:p>
    <w:p w14:paraId="540BD194" w14:textId="77777777" w:rsidR="00631D37" w:rsidRDefault="00631D37" w:rsidP="00D62475">
      <w:pPr>
        <w:jc w:val="both"/>
        <w:rPr>
          <w:rFonts w:cs="Arial"/>
          <w:szCs w:val="24"/>
        </w:rPr>
      </w:pPr>
    </w:p>
    <w:tbl>
      <w:tblPr>
        <w:tblStyle w:val="TableGrid"/>
        <w:tblW w:w="0" w:type="auto"/>
        <w:tblLook w:val="04A0" w:firstRow="1" w:lastRow="0" w:firstColumn="1" w:lastColumn="0" w:noHBand="0" w:noVBand="1"/>
      </w:tblPr>
      <w:tblGrid>
        <w:gridCol w:w="4454"/>
        <w:gridCol w:w="4444"/>
      </w:tblGrid>
      <w:tr w:rsidR="00D62475" w14:paraId="6B401BBA" w14:textId="77777777" w:rsidTr="00D62475">
        <w:tc>
          <w:tcPr>
            <w:tcW w:w="4508" w:type="dxa"/>
            <w:shd w:val="clear" w:color="auto" w:fill="A6A6A6" w:themeFill="background1" w:themeFillShade="A6"/>
          </w:tcPr>
          <w:p w14:paraId="5BE2F094" w14:textId="77777777" w:rsidR="00D62475" w:rsidRDefault="00D62475" w:rsidP="001105AB">
            <w:pPr>
              <w:jc w:val="center"/>
              <w:rPr>
                <w:rFonts w:cs="Arial"/>
                <w:szCs w:val="24"/>
              </w:rPr>
            </w:pPr>
            <w:r>
              <w:rPr>
                <w:rFonts w:cs="Arial"/>
                <w:szCs w:val="24"/>
              </w:rPr>
              <w:t>Local Government</w:t>
            </w:r>
          </w:p>
        </w:tc>
        <w:tc>
          <w:tcPr>
            <w:tcW w:w="4508" w:type="dxa"/>
            <w:shd w:val="clear" w:color="auto" w:fill="A6A6A6" w:themeFill="background1" w:themeFillShade="A6"/>
          </w:tcPr>
          <w:p w14:paraId="2C343E20" w14:textId="77777777" w:rsidR="00D62475" w:rsidRDefault="00D62475" w:rsidP="001105AB">
            <w:pPr>
              <w:jc w:val="center"/>
              <w:rPr>
                <w:rFonts w:cs="Arial"/>
                <w:szCs w:val="24"/>
              </w:rPr>
            </w:pPr>
            <w:r>
              <w:rPr>
                <w:rFonts w:cs="Arial"/>
                <w:szCs w:val="24"/>
              </w:rPr>
              <w:t>Shop Parking Ratio</w:t>
            </w:r>
          </w:p>
        </w:tc>
      </w:tr>
      <w:tr w:rsidR="00D62475" w14:paraId="42DE4258" w14:textId="77777777" w:rsidTr="00D62475">
        <w:tc>
          <w:tcPr>
            <w:tcW w:w="4508" w:type="dxa"/>
          </w:tcPr>
          <w:p w14:paraId="1574A110" w14:textId="77777777" w:rsidR="00D62475" w:rsidRDefault="00D62475" w:rsidP="00D62475">
            <w:pPr>
              <w:rPr>
                <w:rFonts w:cs="Arial"/>
                <w:szCs w:val="24"/>
              </w:rPr>
            </w:pPr>
            <w:r>
              <w:rPr>
                <w:rFonts w:cs="Arial"/>
                <w:szCs w:val="24"/>
              </w:rPr>
              <w:t>City of Vincent</w:t>
            </w:r>
          </w:p>
        </w:tc>
        <w:tc>
          <w:tcPr>
            <w:tcW w:w="4508" w:type="dxa"/>
          </w:tcPr>
          <w:p w14:paraId="3653AB45" w14:textId="77777777" w:rsidR="00D62475" w:rsidRPr="00775B21" w:rsidRDefault="00D62475" w:rsidP="00D62475">
            <w:pPr>
              <w:rPr>
                <w:rFonts w:cs="Arial"/>
                <w:szCs w:val="24"/>
              </w:rPr>
            </w:pPr>
            <w:r>
              <w:rPr>
                <w:rFonts w:cs="Arial"/>
                <w:szCs w:val="24"/>
              </w:rPr>
              <w:t>1 bay per 20m</w:t>
            </w:r>
            <w:r>
              <w:rPr>
                <w:rFonts w:cs="Arial"/>
                <w:szCs w:val="24"/>
                <w:vertAlign w:val="superscript"/>
              </w:rPr>
              <w:t>2</w:t>
            </w:r>
            <w:r>
              <w:rPr>
                <w:rFonts w:cs="Arial"/>
                <w:szCs w:val="24"/>
              </w:rPr>
              <w:t xml:space="preserve"> of NLA</w:t>
            </w:r>
          </w:p>
        </w:tc>
      </w:tr>
      <w:tr w:rsidR="00D62475" w14:paraId="3A35566E" w14:textId="77777777" w:rsidTr="00D62475">
        <w:tc>
          <w:tcPr>
            <w:tcW w:w="4508" w:type="dxa"/>
          </w:tcPr>
          <w:p w14:paraId="63A4005C" w14:textId="77777777" w:rsidR="00D62475" w:rsidRDefault="00D62475" w:rsidP="00D62475">
            <w:pPr>
              <w:rPr>
                <w:rFonts w:cs="Arial"/>
                <w:szCs w:val="24"/>
              </w:rPr>
            </w:pPr>
            <w:r>
              <w:rPr>
                <w:rFonts w:cs="Arial"/>
                <w:szCs w:val="24"/>
              </w:rPr>
              <w:t>City of Subiaco</w:t>
            </w:r>
          </w:p>
        </w:tc>
        <w:tc>
          <w:tcPr>
            <w:tcW w:w="4508" w:type="dxa"/>
          </w:tcPr>
          <w:p w14:paraId="25AEB3D2" w14:textId="77777777" w:rsidR="00D62475" w:rsidRPr="00FD5DAD" w:rsidRDefault="00D62475" w:rsidP="00D62475">
            <w:pPr>
              <w:rPr>
                <w:rFonts w:cs="Arial"/>
                <w:szCs w:val="24"/>
              </w:rPr>
            </w:pPr>
            <w:r>
              <w:rPr>
                <w:rFonts w:cs="Arial"/>
                <w:szCs w:val="24"/>
              </w:rPr>
              <w:t>1 bay per 20m</w:t>
            </w:r>
            <w:r>
              <w:rPr>
                <w:rFonts w:cs="Arial"/>
                <w:szCs w:val="24"/>
                <w:vertAlign w:val="superscript"/>
              </w:rPr>
              <w:t>2</w:t>
            </w:r>
            <w:r>
              <w:rPr>
                <w:rFonts w:cs="Arial"/>
                <w:szCs w:val="24"/>
              </w:rPr>
              <w:t xml:space="preserve"> of NLA</w:t>
            </w:r>
          </w:p>
        </w:tc>
      </w:tr>
      <w:tr w:rsidR="00D62475" w14:paraId="325179F2" w14:textId="77777777" w:rsidTr="00D62475">
        <w:tc>
          <w:tcPr>
            <w:tcW w:w="4508" w:type="dxa"/>
          </w:tcPr>
          <w:p w14:paraId="2B419D51" w14:textId="77777777" w:rsidR="00D62475" w:rsidRDefault="00D62475" w:rsidP="00D62475">
            <w:pPr>
              <w:rPr>
                <w:rFonts w:cs="Arial"/>
                <w:szCs w:val="24"/>
              </w:rPr>
            </w:pPr>
            <w:r>
              <w:rPr>
                <w:rFonts w:cs="Arial"/>
                <w:szCs w:val="24"/>
              </w:rPr>
              <w:t>City of Melville</w:t>
            </w:r>
          </w:p>
        </w:tc>
        <w:tc>
          <w:tcPr>
            <w:tcW w:w="4508" w:type="dxa"/>
          </w:tcPr>
          <w:p w14:paraId="0F3D00B9" w14:textId="77777777" w:rsidR="00D62475" w:rsidRPr="00FD5DAD" w:rsidRDefault="00D62475" w:rsidP="00D62475">
            <w:pPr>
              <w:rPr>
                <w:rFonts w:cs="Arial"/>
                <w:szCs w:val="24"/>
              </w:rPr>
            </w:pPr>
            <w:r>
              <w:rPr>
                <w:rFonts w:cs="Arial"/>
                <w:szCs w:val="24"/>
              </w:rPr>
              <w:t>1 bay per 20m</w:t>
            </w:r>
            <w:r>
              <w:rPr>
                <w:rFonts w:cs="Arial"/>
                <w:szCs w:val="24"/>
                <w:vertAlign w:val="superscript"/>
              </w:rPr>
              <w:t>2</w:t>
            </w:r>
            <w:r>
              <w:rPr>
                <w:rFonts w:cs="Arial"/>
                <w:szCs w:val="24"/>
              </w:rPr>
              <w:t xml:space="preserve"> of NLA</w:t>
            </w:r>
          </w:p>
        </w:tc>
      </w:tr>
      <w:tr w:rsidR="00D62475" w14:paraId="7EAD870E" w14:textId="77777777" w:rsidTr="00D62475">
        <w:tc>
          <w:tcPr>
            <w:tcW w:w="4508" w:type="dxa"/>
          </w:tcPr>
          <w:p w14:paraId="7AC0105A" w14:textId="77777777" w:rsidR="00D62475" w:rsidRDefault="00D62475" w:rsidP="00D62475">
            <w:pPr>
              <w:rPr>
                <w:rFonts w:cs="Arial"/>
                <w:szCs w:val="24"/>
              </w:rPr>
            </w:pPr>
            <w:r>
              <w:rPr>
                <w:rFonts w:cs="Arial"/>
                <w:szCs w:val="24"/>
              </w:rPr>
              <w:t>City of South Perth</w:t>
            </w:r>
          </w:p>
        </w:tc>
        <w:tc>
          <w:tcPr>
            <w:tcW w:w="4508" w:type="dxa"/>
          </w:tcPr>
          <w:p w14:paraId="35404BED" w14:textId="77777777" w:rsidR="00D62475" w:rsidRPr="00B21075" w:rsidRDefault="00D62475" w:rsidP="00D62475">
            <w:pPr>
              <w:rPr>
                <w:rFonts w:cs="Arial"/>
                <w:szCs w:val="24"/>
              </w:rPr>
            </w:pPr>
            <w:r>
              <w:rPr>
                <w:rFonts w:cs="Arial"/>
                <w:szCs w:val="24"/>
              </w:rPr>
              <w:t>1 bay per 25m</w:t>
            </w:r>
            <w:r>
              <w:rPr>
                <w:rFonts w:cs="Arial"/>
                <w:szCs w:val="24"/>
                <w:vertAlign w:val="superscript"/>
              </w:rPr>
              <w:t>2</w:t>
            </w:r>
            <w:r>
              <w:rPr>
                <w:rFonts w:cs="Arial"/>
                <w:szCs w:val="24"/>
              </w:rPr>
              <w:t xml:space="preserve"> of NLA</w:t>
            </w:r>
          </w:p>
        </w:tc>
      </w:tr>
    </w:tbl>
    <w:p w14:paraId="62231A9F" w14:textId="77777777" w:rsidR="00D62475" w:rsidRPr="00E317FC" w:rsidRDefault="00D62475" w:rsidP="00D62475">
      <w:pPr>
        <w:jc w:val="both"/>
        <w:rPr>
          <w:rFonts w:cs="Arial"/>
          <w:szCs w:val="24"/>
        </w:rPr>
      </w:pPr>
    </w:p>
    <w:p w14:paraId="77C12D62" w14:textId="77777777" w:rsidR="00D62475" w:rsidRPr="00A342B3" w:rsidRDefault="00D62475" w:rsidP="00D62475">
      <w:pPr>
        <w:jc w:val="both"/>
        <w:rPr>
          <w:rFonts w:cs="Arial"/>
          <w:b/>
          <w:bCs/>
          <w:szCs w:val="24"/>
        </w:rPr>
      </w:pPr>
      <w:r w:rsidRPr="00A342B3">
        <w:rPr>
          <w:rFonts w:cs="Arial"/>
          <w:b/>
          <w:bCs/>
          <w:szCs w:val="24"/>
        </w:rPr>
        <w:t xml:space="preserve">Proposed modification </w:t>
      </w:r>
      <w:r>
        <w:rPr>
          <w:rFonts w:cs="Arial"/>
          <w:b/>
          <w:bCs/>
          <w:szCs w:val="24"/>
        </w:rPr>
        <w:t>3</w:t>
      </w:r>
      <w:r w:rsidRPr="00A342B3">
        <w:rPr>
          <w:rFonts w:cs="Arial"/>
          <w:b/>
          <w:bCs/>
          <w:szCs w:val="24"/>
        </w:rPr>
        <w:t xml:space="preserve"> - </w:t>
      </w:r>
      <w:r>
        <w:rPr>
          <w:rFonts w:cs="Arial"/>
          <w:b/>
          <w:bCs/>
          <w:szCs w:val="24"/>
        </w:rPr>
        <w:t>Rounding</w:t>
      </w:r>
    </w:p>
    <w:p w14:paraId="48F710D2" w14:textId="77777777" w:rsidR="00D62475" w:rsidRDefault="00D62475" w:rsidP="00D62475">
      <w:pPr>
        <w:jc w:val="both"/>
      </w:pPr>
    </w:p>
    <w:p w14:paraId="494D2AD2" w14:textId="6F874AEE" w:rsidR="00D62475" w:rsidRDefault="00D62475" w:rsidP="00D62475">
      <w:pPr>
        <w:jc w:val="both"/>
      </w:pPr>
      <w:r>
        <w:t xml:space="preserve">The third proposed modification is in relation to the </w:t>
      </w:r>
      <w:r w:rsidR="00510D02">
        <w:t>rounding</w:t>
      </w:r>
      <w:r>
        <w:t xml:space="preserve"> of parking bays to the nearest whole number. </w:t>
      </w:r>
      <w:r w:rsidR="001105AB">
        <w:t>Table 1,</w:t>
      </w:r>
      <w:r>
        <w:t xml:space="preserve"> note 1 of the draft policy has also been modified to remove the word ‘up’ which was an administrative error. This word has been removed so that applications who need 4.1 bays as per their calculated NLA and ratio will need 4 bays rather than requiring 5 bays. Rounding to the nearest whole number is current best practice. </w:t>
      </w:r>
    </w:p>
    <w:p w14:paraId="30708EA9" w14:textId="77777777" w:rsidR="00D62475" w:rsidRDefault="00D62475" w:rsidP="00D62475">
      <w:pPr>
        <w:jc w:val="both"/>
      </w:pPr>
    </w:p>
    <w:p w14:paraId="691DB119" w14:textId="77777777" w:rsidR="00D62475" w:rsidRPr="00D62475" w:rsidRDefault="00D62475" w:rsidP="006C7DFF">
      <w:pPr>
        <w:pStyle w:val="ListParagraph"/>
        <w:numPr>
          <w:ilvl w:val="0"/>
          <w:numId w:val="24"/>
        </w:numPr>
        <w:ind w:hanging="720"/>
        <w:jc w:val="both"/>
        <w:rPr>
          <w:rFonts w:cs="Arial"/>
          <w:b/>
          <w:sz w:val="28"/>
          <w:szCs w:val="28"/>
        </w:rPr>
      </w:pPr>
      <w:r w:rsidRPr="00D62475">
        <w:rPr>
          <w:rFonts w:cs="Arial"/>
          <w:b/>
          <w:sz w:val="28"/>
          <w:szCs w:val="28"/>
        </w:rPr>
        <w:t>WAPC Approval</w:t>
      </w:r>
    </w:p>
    <w:p w14:paraId="332005C4" w14:textId="77777777" w:rsidR="00D62475" w:rsidRDefault="00D62475" w:rsidP="00D62475">
      <w:pPr>
        <w:jc w:val="both"/>
      </w:pPr>
    </w:p>
    <w:p w14:paraId="6E8A0971" w14:textId="0C31B52E" w:rsidR="00D62475" w:rsidRDefault="00D62475" w:rsidP="00D62475">
      <w:pPr>
        <w:jc w:val="both"/>
      </w:pPr>
      <w:r>
        <w:t xml:space="preserve">When Council adopts this policy, all provisions can be applied </w:t>
      </w:r>
      <w:r w:rsidR="00510D02">
        <w:t>immediately</w:t>
      </w:r>
      <w:r>
        <w:t xml:space="preserve"> to land zoned Private Community Purposes and Service Commercial. </w:t>
      </w:r>
    </w:p>
    <w:p w14:paraId="40991AB4" w14:textId="77777777" w:rsidR="00D62475" w:rsidRDefault="00D62475" w:rsidP="00D62475">
      <w:pPr>
        <w:jc w:val="both"/>
      </w:pPr>
    </w:p>
    <w:p w14:paraId="4CA23F89" w14:textId="61CD696A" w:rsidR="00D62475" w:rsidRDefault="00D62475" w:rsidP="00D62475">
      <w:pPr>
        <w:jc w:val="both"/>
      </w:pPr>
      <w:r>
        <w:t xml:space="preserve">However, the parking ratios and parking design elements will not be enforceable within the Neighbourhood Centre, Local Centre and </w:t>
      </w:r>
      <w:r w:rsidR="00510D02">
        <w:t>Mixed</w:t>
      </w:r>
      <w:r w:rsidR="006D2346">
        <w:t xml:space="preserve"> </w:t>
      </w:r>
      <w:r w:rsidR="00510D02">
        <w:t>Use</w:t>
      </w:r>
      <w:r>
        <w:t xml:space="preserve"> zones until such time as the WAPC provides approval of the policy. </w:t>
      </w:r>
    </w:p>
    <w:p w14:paraId="076C43F0" w14:textId="77777777" w:rsidR="00D62475" w:rsidRDefault="00D62475" w:rsidP="00D62475">
      <w:pPr>
        <w:jc w:val="both"/>
      </w:pPr>
    </w:p>
    <w:p w14:paraId="4E311EDA" w14:textId="77777777" w:rsidR="00631D37" w:rsidRDefault="00631D37">
      <w:pPr>
        <w:spacing w:after="160" w:line="259" w:lineRule="auto"/>
        <w:contextualSpacing w:val="0"/>
      </w:pPr>
      <w:r>
        <w:br w:type="page"/>
      </w:r>
    </w:p>
    <w:p w14:paraId="5F770782" w14:textId="6473EBFC" w:rsidR="00D62475" w:rsidRDefault="00D62475" w:rsidP="00D62475">
      <w:pPr>
        <w:jc w:val="both"/>
      </w:pPr>
      <w:r>
        <w:lastRenderedPageBreak/>
        <w:t>The reason for this, is due to clause 32.4(5) of LPS 3 which states that where standards are not contained within a Structure Plan, Activity Centre Plan or Local Development Plan, all non-residential developments within Mixed Use, Neighbourhood Centre and Local Centre zones are subject to the standards of the R-Codes.</w:t>
      </w:r>
    </w:p>
    <w:p w14:paraId="7467DE57" w14:textId="77777777" w:rsidR="00D62475" w:rsidRDefault="00D62475" w:rsidP="00D62475">
      <w:pPr>
        <w:jc w:val="both"/>
      </w:pPr>
    </w:p>
    <w:p w14:paraId="4FC9A0D2" w14:textId="77777777" w:rsidR="00D62475" w:rsidRDefault="00D62475" w:rsidP="00D62475">
      <w:pPr>
        <w:jc w:val="both"/>
      </w:pPr>
      <w:r>
        <w:t xml:space="preserve">The draft policy seeks to amend Part 3.9 – Car and bicycle parking of the R-Codes Vol.2 with non-residential parking ratios and other parking related standards, which, under part 1.2.3 of the R-Codes Vol.2 require WAPC approval. </w:t>
      </w:r>
    </w:p>
    <w:p w14:paraId="052B83D1" w14:textId="77777777" w:rsidR="00D62475" w:rsidRDefault="00D62475" w:rsidP="00D62475">
      <w:pPr>
        <w:jc w:val="both"/>
      </w:pPr>
    </w:p>
    <w:p w14:paraId="716C8F23" w14:textId="6836EC8D" w:rsidR="00D62475" w:rsidRDefault="00D62475" w:rsidP="00D62475">
      <w:pPr>
        <w:jc w:val="both"/>
      </w:pPr>
      <w:r>
        <w:t xml:space="preserve">Part 3.8 - Vehicle Access of the R-Codes Vol.2 is able to be modified by the Local Government without WAPC approval if it </w:t>
      </w:r>
      <w:r w:rsidR="00510D02">
        <w:t>is in line</w:t>
      </w:r>
      <w:r>
        <w:t xml:space="preserve"> with the element objectives. Therefore, the Vehicle Access section of the policy, once adopted by Council, is applicable to all zones without any further approval required from the WAPC.</w:t>
      </w:r>
    </w:p>
    <w:p w14:paraId="6CBC23FA" w14:textId="77777777" w:rsidR="00D62475" w:rsidRDefault="00D62475" w:rsidP="00D62475">
      <w:pPr>
        <w:jc w:val="both"/>
      </w:pPr>
    </w:p>
    <w:p w14:paraId="08BD2E2D" w14:textId="215E46B6" w:rsidR="00D62475" w:rsidRDefault="00D62475" w:rsidP="00D62475">
      <w:pPr>
        <w:jc w:val="both"/>
      </w:pPr>
      <w:r>
        <w:t xml:space="preserve">Accordingly, once adopted by Council, the policy will be referred to the WAPC in order to seek their approval for provisions related to parking ratios and parking design within the </w:t>
      </w:r>
      <w:r w:rsidR="006D2346">
        <w:t>M</w:t>
      </w:r>
      <w:r>
        <w:t xml:space="preserve">ixed </w:t>
      </w:r>
      <w:r w:rsidR="006D2346">
        <w:t>U</w:t>
      </w:r>
      <w:r>
        <w:t>se Local Centre and Neighbourhood centre zones.</w:t>
      </w:r>
    </w:p>
    <w:p w14:paraId="5CA12DAB" w14:textId="77777777" w:rsidR="00D62475" w:rsidRDefault="00D62475" w:rsidP="00D62475">
      <w:pPr>
        <w:jc w:val="both"/>
      </w:pPr>
    </w:p>
    <w:p w14:paraId="2E61D13D" w14:textId="77777777" w:rsidR="00D62475" w:rsidRPr="00D62475" w:rsidRDefault="00D62475" w:rsidP="006C7DFF">
      <w:pPr>
        <w:pStyle w:val="ListParagraph"/>
        <w:numPr>
          <w:ilvl w:val="0"/>
          <w:numId w:val="24"/>
        </w:numPr>
        <w:ind w:hanging="720"/>
        <w:jc w:val="both"/>
        <w:rPr>
          <w:rFonts w:cs="Arial"/>
          <w:b/>
          <w:sz w:val="28"/>
          <w:szCs w:val="28"/>
        </w:rPr>
      </w:pPr>
      <w:r w:rsidRPr="00D62475">
        <w:rPr>
          <w:rFonts w:cs="Arial"/>
          <w:b/>
          <w:sz w:val="28"/>
          <w:szCs w:val="28"/>
        </w:rPr>
        <w:t>Consultation</w:t>
      </w:r>
    </w:p>
    <w:p w14:paraId="79A4DC03" w14:textId="77777777" w:rsidR="00D62475" w:rsidRDefault="00D62475" w:rsidP="00D62475">
      <w:pPr>
        <w:jc w:val="both"/>
        <w:rPr>
          <w:rFonts w:cs="Arial"/>
          <w:szCs w:val="24"/>
        </w:rPr>
      </w:pPr>
    </w:p>
    <w:p w14:paraId="44994A89" w14:textId="20BFF2D6" w:rsidR="00D62475" w:rsidRDefault="00D62475" w:rsidP="00D62475">
      <w:pPr>
        <w:jc w:val="both"/>
        <w:rPr>
          <w:rFonts w:cs="Arial"/>
          <w:szCs w:val="24"/>
        </w:rPr>
      </w:pPr>
      <w:r>
        <w:rPr>
          <w:rFonts w:cs="Arial"/>
          <w:szCs w:val="24"/>
        </w:rPr>
        <w:t xml:space="preserve">This policy was advertised in </w:t>
      </w:r>
      <w:r w:rsidR="00BB30A5">
        <w:rPr>
          <w:rFonts w:cs="Arial"/>
          <w:szCs w:val="24"/>
        </w:rPr>
        <w:t>accordance</w:t>
      </w:r>
      <w:r>
        <w:rPr>
          <w:rFonts w:cs="Arial"/>
          <w:szCs w:val="24"/>
        </w:rPr>
        <w:t xml:space="preserve"> with the </w:t>
      </w:r>
      <w:r w:rsidRPr="00D63190">
        <w:rPr>
          <w:rFonts w:cs="Arial"/>
          <w:i/>
          <w:iCs/>
          <w:szCs w:val="24"/>
        </w:rPr>
        <w:t>Planning and Development (Local Planning Schemes) Regulations 2015 Schedule 2, Part 2, Clause 4</w:t>
      </w:r>
      <w:r>
        <w:rPr>
          <w:rFonts w:cs="Arial"/>
          <w:i/>
          <w:iCs/>
          <w:szCs w:val="24"/>
        </w:rPr>
        <w:t xml:space="preserve"> </w:t>
      </w:r>
      <w:r>
        <w:rPr>
          <w:rFonts w:cs="Arial"/>
          <w:szCs w:val="24"/>
        </w:rPr>
        <w:t xml:space="preserve">from the 18 May 2019 </w:t>
      </w:r>
      <w:r w:rsidR="007305CC">
        <w:rPr>
          <w:rFonts w:cs="Arial"/>
          <w:szCs w:val="24"/>
        </w:rPr>
        <w:t>un</w:t>
      </w:r>
      <w:r>
        <w:rPr>
          <w:rFonts w:cs="Arial"/>
          <w:szCs w:val="24"/>
        </w:rPr>
        <w:t xml:space="preserve">til the 8 June 2019. One submission was received in relation to this policy during advertising. </w:t>
      </w:r>
    </w:p>
    <w:p w14:paraId="47CD55E4" w14:textId="77777777" w:rsidR="00D62475" w:rsidRDefault="00D62475" w:rsidP="00D62475">
      <w:pPr>
        <w:jc w:val="both"/>
        <w:rPr>
          <w:rFonts w:cs="Arial"/>
          <w:szCs w:val="24"/>
        </w:rPr>
      </w:pPr>
    </w:p>
    <w:p w14:paraId="2B64E9CA" w14:textId="78579EB0" w:rsidR="00D62475" w:rsidRDefault="00D62475" w:rsidP="00D62475">
      <w:pPr>
        <w:jc w:val="both"/>
        <w:rPr>
          <w:rFonts w:cs="Arial"/>
          <w:szCs w:val="24"/>
        </w:rPr>
      </w:pPr>
      <w:r>
        <w:rPr>
          <w:rFonts w:cs="Arial"/>
          <w:szCs w:val="24"/>
        </w:rPr>
        <w:t xml:space="preserve">The main concerns raised through submissions were in relation to the parking ratios being quite high and onerous on developers specifically in relation to non-residential land uses on Stirling Highway. </w:t>
      </w:r>
      <w:r w:rsidR="008B24B1">
        <w:rPr>
          <w:rFonts w:cs="Arial"/>
          <w:szCs w:val="24"/>
        </w:rPr>
        <w:t xml:space="preserve">The </w:t>
      </w:r>
      <w:r>
        <w:rPr>
          <w:rFonts w:cs="Arial"/>
          <w:szCs w:val="24"/>
        </w:rPr>
        <w:t xml:space="preserve">submitter specifically objects to the parking ratios of the following uses; </w:t>
      </w:r>
    </w:p>
    <w:p w14:paraId="5969BBAE" w14:textId="77777777" w:rsidR="00D62475" w:rsidRDefault="00D62475" w:rsidP="00D62475">
      <w:pPr>
        <w:jc w:val="both"/>
        <w:rPr>
          <w:rFonts w:cs="Arial"/>
          <w:szCs w:val="24"/>
        </w:rPr>
      </w:pPr>
    </w:p>
    <w:p w14:paraId="4851DF1F" w14:textId="77777777" w:rsidR="00D62475" w:rsidRDefault="00D62475" w:rsidP="006C7DFF">
      <w:pPr>
        <w:pStyle w:val="ListParagraph"/>
        <w:numPr>
          <w:ilvl w:val="0"/>
          <w:numId w:val="27"/>
        </w:numPr>
        <w:jc w:val="both"/>
        <w:rPr>
          <w:rFonts w:cs="Arial"/>
          <w:szCs w:val="24"/>
        </w:rPr>
      </w:pPr>
      <w:r w:rsidRPr="00E0249F">
        <w:rPr>
          <w:rFonts w:cs="Arial"/>
          <w:szCs w:val="24"/>
        </w:rPr>
        <w:t>Convenience Store, Lunch Bar, Liquor</w:t>
      </w:r>
      <w:r>
        <w:rPr>
          <w:rFonts w:cs="Arial"/>
          <w:szCs w:val="24"/>
        </w:rPr>
        <w:t xml:space="preserve"> </w:t>
      </w:r>
      <w:r w:rsidRPr="00E0249F">
        <w:rPr>
          <w:rFonts w:cs="Arial"/>
          <w:szCs w:val="24"/>
        </w:rPr>
        <w:t xml:space="preserve">Store-small, restaurant/café </w:t>
      </w:r>
      <w:r>
        <w:rPr>
          <w:rFonts w:cs="Arial"/>
          <w:szCs w:val="24"/>
        </w:rPr>
        <w:t>at</w:t>
      </w:r>
      <w:r w:rsidRPr="00E0249F">
        <w:rPr>
          <w:rFonts w:cs="Arial"/>
          <w:szCs w:val="24"/>
        </w:rPr>
        <w:t xml:space="preserve"> 1 car bay per 30</w:t>
      </w:r>
      <w:r>
        <w:rPr>
          <w:rFonts w:cs="Arial"/>
          <w:szCs w:val="24"/>
        </w:rPr>
        <w:t>m</w:t>
      </w:r>
      <w:r>
        <w:rPr>
          <w:rFonts w:cs="Arial"/>
          <w:szCs w:val="24"/>
          <w:vertAlign w:val="superscript"/>
        </w:rPr>
        <w:t>2</w:t>
      </w:r>
      <w:r w:rsidRPr="00E0249F">
        <w:rPr>
          <w:rFonts w:cs="Arial"/>
          <w:szCs w:val="24"/>
        </w:rPr>
        <w:t xml:space="preserve"> of NLA</w:t>
      </w:r>
      <w:r>
        <w:rPr>
          <w:rFonts w:cs="Arial"/>
          <w:szCs w:val="24"/>
        </w:rPr>
        <w:t>;</w:t>
      </w:r>
    </w:p>
    <w:p w14:paraId="07E98B19" w14:textId="77777777" w:rsidR="00D62475" w:rsidRDefault="00D62475" w:rsidP="006C7DFF">
      <w:pPr>
        <w:pStyle w:val="ListParagraph"/>
        <w:numPr>
          <w:ilvl w:val="0"/>
          <w:numId w:val="27"/>
        </w:numPr>
        <w:jc w:val="both"/>
        <w:rPr>
          <w:rFonts w:cs="Arial"/>
          <w:szCs w:val="24"/>
        </w:rPr>
      </w:pPr>
      <w:r w:rsidRPr="00E0249F">
        <w:rPr>
          <w:rFonts w:cs="Arial"/>
          <w:szCs w:val="24"/>
        </w:rPr>
        <w:t xml:space="preserve">Office </w:t>
      </w:r>
      <w:r>
        <w:rPr>
          <w:rFonts w:cs="Arial"/>
          <w:szCs w:val="24"/>
        </w:rPr>
        <w:t>at</w:t>
      </w:r>
      <w:r w:rsidRPr="00E0249F">
        <w:rPr>
          <w:rFonts w:cs="Arial"/>
          <w:szCs w:val="24"/>
        </w:rPr>
        <w:t xml:space="preserve"> 4.75 car bays per 100</w:t>
      </w:r>
      <w:r>
        <w:rPr>
          <w:rFonts w:cs="Arial"/>
          <w:szCs w:val="24"/>
        </w:rPr>
        <w:t>m</w:t>
      </w:r>
      <w:r>
        <w:rPr>
          <w:rFonts w:cs="Arial"/>
          <w:szCs w:val="24"/>
          <w:vertAlign w:val="superscript"/>
        </w:rPr>
        <w:t>2</w:t>
      </w:r>
      <w:r w:rsidRPr="00E0249F">
        <w:rPr>
          <w:rFonts w:cs="Arial"/>
          <w:szCs w:val="24"/>
        </w:rPr>
        <w:t xml:space="preserve"> of NLA</w:t>
      </w:r>
      <w:r>
        <w:rPr>
          <w:rFonts w:cs="Arial"/>
          <w:szCs w:val="24"/>
        </w:rPr>
        <w:t>;</w:t>
      </w:r>
    </w:p>
    <w:p w14:paraId="2589E19A" w14:textId="77777777" w:rsidR="00D62475" w:rsidRDefault="00D62475" w:rsidP="006C7DFF">
      <w:pPr>
        <w:pStyle w:val="ListParagraph"/>
        <w:numPr>
          <w:ilvl w:val="0"/>
          <w:numId w:val="27"/>
        </w:numPr>
        <w:jc w:val="both"/>
        <w:rPr>
          <w:rFonts w:cs="Arial"/>
          <w:szCs w:val="24"/>
        </w:rPr>
      </w:pPr>
      <w:r w:rsidRPr="00E0249F">
        <w:rPr>
          <w:rFonts w:cs="Arial"/>
          <w:szCs w:val="24"/>
        </w:rPr>
        <w:t>Small Bar / Tavern</w:t>
      </w:r>
      <w:r>
        <w:rPr>
          <w:rFonts w:cs="Arial"/>
          <w:szCs w:val="24"/>
        </w:rPr>
        <w:t xml:space="preserve"> at</w:t>
      </w:r>
      <w:r w:rsidRPr="00E0249F">
        <w:rPr>
          <w:rFonts w:cs="Arial"/>
          <w:szCs w:val="24"/>
        </w:rPr>
        <w:t xml:space="preserve"> 1 car bay per 20</w:t>
      </w:r>
      <w:r>
        <w:rPr>
          <w:rFonts w:cs="Arial"/>
          <w:szCs w:val="24"/>
        </w:rPr>
        <w:t>m</w:t>
      </w:r>
      <w:r>
        <w:rPr>
          <w:rFonts w:cs="Arial"/>
          <w:szCs w:val="24"/>
          <w:vertAlign w:val="superscript"/>
        </w:rPr>
        <w:t>2</w:t>
      </w:r>
      <w:r w:rsidRPr="00E0249F">
        <w:rPr>
          <w:rFonts w:cs="Arial"/>
          <w:szCs w:val="24"/>
        </w:rPr>
        <w:t xml:space="preserve"> of NLA</w:t>
      </w:r>
      <w:r>
        <w:rPr>
          <w:rFonts w:cs="Arial"/>
          <w:szCs w:val="24"/>
        </w:rPr>
        <w:t>;</w:t>
      </w:r>
      <w:r w:rsidRPr="00E0249F">
        <w:rPr>
          <w:rFonts w:cs="Arial"/>
          <w:szCs w:val="24"/>
        </w:rPr>
        <w:t xml:space="preserve"> </w:t>
      </w:r>
      <w:r>
        <w:rPr>
          <w:rFonts w:cs="Arial"/>
          <w:szCs w:val="24"/>
        </w:rPr>
        <w:t xml:space="preserve">and </w:t>
      </w:r>
    </w:p>
    <w:p w14:paraId="35A0882B" w14:textId="77777777" w:rsidR="00D62475" w:rsidRDefault="00D62475" w:rsidP="006C7DFF">
      <w:pPr>
        <w:pStyle w:val="ListParagraph"/>
        <w:numPr>
          <w:ilvl w:val="0"/>
          <w:numId w:val="27"/>
        </w:numPr>
        <w:jc w:val="both"/>
        <w:rPr>
          <w:rFonts w:cs="Arial"/>
          <w:szCs w:val="24"/>
        </w:rPr>
      </w:pPr>
      <w:r w:rsidRPr="00E0249F">
        <w:rPr>
          <w:rFonts w:cs="Arial"/>
          <w:szCs w:val="24"/>
        </w:rPr>
        <w:t xml:space="preserve">Shop </w:t>
      </w:r>
      <w:r>
        <w:rPr>
          <w:rFonts w:cs="Arial"/>
          <w:szCs w:val="24"/>
        </w:rPr>
        <w:t xml:space="preserve">at </w:t>
      </w:r>
      <w:r w:rsidRPr="00E0249F">
        <w:rPr>
          <w:rFonts w:cs="Arial"/>
          <w:szCs w:val="24"/>
        </w:rPr>
        <w:t>8.3 car bays per 100</w:t>
      </w:r>
      <w:bookmarkStart w:id="12" w:name="_Hlk11320993"/>
      <w:r>
        <w:rPr>
          <w:rFonts w:cs="Arial"/>
          <w:szCs w:val="24"/>
        </w:rPr>
        <w:t>m</w:t>
      </w:r>
      <w:r>
        <w:rPr>
          <w:rFonts w:cs="Arial"/>
          <w:szCs w:val="24"/>
          <w:vertAlign w:val="superscript"/>
        </w:rPr>
        <w:t>2</w:t>
      </w:r>
      <w:bookmarkEnd w:id="12"/>
      <w:r w:rsidRPr="00E0249F">
        <w:rPr>
          <w:rFonts w:cs="Arial"/>
          <w:szCs w:val="24"/>
        </w:rPr>
        <w:t xml:space="preserve"> NLA</w:t>
      </w:r>
      <w:r>
        <w:rPr>
          <w:rFonts w:cs="Arial"/>
          <w:szCs w:val="24"/>
        </w:rPr>
        <w:t xml:space="preserve">. </w:t>
      </w:r>
    </w:p>
    <w:p w14:paraId="6A94AE70" w14:textId="77777777" w:rsidR="00D62475" w:rsidRDefault="00D62475" w:rsidP="00D62475">
      <w:pPr>
        <w:jc w:val="both"/>
        <w:rPr>
          <w:rFonts w:cs="Arial"/>
          <w:szCs w:val="24"/>
        </w:rPr>
      </w:pPr>
    </w:p>
    <w:p w14:paraId="64F4F034" w14:textId="02AB0253" w:rsidR="00D62475" w:rsidRDefault="00D62475" w:rsidP="00D62475">
      <w:pPr>
        <w:jc w:val="both"/>
        <w:rPr>
          <w:rFonts w:cs="Arial"/>
          <w:szCs w:val="24"/>
        </w:rPr>
      </w:pPr>
      <w:r>
        <w:rPr>
          <w:rFonts w:cs="Arial"/>
          <w:szCs w:val="24"/>
        </w:rPr>
        <w:t xml:space="preserve">The submitter believes that the amount of parking required to create a </w:t>
      </w:r>
      <w:r w:rsidR="007305CC">
        <w:rPr>
          <w:rFonts w:cs="Arial"/>
          <w:szCs w:val="24"/>
        </w:rPr>
        <w:t>well-balanced</w:t>
      </w:r>
      <w:r>
        <w:rPr>
          <w:rFonts w:cs="Arial"/>
          <w:szCs w:val="24"/>
        </w:rPr>
        <w:t xml:space="preserve"> and vibrant mix of land uses on a site will result in poor urban design outcomes </w:t>
      </w:r>
      <w:r w:rsidRPr="001B64B4">
        <w:rPr>
          <w:rFonts w:cs="Arial"/>
          <w:szCs w:val="24"/>
        </w:rPr>
        <w:t xml:space="preserve">such as placing carparking at grade or reducing the mix of tenancies </w:t>
      </w:r>
      <w:r>
        <w:rPr>
          <w:rFonts w:cs="Arial"/>
          <w:szCs w:val="24"/>
        </w:rPr>
        <w:t xml:space="preserve">due to the cost of providing the large amount of parking required. The submitter believes that the high level of public transport offered along Stirling Highway should be greater taken into account along with full consideration of each individual site context. </w:t>
      </w:r>
    </w:p>
    <w:p w14:paraId="23AFDBDA" w14:textId="77777777" w:rsidR="00D62475" w:rsidRDefault="00D62475" w:rsidP="00D62475">
      <w:pPr>
        <w:jc w:val="both"/>
        <w:rPr>
          <w:rFonts w:cs="Arial"/>
          <w:szCs w:val="24"/>
        </w:rPr>
      </w:pPr>
    </w:p>
    <w:p w14:paraId="2C91EF52" w14:textId="7584D229" w:rsidR="00D62475" w:rsidRDefault="00D62475" w:rsidP="00D62475">
      <w:pPr>
        <w:jc w:val="both"/>
        <w:rPr>
          <w:rFonts w:cs="Arial"/>
          <w:szCs w:val="24"/>
        </w:rPr>
      </w:pPr>
      <w:r>
        <w:rPr>
          <w:rFonts w:cs="Arial"/>
          <w:szCs w:val="24"/>
        </w:rPr>
        <w:t>This submission has been taken into account and their concerns noted. Two of the four ratios which have been stated are overly onerous have been suggested to be lowered. In relation to the other elements raised in this submission the policy allows for reductions to be applied for in relation to car parking if particular criteria are met and showcased through a Traffic Impact Assessment (TIA). Administration believe that the parking ratios proposed are in line with State wide best practice taking local context into account.</w:t>
      </w:r>
    </w:p>
    <w:p w14:paraId="037F6EF4" w14:textId="77777777" w:rsidR="007305CC" w:rsidRPr="00357E95" w:rsidRDefault="007305CC" w:rsidP="00D62475">
      <w:pPr>
        <w:jc w:val="both"/>
        <w:rPr>
          <w:rFonts w:cs="Arial"/>
          <w:szCs w:val="24"/>
        </w:rPr>
      </w:pPr>
    </w:p>
    <w:p w14:paraId="4803134F" w14:textId="77777777" w:rsidR="00631D37" w:rsidRDefault="00631D37">
      <w:pPr>
        <w:spacing w:after="160" w:line="259" w:lineRule="auto"/>
        <w:contextualSpacing w:val="0"/>
        <w:rPr>
          <w:rFonts w:cs="Arial"/>
          <w:b/>
          <w:sz w:val="28"/>
          <w:szCs w:val="28"/>
        </w:rPr>
      </w:pPr>
      <w:r>
        <w:rPr>
          <w:rFonts w:cs="Arial"/>
          <w:b/>
          <w:sz w:val="28"/>
          <w:szCs w:val="28"/>
        </w:rPr>
        <w:br w:type="page"/>
      </w:r>
    </w:p>
    <w:p w14:paraId="7596EE4F" w14:textId="4D797825" w:rsidR="00D62475" w:rsidRPr="00D62475" w:rsidRDefault="00D62475" w:rsidP="006C7DFF">
      <w:pPr>
        <w:pStyle w:val="ListParagraph"/>
        <w:numPr>
          <w:ilvl w:val="0"/>
          <w:numId w:val="24"/>
        </w:numPr>
        <w:ind w:hanging="720"/>
        <w:jc w:val="both"/>
        <w:rPr>
          <w:rFonts w:cs="Arial"/>
          <w:b/>
          <w:sz w:val="28"/>
          <w:szCs w:val="28"/>
        </w:rPr>
      </w:pPr>
      <w:r w:rsidRPr="00D62475">
        <w:rPr>
          <w:rFonts w:cs="Arial"/>
          <w:b/>
          <w:sz w:val="28"/>
          <w:szCs w:val="28"/>
        </w:rPr>
        <w:lastRenderedPageBreak/>
        <w:t>Statutory Provisions</w:t>
      </w:r>
    </w:p>
    <w:p w14:paraId="3A413E84" w14:textId="77777777" w:rsidR="00D62475" w:rsidRPr="002905D8" w:rsidRDefault="00D62475" w:rsidP="00D62475">
      <w:pPr>
        <w:jc w:val="both"/>
      </w:pPr>
    </w:p>
    <w:p w14:paraId="7408247E" w14:textId="77777777" w:rsidR="00D62475" w:rsidRPr="007305CC" w:rsidRDefault="00D62475" w:rsidP="007305CC">
      <w:pPr>
        <w:rPr>
          <w:b/>
          <w:i/>
        </w:rPr>
      </w:pPr>
      <w:r w:rsidRPr="007305CC">
        <w:rPr>
          <w:b/>
          <w:i/>
        </w:rPr>
        <w:t>Planning and Development (Local Planning Schemes) Regulations 2015</w:t>
      </w:r>
    </w:p>
    <w:p w14:paraId="776CEE1B" w14:textId="77777777" w:rsidR="00D62475" w:rsidRDefault="00D62475" w:rsidP="00D62475">
      <w:pPr>
        <w:pStyle w:val="ListParagraph"/>
        <w:jc w:val="both"/>
        <w:rPr>
          <w:rFonts w:cs="Arial"/>
          <w:szCs w:val="24"/>
        </w:rPr>
      </w:pPr>
    </w:p>
    <w:p w14:paraId="28F77739" w14:textId="77777777" w:rsidR="00D62475" w:rsidRPr="00D821D0" w:rsidRDefault="00D62475" w:rsidP="00D62475">
      <w:pPr>
        <w:jc w:val="both"/>
      </w:pPr>
      <w:r w:rsidRPr="00D821D0">
        <w:t>Schedule 2, Part 2, Clause 4(3) of the Regulations, sets out that after the expiry of the 21-day advertising period, the local government must review the proposed policy in light of any submissions made and resolve to:</w:t>
      </w:r>
    </w:p>
    <w:p w14:paraId="38A59176" w14:textId="77777777" w:rsidR="00D62475" w:rsidRDefault="00D62475" w:rsidP="00D62475">
      <w:pPr>
        <w:jc w:val="both"/>
        <w:rPr>
          <w:rFonts w:cs="Arial"/>
          <w:szCs w:val="24"/>
        </w:rPr>
      </w:pPr>
    </w:p>
    <w:p w14:paraId="42CA27D8" w14:textId="564D5D02" w:rsidR="00D62475" w:rsidRPr="00357E95" w:rsidRDefault="00D62475" w:rsidP="006C7DFF">
      <w:pPr>
        <w:pStyle w:val="ListParagraph"/>
        <w:numPr>
          <w:ilvl w:val="0"/>
          <w:numId w:val="28"/>
        </w:numPr>
        <w:ind w:left="1276"/>
        <w:jc w:val="both"/>
        <w:rPr>
          <w:rFonts w:cs="Arial"/>
          <w:szCs w:val="24"/>
        </w:rPr>
      </w:pPr>
      <w:r w:rsidRPr="00357E95">
        <w:rPr>
          <w:rFonts w:cs="Arial"/>
          <w:szCs w:val="24"/>
        </w:rPr>
        <w:t>Proceed with the policy without modification;</w:t>
      </w:r>
      <w:r>
        <w:rPr>
          <w:rFonts w:cs="Arial"/>
          <w:szCs w:val="24"/>
        </w:rPr>
        <w:t xml:space="preserve"> </w:t>
      </w:r>
    </w:p>
    <w:p w14:paraId="60676A59" w14:textId="77777777" w:rsidR="00D62475" w:rsidRPr="00357E95" w:rsidRDefault="00D62475" w:rsidP="006C7DFF">
      <w:pPr>
        <w:pStyle w:val="ListParagraph"/>
        <w:numPr>
          <w:ilvl w:val="0"/>
          <w:numId w:val="28"/>
        </w:numPr>
        <w:ind w:left="1276"/>
        <w:jc w:val="both"/>
        <w:rPr>
          <w:rFonts w:cs="Arial"/>
          <w:szCs w:val="24"/>
        </w:rPr>
      </w:pPr>
      <w:r w:rsidRPr="00357E95">
        <w:rPr>
          <w:rFonts w:cs="Arial"/>
          <w:szCs w:val="24"/>
        </w:rPr>
        <w:t>Proceed with the policy with modification; or</w:t>
      </w:r>
    </w:p>
    <w:p w14:paraId="7A67D336" w14:textId="77777777" w:rsidR="00D62475" w:rsidRPr="00357E95" w:rsidRDefault="00D62475" w:rsidP="006C7DFF">
      <w:pPr>
        <w:pStyle w:val="ListParagraph"/>
        <w:numPr>
          <w:ilvl w:val="0"/>
          <w:numId w:val="28"/>
        </w:numPr>
        <w:ind w:left="1276"/>
        <w:jc w:val="both"/>
        <w:rPr>
          <w:rFonts w:cs="Arial"/>
          <w:szCs w:val="24"/>
        </w:rPr>
      </w:pPr>
      <w:r w:rsidRPr="00357E95">
        <w:rPr>
          <w:rFonts w:cs="Arial"/>
          <w:szCs w:val="24"/>
        </w:rPr>
        <w:t>Not to proceed with the policy.</w:t>
      </w:r>
    </w:p>
    <w:p w14:paraId="7C1EBA9F" w14:textId="77777777" w:rsidR="00D62475" w:rsidRDefault="00D62475" w:rsidP="00D62475">
      <w:pPr>
        <w:jc w:val="both"/>
        <w:rPr>
          <w:rFonts w:cs="Arial"/>
          <w:szCs w:val="24"/>
        </w:rPr>
      </w:pPr>
    </w:p>
    <w:p w14:paraId="41EA5747" w14:textId="6DE571C8" w:rsidR="00D62475" w:rsidRDefault="00D62475" w:rsidP="00D62475">
      <w:pPr>
        <w:jc w:val="both"/>
      </w:pPr>
      <w:r w:rsidRPr="00F27F6A">
        <w:t xml:space="preserve">Administration </w:t>
      </w:r>
      <w:r w:rsidR="007305CC" w:rsidRPr="00F27F6A">
        <w:t>recommends that</w:t>
      </w:r>
      <w:r w:rsidRPr="00F27F6A">
        <w:t xml:space="preserve"> Council resolves to proceed with the </w:t>
      </w:r>
      <w:r>
        <w:t>Parking</w:t>
      </w:r>
      <w:r w:rsidRPr="00F27F6A">
        <w:t xml:space="preserve"> policy</w:t>
      </w:r>
      <w:r>
        <w:t xml:space="preserve"> to final adoption</w:t>
      </w:r>
      <w:r w:rsidRPr="00F27F6A">
        <w:t xml:space="preserve"> with modifications, having been advertised from the 18 May 2019 </w:t>
      </w:r>
      <w:r w:rsidR="007305CC">
        <w:t>un</w:t>
      </w:r>
      <w:r w:rsidRPr="00F27F6A">
        <w:t>til the 8 June 2019.</w:t>
      </w:r>
    </w:p>
    <w:p w14:paraId="56231FD3" w14:textId="77777777" w:rsidR="00D62475" w:rsidRDefault="00D62475" w:rsidP="00D62475">
      <w:pPr>
        <w:jc w:val="both"/>
      </w:pPr>
    </w:p>
    <w:p w14:paraId="1C88C41C" w14:textId="54863930" w:rsidR="00D62475" w:rsidRDefault="00D62475" w:rsidP="00D62475">
      <w:pPr>
        <w:jc w:val="both"/>
      </w:pPr>
      <w:r w:rsidRPr="00DE7EFE">
        <w:t xml:space="preserve">Once adopted the policy will have to be referred to the </w:t>
      </w:r>
      <w:r>
        <w:t xml:space="preserve">WAPC </w:t>
      </w:r>
      <w:r w:rsidRPr="00DE7EFE">
        <w:t>for approval under part 1.2.3</w:t>
      </w:r>
      <w:r>
        <w:t xml:space="preserve"> of the R Codes Volume 2.</w:t>
      </w:r>
      <w:r w:rsidRPr="00DE7EFE">
        <w:t xml:space="preserve"> </w:t>
      </w:r>
      <w:r>
        <w:t>T</w:t>
      </w:r>
      <w:r w:rsidRPr="00DE7EFE">
        <w:t>he policy seeks to amend Part 3.9 of the Residential Design Codes Volume 2 (R-codes Vol.2) with non-residential parking ratios and other parking related standards</w:t>
      </w:r>
      <w:r>
        <w:t>.</w:t>
      </w:r>
    </w:p>
    <w:p w14:paraId="3C4CD448" w14:textId="77777777" w:rsidR="007305CC" w:rsidRDefault="007305CC" w:rsidP="00D62475">
      <w:pPr>
        <w:jc w:val="both"/>
      </w:pPr>
    </w:p>
    <w:p w14:paraId="45D83393" w14:textId="77777777" w:rsidR="00D62475" w:rsidRPr="00D62475" w:rsidRDefault="00D62475" w:rsidP="006C7DFF">
      <w:pPr>
        <w:pStyle w:val="ListParagraph"/>
        <w:numPr>
          <w:ilvl w:val="0"/>
          <w:numId w:val="24"/>
        </w:numPr>
        <w:ind w:hanging="720"/>
        <w:jc w:val="both"/>
        <w:rPr>
          <w:rFonts w:cs="Arial"/>
          <w:b/>
          <w:sz w:val="28"/>
          <w:szCs w:val="28"/>
        </w:rPr>
      </w:pPr>
      <w:r w:rsidRPr="00D62475">
        <w:rPr>
          <w:rFonts w:cs="Arial"/>
          <w:b/>
          <w:sz w:val="28"/>
          <w:szCs w:val="28"/>
        </w:rPr>
        <w:t>Conclusion</w:t>
      </w:r>
    </w:p>
    <w:p w14:paraId="123F5A3C" w14:textId="77777777" w:rsidR="00D62475" w:rsidRDefault="00D62475" w:rsidP="00D62475">
      <w:pPr>
        <w:autoSpaceDE w:val="0"/>
        <w:autoSpaceDN w:val="0"/>
        <w:adjustRightInd w:val="0"/>
        <w:jc w:val="both"/>
        <w:rPr>
          <w:rFonts w:cs="Arial"/>
          <w:szCs w:val="24"/>
        </w:rPr>
      </w:pPr>
    </w:p>
    <w:p w14:paraId="23755C62" w14:textId="3BAE453B" w:rsidR="00D62475" w:rsidRDefault="00D62475" w:rsidP="00D62475">
      <w:pPr>
        <w:autoSpaceDE w:val="0"/>
        <w:autoSpaceDN w:val="0"/>
        <w:adjustRightInd w:val="0"/>
        <w:jc w:val="both"/>
        <w:rPr>
          <w:rFonts w:cs="Arial"/>
          <w:szCs w:val="24"/>
        </w:rPr>
      </w:pPr>
      <w:r w:rsidRPr="00357E95">
        <w:rPr>
          <w:rFonts w:cs="Arial"/>
          <w:szCs w:val="24"/>
        </w:rPr>
        <w:t xml:space="preserve">The </w:t>
      </w:r>
      <w:r>
        <w:rPr>
          <w:rFonts w:cs="Arial"/>
          <w:szCs w:val="24"/>
        </w:rPr>
        <w:t>Parking LPP</w:t>
      </w:r>
      <w:r w:rsidRPr="00357E95">
        <w:rPr>
          <w:rFonts w:cs="Arial"/>
          <w:szCs w:val="24"/>
        </w:rPr>
        <w:t xml:space="preserve"> </w:t>
      </w:r>
      <w:r>
        <w:rPr>
          <w:rFonts w:cs="Arial"/>
          <w:szCs w:val="24"/>
        </w:rPr>
        <w:t>is an integral policy under LPS 3 as to provide provisions and guidance for car parking and associated amenities within the City of Nedlands.  In all zones with the absence of a parking table and guidelines within the Scheme itself this policy is a priority</w:t>
      </w:r>
      <w:r w:rsidR="00007A79">
        <w:rPr>
          <w:rFonts w:cs="Arial"/>
          <w:szCs w:val="24"/>
        </w:rPr>
        <w:t xml:space="preserve">. </w:t>
      </w:r>
      <w:r w:rsidR="009946F7">
        <w:rPr>
          <w:rFonts w:cs="Arial"/>
          <w:szCs w:val="24"/>
        </w:rPr>
        <w:t xml:space="preserve"> </w:t>
      </w:r>
      <w:r>
        <w:rPr>
          <w:rFonts w:cs="Arial"/>
          <w:szCs w:val="24"/>
        </w:rPr>
        <w:t>The changes made to the draft policy are believed to reflect best practice and widely used guidelines and</w:t>
      </w:r>
      <w:r w:rsidRPr="00B01DFB">
        <w:rPr>
          <w:rFonts w:cs="Arial"/>
          <w:szCs w:val="24"/>
        </w:rPr>
        <w:t xml:space="preserve"> </w:t>
      </w:r>
      <w:r>
        <w:rPr>
          <w:rFonts w:cs="Arial"/>
          <w:szCs w:val="24"/>
        </w:rPr>
        <w:t xml:space="preserve">ratios.  </w:t>
      </w:r>
    </w:p>
    <w:p w14:paraId="6865D1FF" w14:textId="77777777" w:rsidR="00D62475" w:rsidRDefault="00D62475" w:rsidP="00D62475">
      <w:pPr>
        <w:autoSpaceDE w:val="0"/>
        <w:autoSpaceDN w:val="0"/>
        <w:adjustRightInd w:val="0"/>
        <w:jc w:val="both"/>
        <w:rPr>
          <w:rFonts w:cs="Arial"/>
          <w:szCs w:val="24"/>
        </w:rPr>
      </w:pPr>
    </w:p>
    <w:p w14:paraId="25361EE5" w14:textId="77777777" w:rsidR="00D62475" w:rsidRPr="00357E95" w:rsidRDefault="00D62475" w:rsidP="00D62475">
      <w:pPr>
        <w:autoSpaceDE w:val="0"/>
        <w:autoSpaceDN w:val="0"/>
        <w:adjustRightInd w:val="0"/>
        <w:jc w:val="both"/>
        <w:rPr>
          <w:rFonts w:cs="Arial"/>
          <w:szCs w:val="24"/>
        </w:rPr>
      </w:pPr>
      <w:r w:rsidRPr="00357E95">
        <w:rPr>
          <w:rFonts w:cs="Arial"/>
          <w:szCs w:val="24"/>
        </w:rPr>
        <w:t xml:space="preserve">As such, it is recommended that Council </w:t>
      </w:r>
      <w:r>
        <w:rPr>
          <w:rFonts w:cs="Arial"/>
          <w:szCs w:val="24"/>
        </w:rPr>
        <w:t xml:space="preserve">endorses administration’s recommendation and provides final adoption the policy with modifications to be sent to the WAPC for final approval. </w:t>
      </w:r>
    </w:p>
    <w:p w14:paraId="1799DB8E" w14:textId="1A84F348" w:rsidR="00C4612B" w:rsidRDefault="00C4612B">
      <w:pPr>
        <w:spacing w:after="160" w:line="259" w:lineRule="auto"/>
        <w:contextualSpacing w:val="0"/>
        <w:rPr>
          <w:rFonts w:cs="Arial"/>
          <w:szCs w:val="24"/>
        </w:rPr>
      </w:pPr>
      <w:r>
        <w:rPr>
          <w:rFonts w:cs="Arial"/>
          <w:szCs w:val="24"/>
        </w:rPr>
        <w:br w:type="page"/>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C4612B" w:rsidRPr="007865EC" w14:paraId="46B40042" w14:textId="77777777" w:rsidTr="00C4612B">
        <w:tc>
          <w:tcPr>
            <w:tcW w:w="2268" w:type="dxa"/>
            <w:tcBorders>
              <w:bottom w:val="single" w:sz="4" w:space="0" w:color="auto"/>
              <w:right w:val="nil"/>
            </w:tcBorders>
            <w:shd w:val="clear" w:color="auto" w:fill="auto"/>
          </w:tcPr>
          <w:p w14:paraId="388C0F6D" w14:textId="3F53C17F" w:rsidR="00C4612B" w:rsidRPr="00D62475" w:rsidRDefault="00C4612B" w:rsidP="00C4612B">
            <w:pPr>
              <w:keepNext/>
              <w:keepLines/>
              <w:jc w:val="both"/>
              <w:outlineLvl w:val="0"/>
              <w:rPr>
                <w:rFonts w:eastAsia="Times New Roman" w:cs="Arial"/>
                <w:b/>
                <w:bCs/>
                <w:sz w:val="28"/>
                <w:szCs w:val="28"/>
              </w:rPr>
            </w:pPr>
            <w:bookmarkStart w:id="13" w:name="_Toc12004244"/>
            <w:r w:rsidRPr="00D62475">
              <w:rPr>
                <w:rFonts w:eastAsia="Times New Roman" w:cs="Arial"/>
                <w:b/>
                <w:bCs/>
                <w:sz w:val="28"/>
                <w:szCs w:val="28"/>
              </w:rPr>
              <w:lastRenderedPageBreak/>
              <w:t>PD2</w:t>
            </w:r>
            <w:r>
              <w:rPr>
                <w:rFonts w:eastAsia="Times New Roman" w:cs="Arial"/>
                <w:b/>
                <w:bCs/>
                <w:sz w:val="28"/>
                <w:szCs w:val="28"/>
              </w:rPr>
              <w:t>7</w:t>
            </w:r>
            <w:r w:rsidRPr="00D62475">
              <w:rPr>
                <w:rFonts w:eastAsia="Times New Roman" w:cs="Arial"/>
                <w:b/>
                <w:bCs/>
                <w:sz w:val="28"/>
                <w:szCs w:val="28"/>
              </w:rPr>
              <w:t>.19</w:t>
            </w:r>
            <w:bookmarkEnd w:id="13"/>
          </w:p>
        </w:tc>
        <w:tc>
          <w:tcPr>
            <w:tcW w:w="6663" w:type="dxa"/>
            <w:tcBorders>
              <w:left w:val="nil"/>
              <w:bottom w:val="single" w:sz="4" w:space="0" w:color="auto"/>
            </w:tcBorders>
            <w:shd w:val="clear" w:color="auto" w:fill="auto"/>
          </w:tcPr>
          <w:p w14:paraId="70389B8A" w14:textId="4B8F576F" w:rsidR="00C4612B" w:rsidRPr="00D62475" w:rsidRDefault="00C4612B" w:rsidP="00C4612B">
            <w:pPr>
              <w:keepNext/>
              <w:keepLines/>
              <w:jc w:val="both"/>
              <w:outlineLvl w:val="0"/>
              <w:rPr>
                <w:rFonts w:eastAsia="Times New Roman" w:cs="Arial"/>
                <w:b/>
                <w:bCs/>
                <w:sz w:val="28"/>
                <w:szCs w:val="28"/>
              </w:rPr>
            </w:pPr>
            <w:bookmarkStart w:id="14" w:name="_Toc12004245"/>
            <w:r w:rsidRPr="00D62475">
              <w:rPr>
                <w:rFonts w:eastAsia="Times New Roman" w:cs="Arial"/>
                <w:b/>
                <w:bCs/>
                <w:sz w:val="28"/>
                <w:szCs w:val="28"/>
              </w:rPr>
              <w:t xml:space="preserve">Local Planning Scheme 3 – Local Planning Policy </w:t>
            </w:r>
            <w:r>
              <w:rPr>
                <w:rFonts w:eastAsia="Times New Roman" w:cs="Arial"/>
                <w:b/>
                <w:bCs/>
                <w:sz w:val="28"/>
                <w:szCs w:val="28"/>
              </w:rPr>
              <w:t>Residential Development</w:t>
            </w:r>
            <w:bookmarkEnd w:id="14"/>
          </w:p>
        </w:tc>
      </w:tr>
      <w:tr w:rsidR="00C4612B" w:rsidRPr="007865EC" w14:paraId="3918D4E0" w14:textId="77777777" w:rsidTr="00C4612B">
        <w:tc>
          <w:tcPr>
            <w:tcW w:w="8931" w:type="dxa"/>
            <w:gridSpan w:val="2"/>
            <w:tcBorders>
              <w:left w:val="nil"/>
              <w:right w:val="nil"/>
            </w:tcBorders>
            <w:shd w:val="clear" w:color="auto" w:fill="auto"/>
          </w:tcPr>
          <w:p w14:paraId="027AB906" w14:textId="77777777" w:rsidR="00C4612B" w:rsidRPr="007865EC" w:rsidRDefault="00C4612B" w:rsidP="00C4612B">
            <w:pPr>
              <w:jc w:val="both"/>
              <w:rPr>
                <w:rFonts w:cs="Arial"/>
                <w:highlight w:val="yellow"/>
              </w:rPr>
            </w:pPr>
          </w:p>
        </w:tc>
      </w:tr>
      <w:tr w:rsidR="00C4612B" w:rsidRPr="002B32AF" w14:paraId="1EC4FE03" w14:textId="77777777" w:rsidTr="00C4612B">
        <w:tc>
          <w:tcPr>
            <w:tcW w:w="2268" w:type="dxa"/>
            <w:shd w:val="clear" w:color="auto" w:fill="auto"/>
          </w:tcPr>
          <w:p w14:paraId="08AB69FA" w14:textId="77777777" w:rsidR="00C4612B" w:rsidRPr="00F67C46" w:rsidRDefault="00C4612B" w:rsidP="00C4612B">
            <w:pPr>
              <w:jc w:val="both"/>
              <w:rPr>
                <w:rFonts w:cs="Arial"/>
                <w:b/>
                <w:szCs w:val="24"/>
              </w:rPr>
            </w:pPr>
            <w:r w:rsidRPr="00F67C46">
              <w:rPr>
                <w:rFonts w:cs="Arial"/>
                <w:b/>
                <w:szCs w:val="24"/>
              </w:rPr>
              <w:t>Committee</w:t>
            </w:r>
          </w:p>
        </w:tc>
        <w:tc>
          <w:tcPr>
            <w:tcW w:w="6663" w:type="dxa"/>
            <w:shd w:val="clear" w:color="auto" w:fill="auto"/>
          </w:tcPr>
          <w:p w14:paraId="330D42B6" w14:textId="77777777" w:rsidR="00C4612B" w:rsidRPr="00EA2A42" w:rsidRDefault="00C4612B" w:rsidP="00C4612B">
            <w:pPr>
              <w:jc w:val="both"/>
              <w:rPr>
                <w:rFonts w:cs="Arial"/>
                <w:szCs w:val="24"/>
              </w:rPr>
            </w:pPr>
            <w:r>
              <w:rPr>
                <w:rFonts w:cs="Arial"/>
                <w:iCs/>
                <w:szCs w:val="24"/>
              </w:rPr>
              <w:t>9 July 2019</w:t>
            </w:r>
          </w:p>
        </w:tc>
      </w:tr>
      <w:tr w:rsidR="00C4612B" w:rsidRPr="002B32AF" w14:paraId="7F0C49C0" w14:textId="77777777" w:rsidTr="00C4612B">
        <w:tc>
          <w:tcPr>
            <w:tcW w:w="2268" w:type="dxa"/>
            <w:shd w:val="clear" w:color="auto" w:fill="auto"/>
          </w:tcPr>
          <w:p w14:paraId="06516DEB" w14:textId="77777777" w:rsidR="00C4612B" w:rsidRPr="00F67C46" w:rsidRDefault="00C4612B" w:rsidP="00C4612B">
            <w:pPr>
              <w:jc w:val="both"/>
              <w:rPr>
                <w:rFonts w:cs="Arial"/>
                <w:b/>
                <w:szCs w:val="24"/>
              </w:rPr>
            </w:pPr>
            <w:r w:rsidRPr="00F67C46">
              <w:rPr>
                <w:rFonts w:cs="Arial"/>
                <w:b/>
                <w:szCs w:val="24"/>
              </w:rPr>
              <w:t>Council</w:t>
            </w:r>
          </w:p>
        </w:tc>
        <w:tc>
          <w:tcPr>
            <w:tcW w:w="6663" w:type="dxa"/>
            <w:shd w:val="clear" w:color="auto" w:fill="auto"/>
          </w:tcPr>
          <w:p w14:paraId="7CF28604" w14:textId="77777777" w:rsidR="00C4612B" w:rsidRPr="00EA2A42" w:rsidRDefault="00C4612B" w:rsidP="00C4612B">
            <w:pPr>
              <w:jc w:val="both"/>
              <w:rPr>
                <w:rFonts w:cs="Arial"/>
                <w:szCs w:val="24"/>
              </w:rPr>
            </w:pPr>
            <w:r>
              <w:rPr>
                <w:rFonts w:cs="Arial"/>
                <w:iCs/>
                <w:szCs w:val="24"/>
              </w:rPr>
              <w:t>23 July 2019</w:t>
            </w:r>
          </w:p>
        </w:tc>
      </w:tr>
      <w:tr w:rsidR="00C4612B" w:rsidRPr="00F67C46" w14:paraId="237FF153" w14:textId="77777777" w:rsidTr="00C4612B">
        <w:tc>
          <w:tcPr>
            <w:tcW w:w="2268" w:type="dxa"/>
            <w:shd w:val="clear" w:color="auto" w:fill="auto"/>
          </w:tcPr>
          <w:p w14:paraId="15764629" w14:textId="77777777" w:rsidR="00C4612B" w:rsidRPr="00F67C46" w:rsidRDefault="00C4612B" w:rsidP="00C4612B">
            <w:pPr>
              <w:jc w:val="both"/>
              <w:rPr>
                <w:rFonts w:cs="Arial"/>
                <w:b/>
                <w:szCs w:val="24"/>
              </w:rPr>
            </w:pPr>
            <w:r>
              <w:rPr>
                <w:rFonts w:cs="Arial"/>
                <w:b/>
                <w:szCs w:val="24"/>
              </w:rPr>
              <w:t>Director</w:t>
            </w:r>
          </w:p>
        </w:tc>
        <w:tc>
          <w:tcPr>
            <w:tcW w:w="6663" w:type="dxa"/>
            <w:shd w:val="clear" w:color="auto" w:fill="auto"/>
            <w:vAlign w:val="center"/>
          </w:tcPr>
          <w:p w14:paraId="756E4CA9" w14:textId="77777777" w:rsidR="00C4612B" w:rsidRPr="00654E3D" w:rsidRDefault="00C4612B" w:rsidP="00C4612B">
            <w:pPr>
              <w:jc w:val="both"/>
              <w:rPr>
                <w:rFonts w:cs="Arial"/>
                <w:color w:val="000000" w:themeColor="text1"/>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C4612B" w:rsidRPr="00F67C46" w14:paraId="4A5F7A2F" w14:textId="77777777" w:rsidTr="00C4612B">
        <w:tc>
          <w:tcPr>
            <w:tcW w:w="2268" w:type="dxa"/>
            <w:shd w:val="clear" w:color="auto" w:fill="auto"/>
          </w:tcPr>
          <w:p w14:paraId="7E59AF6D" w14:textId="77777777" w:rsidR="00C4612B" w:rsidRPr="00C321E7" w:rsidRDefault="00C4612B" w:rsidP="00C4612B">
            <w:pPr>
              <w:jc w:val="both"/>
              <w:rPr>
                <w:rFonts w:cs="Arial"/>
                <w:b/>
                <w:color w:val="000000" w:themeColor="text1"/>
                <w:szCs w:val="24"/>
              </w:rPr>
            </w:pPr>
            <w:r w:rsidRPr="00C321E7">
              <w:rPr>
                <w:rFonts w:cs="Arial"/>
                <w:b/>
                <w:color w:val="000000" w:themeColor="text1"/>
                <w:szCs w:val="24"/>
              </w:rPr>
              <w:t>Reference</w:t>
            </w:r>
          </w:p>
        </w:tc>
        <w:tc>
          <w:tcPr>
            <w:tcW w:w="6663" w:type="dxa"/>
            <w:shd w:val="clear" w:color="auto" w:fill="auto"/>
          </w:tcPr>
          <w:p w14:paraId="51ABE43B" w14:textId="77777777" w:rsidR="00C4612B" w:rsidRPr="00654E3D" w:rsidRDefault="00C4612B" w:rsidP="00C4612B">
            <w:pPr>
              <w:jc w:val="both"/>
              <w:rPr>
                <w:rFonts w:cs="Arial"/>
                <w:szCs w:val="24"/>
              </w:rPr>
            </w:pPr>
            <w:r>
              <w:rPr>
                <w:rFonts w:cs="Arial"/>
                <w:szCs w:val="24"/>
              </w:rPr>
              <w:t>Nil.</w:t>
            </w:r>
          </w:p>
        </w:tc>
      </w:tr>
      <w:tr w:rsidR="00C4612B" w:rsidRPr="00F67C46" w14:paraId="22BD27F6" w14:textId="77777777" w:rsidTr="00C4612B">
        <w:tc>
          <w:tcPr>
            <w:tcW w:w="2268" w:type="dxa"/>
            <w:tcBorders>
              <w:bottom w:val="single" w:sz="4" w:space="0" w:color="auto"/>
            </w:tcBorders>
            <w:shd w:val="clear" w:color="auto" w:fill="auto"/>
          </w:tcPr>
          <w:p w14:paraId="4BDF333E" w14:textId="77777777" w:rsidR="00C4612B" w:rsidRPr="00F67C46" w:rsidRDefault="00C4612B" w:rsidP="00C4612B">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4CBDA704" w14:textId="77777777" w:rsidR="00C4612B" w:rsidRPr="009E3942" w:rsidRDefault="00C4612B" w:rsidP="00C4612B">
            <w:pPr>
              <w:jc w:val="both"/>
              <w:rPr>
                <w:rFonts w:cs="Arial"/>
                <w:szCs w:val="24"/>
              </w:rPr>
            </w:pPr>
            <w:r w:rsidRPr="009E3942">
              <w:rPr>
                <w:rFonts w:cs="Arial"/>
                <w:szCs w:val="24"/>
              </w:rPr>
              <w:t>Item 6 – 2 May 2019 - Special Council Meeting</w:t>
            </w:r>
          </w:p>
        </w:tc>
      </w:tr>
      <w:tr w:rsidR="00C4612B" w:rsidRPr="00387554" w14:paraId="61D6BD87" w14:textId="77777777" w:rsidTr="00C4612B">
        <w:trPr>
          <w:trHeight w:val="289"/>
        </w:trPr>
        <w:tc>
          <w:tcPr>
            <w:tcW w:w="2268" w:type="dxa"/>
            <w:tcBorders>
              <w:bottom w:val="single" w:sz="4" w:space="0" w:color="auto"/>
            </w:tcBorders>
            <w:shd w:val="clear" w:color="auto" w:fill="auto"/>
          </w:tcPr>
          <w:p w14:paraId="4DB2C43C" w14:textId="77777777" w:rsidR="00C4612B" w:rsidRPr="00F67C46" w:rsidRDefault="00C4612B" w:rsidP="00C4612B">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5E1F10A8" w14:textId="4CD97678" w:rsidR="00C4612B" w:rsidRPr="00FC43A8" w:rsidRDefault="00C4612B" w:rsidP="006C7DFF">
            <w:pPr>
              <w:pStyle w:val="ListParagraph"/>
              <w:numPr>
                <w:ilvl w:val="0"/>
                <w:numId w:val="29"/>
              </w:numPr>
              <w:ind w:left="461" w:hanging="461"/>
              <w:jc w:val="both"/>
              <w:rPr>
                <w:rFonts w:cs="Arial"/>
                <w:szCs w:val="24"/>
              </w:rPr>
            </w:pPr>
            <w:r w:rsidRPr="00472180">
              <w:rPr>
                <w:rFonts w:cs="Arial"/>
                <w:szCs w:val="24"/>
              </w:rPr>
              <w:t>Draft Residential Development</w:t>
            </w:r>
            <w:r w:rsidRPr="00FC43A8">
              <w:rPr>
                <w:rFonts w:cs="Arial"/>
                <w:szCs w:val="24"/>
              </w:rPr>
              <w:t xml:space="preserve"> LPP </w:t>
            </w:r>
          </w:p>
          <w:p w14:paraId="68CED538" w14:textId="58BA58E4" w:rsidR="00C4612B" w:rsidRPr="00FC43A8" w:rsidRDefault="00C4612B" w:rsidP="006C7DFF">
            <w:pPr>
              <w:pStyle w:val="ListParagraph"/>
              <w:numPr>
                <w:ilvl w:val="0"/>
                <w:numId w:val="29"/>
              </w:numPr>
              <w:ind w:left="461" w:hanging="461"/>
              <w:jc w:val="both"/>
              <w:rPr>
                <w:rFonts w:cs="Arial"/>
                <w:szCs w:val="24"/>
              </w:rPr>
            </w:pPr>
            <w:r w:rsidRPr="00472180">
              <w:rPr>
                <w:rFonts w:cs="Arial"/>
                <w:szCs w:val="24"/>
              </w:rPr>
              <w:t>Draft Residential Development</w:t>
            </w:r>
            <w:r>
              <w:rPr>
                <w:rFonts w:cs="Arial"/>
                <w:szCs w:val="24"/>
              </w:rPr>
              <w:t xml:space="preserve"> LPP</w:t>
            </w:r>
            <w:r w:rsidRPr="00FC43A8">
              <w:rPr>
                <w:rFonts w:cs="Arial"/>
                <w:szCs w:val="24"/>
              </w:rPr>
              <w:t xml:space="preserve"> – tracked changes</w:t>
            </w:r>
          </w:p>
        </w:tc>
      </w:tr>
    </w:tbl>
    <w:p w14:paraId="7975D57D" w14:textId="634FDF7A" w:rsidR="00D62475" w:rsidRDefault="00D62475" w:rsidP="000129F4">
      <w:pPr>
        <w:autoSpaceDE w:val="0"/>
        <w:autoSpaceDN w:val="0"/>
        <w:adjustRightInd w:val="0"/>
        <w:jc w:val="both"/>
        <w:rPr>
          <w:rFonts w:cs="Arial"/>
          <w:szCs w:val="24"/>
        </w:rPr>
      </w:pPr>
    </w:p>
    <w:p w14:paraId="30A72BC3" w14:textId="0CE97828" w:rsidR="00C4612B" w:rsidRPr="00C4612B" w:rsidRDefault="00C4612B" w:rsidP="006C7DFF">
      <w:pPr>
        <w:pStyle w:val="ListParagraph"/>
        <w:numPr>
          <w:ilvl w:val="0"/>
          <w:numId w:val="30"/>
        </w:numPr>
        <w:ind w:hanging="720"/>
        <w:jc w:val="both"/>
        <w:rPr>
          <w:rFonts w:cs="Arial"/>
          <w:b/>
          <w:sz w:val="28"/>
          <w:szCs w:val="28"/>
        </w:rPr>
      </w:pPr>
      <w:r>
        <w:rPr>
          <w:rFonts w:cs="Arial"/>
          <w:b/>
          <w:sz w:val="28"/>
          <w:szCs w:val="28"/>
        </w:rPr>
        <w:t>Executive Summary</w:t>
      </w:r>
    </w:p>
    <w:p w14:paraId="708EEFD8" w14:textId="77777777" w:rsidR="00C4612B" w:rsidRDefault="00C4612B" w:rsidP="00C4612B">
      <w:pPr>
        <w:autoSpaceDE w:val="0"/>
        <w:autoSpaceDN w:val="0"/>
        <w:adjustRightInd w:val="0"/>
        <w:jc w:val="both"/>
        <w:rPr>
          <w:rFonts w:cs="Arial"/>
          <w:szCs w:val="24"/>
        </w:rPr>
      </w:pPr>
    </w:p>
    <w:p w14:paraId="336D8832" w14:textId="77777777" w:rsidR="00C4612B" w:rsidRPr="00472180" w:rsidRDefault="00C4612B" w:rsidP="00C4612B">
      <w:pPr>
        <w:jc w:val="both"/>
        <w:rPr>
          <w:rFonts w:cs="Arial"/>
          <w:szCs w:val="24"/>
        </w:rPr>
      </w:pPr>
      <w:r w:rsidRPr="00472180">
        <w:rPr>
          <w:rFonts w:cs="Arial"/>
          <w:szCs w:val="24"/>
        </w:rPr>
        <w:t xml:space="preserve">The purpose of this report is for Council to </w:t>
      </w:r>
      <w:r>
        <w:rPr>
          <w:rFonts w:cs="Arial"/>
          <w:szCs w:val="24"/>
        </w:rPr>
        <w:t xml:space="preserve">consider modifications to the Residential Development </w:t>
      </w:r>
      <w:r w:rsidRPr="00472180">
        <w:rPr>
          <w:rFonts w:cs="Arial"/>
          <w:szCs w:val="24"/>
        </w:rPr>
        <w:t>Local Planning Polic</w:t>
      </w:r>
      <w:r>
        <w:rPr>
          <w:rFonts w:cs="Arial"/>
          <w:szCs w:val="24"/>
        </w:rPr>
        <w:t>y (LPP) following consultation with the community.</w:t>
      </w:r>
    </w:p>
    <w:p w14:paraId="0C0EAEB3" w14:textId="77777777" w:rsidR="00C4612B" w:rsidRPr="00472180" w:rsidRDefault="00C4612B" w:rsidP="00C4612B">
      <w:pPr>
        <w:jc w:val="both"/>
        <w:rPr>
          <w:rFonts w:cs="Arial"/>
          <w:szCs w:val="24"/>
        </w:rPr>
      </w:pPr>
    </w:p>
    <w:p w14:paraId="2A50B5E9" w14:textId="77777777" w:rsidR="00C4612B" w:rsidRDefault="00C4612B" w:rsidP="00C4612B">
      <w:pPr>
        <w:jc w:val="both"/>
        <w:rPr>
          <w:rFonts w:cs="Arial"/>
          <w:szCs w:val="24"/>
        </w:rPr>
      </w:pPr>
      <w:r>
        <w:rPr>
          <w:rFonts w:cs="Arial"/>
          <w:szCs w:val="24"/>
        </w:rPr>
        <w:t xml:space="preserve">The policy was adopted for consent to advertise with the community at the Special Council Meeting held on 2 May 2019. The policy was advertised for a period of three weeks with 14 submissions being received. </w:t>
      </w:r>
    </w:p>
    <w:p w14:paraId="755F7DEA" w14:textId="77777777" w:rsidR="00C4612B" w:rsidRDefault="00C4612B" w:rsidP="00C4612B">
      <w:pPr>
        <w:jc w:val="both"/>
        <w:rPr>
          <w:rFonts w:cs="Arial"/>
          <w:szCs w:val="24"/>
        </w:rPr>
      </w:pPr>
    </w:p>
    <w:p w14:paraId="6B6E64C7" w14:textId="77777777" w:rsidR="00C4612B" w:rsidRDefault="00C4612B" w:rsidP="00C4612B">
      <w:pPr>
        <w:jc w:val="both"/>
        <w:rPr>
          <w:rFonts w:cs="Arial"/>
          <w:szCs w:val="24"/>
        </w:rPr>
      </w:pPr>
      <w:r>
        <w:rPr>
          <w:rFonts w:cs="Arial"/>
          <w:szCs w:val="24"/>
        </w:rPr>
        <w:t>Following review of the submissions and further investigation of the policy provisions, it is recommended the LPP be modified to incorporate some changes. The proposed modifications include guidance for assessing applications which seek a reduction to the 9m front setback requirement, assessment of buildings within the 6m rear setback area for low density areas and inserting building heights to reflect those previously applied under Town Planning Scheme No. 2 alongside other modifications.</w:t>
      </w:r>
    </w:p>
    <w:p w14:paraId="051D205B" w14:textId="77777777" w:rsidR="00C4612B" w:rsidRPr="00472180" w:rsidRDefault="00C4612B" w:rsidP="00C4612B">
      <w:pPr>
        <w:jc w:val="both"/>
        <w:rPr>
          <w:rFonts w:cs="Arial"/>
          <w:szCs w:val="24"/>
        </w:rPr>
      </w:pPr>
    </w:p>
    <w:p w14:paraId="496EF27D" w14:textId="4D9B6ADF" w:rsidR="00C4612B" w:rsidRDefault="00C4612B" w:rsidP="00C4612B">
      <w:pPr>
        <w:jc w:val="both"/>
        <w:rPr>
          <w:rFonts w:cs="Arial"/>
          <w:szCs w:val="24"/>
        </w:rPr>
      </w:pPr>
      <w:r>
        <w:rPr>
          <w:rFonts w:cs="Arial"/>
          <w:szCs w:val="24"/>
        </w:rPr>
        <w:t xml:space="preserve">The proposed modifications seek to introduce a number of new provisions to the </w:t>
      </w:r>
      <w:r w:rsidR="00BE299C">
        <w:rPr>
          <w:rFonts w:cs="Arial"/>
          <w:szCs w:val="24"/>
        </w:rPr>
        <w:t>LPP</w:t>
      </w:r>
      <w:r>
        <w:rPr>
          <w:rFonts w:cs="Arial"/>
          <w:szCs w:val="24"/>
        </w:rPr>
        <w:t xml:space="preserve"> and modify explanatory figures which officers believe are significant enough to warrant further consultation with the community.</w:t>
      </w:r>
    </w:p>
    <w:p w14:paraId="40597E6D" w14:textId="77777777" w:rsidR="00C4612B" w:rsidRDefault="00C4612B" w:rsidP="00C4612B">
      <w:pPr>
        <w:jc w:val="both"/>
        <w:rPr>
          <w:rFonts w:cs="Arial"/>
          <w:szCs w:val="24"/>
        </w:rPr>
      </w:pPr>
    </w:p>
    <w:p w14:paraId="4453ED58" w14:textId="4BAC632A" w:rsidR="00C4612B" w:rsidRDefault="00C4612B" w:rsidP="00C4612B">
      <w:pPr>
        <w:jc w:val="both"/>
        <w:rPr>
          <w:rFonts w:cs="Arial"/>
          <w:szCs w:val="24"/>
        </w:rPr>
      </w:pPr>
      <w:r>
        <w:rPr>
          <w:rFonts w:cs="Arial"/>
          <w:szCs w:val="24"/>
        </w:rPr>
        <w:t xml:space="preserve">Accordingly, it is recommended that Council modifies the draft Residential Development Policy and readvertises the </w:t>
      </w:r>
      <w:r w:rsidR="00BE299C">
        <w:rPr>
          <w:rFonts w:cs="Arial"/>
          <w:szCs w:val="24"/>
        </w:rPr>
        <w:t>LPP</w:t>
      </w:r>
      <w:r>
        <w:rPr>
          <w:rFonts w:cs="Arial"/>
          <w:szCs w:val="24"/>
        </w:rPr>
        <w:t>.</w:t>
      </w:r>
    </w:p>
    <w:p w14:paraId="62C52953" w14:textId="77777777" w:rsidR="00C4612B" w:rsidRDefault="00C4612B" w:rsidP="00C4612B">
      <w:pPr>
        <w:jc w:val="both"/>
        <w:rPr>
          <w:rFonts w:cs="Arial"/>
          <w:szCs w:val="24"/>
        </w:rPr>
      </w:pPr>
    </w:p>
    <w:p w14:paraId="40CF459F" w14:textId="1D1415DB" w:rsidR="00C4612B" w:rsidRPr="00472180" w:rsidRDefault="00C4612B" w:rsidP="006C7DFF">
      <w:pPr>
        <w:pStyle w:val="ListParagraph"/>
        <w:numPr>
          <w:ilvl w:val="0"/>
          <w:numId w:val="30"/>
        </w:numPr>
        <w:ind w:hanging="720"/>
        <w:jc w:val="both"/>
        <w:rPr>
          <w:rFonts w:cs="Arial"/>
          <w:b/>
          <w:sz w:val="28"/>
          <w:szCs w:val="24"/>
        </w:rPr>
      </w:pPr>
      <w:r w:rsidRPr="00472180">
        <w:rPr>
          <w:rFonts w:cs="Arial"/>
          <w:b/>
          <w:sz w:val="28"/>
          <w:szCs w:val="24"/>
        </w:rPr>
        <w:t>Recommendation to Co</w:t>
      </w:r>
      <w:r w:rsidR="00A5449C">
        <w:rPr>
          <w:rFonts w:cs="Arial"/>
          <w:b/>
          <w:sz w:val="28"/>
          <w:szCs w:val="24"/>
        </w:rPr>
        <w:t>mmittee</w:t>
      </w:r>
    </w:p>
    <w:p w14:paraId="6AAEB0E3" w14:textId="77777777" w:rsidR="00C4612B" w:rsidRDefault="00C4612B" w:rsidP="00C4612B">
      <w:pPr>
        <w:jc w:val="both"/>
        <w:rPr>
          <w:rFonts w:cs="Arial"/>
          <w:b/>
          <w:bCs/>
          <w:szCs w:val="24"/>
          <w:lang w:val="en-US"/>
        </w:rPr>
      </w:pPr>
    </w:p>
    <w:p w14:paraId="4AC4E349" w14:textId="3E328814" w:rsidR="00C4612B" w:rsidRDefault="00C4612B" w:rsidP="00C4612B">
      <w:pPr>
        <w:jc w:val="both"/>
        <w:rPr>
          <w:rFonts w:cs="Arial"/>
          <w:b/>
          <w:szCs w:val="24"/>
        </w:rPr>
      </w:pPr>
      <w:r>
        <w:rPr>
          <w:rFonts w:cs="Arial"/>
          <w:b/>
          <w:bCs/>
          <w:szCs w:val="24"/>
          <w:lang w:val="en-US"/>
        </w:rPr>
        <w:t xml:space="preserve">Council </w:t>
      </w:r>
      <w:r>
        <w:rPr>
          <w:rFonts w:cs="Arial"/>
          <w:b/>
          <w:szCs w:val="24"/>
        </w:rPr>
        <w:t>proceeds with the draft</w:t>
      </w:r>
      <w:r w:rsidRPr="00C63D60">
        <w:rPr>
          <w:rFonts w:cs="Arial"/>
          <w:b/>
          <w:szCs w:val="24"/>
        </w:rPr>
        <w:t xml:space="preserve"> </w:t>
      </w:r>
      <w:r>
        <w:rPr>
          <w:rFonts w:cs="Arial"/>
          <w:b/>
          <w:szCs w:val="24"/>
        </w:rPr>
        <w:t xml:space="preserve">Residential Development Local Planning </w:t>
      </w:r>
      <w:r w:rsidRPr="00C63D60">
        <w:rPr>
          <w:rFonts w:cs="Arial"/>
          <w:b/>
          <w:szCs w:val="24"/>
        </w:rPr>
        <w:t>Policy</w:t>
      </w:r>
      <w:r>
        <w:rPr>
          <w:rFonts w:cs="Arial"/>
          <w:b/>
          <w:szCs w:val="24"/>
        </w:rPr>
        <w:t>,</w:t>
      </w:r>
      <w:r w:rsidRPr="00C63D60">
        <w:rPr>
          <w:rFonts w:cs="Arial"/>
          <w:b/>
          <w:szCs w:val="24"/>
        </w:rPr>
        <w:t xml:space="preserve"> </w:t>
      </w:r>
      <w:r>
        <w:rPr>
          <w:rFonts w:cs="Arial"/>
          <w:b/>
          <w:szCs w:val="24"/>
        </w:rPr>
        <w:t xml:space="preserve">with </w:t>
      </w:r>
      <w:r w:rsidRPr="00C63D60">
        <w:rPr>
          <w:rFonts w:cs="Arial"/>
          <w:b/>
          <w:szCs w:val="24"/>
        </w:rPr>
        <w:t>modif</w:t>
      </w:r>
      <w:r>
        <w:rPr>
          <w:rFonts w:cs="Arial"/>
          <w:b/>
          <w:szCs w:val="24"/>
        </w:rPr>
        <w:t>ications as set out</w:t>
      </w:r>
      <w:r w:rsidRPr="00C63D60">
        <w:rPr>
          <w:rFonts w:cs="Arial"/>
          <w:b/>
          <w:szCs w:val="24"/>
        </w:rPr>
        <w:t xml:space="preserve"> </w:t>
      </w:r>
      <w:r>
        <w:rPr>
          <w:rFonts w:cs="Arial"/>
          <w:b/>
          <w:szCs w:val="24"/>
        </w:rPr>
        <w:t>in</w:t>
      </w:r>
      <w:r w:rsidRPr="00C63D60">
        <w:rPr>
          <w:rFonts w:cs="Arial"/>
          <w:b/>
          <w:szCs w:val="24"/>
        </w:rPr>
        <w:t xml:space="preserve"> </w:t>
      </w:r>
      <w:r>
        <w:rPr>
          <w:rFonts w:cs="Arial"/>
          <w:b/>
          <w:szCs w:val="24"/>
        </w:rPr>
        <w:t>A</w:t>
      </w:r>
      <w:r w:rsidRPr="00C63D60">
        <w:rPr>
          <w:rFonts w:cs="Arial"/>
          <w:b/>
          <w:szCs w:val="24"/>
        </w:rPr>
        <w:t>ttachment 1</w:t>
      </w:r>
      <w:r>
        <w:rPr>
          <w:rFonts w:cs="Arial"/>
          <w:b/>
          <w:szCs w:val="24"/>
        </w:rPr>
        <w:t>,</w:t>
      </w:r>
      <w:r w:rsidRPr="00C63D60">
        <w:rPr>
          <w:rFonts w:cs="Arial"/>
          <w:b/>
          <w:szCs w:val="24"/>
        </w:rPr>
        <w:t xml:space="preserve"> and re-advertise for a period of 21 days</w:t>
      </w:r>
      <w:r>
        <w:rPr>
          <w:rFonts w:cs="Arial"/>
          <w:b/>
          <w:szCs w:val="24"/>
        </w:rPr>
        <w:t>.</w:t>
      </w:r>
    </w:p>
    <w:p w14:paraId="339B4CCB" w14:textId="12D478C3" w:rsidR="00B61C00" w:rsidRDefault="00B61C00" w:rsidP="00C4612B">
      <w:pPr>
        <w:jc w:val="both"/>
        <w:rPr>
          <w:rFonts w:cs="Arial"/>
          <w:b/>
          <w:szCs w:val="24"/>
        </w:rPr>
      </w:pPr>
    </w:p>
    <w:p w14:paraId="2632BFEE" w14:textId="1301FDA4" w:rsidR="0094466B" w:rsidRDefault="00E25179" w:rsidP="00B61C00">
      <w:pPr>
        <w:jc w:val="both"/>
        <w:rPr>
          <w:rFonts w:cs="Arial"/>
          <w:b/>
          <w:szCs w:val="24"/>
        </w:rPr>
      </w:pPr>
      <w:r>
        <w:rPr>
          <w:rFonts w:cs="Arial"/>
          <w:b/>
          <w:szCs w:val="24"/>
        </w:rPr>
        <w:t>2.1</w:t>
      </w:r>
      <w:r>
        <w:rPr>
          <w:rFonts w:cs="Arial"/>
          <w:b/>
          <w:szCs w:val="24"/>
        </w:rPr>
        <w:tab/>
      </w:r>
      <w:r w:rsidR="0094466B">
        <w:rPr>
          <w:rFonts w:cs="Arial"/>
          <w:b/>
          <w:szCs w:val="24"/>
        </w:rPr>
        <w:t>A</w:t>
      </w:r>
      <w:r>
        <w:rPr>
          <w:rFonts w:cs="Arial"/>
          <w:b/>
          <w:szCs w:val="24"/>
        </w:rPr>
        <w:t>lternative</w:t>
      </w:r>
      <w:r w:rsidR="0094466B">
        <w:rPr>
          <w:rFonts w:cs="Arial"/>
          <w:b/>
          <w:szCs w:val="24"/>
        </w:rPr>
        <w:t xml:space="preserve"> R</w:t>
      </w:r>
      <w:r w:rsidR="006231F4">
        <w:rPr>
          <w:rFonts w:cs="Arial"/>
          <w:b/>
          <w:szCs w:val="24"/>
        </w:rPr>
        <w:t>ecommendation</w:t>
      </w:r>
    </w:p>
    <w:p w14:paraId="22DE0129" w14:textId="77777777" w:rsidR="0094466B" w:rsidRDefault="0094466B" w:rsidP="00B61C00">
      <w:pPr>
        <w:jc w:val="both"/>
        <w:rPr>
          <w:rFonts w:cs="Arial"/>
          <w:b/>
          <w:szCs w:val="24"/>
        </w:rPr>
      </w:pPr>
    </w:p>
    <w:p w14:paraId="6191D467" w14:textId="5052CD51" w:rsidR="00B61C00" w:rsidRPr="00357E95" w:rsidRDefault="00B61C00" w:rsidP="00B61C00">
      <w:pPr>
        <w:jc w:val="both"/>
        <w:rPr>
          <w:rFonts w:cs="Arial"/>
          <w:szCs w:val="24"/>
        </w:rPr>
      </w:pPr>
      <w:r w:rsidRPr="00357E95">
        <w:rPr>
          <w:rFonts w:cs="Arial"/>
          <w:b/>
          <w:szCs w:val="24"/>
        </w:rPr>
        <w:t>Council</w:t>
      </w:r>
      <w:r>
        <w:rPr>
          <w:rFonts w:cs="Arial"/>
          <w:b/>
          <w:szCs w:val="24"/>
        </w:rPr>
        <w:t xml:space="preserve"> resolves to</w:t>
      </w:r>
      <w:r w:rsidR="0038515C">
        <w:rPr>
          <w:rFonts w:cs="Arial"/>
          <w:b/>
          <w:szCs w:val="24"/>
        </w:rPr>
        <w:t xml:space="preserve"> </w:t>
      </w:r>
      <w:r>
        <w:rPr>
          <w:rFonts w:cs="Arial"/>
          <w:b/>
          <w:szCs w:val="24"/>
        </w:rPr>
        <w:t xml:space="preserve">adopt the Residential Development </w:t>
      </w:r>
      <w:r w:rsidRPr="00357E95">
        <w:rPr>
          <w:rFonts w:cs="Arial"/>
          <w:b/>
          <w:szCs w:val="24"/>
        </w:rPr>
        <w:t>Local Planning Polic</w:t>
      </w:r>
      <w:r>
        <w:rPr>
          <w:rFonts w:cs="Arial"/>
          <w:b/>
          <w:szCs w:val="24"/>
        </w:rPr>
        <w:t>y, with modifications as set out in Attachment 1,</w:t>
      </w:r>
      <w:r w:rsidRPr="00357E95">
        <w:rPr>
          <w:rFonts w:cs="Arial"/>
          <w:b/>
          <w:szCs w:val="24"/>
        </w:rPr>
        <w:t xml:space="preserve"> in accordance with the </w:t>
      </w:r>
      <w:r w:rsidRPr="00357E95">
        <w:rPr>
          <w:rFonts w:cs="Arial"/>
          <w:b/>
          <w:i/>
          <w:szCs w:val="24"/>
        </w:rPr>
        <w:t xml:space="preserve">Planning and Development (Local Planning Schemes) Regulations 2015 </w:t>
      </w:r>
      <w:r w:rsidRPr="00357E95">
        <w:rPr>
          <w:rFonts w:cs="Arial"/>
          <w:b/>
          <w:szCs w:val="24"/>
        </w:rPr>
        <w:t xml:space="preserve">Schedule 2, Part 2, Clause </w:t>
      </w:r>
      <w:r>
        <w:rPr>
          <w:rFonts w:cs="Arial"/>
          <w:b/>
          <w:szCs w:val="24"/>
        </w:rPr>
        <w:t>4.</w:t>
      </w:r>
    </w:p>
    <w:p w14:paraId="7E5033CB" w14:textId="085C62F4" w:rsidR="0038515C" w:rsidRDefault="0038515C">
      <w:pPr>
        <w:spacing w:after="160" w:line="259" w:lineRule="auto"/>
        <w:contextualSpacing w:val="0"/>
        <w:rPr>
          <w:rFonts w:cs="Arial"/>
          <w:b/>
          <w:szCs w:val="24"/>
        </w:rPr>
      </w:pPr>
      <w:r>
        <w:rPr>
          <w:rFonts w:cs="Arial"/>
          <w:b/>
          <w:szCs w:val="24"/>
        </w:rPr>
        <w:br w:type="page"/>
      </w:r>
    </w:p>
    <w:p w14:paraId="5AB08D91" w14:textId="77777777" w:rsidR="00C4612B" w:rsidRPr="001A03A3" w:rsidRDefault="00C4612B" w:rsidP="006C7DFF">
      <w:pPr>
        <w:pStyle w:val="ListParagraph"/>
        <w:numPr>
          <w:ilvl w:val="0"/>
          <w:numId w:val="30"/>
        </w:numPr>
        <w:ind w:hanging="720"/>
        <w:jc w:val="both"/>
        <w:rPr>
          <w:rFonts w:cs="Arial"/>
          <w:b/>
          <w:szCs w:val="24"/>
        </w:rPr>
      </w:pPr>
      <w:r w:rsidRPr="001A03A3">
        <w:rPr>
          <w:rFonts w:cs="Arial"/>
          <w:b/>
          <w:sz w:val="28"/>
          <w:szCs w:val="24"/>
        </w:rPr>
        <w:lastRenderedPageBreak/>
        <w:t>Background</w:t>
      </w:r>
    </w:p>
    <w:p w14:paraId="4233D2E9" w14:textId="77777777" w:rsidR="00C4612B" w:rsidRPr="00472180" w:rsidRDefault="00C4612B" w:rsidP="00C4612B">
      <w:pPr>
        <w:jc w:val="both"/>
        <w:rPr>
          <w:rFonts w:cs="Arial"/>
          <w:szCs w:val="24"/>
        </w:rPr>
      </w:pPr>
    </w:p>
    <w:p w14:paraId="592F0950" w14:textId="77777777" w:rsidR="00C4612B" w:rsidRDefault="00C4612B" w:rsidP="00C4612B">
      <w:pPr>
        <w:jc w:val="both"/>
        <w:rPr>
          <w:rFonts w:cs="Arial"/>
          <w:b/>
          <w:bCs/>
          <w:szCs w:val="24"/>
        </w:rPr>
      </w:pPr>
      <w:r w:rsidRPr="0029787A">
        <w:rPr>
          <w:rFonts w:cs="Arial"/>
          <w:b/>
          <w:bCs/>
          <w:szCs w:val="24"/>
        </w:rPr>
        <w:t>Draft policy adopted by Council</w:t>
      </w:r>
      <w:r>
        <w:rPr>
          <w:rFonts w:cs="Arial"/>
          <w:b/>
          <w:bCs/>
          <w:szCs w:val="24"/>
        </w:rPr>
        <w:t xml:space="preserve"> with amendments</w:t>
      </w:r>
    </w:p>
    <w:p w14:paraId="7C8525A4" w14:textId="77777777" w:rsidR="00C4612B" w:rsidRDefault="00C4612B" w:rsidP="00C4612B">
      <w:pPr>
        <w:jc w:val="both"/>
        <w:rPr>
          <w:rFonts w:cs="Arial"/>
          <w:b/>
          <w:bCs/>
          <w:szCs w:val="24"/>
        </w:rPr>
      </w:pPr>
    </w:p>
    <w:p w14:paraId="340BC608" w14:textId="19849AED" w:rsidR="00C4612B" w:rsidRDefault="00C4612B" w:rsidP="00BE299C">
      <w:pPr>
        <w:jc w:val="both"/>
        <w:rPr>
          <w:rFonts w:cs="Arial"/>
          <w:b/>
          <w:bCs/>
          <w:szCs w:val="24"/>
        </w:rPr>
      </w:pPr>
      <w:r w:rsidRPr="00472180">
        <w:rPr>
          <w:rFonts w:cs="Arial"/>
          <w:szCs w:val="24"/>
        </w:rPr>
        <w:t>Th</w:t>
      </w:r>
      <w:r>
        <w:rPr>
          <w:rFonts w:cs="Arial"/>
          <w:szCs w:val="24"/>
        </w:rPr>
        <w:t>e Residential Development LPP</w:t>
      </w:r>
      <w:r w:rsidRPr="00472180">
        <w:rPr>
          <w:rFonts w:cs="Arial"/>
          <w:szCs w:val="24"/>
        </w:rPr>
        <w:t xml:space="preserve"> provides guidance and supplementary requirements to LPS 3 and State Planning Policy 7.3 Residential Design Codes Volume 1 (R-Codes Vol.1) in relation to single and grouped dwelling development</w:t>
      </w:r>
      <w:r>
        <w:rPr>
          <w:rFonts w:cs="Arial"/>
          <w:szCs w:val="24"/>
        </w:rPr>
        <w:t>s in all densities</w:t>
      </w:r>
      <w:r w:rsidRPr="00472180">
        <w:rPr>
          <w:rFonts w:cs="Arial"/>
          <w:szCs w:val="24"/>
        </w:rPr>
        <w:t>.</w:t>
      </w:r>
      <w:r>
        <w:rPr>
          <w:rFonts w:cs="Arial"/>
          <w:szCs w:val="24"/>
        </w:rPr>
        <w:t xml:space="preserve"> The policy does not apply to multiple dwellings or mixed use developments which are captured by Volume 2 of the Residential Design Codes.</w:t>
      </w:r>
    </w:p>
    <w:p w14:paraId="0F382AC7" w14:textId="77777777" w:rsidR="00BE299C" w:rsidRPr="00BE299C" w:rsidRDefault="00BE299C" w:rsidP="00BE299C">
      <w:pPr>
        <w:jc w:val="both"/>
        <w:rPr>
          <w:rFonts w:cs="Arial"/>
          <w:b/>
          <w:bCs/>
          <w:szCs w:val="24"/>
        </w:rPr>
      </w:pPr>
    </w:p>
    <w:p w14:paraId="42B8F979" w14:textId="1AC12E43" w:rsidR="00C4612B" w:rsidRDefault="00C4612B" w:rsidP="00C4612B">
      <w:pPr>
        <w:jc w:val="both"/>
        <w:rPr>
          <w:rFonts w:cs="Arial"/>
          <w:szCs w:val="24"/>
        </w:rPr>
      </w:pPr>
      <w:r>
        <w:rPr>
          <w:rFonts w:cs="Arial"/>
          <w:szCs w:val="24"/>
        </w:rPr>
        <w:t>Council, at its Special Council Meeting held 2 May 2019, was presented with a range of draft policies to adopt for advertising as well as a list of redundant policies to revoke as they no longer had relevance with LPS3 being gazetted. In relation to the Residential Development LPP, Council resolved to adopt the draft with amendments.</w:t>
      </w:r>
    </w:p>
    <w:p w14:paraId="470467B3" w14:textId="77777777" w:rsidR="00C4612B" w:rsidRDefault="00C4612B" w:rsidP="00C4612B">
      <w:pPr>
        <w:rPr>
          <w:rFonts w:cs="Arial"/>
          <w:szCs w:val="24"/>
        </w:rPr>
      </w:pPr>
    </w:p>
    <w:tbl>
      <w:tblPr>
        <w:tblStyle w:val="TableGrid"/>
        <w:tblW w:w="5000" w:type="pct"/>
        <w:tblLook w:val="04A0" w:firstRow="1" w:lastRow="0" w:firstColumn="1" w:lastColumn="0" w:noHBand="0" w:noVBand="1"/>
      </w:tblPr>
      <w:tblGrid>
        <w:gridCol w:w="2426"/>
        <w:gridCol w:w="3342"/>
        <w:gridCol w:w="3130"/>
      </w:tblGrid>
      <w:tr w:rsidR="00C4612B" w14:paraId="4878F246" w14:textId="77777777" w:rsidTr="00C4612B">
        <w:tc>
          <w:tcPr>
            <w:tcW w:w="1363" w:type="pct"/>
            <w:shd w:val="clear" w:color="auto" w:fill="D9D9D9" w:themeFill="background1" w:themeFillShade="D9"/>
          </w:tcPr>
          <w:p w14:paraId="0F0B05E3" w14:textId="77777777" w:rsidR="00C4612B" w:rsidRPr="00270D76" w:rsidRDefault="00C4612B" w:rsidP="00BE299C">
            <w:pPr>
              <w:jc w:val="center"/>
              <w:rPr>
                <w:rFonts w:cs="Arial"/>
                <w:b/>
                <w:szCs w:val="24"/>
              </w:rPr>
            </w:pPr>
            <w:r>
              <w:rPr>
                <w:rFonts w:cs="Arial"/>
                <w:b/>
                <w:szCs w:val="24"/>
              </w:rPr>
              <w:t>Issue</w:t>
            </w:r>
          </w:p>
        </w:tc>
        <w:tc>
          <w:tcPr>
            <w:tcW w:w="1878" w:type="pct"/>
            <w:shd w:val="clear" w:color="auto" w:fill="D9D9D9" w:themeFill="background1" w:themeFillShade="D9"/>
          </w:tcPr>
          <w:p w14:paraId="34ED905C" w14:textId="77777777" w:rsidR="00C4612B" w:rsidRPr="00270D76" w:rsidRDefault="00C4612B" w:rsidP="00BE299C">
            <w:pPr>
              <w:jc w:val="center"/>
              <w:rPr>
                <w:rFonts w:cs="Arial"/>
                <w:b/>
                <w:szCs w:val="24"/>
              </w:rPr>
            </w:pPr>
            <w:r>
              <w:rPr>
                <w:rFonts w:cs="Arial"/>
                <w:b/>
                <w:szCs w:val="24"/>
              </w:rPr>
              <w:t>A</w:t>
            </w:r>
            <w:r w:rsidRPr="00270D76">
              <w:rPr>
                <w:rFonts w:cs="Arial"/>
                <w:b/>
                <w:szCs w:val="24"/>
              </w:rPr>
              <w:t>s presented to Council</w:t>
            </w:r>
          </w:p>
        </w:tc>
        <w:tc>
          <w:tcPr>
            <w:tcW w:w="1759" w:type="pct"/>
            <w:shd w:val="clear" w:color="auto" w:fill="D9D9D9" w:themeFill="background1" w:themeFillShade="D9"/>
          </w:tcPr>
          <w:p w14:paraId="18C7EA6C" w14:textId="77777777" w:rsidR="00C4612B" w:rsidRPr="00270D76" w:rsidRDefault="00C4612B" w:rsidP="00BE299C">
            <w:pPr>
              <w:jc w:val="center"/>
              <w:rPr>
                <w:rFonts w:cs="Arial"/>
                <w:b/>
                <w:szCs w:val="24"/>
              </w:rPr>
            </w:pPr>
            <w:r>
              <w:rPr>
                <w:rFonts w:cs="Arial"/>
                <w:b/>
                <w:szCs w:val="24"/>
              </w:rPr>
              <w:t>A</w:t>
            </w:r>
            <w:r w:rsidRPr="00270D76">
              <w:rPr>
                <w:rFonts w:cs="Arial"/>
                <w:b/>
                <w:szCs w:val="24"/>
              </w:rPr>
              <w:t>mendment</w:t>
            </w:r>
            <w:r>
              <w:rPr>
                <w:rFonts w:cs="Arial"/>
                <w:b/>
                <w:szCs w:val="24"/>
              </w:rPr>
              <w:t xml:space="preserve"> b</w:t>
            </w:r>
            <w:r w:rsidRPr="00270D76">
              <w:rPr>
                <w:rFonts w:cs="Arial"/>
                <w:b/>
                <w:szCs w:val="24"/>
              </w:rPr>
              <w:t>y Council</w:t>
            </w:r>
          </w:p>
        </w:tc>
      </w:tr>
      <w:tr w:rsidR="00C4612B" w14:paraId="20848713" w14:textId="77777777" w:rsidTr="00C4612B">
        <w:tc>
          <w:tcPr>
            <w:tcW w:w="1363" w:type="pct"/>
          </w:tcPr>
          <w:p w14:paraId="62F33461" w14:textId="77777777" w:rsidR="00C4612B" w:rsidRDefault="00C4612B" w:rsidP="00BE299C">
            <w:pPr>
              <w:jc w:val="both"/>
              <w:rPr>
                <w:rFonts w:cs="Arial"/>
                <w:szCs w:val="24"/>
              </w:rPr>
            </w:pPr>
            <w:r>
              <w:rPr>
                <w:rFonts w:cs="Arial"/>
                <w:szCs w:val="24"/>
              </w:rPr>
              <w:t>Carport setback from primary street</w:t>
            </w:r>
          </w:p>
        </w:tc>
        <w:tc>
          <w:tcPr>
            <w:tcW w:w="1878" w:type="pct"/>
          </w:tcPr>
          <w:p w14:paraId="272D5BFC" w14:textId="77777777" w:rsidR="00C4612B" w:rsidRDefault="00C4612B" w:rsidP="00BE299C">
            <w:pPr>
              <w:jc w:val="both"/>
              <w:rPr>
                <w:rFonts w:cs="Arial"/>
                <w:szCs w:val="24"/>
              </w:rPr>
            </w:pPr>
            <w:r>
              <w:rPr>
                <w:rFonts w:cs="Arial"/>
                <w:szCs w:val="24"/>
              </w:rPr>
              <w:t>2.5m</w:t>
            </w:r>
          </w:p>
        </w:tc>
        <w:tc>
          <w:tcPr>
            <w:tcW w:w="1759" w:type="pct"/>
          </w:tcPr>
          <w:p w14:paraId="122E97DC" w14:textId="77777777" w:rsidR="00C4612B" w:rsidRDefault="00C4612B" w:rsidP="00BE299C">
            <w:pPr>
              <w:jc w:val="both"/>
              <w:rPr>
                <w:rFonts w:cs="Arial"/>
                <w:szCs w:val="24"/>
              </w:rPr>
            </w:pPr>
            <w:r>
              <w:rPr>
                <w:rFonts w:cs="Arial"/>
                <w:szCs w:val="24"/>
              </w:rPr>
              <w:t>3.5m</w:t>
            </w:r>
          </w:p>
        </w:tc>
      </w:tr>
      <w:tr w:rsidR="00C4612B" w14:paraId="4A00A44B" w14:textId="77777777" w:rsidTr="00C4612B">
        <w:tc>
          <w:tcPr>
            <w:tcW w:w="1363" w:type="pct"/>
          </w:tcPr>
          <w:p w14:paraId="173EA791" w14:textId="77777777" w:rsidR="00C4612B" w:rsidRDefault="00C4612B" w:rsidP="00BE299C">
            <w:pPr>
              <w:jc w:val="both"/>
              <w:rPr>
                <w:rFonts w:cs="Arial"/>
                <w:szCs w:val="24"/>
              </w:rPr>
            </w:pPr>
            <w:r>
              <w:rPr>
                <w:rFonts w:cs="Arial"/>
                <w:szCs w:val="24"/>
              </w:rPr>
              <w:t>Building Height</w:t>
            </w:r>
          </w:p>
        </w:tc>
        <w:tc>
          <w:tcPr>
            <w:tcW w:w="1878" w:type="pct"/>
          </w:tcPr>
          <w:p w14:paraId="59AF19F9" w14:textId="77777777" w:rsidR="00C4612B" w:rsidRDefault="00C4612B" w:rsidP="00BE299C">
            <w:pPr>
              <w:jc w:val="both"/>
              <w:rPr>
                <w:rFonts w:cs="Arial"/>
                <w:szCs w:val="24"/>
              </w:rPr>
            </w:pPr>
            <w:r>
              <w:rPr>
                <w:rFonts w:cs="Arial"/>
                <w:szCs w:val="24"/>
              </w:rPr>
              <w:t>8.5m wall height &amp; 10m to roof pitch (deemed to comply heights as were applicable in TPS 2)</w:t>
            </w:r>
          </w:p>
        </w:tc>
        <w:tc>
          <w:tcPr>
            <w:tcW w:w="1759" w:type="pct"/>
          </w:tcPr>
          <w:p w14:paraId="2D845D6B" w14:textId="77777777" w:rsidR="00C4612B" w:rsidRDefault="00C4612B" w:rsidP="00BE299C">
            <w:pPr>
              <w:jc w:val="both"/>
              <w:rPr>
                <w:rFonts w:cs="Arial"/>
                <w:szCs w:val="24"/>
              </w:rPr>
            </w:pPr>
            <w:r>
              <w:rPr>
                <w:rFonts w:cs="Arial"/>
                <w:szCs w:val="24"/>
              </w:rPr>
              <w:t>6m wall height &amp; 9m to roof pitch (as per R-codes Vol. 1)</w:t>
            </w:r>
          </w:p>
        </w:tc>
      </w:tr>
      <w:tr w:rsidR="00C4612B" w14:paraId="4A3F94A1" w14:textId="77777777" w:rsidTr="00C4612B">
        <w:tc>
          <w:tcPr>
            <w:tcW w:w="1363" w:type="pct"/>
          </w:tcPr>
          <w:p w14:paraId="15ABA398" w14:textId="77777777" w:rsidR="00C4612B" w:rsidRDefault="00C4612B" w:rsidP="00BE299C">
            <w:pPr>
              <w:jc w:val="both"/>
              <w:rPr>
                <w:rFonts w:cs="Arial"/>
                <w:szCs w:val="24"/>
              </w:rPr>
            </w:pPr>
            <w:r>
              <w:rPr>
                <w:rFonts w:cs="Arial"/>
                <w:szCs w:val="24"/>
              </w:rPr>
              <w:t>Further guidance required for variations to 9m front setback clauses in LPS3.</w:t>
            </w:r>
          </w:p>
        </w:tc>
        <w:tc>
          <w:tcPr>
            <w:tcW w:w="1878" w:type="pct"/>
          </w:tcPr>
          <w:p w14:paraId="74AFC998" w14:textId="77777777" w:rsidR="00C4612B" w:rsidRDefault="00C4612B" w:rsidP="00BE299C">
            <w:pPr>
              <w:jc w:val="both"/>
              <w:rPr>
                <w:rFonts w:cs="Arial"/>
                <w:szCs w:val="24"/>
              </w:rPr>
            </w:pPr>
            <w:r>
              <w:rPr>
                <w:rFonts w:cs="Arial"/>
                <w:szCs w:val="24"/>
              </w:rPr>
              <w:t>Local Housing Objectives included as cl. 4.1.1 of the policy to provide further guidance for the assessment of development applications proposing less than 9m front setback.</w:t>
            </w:r>
          </w:p>
        </w:tc>
        <w:tc>
          <w:tcPr>
            <w:tcW w:w="1759" w:type="pct"/>
          </w:tcPr>
          <w:p w14:paraId="16D5C215" w14:textId="77777777" w:rsidR="00C4612B" w:rsidRDefault="00C4612B" w:rsidP="00BE299C">
            <w:pPr>
              <w:jc w:val="both"/>
              <w:rPr>
                <w:rFonts w:cs="Arial"/>
                <w:szCs w:val="24"/>
              </w:rPr>
            </w:pPr>
            <w:r>
              <w:rPr>
                <w:rFonts w:cs="Arial"/>
                <w:szCs w:val="24"/>
              </w:rPr>
              <w:t>cl. 4.1.1 deleted</w:t>
            </w:r>
          </w:p>
          <w:p w14:paraId="21836ED5" w14:textId="77777777" w:rsidR="00C4612B" w:rsidRDefault="00C4612B" w:rsidP="00BE299C">
            <w:pPr>
              <w:jc w:val="both"/>
              <w:rPr>
                <w:rFonts w:cs="Arial"/>
                <w:szCs w:val="24"/>
              </w:rPr>
            </w:pPr>
            <w:r>
              <w:rPr>
                <w:rFonts w:cs="Arial"/>
                <w:szCs w:val="24"/>
              </w:rPr>
              <w:t>Proposed reductions to 9m assessed against Design Principles of R-Codes</w:t>
            </w:r>
          </w:p>
        </w:tc>
      </w:tr>
      <w:tr w:rsidR="00C4612B" w14:paraId="501E6C62" w14:textId="77777777" w:rsidTr="0038515C">
        <w:tc>
          <w:tcPr>
            <w:tcW w:w="1363" w:type="pct"/>
            <w:tcBorders>
              <w:bottom w:val="single" w:sz="4" w:space="0" w:color="auto"/>
            </w:tcBorders>
          </w:tcPr>
          <w:p w14:paraId="0435C79F" w14:textId="77777777" w:rsidR="00C4612B" w:rsidRDefault="00C4612B" w:rsidP="00BE299C">
            <w:pPr>
              <w:jc w:val="both"/>
              <w:rPr>
                <w:rFonts w:cs="Arial"/>
                <w:szCs w:val="24"/>
              </w:rPr>
            </w:pPr>
            <w:r>
              <w:rPr>
                <w:rFonts w:cs="Arial"/>
                <w:szCs w:val="24"/>
              </w:rPr>
              <w:t>St. Johns Wood &amp; Hollywood</w:t>
            </w:r>
          </w:p>
        </w:tc>
        <w:tc>
          <w:tcPr>
            <w:tcW w:w="1878" w:type="pct"/>
          </w:tcPr>
          <w:p w14:paraId="1E37DE27" w14:textId="77777777" w:rsidR="00C4612B" w:rsidRDefault="00C4612B" w:rsidP="00BE299C">
            <w:pPr>
              <w:jc w:val="both"/>
              <w:rPr>
                <w:rFonts w:cs="Arial"/>
                <w:szCs w:val="24"/>
              </w:rPr>
            </w:pPr>
            <w:r>
              <w:rPr>
                <w:rFonts w:cs="Arial"/>
                <w:szCs w:val="24"/>
              </w:rPr>
              <w:t>Location specific clauses have precedent</w:t>
            </w:r>
          </w:p>
        </w:tc>
        <w:tc>
          <w:tcPr>
            <w:tcW w:w="1759" w:type="pct"/>
          </w:tcPr>
          <w:p w14:paraId="60524B44" w14:textId="77777777" w:rsidR="00C4612B" w:rsidRDefault="00C4612B" w:rsidP="00BE299C">
            <w:pPr>
              <w:jc w:val="both"/>
              <w:rPr>
                <w:rFonts w:cs="Arial"/>
                <w:szCs w:val="24"/>
              </w:rPr>
            </w:pPr>
            <w:r>
              <w:rPr>
                <w:rFonts w:cs="Arial"/>
                <w:szCs w:val="24"/>
              </w:rPr>
              <w:t>None, as this clause was already provided in the Policy.</w:t>
            </w:r>
          </w:p>
        </w:tc>
      </w:tr>
      <w:tr w:rsidR="00C4612B" w14:paraId="10A4860F" w14:textId="77777777" w:rsidTr="0038515C">
        <w:tc>
          <w:tcPr>
            <w:tcW w:w="1363" w:type="pct"/>
            <w:tcBorders>
              <w:bottom w:val="single" w:sz="4" w:space="0" w:color="auto"/>
            </w:tcBorders>
          </w:tcPr>
          <w:p w14:paraId="3A30CF08" w14:textId="77777777" w:rsidR="00C4612B" w:rsidRDefault="00C4612B" w:rsidP="00BE299C">
            <w:pPr>
              <w:jc w:val="both"/>
              <w:rPr>
                <w:rFonts w:cs="Arial"/>
                <w:szCs w:val="24"/>
              </w:rPr>
            </w:pPr>
            <w:r>
              <w:rPr>
                <w:rFonts w:cs="Arial"/>
                <w:szCs w:val="24"/>
              </w:rPr>
              <w:t>Landscaping</w:t>
            </w:r>
          </w:p>
        </w:tc>
        <w:tc>
          <w:tcPr>
            <w:tcW w:w="1878" w:type="pct"/>
          </w:tcPr>
          <w:p w14:paraId="7D83412A" w14:textId="77777777" w:rsidR="00C4612B" w:rsidRDefault="00C4612B" w:rsidP="00BE299C">
            <w:pPr>
              <w:jc w:val="both"/>
              <w:rPr>
                <w:rFonts w:cs="Arial"/>
                <w:szCs w:val="24"/>
              </w:rPr>
            </w:pPr>
            <w:r>
              <w:rPr>
                <w:rFonts w:cs="Arial"/>
                <w:szCs w:val="24"/>
              </w:rPr>
              <w:t xml:space="preserve">No provisions proposed. </w:t>
            </w:r>
          </w:p>
          <w:p w14:paraId="2F67F19A" w14:textId="77777777" w:rsidR="00C4612B" w:rsidRDefault="00C4612B" w:rsidP="00BE299C">
            <w:pPr>
              <w:jc w:val="both"/>
              <w:rPr>
                <w:rFonts w:cs="Arial"/>
                <w:szCs w:val="24"/>
              </w:rPr>
            </w:pPr>
            <w:r>
              <w:rPr>
                <w:rFonts w:cs="Arial"/>
                <w:szCs w:val="24"/>
              </w:rPr>
              <w:t xml:space="preserve">Officers did not consider landscaping requirements were required for single dwellings. Existing landscaping provisions for grouped dwellings are contained in the R-codes. </w:t>
            </w:r>
          </w:p>
        </w:tc>
        <w:tc>
          <w:tcPr>
            <w:tcW w:w="1759" w:type="pct"/>
          </w:tcPr>
          <w:p w14:paraId="41AC78D6" w14:textId="77777777" w:rsidR="00C4612B" w:rsidRDefault="00C4612B" w:rsidP="00BE299C">
            <w:pPr>
              <w:jc w:val="both"/>
              <w:rPr>
                <w:rFonts w:cs="Arial"/>
                <w:szCs w:val="24"/>
              </w:rPr>
            </w:pPr>
            <w:r>
              <w:rPr>
                <w:rFonts w:cs="Arial"/>
                <w:szCs w:val="24"/>
              </w:rPr>
              <w:t>Provision inserted to require 20% minimum for all single house and grouped dwelling proposals.</w:t>
            </w:r>
          </w:p>
        </w:tc>
      </w:tr>
    </w:tbl>
    <w:p w14:paraId="12B79889" w14:textId="77777777" w:rsidR="00C4612B" w:rsidRDefault="00C4612B" w:rsidP="00BE299C">
      <w:pPr>
        <w:jc w:val="both"/>
        <w:rPr>
          <w:rFonts w:cs="Arial"/>
          <w:szCs w:val="24"/>
        </w:rPr>
      </w:pPr>
    </w:p>
    <w:p w14:paraId="0CD58C34" w14:textId="77777777" w:rsidR="00C4612B" w:rsidRPr="00BE299C" w:rsidRDefault="00C4612B" w:rsidP="006C7DFF">
      <w:pPr>
        <w:pStyle w:val="ListParagraph"/>
        <w:numPr>
          <w:ilvl w:val="0"/>
          <w:numId w:val="30"/>
        </w:numPr>
        <w:ind w:hanging="720"/>
        <w:jc w:val="both"/>
        <w:rPr>
          <w:rFonts w:cs="Arial"/>
          <w:b/>
          <w:sz w:val="28"/>
          <w:szCs w:val="24"/>
        </w:rPr>
      </w:pPr>
      <w:r w:rsidRPr="00BE299C">
        <w:rPr>
          <w:rFonts w:cs="Arial"/>
          <w:b/>
          <w:sz w:val="28"/>
          <w:szCs w:val="24"/>
        </w:rPr>
        <w:t>Consultation</w:t>
      </w:r>
    </w:p>
    <w:p w14:paraId="77707184" w14:textId="77777777" w:rsidR="00C4612B" w:rsidRDefault="00C4612B" w:rsidP="00BE299C">
      <w:pPr>
        <w:jc w:val="both"/>
        <w:rPr>
          <w:rFonts w:cs="Arial"/>
          <w:szCs w:val="24"/>
        </w:rPr>
      </w:pPr>
    </w:p>
    <w:p w14:paraId="2FBFD1DC" w14:textId="23790399" w:rsidR="00C4612B" w:rsidRDefault="00C4612B" w:rsidP="00BE299C">
      <w:pPr>
        <w:jc w:val="both"/>
        <w:rPr>
          <w:rFonts w:cs="Arial"/>
          <w:szCs w:val="24"/>
        </w:rPr>
      </w:pPr>
      <w:r>
        <w:rPr>
          <w:rFonts w:cs="Arial"/>
          <w:szCs w:val="24"/>
        </w:rPr>
        <w:t>The amendments resolved by Council on the 2</w:t>
      </w:r>
      <w:r w:rsidR="00BE299C">
        <w:rPr>
          <w:rFonts w:cs="Arial"/>
          <w:szCs w:val="24"/>
          <w:vertAlign w:val="superscript"/>
        </w:rPr>
        <w:t xml:space="preserve"> </w:t>
      </w:r>
      <w:r>
        <w:rPr>
          <w:rFonts w:cs="Arial"/>
          <w:szCs w:val="24"/>
        </w:rPr>
        <w:t xml:space="preserve">May 2019 were made to the </w:t>
      </w:r>
      <w:r w:rsidR="00BE299C">
        <w:rPr>
          <w:rFonts w:cs="Arial"/>
          <w:szCs w:val="24"/>
        </w:rPr>
        <w:t xml:space="preserve">LPP </w:t>
      </w:r>
      <w:r>
        <w:rPr>
          <w:rFonts w:cs="Arial"/>
          <w:szCs w:val="24"/>
        </w:rPr>
        <w:t xml:space="preserve">and the </w:t>
      </w:r>
      <w:r w:rsidR="00BE299C">
        <w:rPr>
          <w:rFonts w:cs="Arial"/>
          <w:szCs w:val="24"/>
        </w:rPr>
        <w:t>LPP</w:t>
      </w:r>
      <w:r>
        <w:rPr>
          <w:rFonts w:cs="Arial"/>
          <w:szCs w:val="24"/>
        </w:rPr>
        <w:t xml:space="preserve"> was then advertised for 21 days, in which fourt</w:t>
      </w:r>
      <w:r w:rsidRPr="00C24AF8">
        <w:rPr>
          <w:rFonts w:cs="Arial"/>
          <w:szCs w:val="24"/>
        </w:rPr>
        <w:t>een (1</w:t>
      </w:r>
      <w:r>
        <w:rPr>
          <w:rFonts w:cs="Arial"/>
          <w:szCs w:val="24"/>
        </w:rPr>
        <w:t>4</w:t>
      </w:r>
      <w:r w:rsidRPr="00C24AF8">
        <w:rPr>
          <w:rFonts w:cs="Arial"/>
          <w:szCs w:val="24"/>
        </w:rPr>
        <w:t>)</w:t>
      </w:r>
      <w:r w:rsidDel="00437737">
        <w:rPr>
          <w:rFonts w:cs="Arial"/>
          <w:szCs w:val="24"/>
        </w:rPr>
        <w:t xml:space="preserve"> </w:t>
      </w:r>
      <w:r>
        <w:rPr>
          <w:rFonts w:cs="Arial"/>
          <w:szCs w:val="24"/>
        </w:rPr>
        <w:t>submissions were received.</w:t>
      </w:r>
    </w:p>
    <w:p w14:paraId="6CE2B6F7" w14:textId="77777777" w:rsidR="00C4612B" w:rsidRDefault="00C4612B" w:rsidP="00BE299C">
      <w:pPr>
        <w:jc w:val="both"/>
        <w:rPr>
          <w:rFonts w:cs="Arial"/>
          <w:szCs w:val="24"/>
        </w:rPr>
      </w:pPr>
    </w:p>
    <w:p w14:paraId="50921DF6" w14:textId="77777777" w:rsidR="00C4612B" w:rsidRDefault="00C4612B" w:rsidP="00BE299C">
      <w:pPr>
        <w:jc w:val="both"/>
        <w:rPr>
          <w:rFonts w:cs="Arial"/>
          <w:szCs w:val="24"/>
        </w:rPr>
      </w:pPr>
      <w:r>
        <w:rPr>
          <w:rFonts w:cs="Arial"/>
          <w:szCs w:val="24"/>
        </w:rPr>
        <w:t>All 14 submissions requested that Council reinstate the administration proposed policy building heights for single and grouped dwellings being 8.5m to wall height &amp; 10m to roof pitch.</w:t>
      </w:r>
      <w:r w:rsidDel="006C1A63">
        <w:rPr>
          <w:rFonts w:cs="Arial"/>
          <w:szCs w:val="24"/>
        </w:rPr>
        <w:t xml:space="preserve"> </w:t>
      </w:r>
      <w:r>
        <w:rPr>
          <w:rFonts w:cs="Arial"/>
          <w:szCs w:val="24"/>
        </w:rPr>
        <w:t>One submission raised two additional points which were in relation to landscaping and sight line requirements.</w:t>
      </w:r>
    </w:p>
    <w:p w14:paraId="10944681" w14:textId="77777777" w:rsidR="00C4612B" w:rsidRDefault="00C4612B" w:rsidP="00BE299C">
      <w:pPr>
        <w:jc w:val="both"/>
        <w:rPr>
          <w:rFonts w:cs="Arial"/>
          <w:szCs w:val="24"/>
        </w:rPr>
      </w:pPr>
    </w:p>
    <w:p w14:paraId="32AD4041" w14:textId="77777777" w:rsidR="00BE299C" w:rsidRDefault="00C4612B" w:rsidP="00BE299C">
      <w:pPr>
        <w:jc w:val="both"/>
        <w:rPr>
          <w:rFonts w:cs="Arial"/>
          <w:szCs w:val="24"/>
        </w:rPr>
      </w:pPr>
      <w:r>
        <w:rPr>
          <w:rFonts w:cs="Arial"/>
          <w:szCs w:val="24"/>
        </w:rPr>
        <w:lastRenderedPageBreak/>
        <w:t xml:space="preserve">A copy of all submissions in full has been provided to Councillors as a confidential attachment. </w:t>
      </w:r>
    </w:p>
    <w:p w14:paraId="23617810" w14:textId="748BCFBB" w:rsidR="00C4612B" w:rsidRDefault="00C4612B" w:rsidP="00BE299C">
      <w:pPr>
        <w:jc w:val="both"/>
        <w:rPr>
          <w:rFonts w:cs="Arial"/>
          <w:szCs w:val="24"/>
        </w:rPr>
      </w:pPr>
      <w:r>
        <w:rPr>
          <w:rFonts w:cs="Arial"/>
          <w:szCs w:val="24"/>
        </w:rPr>
        <w:t>The following is a summary of the issues raised:</w:t>
      </w:r>
    </w:p>
    <w:p w14:paraId="6D47D64D" w14:textId="77777777" w:rsidR="00C4612B" w:rsidRDefault="00C4612B" w:rsidP="00BE299C">
      <w:pPr>
        <w:jc w:val="both"/>
        <w:rPr>
          <w:rFonts w:cs="Arial"/>
          <w:szCs w:val="24"/>
        </w:rPr>
      </w:pPr>
    </w:p>
    <w:p w14:paraId="77F535AA" w14:textId="77777777" w:rsidR="00C4612B" w:rsidRDefault="00C4612B" w:rsidP="006C7DFF">
      <w:pPr>
        <w:pStyle w:val="ListParagraph"/>
        <w:numPr>
          <w:ilvl w:val="0"/>
          <w:numId w:val="31"/>
        </w:numPr>
        <w:jc w:val="both"/>
        <w:rPr>
          <w:rFonts w:cs="Arial"/>
          <w:szCs w:val="24"/>
        </w:rPr>
      </w:pPr>
      <w:r>
        <w:rPr>
          <w:rFonts w:cs="Arial"/>
          <w:szCs w:val="24"/>
        </w:rPr>
        <w:t>Strongly object to the R-Codes building heights being applied to the City of Nedlands. Previous TPS 2 heights of 8.5m for walls and 10m for buildings should be maintained.</w:t>
      </w:r>
    </w:p>
    <w:p w14:paraId="1518B7F7" w14:textId="77777777" w:rsidR="00C4612B" w:rsidRDefault="00C4612B" w:rsidP="006C7DFF">
      <w:pPr>
        <w:pStyle w:val="ListParagraph"/>
        <w:numPr>
          <w:ilvl w:val="0"/>
          <w:numId w:val="31"/>
        </w:numPr>
        <w:jc w:val="both"/>
        <w:rPr>
          <w:rFonts w:cs="Arial"/>
          <w:szCs w:val="24"/>
        </w:rPr>
      </w:pPr>
      <w:r>
        <w:rPr>
          <w:rFonts w:cs="Arial"/>
          <w:szCs w:val="24"/>
        </w:rPr>
        <w:t>Strongly support the proposed vehicle sightlines changes.</w:t>
      </w:r>
    </w:p>
    <w:p w14:paraId="70564649" w14:textId="77777777" w:rsidR="00C4612B" w:rsidRPr="0001430C" w:rsidRDefault="00C4612B" w:rsidP="006C7DFF">
      <w:pPr>
        <w:pStyle w:val="ListParagraph"/>
        <w:numPr>
          <w:ilvl w:val="0"/>
          <w:numId w:val="31"/>
        </w:numPr>
        <w:jc w:val="both"/>
        <w:rPr>
          <w:rFonts w:cs="Arial"/>
          <w:szCs w:val="24"/>
        </w:rPr>
      </w:pPr>
      <w:r>
        <w:rPr>
          <w:rFonts w:cs="Arial"/>
          <w:szCs w:val="24"/>
        </w:rPr>
        <w:t>Strongly support the proposed landscaping provisions.</w:t>
      </w:r>
    </w:p>
    <w:p w14:paraId="38D34A44" w14:textId="77777777" w:rsidR="00C4612B" w:rsidRDefault="00C4612B" w:rsidP="00BE299C">
      <w:pPr>
        <w:jc w:val="both"/>
        <w:rPr>
          <w:rFonts w:cs="Arial"/>
          <w:szCs w:val="24"/>
        </w:rPr>
      </w:pPr>
    </w:p>
    <w:p w14:paraId="1CD4F456" w14:textId="486464F7" w:rsidR="00C4612B" w:rsidRDefault="00C4612B" w:rsidP="00BE299C">
      <w:pPr>
        <w:jc w:val="both"/>
        <w:rPr>
          <w:rFonts w:cs="Arial"/>
          <w:b/>
          <w:szCs w:val="24"/>
        </w:rPr>
      </w:pPr>
      <w:r>
        <w:rPr>
          <w:rFonts w:cs="Arial"/>
          <w:b/>
          <w:szCs w:val="24"/>
        </w:rPr>
        <w:t>Proposed modifications to policy</w:t>
      </w:r>
    </w:p>
    <w:p w14:paraId="30AE54B8" w14:textId="77777777" w:rsidR="00C4612B" w:rsidRDefault="00C4612B" w:rsidP="00BE299C">
      <w:pPr>
        <w:jc w:val="both"/>
        <w:rPr>
          <w:rFonts w:cs="Arial"/>
          <w:b/>
          <w:szCs w:val="24"/>
        </w:rPr>
      </w:pPr>
    </w:p>
    <w:p w14:paraId="2AF4E9A4" w14:textId="77777777" w:rsidR="00C4612B" w:rsidRPr="00EB35E0" w:rsidRDefault="00C4612B" w:rsidP="006C7DFF">
      <w:pPr>
        <w:pStyle w:val="ListParagraph"/>
        <w:numPr>
          <w:ilvl w:val="0"/>
          <w:numId w:val="32"/>
        </w:numPr>
        <w:ind w:left="426" w:hanging="426"/>
        <w:jc w:val="both"/>
        <w:rPr>
          <w:rFonts w:cs="Arial"/>
          <w:bCs/>
          <w:szCs w:val="24"/>
        </w:rPr>
      </w:pPr>
      <w:r w:rsidRPr="00EB35E0">
        <w:rPr>
          <w:rFonts w:cs="Arial"/>
          <w:bCs/>
          <w:szCs w:val="24"/>
        </w:rPr>
        <w:t>Remove duplication of scheme clause</w:t>
      </w:r>
      <w:r>
        <w:rPr>
          <w:rFonts w:cs="Arial"/>
          <w:bCs/>
          <w:szCs w:val="24"/>
        </w:rPr>
        <w:t xml:space="preserve"> references</w:t>
      </w:r>
      <w:r w:rsidRPr="00EB35E0">
        <w:rPr>
          <w:rFonts w:cs="Arial"/>
          <w:bCs/>
          <w:szCs w:val="24"/>
        </w:rPr>
        <w:t xml:space="preserve"> and introductory statements within the policy</w:t>
      </w:r>
    </w:p>
    <w:p w14:paraId="10B40768" w14:textId="77777777" w:rsidR="00C4612B" w:rsidRDefault="00C4612B" w:rsidP="00BE299C">
      <w:pPr>
        <w:jc w:val="both"/>
        <w:rPr>
          <w:rFonts w:cs="Arial"/>
          <w:bCs/>
          <w:szCs w:val="24"/>
        </w:rPr>
      </w:pPr>
    </w:p>
    <w:p w14:paraId="658CD78D" w14:textId="2BE595BC" w:rsidR="00C4612B" w:rsidRPr="00EB35E0" w:rsidRDefault="00C4612B" w:rsidP="00BE299C">
      <w:pPr>
        <w:jc w:val="both"/>
        <w:rPr>
          <w:rFonts w:cs="Arial"/>
          <w:bCs/>
          <w:szCs w:val="24"/>
        </w:rPr>
      </w:pPr>
      <w:r w:rsidRPr="00EB35E0">
        <w:rPr>
          <w:rFonts w:cs="Arial"/>
          <w:bCs/>
          <w:szCs w:val="24"/>
        </w:rPr>
        <w:t xml:space="preserve">There was confusion caused by the replication of scheme clauses and introductory statements within the </w:t>
      </w:r>
      <w:r w:rsidR="00BE299C">
        <w:rPr>
          <w:rFonts w:cs="Arial"/>
          <w:bCs/>
          <w:szCs w:val="24"/>
        </w:rPr>
        <w:t>LPP</w:t>
      </w:r>
      <w:r>
        <w:rPr>
          <w:rFonts w:cs="Arial"/>
          <w:bCs/>
          <w:szCs w:val="24"/>
        </w:rPr>
        <w:t>,</w:t>
      </w:r>
      <w:r w:rsidRPr="00EB35E0">
        <w:rPr>
          <w:rFonts w:cs="Arial"/>
          <w:bCs/>
          <w:szCs w:val="24"/>
        </w:rPr>
        <w:t xml:space="preserve"> so </w:t>
      </w:r>
      <w:r>
        <w:rPr>
          <w:rFonts w:cs="Arial"/>
          <w:bCs/>
          <w:szCs w:val="24"/>
        </w:rPr>
        <w:t xml:space="preserve">a number of </w:t>
      </w:r>
      <w:r w:rsidRPr="00EB35E0">
        <w:rPr>
          <w:rFonts w:cs="Arial"/>
          <w:bCs/>
          <w:szCs w:val="24"/>
        </w:rPr>
        <w:t>these have been removed for clarity. The policy will need to be read in conjunction with LPS</w:t>
      </w:r>
      <w:r>
        <w:rPr>
          <w:rFonts w:cs="Arial"/>
          <w:bCs/>
          <w:szCs w:val="24"/>
        </w:rPr>
        <w:t xml:space="preserve"> </w:t>
      </w:r>
      <w:r w:rsidRPr="00EB35E0">
        <w:rPr>
          <w:rFonts w:cs="Arial"/>
          <w:bCs/>
          <w:szCs w:val="24"/>
        </w:rPr>
        <w:t>3 and the R-Codes and this is explained through the Application of Policy section</w:t>
      </w:r>
      <w:r>
        <w:rPr>
          <w:rFonts w:cs="Arial"/>
          <w:bCs/>
          <w:szCs w:val="24"/>
        </w:rPr>
        <w:t xml:space="preserve"> of the LPP</w:t>
      </w:r>
      <w:r w:rsidRPr="00EB35E0">
        <w:rPr>
          <w:rFonts w:cs="Arial"/>
          <w:bCs/>
          <w:szCs w:val="24"/>
        </w:rPr>
        <w:t>.</w:t>
      </w:r>
      <w:r>
        <w:rPr>
          <w:rFonts w:cs="Arial"/>
          <w:bCs/>
          <w:szCs w:val="24"/>
        </w:rPr>
        <w:t xml:space="preserve"> Accordingly, the introductory statements within clause 4.1, 4.2 and 4.3 are proposed to be removed.</w:t>
      </w:r>
    </w:p>
    <w:p w14:paraId="673633F5" w14:textId="77777777" w:rsidR="00C4612B" w:rsidRDefault="00C4612B" w:rsidP="00BE299C">
      <w:pPr>
        <w:jc w:val="both"/>
        <w:rPr>
          <w:rFonts w:cs="Arial"/>
          <w:bCs/>
          <w:szCs w:val="24"/>
        </w:rPr>
      </w:pPr>
    </w:p>
    <w:p w14:paraId="257421E3" w14:textId="77777777" w:rsidR="00C4612B" w:rsidRPr="00EB35E0" w:rsidRDefault="00C4612B" w:rsidP="006C7DFF">
      <w:pPr>
        <w:pStyle w:val="ListParagraph"/>
        <w:numPr>
          <w:ilvl w:val="0"/>
          <w:numId w:val="32"/>
        </w:numPr>
        <w:ind w:left="426" w:hanging="426"/>
        <w:jc w:val="both"/>
        <w:rPr>
          <w:rFonts w:cs="Arial"/>
          <w:bCs/>
          <w:szCs w:val="24"/>
        </w:rPr>
      </w:pPr>
      <w:r w:rsidRPr="00EB35E0">
        <w:rPr>
          <w:rFonts w:cs="Arial"/>
          <w:bCs/>
          <w:szCs w:val="24"/>
        </w:rPr>
        <w:t xml:space="preserve">Introduce Local Housing Objectives to guide how </w:t>
      </w:r>
      <w:r>
        <w:rPr>
          <w:rFonts w:cs="Arial"/>
          <w:bCs/>
          <w:szCs w:val="24"/>
        </w:rPr>
        <w:t>proposed reductions</w:t>
      </w:r>
      <w:r w:rsidRPr="00EB35E0">
        <w:rPr>
          <w:rFonts w:cs="Arial"/>
          <w:bCs/>
          <w:szCs w:val="24"/>
        </w:rPr>
        <w:t xml:space="preserve"> to the 9m setback will be assessed</w:t>
      </w:r>
    </w:p>
    <w:p w14:paraId="7344B9CF" w14:textId="77777777" w:rsidR="00C4612B" w:rsidRDefault="00C4612B" w:rsidP="00BE299C">
      <w:pPr>
        <w:jc w:val="both"/>
        <w:rPr>
          <w:rFonts w:cs="Arial"/>
          <w:bCs/>
          <w:szCs w:val="24"/>
        </w:rPr>
      </w:pPr>
    </w:p>
    <w:p w14:paraId="2E992AD1" w14:textId="77777777" w:rsidR="00C4612B" w:rsidRDefault="00C4612B" w:rsidP="00BE299C">
      <w:pPr>
        <w:jc w:val="both"/>
        <w:rPr>
          <w:rFonts w:cs="Arial"/>
          <w:szCs w:val="24"/>
        </w:rPr>
      </w:pPr>
      <w:r>
        <w:rPr>
          <w:rFonts w:cs="Arial"/>
          <w:szCs w:val="24"/>
        </w:rPr>
        <w:t xml:space="preserve">Under Clause 26 of LPS 3 the front setback requirement under the R-Codes for R10, R12.5 and R15 densities has been modified (from an average 7.5m setback) to be a minimum of 9m.  </w:t>
      </w:r>
    </w:p>
    <w:p w14:paraId="450C6E11" w14:textId="77777777" w:rsidR="00C4612B" w:rsidRDefault="00C4612B" w:rsidP="00BE299C">
      <w:pPr>
        <w:jc w:val="both"/>
        <w:rPr>
          <w:rFonts w:cs="Arial"/>
          <w:szCs w:val="24"/>
        </w:rPr>
      </w:pPr>
    </w:p>
    <w:p w14:paraId="08E7495D" w14:textId="77777777" w:rsidR="00C4612B" w:rsidRDefault="00C4612B" w:rsidP="00BE299C">
      <w:pPr>
        <w:jc w:val="both"/>
        <w:rPr>
          <w:rFonts w:cs="Arial"/>
          <w:bCs/>
          <w:szCs w:val="24"/>
        </w:rPr>
      </w:pPr>
      <w:r w:rsidRPr="00EB35E0">
        <w:rPr>
          <w:rFonts w:cs="Arial"/>
          <w:bCs/>
          <w:szCs w:val="24"/>
        </w:rPr>
        <w:t xml:space="preserve">As the 9m front setback is a discretionary requirement (rather than a non-discretionary requirement as previously under TPS 2), there is </w:t>
      </w:r>
      <w:r>
        <w:rPr>
          <w:rFonts w:cs="Arial"/>
          <w:bCs/>
          <w:szCs w:val="24"/>
        </w:rPr>
        <w:t xml:space="preserve">the </w:t>
      </w:r>
      <w:r w:rsidRPr="00EB35E0">
        <w:rPr>
          <w:rFonts w:cs="Arial"/>
          <w:bCs/>
          <w:szCs w:val="24"/>
        </w:rPr>
        <w:t xml:space="preserve">ability for landowners to </w:t>
      </w:r>
      <w:r>
        <w:rPr>
          <w:rFonts w:cs="Arial"/>
          <w:bCs/>
          <w:szCs w:val="24"/>
        </w:rPr>
        <w:t xml:space="preserve">seek approval </w:t>
      </w:r>
      <w:r>
        <w:rPr>
          <w:rFonts w:cs="Arial"/>
          <w:szCs w:val="24"/>
        </w:rPr>
        <w:t>for a reduced setback through an assessment under the ‘Design Principles’ of the R-Codes</w:t>
      </w:r>
      <w:r w:rsidRPr="00EB35E0">
        <w:rPr>
          <w:rFonts w:cs="Arial"/>
          <w:bCs/>
          <w:szCs w:val="24"/>
        </w:rPr>
        <w:t>.</w:t>
      </w:r>
    </w:p>
    <w:p w14:paraId="2BF61754" w14:textId="77777777" w:rsidR="00C4612B" w:rsidRDefault="00C4612B" w:rsidP="00BE299C">
      <w:pPr>
        <w:jc w:val="both"/>
        <w:rPr>
          <w:rFonts w:cs="Arial"/>
          <w:bCs/>
          <w:szCs w:val="24"/>
        </w:rPr>
      </w:pPr>
    </w:p>
    <w:p w14:paraId="1AE9C13E" w14:textId="77777777" w:rsidR="00C4612B" w:rsidRDefault="00C4612B" w:rsidP="00BE299C">
      <w:pPr>
        <w:jc w:val="both"/>
        <w:rPr>
          <w:rFonts w:cs="Arial"/>
          <w:bCs/>
          <w:szCs w:val="24"/>
        </w:rPr>
      </w:pPr>
      <w:r>
        <w:rPr>
          <w:rFonts w:cs="Arial"/>
          <w:bCs/>
          <w:szCs w:val="24"/>
        </w:rPr>
        <w:t xml:space="preserve">Under the Design Principles, </w:t>
      </w:r>
      <w:r>
        <w:rPr>
          <w:rFonts w:cs="Arial"/>
          <w:szCs w:val="24"/>
        </w:rPr>
        <w:t>there are considerations for</w:t>
      </w:r>
      <w:r>
        <w:rPr>
          <w:rFonts w:cs="Arial"/>
          <w:bCs/>
          <w:szCs w:val="24"/>
        </w:rPr>
        <w:t xml:space="preserve"> when a reduced front setback is</w:t>
      </w:r>
      <w:r w:rsidRPr="00F44FD4">
        <w:rPr>
          <w:rFonts w:cs="Arial"/>
          <w:bCs/>
          <w:szCs w:val="24"/>
        </w:rPr>
        <w:t xml:space="preserve"> </w:t>
      </w:r>
      <w:r>
        <w:rPr>
          <w:rFonts w:cs="Arial"/>
          <w:bCs/>
          <w:szCs w:val="24"/>
        </w:rPr>
        <w:t>acceptable</w:t>
      </w:r>
      <w:r w:rsidRPr="00926708">
        <w:rPr>
          <w:rFonts w:cs="Arial"/>
          <w:bCs/>
          <w:szCs w:val="24"/>
        </w:rPr>
        <w:t>, however</w:t>
      </w:r>
      <w:r>
        <w:rPr>
          <w:rFonts w:cs="Arial"/>
          <w:szCs w:val="24"/>
        </w:rPr>
        <w:t>,</w:t>
      </w:r>
      <w:r w:rsidRPr="00926708">
        <w:rPr>
          <w:rFonts w:cs="Arial"/>
          <w:bCs/>
          <w:szCs w:val="24"/>
        </w:rPr>
        <w:t xml:space="preserve"> </w:t>
      </w:r>
      <w:r>
        <w:rPr>
          <w:rFonts w:cs="Arial"/>
          <w:bCs/>
          <w:szCs w:val="24"/>
        </w:rPr>
        <w:t xml:space="preserve">administration recommends further </w:t>
      </w:r>
      <w:r w:rsidRPr="00926708">
        <w:rPr>
          <w:rFonts w:cs="Arial"/>
          <w:bCs/>
          <w:szCs w:val="24"/>
        </w:rPr>
        <w:t xml:space="preserve">guidance is </w:t>
      </w:r>
      <w:r>
        <w:rPr>
          <w:rFonts w:cs="Arial"/>
          <w:bCs/>
          <w:szCs w:val="24"/>
        </w:rPr>
        <w:t>provided in the Policy to qualify how a ‘</w:t>
      </w:r>
      <w:r w:rsidRPr="00FC1367">
        <w:rPr>
          <w:rFonts w:cs="Arial"/>
          <w:bCs/>
          <w:szCs w:val="24"/>
        </w:rPr>
        <w:t>prevailing development context and streetscape’</w:t>
      </w:r>
      <w:r>
        <w:rPr>
          <w:rFonts w:cs="Arial"/>
          <w:bCs/>
          <w:szCs w:val="24"/>
        </w:rPr>
        <w:t xml:space="preserve"> is interpreted for the purpose of this assessment. This will ensure that the assessment of an established streetscape is consistent.  </w:t>
      </w:r>
    </w:p>
    <w:p w14:paraId="14A72531" w14:textId="77777777" w:rsidR="00C4612B" w:rsidRDefault="00C4612B" w:rsidP="00BE299C">
      <w:pPr>
        <w:jc w:val="both"/>
        <w:rPr>
          <w:rFonts w:cs="Arial"/>
          <w:bCs/>
          <w:szCs w:val="24"/>
        </w:rPr>
      </w:pPr>
    </w:p>
    <w:p w14:paraId="6B4A8F15" w14:textId="77777777" w:rsidR="00C4612B" w:rsidRDefault="00C4612B" w:rsidP="00BE299C">
      <w:pPr>
        <w:jc w:val="both"/>
        <w:rPr>
          <w:rFonts w:cs="Arial"/>
          <w:szCs w:val="24"/>
        </w:rPr>
      </w:pPr>
      <w:r>
        <w:rPr>
          <w:rFonts w:cs="Arial"/>
          <w:bCs/>
          <w:szCs w:val="24"/>
        </w:rPr>
        <w:t xml:space="preserve">An established streetscape of less than 9m is described as </w:t>
      </w:r>
      <w:r w:rsidRPr="00545BE2">
        <w:rPr>
          <w:rFonts w:cs="Arial"/>
          <w:szCs w:val="24"/>
        </w:rPr>
        <w:t xml:space="preserve">occurring when more than 50% of the dwellings in the street are forward of the 9m </w:t>
      </w:r>
      <w:r w:rsidRPr="00545BE2">
        <w:rPr>
          <w:rFonts w:cs="Arial"/>
          <w:bCs/>
          <w:szCs w:val="24"/>
        </w:rPr>
        <w:t>setback</w:t>
      </w:r>
      <w:r>
        <w:rPr>
          <w:rFonts w:cs="Arial"/>
          <w:bCs/>
          <w:szCs w:val="24"/>
        </w:rPr>
        <w:t>. When this occurs, the setback of the dwelling is considered to be appropriate if</w:t>
      </w:r>
      <w:r>
        <w:rPr>
          <w:rFonts w:cs="Arial"/>
          <w:szCs w:val="24"/>
        </w:rPr>
        <w:t xml:space="preserve"> it accords with</w:t>
      </w:r>
      <w:r>
        <w:rPr>
          <w:rFonts w:cs="Arial"/>
          <w:bCs/>
          <w:szCs w:val="24"/>
        </w:rPr>
        <w:t xml:space="preserve"> the average </w:t>
      </w:r>
      <w:r>
        <w:rPr>
          <w:rFonts w:cs="Arial"/>
          <w:szCs w:val="24"/>
        </w:rPr>
        <w:t xml:space="preserve">setback </w:t>
      </w:r>
      <w:r>
        <w:rPr>
          <w:rFonts w:cs="Arial"/>
          <w:bCs/>
          <w:szCs w:val="24"/>
        </w:rPr>
        <w:t xml:space="preserve">distance of the dwellings on </w:t>
      </w:r>
      <w:r>
        <w:rPr>
          <w:rFonts w:cs="Arial"/>
          <w:szCs w:val="24"/>
        </w:rPr>
        <w:t>that</w:t>
      </w:r>
      <w:r>
        <w:rPr>
          <w:rFonts w:cs="Arial"/>
          <w:bCs/>
          <w:szCs w:val="24"/>
        </w:rPr>
        <w:t xml:space="preserve"> side of the street.</w:t>
      </w:r>
      <w:r>
        <w:rPr>
          <w:rFonts w:cs="Arial"/>
          <w:szCs w:val="24"/>
        </w:rPr>
        <w:t xml:space="preserve"> It is noted that without this provision, the assessment of a reduced setback is dependent on the design principles of the R-Codes which does not define what constitutes a prevailing streetscape.  </w:t>
      </w:r>
    </w:p>
    <w:p w14:paraId="26600102" w14:textId="77777777" w:rsidR="00C4612B" w:rsidRDefault="00C4612B" w:rsidP="00BE299C">
      <w:pPr>
        <w:jc w:val="both"/>
        <w:rPr>
          <w:rFonts w:cs="Arial"/>
          <w:szCs w:val="24"/>
        </w:rPr>
      </w:pPr>
    </w:p>
    <w:p w14:paraId="4C135E40" w14:textId="77777777" w:rsidR="00C4612B" w:rsidRDefault="00C4612B" w:rsidP="00BE299C">
      <w:pPr>
        <w:jc w:val="both"/>
        <w:rPr>
          <w:rFonts w:cs="Arial"/>
          <w:bCs/>
          <w:szCs w:val="24"/>
        </w:rPr>
      </w:pPr>
      <w:r>
        <w:rPr>
          <w:rFonts w:cs="Arial"/>
          <w:szCs w:val="24"/>
        </w:rPr>
        <w:t>In addition, a local housing objective has been included to account for where undersized or irregular shaped lots may not be able to meet the setbacks of the established streetscape. In this instance it is considered that ‘</w:t>
      </w:r>
      <w:r w:rsidRPr="00334057">
        <w:rPr>
          <w:rFonts w:cs="Arial"/>
          <w:szCs w:val="24"/>
        </w:rPr>
        <w:t>a reduced setback may be considered appropriate where the mass and form of the building is designed with an appropriate bulk and scale which minimises impact to the streetscape</w:t>
      </w:r>
      <w:r>
        <w:rPr>
          <w:rFonts w:cs="Arial"/>
          <w:szCs w:val="24"/>
        </w:rPr>
        <w:t>’.</w:t>
      </w:r>
    </w:p>
    <w:p w14:paraId="1E13A3C1" w14:textId="77777777" w:rsidR="00C4612B" w:rsidRDefault="00C4612B" w:rsidP="00BE299C">
      <w:pPr>
        <w:jc w:val="both"/>
        <w:rPr>
          <w:rFonts w:cs="Arial"/>
          <w:bCs/>
          <w:szCs w:val="24"/>
        </w:rPr>
      </w:pPr>
    </w:p>
    <w:p w14:paraId="727DE92B" w14:textId="21AE1142" w:rsidR="00C4612B" w:rsidRDefault="00C4612B" w:rsidP="00BE299C">
      <w:pPr>
        <w:jc w:val="both"/>
        <w:rPr>
          <w:rFonts w:cs="Arial"/>
          <w:bCs/>
          <w:szCs w:val="24"/>
        </w:rPr>
      </w:pPr>
      <w:r>
        <w:rPr>
          <w:rFonts w:cs="Arial"/>
          <w:bCs/>
          <w:szCs w:val="24"/>
        </w:rPr>
        <w:lastRenderedPageBreak/>
        <w:t>The draft policy presented to Council in May included supplementary local housing objectives for front setback assessment. As this was removed by Council at the meeting of 2 May 2019, administration requests that Local Housing Objective provisions be reinstated to ensure that streetscape setback provisions are assessed appropriately and do not rely solely on the R-Codes design principles, which may result in degradation of the 9m setback, where Council deems this to be inappropriate.</w:t>
      </w:r>
    </w:p>
    <w:p w14:paraId="63671074" w14:textId="77777777" w:rsidR="00C4612B" w:rsidRDefault="00C4612B" w:rsidP="00BE299C">
      <w:pPr>
        <w:jc w:val="both"/>
        <w:rPr>
          <w:rFonts w:cs="Arial"/>
          <w:bCs/>
          <w:szCs w:val="24"/>
        </w:rPr>
      </w:pPr>
    </w:p>
    <w:p w14:paraId="03EF1979" w14:textId="1063EC2C" w:rsidR="00C4612B" w:rsidRDefault="00C4612B" w:rsidP="006C7DFF">
      <w:pPr>
        <w:pStyle w:val="ListParagraph"/>
        <w:numPr>
          <w:ilvl w:val="0"/>
          <w:numId w:val="32"/>
        </w:numPr>
        <w:ind w:left="426" w:hanging="426"/>
        <w:jc w:val="both"/>
        <w:rPr>
          <w:rFonts w:cs="Arial"/>
          <w:bCs/>
          <w:szCs w:val="24"/>
        </w:rPr>
      </w:pPr>
      <w:r w:rsidRPr="008B05B7">
        <w:rPr>
          <w:rFonts w:cs="Arial"/>
          <w:bCs/>
          <w:szCs w:val="24"/>
        </w:rPr>
        <w:t>Introduce side setbacks for carports</w:t>
      </w:r>
    </w:p>
    <w:p w14:paraId="06B0D695" w14:textId="77777777" w:rsidR="00C4612B" w:rsidRDefault="00C4612B" w:rsidP="00BE299C">
      <w:pPr>
        <w:jc w:val="both"/>
        <w:rPr>
          <w:rFonts w:cs="Arial"/>
          <w:bCs/>
          <w:szCs w:val="24"/>
        </w:rPr>
      </w:pPr>
    </w:p>
    <w:p w14:paraId="4924B844" w14:textId="77777777" w:rsidR="00C4612B" w:rsidRDefault="00C4612B" w:rsidP="00BE299C">
      <w:pPr>
        <w:jc w:val="both"/>
        <w:rPr>
          <w:rFonts w:cs="Arial"/>
          <w:bCs/>
          <w:szCs w:val="24"/>
        </w:rPr>
      </w:pPr>
      <w:r>
        <w:rPr>
          <w:rFonts w:cs="Arial"/>
          <w:bCs/>
          <w:szCs w:val="24"/>
        </w:rPr>
        <w:t>This element was missing from the original draft and is now being included to ensure carports are setback from side boundaries in accordance with the R-Codes Vol. 1.</w:t>
      </w:r>
    </w:p>
    <w:p w14:paraId="20BDF401" w14:textId="77777777" w:rsidR="00C4612B" w:rsidRDefault="00C4612B" w:rsidP="00BE299C">
      <w:pPr>
        <w:jc w:val="both"/>
        <w:rPr>
          <w:rFonts w:cs="Arial"/>
          <w:bCs/>
          <w:szCs w:val="24"/>
        </w:rPr>
      </w:pPr>
    </w:p>
    <w:p w14:paraId="32468209" w14:textId="77777777" w:rsidR="00C4612B" w:rsidRDefault="00C4612B" w:rsidP="00BE299C">
      <w:pPr>
        <w:jc w:val="both"/>
        <w:rPr>
          <w:rFonts w:cs="Arial"/>
          <w:bCs/>
          <w:szCs w:val="24"/>
        </w:rPr>
      </w:pPr>
      <w:r>
        <w:rPr>
          <w:rFonts w:cs="Arial"/>
          <w:bCs/>
          <w:szCs w:val="24"/>
        </w:rPr>
        <w:t>This has been introduced in clause 4.2.1 sub-clause C1.6 iv.</w:t>
      </w:r>
    </w:p>
    <w:p w14:paraId="55F76B89" w14:textId="77777777" w:rsidR="00C4612B" w:rsidRDefault="00C4612B" w:rsidP="00BE299C">
      <w:pPr>
        <w:jc w:val="both"/>
        <w:rPr>
          <w:rFonts w:cs="Arial"/>
          <w:bCs/>
          <w:szCs w:val="24"/>
        </w:rPr>
      </w:pPr>
    </w:p>
    <w:p w14:paraId="5B4B43AA" w14:textId="508288D4" w:rsidR="00513E48" w:rsidRPr="00A617DC" w:rsidRDefault="00C4612B" w:rsidP="006C7DFF">
      <w:pPr>
        <w:pStyle w:val="ListParagraph"/>
        <w:numPr>
          <w:ilvl w:val="0"/>
          <w:numId w:val="32"/>
        </w:numPr>
        <w:ind w:left="426" w:hanging="426"/>
        <w:jc w:val="both"/>
        <w:rPr>
          <w:rFonts w:cs="Arial"/>
          <w:bCs/>
          <w:szCs w:val="24"/>
        </w:rPr>
      </w:pPr>
      <w:r w:rsidRPr="00A617DC">
        <w:rPr>
          <w:rFonts w:cs="Arial"/>
          <w:bCs/>
          <w:szCs w:val="24"/>
        </w:rPr>
        <w:t>Introduce pool fence exemption</w:t>
      </w:r>
    </w:p>
    <w:p w14:paraId="659FADDA" w14:textId="77777777" w:rsidR="00513E48" w:rsidRDefault="00513E48" w:rsidP="00513E48">
      <w:pPr>
        <w:jc w:val="both"/>
        <w:rPr>
          <w:rFonts w:cs="Arial"/>
          <w:bCs/>
          <w:szCs w:val="24"/>
        </w:rPr>
      </w:pPr>
    </w:p>
    <w:p w14:paraId="29E755E9" w14:textId="716FB5D5" w:rsidR="00513E48" w:rsidRDefault="00C4612B" w:rsidP="00513E48">
      <w:pPr>
        <w:jc w:val="both"/>
        <w:rPr>
          <w:rFonts w:cs="Arial"/>
          <w:bCs/>
          <w:szCs w:val="24"/>
        </w:rPr>
      </w:pPr>
      <w:r>
        <w:rPr>
          <w:rFonts w:cs="Arial"/>
          <w:bCs/>
          <w:szCs w:val="24"/>
        </w:rPr>
        <w:t xml:space="preserve">Currently pool fences are captured by the R-Codes definition of a wall and are therefore subject to setbacks. Pool fences are a statutory requirement governed by separate legislation and it is not considered necessary to apply planning controls to these structures. As such, a provision has been inserted </w:t>
      </w:r>
      <w:r>
        <w:rPr>
          <w:rFonts w:cs="Arial"/>
          <w:szCs w:val="24"/>
        </w:rPr>
        <w:t xml:space="preserve">under Clause 4.4.1 </w:t>
      </w:r>
      <w:r>
        <w:rPr>
          <w:rFonts w:cs="Arial"/>
          <w:bCs/>
          <w:szCs w:val="24"/>
        </w:rPr>
        <w:t>to clarify that pool fences behind the street setback line are not subject to the standard setbacks of the R-Codes.</w:t>
      </w:r>
    </w:p>
    <w:p w14:paraId="2A7C1FAF" w14:textId="77777777" w:rsidR="00513E48" w:rsidRDefault="00513E48" w:rsidP="00513E48">
      <w:pPr>
        <w:jc w:val="both"/>
        <w:rPr>
          <w:rFonts w:cs="Arial"/>
          <w:bCs/>
          <w:szCs w:val="24"/>
        </w:rPr>
      </w:pPr>
    </w:p>
    <w:p w14:paraId="7C310AE3" w14:textId="7B989216" w:rsidR="00C4612B" w:rsidRDefault="00C4612B" w:rsidP="00631D37">
      <w:pPr>
        <w:pStyle w:val="ListParagraph"/>
        <w:numPr>
          <w:ilvl w:val="0"/>
          <w:numId w:val="32"/>
        </w:numPr>
        <w:ind w:left="426" w:hanging="426"/>
        <w:jc w:val="both"/>
        <w:rPr>
          <w:rFonts w:cs="Arial"/>
          <w:bCs/>
          <w:szCs w:val="24"/>
        </w:rPr>
      </w:pPr>
      <w:r>
        <w:rPr>
          <w:rFonts w:cs="Arial"/>
          <w:bCs/>
          <w:szCs w:val="24"/>
        </w:rPr>
        <w:t>Introduce Local Housing Objectives to guide how reductions to the 6m rear setback will be assessed</w:t>
      </w:r>
      <w:r w:rsidRPr="00513E48">
        <w:rPr>
          <w:rFonts w:cs="Arial"/>
          <w:bCs/>
          <w:szCs w:val="24"/>
        </w:rPr>
        <w:t xml:space="preserve"> for lots with a density of R15 or less.</w:t>
      </w:r>
    </w:p>
    <w:p w14:paraId="007BACBE" w14:textId="77777777" w:rsidR="00C4612B" w:rsidRDefault="00C4612B" w:rsidP="00513E48">
      <w:pPr>
        <w:jc w:val="both"/>
        <w:rPr>
          <w:rFonts w:cs="Arial"/>
          <w:bCs/>
          <w:szCs w:val="24"/>
        </w:rPr>
      </w:pPr>
    </w:p>
    <w:p w14:paraId="239E9552" w14:textId="77777777" w:rsidR="00C4612B" w:rsidRDefault="00C4612B" w:rsidP="00BE299C">
      <w:pPr>
        <w:jc w:val="both"/>
        <w:rPr>
          <w:rFonts w:cs="Arial"/>
          <w:bCs/>
          <w:szCs w:val="24"/>
        </w:rPr>
      </w:pPr>
      <w:r w:rsidRPr="00EB35E0">
        <w:rPr>
          <w:rFonts w:cs="Arial"/>
          <w:bCs/>
          <w:szCs w:val="24"/>
        </w:rPr>
        <w:t xml:space="preserve">As the </w:t>
      </w:r>
      <w:r>
        <w:rPr>
          <w:rFonts w:cs="Arial"/>
          <w:bCs/>
          <w:szCs w:val="24"/>
        </w:rPr>
        <w:t>6</w:t>
      </w:r>
      <w:r w:rsidRPr="00EB35E0">
        <w:rPr>
          <w:rFonts w:cs="Arial"/>
          <w:bCs/>
          <w:szCs w:val="24"/>
        </w:rPr>
        <w:t xml:space="preserve">m </w:t>
      </w:r>
      <w:r>
        <w:rPr>
          <w:rFonts w:cs="Arial"/>
          <w:bCs/>
          <w:szCs w:val="24"/>
        </w:rPr>
        <w:t xml:space="preserve">rear </w:t>
      </w:r>
      <w:r w:rsidRPr="00EB35E0">
        <w:rPr>
          <w:rFonts w:cs="Arial"/>
          <w:bCs/>
          <w:szCs w:val="24"/>
        </w:rPr>
        <w:t xml:space="preserve">setback is a discretionary requirement </w:t>
      </w:r>
      <w:r>
        <w:rPr>
          <w:rFonts w:cs="Arial"/>
          <w:bCs/>
          <w:szCs w:val="24"/>
        </w:rPr>
        <w:t>under the R-Codes</w:t>
      </w:r>
      <w:r w:rsidRPr="00EB35E0">
        <w:rPr>
          <w:rFonts w:cs="Arial"/>
          <w:bCs/>
          <w:szCs w:val="24"/>
        </w:rPr>
        <w:t xml:space="preserve"> there is </w:t>
      </w:r>
      <w:r>
        <w:rPr>
          <w:rFonts w:cs="Arial"/>
          <w:bCs/>
          <w:szCs w:val="24"/>
        </w:rPr>
        <w:t xml:space="preserve">the </w:t>
      </w:r>
      <w:r w:rsidRPr="00EB35E0">
        <w:rPr>
          <w:rFonts w:cs="Arial"/>
          <w:bCs/>
          <w:szCs w:val="24"/>
        </w:rPr>
        <w:t xml:space="preserve">ability for landowners to </w:t>
      </w:r>
      <w:r>
        <w:rPr>
          <w:rFonts w:cs="Arial"/>
          <w:bCs/>
          <w:szCs w:val="24"/>
        </w:rPr>
        <w:t>seek approval to reduce this setback.</w:t>
      </w:r>
    </w:p>
    <w:p w14:paraId="15D32949" w14:textId="77777777" w:rsidR="00C4612B" w:rsidRDefault="00C4612B" w:rsidP="00BE299C">
      <w:pPr>
        <w:jc w:val="both"/>
        <w:rPr>
          <w:rFonts w:cs="Arial"/>
          <w:bCs/>
          <w:szCs w:val="24"/>
        </w:rPr>
      </w:pPr>
    </w:p>
    <w:p w14:paraId="60E380DD" w14:textId="77777777" w:rsidR="00C4612B" w:rsidRDefault="00C4612B" w:rsidP="00BE299C">
      <w:pPr>
        <w:jc w:val="both"/>
        <w:rPr>
          <w:rFonts w:cs="Arial"/>
          <w:bCs/>
          <w:szCs w:val="24"/>
        </w:rPr>
      </w:pPr>
      <w:r w:rsidRPr="007041EE">
        <w:rPr>
          <w:rFonts w:cs="Arial"/>
          <w:bCs/>
          <w:szCs w:val="24"/>
        </w:rPr>
        <w:t xml:space="preserve">Council </w:t>
      </w:r>
      <w:r>
        <w:rPr>
          <w:rFonts w:cs="Arial"/>
          <w:bCs/>
          <w:szCs w:val="24"/>
        </w:rPr>
        <w:t xml:space="preserve">has recently </w:t>
      </w:r>
      <w:r w:rsidRPr="007041EE">
        <w:rPr>
          <w:rFonts w:cs="Arial"/>
          <w:bCs/>
          <w:szCs w:val="24"/>
        </w:rPr>
        <w:t xml:space="preserve">received </w:t>
      </w:r>
      <w:r>
        <w:rPr>
          <w:rFonts w:cs="Arial"/>
          <w:bCs/>
          <w:szCs w:val="24"/>
        </w:rPr>
        <w:t xml:space="preserve">a number of </w:t>
      </w:r>
      <w:r w:rsidRPr="007041EE">
        <w:rPr>
          <w:rFonts w:cs="Arial"/>
          <w:bCs/>
          <w:szCs w:val="24"/>
        </w:rPr>
        <w:t xml:space="preserve">applications for buildings within the rear </w:t>
      </w:r>
      <w:r>
        <w:rPr>
          <w:rFonts w:cs="Arial"/>
          <w:bCs/>
          <w:szCs w:val="24"/>
        </w:rPr>
        <w:t xml:space="preserve">6m </w:t>
      </w:r>
      <w:r w:rsidRPr="007041EE">
        <w:rPr>
          <w:rFonts w:cs="Arial"/>
          <w:bCs/>
          <w:szCs w:val="24"/>
        </w:rPr>
        <w:t>setback area on low density lots</w:t>
      </w:r>
      <w:r>
        <w:rPr>
          <w:rFonts w:cs="Arial"/>
          <w:bCs/>
          <w:szCs w:val="24"/>
        </w:rPr>
        <w:t xml:space="preserve"> and has been to the State Administrative Tribunal (SAT) over these matters.</w:t>
      </w:r>
    </w:p>
    <w:p w14:paraId="12D38E58" w14:textId="77777777" w:rsidR="00C4612B" w:rsidRDefault="00C4612B" w:rsidP="00BE299C">
      <w:pPr>
        <w:jc w:val="both"/>
        <w:rPr>
          <w:rFonts w:cs="Arial"/>
          <w:bCs/>
          <w:szCs w:val="24"/>
        </w:rPr>
      </w:pPr>
    </w:p>
    <w:p w14:paraId="59087EEA" w14:textId="77777777" w:rsidR="00C4612B" w:rsidRDefault="00C4612B" w:rsidP="00BE299C">
      <w:pPr>
        <w:jc w:val="both"/>
        <w:rPr>
          <w:rFonts w:cs="Arial"/>
          <w:bCs/>
          <w:szCs w:val="24"/>
        </w:rPr>
      </w:pPr>
      <w:r>
        <w:rPr>
          <w:rFonts w:cs="Arial"/>
          <w:bCs/>
          <w:szCs w:val="24"/>
        </w:rPr>
        <w:t>T</w:t>
      </w:r>
      <w:r w:rsidRPr="00926708">
        <w:rPr>
          <w:rFonts w:cs="Arial"/>
          <w:bCs/>
          <w:szCs w:val="24"/>
        </w:rPr>
        <w:t>he R-</w:t>
      </w:r>
      <w:r>
        <w:rPr>
          <w:rFonts w:cs="Arial"/>
          <w:bCs/>
          <w:szCs w:val="24"/>
        </w:rPr>
        <w:t>C</w:t>
      </w:r>
      <w:r w:rsidRPr="00926708">
        <w:rPr>
          <w:rFonts w:cs="Arial"/>
          <w:bCs/>
          <w:szCs w:val="24"/>
        </w:rPr>
        <w:t xml:space="preserve">odes provides some guidance to consider </w:t>
      </w:r>
      <w:r>
        <w:rPr>
          <w:rFonts w:cs="Arial"/>
          <w:bCs/>
          <w:szCs w:val="24"/>
        </w:rPr>
        <w:t>a reduction</w:t>
      </w:r>
      <w:r w:rsidRPr="00926708">
        <w:rPr>
          <w:rFonts w:cs="Arial"/>
          <w:bCs/>
          <w:szCs w:val="24"/>
        </w:rPr>
        <w:t>, however</w:t>
      </w:r>
      <w:r>
        <w:rPr>
          <w:rFonts w:cs="Arial"/>
          <w:bCs/>
          <w:szCs w:val="24"/>
        </w:rPr>
        <w:t>, sp</w:t>
      </w:r>
      <w:r w:rsidRPr="007041EE">
        <w:rPr>
          <w:rFonts w:cs="Arial"/>
          <w:bCs/>
          <w:szCs w:val="24"/>
        </w:rPr>
        <w:t>ecific guidance would assist staff</w:t>
      </w:r>
      <w:r>
        <w:rPr>
          <w:rFonts w:cs="Arial"/>
          <w:bCs/>
          <w:szCs w:val="24"/>
        </w:rPr>
        <w:t xml:space="preserve"> and </w:t>
      </w:r>
      <w:r w:rsidRPr="007041EE">
        <w:rPr>
          <w:rFonts w:cs="Arial"/>
          <w:bCs/>
          <w:szCs w:val="24"/>
        </w:rPr>
        <w:t>Council in making consistent decisions in the future</w:t>
      </w:r>
      <w:r>
        <w:rPr>
          <w:rFonts w:cs="Arial"/>
          <w:bCs/>
          <w:szCs w:val="24"/>
        </w:rPr>
        <w:t>.</w:t>
      </w:r>
    </w:p>
    <w:p w14:paraId="35F9B2A5" w14:textId="77777777" w:rsidR="00C4612B" w:rsidRDefault="00C4612B" w:rsidP="00BE299C">
      <w:pPr>
        <w:jc w:val="both"/>
        <w:rPr>
          <w:rFonts w:cs="Arial"/>
          <w:bCs/>
          <w:szCs w:val="24"/>
        </w:rPr>
      </w:pPr>
    </w:p>
    <w:p w14:paraId="47474366" w14:textId="77777777" w:rsidR="00C4612B" w:rsidRDefault="00C4612B" w:rsidP="00BE299C">
      <w:pPr>
        <w:jc w:val="both"/>
        <w:rPr>
          <w:rFonts w:cs="Arial"/>
          <w:bCs/>
          <w:szCs w:val="24"/>
        </w:rPr>
      </w:pPr>
      <w:r>
        <w:rPr>
          <w:rFonts w:cs="Arial"/>
          <w:bCs/>
          <w:szCs w:val="24"/>
        </w:rPr>
        <w:t>There are no automatic allowances being introduced through the policy. Any application for a building/structure within the rear 6m setback area will still require a development application (except outbuildings</w:t>
      </w:r>
      <w:r>
        <w:rPr>
          <w:rFonts w:cs="Arial"/>
          <w:szCs w:val="24"/>
        </w:rPr>
        <w:t xml:space="preserve"> which have their own separate requirements).</w:t>
      </w:r>
      <w:r>
        <w:rPr>
          <w:rFonts w:cs="Arial"/>
          <w:bCs/>
          <w:szCs w:val="24"/>
        </w:rPr>
        <w:t xml:space="preserve"> The R-Codes Vol. 1 Design Principles will still apply to provide guidance for assessment and the </w:t>
      </w:r>
      <w:r>
        <w:rPr>
          <w:rFonts w:cs="Arial"/>
          <w:szCs w:val="24"/>
        </w:rPr>
        <w:t>same advertising procedures will apply.</w:t>
      </w:r>
    </w:p>
    <w:p w14:paraId="13F189A2" w14:textId="77777777" w:rsidR="00C4612B" w:rsidRDefault="00C4612B" w:rsidP="00BE299C">
      <w:pPr>
        <w:jc w:val="both"/>
        <w:rPr>
          <w:rFonts w:cs="Arial"/>
          <w:bCs/>
          <w:szCs w:val="24"/>
        </w:rPr>
      </w:pPr>
    </w:p>
    <w:p w14:paraId="3439BCB5" w14:textId="77777777" w:rsidR="00C4612B" w:rsidRDefault="00C4612B" w:rsidP="00BE299C">
      <w:pPr>
        <w:jc w:val="both"/>
        <w:rPr>
          <w:rFonts w:cs="Arial"/>
          <w:bCs/>
          <w:szCs w:val="24"/>
        </w:rPr>
      </w:pPr>
      <w:r>
        <w:rPr>
          <w:rFonts w:cs="Arial"/>
          <w:bCs/>
          <w:szCs w:val="24"/>
        </w:rPr>
        <w:t>In considering an application for a building in the rear 6m setback area, some structures may be appropriate and could be approved whilst others are not and should be refused.</w:t>
      </w:r>
    </w:p>
    <w:p w14:paraId="26092FB7" w14:textId="77777777" w:rsidR="00C4612B" w:rsidRDefault="00C4612B" w:rsidP="00BE299C">
      <w:pPr>
        <w:jc w:val="both"/>
        <w:rPr>
          <w:rFonts w:cs="Arial"/>
          <w:bCs/>
          <w:szCs w:val="24"/>
        </w:rPr>
      </w:pPr>
    </w:p>
    <w:p w14:paraId="209B265B" w14:textId="77777777" w:rsidR="002D50F5" w:rsidRDefault="002D50F5">
      <w:pPr>
        <w:spacing w:after="160" w:line="259" w:lineRule="auto"/>
        <w:contextualSpacing w:val="0"/>
        <w:rPr>
          <w:rFonts w:cs="Arial"/>
          <w:bCs/>
          <w:szCs w:val="24"/>
        </w:rPr>
      </w:pPr>
      <w:r>
        <w:rPr>
          <w:rFonts w:cs="Arial"/>
          <w:bCs/>
          <w:szCs w:val="24"/>
        </w:rPr>
        <w:br w:type="page"/>
      </w:r>
    </w:p>
    <w:p w14:paraId="3C76FE7D" w14:textId="2048B6D7" w:rsidR="00BE299C" w:rsidRDefault="00C4612B" w:rsidP="00BE299C">
      <w:pPr>
        <w:jc w:val="both"/>
      </w:pPr>
      <w:r>
        <w:rPr>
          <w:rFonts w:cs="Arial"/>
          <w:bCs/>
          <w:szCs w:val="24"/>
        </w:rPr>
        <w:lastRenderedPageBreak/>
        <w:t xml:space="preserve">The types of structures </w:t>
      </w:r>
      <w:r>
        <w:rPr>
          <w:rFonts w:cs="Arial"/>
          <w:szCs w:val="24"/>
        </w:rPr>
        <w:t xml:space="preserve">which may be </w:t>
      </w:r>
      <w:r>
        <w:rPr>
          <w:rFonts w:cs="Arial"/>
          <w:bCs/>
          <w:szCs w:val="24"/>
        </w:rPr>
        <w:t>considered appropriate are patios, ‘pool houses’</w:t>
      </w:r>
      <w:r>
        <w:rPr>
          <w:rFonts w:cs="Arial"/>
          <w:szCs w:val="24"/>
        </w:rPr>
        <w:t xml:space="preserve">, </w:t>
      </w:r>
      <w:r>
        <w:rPr>
          <w:rFonts w:cs="Arial"/>
          <w:bCs/>
          <w:szCs w:val="24"/>
        </w:rPr>
        <w:t xml:space="preserve">ancillary accommodation (granny flats) </w:t>
      </w:r>
      <w:r>
        <w:rPr>
          <w:rFonts w:cs="Arial"/>
          <w:szCs w:val="24"/>
        </w:rPr>
        <w:t xml:space="preserve">and the like, </w:t>
      </w:r>
      <w:r>
        <w:rPr>
          <w:rFonts w:cs="Arial"/>
          <w:bCs/>
          <w:szCs w:val="24"/>
        </w:rPr>
        <w:t xml:space="preserve">as these are common within the City of Nedlands context and many approvals have been granted for such applications. However, these are not proposed to be permitted as of right, and an application still needs to demonstrate the proposal meets the objectives of the Policy, which includes the presence of buildings on adjacent neighbouring properties, that the building contributes to a more effective use of space on the lot and </w:t>
      </w:r>
      <w:r w:rsidRPr="00B229C9">
        <w:t>the cumulative bulk and distribution of all buildings on site</w:t>
      </w:r>
      <w:r>
        <w:t xml:space="preserve"> warrant consideration of a reduction to the setback.</w:t>
      </w:r>
    </w:p>
    <w:p w14:paraId="7A7B999A" w14:textId="77777777" w:rsidR="00BE299C" w:rsidRDefault="00BE299C" w:rsidP="00BE299C">
      <w:pPr>
        <w:jc w:val="both"/>
        <w:rPr>
          <w:rFonts w:cs="Arial"/>
          <w:bCs/>
          <w:szCs w:val="24"/>
        </w:rPr>
      </w:pPr>
    </w:p>
    <w:p w14:paraId="61CA1987" w14:textId="77777777" w:rsidR="00BE299C" w:rsidRDefault="00C4612B" w:rsidP="00BE299C">
      <w:pPr>
        <w:jc w:val="both"/>
        <w:rPr>
          <w:rFonts w:cs="Arial"/>
          <w:bCs/>
          <w:szCs w:val="24"/>
        </w:rPr>
      </w:pPr>
      <w:r>
        <w:rPr>
          <w:rFonts w:cs="Arial"/>
          <w:bCs/>
          <w:szCs w:val="24"/>
        </w:rPr>
        <w:t>It is in those circumstances an approval could be granted. The converse is also true, in that, should an application fail to demonstrate the above, it could be refused. Administration is of the opinion that the local housing objectives will assist staff and Council in determining what can and cannot be approved in the rear 6m setback areas</w:t>
      </w:r>
      <w:r w:rsidR="00BE299C">
        <w:rPr>
          <w:rFonts w:cs="Arial"/>
          <w:bCs/>
          <w:szCs w:val="24"/>
        </w:rPr>
        <w:t>.</w:t>
      </w:r>
    </w:p>
    <w:p w14:paraId="0375A775" w14:textId="77777777" w:rsidR="00BE299C" w:rsidRDefault="00BE299C" w:rsidP="00BE299C">
      <w:pPr>
        <w:jc w:val="both"/>
        <w:rPr>
          <w:rFonts w:cs="Arial"/>
          <w:bCs/>
          <w:szCs w:val="24"/>
        </w:rPr>
      </w:pPr>
    </w:p>
    <w:p w14:paraId="1870A00C" w14:textId="5971902B" w:rsidR="00C4612B" w:rsidRPr="00BE299C" w:rsidRDefault="00C4612B" w:rsidP="00BE299C">
      <w:pPr>
        <w:jc w:val="both"/>
      </w:pPr>
      <w:r>
        <w:rPr>
          <w:rFonts w:cs="Arial"/>
          <w:bCs/>
          <w:szCs w:val="24"/>
        </w:rPr>
        <w:t>T</w:t>
      </w:r>
      <w:r w:rsidRPr="00EB35E0">
        <w:rPr>
          <w:rFonts w:cs="Arial"/>
          <w:bCs/>
          <w:szCs w:val="24"/>
        </w:rPr>
        <w:t>h</w:t>
      </w:r>
      <w:r>
        <w:rPr>
          <w:rFonts w:cs="Arial"/>
          <w:bCs/>
          <w:szCs w:val="24"/>
        </w:rPr>
        <w:t xml:space="preserve">ese circumstances are expressed through the insertion of a </w:t>
      </w:r>
      <w:r w:rsidRPr="00EB35E0">
        <w:rPr>
          <w:rFonts w:cs="Arial"/>
          <w:bCs/>
          <w:szCs w:val="24"/>
        </w:rPr>
        <w:t>Local Housing Objective</w:t>
      </w:r>
      <w:r>
        <w:rPr>
          <w:rFonts w:cs="Arial"/>
          <w:bCs/>
          <w:szCs w:val="24"/>
        </w:rPr>
        <w:t xml:space="preserve">s in the </w:t>
      </w:r>
      <w:r w:rsidR="00A617DC">
        <w:rPr>
          <w:rFonts w:cs="Arial"/>
          <w:bCs/>
          <w:szCs w:val="24"/>
        </w:rPr>
        <w:t>policy</w:t>
      </w:r>
      <w:r>
        <w:rPr>
          <w:rFonts w:cs="Arial"/>
          <w:bCs/>
          <w:szCs w:val="24"/>
        </w:rPr>
        <w:t>. Accordingly, clause 4.4.2 (a) &amp; (b) are proposed to be inserted into the policy.</w:t>
      </w:r>
    </w:p>
    <w:p w14:paraId="33B8B20B" w14:textId="77777777" w:rsidR="00C4612B" w:rsidRDefault="00C4612B" w:rsidP="00BE299C">
      <w:pPr>
        <w:jc w:val="both"/>
        <w:rPr>
          <w:rFonts w:cs="Arial"/>
          <w:bCs/>
          <w:szCs w:val="24"/>
        </w:rPr>
      </w:pPr>
    </w:p>
    <w:p w14:paraId="4F9326FD" w14:textId="77777777" w:rsidR="00C4612B" w:rsidRDefault="00C4612B" w:rsidP="006C7DFF">
      <w:pPr>
        <w:pStyle w:val="ListParagraph"/>
        <w:numPr>
          <w:ilvl w:val="0"/>
          <w:numId w:val="32"/>
        </w:numPr>
        <w:ind w:left="426" w:hanging="426"/>
        <w:jc w:val="both"/>
        <w:rPr>
          <w:rFonts w:cs="Arial"/>
          <w:bCs/>
          <w:szCs w:val="24"/>
        </w:rPr>
      </w:pPr>
      <w:r w:rsidRPr="00594600">
        <w:rPr>
          <w:rFonts w:cs="Arial"/>
          <w:bCs/>
          <w:szCs w:val="24"/>
        </w:rPr>
        <w:t>Reinsert previous building heights</w:t>
      </w:r>
    </w:p>
    <w:p w14:paraId="5B4B8D54" w14:textId="77777777" w:rsidR="00C4612B" w:rsidRDefault="00C4612B" w:rsidP="00BE299C">
      <w:pPr>
        <w:jc w:val="both"/>
        <w:rPr>
          <w:rFonts w:cs="Arial"/>
          <w:bCs/>
          <w:szCs w:val="24"/>
        </w:rPr>
      </w:pPr>
    </w:p>
    <w:p w14:paraId="7C79AC0C" w14:textId="77777777" w:rsidR="00C4612B" w:rsidRDefault="00C4612B" w:rsidP="00BE299C">
      <w:pPr>
        <w:jc w:val="both"/>
        <w:rPr>
          <w:rFonts w:cs="Arial"/>
          <w:bCs/>
          <w:szCs w:val="24"/>
        </w:rPr>
      </w:pPr>
      <w:r>
        <w:rPr>
          <w:rFonts w:cs="Arial"/>
          <w:bCs/>
          <w:szCs w:val="24"/>
        </w:rPr>
        <w:t>The advertised policy requires R-Code Vol. 1 wall and building heights of:</w:t>
      </w:r>
    </w:p>
    <w:p w14:paraId="62CA5513" w14:textId="77777777" w:rsidR="00C4612B" w:rsidRDefault="00C4612B" w:rsidP="006C7DFF">
      <w:pPr>
        <w:pStyle w:val="ListParagraph"/>
        <w:numPr>
          <w:ilvl w:val="0"/>
          <w:numId w:val="33"/>
        </w:numPr>
        <w:jc w:val="both"/>
        <w:rPr>
          <w:rFonts w:cs="Arial"/>
          <w:bCs/>
          <w:szCs w:val="24"/>
        </w:rPr>
      </w:pPr>
      <w:r>
        <w:rPr>
          <w:rFonts w:cs="Arial"/>
          <w:bCs/>
          <w:szCs w:val="24"/>
        </w:rPr>
        <w:t>6m to top of walls; and</w:t>
      </w:r>
    </w:p>
    <w:p w14:paraId="072E988A" w14:textId="77777777" w:rsidR="00C4612B" w:rsidRDefault="00C4612B" w:rsidP="006C7DFF">
      <w:pPr>
        <w:pStyle w:val="ListParagraph"/>
        <w:numPr>
          <w:ilvl w:val="0"/>
          <w:numId w:val="33"/>
        </w:numPr>
        <w:jc w:val="both"/>
        <w:rPr>
          <w:rFonts w:cs="Arial"/>
          <w:bCs/>
          <w:szCs w:val="24"/>
        </w:rPr>
      </w:pPr>
      <w:r>
        <w:rPr>
          <w:rFonts w:cs="Arial"/>
          <w:bCs/>
          <w:szCs w:val="24"/>
        </w:rPr>
        <w:t>9m to the top of the roof.</w:t>
      </w:r>
    </w:p>
    <w:p w14:paraId="219EA96C" w14:textId="77777777" w:rsidR="00C4612B" w:rsidRDefault="00C4612B" w:rsidP="00BE299C">
      <w:pPr>
        <w:jc w:val="both"/>
        <w:rPr>
          <w:rFonts w:cs="Arial"/>
          <w:bCs/>
          <w:szCs w:val="24"/>
        </w:rPr>
      </w:pPr>
    </w:p>
    <w:p w14:paraId="5ED64C0E" w14:textId="77777777" w:rsidR="00C4612B" w:rsidRDefault="00C4612B" w:rsidP="00BE299C">
      <w:pPr>
        <w:jc w:val="both"/>
        <w:rPr>
          <w:rFonts w:cs="Arial"/>
          <w:bCs/>
          <w:szCs w:val="24"/>
        </w:rPr>
      </w:pPr>
      <w:r>
        <w:rPr>
          <w:rFonts w:cs="Arial"/>
          <w:bCs/>
          <w:szCs w:val="24"/>
        </w:rPr>
        <w:t xml:space="preserve">Following advertising Fourteen </w:t>
      </w:r>
      <w:r w:rsidRPr="0092626E">
        <w:rPr>
          <w:rFonts w:cs="Arial"/>
          <w:bCs/>
          <w:szCs w:val="24"/>
        </w:rPr>
        <w:t>(1</w:t>
      </w:r>
      <w:r>
        <w:rPr>
          <w:rFonts w:cs="Arial"/>
          <w:bCs/>
          <w:szCs w:val="24"/>
        </w:rPr>
        <w:t>4</w:t>
      </w:r>
      <w:r w:rsidRPr="0092626E">
        <w:rPr>
          <w:rFonts w:cs="Arial"/>
          <w:bCs/>
          <w:szCs w:val="24"/>
        </w:rPr>
        <w:t>)</w:t>
      </w:r>
      <w:r>
        <w:rPr>
          <w:rFonts w:cs="Arial"/>
          <w:bCs/>
          <w:szCs w:val="24"/>
        </w:rPr>
        <w:t xml:space="preserve"> submissions were received seeking the wall and building height measurements applicable under TPS 2, to be reinstated under LPS 3.</w:t>
      </w:r>
    </w:p>
    <w:p w14:paraId="5E309B49" w14:textId="77777777" w:rsidR="00C4612B" w:rsidRDefault="00C4612B" w:rsidP="00BE299C">
      <w:pPr>
        <w:jc w:val="both"/>
        <w:rPr>
          <w:rFonts w:cs="Arial"/>
          <w:bCs/>
          <w:szCs w:val="24"/>
        </w:rPr>
      </w:pPr>
    </w:p>
    <w:p w14:paraId="09C2366F" w14:textId="77777777" w:rsidR="00C4612B" w:rsidRDefault="00C4612B" w:rsidP="00BE299C">
      <w:pPr>
        <w:jc w:val="both"/>
        <w:rPr>
          <w:rFonts w:cs="Arial"/>
          <w:color w:val="000000"/>
          <w:szCs w:val="24"/>
        </w:rPr>
      </w:pPr>
      <w:r w:rsidRPr="00152E6C">
        <w:rPr>
          <w:rFonts w:cs="Arial"/>
          <w:color w:val="000000"/>
          <w:szCs w:val="24"/>
        </w:rPr>
        <w:t xml:space="preserve">Since 1985, Town Planning Scheme No. 2 </w:t>
      </w:r>
      <w:r>
        <w:rPr>
          <w:rFonts w:cs="Arial"/>
          <w:color w:val="000000"/>
          <w:szCs w:val="24"/>
        </w:rPr>
        <w:t>permitted</w:t>
      </w:r>
      <w:r w:rsidRPr="00152E6C">
        <w:rPr>
          <w:rFonts w:cs="Arial"/>
          <w:color w:val="000000"/>
          <w:szCs w:val="24"/>
        </w:rPr>
        <w:t xml:space="preserve"> an 8.5m wall and 10m building height</w:t>
      </w:r>
      <w:r>
        <w:rPr>
          <w:rFonts w:cs="Arial"/>
          <w:color w:val="000000"/>
          <w:szCs w:val="24"/>
        </w:rPr>
        <w:t xml:space="preserve"> for all buildings within the City. </w:t>
      </w:r>
      <w:r w:rsidRPr="00152E6C">
        <w:rPr>
          <w:rFonts w:cs="Arial"/>
          <w:color w:val="000000"/>
          <w:szCs w:val="24"/>
        </w:rPr>
        <w:t>These TPS</w:t>
      </w:r>
      <w:r>
        <w:rPr>
          <w:rFonts w:cs="Arial"/>
          <w:color w:val="000000"/>
          <w:szCs w:val="24"/>
        </w:rPr>
        <w:t xml:space="preserve"> </w:t>
      </w:r>
      <w:r w:rsidRPr="00152E6C">
        <w:rPr>
          <w:rFonts w:cs="Arial"/>
          <w:color w:val="000000"/>
          <w:szCs w:val="24"/>
        </w:rPr>
        <w:t>2 heights were established prior to the R-Codes</w:t>
      </w:r>
      <w:r>
        <w:rPr>
          <w:rFonts w:cs="Arial"/>
          <w:color w:val="000000"/>
          <w:szCs w:val="24"/>
        </w:rPr>
        <w:t xml:space="preserve"> and were non-discretionary</w:t>
      </w:r>
      <w:r w:rsidRPr="00152E6C">
        <w:rPr>
          <w:rFonts w:cs="Arial"/>
          <w:color w:val="000000"/>
          <w:szCs w:val="24"/>
        </w:rPr>
        <w:t xml:space="preserve">. </w:t>
      </w:r>
    </w:p>
    <w:p w14:paraId="7AAEFDE9" w14:textId="77777777" w:rsidR="00C4612B" w:rsidRDefault="00C4612B" w:rsidP="00BE299C">
      <w:pPr>
        <w:jc w:val="both"/>
        <w:rPr>
          <w:rFonts w:cs="Arial"/>
          <w:color w:val="000000"/>
          <w:szCs w:val="24"/>
        </w:rPr>
      </w:pPr>
    </w:p>
    <w:p w14:paraId="264FDFB0" w14:textId="77777777" w:rsidR="00C4612B" w:rsidRDefault="00C4612B" w:rsidP="00BE299C">
      <w:pPr>
        <w:jc w:val="both"/>
        <w:rPr>
          <w:rFonts w:cs="Arial"/>
          <w:color w:val="000000"/>
          <w:szCs w:val="24"/>
        </w:rPr>
      </w:pPr>
      <w:r w:rsidRPr="00152E6C">
        <w:rPr>
          <w:rFonts w:cs="Arial"/>
          <w:color w:val="000000"/>
          <w:szCs w:val="24"/>
        </w:rPr>
        <w:t>Under the new LPS</w:t>
      </w:r>
      <w:r>
        <w:rPr>
          <w:rFonts w:cs="Arial"/>
          <w:color w:val="000000"/>
          <w:szCs w:val="24"/>
        </w:rPr>
        <w:t xml:space="preserve"> </w:t>
      </w:r>
      <w:r w:rsidRPr="00152E6C">
        <w:rPr>
          <w:rFonts w:cs="Arial"/>
          <w:color w:val="000000"/>
          <w:szCs w:val="24"/>
        </w:rPr>
        <w:t xml:space="preserve">3, </w:t>
      </w:r>
      <w:r>
        <w:rPr>
          <w:rFonts w:cs="Arial"/>
          <w:color w:val="000000"/>
          <w:szCs w:val="24"/>
        </w:rPr>
        <w:t>there are no residential heights specified in the scheme and as a result, wall and building h</w:t>
      </w:r>
      <w:r w:rsidRPr="00152E6C">
        <w:rPr>
          <w:rFonts w:cs="Arial"/>
          <w:color w:val="000000"/>
          <w:szCs w:val="24"/>
        </w:rPr>
        <w:t xml:space="preserve">eights for residential development default to those specified in the R-Codes, resulting in lower </w:t>
      </w:r>
      <w:r>
        <w:rPr>
          <w:rFonts w:cs="Arial"/>
          <w:color w:val="000000"/>
          <w:szCs w:val="24"/>
        </w:rPr>
        <w:t>deemed-to-comply</w:t>
      </w:r>
      <w:r w:rsidRPr="00152E6C">
        <w:rPr>
          <w:rFonts w:cs="Arial"/>
          <w:color w:val="000000"/>
          <w:szCs w:val="24"/>
        </w:rPr>
        <w:t xml:space="preserve"> heights of 6m and 9m respectively.</w:t>
      </w:r>
    </w:p>
    <w:p w14:paraId="61452925" w14:textId="77777777" w:rsidR="00C4612B" w:rsidRDefault="00C4612B" w:rsidP="00BE299C">
      <w:pPr>
        <w:jc w:val="both"/>
        <w:rPr>
          <w:rFonts w:cs="Arial"/>
          <w:color w:val="000000"/>
          <w:szCs w:val="24"/>
        </w:rPr>
      </w:pPr>
    </w:p>
    <w:p w14:paraId="354851D9" w14:textId="77777777" w:rsidR="00C4612B" w:rsidRDefault="00C4612B" w:rsidP="00BE299C">
      <w:pPr>
        <w:jc w:val="both"/>
        <w:rPr>
          <w:rFonts w:cs="Arial"/>
          <w:szCs w:val="24"/>
        </w:rPr>
      </w:pPr>
      <w:r>
        <w:rPr>
          <w:rFonts w:cs="Arial"/>
          <w:color w:val="000000"/>
          <w:szCs w:val="24"/>
        </w:rPr>
        <w:t xml:space="preserve">It is considered appropriate, given the Nedlands context of large, </w:t>
      </w:r>
      <w:r w:rsidRPr="00152E6C">
        <w:rPr>
          <w:rFonts w:cs="Arial"/>
          <w:szCs w:val="24"/>
        </w:rPr>
        <w:t>architecturally designed homes</w:t>
      </w:r>
      <w:r>
        <w:rPr>
          <w:rFonts w:cs="Arial"/>
          <w:szCs w:val="24"/>
        </w:rPr>
        <w:t>,</w:t>
      </w:r>
      <w:r w:rsidRPr="00152E6C">
        <w:rPr>
          <w:rFonts w:cs="Arial"/>
          <w:szCs w:val="24"/>
        </w:rPr>
        <w:t xml:space="preserve"> </w:t>
      </w:r>
      <w:r>
        <w:rPr>
          <w:rFonts w:cs="Arial"/>
          <w:szCs w:val="24"/>
        </w:rPr>
        <w:t>for it to be permitted to build to a greater building height than that specified by the R-Codes.</w:t>
      </w:r>
    </w:p>
    <w:p w14:paraId="3278D0C4" w14:textId="77777777" w:rsidR="00C4612B" w:rsidRDefault="00C4612B" w:rsidP="00BE299C">
      <w:pPr>
        <w:jc w:val="both"/>
        <w:rPr>
          <w:rFonts w:cs="Arial"/>
          <w:color w:val="000000"/>
          <w:szCs w:val="24"/>
        </w:rPr>
      </w:pPr>
    </w:p>
    <w:p w14:paraId="5FEDCE5C" w14:textId="77777777" w:rsidR="00C4612B" w:rsidRDefault="00C4612B" w:rsidP="00BE299C">
      <w:pPr>
        <w:jc w:val="both"/>
        <w:rPr>
          <w:rFonts w:cs="Arial"/>
          <w:color w:val="000000"/>
          <w:szCs w:val="24"/>
        </w:rPr>
      </w:pPr>
      <w:r w:rsidRPr="00152E6C">
        <w:rPr>
          <w:rFonts w:cs="Arial"/>
          <w:color w:val="000000"/>
          <w:szCs w:val="24"/>
        </w:rPr>
        <w:t>Th</w:t>
      </w:r>
      <w:r>
        <w:rPr>
          <w:rFonts w:cs="Arial"/>
          <w:color w:val="000000"/>
          <w:szCs w:val="24"/>
        </w:rPr>
        <w:t>e application of building heights as per the R-Codes (i.e. 6m and 9m) would result in advertising of applications that would previously have been deemed-to-comply and may result in an i</w:t>
      </w:r>
      <w:r w:rsidRPr="00152E6C">
        <w:rPr>
          <w:rFonts w:cs="Arial"/>
          <w:color w:val="000000"/>
          <w:szCs w:val="24"/>
        </w:rPr>
        <w:t>ncrease</w:t>
      </w:r>
      <w:r>
        <w:rPr>
          <w:rFonts w:cs="Arial"/>
          <w:color w:val="000000"/>
          <w:szCs w:val="24"/>
        </w:rPr>
        <w:t xml:space="preserve"> the </w:t>
      </w:r>
      <w:r w:rsidRPr="00152E6C">
        <w:rPr>
          <w:rFonts w:cs="Arial"/>
          <w:color w:val="000000"/>
          <w:szCs w:val="24"/>
        </w:rPr>
        <w:t>number of referrals of development applications to Council for determination.</w:t>
      </w:r>
    </w:p>
    <w:p w14:paraId="4112937C" w14:textId="77777777" w:rsidR="00C4612B" w:rsidRDefault="00C4612B" w:rsidP="00BE299C">
      <w:pPr>
        <w:jc w:val="both"/>
        <w:rPr>
          <w:rFonts w:cs="Arial"/>
          <w:color w:val="000000"/>
          <w:szCs w:val="24"/>
        </w:rPr>
      </w:pPr>
    </w:p>
    <w:p w14:paraId="00B0E3C0" w14:textId="77777777" w:rsidR="00C4612B" w:rsidRDefault="00C4612B" w:rsidP="00BE299C">
      <w:pPr>
        <w:jc w:val="both"/>
        <w:rPr>
          <w:rFonts w:cs="Arial"/>
          <w:szCs w:val="24"/>
        </w:rPr>
      </w:pPr>
      <w:r>
        <w:rPr>
          <w:rFonts w:cs="Arial"/>
          <w:szCs w:val="24"/>
        </w:rPr>
        <w:t>In order to allow the 8.5m and 10m wall and building height provisions to have effect these height limits need to be specified in the policy. Accordingly, the policy is recommended to be modified to permit 8.5m wall heights and 10m top of roof heights.</w:t>
      </w:r>
    </w:p>
    <w:p w14:paraId="1D1DFF37" w14:textId="77777777" w:rsidR="00C4612B" w:rsidRDefault="00C4612B" w:rsidP="00BE299C">
      <w:pPr>
        <w:jc w:val="both"/>
        <w:rPr>
          <w:rFonts w:cs="Arial"/>
          <w:b/>
          <w:szCs w:val="24"/>
        </w:rPr>
      </w:pPr>
    </w:p>
    <w:p w14:paraId="5E6BE9E0" w14:textId="77777777" w:rsidR="002D50F5" w:rsidRDefault="002D50F5">
      <w:pPr>
        <w:spacing w:after="160" w:line="259" w:lineRule="auto"/>
        <w:contextualSpacing w:val="0"/>
        <w:rPr>
          <w:rFonts w:cs="Arial"/>
          <w:b/>
          <w:szCs w:val="24"/>
        </w:rPr>
      </w:pPr>
      <w:r>
        <w:rPr>
          <w:rFonts w:cs="Arial"/>
          <w:b/>
          <w:szCs w:val="24"/>
        </w:rPr>
        <w:br w:type="page"/>
      </w:r>
    </w:p>
    <w:p w14:paraId="22D498E1" w14:textId="7B1B3923" w:rsidR="00C4612B" w:rsidRPr="0056437A" w:rsidRDefault="00C4612B" w:rsidP="00BE299C">
      <w:pPr>
        <w:jc w:val="both"/>
        <w:rPr>
          <w:rFonts w:cs="Arial"/>
          <w:b/>
          <w:szCs w:val="24"/>
        </w:rPr>
      </w:pPr>
      <w:r w:rsidRPr="0056437A">
        <w:rPr>
          <w:rFonts w:cs="Arial"/>
          <w:b/>
          <w:szCs w:val="24"/>
        </w:rPr>
        <w:lastRenderedPageBreak/>
        <w:t>Statutory Provisions</w:t>
      </w:r>
    </w:p>
    <w:p w14:paraId="50F9C20C" w14:textId="77777777" w:rsidR="00C4612B" w:rsidRPr="0056437A" w:rsidRDefault="00C4612B" w:rsidP="00BE299C">
      <w:pPr>
        <w:jc w:val="both"/>
      </w:pPr>
    </w:p>
    <w:p w14:paraId="18962170" w14:textId="77777777" w:rsidR="00C4612B" w:rsidRPr="0056437A" w:rsidRDefault="00C4612B" w:rsidP="00BE299C">
      <w:pPr>
        <w:jc w:val="both"/>
      </w:pPr>
      <w:r w:rsidRPr="0056437A">
        <w:rPr>
          <w:i/>
          <w:iCs/>
        </w:rPr>
        <w:t>Planning and Development (Local Planning Schemes) Regulations 2015</w:t>
      </w:r>
      <w:r>
        <w:t xml:space="preserve"> (the Regulations) S</w:t>
      </w:r>
      <w:r w:rsidRPr="0056437A">
        <w:t>chedule 2, Part 2, Clause 4(3), sets out that after the expiry of the 21-day advertising period, the local government must review the proposed policy in light of any submissions made and resolve to:</w:t>
      </w:r>
    </w:p>
    <w:p w14:paraId="528D8407" w14:textId="77777777" w:rsidR="00C4612B" w:rsidRPr="0056437A" w:rsidRDefault="00C4612B" w:rsidP="00BE299C">
      <w:pPr>
        <w:jc w:val="both"/>
      </w:pPr>
    </w:p>
    <w:p w14:paraId="1A0EDF2E" w14:textId="1E2AE1E7" w:rsidR="00C4612B" w:rsidRPr="0056437A" w:rsidRDefault="00C4612B" w:rsidP="00BE299C">
      <w:pPr>
        <w:ind w:left="142"/>
        <w:jc w:val="both"/>
      </w:pPr>
      <w:r w:rsidRPr="0056437A">
        <w:t>a)</w:t>
      </w:r>
      <w:r w:rsidRPr="0056437A">
        <w:tab/>
        <w:t xml:space="preserve">Proceed with the policy without modification; </w:t>
      </w:r>
    </w:p>
    <w:p w14:paraId="4794AAFF" w14:textId="77777777" w:rsidR="00C4612B" w:rsidRPr="0056437A" w:rsidRDefault="00C4612B" w:rsidP="00BE299C">
      <w:pPr>
        <w:ind w:left="142"/>
        <w:jc w:val="both"/>
      </w:pPr>
      <w:r w:rsidRPr="0056437A">
        <w:t>b)</w:t>
      </w:r>
      <w:r w:rsidRPr="0056437A">
        <w:tab/>
        <w:t>Proceed with the policy with modification; or</w:t>
      </w:r>
    </w:p>
    <w:p w14:paraId="2D70D6D3" w14:textId="77777777" w:rsidR="00C4612B" w:rsidRPr="0056437A" w:rsidRDefault="00C4612B" w:rsidP="00BE299C">
      <w:pPr>
        <w:ind w:left="142"/>
        <w:jc w:val="both"/>
      </w:pPr>
      <w:r w:rsidRPr="0056437A">
        <w:t>c)</w:t>
      </w:r>
      <w:r w:rsidRPr="0056437A">
        <w:tab/>
        <w:t>Not to proceed with the policy.</w:t>
      </w:r>
    </w:p>
    <w:p w14:paraId="5CEE1C7D" w14:textId="77777777" w:rsidR="00C4612B" w:rsidRPr="0056437A" w:rsidRDefault="00C4612B" w:rsidP="00BE299C">
      <w:pPr>
        <w:jc w:val="both"/>
      </w:pPr>
    </w:p>
    <w:p w14:paraId="35C7DE53" w14:textId="77777777" w:rsidR="00C4612B" w:rsidRDefault="00C4612B" w:rsidP="00BE299C">
      <w:pPr>
        <w:jc w:val="both"/>
      </w:pPr>
      <w:r w:rsidRPr="0056437A">
        <w:t>Administration recommends</w:t>
      </w:r>
      <w:r>
        <w:t xml:space="preserve"> </w:t>
      </w:r>
      <w:r w:rsidRPr="0056437A">
        <w:t>that Council resolves to proceed with the</w:t>
      </w:r>
      <w:r>
        <w:t xml:space="preserve"> Residential Development </w:t>
      </w:r>
      <w:r w:rsidRPr="0056437A">
        <w:t>policy with modifications</w:t>
      </w:r>
      <w:r>
        <w:t xml:space="preserve">. </w:t>
      </w:r>
    </w:p>
    <w:p w14:paraId="4FA8D3BE" w14:textId="77777777" w:rsidR="00C4612B" w:rsidRDefault="00C4612B" w:rsidP="00BE299C">
      <w:pPr>
        <w:jc w:val="both"/>
        <w:rPr>
          <w:rFonts w:cs="Arial"/>
          <w:b/>
          <w:szCs w:val="24"/>
        </w:rPr>
      </w:pPr>
    </w:p>
    <w:p w14:paraId="1AD005B4" w14:textId="77777777" w:rsidR="00C4612B" w:rsidRDefault="00C4612B" w:rsidP="00BE299C">
      <w:pPr>
        <w:jc w:val="both"/>
        <w:rPr>
          <w:rFonts w:cs="Arial"/>
          <w:bCs/>
          <w:szCs w:val="24"/>
        </w:rPr>
      </w:pPr>
      <w:r>
        <w:rPr>
          <w:rFonts w:cs="Arial"/>
          <w:bCs/>
          <w:szCs w:val="24"/>
        </w:rPr>
        <w:t>There are modifications being proposed to the policy that respond to submissions, but there is also new content being introduced which the public have not had the opportunity to comment on and is not considered minor.</w:t>
      </w:r>
    </w:p>
    <w:p w14:paraId="39779086" w14:textId="77777777" w:rsidR="00C4612B" w:rsidRDefault="00C4612B" w:rsidP="00BE299C">
      <w:pPr>
        <w:jc w:val="both"/>
        <w:rPr>
          <w:rFonts w:cs="Arial"/>
          <w:bCs/>
          <w:szCs w:val="24"/>
        </w:rPr>
      </w:pPr>
    </w:p>
    <w:p w14:paraId="3AF03F1E" w14:textId="77777777" w:rsidR="00C4612B" w:rsidRDefault="00C4612B" w:rsidP="00BE299C">
      <w:pPr>
        <w:jc w:val="both"/>
        <w:rPr>
          <w:rFonts w:cs="Arial"/>
          <w:bCs/>
          <w:szCs w:val="24"/>
        </w:rPr>
      </w:pPr>
      <w:r>
        <w:rPr>
          <w:rFonts w:cs="Arial"/>
          <w:bCs/>
          <w:szCs w:val="24"/>
        </w:rPr>
        <w:t>Despite it not being set out in the Regulations, d</w:t>
      </w:r>
      <w:r w:rsidRPr="00D83A85">
        <w:rPr>
          <w:rFonts w:cs="Arial"/>
          <w:bCs/>
          <w:szCs w:val="24"/>
        </w:rPr>
        <w:t xml:space="preserve">ue to the </w:t>
      </w:r>
      <w:r>
        <w:rPr>
          <w:rFonts w:cs="Arial"/>
          <w:bCs/>
          <w:szCs w:val="24"/>
        </w:rPr>
        <w:t>number and extent of the changes being recommended to the policy, particularly the insertion of new content and provisions, it is recommended that the policy be readvertised for a period of 21 days, in the same format as previously advertised.</w:t>
      </w:r>
    </w:p>
    <w:p w14:paraId="2DB244F5" w14:textId="77777777" w:rsidR="00C4612B" w:rsidRDefault="00C4612B" w:rsidP="00BE299C">
      <w:pPr>
        <w:jc w:val="both"/>
        <w:rPr>
          <w:rFonts w:cs="Arial"/>
          <w:bCs/>
          <w:szCs w:val="24"/>
        </w:rPr>
      </w:pPr>
    </w:p>
    <w:p w14:paraId="2B0C236D" w14:textId="77777777" w:rsidR="00C4612B" w:rsidRDefault="00C4612B" w:rsidP="00BE299C">
      <w:pPr>
        <w:jc w:val="both"/>
        <w:rPr>
          <w:rFonts w:cs="Arial"/>
          <w:b/>
          <w:szCs w:val="24"/>
        </w:rPr>
      </w:pPr>
      <w:r>
        <w:rPr>
          <w:rFonts w:cs="Arial"/>
          <w:b/>
          <w:szCs w:val="24"/>
        </w:rPr>
        <w:t>Elements requiring WAPC approval</w:t>
      </w:r>
    </w:p>
    <w:p w14:paraId="0BB7DDD3" w14:textId="77777777" w:rsidR="00C4612B" w:rsidRDefault="00C4612B" w:rsidP="00BE299C">
      <w:pPr>
        <w:jc w:val="both"/>
        <w:rPr>
          <w:rFonts w:cs="Arial"/>
          <w:b/>
          <w:szCs w:val="24"/>
        </w:rPr>
      </w:pPr>
    </w:p>
    <w:p w14:paraId="27C5973C" w14:textId="77777777" w:rsidR="00C4612B" w:rsidRDefault="00C4612B" w:rsidP="00BE299C">
      <w:pPr>
        <w:jc w:val="both"/>
        <w:rPr>
          <w:rFonts w:cs="Arial"/>
          <w:bCs/>
          <w:szCs w:val="24"/>
        </w:rPr>
      </w:pPr>
      <w:r>
        <w:rPr>
          <w:rFonts w:cs="Arial"/>
          <w:bCs/>
          <w:szCs w:val="24"/>
        </w:rPr>
        <w:t>The draft policy contains provisions that are not provisions that a local government can introduce without the approval of the WAPC.</w:t>
      </w:r>
    </w:p>
    <w:p w14:paraId="62479962" w14:textId="77777777" w:rsidR="00C4612B" w:rsidRDefault="00C4612B" w:rsidP="00BE299C">
      <w:pPr>
        <w:jc w:val="both"/>
        <w:rPr>
          <w:rFonts w:cs="Arial"/>
          <w:bCs/>
          <w:szCs w:val="24"/>
        </w:rPr>
      </w:pPr>
    </w:p>
    <w:p w14:paraId="6FD43478" w14:textId="77777777" w:rsidR="00C4612B" w:rsidRDefault="00C4612B" w:rsidP="00BE299C">
      <w:pPr>
        <w:jc w:val="both"/>
        <w:rPr>
          <w:rFonts w:cs="Arial"/>
          <w:bCs/>
          <w:szCs w:val="24"/>
        </w:rPr>
      </w:pPr>
      <w:r>
        <w:rPr>
          <w:rFonts w:cs="Arial"/>
          <w:bCs/>
          <w:szCs w:val="24"/>
        </w:rPr>
        <w:t>As per R-Codes part 7.3.1 (a), provisions relating to Landscaping are not listed as an element that a Local Government can amend.</w:t>
      </w:r>
    </w:p>
    <w:p w14:paraId="3AEDC0B4" w14:textId="77777777" w:rsidR="00C4612B" w:rsidRDefault="00C4612B" w:rsidP="00BE299C">
      <w:pPr>
        <w:jc w:val="both"/>
        <w:rPr>
          <w:rFonts w:cs="Arial"/>
          <w:bCs/>
          <w:szCs w:val="24"/>
        </w:rPr>
      </w:pPr>
    </w:p>
    <w:p w14:paraId="4E067C73" w14:textId="77777777" w:rsidR="00C4612B" w:rsidRDefault="00C4612B" w:rsidP="00BE299C">
      <w:pPr>
        <w:jc w:val="both"/>
        <w:rPr>
          <w:rFonts w:cs="Arial"/>
          <w:bCs/>
          <w:szCs w:val="24"/>
        </w:rPr>
      </w:pPr>
      <w:r>
        <w:rPr>
          <w:rFonts w:cs="Arial"/>
          <w:bCs/>
          <w:szCs w:val="24"/>
        </w:rPr>
        <w:t>Accordingly, WAPC approval is required prior to these provisions taking effect. Once the policy is adopted by Council, it will be forwarded to the WAPC for approval of those provisions. All other parts of the policy will be able to operate as intended upon Council adoption.</w:t>
      </w:r>
    </w:p>
    <w:p w14:paraId="69E1376B" w14:textId="77777777" w:rsidR="00C4612B" w:rsidRDefault="00C4612B" w:rsidP="00BE299C">
      <w:pPr>
        <w:jc w:val="both"/>
        <w:rPr>
          <w:rFonts w:cs="Arial"/>
          <w:bCs/>
          <w:szCs w:val="24"/>
        </w:rPr>
      </w:pPr>
    </w:p>
    <w:p w14:paraId="0017F671" w14:textId="77777777" w:rsidR="00C4612B" w:rsidRPr="001A03A3" w:rsidRDefault="00C4612B" w:rsidP="006C7DFF">
      <w:pPr>
        <w:pStyle w:val="ListParagraph"/>
        <w:numPr>
          <w:ilvl w:val="0"/>
          <w:numId w:val="30"/>
        </w:numPr>
        <w:ind w:hanging="720"/>
        <w:jc w:val="both"/>
        <w:rPr>
          <w:rFonts w:cs="Arial"/>
          <w:b/>
          <w:sz w:val="28"/>
          <w:szCs w:val="24"/>
        </w:rPr>
      </w:pPr>
      <w:r w:rsidRPr="001A03A3">
        <w:rPr>
          <w:rFonts w:cs="Arial"/>
          <w:b/>
          <w:sz w:val="28"/>
          <w:szCs w:val="24"/>
        </w:rPr>
        <w:t>Conclusion</w:t>
      </w:r>
    </w:p>
    <w:p w14:paraId="3255F61D" w14:textId="77777777" w:rsidR="00C4612B" w:rsidRPr="00472180" w:rsidRDefault="00C4612B" w:rsidP="00BE299C">
      <w:pPr>
        <w:autoSpaceDE w:val="0"/>
        <w:autoSpaceDN w:val="0"/>
        <w:adjustRightInd w:val="0"/>
        <w:jc w:val="both"/>
        <w:rPr>
          <w:rFonts w:cs="Arial"/>
          <w:szCs w:val="24"/>
        </w:rPr>
      </w:pPr>
    </w:p>
    <w:p w14:paraId="26CF7EB2" w14:textId="77777777" w:rsidR="00C4612B" w:rsidRPr="005C5B9C" w:rsidRDefault="00C4612B" w:rsidP="00BE299C">
      <w:pPr>
        <w:autoSpaceDE w:val="0"/>
        <w:autoSpaceDN w:val="0"/>
        <w:adjustRightInd w:val="0"/>
        <w:jc w:val="both"/>
        <w:rPr>
          <w:rFonts w:cs="Arial"/>
          <w:szCs w:val="24"/>
        </w:rPr>
      </w:pPr>
      <w:r w:rsidRPr="00472180">
        <w:rPr>
          <w:rFonts w:cs="Arial"/>
          <w:szCs w:val="24"/>
        </w:rPr>
        <w:t xml:space="preserve">The </w:t>
      </w:r>
      <w:r>
        <w:rPr>
          <w:rFonts w:cs="Arial"/>
          <w:szCs w:val="24"/>
        </w:rPr>
        <w:t xml:space="preserve">Residential Development policy </w:t>
      </w:r>
      <w:r w:rsidRPr="005C5B9C">
        <w:rPr>
          <w:rFonts w:cs="Arial"/>
          <w:szCs w:val="24"/>
        </w:rPr>
        <w:t xml:space="preserve">provides guidance and supplementary requirements to LPS 3 and </w:t>
      </w:r>
      <w:r>
        <w:rPr>
          <w:rFonts w:cs="Arial"/>
          <w:szCs w:val="24"/>
        </w:rPr>
        <w:t>R</w:t>
      </w:r>
      <w:r w:rsidRPr="005C5B9C">
        <w:rPr>
          <w:rFonts w:cs="Arial"/>
          <w:szCs w:val="24"/>
        </w:rPr>
        <w:t xml:space="preserve">-Codes Vol.1 in relation to single and grouped dwelling development. </w:t>
      </w:r>
    </w:p>
    <w:p w14:paraId="013C30B5" w14:textId="77777777" w:rsidR="00C4612B" w:rsidRPr="005C5B9C" w:rsidRDefault="00C4612B" w:rsidP="00BE299C">
      <w:pPr>
        <w:autoSpaceDE w:val="0"/>
        <w:autoSpaceDN w:val="0"/>
        <w:adjustRightInd w:val="0"/>
        <w:jc w:val="both"/>
        <w:rPr>
          <w:rFonts w:cs="Arial"/>
          <w:szCs w:val="24"/>
        </w:rPr>
      </w:pPr>
    </w:p>
    <w:p w14:paraId="7D255283" w14:textId="77777777" w:rsidR="00C4612B" w:rsidRPr="00472180" w:rsidRDefault="00C4612B" w:rsidP="00BE299C">
      <w:pPr>
        <w:autoSpaceDE w:val="0"/>
        <w:autoSpaceDN w:val="0"/>
        <w:adjustRightInd w:val="0"/>
        <w:jc w:val="both"/>
        <w:rPr>
          <w:rFonts w:cs="Arial"/>
          <w:szCs w:val="24"/>
        </w:rPr>
      </w:pPr>
      <w:r>
        <w:rPr>
          <w:rFonts w:cs="Arial"/>
          <w:szCs w:val="24"/>
        </w:rPr>
        <w:t>The proposed modifications include guidance for assessing applications which seek a reduction to the 9m front setback requirement, assessment of buildings within the 6m rear setback area for low density areas and inserting building heights to reflect those previously applied under Town Planning Scheme No. 2 alongside other modifications.</w:t>
      </w:r>
    </w:p>
    <w:p w14:paraId="1BDB65BA" w14:textId="77777777" w:rsidR="00C4612B" w:rsidRPr="00472180" w:rsidRDefault="00C4612B" w:rsidP="00BE299C">
      <w:pPr>
        <w:autoSpaceDE w:val="0"/>
        <w:autoSpaceDN w:val="0"/>
        <w:adjustRightInd w:val="0"/>
        <w:jc w:val="both"/>
        <w:rPr>
          <w:rFonts w:cs="Arial"/>
          <w:szCs w:val="24"/>
        </w:rPr>
      </w:pPr>
    </w:p>
    <w:p w14:paraId="4ADA526F" w14:textId="77777777" w:rsidR="00C4612B" w:rsidRDefault="00C4612B" w:rsidP="00BE299C">
      <w:pPr>
        <w:autoSpaceDE w:val="0"/>
        <w:autoSpaceDN w:val="0"/>
        <w:adjustRightInd w:val="0"/>
        <w:jc w:val="both"/>
        <w:rPr>
          <w:rFonts w:cs="Arial"/>
          <w:szCs w:val="24"/>
        </w:rPr>
      </w:pPr>
      <w:r>
        <w:rPr>
          <w:rFonts w:cs="Arial"/>
          <w:szCs w:val="24"/>
        </w:rPr>
        <w:t xml:space="preserve">Following advertising Fourteen (14) submissions have been received all seeking the 8.5m and 10m wall and building heights be reinstated. </w:t>
      </w:r>
    </w:p>
    <w:p w14:paraId="34993934" w14:textId="77777777" w:rsidR="00C4612B" w:rsidRDefault="00C4612B" w:rsidP="00BE299C">
      <w:pPr>
        <w:autoSpaceDE w:val="0"/>
        <w:autoSpaceDN w:val="0"/>
        <w:adjustRightInd w:val="0"/>
        <w:jc w:val="both"/>
        <w:rPr>
          <w:rFonts w:cs="Arial"/>
          <w:szCs w:val="24"/>
        </w:rPr>
      </w:pPr>
    </w:p>
    <w:p w14:paraId="0A3D4169" w14:textId="732D7867" w:rsidR="00BE299C" w:rsidRDefault="00C4612B" w:rsidP="002D50F5">
      <w:pPr>
        <w:autoSpaceDE w:val="0"/>
        <w:autoSpaceDN w:val="0"/>
        <w:adjustRightInd w:val="0"/>
        <w:jc w:val="both"/>
        <w:rPr>
          <w:rFonts w:cs="Arial"/>
          <w:szCs w:val="24"/>
        </w:rPr>
      </w:pPr>
      <w:r w:rsidRPr="00472180">
        <w:rPr>
          <w:rFonts w:cs="Arial"/>
          <w:szCs w:val="24"/>
        </w:rPr>
        <w:t xml:space="preserve">As such, it is recommended that Council follows the </w:t>
      </w:r>
      <w:r>
        <w:rPr>
          <w:rFonts w:cs="Arial"/>
          <w:szCs w:val="24"/>
        </w:rPr>
        <w:t>a</w:t>
      </w:r>
      <w:r w:rsidRPr="00472180">
        <w:rPr>
          <w:rFonts w:cs="Arial"/>
          <w:szCs w:val="24"/>
        </w:rPr>
        <w:t>dministration recommendation</w:t>
      </w:r>
      <w:r>
        <w:rPr>
          <w:rFonts w:cs="Arial"/>
          <w:szCs w:val="24"/>
        </w:rPr>
        <w:t>,</w:t>
      </w:r>
      <w:r w:rsidRPr="00472180">
        <w:rPr>
          <w:rFonts w:cs="Arial"/>
          <w:szCs w:val="24"/>
        </w:rPr>
        <w:t xml:space="preserve"> as set out in the resolution</w:t>
      </w:r>
      <w:r>
        <w:rPr>
          <w:rFonts w:cs="Arial"/>
          <w:szCs w:val="24"/>
        </w:rPr>
        <w:t>, and that the policy be readvertised, with modifications, for a further 21 days</w:t>
      </w:r>
      <w:r w:rsidRPr="00472180">
        <w:rPr>
          <w:rFonts w:cs="Arial"/>
          <w:szCs w:val="24"/>
        </w:rPr>
        <w:t>.</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6663"/>
      </w:tblGrid>
      <w:tr w:rsidR="00BE299C" w:rsidRPr="00D62475" w14:paraId="458A0605" w14:textId="77777777" w:rsidTr="00BE299C">
        <w:tc>
          <w:tcPr>
            <w:tcW w:w="2268" w:type="dxa"/>
            <w:tcBorders>
              <w:bottom w:val="single" w:sz="4" w:space="0" w:color="auto"/>
              <w:right w:val="nil"/>
            </w:tcBorders>
            <w:shd w:val="clear" w:color="auto" w:fill="auto"/>
          </w:tcPr>
          <w:p w14:paraId="6E28B030" w14:textId="5D8BDDC0" w:rsidR="00BE299C" w:rsidRPr="00D62475" w:rsidRDefault="00BE299C" w:rsidP="00BE299C">
            <w:pPr>
              <w:keepNext/>
              <w:keepLines/>
              <w:jc w:val="both"/>
              <w:outlineLvl w:val="0"/>
              <w:rPr>
                <w:rFonts w:eastAsia="Times New Roman" w:cs="Arial"/>
                <w:b/>
                <w:bCs/>
                <w:sz w:val="28"/>
                <w:szCs w:val="28"/>
              </w:rPr>
            </w:pPr>
            <w:bookmarkStart w:id="15" w:name="_Toc12004246"/>
            <w:r w:rsidRPr="00D62475">
              <w:rPr>
                <w:rFonts w:eastAsia="Times New Roman" w:cs="Arial"/>
                <w:b/>
                <w:bCs/>
                <w:sz w:val="28"/>
                <w:szCs w:val="28"/>
              </w:rPr>
              <w:lastRenderedPageBreak/>
              <w:t>PD2</w:t>
            </w:r>
            <w:r>
              <w:rPr>
                <w:rFonts w:eastAsia="Times New Roman" w:cs="Arial"/>
                <w:b/>
                <w:bCs/>
                <w:sz w:val="28"/>
                <w:szCs w:val="28"/>
              </w:rPr>
              <w:t>8</w:t>
            </w:r>
            <w:r w:rsidRPr="00D62475">
              <w:rPr>
                <w:rFonts w:eastAsia="Times New Roman" w:cs="Arial"/>
                <w:b/>
                <w:bCs/>
                <w:sz w:val="28"/>
                <w:szCs w:val="28"/>
              </w:rPr>
              <w:t>.19</w:t>
            </w:r>
            <w:bookmarkEnd w:id="15"/>
          </w:p>
        </w:tc>
        <w:tc>
          <w:tcPr>
            <w:tcW w:w="6663" w:type="dxa"/>
            <w:tcBorders>
              <w:left w:val="nil"/>
              <w:bottom w:val="single" w:sz="4" w:space="0" w:color="auto"/>
            </w:tcBorders>
            <w:shd w:val="clear" w:color="auto" w:fill="auto"/>
          </w:tcPr>
          <w:p w14:paraId="29FC0CF6" w14:textId="2E1F7C66" w:rsidR="00BE299C" w:rsidRPr="00D62475" w:rsidRDefault="00BE299C" w:rsidP="00BE299C">
            <w:pPr>
              <w:keepNext/>
              <w:keepLines/>
              <w:jc w:val="both"/>
              <w:outlineLvl w:val="0"/>
              <w:rPr>
                <w:rFonts w:eastAsia="Times New Roman" w:cs="Arial"/>
                <w:b/>
                <w:bCs/>
                <w:sz w:val="28"/>
                <w:szCs w:val="28"/>
              </w:rPr>
            </w:pPr>
            <w:bookmarkStart w:id="16" w:name="_Toc12004247"/>
            <w:r w:rsidRPr="00BE299C">
              <w:rPr>
                <w:rFonts w:eastAsia="Times New Roman" w:cs="Arial"/>
                <w:b/>
                <w:bCs/>
                <w:sz w:val="28"/>
                <w:szCs w:val="28"/>
              </w:rPr>
              <w:t>Local Planning Scheme 3 – Local Planning Policies for Heritage, SAT process and procedures, Refunding and Waiving fees, Planning Compliance and Signs.</w:t>
            </w:r>
            <w:bookmarkEnd w:id="16"/>
          </w:p>
        </w:tc>
      </w:tr>
      <w:tr w:rsidR="00BE299C" w:rsidRPr="007865EC" w14:paraId="6C8DF5BA" w14:textId="77777777" w:rsidTr="00BE299C">
        <w:tc>
          <w:tcPr>
            <w:tcW w:w="8931" w:type="dxa"/>
            <w:gridSpan w:val="2"/>
            <w:tcBorders>
              <w:left w:val="nil"/>
              <w:right w:val="nil"/>
            </w:tcBorders>
            <w:shd w:val="clear" w:color="auto" w:fill="auto"/>
          </w:tcPr>
          <w:p w14:paraId="5B15C0B0" w14:textId="77777777" w:rsidR="00BE299C" w:rsidRPr="007865EC" w:rsidRDefault="00BE299C" w:rsidP="00BE299C">
            <w:pPr>
              <w:jc w:val="both"/>
              <w:rPr>
                <w:rFonts w:cs="Arial"/>
                <w:highlight w:val="yellow"/>
              </w:rPr>
            </w:pPr>
          </w:p>
        </w:tc>
      </w:tr>
      <w:tr w:rsidR="00BE299C" w:rsidRPr="00EA2A42" w14:paraId="6102A989" w14:textId="77777777" w:rsidTr="00BE299C">
        <w:tc>
          <w:tcPr>
            <w:tcW w:w="2268" w:type="dxa"/>
            <w:shd w:val="clear" w:color="auto" w:fill="auto"/>
          </w:tcPr>
          <w:p w14:paraId="1D18DFF3" w14:textId="77777777" w:rsidR="00BE299C" w:rsidRPr="00F67C46" w:rsidRDefault="00BE299C" w:rsidP="00BE299C">
            <w:pPr>
              <w:jc w:val="both"/>
              <w:rPr>
                <w:rFonts w:cs="Arial"/>
                <w:b/>
                <w:szCs w:val="24"/>
              </w:rPr>
            </w:pPr>
            <w:r w:rsidRPr="00F67C46">
              <w:rPr>
                <w:rFonts w:cs="Arial"/>
                <w:b/>
                <w:szCs w:val="24"/>
              </w:rPr>
              <w:t>Committee</w:t>
            </w:r>
          </w:p>
        </w:tc>
        <w:tc>
          <w:tcPr>
            <w:tcW w:w="6663" w:type="dxa"/>
            <w:shd w:val="clear" w:color="auto" w:fill="auto"/>
          </w:tcPr>
          <w:p w14:paraId="5E543F06" w14:textId="77777777" w:rsidR="00BE299C" w:rsidRPr="00EA2A42" w:rsidRDefault="00BE299C" w:rsidP="00BE299C">
            <w:pPr>
              <w:jc w:val="both"/>
              <w:rPr>
                <w:rFonts w:cs="Arial"/>
                <w:szCs w:val="24"/>
              </w:rPr>
            </w:pPr>
            <w:r>
              <w:rPr>
                <w:rFonts w:cs="Arial"/>
                <w:iCs/>
                <w:szCs w:val="24"/>
              </w:rPr>
              <w:t>9 July 2019</w:t>
            </w:r>
          </w:p>
        </w:tc>
      </w:tr>
      <w:tr w:rsidR="00BE299C" w:rsidRPr="00EA2A42" w14:paraId="02A49458" w14:textId="77777777" w:rsidTr="00BE299C">
        <w:tc>
          <w:tcPr>
            <w:tcW w:w="2268" w:type="dxa"/>
            <w:shd w:val="clear" w:color="auto" w:fill="auto"/>
          </w:tcPr>
          <w:p w14:paraId="3E2EDD3D" w14:textId="77777777" w:rsidR="00BE299C" w:rsidRPr="00F67C46" w:rsidRDefault="00BE299C" w:rsidP="00BE299C">
            <w:pPr>
              <w:jc w:val="both"/>
              <w:rPr>
                <w:rFonts w:cs="Arial"/>
                <w:b/>
                <w:szCs w:val="24"/>
              </w:rPr>
            </w:pPr>
            <w:r w:rsidRPr="00F67C46">
              <w:rPr>
                <w:rFonts w:cs="Arial"/>
                <w:b/>
                <w:szCs w:val="24"/>
              </w:rPr>
              <w:t>Council</w:t>
            </w:r>
          </w:p>
        </w:tc>
        <w:tc>
          <w:tcPr>
            <w:tcW w:w="6663" w:type="dxa"/>
            <w:shd w:val="clear" w:color="auto" w:fill="auto"/>
          </w:tcPr>
          <w:p w14:paraId="26EA394A" w14:textId="77777777" w:rsidR="00BE299C" w:rsidRPr="00EA2A42" w:rsidRDefault="00BE299C" w:rsidP="00BE299C">
            <w:pPr>
              <w:jc w:val="both"/>
              <w:rPr>
                <w:rFonts w:cs="Arial"/>
                <w:szCs w:val="24"/>
              </w:rPr>
            </w:pPr>
            <w:r>
              <w:rPr>
                <w:rFonts w:cs="Arial"/>
                <w:iCs/>
                <w:szCs w:val="24"/>
              </w:rPr>
              <w:t>23 July 2019</w:t>
            </w:r>
          </w:p>
        </w:tc>
      </w:tr>
      <w:tr w:rsidR="00BE299C" w:rsidRPr="00654E3D" w14:paraId="4B2F682D" w14:textId="77777777" w:rsidTr="00BE299C">
        <w:tc>
          <w:tcPr>
            <w:tcW w:w="2268" w:type="dxa"/>
            <w:shd w:val="clear" w:color="auto" w:fill="auto"/>
          </w:tcPr>
          <w:p w14:paraId="7EDB99E1" w14:textId="77777777" w:rsidR="00BE299C" w:rsidRPr="00F67C46" w:rsidRDefault="00BE299C" w:rsidP="00BE299C">
            <w:pPr>
              <w:jc w:val="both"/>
              <w:rPr>
                <w:rFonts w:cs="Arial"/>
                <w:b/>
                <w:szCs w:val="24"/>
              </w:rPr>
            </w:pPr>
            <w:r>
              <w:rPr>
                <w:rFonts w:cs="Arial"/>
                <w:b/>
                <w:szCs w:val="24"/>
              </w:rPr>
              <w:t>Director</w:t>
            </w:r>
          </w:p>
        </w:tc>
        <w:tc>
          <w:tcPr>
            <w:tcW w:w="6663" w:type="dxa"/>
            <w:shd w:val="clear" w:color="auto" w:fill="auto"/>
            <w:vAlign w:val="center"/>
          </w:tcPr>
          <w:p w14:paraId="49AB497F" w14:textId="77777777" w:rsidR="00BE299C" w:rsidRPr="00654E3D" w:rsidRDefault="00BE299C" w:rsidP="00BE299C">
            <w:pPr>
              <w:jc w:val="both"/>
              <w:rPr>
                <w:rFonts w:cs="Arial"/>
                <w:color w:val="000000" w:themeColor="text1"/>
                <w:szCs w:val="24"/>
              </w:rPr>
            </w:pPr>
            <w:r>
              <w:rPr>
                <w:rFonts w:cs="Arial"/>
                <w:szCs w:val="24"/>
              </w:rPr>
              <w:t>Peter Mickleson</w:t>
            </w:r>
            <w:r w:rsidRPr="00357E95">
              <w:rPr>
                <w:rFonts w:cs="Arial"/>
                <w:szCs w:val="24"/>
              </w:rPr>
              <w:t xml:space="preserve"> –</w:t>
            </w:r>
            <w:r>
              <w:rPr>
                <w:rFonts w:cs="Arial"/>
                <w:szCs w:val="24"/>
              </w:rPr>
              <w:t xml:space="preserve"> </w:t>
            </w:r>
            <w:r w:rsidRPr="00357E95">
              <w:rPr>
                <w:rFonts w:cs="Arial"/>
                <w:szCs w:val="24"/>
              </w:rPr>
              <w:t xml:space="preserve">Director Planning &amp; Development </w:t>
            </w:r>
          </w:p>
        </w:tc>
      </w:tr>
      <w:tr w:rsidR="00BE299C" w:rsidRPr="00654E3D" w14:paraId="236091CE" w14:textId="77777777" w:rsidTr="00BE299C">
        <w:tc>
          <w:tcPr>
            <w:tcW w:w="2268" w:type="dxa"/>
            <w:shd w:val="clear" w:color="auto" w:fill="auto"/>
          </w:tcPr>
          <w:p w14:paraId="74BC546C" w14:textId="77777777" w:rsidR="00BE299C" w:rsidRPr="00C321E7" w:rsidRDefault="00BE299C" w:rsidP="00BE299C">
            <w:pPr>
              <w:jc w:val="both"/>
              <w:rPr>
                <w:rFonts w:cs="Arial"/>
                <w:b/>
                <w:color w:val="000000" w:themeColor="text1"/>
                <w:szCs w:val="24"/>
              </w:rPr>
            </w:pPr>
            <w:r w:rsidRPr="00C321E7">
              <w:rPr>
                <w:rFonts w:cs="Arial"/>
                <w:b/>
                <w:color w:val="000000" w:themeColor="text1"/>
                <w:szCs w:val="24"/>
              </w:rPr>
              <w:t>Reference</w:t>
            </w:r>
          </w:p>
        </w:tc>
        <w:tc>
          <w:tcPr>
            <w:tcW w:w="6663" w:type="dxa"/>
            <w:shd w:val="clear" w:color="auto" w:fill="auto"/>
          </w:tcPr>
          <w:p w14:paraId="77FF9769" w14:textId="77777777" w:rsidR="00BE299C" w:rsidRPr="00654E3D" w:rsidRDefault="00BE299C" w:rsidP="00BE299C">
            <w:pPr>
              <w:jc w:val="both"/>
              <w:rPr>
                <w:rFonts w:cs="Arial"/>
                <w:szCs w:val="24"/>
              </w:rPr>
            </w:pPr>
            <w:r>
              <w:rPr>
                <w:rFonts w:cs="Arial"/>
                <w:szCs w:val="24"/>
              </w:rPr>
              <w:t>Nil.</w:t>
            </w:r>
          </w:p>
        </w:tc>
      </w:tr>
      <w:tr w:rsidR="00BE299C" w:rsidRPr="009E3942" w14:paraId="61DFF339" w14:textId="77777777" w:rsidTr="00526D3B">
        <w:tc>
          <w:tcPr>
            <w:tcW w:w="2268" w:type="dxa"/>
            <w:tcBorders>
              <w:bottom w:val="single" w:sz="4" w:space="0" w:color="auto"/>
            </w:tcBorders>
            <w:shd w:val="clear" w:color="auto" w:fill="auto"/>
          </w:tcPr>
          <w:p w14:paraId="4AC64CA6" w14:textId="77777777" w:rsidR="00BE299C" w:rsidRPr="00F67C46" w:rsidRDefault="00BE299C" w:rsidP="00BE299C">
            <w:pPr>
              <w:jc w:val="both"/>
              <w:rPr>
                <w:rFonts w:cs="Arial"/>
                <w:b/>
                <w:szCs w:val="24"/>
              </w:rPr>
            </w:pPr>
            <w:r w:rsidRPr="00F67C46">
              <w:rPr>
                <w:rFonts w:cs="Arial"/>
                <w:b/>
                <w:szCs w:val="24"/>
              </w:rPr>
              <w:t>Previous Item</w:t>
            </w:r>
          </w:p>
        </w:tc>
        <w:tc>
          <w:tcPr>
            <w:tcW w:w="6663" w:type="dxa"/>
            <w:tcBorders>
              <w:bottom w:val="single" w:sz="4" w:space="0" w:color="auto"/>
            </w:tcBorders>
            <w:shd w:val="clear" w:color="auto" w:fill="auto"/>
          </w:tcPr>
          <w:p w14:paraId="34775AB7" w14:textId="77777777" w:rsidR="00BE299C" w:rsidRPr="009E3942" w:rsidRDefault="00BE299C" w:rsidP="00BE299C">
            <w:pPr>
              <w:jc w:val="both"/>
              <w:rPr>
                <w:rFonts w:cs="Arial"/>
                <w:szCs w:val="24"/>
              </w:rPr>
            </w:pPr>
            <w:r w:rsidRPr="009E3942">
              <w:rPr>
                <w:rFonts w:cs="Arial"/>
                <w:szCs w:val="24"/>
              </w:rPr>
              <w:t>Item 6 – 2 May 2019 - Special Council Meeting</w:t>
            </w:r>
          </w:p>
        </w:tc>
      </w:tr>
      <w:tr w:rsidR="00513E48" w:rsidRPr="00FC43A8" w14:paraId="459DD28D" w14:textId="77777777" w:rsidTr="00526D3B">
        <w:trPr>
          <w:trHeight w:val="289"/>
        </w:trPr>
        <w:tc>
          <w:tcPr>
            <w:tcW w:w="2268" w:type="dxa"/>
            <w:tcBorders>
              <w:bottom w:val="single" w:sz="4" w:space="0" w:color="auto"/>
            </w:tcBorders>
            <w:shd w:val="clear" w:color="auto" w:fill="auto"/>
          </w:tcPr>
          <w:p w14:paraId="6782BC41" w14:textId="77777777" w:rsidR="00513E48" w:rsidRPr="00F67C46" w:rsidRDefault="00513E48" w:rsidP="00513E48">
            <w:pPr>
              <w:jc w:val="both"/>
              <w:rPr>
                <w:rFonts w:cs="Arial"/>
                <w:b/>
                <w:szCs w:val="24"/>
              </w:rPr>
            </w:pPr>
            <w:r w:rsidRPr="00F67C46">
              <w:rPr>
                <w:rFonts w:cs="Arial"/>
                <w:b/>
                <w:szCs w:val="24"/>
              </w:rPr>
              <w:t>Attachments</w:t>
            </w:r>
          </w:p>
        </w:tc>
        <w:tc>
          <w:tcPr>
            <w:tcW w:w="6663" w:type="dxa"/>
            <w:tcBorders>
              <w:bottom w:val="single" w:sz="4" w:space="0" w:color="auto"/>
            </w:tcBorders>
            <w:shd w:val="clear" w:color="auto" w:fill="auto"/>
            <w:vAlign w:val="center"/>
          </w:tcPr>
          <w:p w14:paraId="699FAE2C" w14:textId="77777777" w:rsidR="00513E48" w:rsidRPr="00EF31B1" w:rsidRDefault="00513E48" w:rsidP="006C7DFF">
            <w:pPr>
              <w:pStyle w:val="ListParagraph"/>
              <w:numPr>
                <w:ilvl w:val="0"/>
                <w:numId w:val="34"/>
              </w:numPr>
              <w:ind w:left="461" w:hanging="425"/>
              <w:jc w:val="both"/>
              <w:rPr>
                <w:rFonts w:cs="Arial"/>
                <w:szCs w:val="24"/>
              </w:rPr>
            </w:pPr>
            <w:r>
              <w:rPr>
                <w:rFonts w:cs="Arial"/>
                <w:szCs w:val="24"/>
              </w:rPr>
              <w:t xml:space="preserve">Draft </w:t>
            </w:r>
            <w:r w:rsidRPr="00EF31B1">
              <w:rPr>
                <w:rFonts w:cs="Arial"/>
                <w:szCs w:val="24"/>
              </w:rPr>
              <w:t>Heritage</w:t>
            </w:r>
            <w:r>
              <w:rPr>
                <w:rFonts w:cs="Arial"/>
                <w:szCs w:val="24"/>
              </w:rPr>
              <w:t xml:space="preserve"> LPP</w:t>
            </w:r>
          </w:p>
          <w:p w14:paraId="2DE9BA2F" w14:textId="77777777" w:rsidR="00513E48" w:rsidRPr="00EF31B1" w:rsidRDefault="00513E48" w:rsidP="006C7DFF">
            <w:pPr>
              <w:pStyle w:val="ListParagraph"/>
              <w:numPr>
                <w:ilvl w:val="0"/>
                <w:numId w:val="34"/>
              </w:numPr>
              <w:ind w:left="461" w:hanging="425"/>
              <w:jc w:val="both"/>
              <w:rPr>
                <w:rFonts w:cs="Arial"/>
                <w:szCs w:val="24"/>
              </w:rPr>
            </w:pPr>
            <w:r>
              <w:rPr>
                <w:rFonts w:cs="Arial"/>
                <w:szCs w:val="24"/>
              </w:rPr>
              <w:t xml:space="preserve">Draft </w:t>
            </w:r>
            <w:r w:rsidRPr="00EF31B1">
              <w:rPr>
                <w:rFonts w:cs="Arial"/>
                <w:szCs w:val="24"/>
              </w:rPr>
              <w:t>State Administrative Tribunal – Process and Procedures</w:t>
            </w:r>
            <w:r>
              <w:rPr>
                <w:rFonts w:cs="Arial"/>
                <w:szCs w:val="24"/>
              </w:rPr>
              <w:t xml:space="preserve"> LPP </w:t>
            </w:r>
          </w:p>
          <w:p w14:paraId="7A985BA3" w14:textId="77777777" w:rsidR="00513E48" w:rsidRPr="00EF31B1" w:rsidRDefault="00513E48" w:rsidP="006C7DFF">
            <w:pPr>
              <w:pStyle w:val="ListParagraph"/>
              <w:numPr>
                <w:ilvl w:val="0"/>
                <w:numId w:val="34"/>
              </w:numPr>
              <w:ind w:left="461" w:hanging="425"/>
              <w:jc w:val="both"/>
              <w:rPr>
                <w:rFonts w:cs="Arial"/>
                <w:szCs w:val="24"/>
              </w:rPr>
            </w:pPr>
            <w:r>
              <w:rPr>
                <w:rFonts w:cs="Arial"/>
                <w:szCs w:val="24"/>
              </w:rPr>
              <w:t xml:space="preserve">Draft </w:t>
            </w:r>
            <w:r w:rsidRPr="00EF31B1">
              <w:rPr>
                <w:rFonts w:cs="Arial"/>
                <w:szCs w:val="24"/>
              </w:rPr>
              <w:t>Refunding / Wa</w:t>
            </w:r>
            <w:r>
              <w:rPr>
                <w:rFonts w:cs="Arial"/>
                <w:szCs w:val="24"/>
              </w:rPr>
              <w:t>i</w:t>
            </w:r>
            <w:r w:rsidRPr="00EF31B1">
              <w:rPr>
                <w:rFonts w:cs="Arial"/>
                <w:szCs w:val="24"/>
              </w:rPr>
              <w:t>ving Fees</w:t>
            </w:r>
            <w:r>
              <w:rPr>
                <w:rFonts w:cs="Arial"/>
                <w:szCs w:val="24"/>
              </w:rPr>
              <w:t xml:space="preserve"> LPP</w:t>
            </w:r>
          </w:p>
          <w:p w14:paraId="42006FC1" w14:textId="77777777" w:rsidR="00513E48" w:rsidRPr="00EF31B1" w:rsidRDefault="00513E48" w:rsidP="006C7DFF">
            <w:pPr>
              <w:pStyle w:val="ListParagraph"/>
              <w:numPr>
                <w:ilvl w:val="0"/>
                <w:numId w:val="34"/>
              </w:numPr>
              <w:ind w:left="461" w:hanging="425"/>
              <w:jc w:val="both"/>
              <w:rPr>
                <w:rFonts w:cs="Arial"/>
                <w:szCs w:val="24"/>
              </w:rPr>
            </w:pPr>
            <w:r>
              <w:rPr>
                <w:rFonts w:cs="Arial"/>
                <w:szCs w:val="24"/>
              </w:rPr>
              <w:t xml:space="preserve">Draft </w:t>
            </w:r>
            <w:r w:rsidRPr="00EF31B1">
              <w:rPr>
                <w:rFonts w:cs="Arial"/>
                <w:szCs w:val="24"/>
              </w:rPr>
              <w:t>Planning Compliance</w:t>
            </w:r>
            <w:r>
              <w:rPr>
                <w:rFonts w:cs="Arial"/>
                <w:szCs w:val="24"/>
              </w:rPr>
              <w:t xml:space="preserve"> LPP</w:t>
            </w:r>
          </w:p>
          <w:p w14:paraId="5CDDD76A" w14:textId="25CC1C8D" w:rsidR="00513E48" w:rsidRPr="00FC43A8" w:rsidRDefault="00513E48" w:rsidP="006C7DFF">
            <w:pPr>
              <w:pStyle w:val="ListParagraph"/>
              <w:numPr>
                <w:ilvl w:val="0"/>
                <w:numId w:val="34"/>
              </w:numPr>
              <w:ind w:left="461" w:hanging="425"/>
              <w:jc w:val="both"/>
              <w:rPr>
                <w:rFonts w:cs="Arial"/>
                <w:szCs w:val="24"/>
              </w:rPr>
            </w:pPr>
            <w:r>
              <w:rPr>
                <w:rFonts w:cs="Arial"/>
                <w:szCs w:val="24"/>
              </w:rPr>
              <w:t xml:space="preserve">Draft </w:t>
            </w:r>
            <w:r w:rsidRPr="00EF31B1">
              <w:rPr>
                <w:rFonts w:cs="Arial"/>
                <w:szCs w:val="24"/>
              </w:rPr>
              <w:t>Signs</w:t>
            </w:r>
            <w:r>
              <w:rPr>
                <w:rFonts w:cs="Arial"/>
                <w:szCs w:val="24"/>
              </w:rPr>
              <w:t xml:space="preserve"> LPP </w:t>
            </w:r>
          </w:p>
        </w:tc>
      </w:tr>
    </w:tbl>
    <w:p w14:paraId="67AE198C" w14:textId="77777777" w:rsidR="00374B6A" w:rsidRDefault="00374B6A" w:rsidP="00374B6A">
      <w:pPr>
        <w:autoSpaceDE w:val="0"/>
        <w:autoSpaceDN w:val="0"/>
        <w:adjustRightInd w:val="0"/>
        <w:jc w:val="both"/>
        <w:rPr>
          <w:rFonts w:cs="Arial"/>
          <w:szCs w:val="24"/>
        </w:rPr>
      </w:pPr>
    </w:p>
    <w:p w14:paraId="1D170606" w14:textId="77777777" w:rsidR="00374B6A" w:rsidRPr="00C4612B" w:rsidRDefault="00374B6A" w:rsidP="00374B6A">
      <w:pPr>
        <w:pStyle w:val="ListParagraph"/>
        <w:numPr>
          <w:ilvl w:val="0"/>
          <w:numId w:val="35"/>
        </w:numPr>
        <w:ind w:hanging="720"/>
        <w:jc w:val="both"/>
        <w:rPr>
          <w:rFonts w:cs="Arial"/>
          <w:b/>
          <w:sz w:val="28"/>
          <w:szCs w:val="28"/>
        </w:rPr>
      </w:pPr>
      <w:r>
        <w:rPr>
          <w:rFonts w:cs="Arial"/>
          <w:b/>
          <w:sz w:val="28"/>
          <w:szCs w:val="28"/>
        </w:rPr>
        <w:t>Executive Summary</w:t>
      </w:r>
    </w:p>
    <w:p w14:paraId="174ED8D1" w14:textId="77777777" w:rsidR="00374B6A" w:rsidRDefault="00374B6A" w:rsidP="00374B6A">
      <w:pPr>
        <w:autoSpaceDE w:val="0"/>
        <w:autoSpaceDN w:val="0"/>
        <w:adjustRightInd w:val="0"/>
        <w:jc w:val="both"/>
        <w:rPr>
          <w:rFonts w:cs="Arial"/>
          <w:szCs w:val="24"/>
        </w:rPr>
      </w:pPr>
    </w:p>
    <w:p w14:paraId="2CD19E25" w14:textId="77777777" w:rsidR="0098260E" w:rsidRDefault="0098260E" w:rsidP="00507744">
      <w:pPr>
        <w:jc w:val="both"/>
        <w:rPr>
          <w:rFonts w:cs="Arial"/>
          <w:szCs w:val="24"/>
        </w:rPr>
      </w:pPr>
      <w:r w:rsidRPr="00357E95">
        <w:rPr>
          <w:rFonts w:cs="Arial"/>
          <w:szCs w:val="24"/>
        </w:rPr>
        <w:t xml:space="preserve">The purpose of this report is for Council to </w:t>
      </w:r>
      <w:r>
        <w:rPr>
          <w:rFonts w:cs="Arial"/>
          <w:szCs w:val="24"/>
        </w:rPr>
        <w:t>adopt, following advertising, a series of Local Planning Policies which are required under Local Planning Scheme 3 (LPS 3). All of the policies proposed to be adopted as part of this report remain unchanged since Council adopted them for advertising on the 2 May 2019.</w:t>
      </w:r>
    </w:p>
    <w:p w14:paraId="00ACB9AD" w14:textId="77777777" w:rsidR="0098260E" w:rsidRDefault="0098260E" w:rsidP="00507744">
      <w:pPr>
        <w:jc w:val="both"/>
        <w:rPr>
          <w:rFonts w:cs="Arial"/>
          <w:szCs w:val="24"/>
        </w:rPr>
      </w:pPr>
    </w:p>
    <w:p w14:paraId="7D5BD937" w14:textId="77777777" w:rsidR="0098260E" w:rsidRDefault="0098260E" w:rsidP="00507744">
      <w:pPr>
        <w:jc w:val="both"/>
        <w:rPr>
          <w:rFonts w:cs="Arial"/>
          <w:szCs w:val="24"/>
        </w:rPr>
      </w:pPr>
      <w:r>
        <w:rPr>
          <w:rFonts w:cs="Arial"/>
          <w:szCs w:val="24"/>
        </w:rPr>
        <w:t>The policies provide for the continuation of many of the City’s previous practices and application of development standards from Town Planning Scheme 2 (TPS 2), to apply in a similar fashion under LPS 3.</w:t>
      </w:r>
    </w:p>
    <w:p w14:paraId="47A91C1A" w14:textId="77777777" w:rsidR="0098260E" w:rsidRDefault="0098260E" w:rsidP="00507744">
      <w:pPr>
        <w:jc w:val="both"/>
        <w:rPr>
          <w:rFonts w:cs="Arial"/>
          <w:szCs w:val="24"/>
        </w:rPr>
      </w:pPr>
    </w:p>
    <w:p w14:paraId="3DA7DFE5" w14:textId="53F2D0FD" w:rsidR="0098260E" w:rsidRDefault="0098260E" w:rsidP="00507744">
      <w:pPr>
        <w:jc w:val="both"/>
        <w:rPr>
          <w:rFonts w:eastAsiaTheme="minorEastAsia" w:cs="Arial"/>
        </w:rPr>
      </w:pPr>
      <w:r>
        <w:rPr>
          <w:rFonts w:cs="Arial"/>
        </w:rPr>
        <w:t>Once</w:t>
      </w:r>
      <w:r w:rsidRPr="07198D2D">
        <w:rPr>
          <w:rFonts w:cs="Arial"/>
        </w:rPr>
        <w:t xml:space="preserve"> Council adopt</w:t>
      </w:r>
      <w:r>
        <w:rPr>
          <w:rFonts w:cs="Arial"/>
        </w:rPr>
        <w:t xml:space="preserve">s these </w:t>
      </w:r>
      <w:r w:rsidRPr="07198D2D">
        <w:rPr>
          <w:rFonts w:cs="Arial"/>
        </w:rPr>
        <w:t xml:space="preserve">Local Planning </w:t>
      </w:r>
      <w:r w:rsidR="006D2346" w:rsidRPr="07198D2D">
        <w:rPr>
          <w:rFonts w:cs="Arial"/>
        </w:rPr>
        <w:t>Policies,</w:t>
      </w:r>
      <w:r w:rsidRPr="07198D2D">
        <w:rPr>
          <w:rFonts w:cs="Arial"/>
        </w:rPr>
        <w:t xml:space="preserve"> they must be taken into account by the decision maker</w:t>
      </w:r>
      <w:r>
        <w:rPr>
          <w:rFonts w:cs="Arial"/>
        </w:rPr>
        <w:t xml:space="preserve"> in determining a Development Application</w:t>
      </w:r>
      <w:r w:rsidRPr="07198D2D">
        <w:rPr>
          <w:rFonts w:cs="Arial"/>
        </w:rPr>
        <w:t>. This is particularly important when the decision maker is not the Council, that is, the JDAP or SAT. LPP’s allow Council’s views on a particular issue to have influence on the decision maker and thus be considered in any decision.</w:t>
      </w:r>
    </w:p>
    <w:p w14:paraId="6C4534D9" w14:textId="77777777" w:rsidR="0098260E" w:rsidRDefault="0098260E" w:rsidP="00507744">
      <w:pPr>
        <w:jc w:val="both"/>
        <w:rPr>
          <w:rFonts w:cs="Arial"/>
          <w:szCs w:val="24"/>
        </w:rPr>
      </w:pPr>
    </w:p>
    <w:p w14:paraId="36094ECF" w14:textId="77777777" w:rsidR="0098260E" w:rsidRDefault="0098260E" w:rsidP="00507744">
      <w:pPr>
        <w:jc w:val="both"/>
      </w:pPr>
      <w:r>
        <w:t>All policies adopted as part of this report, will have effect once notification of their adoption is published in a local newspaper.</w:t>
      </w:r>
    </w:p>
    <w:p w14:paraId="1E213D48" w14:textId="77777777" w:rsidR="0098260E" w:rsidRDefault="0098260E" w:rsidP="00507744">
      <w:pPr>
        <w:jc w:val="both"/>
      </w:pPr>
    </w:p>
    <w:p w14:paraId="7C38C413" w14:textId="77777777" w:rsidR="0098260E" w:rsidRPr="0098260E" w:rsidRDefault="0098260E" w:rsidP="00507744">
      <w:pPr>
        <w:pStyle w:val="ListParagraph"/>
        <w:numPr>
          <w:ilvl w:val="0"/>
          <w:numId w:val="35"/>
        </w:numPr>
        <w:ind w:hanging="720"/>
        <w:jc w:val="both"/>
        <w:rPr>
          <w:rFonts w:cs="Arial"/>
          <w:b/>
          <w:sz w:val="28"/>
          <w:szCs w:val="28"/>
        </w:rPr>
      </w:pPr>
      <w:r w:rsidRPr="0098260E">
        <w:rPr>
          <w:rFonts w:cs="Arial"/>
          <w:b/>
          <w:sz w:val="28"/>
          <w:szCs w:val="28"/>
        </w:rPr>
        <w:t>Recommendation to Committee</w:t>
      </w:r>
    </w:p>
    <w:p w14:paraId="28C713B3" w14:textId="77777777" w:rsidR="0098260E" w:rsidRPr="00357E95" w:rsidRDefault="0098260E" w:rsidP="00507744">
      <w:pPr>
        <w:jc w:val="both"/>
        <w:rPr>
          <w:rFonts w:cs="Arial"/>
          <w:b/>
          <w:szCs w:val="24"/>
        </w:rPr>
      </w:pPr>
    </w:p>
    <w:p w14:paraId="784B8B2C" w14:textId="62C01BA6" w:rsidR="0098260E" w:rsidRDefault="0098260E" w:rsidP="00507744">
      <w:pPr>
        <w:jc w:val="both"/>
        <w:rPr>
          <w:rFonts w:cs="Arial"/>
          <w:b/>
          <w:szCs w:val="24"/>
        </w:rPr>
      </w:pPr>
      <w:r w:rsidRPr="00B93E88">
        <w:rPr>
          <w:rFonts w:cs="Arial"/>
          <w:b/>
          <w:szCs w:val="24"/>
        </w:rPr>
        <w:t>Council adopt</w:t>
      </w:r>
      <w:r w:rsidR="00A12E3A">
        <w:rPr>
          <w:rFonts w:cs="Arial"/>
          <w:b/>
          <w:szCs w:val="24"/>
        </w:rPr>
        <w:t>s</w:t>
      </w:r>
      <w:r w:rsidRPr="008C2C3D">
        <w:rPr>
          <w:rFonts w:cs="Arial"/>
          <w:b/>
          <w:szCs w:val="24"/>
        </w:rPr>
        <w:t xml:space="preserve"> </w:t>
      </w:r>
      <w:r>
        <w:rPr>
          <w:rFonts w:cs="Arial"/>
          <w:b/>
          <w:szCs w:val="24"/>
        </w:rPr>
        <w:t xml:space="preserve">the policies listed below, </w:t>
      </w:r>
      <w:r w:rsidRPr="00B93E88">
        <w:rPr>
          <w:rFonts w:cs="Arial"/>
          <w:b/>
          <w:szCs w:val="24"/>
        </w:rPr>
        <w:t xml:space="preserve">without modification, in accordance with the </w:t>
      </w:r>
      <w:r w:rsidRPr="00B93E88">
        <w:rPr>
          <w:rFonts w:cs="Arial"/>
          <w:b/>
          <w:i/>
          <w:szCs w:val="24"/>
        </w:rPr>
        <w:t xml:space="preserve">Planning and Development (Local Planning Schemes) Regulations 2015 </w:t>
      </w:r>
      <w:r w:rsidRPr="00B93E88">
        <w:rPr>
          <w:rFonts w:cs="Arial"/>
          <w:b/>
          <w:szCs w:val="24"/>
        </w:rPr>
        <w:t xml:space="preserve">Schedule 2, Part 2, Clause </w:t>
      </w:r>
      <w:r>
        <w:rPr>
          <w:rFonts w:cs="Arial"/>
          <w:b/>
          <w:szCs w:val="24"/>
        </w:rPr>
        <w:t>4:</w:t>
      </w:r>
    </w:p>
    <w:p w14:paraId="7A2E177F" w14:textId="77777777" w:rsidR="006D2346" w:rsidRPr="00B93E88" w:rsidRDefault="006D2346" w:rsidP="00507744">
      <w:pPr>
        <w:jc w:val="both"/>
        <w:rPr>
          <w:rFonts w:cs="Arial"/>
          <w:szCs w:val="24"/>
        </w:rPr>
      </w:pPr>
    </w:p>
    <w:p w14:paraId="05270C53" w14:textId="77777777" w:rsidR="0098260E" w:rsidRPr="00B7332F" w:rsidRDefault="0098260E" w:rsidP="006D2346">
      <w:pPr>
        <w:pStyle w:val="ListParagraph"/>
        <w:numPr>
          <w:ilvl w:val="1"/>
          <w:numId w:val="40"/>
        </w:numPr>
        <w:ind w:left="426" w:hanging="426"/>
        <w:jc w:val="both"/>
        <w:rPr>
          <w:rFonts w:cs="Arial"/>
          <w:szCs w:val="24"/>
        </w:rPr>
      </w:pPr>
      <w:r>
        <w:rPr>
          <w:rFonts w:cs="Arial"/>
          <w:b/>
          <w:szCs w:val="24"/>
        </w:rPr>
        <w:t>Heritage</w:t>
      </w:r>
    </w:p>
    <w:p w14:paraId="46109103" w14:textId="77777777" w:rsidR="0098260E" w:rsidRPr="00B7332F" w:rsidRDefault="0098260E" w:rsidP="006D2346">
      <w:pPr>
        <w:pStyle w:val="ListParagraph"/>
        <w:numPr>
          <w:ilvl w:val="1"/>
          <w:numId w:val="40"/>
        </w:numPr>
        <w:ind w:left="426" w:hanging="426"/>
        <w:jc w:val="both"/>
        <w:rPr>
          <w:rFonts w:cs="Arial"/>
          <w:szCs w:val="24"/>
        </w:rPr>
      </w:pPr>
      <w:r>
        <w:rPr>
          <w:rFonts w:cs="Arial"/>
          <w:b/>
          <w:szCs w:val="24"/>
        </w:rPr>
        <w:t>State Administrative Tribunal – Process and Procedures</w:t>
      </w:r>
    </w:p>
    <w:p w14:paraId="0497F729" w14:textId="77777777" w:rsidR="0098260E" w:rsidRPr="00B7332F" w:rsidRDefault="0098260E" w:rsidP="006D2346">
      <w:pPr>
        <w:pStyle w:val="ListParagraph"/>
        <w:numPr>
          <w:ilvl w:val="1"/>
          <w:numId w:val="40"/>
        </w:numPr>
        <w:ind w:left="426" w:hanging="426"/>
        <w:jc w:val="both"/>
        <w:rPr>
          <w:rFonts w:cs="Arial"/>
          <w:szCs w:val="24"/>
        </w:rPr>
      </w:pPr>
      <w:r>
        <w:rPr>
          <w:rFonts w:cs="Arial"/>
          <w:b/>
          <w:szCs w:val="24"/>
        </w:rPr>
        <w:t>Refunding/ Waiving Fees</w:t>
      </w:r>
    </w:p>
    <w:p w14:paraId="54F195EB" w14:textId="77777777" w:rsidR="0098260E" w:rsidRPr="00B7332F" w:rsidRDefault="0098260E" w:rsidP="006D2346">
      <w:pPr>
        <w:pStyle w:val="ListParagraph"/>
        <w:numPr>
          <w:ilvl w:val="1"/>
          <w:numId w:val="40"/>
        </w:numPr>
        <w:ind w:left="426" w:hanging="426"/>
        <w:jc w:val="both"/>
        <w:rPr>
          <w:rFonts w:cs="Arial"/>
          <w:szCs w:val="24"/>
        </w:rPr>
      </w:pPr>
      <w:r>
        <w:rPr>
          <w:rFonts w:cs="Arial"/>
          <w:b/>
          <w:szCs w:val="24"/>
        </w:rPr>
        <w:t>Planning Compliance</w:t>
      </w:r>
    </w:p>
    <w:p w14:paraId="531130C9" w14:textId="77777777" w:rsidR="0098260E" w:rsidRPr="00B7332F" w:rsidRDefault="0098260E" w:rsidP="006D2346">
      <w:pPr>
        <w:pStyle w:val="ListParagraph"/>
        <w:numPr>
          <w:ilvl w:val="1"/>
          <w:numId w:val="40"/>
        </w:numPr>
        <w:ind w:left="426" w:hanging="426"/>
        <w:jc w:val="both"/>
        <w:rPr>
          <w:rFonts w:cs="Arial"/>
          <w:szCs w:val="24"/>
        </w:rPr>
      </w:pPr>
      <w:r>
        <w:rPr>
          <w:rFonts w:cs="Arial"/>
          <w:b/>
          <w:szCs w:val="24"/>
        </w:rPr>
        <w:t>Signs</w:t>
      </w:r>
      <w:r w:rsidRPr="00D154FE">
        <w:rPr>
          <w:rFonts w:cs="Arial"/>
          <w:b/>
          <w:szCs w:val="24"/>
        </w:rPr>
        <w:t xml:space="preserve"> </w:t>
      </w:r>
    </w:p>
    <w:p w14:paraId="558975BF" w14:textId="77777777" w:rsidR="0098260E" w:rsidRPr="00357E95" w:rsidRDefault="0098260E" w:rsidP="00507744">
      <w:pPr>
        <w:pStyle w:val="ListParagraph"/>
        <w:ind w:left="1440"/>
        <w:jc w:val="both"/>
        <w:rPr>
          <w:rFonts w:cs="Arial"/>
          <w:szCs w:val="24"/>
        </w:rPr>
      </w:pPr>
    </w:p>
    <w:p w14:paraId="1576FB5A" w14:textId="77777777" w:rsidR="0098260E" w:rsidRDefault="0098260E" w:rsidP="00507744">
      <w:pPr>
        <w:spacing w:after="160" w:line="259" w:lineRule="auto"/>
        <w:contextualSpacing w:val="0"/>
        <w:jc w:val="both"/>
        <w:rPr>
          <w:rFonts w:eastAsiaTheme="minorHAnsi" w:cs="Arial"/>
          <w:b/>
          <w:szCs w:val="24"/>
        </w:rPr>
      </w:pPr>
      <w:r>
        <w:br w:type="page"/>
      </w:r>
    </w:p>
    <w:p w14:paraId="109572CE" w14:textId="77777777" w:rsidR="0098260E" w:rsidRPr="0098260E" w:rsidRDefault="0098260E" w:rsidP="00507744">
      <w:pPr>
        <w:pStyle w:val="ListParagraph"/>
        <w:numPr>
          <w:ilvl w:val="0"/>
          <w:numId w:val="35"/>
        </w:numPr>
        <w:ind w:hanging="720"/>
        <w:jc w:val="both"/>
        <w:rPr>
          <w:rFonts w:cs="Arial"/>
          <w:b/>
          <w:sz w:val="28"/>
          <w:szCs w:val="28"/>
        </w:rPr>
      </w:pPr>
      <w:r w:rsidRPr="0098260E">
        <w:rPr>
          <w:rFonts w:cs="Arial"/>
          <w:b/>
          <w:sz w:val="28"/>
          <w:szCs w:val="28"/>
        </w:rPr>
        <w:lastRenderedPageBreak/>
        <w:t>Background</w:t>
      </w:r>
    </w:p>
    <w:p w14:paraId="50620AC6" w14:textId="77777777" w:rsidR="0098260E" w:rsidRDefault="0098260E" w:rsidP="00507744">
      <w:pPr>
        <w:jc w:val="both"/>
        <w:rPr>
          <w:rFonts w:cs="Arial"/>
          <w:szCs w:val="24"/>
        </w:rPr>
      </w:pPr>
    </w:p>
    <w:p w14:paraId="5C4421C6" w14:textId="77777777" w:rsidR="0098260E" w:rsidRDefault="0098260E" w:rsidP="00507744">
      <w:pPr>
        <w:jc w:val="both"/>
        <w:rPr>
          <w:rFonts w:cs="Arial"/>
          <w:szCs w:val="24"/>
        </w:rPr>
      </w:pPr>
      <w:r>
        <w:rPr>
          <w:rFonts w:cs="Arial"/>
          <w:szCs w:val="24"/>
        </w:rPr>
        <w:t xml:space="preserve">At the Special Council Meeting 2 May 2019 Council resolved to prepare and advertise a series of policies </w:t>
      </w:r>
      <w:r w:rsidRPr="00124696">
        <w:rPr>
          <w:rFonts w:cs="Arial"/>
          <w:szCs w:val="24"/>
        </w:rPr>
        <w:t xml:space="preserve">for a period of 21 days, in accordance with the </w:t>
      </w:r>
      <w:r w:rsidRPr="00124696">
        <w:rPr>
          <w:rFonts w:cs="Arial"/>
          <w:i/>
          <w:iCs/>
          <w:szCs w:val="24"/>
        </w:rPr>
        <w:t xml:space="preserve">Planning and Development (Local Planning Schemes) Regulations 2015 </w:t>
      </w:r>
      <w:r w:rsidRPr="00124696">
        <w:rPr>
          <w:rFonts w:cs="Arial"/>
          <w:szCs w:val="24"/>
        </w:rPr>
        <w:t>Schedule 2, Part 2, Clause 4</w:t>
      </w:r>
      <w:r>
        <w:rPr>
          <w:rFonts w:cs="Arial"/>
          <w:szCs w:val="24"/>
        </w:rPr>
        <w:t>.</w:t>
      </w:r>
    </w:p>
    <w:p w14:paraId="3CD08C96" w14:textId="77777777" w:rsidR="0098260E" w:rsidRDefault="0098260E" w:rsidP="00507744">
      <w:pPr>
        <w:jc w:val="both"/>
        <w:rPr>
          <w:rFonts w:cs="Arial"/>
          <w:szCs w:val="24"/>
        </w:rPr>
      </w:pPr>
    </w:p>
    <w:p w14:paraId="27AE204C" w14:textId="541729DF" w:rsidR="0098260E" w:rsidRDefault="0098260E" w:rsidP="00507744">
      <w:pPr>
        <w:jc w:val="both"/>
        <w:rPr>
          <w:rFonts w:cs="Arial"/>
          <w:szCs w:val="24"/>
        </w:rPr>
      </w:pPr>
      <w:r>
        <w:rPr>
          <w:rFonts w:cs="Arial"/>
          <w:szCs w:val="24"/>
        </w:rPr>
        <w:t>These policies were advertised from the 18 May 2019 until the 8 June 2019. No submissions were received on any of these policies whilst they were advertised.</w:t>
      </w:r>
    </w:p>
    <w:p w14:paraId="17AE33BE" w14:textId="77777777" w:rsidR="0098260E" w:rsidRDefault="0098260E" w:rsidP="00507744">
      <w:pPr>
        <w:jc w:val="both"/>
        <w:rPr>
          <w:rFonts w:cs="Arial"/>
          <w:szCs w:val="24"/>
        </w:rPr>
      </w:pPr>
    </w:p>
    <w:p w14:paraId="5E19DA3A" w14:textId="77777777" w:rsidR="0098260E" w:rsidRPr="0098260E" w:rsidRDefault="0098260E" w:rsidP="00507744">
      <w:pPr>
        <w:pStyle w:val="ListParagraph"/>
        <w:numPr>
          <w:ilvl w:val="0"/>
          <w:numId w:val="35"/>
        </w:numPr>
        <w:ind w:hanging="720"/>
        <w:jc w:val="both"/>
        <w:rPr>
          <w:rFonts w:cs="Arial"/>
          <w:b/>
          <w:sz w:val="28"/>
          <w:szCs w:val="28"/>
        </w:rPr>
      </w:pPr>
      <w:r w:rsidRPr="0098260E">
        <w:rPr>
          <w:rFonts w:cs="Arial"/>
          <w:b/>
          <w:sz w:val="28"/>
          <w:szCs w:val="28"/>
        </w:rPr>
        <w:t>Local Planning Policies for Adoption</w:t>
      </w:r>
    </w:p>
    <w:p w14:paraId="20D5BC03" w14:textId="77777777" w:rsidR="0098260E" w:rsidRDefault="0098260E" w:rsidP="00507744">
      <w:pPr>
        <w:jc w:val="both"/>
      </w:pPr>
    </w:p>
    <w:p w14:paraId="429A89DE" w14:textId="77777777" w:rsidR="0098260E" w:rsidRPr="00AE49AC" w:rsidRDefault="0098260E" w:rsidP="00507744">
      <w:pPr>
        <w:jc w:val="both"/>
        <w:rPr>
          <w:bCs/>
        </w:rPr>
      </w:pPr>
      <w:r>
        <w:t>There are 5 p</w:t>
      </w:r>
      <w:r w:rsidRPr="00AC3C66">
        <w:t xml:space="preserve">olicies </w:t>
      </w:r>
      <w:r>
        <w:t>proposed for Council to adopt which have remained unchanged to what was ‘adopted to advertise’ at the Council Meeting 2 May 2019.</w:t>
      </w:r>
    </w:p>
    <w:p w14:paraId="3DA7EE21" w14:textId="77777777" w:rsidR="0098260E" w:rsidRDefault="0098260E" w:rsidP="00507744">
      <w:pPr>
        <w:pStyle w:val="ListParagraph"/>
        <w:tabs>
          <w:tab w:val="left" w:pos="709"/>
        </w:tabs>
        <w:ind w:left="1224"/>
        <w:jc w:val="both"/>
        <w:rPr>
          <w:rFonts w:cs="Arial"/>
          <w:b/>
          <w:szCs w:val="24"/>
        </w:rPr>
      </w:pPr>
    </w:p>
    <w:p w14:paraId="438C148A" w14:textId="77777777" w:rsidR="004D0B8A" w:rsidRDefault="0098260E" w:rsidP="00507744">
      <w:pPr>
        <w:pStyle w:val="ListParagraph"/>
        <w:numPr>
          <w:ilvl w:val="0"/>
          <w:numId w:val="39"/>
        </w:numPr>
        <w:ind w:left="426" w:hanging="426"/>
        <w:jc w:val="both"/>
      </w:pPr>
      <w:r>
        <w:t>Heritage</w:t>
      </w:r>
    </w:p>
    <w:p w14:paraId="52BC2383" w14:textId="77777777" w:rsidR="004D0B8A" w:rsidRPr="004D0B8A" w:rsidRDefault="004D0B8A" w:rsidP="00507744">
      <w:pPr>
        <w:pStyle w:val="ListParagraph"/>
        <w:ind w:left="426"/>
        <w:jc w:val="both"/>
      </w:pPr>
    </w:p>
    <w:p w14:paraId="07EB2F7F" w14:textId="6FFCDD21" w:rsidR="0098260E" w:rsidRPr="004D0B8A" w:rsidRDefault="0098260E" w:rsidP="00507744">
      <w:pPr>
        <w:jc w:val="both"/>
      </w:pPr>
      <w:r w:rsidRPr="004D0B8A">
        <w:rPr>
          <w:rFonts w:cs="Arial"/>
          <w:szCs w:val="24"/>
        </w:rPr>
        <w:t xml:space="preserve">The existing Council Policies for Heritage Advice for Owners of Places of Significance and Refund of Planning Fees for Places of Heritage Significance were combined into one Local Planning Policy. </w:t>
      </w:r>
    </w:p>
    <w:p w14:paraId="6489D1E8" w14:textId="77777777" w:rsidR="0098260E" w:rsidRDefault="0098260E" w:rsidP="00507744">
      <w:pPr>
        <w:pStyle w:val="ListParagraph"/>
        <w:tabs>
          <w:tab w:val="left" w:pos="426"/>
          <w:tab w:val="left" w:pos="709"/>
        </w:tabs>
        <w:ind w:left="426" w:hanging="426"/>
        <w:jc w:val="both"/>
        <w:rPr>
          <w:rFonts w:cs="Arial"/>
          <w:b/>
          <w:szCs w:val="24"/>
        </w:rPr>
      </w:pPr>
    </w:p>
    <w:p w14:paraId="5207BDFA" w14:textId="77777777" w:rsidR="006D2346" w:rsidRDefault="0098260E" w:rsidP="006D2346">
      <w:pPr>
        <w:pStyle w:val="ListParagraph"/>
        <w:numPr>
          <w:ilvl w:val="0"/>
          <w:numId w:val="39"/>
        </w:numPr>
        <w:ind w:left="426" w:hanging="426"/>
        <w:jc w:val="both"/>
      </w:pPr>
      <w:r>
        <w:t>State Administrative Tribunal – Process and Procedures</w:t>
      </w:r>
    </w:p>
    <w:p w14:paraId="160EF863" w14:textId="77777777" w:rsidR="006D2346" w:rsidRDefault="006D2346" w:rsidP="006D2346">
      <w:pPr>
        <w:jc w:val="both"/>
      </w:pPr>
    </w:p>
    <w:p w14:paraId="2ECDB597" w14:textId="3FFB4E99" w:rsidR="0098260E" w:rsidRDefault="0098260E" w:rsidP="006D2346">
      <w:pPr>
        <w:jc w:val="both"/>
      </w:pPr>
      <w:r>
        <w:t xml:space="preserve">This policy prescribes the process to be followed when an appeal is lodged with the SAT regarding a </w:t>
      </w:r>
      <w:r w:rsidRPr="007727A6">
        <w:rPr>
          <w:rStyle w:val="PolicydescriptionChar"/>
        </w:rPr>
        <w:t>development application, depending on whether it was made under delegation, the application was ‘deemed refused’ by the applicant, or the decision was made by</w:t>
      </w:r>
      <w:r>
        <w:t xml:space="preserve"> Council.</w:t>
      </w:r>
    </w:p>
    <w:p w14:paraId="2703109C" w14:textId="77777777" w:rsidR="006D2346" w:rsidRDefault="006D2346" w:rsidP="006D2346">
      <w:pPr>
        <w:jc w:val="both"/>
      </w:pPr>
    </w:p>
    <w:p w14:paraId="24BC2C1D" w14:textId="77777777" w:rsidR="0098260E" w:rsidRDefault="0098260E" w:rsidP="00507744">
      <w:pPr>
        <w:pStyle w:val="ListParagraph"/>
        <w:numPr>
          <w:ilvl w:val="0"/>
          <w:numId w:val="39"/>
        </w:numPr>
        <w:ind w:left="426" w:hanging="426"/>
        <w:jc w:val="both"/>
      </w:pPr>
      <w:r>
        <w:t>Refunding / Waving Fees</w:t>
      </w:r>
    </w:p>
    <w:p w14:paraId="61F5083C" w14:textId="77777777" w:rsidR="0098260E" w:rsidRPr="00A0641A" w:rsidRDefault="0098260E" w:rsidP="00507744">
      <w:pPr>
        <w:pStyle w:val="ListParagraph"/>
        <w:tabs>
          <w:tab w:val="left" w:pos="426"/>
        </w:tabs>
        <w:ind w:left="426" w:hanging="426"/>
        <w:jc w:val="both"/>
        <w:rPr>
          <w:rFonts w:cs="Arial"/>
          <w:b/>
          <w:szCs w:val="24"/>
        </w:rPr>
      </w:pPr>
    </w:p>
    <w:p w14:paraId="1049CC60" w14:textId="229F5F8E" w:rsidR="0098260E" w:rsidRDefault="0098260E" w:rsidP="00507744">
      <w:pPr>
        <w:tabs>
          <w:tab w:val="left" w:pos="0"/>
        </w:tabs>
        <w:jc w:val="both"/>
        <w:rPr>
          <w:rStyle w:val="PolicydescriptionChar"/>
        </w:rPr>
      </w:pPr>
      <w:r w:rsidRPr="00A0641A">
        <w:t>This policy outlines the circumstances where the City of Nedlands (the City), may refund or waive development application fees</w:t>
      </w:r>
      <w:r w:rsidRPr="007727A6">
        <w:rPr>
          <w:rStyle w:val="PolicydescriptionChar"/>
        </w:rPr>
        <w:t>.</w:t>
      </w:r>
    </w:p>
    <w:p w14:paraId="7A324BE6" w14:textId="77777777" w:rsidR="0098260E" w:rsidRDefault="0098260E" w:rsidP="00507744">
      <w:pPr>
        <w:tabs>
          <w:tab w:val="left" w:pos="0"/>
        </w:tabs>
        <w:jc w:val="both"/>
        <w:rPr>
          <w:rStyle w:val="PolicydescriptionChar"/>
        </w:rPr>
      </w:pPr>
    </w:p>
    <w:p w14:paraId="7696AC44" w14:textId="29868C30" w:rsidR="0098260E" w:rsidRDefault="0098260E" w:rsidP="00507744">
      <w:pPr>
        <w:tabs>
          <w:tab w:val="left" w:pos="0"/>
        </w:tabs>
        <w:jc w:val="both"/>
        <w:rPr>
          <w:rStyle w:val="PolicydescriptionChar"/>
        </w:rPr>
      </w:pPr>
      <w:r>
        <w:rPr>
          <w:rStyle w:val="PolicydescriptionChar"/>
        </w:rPr>
        <w:t>It g</w:t>
      </w:r>
      <w:r w:rsidRPr="007727A6">
        <w:rPr>
          <w:rStyle w:val="PolicydescriptionChar"/>
        </w:rPr>
        <w:t>ives a not-for-profit organisation a 50% reduction to a planning fee.</w:t>
      </w:r>
    </w:p>
    <w:p w14:paraId="0D5B9455" w14:textId="77777777" w:rsidR="0098260E" w:rsidRDefault="0098260E" w:rsidP="00507744">
      <w:pPr>
        <w:tabs>
          <w:tab w:val="left" w:pos="0"/>
        </w:tabs>
        <w:jc w:val="both"/>
        <w:rPr>
          <w:rStyle w:val="PolicydescriptionChar"/>
        </w:rPr>
      </w:pPr>
    </w:p>
    <w:p w14:paraId="0D563C73" w14:textId="29BCDB37" w:rsidR="0098260E" w:rsidRPr="00A0641A" w:rsidRDefault="0098260E" w:rsidP="00507744">
      <w:pPr>
        <w:tabs>
          <w:tab w:val="left" w:pos="0"/>
        </w:tabs>
        <w:jc w:val="both"/>
      </w:pPr>
      <w:r>
        <w:rPr>
          <w:rStyle w:val="PolicydescriptionChar"/>
        </w:rPr>
        <w:t xml:space="preserve">It sets out that the City may </w:t>
      </w:r>
      <w:r w:rsidRPr="007727A6">
        <w:rPr>
          <w:rStyle w:val="PolicydescriptionChar"/>
        </w:rPr>
        <w:t xml:space="preserve">refund </w:t>
      </w:r>
      <w:r>
        <w:rPr>
          <w:rStyle w:val="PolicydescriptionChar"/>
        </w:rPr>
        <w:t xml:space="preserve">a development application </w:t>
      </w:r>
      <w:r w:rsidRPr="007727A6">
        <w:rPr>
          <w:rStyle w:val="PolicydescriptionChar"/>
        </w:rPr>
        <w:t>fee</w:t>
      </w:r>
      <w:r>
        <w:rPr>
          <w:rStyle w:val="PolicydescriptionChar"/>
        </w:rPr>
        <w:t>, the refund amount varying, d</w:t>
      </w:r>
      <w:r w:rsidRPr="007727A6">
        <w:rPr>
          <w:rStyle w:val="PolicydescriptionChar"/>
        </w:rPr>
        <w:t xml:space="preserve">epending on how much </w:t>
      </w:r>
      <w:r>
        <w:rPr>
          <w:rStyle w:val="PolicydescriptionChar"/>
        </w:rPr>
        <w:t>officer tim</w:t>
      </w:r>
      <w:r w:rsidRPr="007727A6">
        <w:rPr>
          <w:rStyle w:val="PolicydescriptionChar"/>
        </w:rPr>
        <w:t>e</w:t>
      </w:r>
      <w:r>
        <w:rPr>
          <w:rStyle w:val="PolicydescriptionChar"/>
        </w:rPr>
        <w:t xml:space="preserve"> has been </w:t>
      </w:r>
      <w:r w:rsidRPr="007727A6">
        <w:rPr>
          <w:rStyle w:val="PolicydescriptionChar"/>
        </w:rPr>
        <w:t>spent</w:t>
      </w:r>
      <w:r>
        <w:rPr>
          <w:rStyle w:val="PolicydescriptionChar"/>
        </w:rPr>
        <w:t xml:space="preserve"> on the application.</w:t>
      </w:r>
    </w:p>
    <w:p w14:paraId="4059CAC3" w14:textId="77777777" w:rsidR="0098260E" w:rsidRDefault="0098260E" w:rsidP="00507744">
      <w:pPr>
        <w:pStyle w:val="ListParagraph"/>
        <w:tabs>
          <w:tab w:val="left" w:pos="426"/>
          <w:tab w:val="left" w:pos="709"/>
        </w:tabs>
        <w:ind w:left="426" w:hanging="426"/>
        <w:jc w:val="both"/>
        <w:rPr>
          <w:rFonts w:cs="Arial"/>
          <w:b/>
          <w:szCs w:val="24"/>
        </w:rPr>
      </w:pPr>
    </w:p>
    <w:p w14:paraId="3352381F" w14:textId="77777777" w:rsidR="004D0B8A" w:rsidRDefault="0098260E" w:rsidP="00507744">
      <w:pPr>
        <w:pStyle w:val="ListParagraph"/>
        <w:numPr>
          <w:ilvl w:val="0"/>
          <w:numId w:val="39"/>
        </w:numPr>
        <w:ind w:left="426" w:hanging="426"/>
        <w:jc w:val="both"/>
      </w:pPr>
      <w:r>
        <w:t>Planning Compliance</w:t>
      </w:r>
    </w:p>
    <w:p w14:paraId="4D18358D" w14:textId="77777777" w:rsidR="004D0B8A" w:rsidRDefault="004D0B8A" w:rsidP="00507744">
      <w:pPr>
        <w:jc w:val="both"/>
      </w:pPr>
    </w:p>
    <w:p w14:paraId="40F62F47" w14:textId="743FC291" w:rsidR="0098260E" w:rsidRPr="004D0B8A" w:rsidRDefault="0098260E" w:rsidP="00507744">
      <w:pPr>
        <w:jc w:val="both"/>
      </w:pPr>
      <w:r>
        <w:t>This p</w:t>
      </w:r>
      <w:r w:rsidRPr="003E3005">
        <w:t>olicy is to</w:t>
      </w:r>
      <w:bookmarkStart w:id="17" w:name="_Hlk528923675"/>
      <w:r w:rsidRPr="003E3005">
        <w:t xml:space="preserve"> provide guidance for the </w:t>
      </w:r>
      <w:r>
        <w:t>planning c</w:t>
      </w:r>
      <w:r w:rsidRPr="003E3005">
        <w:t xml:space="preserve">ompliance process to be undertaken </w:t>
      </w:r>
      <w:r>
        <w:t>including:</w:t>
      </w:r>
    </w:p>
    <w:p w14:paraId="3F8085D8" w14:textId="77777777" w:rsidR="0098260E" w:rsidRPr="00B1187A" w:rsidRDefault="0098260E" w:rsidP="00507744">
      <w:pPr>
        <w:pStyle w:val="Bullets"/>
        <w:tabs>
          <w:tab w:val="left" w:pos="1276"/>
        </w:tabs>
        <w:ind w:left="993" w:hanging="426"/>
        <w:jc w:val="both"/>
      </w:pPr>
      <w:r w:rsidRPr="00B1187A">
        <w:t>establishing a consistent and transparent approach</w:t>
      </w:r>
      <w:bookmarkEnd w:id="17"/>
      <w:r>
        <w:t>;</w:t>
      </w:r>
    </w:p>
    <w:p w14:paraId="409B7B26" w14:textId="77777777" w:rsidR="0098260E" w:rsidRPr="00B1187A" w:rsidRDefault="0098260E" w:rsidP="00507744">
      <w:pPr>
        <w:pStyle w:val="Bullets"/>
        <w:tabs>
          <w:tab w:val="left" w:pos="1276"/>
        </w:tabs>
        <w:ind w:left="993" w:hanging="426"/>
        <w:jc w:val="both"/>
      </w:pPr>
      <w:r w:rsidRPr="00B1187A">
        <w:t>process for complaint</w:t>
      </w:r>
      <w:r>
        <w:t xml:space="preserve"> handling and how</w:t>
      </w:r>
      <w:r w:rsidRPr="00B1187A">
        <w:t xml:space="preserve"> to determine when further action is required;</w:t>
      </w:r>
    </w:p>
    <w:p w14:paraId="27D025D1" w14:textId="77777777" w:rsidR="0098260E" w:rsidRPr="00B1187A" w:rsidRDefault="0098260E" w:rsidP="00507744">
      <w:pPr>
        <w:pStyle w:val="Bullets"/>
        <w:tabs>
          <w:tab w:val="left" w:pos="1276"/>
        </w:tabs>
        <w:ind w:left="993" w:hanging="426"/>
        <w:jc w:val="both"/>
      </w:pPr>
      <w:r w:rsidRPr="00B1187A">
        <w:t>outlining options for dealing with unlawful activity; and</w:t>
      </w:r>
    </w:p>
    <w:p w14:paraId="77478190" w14:textId="77777777" w:rsidR="0098260E" w:rsidRPr="00B1187A" w:rsidRDefault="0098260E" w:rsidP="00507744">
      <w:pPr>
        <w:pStyle w:val="Bullets"/>
        <w:tabs>
          <w:tab w:val="left" w:pos="1276"/>
        </w:tabs>
        <w:ind w:left="993" w:hanging="426"/>
        <w:jc w:val="both"/>
      </w:pPr>
      <w:r w:rsidRPr="00B1187A">
        <w:t>establishing</w:t>
      </w:r>
      <w:r>
        <w:t xml:space="preserve"> wh</w:t>
      </w:r>
      <w:r w:rsidRPr="00B1187A">
        <w:t>ere further enforcement action is warranted.</w:t>
      </w:r>
    </w:p>
    <w:p w14:paraId="0D426BD3" w14:textId="77777777" w:rsidR="0098260E" w:rsidRDefault="0098260E" w:rsidP="00507744">
      <w:pPr>
        <w:pStyle w:val="Bullets"/>
        <w:numPr>
          <w:ilvl w:val="0"/>
          <w:numId w:val="0"/>
        </w:numPr>
        <w:tabs>
          <w:tab w:val="left" w:pos="426"/>
        </w:tabs>
        <w:ind w:left="426" w:hanging="426"/>
        <w:jc w:val="both"/>
      </w:pPr>
    </w:p>
    <w:p w14:paraId="5FBED1CD" w14:textId="77777777" w:rsidR="004D0B8A" w:rsidRDefault="0098260E" w:rsidP="00507744">
      <w:pPr>
        <w:pStyle w:val="ListParagraph"/>
        <w:numPr>
          <w:ilvl w:val="0"/>
          <w:numId w:val="39"/>
        </w:numPr>
        <w:ind w:left="426" w:hanging="426"/>
        <w:jc w:val="both"/>
      </w:pPr>
      <w:r>
        <w:t>Signs</w:t>
      </w:r>
    </w:p>
    <w:p w14:paraId="7083B188" w14:textId="77777777" w:rsidR="004D0B8A" w:rsidRPr="004D0B8A" w:rsidRDefault="004D0B8A" w:rsidP="00507744">
      <w:pPr>
        <w:pStyle w:val="ListParagraph"/>
        <w:ind w:left="426"/>
        <w:jc w:val="both"/>
      </w:pPr>
    </w:p>
    <w:p w14:paraId="556591B2" w14:textId="368391F8" w:rsidR="0098260E" w:rsidRPr="004D0B8A" w:rsidRDefault="0098260E" w:rsidP="00507744">
      <w:pPr>
        <w:jc w:val="both"/>
      </w:pPr>
      <w:r w:rsidRPr="004D0B8A">
        <w:rPr>
          <w:rFonts w:cs="Arial"/>
          <w:szCs w:val="24"/>
        </w:rPr>
        <w:t>This policy amends the current Advertisement Signs on Zoned and Reserved Land (Except Road Reserves) Policy adopted under TPS 2. It largely retains the existing provisions, but is updated with the inclusion of:</w:t>
      </w:r>
    </w:p>
    <w:p w14:paraId="34932DA9" w14:textId="77777777" w:rsidR="0098260E" w:rsidRPr="00433C20" w:rsidRDefault="0098260E" w:rsidP="00507744">
      <w:pPr>
        <w:pStyle w:val="Bullets"/>
        <w:tabs>
          <w:tab w:val="left" w:pos="1276"/>
        </w:tabs>
        <w:ind w:left="993" w:hanging="426"/>
        <w:jc w:val="both"/>
        <w:rPr>
          <w:lang w:eastAsia="en-GB"/>
        </w:rPr>
      </w:pPr>
      <w:r w:rsidRPr="00384EAE">
        <w:lastRenderedPageBreak/>
        <w:t>P</w:t>
      </w:r>
      <w:r w:rsidRPr="00433C20">
        <w:rPr>
          <w:lang w:eastAsia="en-GB"/>
        </w:rPr>
        <w:t>hotos rather than drawings for illustration</w:t>
      </w:r>
    </w:p>
    <w:p w14:paraId="0D4B77A0" w14:textId="77777777" w:rsidR="0098260E" w:rsidRPr="00433C20" w:rsidRDefault="0098260E" w:rsidP="00507744">
      <w:pPr>
        <w:pStyle w:val="Bullets"/>
        <w:tabs>
          <w:tab w:val="left" w:pos="1276"/>
        </w:tabs>
        <w:ind w:left="993" w:hanging="426"/>
        <w:jc w:val="both"/>
        <w:rPr>
          <w:lang w:eastAsia="en-GB"/>
        </w:rPr>
      </w:pPr>
      <w:r w:rsidRPr="00433C20">
        <w:rPr>
          <w:lang w:eastAsia="en-GB"/>
        </w:rPr>
        <w:t>Sponsorship signage requirements</w:t>
      </w:r>
    </w:p>
    <w:p w14:paraId="2338F6B0" w14:textId="77777777" w:rsidR="0098260E" w:rsidRPr="00433C20" w:rsidRDefault="0098260E" w:rsidP="00507744">
      <w:pPr>
        <w:pStyle w:val="Bullets"/>
        <w:tabs>
          <w:tab w:val="left" w:pos="1276"/>
        </w:tabs>
        <w:ind w:left="993" w:hanging="426"/>
        <w:jc w:val="both"/>
        <w:rPr>
          <w:lang w:eastAsia="en-GB"/>
        </w:rPr>
      </w:pPr>
      <w:r w:rsidRPr="00433C20">
        <w:rPr>
          <w:lang w:eastAsia="en-GB"/>
        </w:rPr>
        <w:t xml:space="preserve">Variable </w:t>
      </w:r>
      <w:r>
        <w:rPr>
          <w:lang w:eastAsia="en-GB"/>
        </w:rPr>
        <w:t xml:space="preserve">(electronic) </w:t>
      </w:r>
      <w:r w:rsidRPr="00433C20">
        <w:rPr>
          <w:lang w:eastAsia="en-GB"/>
        </w:rPr>
        <w:t>messaging boards</w:t>
      </w:r>
    </w:p>
    <w:p w14:paraId="5B5C954D" w14:textId="7A29AAB3" w:rsidR="0098260E" w:rsidRDefault="0098260E" w:rsidP="00507744">
      <w:pPr>
        <w:pStyle w:val="Bullets"/>
        <w:tabs>
          <w:tab w:val="left" w:pos="1276"/>
        </w:tabs>
        <w:ind w:left="993" w:hanging="426"/>
        <w:jc w:val="both"/>
      </w:pPr>
      <w:r w:rsidRPr="00433C20">
        <w:rPr>
          <w:lang w:eastAsia="en-GB"/>
        </w:rPr>
        <w:t>Portable (A-frame sandwich board) signs</w:t>
      </w:r>
    </w:p>
    <w:p w14:paraId="2B86A185" w14:textId="01CFFD24" w:rsidR="0098260E" w:rsidRPr="00384EAE" w:rsidRDefault="0098260E" w:rsidP="00507744">
      <w:pPr>
        <w:pStyle w:val="Bullets"/>
        <w:numPr>
          <w:ilvl w:val="0"/>
          <w:numId w:val="0"/>
        </w:numPr>
        <w:jc w:val="both"/>
      </w:pPr>
    </w:p>
    <w:p w14:paraId="09D8A33C" w14:textId="77777777" w:rsidR="0098260E" w:rsidRPr="0098260E" w:rsidRDefault="0098260E" w:rsidP="00507744">
      <w:pPr>
        <w:pStyle w:val="ListParagraph"/>
        <w:numPr>
          <w:ilvl w:val="0"/>
          <w:numId w:val="35"/>
        </w:numPr>
        <w:ind w:hanging="720"/>
        <w:jc w:val="both"/>
        <w:rPr>
          <w:rFonts w:cs="Arial"/>
          <w:b/>
          <w:sz w:val="28"/>
          <w:szCs w:val="28"/>
        </w:rPr>
      </w:pPr>
      <w:r w:rsidRPr="0098260E">
        <w:rPr>
          <w:rFonts w:cs="Arial"/>
          <w:b/>
          <w:sz w:val="28"/>
          <w:szCs w:val="28"/>
        </w:rPr>
        <w:t>Consultation</w:t>
      </w:r>
    </w:p>
    <w:p w14:paraId="56FAFCBA" w14:textId="77777777" w:rsidR="0098260E" w:rsidRPr="00357E95" w:rsidRDefault="0098260E" w:rsidP="00507744">
      <w:pPr>
        <w:jc w:val="both"/>
        <w:rPr>
          <w:rFonts w:cs="Arial"/>
          <w:szCs w:val="24"/>
        </w:rPr>
      </w:pPr>
    </w:p>
    <w:p w14:paraId="75BE53CB" w14:textId="7CAFAA6A" w:rsidR="0098260E" w:rsidRDefault="0098260E" w:rsidP="00507744">
      <w:pPr>
        <w:jc w:val="both"/>
        <w:rPr>
          <w:rFonts w:cs="Arial"/>
          <w:szCs w:val="24"/>
        </w:rPr>
      </w:pPr>
      <w:r>
        <w:rPr>
          <w:rFonts w:cs="Arial"/>
          <w:szCs w:val="24"/>
        </w:rPr>
        <w:t>These policies were advertised from the 18 May 2018 until the 8 June 2019. No submissions were received on any of these policies.</w:t>
      </w:r>
    </w:p>
    <w:p w14:paraId="4D4DF63C" w14:textId="77777777" w:rsidR="0098260E" w:rsidRDefault="0098260E" w:rsidP="00507744">
      <w:pPr>
        <w:jc w:val="both"/>
        <w:rPr>
          <w:rFonts w:cs="Arial"/>
          <w:szCs w:val="24"/>
        </w:rPr>
      </w:pPr>
    </w:p>
    <w:p w14:paraId="21A185FD" w14:textId="77777777" w:rsidR="0098260E" w:rsidRPr="0098260E" w:rsidRDefault="0098260E" w:rsidP="00507744">
      <w:pPr>
        <w:pStyle w:val="ListParagraph"/>
        <w:numPr>
          <w:ilvl w:val="0"/>
          <w:numId w:val="35"/>
        </w:numPr>
        <w:ind w:hanging="720"/>
        <w:jc w:val="both"/>
        <w:rPr>
          <w:rFonts w:cs="Arial"/>
          <w:b/>
          <w:sz w:val="28"/>
          <w:szCs w:val="28"/>
        </w:rPr>
      </w:pPr>
      <w:r w:rsidRPr="0098260E">
        <w:rPr>
          <w:rFonts w:cs="Arial"/>
          <w:b/>
          <w:sz w:val="28"/>
          <w:szCs w:val="28"/>
        </w:rPr>
        <w:t>Statutory Provisions</w:t>
      </w:r>
    </w:p>
    <w:p w14:paraId="4C9DFC79" w14:textId="77777777" w:rsidR="0098260E" w:rsidRPr="002905D8" w:rsidRDefault="0098260E" w:rsidP="00507744">
      <w:pPr>
        <w:jc w:val="both"/>
      </w:pPr>
    </w:p>
    <w:p w14:paraId="63EB8552" w14:textId="70A2F47D" w:rsidR="0098260E" w:rsidRDefault="0098260E" w:rsidP="00507744">
      <w:pPr>
        <w:jc w:val="both"/>
      </w:pPr>
      <w:r w:rsidRPr="00252CED">
        <w:rPr>
          <w:i/>
        </w:rPr>
        <w:t>Planning and Development (Local Planning Schemes) Regulations 2015</w:t>
      </w:r>
      <w:r>
        <w:rPr>
          <w:i/>
        </w:rPr>
        <w:t xml:space="preserve"> </w:t>
      </w:r>
      <w:r w:rsidRPr="00D821D0">
        <w:t>Schedule 2, Part 2, Clause 4(3) of the Regulations, sets out that after the expiry of the 21-day advertising period, the local government must review the proposed policy in light of any submissions made and resolve to:</w:t>
      </w:r>
    </w:p>
    <w:p w14:paraId="368A4431" w14:textId="77777777" w:rsidR="0098260E" w:rsidRPr="00D821D0" w:rsidRDefault="0098260E" w:rsidP="00507744">
      <w:pPr>
        <w:jc w:val="both"/>
      </w:pPr>
    </w:p>
    <w:p w14:paraId="5D66930C" w14:textId="77777777" w:rsidR="0098260E" w:rsidRPr="00357E95" w:rsidRDefault="0098260E" w:rsidP="00507744">
      <w:pPr>
        <w:pStyle w:val="ListParagraph"/>
        <w:numPr>
          <w:ilvl w:val="0"/>
          <w:numId w:val="38"/>
        </w:numPr>
        <w:tabs>
          <w:tab w:val="left" w:pos="1276"/>
        </w:tabs>
        <w:ind w:left="1276" w:hanging="567"/>
        <w:jc w:val="both"/>
        <w:rPr>
          <w:rFonts w:cs="Arial"/>
          <w:szCs w:val="24"/>
        </w:rPr>
      </w:pPr>
      <w:r w:rsidRPr="00357E95">
        <w:rPr>
          <w:rFonts w:cs="Arial"/>
          <w:szCs w:val="24"/>
        </w:rPr>
        <w:t>Proceed with the policy without modification;</w:t>
      </w:r>
    </w:p>
    <w:p w14:paraId="432421A7" w14:textId="77777777" w:rsidR="0098260E" w:rsidRPr="00357E95" w:rsidRDefault="0098260E" w:rsidP="00507744">
      <w:pPr>
        <w:pStyle w:val="ListParagraph"/>
        <w:numPr>
          <w:ilvl w:val="0"/>
          <w:numId w:val="38"/>
        </w:numPr>
        <w:tabs>
          <w:tab w:val="left" w:pos="1276"/>
        </w:tabs>
        <w:ind w:left="1276" w:hanging="567"/>
        <w:jc w:val="both"/>
        <w:rPr>
          <w:rFonts w:cs="Arial"/>
          <w:szCs w:val="24"/>
        </w:rPr>
      </w:pPr>
      <w:r w:rsidRPr="00357E95">
        <w:rPr>
          <w:rFonts w:cs="Arial"/>
          <w:szCs w:val="24"/>
        </w:rPr>
        <w:t>Proceed with the policy with modification; or</w:t>
      </w:r>
    </w:p>
    <w:p w14:paraId="5C2BEBE4" w14:textId="77777777" w:rsidR="0098260E" w:rsidRPr="00357E95" w:rsidRDefault="0098260E" w:rsidP="00507744">
      <w:pPr>
        <w:pStyle w:val="ListParagraph"/>
        <w:numPr>
          <w:ilvl w:val="0"/>
          <w:numId w:val="38"/>
        </w:numPr>
        <w:tabs>
          <w:tab w:val="left" w:pos="1276"/>
        </w:tabs>
        <w:ind w:left="1276" w:hanging="567"/>
        <w:jc w:val="both"/>
        <w:rPr>
          <w:rFonts w:cs="Arial"/>
          <w:szCs w:val="24"/>
        </w:rPr>
      </w:pPr>
      <w:r w:rsidRPr="00357E95">
        <w:rPr>
          <w:rFonts w:cs="Arial"/>
          <w:szCs w:val="24"/>
        </w:rPr>
        <w:t>Not to proceed with the policy.</w:t>
      </w:r>
    </w:p>
    <w:p w14:paraId="1C057D12" w14:textId="77777777" w:rsidR="0098260E" w:rsidRDefault="0098260E" w:rsidP="00507744">
      <w:pPr>
        <w:jc w:val="both"/>
        <w:rPr>
          <w:rFonts w:cs="Arial"/>
          <w:szCs w:val="24"/>
        </w:rPr>
      </w:pPr>
    </w:p>
    <w:p w14:paraId="199BDCF4" w14:textId="2A8AA75E" w:rsidR="0098260E" w:rsidRDefault="0098260E" w:rsidP="00507744">
      <w:pPr>
        <w:jc w:val="both"/>
      </w:pPr>
      <w:r>
        <w:t xml:space="preserve">Policies listed under the resolution are proposed to proceed to be adopted without modification, having been advertised from 18 May 2019 </w:t>
      </w:r>
      <w:r w:rsidR="006D2346">
        <w:t>un</w:t>
      </w:r>
      <w:r>
        <w:t>til 8 June 2019 with no submissions received.</w:t>
      </w:r>
    </w:p>
    <w:p w14:paraId="4255CCEA" w14:textId="77777777" w:rsidR="0098260E" w:rsidRDefault="0098260E" w:rsidP="00507744">
      <w:pPr>
        <w:jc w:val="both"/>
      </w:pPr>
    </w:p>
    <w:p w14:paraId="0B784613" w14:textId="77777777" w:rsidR="0098260E" w:rsidRPr="0098260E" w:rsidRDefault="0098260E" w:rsidP="00507744">
      <w:pPr>
        <w:pStyle w:val="ListParagraph"/>
        <w:numPr>
          <w:ilvl w:val="0"/>
          <w:numId w:val="35"/>
        </w:numPr>
        <w:ind w:hanging="720"/>
        <w:jc w:val="both"/>
        <w:rPr>
          <w:rFonts w:cs="Arial"/>
          <w:b/>
          <w:sz w:val="28"/>
          <w:szCs w:val="28"/>
        </w:rPr>
      </w:pPr>
      <w:r w:rsidRPr="0098260E">
        <w:rPr>
          <w:rFonts w:cs="Arial"/>
          <w:b/>
          <w:sz w:val="28"/>
          <w:szCs w:val="28"/>
        </w:rPr>
        <w:t>Conclusion</w:t>
      </w:r>
    </w:p>
    <w:p w14:paraId="2024FAAE" w14:textId="77777777" w:rsidR="0098260E" w:rsidRDefault="0098260E" w:rsidP="00507744">
      <w:pPr>
        <w:autoSpaceDE w:val="0"/>
        <w:autoSpaceDN w:val="0"/>
        <w:adjustRightInd w:val="0"/>
        <w:jc w:val="both"/>
        <w:rPr>
          <w:rFonts w:cs="Arial"/>
          <w:szCs w:val="24"/>
        </w:rPr>
      </w:pPr>
    </w:p>
    <w:p w14:paraId="45B1AC65" w14:textId="77777777" w:rsidR="0098260E" w:rsidRDefault="0098260E" w:rsidP="00507744">
      <w:pPr>
        <w:autoSpaceDE w:val="0"/>
        <w:autoSpaceDN w:val="0"/>
        <w:adjustRightInd w:val="0"/>
        <w:jc w:val="both"/>
        <w:rPr>
          <w:rFonts w:cs="Arial"/>
          <w:szCs w:val="24"/>
        </w:rPr>
      </w:pPr>
      <w:r w:rsidRPr="00357E95">
        <w:rPr>
          <w:rFonts w:cs="Arial"/>
          <w:szCs w:val="24"/>
        </w:rPr>
        <w:t xml:space="preserve">The draft LPP’s </w:t>
      </w:r>
      <w:r>
        <w:rPr>
          <w:rFonts w:cs="Arial"/>
          <w:szCs w:val="24"/>
        </w:rPr>
        <w:t>work towards</w:t>
      </w:r>
      <w:r w:rsidRPr="00357E95">
        <w:rPr>
          <w:rFonts w:cs="Arial"/>
          <w:szCs w:val="24"/>
        </w:rPr>
        <w:t xml:space="preserve"> the City </w:t>
      </w:r>
      <w:r>
        <w:rPr>
          <w:rFonts w:cs="Arial"/>
          <w:szCs w:val="24"/>
        </w:rPr>
        <w:t>having</w:t>
      </w:r>
      <w:r w:rsidRPr="00357E95">
        <w:rPr>
          <w:rFonts w:cs="Arial"/>
          <w:szCs w:val="24"/>
        </w:rPr>
        <w:t xml:space="preserve"> an </w:t>
      </w:r>
      <w:r>
        <w:rPr>
          <w:rFonts w:cs="Arial"/>
          <w:szCs w:val="24"/>
        </w:rPr>
        <w:t>operative</w:t>
      </w:r>
      <w:r w:rsidRPr="00357E95">
        <w:rPr>
          <w:rFonts w:cs="Arial"/>
          <w:szCs w:val="24"/>
        </w:rPr>
        <w:t xml:space="preserve"> local planning framework in place</w:t>
      </w:r>
      <w:r>
        <w:rPr>
          <w:rFonts w:cs="Arial"/>
          <w:szCs w:val="24"/>
        </w:rPr>
        <w:t xml:space="preserve"> under LPS 3</w:t>
      </w:r>
      <w:r w:rsidRPr="00357E95">
        <w:rPr>
          <w:rFonts w:cs="Arial"/>
          <w:szCs w:val="24"/>
        </w:rPr>
        <w:t xml:space="preserve">. </w:t>
      </w:r>
      <w:r w:rsidRPr="00FB7E3F">
        <w:rPr>
          <w:rFonts w:cs="Arial"/>
          <w:szCs w:val="24"/>
        </w:rPr>
        <w:t>All of the policies proposed to be adopted as part of this report remain unchanged since Council adopted them for advertising on the 2 May 2019.</w:t>
      </w:r>
    </w:p>
    <w:p w14:paraId="4C2F6799" w14:textId="77777777" w:rsidR="0098260E" w:rsidRDefault="0098260E" w:rsidP="00507744">
      <w:pPr>
        <w:autoSpaceDE w:val="0"/>
        <w:autoSpaceDN w:val="0"/>
        <w:adjustRightInd w:val="0"/>
        <w:jc w:val="both"/>
        <w:rPr>
          <w:rFonts w:cs="Arial"/>
          <w:szCs w:val="24"/>
        </w:rPr>
      </w:pPr>
    </w:p>
    <w:p w14:paraId="51A6284E" w14:textId="77777777" w:rsidR="0098260E" w:rsidRPr="00357E95" w:rsidRDefault="0098260E" w:rsidP="00507744">
      <w:pPr>
        <w:autoSpaceDE w:val="0"/>
        <w:autoSpaceDN w:val="0"/>
        <w:adjustRightInd w:val="0"/>
        <w:jc w:val="both"/>
        <w:rPr>
          <w:rFonts w:cs="Arial"/>
          <w:szCs w:val="24"/>
        </w:rPr>
      </w:pPr>
      <w:r w:rsidRPr="00357E95">
        <w:rPr>
          <w:rFonts w:cs="Arial"/>
          <w:szCs w:val="24"/>
        </w:rPr>
        <w:t xml:space="preserve">As such, it is recommended that Council </w:t>
      </w:r>
      <w:r>
        <w:rPr>
          <w:rFonts w:cs="Arial"/>
          <w:szCs w:val="24"/>
        </w:rPr>
        <w:t>follows the administration recommendation as set out in the resolution.</w:t>
      </w:r>
    </w:p>
    <w:p w14:paraId="6E651C5D" w14:textId="77777777" w:rsidR="0098260E" w:rsidRPr="00357E95" w:rsidRDefault="0098260E" w:rsidP="00507744">
      <w:pPr>
        <w:jc w:val="both"/>
        <w:rPr>
          <w:rFonts w:cs="Arial"/>
          <w:szCs w:val="24"/>
        </w:rPr>
      </w:pPr>
    </w:p>
    <w:p w14:paraId="391F9E98" w14:textId="77777777" w:rsidR="00C4612B" w:rsidRPr="000129F4" w:rsidRDefault="00C4612B" w:rsidP="000129F4">
      <w:pPr>
        <w:autoSpaceDE w:val="0"/>
        <w:autoSpaceDN w:val="0"/>
        <w:adjustRightInd w:val="0"/>
        <w:jc w:val="both"/>
        <w:rPr>
          <w:rFonts w:cs="Arial"/>
          <w:szCs w:val="24"/>
        </w:rPr>
      </w:pPr>
    </w:p>
    <w:sectPr w:rsidR="00C4612B" w:rsidRPr="000129F4" w:rsidSect="00BE6AB0">
      <w:headerReference w:type="default" r:id="rId16"/>
      <w:footerReference w:type="default" r:id="rId17"/>
      <w:pgSz w:w="11906" w:h="16838" w:code="9"/>
      <w:pgMar w:top="993" w:right="1558" w:bottom="709" w:left="1440" w:header="426" w:footer="54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5F8090" w14:textId="77777777" w:rsidR="00071B58" w:rsidRDefault="00071B58" w:rsidP="00613C60">
      <w:r>
        <w:separator/>
      </w:r>
    </w:p>
  </w:endnote>
  <w:endnote w:type="continuationSeparator" w:id="0">
    <w:p w14:paraId="47084F7D" w14:textId="77777777" w:rsidR="00071B58" w:rsidRDefault="00071B58" w:rsidP="00613C60">
      <w:r>
        <w:continuationSeparator/>
      </w:r>
    </w:p>
  </w:endnote>
  <w:endnote w:type="continuationNotice" w:id="1">
    <w:p w14:paraId="7E7271D3" w14:textId="77777777" w:rsidR="00071B58" w:rsidRDefault="00071B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Myriad Pro Light Cond">
    <w:altName w:val="Segoe UI Light"/>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Myriad Pro SemiCond">
    <w:altName w:val="Segoe UI"/>
    <w:panose1 w:val="00000000000000000000"/>
    <w:charset w:val="00"/>
    <w:family w:val="swiss"/>
    <w:notTrueType/>
    <w:pitch w:val="default"/>
    <w:sig w:usb0="00000003" w:usb1="00000000" w:usb2="00000000" w:usb3="00000000" w:csb0="00000001" w:csb1="00000000"/>
  </w:font>
  <w:font w:name="Larsseit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0462494"/>
      <w:docPartObj>
        <w:docPartGallery w:val="Page Numbers (Bottom of Page)"/>
        <w:docPartUnique/>
      </w:docPartObj>
    </w:sdtPr>
    <w:sdtEndPr>
      <w:rPr>
        <w:rFonts w:cs="Arial"/>
        <w:noProof/>
        <w:szCs w:val="24"/>
      </w:rPr>
    </w:sdtEndPr>
    <w:sdtContent>
      <w:p w14:paraId="0A705B67" w14:textId="77777777" w:rsidR="00071B58" w:rsidRPr="00EA308A" w:rsidRDefault="00071B58" w:rsidP="00EA308A">
        <w:pPr>
          <w:pStyle w:val="Footer"/>
          <w:jc w:val="right"/>
          <w:rPr>
            <w:rFonts w:cs="Arial"/>
            <w:szCs w:val="24"/>
          </w:rPr>
        </w:pPr>
        <w:r w:rsidRPr="005C3D83">
          <w:rPr>
            <w:rFonts w:cs="Arial"/>
            <w:szCs w:val="24"/>
          </w:rPr>
          <w:fldChar w:fldCharType="begin"/>
        </w:r>
        <w:r w:rsidRPr="005C3D83">
          <w:rPr>
            <w:rFonts w:cs="Arial"/>
            <w:szCs w:val="24"/>
          </w:rPr>
          <w:instrText xml:space="preserve"> PAGE   \* MERGEFORMAT </w:instrText>
        </w:r>
        <w:r w:rsidRPr="005C3D83">
          <w:rPr>
            <w:rFonts w:cs="Arial"/>
            <w:szCs w:val="24"/>
          </w:rPr>
          <w:fldChar w:fldCharType="separate"/>
        </w:r>
        <w:r w:rsidRPr="00631C11">
          <w:rPr>
            <w:rFonts w:ascii="Calibri" w:hAnsi="Calibri" w:cs="Arial"/>
            <w:noProof/>
            <w:sz w:val="22"/>
            <w:szCs w:val="24"/>
          </w:rPr>
          <w:t>21</w:t>
        </w:r>
        <w:r w:rsidRPr="005C3D83">
          <w:rPr>
            <w:rFonts w:cs="Arial"/>
            <w:noProof/>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CADD6A" w14:textId="77777777" w:rsidR="00071B58" w:rsidRDefault="00071B58" w:rsidP="00613C60">
      <w:r>
        <w:separator/>
      </w:r>
    </w:p>
  </w:footnote>
  <w:footnote w:type="continuationSeparator" w:id="0">
    <w:p w14:paraId="50A2E273" w14:textId="77777777" w:rsidR="00071B58" w:rsidRDefault="00071B58" w:rsidP="00613C60">
      <w:r>
        <w:continuationSeparator/>
      </w:r>
    </w:p>
  </w:footnote>
  <w:footnote w:type="continuationNotice" w:id="1">
    <w:p w14:paraId="1A6C37E4" w14:textId="77777777" w:rsidR="00071B58" w:rsidRDefault="00071B5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3DA10" w14:textId="6EE827FA" w:rsidR="00071B58" w:rsidRDefault="00071B58" w:rsidP="003B110B">
    <w:pPr>
      <w:pStyle w:val="Header"/>
      <w:jc w:val="right"/>
      <w:rPr>
        <w:rFonts w:cs="Arial"/>
      </w:rPr>
    </w:pPr>
    <w:r>
      <w:rPr>
        <w:rFonts w:cs="Arial"/>
      </w:rPr>
      <w:t>2019 PD Reports – PD23.19 – PD28.19 – 23 July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DE85E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B2A8E1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B5245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84B0F13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D686CC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D49E5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6A7C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094CD2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0C2F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0C24EC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B53B6"/>
    <w:multiLevelType w:val="hybridMultilevel"/>
    <w:tmpl w:val="74DEC1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3F7402D"/>
    <w:multiLevelType w:val="hybridMultilevel"/>
    <w:tmpl w:val="8D3843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B6671FB"/>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EC8501E"/>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2A6305D"/>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14424C28"/>
    <w:multiLevelType w:val="multilevel"/>
    <w:tmpl w:val="131EC9EC"/>
    <w:styleLink w:val="Bulletsstyle"/>
    <w:lvl w:ilvl="0">
      <w:start w:val="1"/>
      <w:numFmt w:val="bullet"/>
      <w:pStyle w:val="Bullets"/>
      <w:lvlText w:val=""/>
      <w:lvlJc w:val="left"/>
      <w:pPr>
        <w:tabs>
          <w:tab w:val="num" w:pos="1276"/>
        </w:tabs>
        <w:ind w:left="1276" w:hanging="284"/>
      </w:pPr>
      <w:rPr>
        <w:rFonts w:ascii="Symbol" w:hAnsi="Symbol" w:hint="default"/>
        <w:sz w:val="24"/>
      </w:rPr>
    </w:lvl>
    <w:lvl w:ilvl="1">
      <w:start w:val="1"/>
      <w:numFmt w:val="lowerLetter"/>
      <w:lvlText w:val="%2)"/>
      <w:lvlJc w:val="left"/>
      <w:pPr>
        <w:tabs>
          <w:tab w:val="num" w:pos="737"/>
        </w:tabs>
        <w:ind w:left="794" w:hanging="227"/>
      </w:pPr>
      <w:rPr>
        <w:rFonts w:hint="default"/>
      </w:rPr>
    </w:lvl>
    <w:lvl w:ilvl="2">
      <w:start w:val="1"/>
      <w:numFmt w:val="lowerRoman"/>
      <w:lvlText w:val="%3)"/>
      <w:lvlJc w:val="left"/>
      <w:pPr>
        <w:tabs>
          <w:tab w:val="num" w:pos="737"/>
        </w:tabs>
        <w:ind w:left="794" w:hanging="227"/>
      </w:pPr>
      <w:rPr>
        <w:rFonts w:hint="default"/>
      </w:rPr>
    </w:lvl>
    <w:lvl w:ilvl="3">
      <w:start w:val="1"/>
      <w:numFmt w:val="decimal"/>
      <w:lvlText w:val="(%4)"/>
      <w:lvlJc w:val="left"/>
      <w:pPr>
        <w:tabs>
          <w:tab w:val="num" w:pos="737"/>
        </w:tabs>
        <w:ind w:left="794" w:hanging="227"/>
      </w:pPr>
      <w:rPr>
        <w:rFonts w:hint="default"/>
      </w:rPr>
    </w:lvl>
    <w:lvl w:ilvl="4">
      <w:start w:val="1"/>
      <w:numFmt w:val="lowerLetter"/>
      <w:lvlText w:val="(%5)"/>
      <w:lvlJc w:val="left"/>
      <w:pPr>
        <w:tabs>
          <w:tab w:val="num" w:pos="737"/>
        </w:tabs>
        <w:ind w:left="794" w:hanging="227"/>
      </w:pPr>
      <w:rPr>
        <w:rFonts w:hint="default"/>
      </w:rPr>
    </w:lvl>
    <w:lvl w:ilvl="5">
      <w:start w:val="1"/>
      <w:numFmt w:val="lowerRoman"/>
      <w:lvlText w:val="(%6)"/>
      <w:lvlJc w:val="left"/>
      <w:pPr>
        <w:tabs>
          <w:tab w:val="num" w:pos="737"/>
        </w:tabs>
        <w:ind w:left="794" w:hanging="227"/>
      </w:pPr>
      <w:rPr>
        <w:rFonts w:hint="default"/>
      </w:rPr>
    </w:lvl>
    <w:lvl w:ilvl="6">
      <w:start w:val="1"/>
      <w:numFmt w:val="decimal"/>
      <w:lvlText w:val="%7."/>
      <w:lvlJc w:val="left"/>
      <w:pPr>
        <w:tabs>
          <w:tab w:val="num" w:pos="737"/>
        </w:tabs>
        <w:ind w:left="794" w:hanging="227"/>
      </w:pPr>
      <w:rPr>
        <w:rFonts w:hint="default"/>
      </w:rPr>
    </w:lvl>
    <w:lvl w:ilvl="7">
      <w:start w:val="1"/>
      <w:numFmt w:val="lowerLetter"/>
      <w:lvlText w:val="%8."/>
      <w:lvlJc w:val="left"/>
      <w:pPr>
        <w:tabs>
          <w:tab w:val="num" w:pos="737"/>
        </w:tabs>
        <w:ind w:left="794" w:hanging="227"/>
      </w:pPr>
      <w:rPr>
        <w:rFonts w:hint="default"/>
      </w:rPr>
    </w:lvl>
    <w:lvl w:ilvl="8">
      <w:start w:val="1"/>
      <w:numFmt w:val="lowerRoman"/>
      <w:lvlText w:val="%9."/>
      <w:lvlJc w:val="left"/>
      <w:pPr>
        <w:tabs>
          <w:tab w:val="num" w:pos="737"/>
        </w:tabs>
        <w:ind w:left="794" w:hanging="227"/>
      </w:pPr>
      <w:rPr>
        <w:rFonts w:hint="default"/>
      </w:rPr>
    </w:lvl>
  </w:abstractNum>
  <w:abstractNum w:abstractNumId="16" w15:restartNumberingAfterBreak="0">
    <w:nsid w:val="1C755BAD"/>
    <w:multiLevelType w:val="hybridMultilevel"/>
    <w:tmpl w:val="6CFC980A"/>
    <w:lvl w:ilvl="0" w:tplc="0C09000F">
      <w:start w:val="1"/>
      <w:numFmt w:val="decimal"/>
      <w:lvlText w:val="%1."/>
      <w:lvlJc w:val="left"/>
      <w:pPr>
        <w:ind w:left="720" w:hanging="360"/>
      </w:pPr>
      <w:rPr>
        <w:rFonts w:hint="default"/>
        <w:b/>
      </w:rPr>
    </w:lvl>
    <w:lvl w:ilvl="1" w:tplc="45C86BA6">
      <w:start w:val="1"/>
      <w:numFmt w:val="lowerRoman"/>
      <w:lvlText w:val="%2."/>
      <w:lvlJc w:val="righ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D254AF7"/>
    <w:multiLevelType w:val="hybridMultilevel"/>
    <w:tmpl w:val="5E0A43DE"/>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rPr>
        <w:b/>
        <w:bCs/>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DEA4E66"/>
    <w:multiLevelType w:val="hybridMultilevel"/>
    <w:tmpl w:val="CBE4A1CC"/>
    <w:lvl w:ilvl="0" w:tplc="7F1A756E">
      <w:start w:val="1"/>
      <w:numFmt w:val="decimal"/>
      <w:lvlText w:val="%1."/>
      <w:lvlJc w:val="left"/>
      <w:pPr>
        <w:ind w:left="360" w:hanging="360"/>
      </w:pPr>
      <w:rPr>
        <w:b/>
        <w:bCs/>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E834912"/>
    <w:multiLevelType w:val="hybridMultilevel"/>
    <w:tmpl w:val="17F6ACE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26F40BF"/>
    <w:multiLevelType w:val="hybridMultilevel"/>
    <w:tmpl w:val="4C26A14C"/>
    <w:lvl w:ilvl="0" w:tplc="0C09000F">
      <w:start w:val="1"/>
      <w:numFmt w:val="decimal"/>
      <w:lvlText w:val="%1."/>
      <w:lvlJc w:val="lef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1" w15:restartNumberingAfterBreak="0">
    <w:nsid w:val="23484B30"/>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2EBF0AEA"/>
    <w:multiLevelType w:val="hybridMultilevel"/>
    <w:tmpl w:val="E09C7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0306FA7"/>
    <w:multiLevelType w:val="hybridMultilevel"/>
    <w:tmpl w:val="4178155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15:restartNumberingAfterBreak="0">
    <w:nsid w:val="32E541F0"/>
    <w:multiLevelType w:val="hybridMultilevel"/>
    <w:tmpl w:val="FC00574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317469A"/>
    <w:multiLevelType w:val="hybridMultilevel"/>
    <w:tmpl w:val="9056B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936AB5"/>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0012084"/>
    <w:multiLevelType w:val="hybridMultilevel"/>
    <w:tmpl w:val="53E03090"/>
    <w:lvl w:ilvl="0" w:tplc="0C090001">
      <w:start w:val="1"/>
      <w:numFmt w:val="bullet"/>
      <w:lvlText w:val=""/>
      <w:lvlJc w:val="left"/>
      <w:pPr>
        <w:ind w:left="791" w:hanging="360"/>
      </w:pPr>
      <w:rPr>
        <w:rFonts w:ascii="Symbol" w:hAnsi="Symbol" w:hint="default"/>
      </w:rPr>
    </w:lvl>
    <w:lvl w:ilvl="1" w:tplc="0C090003" w:tentative="1">
      <w:start w:val="1"/>
      <w:numFmt w:val="bullet"/>
      <w:lvlText w:val="o"/>
      <w:lvlJc w:val="left"/>
      <w:pPr>
        <w:ind w:left="1511" w:hanging="360"/>
      </w:pPr>
      <w:rPr>
        <w:rFonts w:ascii="Courier New" w:hAnsi="Courier New" w:cs="Courier New" w:hint="default"/>
      </w:rPr>
    </w:lvl>
    <w:lvl w:ilvl="2" w:tplc="0C090005" w:tentative="1">
      <w:start w:val="1"/>
      <w:numFmt w:val="bullet"/>
      <w:lvlText w:val=""/>
      <w:lvlJc w:val="left"/>
      <w:pPr>
        <w:ind w:left="2231" w:hanging="360"/>
      </w:pPr>
      <w:rPr>
        <w:rFonts w:ascii="Wingdings" w:hAnsi="Wingdings" w:hint="default"/>
      </w:rPr>
    </w:lvl>
    <w:lvl w:ilvl="3" w:tplc="0C090001" w:tentative="1">
      <w:start w:val="1"/>
      <w:numFmt w:val="bullet"/>
      <w:lvlText w:val=""/>
      <w:lvlJc w:val="left"/>
      <w:pPr>
        <w:ind w:left="2951" w:hanging="360"/>
      </w:pPr>
      <w:rPr>
        <w:rFonts w:ascii="Symbol" w:hAnsi="Symbol" w:hint="default"/>
      </w:rPr>
    </w:lvl>
    <w:lvl w:ilvl="4" w:tplc="0C090003" w:tentative="1">
      <w:start w:val="1"/>
      <w:numFmt w:val="bullet"/>
      <w:lvlText w:val="o"/>
      <w:lvlJc w:val="left"/>
      <w:pPr>
        <w:ind w:left="3671" w:hanging="360"/>
      </w:pPr>
      <w:rPr>
        <w:rFonts w:ascii="Courier New" w:hAnsi="Courier New" w:cs="Courier New" w:hint="default"/>
      </w:rPr>
    </w:lvl>
    <w:lvl w:ilvl="5" w:tplc="0C090005" w:tentative="1">
      <w:start w:val="1"/>
      <w:numFmt w:val="bullet"/>
      <w:lvlText w:val=""/>
      <w:lvlJc w:val="left"/>
      <w:pPr>
        <w:ind w:left="4391" w:hanging="360"/>
      </w:pPr>
      <w:rPr>
        <w:rFonts w:ascii="Wingdings" w:hAnsi="Wingdings" w:hint="default"/>
      </w:rPr>
    </w:lvl>
    <w:lvl w:ilvl="6" w:tplc="0C090001" w:tentative="1">
      <w:start w:val="1"/>
      <w:numFmt w:val="bullet"/>
      <w:lvlText w:val=""/>
      <w:lvlJc w:val="left"/>
      <w:pPr>
        <w:ind w:left="5111" w:hanging="360"/>
      </w:pPr>
      <w:rPr>
        <w:rFonts w:ascii="Symbol" w:hAnsi="Symbol" w:hint="default"/>
      </w:rPr>
    </w:lvl>
    <w:lvl w:ilvl="7" w:tplc="0C090003" w:tentative="1">
      <w:start w:val="1"/>
      <w:numFmt w:val="bullet"/>
      <w:lvlText w:val="o"/>
      <w:lvlJc w:val="left"/>
      <w:pPr>
        <w:ind w:left="5831" w:hanging="360"/>
      </w:pPr>
      <w:rPr>
        <w:rFonts w:ascii="Courier New" w:hAnsi="Courier New" w:cs="Courier New" w:hint="default"/>
      </w:rPr>
    </w:lvl>
    <w:lvl w:ilvl="8" w:tplc="0C090005" w:tentative="1">
      <w:start w:val="1"/>
      <w:numFmt w:val="bullet"/>
      <w:lvlText w:val=""/>
      <w:lvlJc w:val="left"/>
      <w:pPr>
        <w:ind w:left="6551" w:hanging="360"/>
      </w:pPr>
      <w:rPr>
        <w:rFonts w:ascii="Wingdings" w:hAnsi="Wingdings" w:hint="default"/>
      </w:rPr>
    </w:lvl>
  </w:abstractNum>
  <w:abstractNum w:abstractNumId="28" w15:restartNumberingAfterBreak="0">
    <w:nsid w:val="41E70B9E"/>
    <w:multiLevelType w:val="hybridMultilevel"/>
    <w:tmpl w:val="878A423A"/>
    <w:lvl w:ilvl="0" w:tplc="8C10C2A2">
      <w:start w:val="1"/>
      <w:numFmt w:val="decimal"/>
      <w:lvlText w:val="%1."/>
      <w:lvlJc w:val="left"/>
      <w:pPr>
        <w:ind w:left="144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46D05134"/>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6DF2F6A"/>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4ACF3174"/>
    <w:multiLevelType w:val="hybridMultilevel"/>
    <w:tmpl w:val="E7C4020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D6F71C3"/>
    <w:multiLevelType w:val="hybridMultilevel"/>
    <w:tmpl w:val="35545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1965C5"/>
    <w:multiLevelType w:val="hybridMultilevel"/>
    <w:tmpl w:val="111CBDB8"/>
    <w:lvl w:ilvl="0" w:tplc="0C09000F">
      <w:start w:val="1"/>
      <w:numFmt w:val="decimal"/>
      <w:lvlText w:val="%1."/>
      <w:lvlJc w:val="left"/>
      <w:pPr>
        <w:ind w:left="2160" w:hanging="360"/>
      </w:p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4" w15:restartNumberingAfterBreak="0">
    <w:nsid w:val="55BC540C"/>
    <w:multiLevelType w:val="hybridMultilevel"/>
    <w:tmpl w:val="8D3843C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B0799A"/>
    <w:multiLevelType w:val="hybridMultilevel"/>
    <w:tmpl w:val="EE98C4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7336729"/>
    <w:multiLevelType w:val="hybridMultilevel"/>
    <w:tmpl w:val="ACF247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A994C5F"/>
    <w:multiLevelType w:val="hybridMultilevel"/>
    <w:tmpl w:val="556A3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54A57C6"/>
    <w:multiLevelType w:val="hybridMultilevel"/>
    <w:tmpl w:val="C42A1920"/>
    <w:lvl w:ilvl="0" w:tplc="AFF8334C">
      <w:start w:val="1"/>
      <w:numFmt w:val="decimal"/>
      <w:lvlText w:val="%1.0"/>
      <w:lvlJc w:val="left"/>
      <w:pPr>
        <w:ind w:left="720" w:hanging="360"/>
      </w:pPr>
      <w:rPr>
        <w:rFonts w:ascii="Arial" w:hAnsi="Arial" w:hint="default"/>
        <w:b/>
        <w:i w:val="0"/>
        <w:sz w:val="28"/>
      </w:rPr>
    </w:lvl>
    <w:lvl w:ilvl="1" w:tplc="0C090019">
      <w:start w:val="1"/>
      <w:numFmt w:val="lowerLetter"/>
      <w:lvlText w:val="%2."/>
      <w:lvlJc w:val="left"/>
      <w:pPr>
        <w:ind w:left="1440" w:hanging="360"/>
      </w:pPr>
    </w:lvl>
    <w:lvl w:ilvl="2" w:tplc="DFEA95D6">
      <w:start w:val="1"/>
      <w:numFmt w:val="decimal"/>
      <w:lvlText w:val="%3."/>
      <w:lvlJc w:val="left"/>
      <w:pPr>
        <w:ind w:left="2700" w:hanging="72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97A221A"/>
    <w:multiLevelType w:val="hybridMultilevel"/>
    <w:tmpl w:val="DC14AD28"/>
    <w:lvl w:ilvl="0" w:tplc="0C09000F">
      <w:start w:val="1"/>
      <w:numFmt w:val="decimal"/>
      <w:lvlText w:val="%1."/>
      <w:lvlJc w:val="left"/>
      <w:pPr>
        <w:ind w:left="720" w:hanging="360"/>
      </w:pPr>
      <w:rPr>
        <w:rFonts w:hint="default"/>
        <w:b/>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8"/>
  </w:num>
  <w:num w:numId="12">
    <w:abstractNumId w:val="12"/>
  </w:num>
  <w:num w:numId="13">
    <w:abstractNumId w:val="29"/>
  </w:num>
  <w:num w:numId="14">
    <w:abstractNumId w:val="34"/>
  </w:num>
  <w:num w:numId="15">
    <w:abstractNumId w:val="11"/>
  </w:num>
  <w:num w:numId="16">
    <w:abstractNumId w:val="36"/>
  </w:num>
  <w:num w:numId="17">
    <w:abstractNumId w:val="37"/>
  </w:num>
  <w:num w:numId="18">
    <w:abstractNumId w:val="35"/>
  </w:num>
  <w:num w:numId="19">
    <w:abstractNumId w:val="15"/>
  </w:num>
  <w:num w:numId="20">
    <w:abstractNumId w:val="39"/>
  </w:num>
  <w:num w:numId="21">
    <w:abstractNumId w:val="21"/>
  </w:num>
  <w:num w:numId="22">
    <w:abstractNumId w:val="32"/>
  </w:num>
  <w:num w:numId="23">
    <w:abstractNumId w:val="23"/>
  </w:num>
  <w:num w:numId="24">
    <w:abstractNumId w:val="14"/>
  </w:num>
  <w:num w:numId="25">
    <w:abstractNumId w:val="18"/>
  </w:num>
  <w:num w:numId="26">
    <w:abstractNumId w:val="10"/>
  </w:num>
  <w:num w:numId="27">
    <w:abstractNumId w:val="22"/>
  </w:num>
  <w:num w:numId="28">
    <w:abstractNumId w:val="31"/>
  </w:num>
  <w:num w:numId="29">
    <w:abstractNumId w:val="33"/>
  </w:num>
  <w:num w:numId="30">
    <w:abstractNumId w:val="26"/>
  </w:num>
  <w:num w:numId="31">
    <w:abstractNumId w:val="25"/>
  </w:num>
  <w:num w:numId="32">
    <w:abstractNumId w:val="28"/>
  </w:num>
  <w:num w:numId="33">
    <w:abstractNumId w:val="27"/>
  </w:num>
  <w:num w:numId="34">
    <w:abstractNumId w:val="20"/>
  </w:num>
  <w:num w:numId="35">
    <w:abstractNumId w:val="30"/>
  </w:num>
  <w:num w:numId="36">
    <w:abstractNumId w:val="16"/>
  </w:num>
  <w:num w:numId="37">
    <w:abstractNumId w:val="24"/>
  </w:num>
  <w:num w:numId="38">
    <w:abstractNumId w:val="13"/>
  </w:num>
  <w:num w:numId="39">
    <w:abstractNumId w:val="19"/>
  </w:num>
  <w:num w:numId="40">
    <w:abstractNumId w:val="1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ocumentProtection w:edit="readOnly" w:formatting="1" w:enforcement="1" w:cryptProviderType="rsaAES" w:cryptAlgorithmClass="hash" w:cryptAlgorithmType="typeAny" w:cryptAlgorithmSid="14" w:cryptSpinCount="100000" w:hash="kn/dffg71FPky62kIfUSafSTWnupWUnrbCTv8U777Tq2ICiVvbWZb5B9aQAwRtzUA53PysWBfSibYSbeItyvag==" w:salt="VWaoG7w3h7RQmo5MifDYxg=="/>
  <w:defaultTabStop w:val="720"/>
  <w:doNotShadeFormData/>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14C"/>
    <w:rsid w:val="00000F0C"/>
    <w:rsid w:val="000025C2"/>
    <w:rsid w:val="000034AF"/>
    <w:rsid w:val="00003635"/>
    <w:rsid w:val="00004D31"/>
    <w:rsid w:val="000056B6"/>
    <w:rsid w:val="00005ECC"/>
    <w:rsid w:val="000061E9"/>
    <w:rsid w:val="000075FD"/>
    <w:rsid w:val="0000793A"/>
    <w:rsid w:val="000079FB"/>
    <w:rsid w:val="00007A79"/>
    <w:rsid w:val="00011BDF"/>
    <w:rsid w:val="000129F4"/>
    <w:rsid w:val="0001359F"/>
    <w:rsid w:val="00014AED"/>
    <w:rsid w:val="0001779E"/>
    <w:rsid w:val="00017BB1"/>
    <w:rsid w:val="00020B73"/>
    <w:rsid w:val="000216C5"/>
    <w:rsid w:val="00023541"/>
    <w:rsid w:val="00024970"/>
    <w:rsid w:val="00025EE8"/>
    <w:rsid w:val="00026D43"/>
    <w:rsid w:val="000325BD"/>
    <w:rsid w:val="0003444E"/>
    <w:rsid w:val="00035D97"/>
    <w:rsid w:val="0003643C"/>
    <w:rsid w:val="0003684B"/>
    <w:rsid w:val="000374FB"/>
    <w:rsid w:val="00040E42"/>
    <w:rsid w:val="00041C9E"/>
    <w:rsid w:val="00042A5E"/>
    <w:rsid w:val="0004403D"/>
    <w:rsid w:val="00044898"/>
    <w:rsid w:val="00044EB9"/>
    <w:rsid w:val="00046CB1"/>
    <w:rsid w:val="0004707F"/>
    <w:rsid w:val="00047BFA"/>
    <w:rsid w:val="00050096"/>
    <w:rsid w:val="00050725"/>
    <w:rsid w:val="000511BC"/>
    <w:rsid w:val="00051636"/>
    <w:rsid w:val="00052A29"/>
    <w:rsid w:val="00052A3E"/>
    <w:rsid w:val="000530E6"/>
    <w:rsid w:val="000532DF"/>
    <w:rsid w:val="000556C6"/>
    <w:rsid w:val="000569ED"/>
    <w:rsid w:val="000577AB"/>
    <w:rsid w:val="00057B96"/>
    <w:rsid w:val="0006005F"/>
    <w:rsid w:val="000600CE"/>
    <w:rsid w:val="00060BC7"/>
    <w:rsid w:val="00061293"/>
    <w:rsid w:val="00061710"/>
    <w:rsid w:val="000618C6"/>
    <w:rsid w:val="00061C2F"/>
    <w:rsid w:val="000622A6"/>
    <w:rsid w:val="00062560"/>
    <w:rsid w:val="0006311D"/>
    <w:rsid w:val="000631E1"/>
    <w:rsid w:val="00063C48"/>
    <w:rsid w:val="00063C50"/>
    <w:rsid w:val="00063D31"/>
    <w:rsid w:val="000651F4"/>
    <w:rsid w:val="000657E2"/>
    <w:rsid w:val="0006599C"/>
    <w:rsid w:val="00065B61"/>
    <w:rsid w:val="00065B68"/>
    <w:rsid w:val="000661E5"/>
    <w:rsid w:val="00066412"/>
    <w:rsid w:val="00066BFE"/>
    <w:rsid w:val="000673C6"/>
    <w:rsid w:val="00067411"/>
    <w:rsid w:val="000701F2"/>
    <w:rsid w:val="00070AD3"/>
    <w:rsid w:val="00071B58"/>
    <w:rsid w:val="000721AE"/>
    <w:rsid w:val="00072A4E"/>
    <w:rsid w:val="00072DE7"/>
    <w:rsid w:val="00072F0F"/>
    <w:rsid w:val="000734FA"/>
    <w:rsid w:val="00073B1D"/>
    <w:rsid w:val="00074BBA"/>
    <w:rsid w:val="00074BD6"/>
    <w:rsid w:val="00074CDF"/>
    <w:rsid w:val="00074EBF"/>
    <w:rsid w:val="00075115"/>
    <w:rsid w:val="00076C03"/>
    <w:rsid w:val="000809F4"/>
    <w:rsid w:val="000814B0"/>
    <w:rsid w:val="00081B4F"/>
    <w:rsid w:val="0008215F"/>
    <w:rsid w:val="000824F6"/>
    <w:rsid w:val="00083820"/>
    <w:rsid w:val="00083946"/>
    <w:rsid w:val="00084970"/>
    <w:rsid w:val="00084AFA"/>
    <w:rsid w:val="00084DC4"/>
    <w:rsid w:val="00085A48"/>
    <w:rsid w:val="000867A0"/>
    <w:rsid w:val="00086C17"/>
    <w:rsid w:val="00086E87"/>
    <w:rsid w:val="00090318"/>
    <w:rsid w:val="00090753"/>
    <w:rsid w:val="00090AB1"/>
    <w:rsid w:val="00090EC8"/>
    <w:rsid w:val="00092395"/>
    <w:rsid w:val="00092B03"/>
    <w:rsid w:val="00094A42"/>
    <w:rsid w:val="0009527A"/>
    <w:rsid w:val="00096083"/>
    <w:rsid w:val="0009644E"/>
    <w:rsid w:val="00097E80"/>
    <w:rsid w:val="000A0CBD"/>
    <w:rsid w:val="000A254B"/>
    <w:rsid w:val="000A2918"/>
    <w:rsid w:val="000A345E"/>
    <w:rsid w:val="000A3F34"/>
    <w:rsid w:val="000A468A"/>
    <w:rsid w:val="000A4CA4"/>
    <w:rsid w:val="000A55A8"/>
    <w:rsid w:val="000A58F9"/>
    <w:rsid w:val="000B0671"/>
    <w:rsid w:val="000B1620"/>
    <w:rsid w:val="000B20AC"/>
    <w:rsid w:val="000B328D"/>
    <w:rsid w:val="000B5337"/>
    <w:rsid w:val="000C0140"/>
    <w:rsid w:val="000C020D"/>
    <w:rsid w:val="000C2895"/>
    <w:rsid w:val="000C347B"/>
    <w:rsid w:val="000C3B32"/>
    <w:rsid w:val="000C5CE2"/>
    <w:rsid w:val="000C6215"/>
    <w:rsid w:val="000D007A"/>
    <w:rsid w:val="000D0F1C"/>
    <w:rsid w:val="000D2182"/>
    <w:rsid w:val="000D239C"/>
    <w:rsid w:val="000D28A2"/>
    <w:rsid w:val="000D2BF4"/>
    <w:rsid w:val="000D2C11"/>
    <w:rsid w:val="000D3359"/>
    <w:rsid w:val="000D4875"/>
    <w:rsid w:val="000D4B33"/>
    <w:rsid w:val="000D577E"/>
    <w:rsid w:val="000D5D19"/>
    <w:rsid w:val="000D6FAC"/>
    <w:rsid w:val="000D71D6"/>
    <w:rsid w:val="000D7AD3"/>
    <w:rsid w:val="000E023C"/>
    <w:rsid w:val="000E1246"/>
    <w:rsid w:val="000E18A7"/>
    <w:rsid w:val="000E1C70"/>
    <w:rsid w:val="000E2A9D"/>
    <w:rsid w:val="000E2B39"/>
    <w:rsid w:val="000E4040"/>
    <w:rsid w:val="000E46CD"/>
    <w:rsid w:val="000E4F94"/>
    <w:rsid w:val="000E5808"/>
    <w:rsid w:val="000E5AB5"/>
    <w:rsid w:val="000E6A3D"/>
    <w:rsid w:val="000E70FB"/>
    <w:rsid w:val="000E72B8"/>
    <w:rsid w:val="000E7A4D"/>
    <w:rsid w:val="000E7D19"/>
    <w:rsid w:val="000F043E"/>
    <w:rsid w:val="000F0B38"/>
    <w:rsid w:val="000F0E62"/>
    <w:rsid w:val="000F171C"/>
    <w:rsid w:val="000F1A5A"/>
    <w:rsid w:val="000F1B34"/>
    <w:rsid w:val="000F1BC3"/>
    <w:rsid w:val="000F416D"/>
    <w:rsid w:val="000F498C"/>
    <w:rsid w:val="000F5BCC"/>
    <w:rsid w:val="000F788F"/>
    <w:rsid w:val="001000BD"/>
    <w:rsid w:val="001006C0"/>
    <w:rsid w:val="0010090D"/>
    <w:rsid w:val="00101C8E"/>
    <w:rsid w:val="00102B11"/>
    <w:rsid w:val="001037AA"/>
    <w:rsid w:val="00103C96"/>
    <w:rsid w:val="00103D01"/>
    <w:rsid w:val="0010514F"/>
    <w:rsid w:val="001051F9"/>
    <w:rsid w:val="0010787A"/>
    <w:rsid w:val="001078D5"/>
    <w:rsid w:val="001100DB"/>
    <w:rsid w:val="001105AB"/>
    <w:rsid w:val="00110A25"/>
    <w:rsid w:val="001113FB"/>
    <w:rsid w:val="00111413"/>
    <w:rsid w:val="001116B2"/>
    <w:rsid w:val="00112577"/>
    <w:rsid w:val="0011292F"/>
    <w:rsid w:val="00113E9E"/>
    <w:rsid w:val="00114D3B"/>
    <w:rsid w:val="0011662A"/>
    <w:rsid w:val="0011670C"/>
    <w:rsid w:val="00116E27"/>
    <w:rsid w:val="001205FA"/>
    <w:rsid w:val="001206DD"/>
    <w:rsid w:val="00120DA9"/>
    <w:rsid w:val="00121794"/>
    <w:rsid w:val="00121A87"/>
    <w:rsid w:val="00122A12"/>
    <w:rsid w:val="00122B2A"/>
    <w:rsid w:val="00123B01"/>
    <w:rsid w:val="0012447C"/>
    <w:rsid w:val="00124950"/>
    <w:rsid w:val="001257B6"/>
    <w:rsid w:val="00125AC9"/>
    <w:rsid w:val="001261B8"/>
    <w:rsid w:val="00126D0E"/>
    <w:rsid w:val="00130005"/>
    <w:rsid w:val="00131172"/>
    <w:rsid w:val="00131771"/>
    <w:rsid w:val="001323D9"/>
    <w:rsid w:val="00132D4B"/>
    <w:rsid w:val="00132D8D"/>
    <w:rsid w:val="001335F7"/>
    <w:rsid w:val="00133896"/>
    <w:rsid w:val="00134152"/>
    <w:rsid w:val="001341B4"/>
    <w:rsid w:val="00134376"/>
    <w:rsid w:val="00135EF3"/>
    <w:rsid w:val="0013774B"/>
    <w:rsid w:val="00137C1A"/>
    <w:rsid w:val="001417F5"/>
    <w:rsid w:val="001435DB"/>
    <w:rsid w:val="00144836"/>
    <w:rsid w:val="00144D36"/>
    <w:rsid w:val="00145CF8"/>
    <w:rsid w:val="00145D8D"/>
    <w:rsid w:val="001473BA"/>
    <w:rsid w:val="0014747F"/>
    <w:rsid w:val="00151DD0"/>
    <w:rsid w:val="00153F8B"/>
    <w:rsid w:val="00156C57"/>
    <w:rsid w:val="0015749A"/>
    <w:rsid w:val="001622EF"/>
    <w:rsid w:val="00162B02"/>
    <w:rsid w:val="00163631"/>
    <w:rsid w:val="00164AFF"/>
    <w:rsid w:val="00166A38"/>
    <w:rsid w:val="00166B8A"/>
    <w:rsid w:val="0016702D"/>
    <w:rsid w:val="00171CA7"/>
    <w:rsid w:val="001728AF"/>
    <w:rsid w:val="00172A2C"/>
    <w:rsid w:val="00174E63"/>
    <w:rsid w:val="001775C8"/>
    <w:rsid w:val="001779D0"/>
    <w:rsid w:val="00177C61"/>
    <w:rsid w:val="00177CA7"/>
    <w:rsid w:val="00177D65"/>
    <w:rsid w:val="00180400"/>
    <w:rsid w:val="001809D9"/>
    <w:rsid w:val="00181073"/>
    <w:rsid w:val="0018113A"/>
    <w:rsid w:val="001812CE"/>
    <w:rsid w:val="001818A8"/>
    <w:rsid w:val="00181A88"/>
    <w:rsid w:val="00181CC4"/>
    <w:rsid w:val="00181EF6"/>
    <w:rsid w:val="00182148"/>
    <w:rsid w:val="00182BB7"/>
    <w:rsid w:val="00186624"/>
    <w:rsid w:val="0018768E"/>
    <w:rsid w:val="00190AC5"/>
    <w:rsid w:val="00191931"/>
    <w:rsid w:val="00191A8E"/>
    <w:rsid w:val="00192112"/>
    <w:rsid w:val="001938B9"/>
    <w:rsid w:val="00193D5D"/>
    <w:rsid w:val="00193E72"/>
    <w:rsid w:val="001940F3"/>
    <w:rsid w:val="001956F8"/>
    <w:rsid w:val="00195D3F"/>
    <w:rsid w:val="00196B66"/>
    <w:rsid w:val="0019785F"/>
    <w:rsid w:val="001978C9"/>
    <w:rsid w:val="0019796C"/>
    <w:rsid w:val="00197F26"/>
    <w:rsid w:val="001A1863"/>
    <w:rsid w:val="001A19E7"/>
    <w:rsid w:val="001A1CB2"/>
    <w:rsid w:val="001A2437"/>
    <w:rsid w:val="001A48FD"/>
    <w:rsid w:val="001A52A8"/>
    <w:rsid w:val="001A567E"/>
    <w:rsid w:val="001A6845"/>
    <w:rsid w:val="001A7C8E"/>
    <w:rsid w:val="001B0166"/>
    <w:rsid w:val="001B0466"/>
    <w:rsid w:val="001B111B"/>
    <w:rsid w:val="001B192B"/>
    <w:rsid w:val="001B296E"/>
    <w:rsid w:val="001B297D"/>
    <w:rsid w:val="001B2CE4"/>
    <w:rsid w:val="001B4125"/>
    <w:rsid w:val="001B5216"/>
    <w:rsid w:val="001B5555"/>
    <w:rsid w:val="001B651E"/>
    <w:rsid w:val="001C0636"/>
    <w:rsid w:val="001C1AF4"/>
    <w:rsid w:val="001C2663"/>
    <w:rsid w:val="001C365C"/>
    <w:rsid w:val="001C476E"/>
    <w:rsid w:val="001C5B89"/>
    <w:rsid w:val="001C6B83"/>
    <w:rsid w:val="001C7B70"/>
    <w:rsid w:val="001D06A7"/>
    <w:rsid w:val="001D0D8F"/>
    <w:rsid w:val="001D4C5B"/>
    <w:rsid w:val="001D4CA1"/>
    <w:rsid w:val="001D5830"/>
    <w:rsid w:val="001D5D94"/>
    <w:rsid w:val="001D639B"/>
    <w:rsid w:val="001D7857"/>
    <w:rsid w:val="001E1556"/>
    <w:rsid w:val="001E2568"/>
    <w:rsid w:val="001E2C96"/>
    <w:rsid w:val="001E3DAE"/>
    <w:rsid w:val="001E3E43"/>
    <w:rsid w:val="001E51F6"/>
    <w:rsid w:val="001E6A86"/>
    <w:rsid w:val="001E6C28"/>
    <w:rsid w:val="001E6D29"/>
    <w:rsid w:val="001E7C9C"/>
    <w:rsid w:val="001F0EE4"/>
    <w:rsid w:val="001F1437"/>
    <w:rsid w:val="001F2099"/>
    <w:rsid w:val="001F43C6"/>
    <w:rsid w:val="001F4F3F"/>
    <w:rsid w:val="001F6FDA"/>
    <w:rsid w:val="00200393"/>
    <w:rsid w:val="002016F3"/>
    <w:rsid w:val="00201BD4"/>
    <w:rsid w:val="0020496C"/>
    <w:rsid w:val="00204AFB"/>
    <w:rsid w:val="00204C0B"/>
    <w:rsid w:val="00205156"/>
    <w:rsid w:val="002053B4"/>
    <w:rsid w:val="0020629D"/>
    <w:rsid w:val="00207234"/>
    <w:rsid w:val="00212185"/>
    <w:rsid w:val="00212D4F"/>
    <w:rsid w:val="00214283"/>
    <w:rsid w:val="002159C2"/>
    <w:rsid w:val="00215C99"/>
    <w:rsid w:val="00216BA7"/>
    <w:rsid w:val="00216E0D"/>
    <w:rsid w:val="00216F90"/>
    <w:rsid w:val="00217188"/>
    <w:rsid w:val="00217343"/>
    <w:rsid w:val="00220593"/>
    <w:rsid w:val="002218C8"/>
    <w:rsid w:val="00222906"/>
    <w:rsid w:val="00223498"/>
    <w:rsid w:val="00224872"/>
    <w:rsid w:val="00224B44"/>
    <w:rsid w:val="00225423"/>
    <w:rsid w:val="00225AAB"/>
    <w:rsid w:val="002268AC"/>
    <w:rsid w:val="00226B97"/>
    <w:rsid w:val="0022789A"/>
    <w:rsid w:val="00227B2C"/>
    <w:rsid w:val="00230D0D"/>
    <w:rsid w:val="00231A25"/>
    <w:rsid w:val="00233266"/>
    <w:rsid w:val="00234BA8"/>
    <w:rsid w:val="00234CD0"/>
    <w:rsid w:val="0023586A"/>
    <w:rsid w:val="00236662"/>
    <w:rsid w:val="00236CB4"/>
    <w:rsid w:val="00237347"/>
    <w:rsid w:val="00237436"/>
    <w:rsid w:val="00237874"/>
    <w:rsid w:val="00237B8B"/>
    <w:rsid w:val="002403B3"/>
    <w:rsid w:val="00240FDB"/>
    <w:rsid w:val="00241264"/>
    <w:rsid w:val="00241851"/>
    <w:rsid w:val="00241C2F"/>
    <w:rsid w:val="0024343E"/>
    <w:rsid w:val="002436B4"/>
    <w:rsid w:val="0024425B"/>
    <w:rsid w:val="00244711"/>
    <w:rsid w:val="00244CD2"/>
    <w:rsid w:val="002451A0"/>
    <w:rsid w:val="0024539E"/>
    <w:rsid w:val="00245B6A"/>
    <w:rsid w:val="00246D55"/>
    <w:rsid w:val="00247C20"/>
    <w:rsid w:val="00253CD4"/>
    <w:rsid w:val="00254878"/>
    <w:rsid w:val="00254CED"/>
    <w:rsid w:val="002579FC"/>
    <w:rsid w:val="002612F8"/>
    <w:rsid w:val="00262772"/>
    <w:rsid w:val="00262869"/>
    <w:rsid w:val="00262D95"/>
    <w:rsid w:val="00263104"/>
    <w:rsid w:val="00264E20"/>
    <w:rsid w:val="00265884"/>
    <w:rsid w:val="00266E31"/>
    <w:rsid w:val="00267D84"/>
    <w:rsid w:val="00267E86"/>
    <w:rsid w:val="00270C9E"/>
    <w:rsid w:val="00270F13"/>
    <w:rsid w:val="00270F17"/>
    <w:rsid w:val="002724E5"/>
    <w:rsid w:val="002734D2"/>
    <w:rsid w:val="0027431D"/>
    <w:rsid w:val="00274478"/>
    <w:rsid w:val="00275472"/>
    <w:rsid w:val="00275486"/>
    <w:rsid w:val="00275E02"/>
    <w:rsid w:val="0027607A"/>
    <w:rsid w:val="00277EFB"/>
    <w:rsid w:val="0028027F"/>
    <w:rsid w:val="00280830"/>
    <w:rsid w:val="002811BA"/>
    <w:rsid w:val="00282828"/>
    <w:rsid w:val="00282F3E"/>
    <w:rsid w:val="00284354"/>
    <w:rsid w:val="002848E4"/>
    <w:rsid w:val="00285DD4"/>
    <w:rsid w:val="002902A5"/>
    <w:rsid w:val="002909E8"/>
    <w:rsid w:val="00292874"/>
    <w:rsid w:val="00294A4A"/>
    <w:rsid w:val="00295A8C"/>
    <w:rsid w:val="00296234"/>
    <w:rsid w:val="002A02C5"/>
    <w:rsid w:val="002A0534"/>
    <w:rsid w:val="002A2308"/>
    <w:rsid w:val="002A23F8"/>
    <w:rsid w:val="002A2EC2"/>
    <w:rsid w:val="002A2EC6"/>
    <w:rsid w:val="002A2FF2"/>
    <w:rsid w:val="002A386B"/>
    <w:rsid w:val="002A3933"/>
    <w:rsid w:val="002A41E4"/>
    <w:rsid w:val="002A4594"/>
    <w:rsid w:val="002A4D74"/>
    <w:rsid w:val="002A518C"/>
    <w:rsid w:val="002A58EA"/>
    <w:rsid w:val="002A6A7A"/>
    <w:rsid w:val="002A7AF3"/>
    <w:rsid w:val="002A7DC8"/>
    <w:rsid w:val="002B1659"/>
    <w:rsid w:val="002B29A6"/>
    <w:rsid w:val="002B37DD"/>
    <w:rsid w:val="002B46AB"/>
    <w:rsid w:val="002B4DE7"/>
    <w:rsid w:val="002B58BB"/>
    <w:rsid w:val="002B70D8"/>
    <w:rsid w:val="002B77F1"/>
    <w:rsid w:val="002B7D0B"/>
    <w:rsid w:val="002C1BF0"/>
    <w:rsid w:val="002C24A0"/>
    <w:rsid w:val="002C33E8"/>
    <w:rsid w:val="002C4476"/>
    <w:rsid w:val="002C4805"/>
    <w:rsid w:val="002C5C4F"/>
    <w:rsid w:val="002C6434"/>
    <w:rsid w:val="002D19A7"/>
    <w:rsid w:val="002D331C"/>
    <w:rsid w:val="002D440D"/>
    <w:rsid w:val="002D459D"/>
    <w:rsid w:val="002D4D7D"/>
    <w:rsid w:val="002D4DF5"/>
    <w:rsid w:val="002D50F5"/>
    <w:rsid w:val="002D59C6"/>
    <w:rsid w:val="002D5FA8"/>
    <w:rsid w:val="002D6842"/>
    <w:rsid w:val="002D6910"/>
    <w:rsid w:val="002D780B"/>
    <w:rsid w:val="002D7ED1"/>
    <w:rsid w:val="002E0E0A"/>
    <w:rsid w:val="002E1298"/>
    <w:rsid w:val="002E1421"/>
    <w:rsid w:val="002E181B"/>
    <w:rsid w:val="002E19E0"/>
    <w:rsid w:val="002E3507"/>
    <w:rsid w:val="002E6803"/>
    <w:rsid w:val="002E70CE"/>
    <w:rsid w:val="002F05AD"/>
    <w:rsid w:val="002F086E"/>
    <w:rsid w:val="002F0FC1"/>
    <w:rsid w:val="002F268B"/>
    <w:rsid w:val="002F4CD1"/>
    <w:rsid w:val="002F51A3"/>
    <w:rsid w:val="002F599D"/>
    <w:rsid w:val="002F78F0"/>
    <w:rsid w:val="002F7E17"/>
    <w:rsid w:val="00301A7C"/>
    <w:rsid w:val="00301E91"/>
    <w:rsid w:val="00301EA8"/>
    <w:rsid w:val="00302B59"/>
    <w:rsid w:val="00306390"/>
    <w:rsid w:val="003106CE"/>
    <w:rsid w:val="00310962"/>
    <w:rsid w:val="00311713"/>
    <w:rsid w:val="00312C8A"/>
    <w:rsid w:val="00312D3A"/>
    <w:rsid w:val="00313765"/>
    <w:rsid w:val="0031475F"/>
    <w:rsid w:val="00314A79"/>
    <w:rsid w:val="00322D1E"/>
    <w:rsid w:val="00324878"/>
    <w:rsid w:val="00326A8D"/>
    <w:rsid w:val="003272B0"/>
    <w:rsid w:val="00330080"/>
    <w:rsid w:val="00330120"/>
    <w:rsid w:val="00330C9B"/>
    <w:rsid w:val="00330FD2"/>
    <w:rsid w:val="003319A1"/>
    <w:rsid w:val="00332B7B"/>
    <w:rsid w:val="00332DFD"/>
    <w:rsid w:val="00333718"/>
    <w:rsid w:val="0033451C"/>
    <w:rsid w:val="00334615"/>
    <w:rsid w:val="00335B7B"/>
    <w:rsid w:val="0033613A"/>
    <w:rsid w:val="0033636C"/>
    <w:rsid w:val="00336476"/>
    <w:rsid w:val="003366E7"/>
    <w:rsid w:val="0033710F"/>
    <w:rsid w:val="00340790"/>
    <w:rsid w:val="00341F88"/>
    <w:rsid w:val="003424A3"/>
    <w:rsid w:val="00342509"/>
    <w:rsid w:val="00343718"/>
    <w:rsid w:val="00343A1B"/>
    <w:rsid w:val="003444C1"/>
    <w:rsid w:val="003463B0"/>
    <w:rsid w:val="003465BD"/>
    <w:rsid w:val="003475D4"/>
    <w:rsid w:val="00347883"/>
    <w:rsid w:val="003517F8"/>
    <w:rsid w:val="00352760"/>
    <w:rsid w:val="00356539"/>
    <w:rsid w:val="0035662F"/>
    <w:rsid w:val="00357909"/>
    <w:rsid w:val="0036010D"/>
    <w:rsid w:val="00360175"/>
    <w:rsid w:val="00360DE2"/>
    <w:rsid w:val="00361D8B"/>
    <w:rsid w:val="00363B78"/>
    <w:rsid w:val="00363CB5"/>
    <w:rsid w:val="00364BCE"/>
    <w:rsid w:val="003655EC"/>
    <w:rsid w:val="003670C1"/>
    <w:rsid w:val="003673EF"/>
    <w:rsid w:val="003700D4"/>
    <w:rsid w:val="0037204C"/>
    <w:rsid w:val="00372844"/>
    <w:rsid w:val="00372859"/>
    <w:rsid w:val="00373AF0"/>
    <w:rsid w:val="00374B6A"/>
    <w:rsid w:val="0037688D"/>
    <w:rsid w:val="00377450"/>
    <w:rsid w:val="003774A2"/>
    <w:rsid w:val="00377893"/>
    <w:rsid w:val="00381063"/>
    <w:rsid w:val="00382567"/>
    <w:rsid w:val="00382616"/>
    <w:rsid w:val="00383D74"/>
    <w:rsid w:val="0038481A"/>
    <w:rsid w:val="0038515C"/>
    <w:rsid w:val="00385E79"/>
    <w:rsid w:val="003861C3"/>
    <w:rsid w:val="00386337"/>
    <w:rsid w:val="00386665"/>
    <w:rsid w:val="0038669A"/>
    <w:rsid w:val="00386E1B"/>
    <w:rsid w:val="00390432"/>
    <w:rsid w:val="00391AD5"/>
    <w:rsid w:val="003932E0"/>
    <w:rsid w:val="003935F1"/>
    <w:rsid w:val="003945F1"/>
    <w:rsid w:val="00394BD2"/>
    <w:rsid w:val="00394E50"/>
    <w:rsid w:val="003964D7"/>
    <w:rsid w:val="00396831"/>
    <w:rsid w:val="00396F39"/>
    <w:rsid w:val="00397150"/>
    <w:rsid w:val="003A0988"/>
    <w:rsid w:val="003A0E43"/>
    <w:rsid w:val="003A1F23"/>
    <w:rsid w:val="003A21EF"/>
    <w:rsid w:val="003A2A21"/>
    <w:rsid w:val="003A2BA0"/>
    <w:rsid w:val="003A3435"/>
    <w:rsid w:val="003A34C3"/>
    <w:rsid w:val="003A46C0"/>
    <w:rsid w:val="003A48ED"/>
    <w:rsid w:val="003A4C23"/>
    <w:rsid w:val="003A4DE5"/>
    <w:rsid w:val="003A5CFE"/>
    <w:rsid w:val="003B110B"/>
    <w:rsid w:val="003B1168"/>
    <w:rsid w:val="003B26F5"/>
    <w:rsid w:val="003B2C44"/>
    <w:rsid w:val="003B372E"/>
    <w:rsid w:val="003B3876"/>
    <w:rsid w:val="003B3A46"/>
    <w:rsid w:val="003B3D77"/>
    <w:rsid w:val="003B4512"/>
    <w:rsid w:val="003B4FD6"/>
    <w:rsid w:val="003B684E"/>
    <w:rsid w:val="003B6875"/>
    <w:rsid w:val="003B6C4A"/>
    <w:rsid w:val="003B7636"/>
    <w:rsid w:val="003C08A6"/>
    <w:rsid w:val="003C0FBF"/>
    <w:rsid w:val="003C17A1"/>
    <w:rsid w:val="003C1FF6"/>
    <w:rsid w:val="003C20ED"/>
    <w:rsid w:val="003C3201"/>
    <w:rsid w:val="003C32DD"/>
    <w:rsid w:val="003C695A"/>
    <w:rsid w:val="003C6C72"/>
    <w:rsid w:val="003C6D07"/>
    <w:rsid w:val="003C7C0D"/>
    <w:rsid w:val="003D0986"/>
    <w:rsid w:val="003D0DD6"/>
    <w:rsid w:val="003D1CBE"/>
    <w:rsid w:val="003D2703"/>
    <w:rsid w:val="003D447F"/>
    <w:rsid w:val="003D5D68"/>
    <w:rsid w:val="003D5F20"/>
    <w:rsid w:val="003D7336"/>
    <w:rsid w:val="003E0361"/>
    <w:rsid w:val="003E155A"/>
    <w:rsid w:val="003E172C"/>
    <w:rsid w:val="003E2263"/>
    <w:rsid w:val="003E244B"/>
    <w:rsid w:val="003E2E8B"/>
    <w:rsid w:val="003E3966"/>
    <w:rsid w:val="003E424B"/>
    <w:rsid w:val="003E5290"/>
    <w:rsid w:val="003E7939"/>
    <w:rsid w:val="003F2B33"/>
    <w:rsid w:val="003F3361"/>
    <w:rsid w:val="003F342D"/>
    <w:rsid w:val="003F35FE"/>
    <w:rsid w:val="003F53F1"/>
    <w:rsid w:val="003F54FA"/>
    <w:rsid w:val="003F55CB"/>
    <w:rsid w:val="003F5762"/>
    <w:rsid w:val="003F5BD6"/>
    <w:rsid w:val="003F67D0"/>
    <w:rsid w:val="003F6E05"/>
    <w:rsid w:val="003F74FC"/>
    <w:rsid w:val="003F79E7"/>
    <w:rsid w:val="003F7B32"/>
    <w:rsid w:val="003F7F37"/>
    <w:rsid w:val="00402A24"/>
    <w:rsid w:val="00403725"/>
    <w:rsid w:val="0040435E"/>
    <w:rsid w:val="004063F5"/>
    <w:rsid w:val="00407CA6"/>
    <w:rsid w:val="00407D2D"/>
    <w:rsid w:val="004111EA"/>
    <w:rsid w:val="00411E7E"/>
    <w:rsid w:val="004121DE"/>
    <w:rsid w:val="00412611"/>
    <w:rsid w:val="0041292B"/>
    <w:rsid w:val="00412DF7"/>
    <w:rsid w:val="00413257"/>
    <w:rsid w:val="0041385B"/>
    <w:rsid w:val="00413DCB"/>
    <w:rsid w:val="004140DB"/>
    <w:rsid w:val="004142F0"/>
    <w:rsid w:val="0041516F"/>
    <w:rsid w:val="00415C68"/>
    <w:rsid w:val="004160EF"/>
    <w:rsid w:val="0041644B"/>
    <w:rsid w:val="00416AAC"/>
    <w:rsid w:val="0041762D"/>
    <w:rsid w:val="004205CA"/>
    <w:rsid w:val="0042087F"/>
    <w:rsid w:val="00420C3E"/>
    <w:rsid w:val="00421983"/>
    <w:rsid w:val="004227FC"/>
    <w:rsid w:val="00422924"/>
    <w:rsid w:val="00424C9E"/>
    <w:rsid w:val="00425918"/>
    <w:rsid w:val="0042593E"/>
    <w:rsid w:val="004274C0"/>
    <w:rsid w:val="004276F2"/>
    <w:rsid w:val="00427A4C"/>
    <w:rsid w:val="004304F8"/>
    <w:rsid w:val="004312D3"/>
    <w:rsid w:val="00432A7E"/>
    <w:rsid w:val="004330C3"/>
    <w:rsid w:val="00436ADE"/>
    <w:rsid w:val="00436B8B"/>
    <w:rsid w:val="00436D3A"/>
    <w:rsid w:val="00436F12"/>
    <w:rsid w:val="00440661"/>
    <w:rsid w:val="00440783"/>
    <w:rsid w:val="004429A2"/>
    <w:rsid w:val="00443032"/>
    <w:rsid w:val="004434D8"/>
    <w:rsid w:val="00443E00"/>
    <w:rsid w:val="004447D8"/>
    <w:rsid w:val="0044523C"/>
    <w:rsid w:val="00445F7A"/>
    <w:rsid w:val="004460CB"/>
    <w:rsid w:val="00450128"/>
    <w:rsid w:val="00450AD1"/>
    <w:rsid w:val="00450C4D"/>
    <w:rsid w:val="004511BC"/>
    <w:rsid w:val="004525EA"/>
    <w:rsid w:val="004529D7"/>
    <w:rsid w:val="00453007"/>
    <w:rsid w:val="004555F6"/>
    <w:rsid w:val="00457A0E"/>
    <w:rsid w:val="00457D61"/>
    <w:rsid w:val="00460628"/>
    <w:rsid w:val="0046167B"/>
    <w:rsid w:val="00461993"/>
    <w:rsid w:val="00462565"/>
    <w:rsid w:val="004627F9"/>
    <w:rsid w:val="004639FD"/>
    <w:rsid w:val="00463BC3"/>
    <w:rsid w:val="00464468"/>
    <w:rsid w:val="00465EE6"/>
    <w:rsid w:val="00467138"/>
    <w:rsid w:val="004673E5"/>
    <w:rsid w:val="004674A8"/>
    <w:rsid w:val="00467962"/>
    <w:rsid w:val="00467C1D"/>
    <w:rsid w:val="00470ABE"/>
    <w:rsid w:val="00470CFC"/>
    <w:rsid w:val="00470D95"/>
    <w:rsid w:val="0047108E"/>
    <w:rsid w:val="00471206"/>
    <w:rsid w:val="004715EC"/>
    <w:rsid w:val="00472103"/>
    <w:rsid w:val="004731FF"/>
    <w:rsid w:val="00473799"/>
    <w:rsid w:val="00474F2A"/>
    <w:rsid w:val="004750AC"/>
    <w:rsid w:val="00475191"/>
    <w:rsid w:val="00475C82"/>
    <w:rsid w:val="00475D86"/>
    <w:rsid w:val="00475FF0"/>
    <w:rsid w:val="00477259"/>
    <w:rsid w:val="004773C9"/>
    <w:rsid w:val="00477D5B"/>
    <w:rsid w:val="004806A7"/>
    <w:rsid w:val="0048262F"/>
    <w:rsid w:val="00486A2C"/>
    <w:rsid w:val="00487A4C"/>
    <w:rsid w:val="004922F6"/>
    <w:rsid w:val="00492D6A"/>
    <w:rsid w:val="00493A8C"/>
    <w:rsid w:val="00493B49"/>
    <w:rsid w:val="00495262"/>
    <w:rsid w:val="0049614A"/>
    <w:rsid w:val="00496FA4"/>
    <w:rsid w:val="00497210"/>
    <w:rsid w:val="004A0AE0"/>
    <w:rsid w:val="004A0D5C"/>
    <w:rsid w:val="004A1685"/>
    <w:rsid w:val="004A17CB"/>
    <w:rsid w:val="004A1A00"/>
    <w:rsid w:val="004A1D18"/>
    <w:rsid w:val="004A347E"/>
    <w:rsid w:val="004A391B"/>
    <w:rsid w:val="004A3D91"/>
    <w:rsid w:val="004A44CA"/>
    <w:rsid w:val="004A4942"/>
    <w:rsid w:val="004A5153"/>
    <w:rsid w:val="004A59FE"/>
    <w:rsid w:val="004B11CB"/>
    <w:rsid w:val="004B12BF"/>
    <w:rsid w:val="004B15D6"/>
    <w:rsid w:val="004B2ABE"/>
    <w:rsid w:val="004B39AC"/>
    <w:rsid w:val="004B3D48"/>
    <w:rsid w:val="004B4265"/>
    <w:rsid w:val="004B4368"/>
    <w:rsid w:val="004B4DFE"/>
    <w:rsid w:val="004B6B94"/>
    <w:rsid w:val="004B7C08"/>
    <w:rsid w:val="004C1973"/>
    <w:rsid w:val="004C4AC4"/>
    <w:rsid w:val="004C4E4C"/>
    <w:rsid w:val="004C5146"/>
    <w:rsid w:val="004C5B30"/>
    <w:rsid w:val="004C5FC3"/>
    <w:rsid w:val="004D0821"/>
    <w:rsid w:val="004D0B8A"/>
    <w:rsid w:val="004D0ECA"/>
    <w:rsid w:val="004D1021"/>
    <w:rsid w:val="004D1040"/>
    <w:rsid w:val="004D1B57"/>
    <w:rsid w:val="004D289A"/>
    <w:rsid w:val="004D3482"/>
    <w:rsid w:val="004D55B4"/>
    <w:rsid w:val="004D5912"/>
    <w:rsid w:val="004D70CF"/>
    <w:rsid w:val="004D7BF0"/>
    <w:rsid w:val="004E2AA7"/>
    <w:rsid w:val="004E2BAE"/>
    <w:rsid w:val="004E2F20"/>
    <w:rsid w:val="004E3BA8"/>
    <w:rsid w:val="004E4474"/>
    <w:rsid w:val="004E58EF"/>
    <w:rsid w:val="004E5E84"/>
    <w:rsid w:val="004E673A"/>
    <w:rsid w:val="004E6AE0"/>
    <w:rsid w:val="004E6DF5"/>
    <w:rsid w:val="004E6E30"/>
    <w:rsid w:val="004E7176"/>
    <w:rsid w:val="004F0BD2"/>
    <w:rsid w:val="004F0D30"/>
    <w:rsid w:val="004F0FEC"/>
    <w:rsid w:val="004F16E8"/>
    <w:rsid w:val="004F17AB"/>
    <w:rsid w:val="004F1906"/>
    <w:rsid w:val="004F2285"/>
    <w:rsid w:val="004F2D27"/>
    <w:rsid w:val="004F2DD1"/>
    <w:rsid w:val="004F3254"/>
    <w:rsid w:val="004F3DE6"/>
    <w:rsid w:val="004F4274"/>
    <w:rsid w:val="004F46FE"/>
    <w:rsid w:val="004F4741"/>
    <w:rsid w:val="004F5313"/>
    <w:rsid w:val="004F7EB2"/>
    <w:rsid w:val="00500487"/>
    <w:rsid w:val="005004E9"/>
    <w:rsid w:val="00500C1D"/>
    <w:rsid w:val="0050155A"/>
    <w:rsid w:val="00502E5B"/>
    <w:rsid w:val="005035B4"/>
    <w:rsid w:val="00503BD8"/>
    <w:rsid w:val="00504894"/>
    <w:rsid w:val="00504B6C"/>
    <w:rsid w:val="0050546D"/>
    <w:rsid w:val="00505C19"/>
    <w:rsid w:val="00505D95"/>
    <w:rsid w:val="00507744"/>
    <w:rsid w:val="005078F5"/>
    <w:rsid w:val="0051011B"/>
    <w:rsid w:val="005103E8"/>
    <w:rsid w:val="00510D02"/>
    <w:rsid w:val="00511521"/>
    <w:rsid w:val="00511661"/>
    <w:rsid w:val="00511AF1"/>
    <w:rsid w:val="0051256F"/>
    <w:rsid w:val="00512A11"/>
    <w:rsid w:val="005134F9"/>
    <w:rsid w:val="00513A6B"/>
    <w:rsid w:val="00513A6C"/>
    <w:rsid w:val="00513BDD"/>
    <w:rsid w:val="00513E48"/>
    <w:rsid w:val="00514CBD"/>
    <w:rsid w:val="00516B9B"/>
    <w:rsid w:val="005178B2"/>
    <w:rsid w:val="00520521"/>
    <w:rsid w:val="005228E2"/>
    <w:rsid w:val="00525F6F"/>
    <w:rsid w:val="00526948"/>
    <w:rsid w:val="00526D3B"/>
    <w:rsid w:val="005276C4"/>
    <w:rsid w:val="0053026D"/>
    <w:rsid w:val="005306FC"/>
    <w:rsid w:val="00531C71"/>
    <w:rsid w:val="0053222B"/>
    <w:rsid w:val="005325F4"/>
    <w:rsid w:val="00532859"/>
    <w:rsid w:val="00532866"/>
    <w:rsid w:val="00532D99"/>
    <w:rsid w:val="00533290"/>
    <w:rsid w:val="00534253"/>
    <w:rsid w:val="00534752"/>
    <w:rsid w:val="00535B71"/>
    <w:rsid w:val="00536220"/>
    <w:rsid w:val="00537015"/>
    <w:rsid w:val="00537063"/>
    <w:rsid w:val="0053707E"/>
    <w:rsid w:val="005376CB"/>
    <w:rsid w:val="00537898"/>
    <w:rsid w:val="00537F22"/>
    <w:rsid w:val="005411C4"/>
    <w:rsid w:val="0054179C"/>
    <w:rsid w:val="005434D2"/>
    <w:rsid w:val="005434E7"/>
    <w:rsid w:val="005438EA"/>
    <w:rsid w:val="00543D9F"/>
    <w:rsid w:val="0054483B"/>
    <w:rsid w:val="005449EF"/>
    <w:rsid w:val="00544EA2"/>
    <w:rsid w:val="00545ADC"/>
    <w:rsid w:val="00546D66"/>
    <w:rsid w:val="00550382"/>
    <w:rsid w:val="00550DBE"/>
    <w:rsid w:val="005516F2"/>
    <w:rsid w:val="005523DA"/>
    <w:rsid w:val="005526D0"/>
    <w:rsid w:val="00553FCE"/>
    <w:rsid w:val="00555A38"/>
    <w:rsid w:val="00555ADD"/>
    <w:rsid w:val="00555E8E"/>
    <w:rsid w:val="005565DF"/>
    <w:rsid w:val="00557E82"/>
    <w:rsid w:val="0056130C"/>
    <w:rsid w:val="00562173"/>
    <w:rsid w:val="0056222D"/>
    <w:rsid w:val="00562B5D"/>
    <w:rsid w:val="00562E8C"/>
    <w:rsid w:val="00562F13"/>
    <w:rsid w:val="005663A7"/>
    <w:rsid w:val="00566526"/>
    <w:rsid w:val="00566BBF"/>
    <w:rsid w:val="00566E90"/>
    <w:rsid w:val="00570C55"/>
    <w:rsid w:val="005739C3"/>
    <w:rsid w:val="00573F32"/>
    <w:rsid w:val="0057561C"/>
    <w:rsid w:val="00576BAE"/>
    <w:rsid w:val="00580C2F"/>
    <w:rsid w:val="00581D03"/>
    <w:rsid w:val="0058452C"/>
    <w:rsid w:val="00584C7F"/>
    <w:rsid w:val="00584DCF"/>
    <w:rsid w:val="00585290"/>
    <w:rsid w:val="00585E2C"/>
    <w:rsid w:val="00587B00"/>
    <w:rsid w:val="00591FD8"/>
    <w:rsid w:val="00592E78"/>
    <w:rsid w:val="0059329D"/>
    <w:rsid w:val="00594569"/>
    <w:rsid w:val="00594626"/>
    <w:rsid w:val="005949E3"/>
    <w:rsid w:val="00594CDD"/>
    <w:rsid w:val="005951B2"/>
    <w:rsid w:val="005969D1"/>
    <w:rsid w:val="005974BB"/>
    <w:rsid w:val="00597B99"/>
    <w:rsid w:val="005A1514"/>
    <w:rsid w:val="005A1C01"/>
    <w:rsid w:val="005A2BAF"/>
    <w:rsid w:val="005A2CF9"/>
    <w:rsid w:val="005A2CFF"/>
    <w:rsid w:val="005A3D68"/>
    <w:rsid w:val="005A41F3"/>
    <w:rsid w:val="005A550A"/>
    <w:rsid w:val="005A656D"/>
    <w:rsid w:val="005A68C2"/>
    <w:rsid w:val="005A72A0"/>
    <w:rsid w:val="005A76A8"/>
    <w:rsid w:val="005A7AE5"/>
    <w:rsid w:val="005B0054"/>
    <w:rsid w:val="005B17B8"/>
    <w:rsid w:val="005B18B2"/>
    <w:rsid w:val="005B1E45"/>
    <w:rsid w:val="005B2072"/>
    <w:rsid w:val="005B2648"/>
    <w:rsid w:val="005B27AC"/>
    <w:rsid w:val="005B3D9C"/>
    <w:rsid w:val="005B51CE"/>
    <w:rsid w:val="005B52B4"/>
    <w:rsid w:val="005B75BB"/>
    <w:rsid w:val="005C19DB"/>
    <w:rsid w:val="005C20C4"/>
    <w:rsid w:val="005C237A"/>
    <w:rsid w:val="005C28CD"/>
    <w:rsid w:val="005C31B0"/>
    <w:rsid w:val="005C3D83"/>
    <w:rsid w:val="005C4826"/>
    <w:rsid w:val="005C4832"/>
    <w:rsid w:val="005C4B54"/>
    <w:rsid w:val="005C597F"/>
    <w:rsid w:val="005C6008"/>
    <w:rsid w:val="005C728F"/>
    <w:rsid w:val="005C7D1B"/>
    <w:rsid w:val="005D09BC"/>
    <w:rsid w:val="005D1A66"/>
    <w:rsid w:val="005D248D"/>
    <w:rsid w:val="005D31E3"/>
    <w:rsid w:val="005D4368"/>
    <w:rsid w:val="005D59CE"/>
    <w:rsid w:val="005D5E87"/>
    <w:rsid w:val="005D6696"/>
    <w:rsid w:val="005E0450"/>
    <w:rsid w:val="005E0F91"/>
    <w:rsid w:val="005E0FE5"/>
    <w:rsid w:val="005E1711"/>
    <w:rsid w:val="005E1DEF"/>
    <w:rsid w:val="005E2461"/>
    <w:rsid w:val="005E29F0"/>
    <w:rsid w:val="005E3164"/>
    <w:rsid w:val="005E409E"/>
    <w:rsid w:val="005E428E"/>
    <w:rsid w:val="005E4BB2"/>
    <w:rsid w:val="005E7873"/>
    <w:rsid w:val="005E7B22"/>
    <w:rsid w:val="005F040F"/>
    <w:rsid w:val="005F0700"/>
    <w:rsid w:val="005F2492"/>
    <w:rsid w:val="005F2FBB"/>
    <w:rsid w:val="005F42DA"/>
    <w:rsid w:val="005F4651"/>
    <w:rsid w:val="005F4A0C"/>
    <w:rsid w:val="005F5FCD"/>
    <w:rsid w:val="005F629F"/>
    <w:rsid w:val="005F695E"/>
    <w:rsid w:val="006024FF"/>
    <w:rsid w:val="006030DF"/>
    <w:rsid w:val="00604F30"/>
    <w:rsid w:val="00605967"/>
    <w:rsid w:val="00605B41"/>
    <w:rsid w:val="00605CCF"/>
    <w:rsid w:val="00606494"/>
    <w:rsid w:val="006067BE"/>
    <w:rsid w:val="00606822"/>
    <w:rsid w:val="00606A78"/>
    <w:rsid w:val="00606FCA"/>
    <w:rsid w:val="006073A6"/>
    <w:rsid w:val="006106C6"/>
    <w:rsid w:val="00611032"/>
    <w:rsid w:val="0061129F"/>
    <w:rsid w:val="00611EC5"/>
    <w:rsid w:val="006123DE"/>
    <w:rsid w:val="006130D7"/>
    <w:rsid w:val="00613C60"/>
    <w:rsid w:val="006141A7"/>
    <w:rsid w:val="0061441B"/>
    <w:rsid w:val="00614933"/>
    <w:rsid w:val="00615366"/>
    <w:rsid w:val="0061582B"/>
    <w:rsid w:val="00615AF0"/>
    <w:rsid w:val="00615C0C"/>
    <w:rsid w:val="00616582"/>
    <w:rsid w:val="00616C9B"/>
    <w:rsid w:val="0061706A"/>
    <w:rsid w:val="00620380"/>
    <w:rsid w:val="00623164"/>
    <w:rsid w:val="006231F4"/>
    <w:rsid w:val="0062395C"/>
    <w:rsid w:val="0062608E"/>
    <w:rsid w:val="0062772B"/>
    <w:rsid w:val="00627ACC"/>
    <w:rsid w:val="00630A14"/>
    <w:rsid w:val="00630A25"/>
    <w:rsid w:val="006314DF"/>
    <w:rsid w:val="006316FD"/>
    <w:rsid w:val="00631C11"/>
    <w:rsid w:val="00631D37"/>
    <w:rsid w:val="00632E12"/>
    <w:rsid w:val="00633485"/>
    <w:rsid w:val="00633639"/>
    <w:rsid w:val="00633E1D"/>
    <w:rsid w:val="0063467A"/>
    <w:rsid w:val="0063514C"/>
    <w:rsid w:val="006351C6"/>
    <w:rsid w:val="00635811"/>
    <w:rsid w:val="00637259"/>
    <w:rsid w:val="00642410"/>
    <w:rsid w:val="00642684"/>
    <w:rsid w:val="00642795"/>
    <w:rsid w:val="00642C5A"/>
    <w:rsid w:val="00645A1F"/>
    <w:rsid w:val="00645C21"/>
    <w:rsid w:val="00645FC7"/>
    <w:rsid w:val="006512A2"/>
    <w:rsid w:val="00651526"/>
    <w:rsid w:val="00652AFC"/>
    <w:rsid w:val="00652E0F"/>
    <w:rsid w:val="006530BA"/>
    <w:rsid w:val="00653C66"/>
    <w:rsid w:val="00655403"/>
    <w:rsid w:val="006554F2"/>
    <w:rsid w:val="00655920"/>
    <w:rsid w:val="00655A45"/>
    <w:rsid w:val="00655DD3"/>
    <w:rsid w:val="0065658A"/>
    <w:rsid w:val="00656BC7"/>
    <w:rsid w:val="00657224"/>
    <w:rsid w:val="00657B6B"/>
    <w:rsid w:val="00657D53"/>
    <w:rsid w:val="0066017C"/>
    <w:rsid w:val="00660CF6"/>
    <w:rsid w:val="0066132F"/>
    <w:rsid w:val="0066226F"/>
    <w:rsid w:val="00662495"/>
    <w:rsid w:val="00662584"/>
    <w:rsid w:val="006626DE"/>
    <w:rsid w:val="00662CD4"/>
    <w:rsid w:val="00664070"/>
    <w:rsid w:val="00665551"/>
    <w:rsid w:val="00665F7E"/>
    <w:rsid w:val="006665B3"/>
    <w:rsid w:val="00666B45"/>
    <w:rsid w:val="00667E85"/>
    <w:rsid w:val="0067191E"/>
    <w:rsid w:val="00672B9A"/>
    <w:rsid w:val="0067359F"/>
    <w:rsid w:val="00674DF7"/>
    <w:rsid w:val="006753DD"/>
    <w:rsid w:val="00675415"/>
    <w:rsid w:val="006763EC"/>
    <w:rsid w:val="00676DEA"/>
    <w:rsid w:val="00677D58"/>
    <w:rsid w:val="00677F6D"/>
    <w:rsid w:val="006800E6"/>
    <w:rsid w:val="0068015F"/>
    <w:rsid w:val="0068077B"/>
    <w:rsid w:val="0068095A"/>
    <w:rsid w:val="00681A27"/>
    <w:rsid w:val="00681D40"/>
    <w:rsid w:val="006821E0"/>
    <w:rsid w:val="00682717"/>
    <w:rsid w:val="00682A0C"/>
    <w:rsid w:val="00682A4C"/>
    <w:rsid w:val="00686A8E"/>
    <w:rsid w:val="00687446"/>
    <w:rsid w:val="00690CD8"/>
    <w:rsid w:val="00690D00"/>
    <w:rsid w:val="006911EA"/>
    <w:rsid w:val="006922B2"/>
    <w:rsid w:val="00692ABA"/>
    <w:rsid w:val="00693E4F"/>
    <w:rsid w:val="00694C64"/>
    <w:rsid w:val="006952AC"/>
    <w:rsid w:val="0069592F"/>
    <w:rsid w:val="00695ED1"/>
    <w:rsid w:val="00696383"/>
    <w:rsid w:val="00696586"/>
    <w:rsid w:val="006A0DFC"/>
    <w:rsid w:val="006A1F34"/>
    <w:rsid w:val="006A53E4"/>
    <w:rsid w:val="006A55FD"/>
    <w:rsid w:val="006A58BA"/>
    <w:rsid w:val="006A5A76"/>
    <w:rsid w:val="006A683E"/>
    <w:rsid w:val="006A691C"/>
    <w:rsid w:val="006A79E5"/>
    <w:rsid w:val="006B066A"/>
    <w:rsid w:val="006B20CD"/>
    <w:rsid w:val="006B233A"/>
    <w:rsid w:val="006B54F9"/>
    <w:rsid w:val="006B7AD1"/>
    <w:rsid w:val="006C18ED"/>
    <w:rsid w:val="006C3635"/>
    <w:rsid w:val="006C3A93"/>
    <w:rsid w:val="006C4C9D"/>
    <w:rsid w:val="006C7DFF"/>
    <w:rsid w:val="006D18A6"/>
    <w:rsid w:val="006D1991"/>
    <w:rsid w:val="006D1B9C"/>
    <w:rsid w:val="006D2346"/>
    <w:rsid w:val="006D347E"/>
    <w:rsid w:val="006D5310"/>
    <w:rsid w:val="006D5A31"/>
    <w:rsid w:val="006D5BEC"/>
    <w:rsid w:val="006E1B37"/>
    <w:rsid w:val="006E1C99"/>
    <w:rsid w:val="006E1DA6"/>
    <w:rsid w:val="006E21A1"/>
    <w:rsid w:val="006E2ADF"/>
    <w:rsid w:val="006E2E24"/>
    <w:rsid w:val="006E35A2"/>
    <w:rsid w:val="006E5B7B"/>
    <w:rsid w:val="006E6997"/>
    <w:rsid w:val="006E75A3"/>
    <w:rsid w:val="006F356C"/>
    <w:rsid w:val="006F4649"/>
    <w:rsid w:val="006F55AC"/>
    <w:rsid w:val="006F5F46"/>
    <w:rsid w:val="006F72DF"/>
    <w:rsid w:val="00700065"/>
    <w:rsid w:val="00701934"/>
    <w:rsid w:val="007022A2"/>
    <w:rsid w:val="00702860"/>
    <w:rsid w:val="00702BC5"/>
    <w:rsid w:val="00703053"/>
    <w:rsid w:val="00704828"/>
    <w:rsid w:val="00704A43"/>
    <w:rsid w:val="00704FD6"/>
    <w:rsid w:val="00705844"/>
    <w:rsid w:val="00705D8B"/>
    <w:rsid w:val="0070657F"/>
    <w:rsid w:val="0070782E"/>
    <w:rsid w:val="007079F8"/>
    <w:rsid w:val="0071009E"/>
    <w:rsid w:val="007101C3"/>
    <w:rsid w:val="00710CCD"/>
    <w:rsid w:val="00710EEF"/>
    <w:rsid w:val="007114B2"/>
    <w:rsid w:val="007152B1"/>
    <w:rsid w:val="00715E44"/>
    <w:rsid w:val="0071625F"/>
    <w:rsid w:val="00717FC5"/>
    <w:rsid w:val="00721E60"/>
    <w:rsid w:val="00722475"/>
    <w:rsid w:val="007231DD"/>
    <w:rsid w:val="0072358D"/>
    <w:rsid w:val="00723940"/>
    <w:rsid w:val="00723C6B"/>
    <w:rsid w:val="0072412A"/>
    <w:rsid w:val="00724324"/>
    <w:rsid w:val="007263DB"/>
    <w:rsid w:val="00726E3F"/>
    <w:rsid w:val="007275CA"/>
    <w:rsid w:val="00730155"/>
    <w:rsid w:val="007305CC"/>
    <w:rsid w:val="00731285"/>
    <w:rsid w:val="0073209F"/>
    <w:rsid w:val="0073244A"/>
    <w:rsid w:val="00732A9C"/>
    <w:rsid w:val="00732CA5"/>
    <w:rsid w:val="00733BFE"/>
    <w:rsid w:val="00733F4E"/>
    <w:rsid w:val="00734440"/>
    <w:rsid w:val="00734598"/>
    <w:rsid w:val="007355F9"/>
    <w:rsid w:val="0073796C"/>
    <w:rsid w:val="00737B6C"/>
    <w:rsid w:val="00740B51"/>
    <w:rsid w:val="00741055"/>
    <w:rsid w:val="0074231A"/>
    <w:rsid w:val="00743D19"/>
    <w:rsid w:val="0074555F"/>
    <w:rsid w:val="00745C4E"/>
    <w:rsid w:val="00745FE6"/>
    <w:rsid w:val="00747E01"/>
    <w:rsid w:val="00751C2E"/>
    <w:rsid w:val="00751D1B"/>
    <w:rsid w:val="00755558"/>
    <w:rsid w:val="00755C60"/>
    <w:rsid w:val="007566B6"/>
    <w:rsid w:val="00756E18"/>
    <w:rsid w:val="00757287"/>
    <w:rsid w:val="00760381"/>
    <w:rsid w:val="00761DE5"/>
    <w:rsid w:val="00763665"/>
    <w:rsid w:val="00764022"/>
    <w:rsid w:val="00764956"/>
    <w:rsid w:val="00764E52"/>
    <w:rsid w:val="00765514"/>
    <w:rsid w:val="00765E66"/>
    <w:rsid w:val="007665E0"/>
    <w:rsid w:val="007666AA"/>
    <w:rsid w:val="00771D6C"/>
    <w:rsid w:val="00771F68"/>
    <w:rsid w:val="0077246E"/>
    <w:rsid w:val="007724C6"/>
    <w:rsid w:val="007735F8"/>
    <w:rsid w:val="007737F6"/>
    <w:rsid w:val="00774AB2"/>
    <w:rsid w:val="007758B0"/>
    <w:rsid w:val="0077618B"/>
    <w:rsid w:val="00780859"/>
    <w:rsid w:val="00780CBE"/>
    <w:rsid w:val="00780D21"/>
    <w:rsid w:val="0078489A"/>
    <w:rsid w:val="00784A5E"/>
    <w:rsid w:val="00784A88"/>
    <w:rsid w:val="007857D1"/>
    <w:rsid w:val="00785C66"/>
    <w:rsid w:val="00786395"/>
    <w:rsid w:val="007877A1"/>
    <w:rsid w:val="007903DA"/>
    <w:rsid w:val="00790486"/>
    <w:rsid w:val="00790E52"/>
    <w:rsid w:val="0079168B"/>
    <w:rsid w:val="00791F97"/>
    <w:rsid w:val="007926E8"/>
    <w:rsid w:val="00792D33"/>
    <w:rsid w:val="00793A70"/>
    <w:rsid w:val="0079558F"/>
    <w:rsid w:val="0079738F"/>
    <w:rsid w:val="00797C3E"/>
    <w:rsid w:val="007A1CBF"/>
    <w:rsid w:val="007A2DF1"/>
    <w:rsid w:val="007A3243"/>
    <w:rsid w:val="007A47A5"/>
    <w:rsid w:val="007A53C8"/>
    <w:rsid w:val="007A69B7"/>
    <w:rsid w:val="007A7B0B"/>
    <w:rsid w:val="007B0CAF"/>
    <w:rsid w:val="007B2493"/>
    <w:rsid w:val="007B2576"/>
    <w:rsid w:val="007B25C5"/>
    <w:rsid w:val="007B2AE8"/>
    <w:rsid w:val="007B2BCD"/>
    <w:rsid w:val="007B2FBA"/>
    <w:rsid w:val="007B4861"/>
    <w:rsid w:val="007B48E2"/>
    <w:rsid w:val="007B4BEB"/>
    <w:rsid w:val="007B548B"/>
    <w:rsid w:val="007B5A99"/>
    <w:rsid w:val="007B7C6E"/>
    <w:rsid w:val="007C2170"/>
    <w:rsid w:val="007C2606"/>
    <w:rsid w:val="007C2968"/>
    <w:rsid w:val="007C3658"/>
    <w:rsid w:val="007C389B"/>
    <w:rsid w:val="007C3B2E"/>
    <w:rsid w:val="007C3FFD"/>
    <w:rsid w:val="007C43FB"/>
    <w:rsid w:val="007C492B"/>
    <w:rsid w:val="007C4D0B"/>
    <w:rsid w:val="007C5599"/>
    <w:rsid w:val="007C7BCF"/>
    <w:rsid w:val="007D0B61"/>
    <w:rsid w:val="007D0F8E"/>
    <w:rsid w:val="007D27B1"/>
    <w:rsid w:val="007D2F1B"/>
    <w:rsid w:val="007D3258"/>
    <w:rsid w:val="007D3ABA"/>
    <w:rsid w:val="007D3B81"/>
    <w:rsid w:val="007D4C9F"/>
    <w:rsid w:val="007D5E7E"/>
    <w:rsid w:val="007D614D"/>
    <w:rsid w:val="007D61DB"/>
    <w:rsid w:val="007D6DAD"/>
    <w:rsid w:val="007D7EA4"/>
    <w:rsid w:val="007E0B71"/>
    <w:rsid w:val="007E16CA"/>
    <w:rsid w:val="007E191C"/>
    <w:rsid w:val="007E1ADD"/>
    <w:rsid w:val="007E216F"/>
    <w:rsid w:val="007E2ADA"/>
    <w:rsid w:val="007E4928"/>
    <w:rsid w:val="007E6BF1"/>
    <w:rsid w:val="007E6FA4"/>
    <w:rsid w:val="007F05E2"/>
    <w:rsid w:val="007F10C8"/>
    <w:rsid w:val="007F19AE"/>
    <w:rsid w:val="007F2D38"/>
    <w:rsid w:val="007F37B1"/>
    <w:rsid w:val="007F3B81"/>
    <w:rsid w:val="007F43D3"/>
    <w:rsid w:val="007F48A8"/>
    <w:rsid w:val="007F79D4"/>
    <w:rsid w:val="007F7CFF"/>
    <w:rsid w:val="008008A8"/>
    <w:rsid w:val="00801B6D"/>
    <w:rsid w:val="00801E93"/>
    <w:rsid w:val="0080344C"/>
    <w:rsid w:val="008048B7"/>
    <w:rsid w:val="00805F33"/>
    <w:rsid w:val="008061E7"/>
    <w:rsid w:val="008061F2"/>
    <w:rsid w:val="00806939"/>
    <w:rsid w:val="00807B32"/>
    <w:rsid w:val="00812770"/>
    <w:rsid w:val="00812C3D"/>
    <w:rsid w:val="008137A2"/>
    <w:rsid w:val="008137AB"/>
    <w:rsid w:val="00814E95"/>
    <w:rsid w:val="00816169"/>
    <w:rsid w:val="0081664D"/>
    <w:rsid w:val="00816E39"/>
    <w:rsid w:val="00821A86"/>
    <w:rsid w:val="00821B1A"/>
    <w:rsid w:val="00822349"/>
    <w:rsid w:val="00822D51"/>
    <w:rsid w:val="008236F7"/>
    <w:rsid w:val="0082482F"/>
    <w:rsid w:val="00826080"/>
    <w:rsid w:val="00826371"/>
    <w:rsid w:val="00826FA9"/>
    <w:rsid w:val="008273A7"/>
    <w:rsid w:val="00827B50"/>
    <w:rsid w:val="0083081D"/>
    <w:rsid w:val="0083089B"/>
    <w:rsid w:val="008313EA"/>
    <w:rsid w:val="008319C7"/>
    <w:rsid w:val="0083325D"/>
    <w:rsid w:val="00834713"/>
    <w:rsid w:val="00834F65"/>
    <w:rsid w:val="0083507E"/>
    <w:rsid w:val="008369C1"/>
    <w:rsid w:val="00836CFD"/>
    <w:rsid w:val="00840E8E"/>
    <w:rsid w:val="00840F3C"/>
    <w:rsid w:val="0084110A"/>
    <w:rsid w:val="0085190C"/>
    <w:rsid w:val="00851FEC"/>
    <w:rsid w:val="00853A6B"/>
    <w:rsid w:val="00853D43"/>
    <w:rsid w:val="00853FC0"/>
    <w:rsid w:val="00854000"/>
    <w:rsid w:val="00854B43"/>
    <w:rsid w:val="008556C7"/>
    <w:rsid w:val="008556ED"/>
    <w:rsid w:val="0085709B"/>
    <w:rsid w:val="008579CB"/>
    <w:rsid w:val="008601FA"/>
    <w:rsid w:val="0086035F"/>
    <w:rsid w:val="00861024"/>
    <w:rsid w:val="008614EE"/>
    <w:rsid w:val="008620B9"/>
    <w:rsid w:val="008630CE"/>
    <w:rsid w:val="00863490"/>
    <w:rsid w:val="00863530"/>
    <w:rsid w:val="0086413A"/>
    <w:rsid w:val="00865A57"/>
    <w:rsid w:val="00866F3E"/>
    <w:rsid w:val="00867426"/>
    <w:rsid w:val="0086742B"/>
    <w:rsid w:val="0087158F"/>
    <w:rsid w:val="00871BA9"/>
    <w:rsid w:val="00872315"/>
    <w:rsid w:val="00872776"/>
    <w:rsid w:val="00872A4A"/>
    <w:rsid w:val="0087385F"/>
    <w:rsid w:val="00873B68"/>
    <w:rsid w:val="00873B6D"/>
    <w:rsid w:val="0087437A"/>
    <w:rsid w:val="008750FE"/>
    <w:rsid w:val="008752D5"/>
    <w:rsid w:val="008757EF"/>
    <w:rsid w:val="0087682F"/>
    <w:rsid w:val="00880354"/>
    <w:rsid w:val="00880F24"/>
    <w:rsid w:val="00881052"/>
    <w:rsid w:val="008829EF"/>
    <w:rsid w:val="00882BA7"/>
    <w:rsid w:val="00883DC4"/>
    <w:rsid w:val="00884262"/>
    <w:rsid w:val="008851DC"/>
    <w:rsid w:val="008856F0"/>
    <w:rsid w:val="00886164"/>
    <w:rsid w:val="00886185"/>
    <w:rsid w:val="00891DC6"/>
    <w:rsid w:val="008921EC"/>
    <w:rsid w:val="00892592"/>
    <w:rsid w:val="00892B63"/>
    <w:rsid w:val="008933A1"/>
    <w:rsid w:val="0089433A"/>
    <w:rsid w:val="00895B29"/>
    <w:rsid w:val="00895F1A"/>
    <w:rsid w:val="00895FF2"/>
    <w:rsid w:val="00896066"/>
    <w:rsid w:val="00896391"/>
    <w:rsid w:val="008964A9"/>
    <w:rsid w:val="00897475"/>
    <w:rsid w:val="0089765C"/>
    <w:rsid w:val="008A07FD"/>
    <w:rsid w:val="008A10B3"/>
    <w:rsid w:val="008A15EC"/>
    <w:rsid w:val="008A1A6D"/>
    <w:rsid w:val="008A2179"/>
    <w:rsid w:val="008A3056"/>
    <w:rsid w:val="008A3D97"/>
    <w:rsid w:val="008A3DBB"/>
    <w:rsid w:val="008A5768"/>
    <w:rsid w:val="008A69CE"/>
    <w:rsid w:val="008A71F2"/>
    <w:rsid w:val="008A7960"/>
    <w:rsid w:val="008A7F16"/>
    <w:rsid w:val="008B1F8F"/>
    <w:rsid w:val="008B2234"/>
    <w:rsid w:val="008B24B1"/>
    <w:rsid w:val="008B2BF2"/>
    <w:rsid w:val="008B30A2"/>
    <w:rsid w:val="008B31E8"/>
    <w:rsid w:val="008B3AA4"/>
    <w:rsid w:val="008B3E40"/>
    <w:rsid w:val="008B42A5"/>
    <w:rsid w:val="008B5D7C"/>
    <w:rsid w:val="008B6224"/>
    <w:rsid w:val="008B7562"/>
    <w:rsid w:val="008C1C9E"/>
    <w:rsid w:val="008C35A7"/>
    <w:rsid w:val="008C387C"/>
    <w:rsid w:val="008C68C0"/>
    <w:rsid w:val="008C7113"/>
    <w:rsid w:val="008C7D19"/>
    <w:rsid w:val="008D0103"/>
    <w:rsid w:val="008D05EA"/>
    <w:rsid w:val="008D121F"/>
    <w:rsid w:val="008D171A"/>
    <w:rsid w:val="008D190E"/>
    <w:rsid w:val="008D1ED0"/>
    <w:rsid w:val="008D2181"/>
    <w:rsid w:val="008D26BB"/>
    <w:rsid w:val="008D4C00"/>
    <w:rsid w:val="008D4D17"/>
    <w:rsid w:val="008D4D35"/>
    <w:rsid w:val="008D6B77"/>
    <w:rsid w:val="008D7C7C"/>
    <w:rsid w:val="008E03FD"/>
    <w:rsid w:val="008E2010"/>
    <w:rsid w:val="008E2699"/>
    <w:rsid w:val="008E3312"/>
    <w:rsid w:val="008E5F29"/>
    <w:rsid w:val="008E663F"/>
    <w:rsid w:val="008E7388"/>
    <w:rsid w:val="008E7E34"/>
    <w:rsid w:val="008F1D7A"/>
    <w:rsid w:val="008F2306"/>
    <w:rsid w:val="008F3EB5"/>
    <w:rsid w:val="008F4632"/>
    <w:rsid w:val="008F525C"/>
    <w:rsid w:val="008F52D0"/>
    <w:rsid w:val="008F61BE"/>
    <w:rsid w:val="008F6A7F"/>
    <w:rsid w:val="008F6E63"/>
    <w:rsid w:val="008F6F23"/>
    <w:rsid w:val="008F7FC8"/>
    <w:rsid w:val="009009BA"/>
    <w:rsid w:val="00900B25"/>
    <w:rsid w:val="00902572"/>
    <w:rsid w:val="009034C4"/>
    <w:rsid w:val="00904E8D"/>
    <w:rsid w:val="00906E45"/>
    <w:rsid w:val="00910A4F"/>
    <w:rsid w:val="00911953"/>
    <w:rsid w:val="009127E4"/>
    <w:rsid w:val="009133A1"/>
    <w:rsid w:val="00913A4F"/>
    <w:rsid w:val="00914595"/>
    <w:rsid w:val="00914C35"/>
    <w:rsid w:val="0091508E"/>
    <w:rsid w:val="00915551"/>
    <w:rsid w:val="009165F5"/>
    <w:rsid w:val="00916D92"/>
    <w:rsid w:val="009170B3"/>
    <w:rsid w:val="00917176"/>
    <w:rsid w:val="0091781C"/>
    <w:rsid w:val="009216FA"/>
    <w:rsid w:val="009218FE"/>
    <w:rsid w:val="00921DDB"/>
    <w:rsid w:val="00922314"/>
    <w:rsid w:val="0092270D"/>
    <w:rsid w:val="0092304B"/>
    <w:rsid w:val="009234B4"/>
    <w:rsid w:val="00923B20"/>
    <w:rsid w:val="00925A07"/>
    <w:rsid w:val="00925D2A"/>
    <w:rsid w:val="00925EF0"/>
    <w:rsid w:val="00926E22"/>
    <w:rsid w:val="00927141"/>
    <w:rsid w:val="009311C4"/>
    <w:rsid w:val="009318BE"/>
    <w:rsid w:val="00931967"/>
    <w:rsid w:val="00931D5C"/>
    <w:rsid w:val="009320C3"/>
    <w:rsid w:val="0093260C"/>
    <w:rsid w:val="00934AC0"/>
    <w:rsid w:val="00935B0B"/>
    <w:rsid w:val="00937605"/>
    <w:rsid w:val="0093778F"/>
    <w:rsid w:val="00937F82"/>
    <w:rsid w:val="00940CCE"/>
    <w:rsid w:val="00940F4E"/>
    <w:rsid w:val="00941099"/>
    <w:rsid w:val="009413F3"/>
    <w:rsid w:val="00943DE7"/>
    <w:rsid w:val="00943E03"/>
    <w:rsid w:val="00944605"/>
    <w:rsid w:val="0094466B"/>
    <w:rsid w:val="009501E7"/>
    <w:rsid w:val="00951E1D"/>
    <w:rsid w:val="0095213E"/>
    <w:rsid w:val="009523B9"/>
    <w:rsid w:val="0095293C"/>
    <w:rsid w:val="00952F27"/>
    <w:rsid w:val="00954865"/>
    <w:rsid w:val="0095543F"/>
    <w:rsid w:val="00955ECD"/>
    <w:rsid w:val="009567B7"/>
    <w:rsid w:val="0095704C"/>
    <w:rsid w:val="00957A68"/>
    <w:rsid w:val="00957DB1"/>
    <w:rsid w:val="00962481"/>
    <w:rsid w:val="009629F2"/>
    <w:rsid w:val="00962E87"/>
    <w:rsid w:val="00962F88"/>
    <w:rsid w:val="00962F9B"/>
    <w:rsid w:val="00964575"/>
    <w:rsid w:val="009651F1"/>
    <w:rsid w:val="00965221"/>
    <w:rsid w:val="00966B67"/>
    <w:rsid w:val="00967D1B"/>
    <w:rsid w:val="00970E37"/>
    <w:rsid w:val="009729A0"/>
    <w:rsid w:val="00972D31"/>
    <w:rsid w:val="0097509A"/>
    <w:rsid w:val="009765BE"/>
    <w:rsid w:val="00976DC1"/>
    <w:rsid w:val="0097711D"/>
    <w:rsid w:val="00980C91"/>
    <w:rsid w:val="0098116A"/>
    <w:rsid w:val="00981397"/>
    <w:rsid w:val="009821DD"/>
    <w:rsid w:val="0098260E"/>
    <w:rsid w:val="00982684"/>
    <w:rsid w:val="00983CBC"/>
    <w:rsid w:val="00983DA3"/>
    <w:rsid w:val="00984C2D"/>
    <w:rsid w:val="00985BAF"/>
    <w:rsid w:val="009866AB"/>
    <w:rsid w:val="009869C7"/>
    <w:rsid w:val="00986D58"/>
    <w:rsid w:val="009879D8"/>
    <w:rsid w:val="00990772"/>
    <w:rsid w:val="009908D2"/>
    <w:rsid w:val="00990C7E"/>
    <w:rsid w:val="0099159F"/>
    <w:rsid w:val="00992A6D"/>
    <w:rsid w:val="00992B74"/>
    <w:rsid w:val="00993032"/>
    <w:rsid w:val="00993733"/>
    <w:rsid w:val="009943AA"/>
    <w:rsid w:val="009946F7"/>
    <w:rsid w:val="0099561C"/>
    <w:rsid w:val="0099574C"/>
    <w:rsid w:val="00996A16"/>
    <w:rsid w:val="00997351"/>
    <w:rsid w:val="00997B21"/>
    <w:rsid w:val="009A021B"/>
    <w:rsid w:val="009A1560"/>
    <w:rsid w:val="009A19B3"/>
    <w:rsid w:val="009A1BC9"/>
    <w:rsid w:val="009A1F7A"/>
    <w:rsid w:val="009A202C"/>
    <w:rsid w:val="009A289E"/>
    <w:rsid w:val="009A32D0"/>
    <w:rsid w:val="009A4EC4"/>
    <w:rsid w:val="009A5364"/>
    <w:rsid w:val="009A53F3"/>
    <w:rsid w:val="009A572B"/>
    <w:rsid w:val="009A5D1C"/>
    <w:rsid w:val="009A6570"/>
    <w:rsid w:val="009A6EBA"/>
    <w:rsid w:val="009A733E"/>
    <w:rsid w:val="009B03FB"/>
    <w:rsid w:val="009B0433"/>
    <w:rsid w:val="009B08F2"/>
    <w:rsid w:val="009B0A76"/>
    <w:rsid w:val="009B16B5"/>
    <w:rsid w:val="009B2988"/>
    <w:rsid w:val="009B38A5"/>
    <w:rsid w:val="009B44CC"/>
    <w:rsid w:val="009B52CD"/>
    <w:rsid w:val="009B6AE0"/>
    <w:rsid w:val="009B6E6E"/>
    <w:rsid w:val="009B7105"/>
    <w:rsid w:val="009B7A2D"/>
    <w:rsid w:val="009C0C18"/>
    <w:rsid w:val="009C172D"/>
    <w:rsid w:val="009C78D5"/>
    <w:rsid w:val="009C7BD3"/>
    <w:rsid w:val="009D0F18"/>
    <w:rsid w:val="009D0FD6"/>
    <w:rsid w:val="009D323E"/>
    <w:rsid w:val="009D4515"/>
    <w:rsid w:val="009D563E"/>
    <w:rsid w:val="009D5D37"/>
    <w:rsid w:val="009D6650"/>
    <w:rsid w:val="009E1C1D"/>
    <w:rsid w:val="009E1CB9"/>
    <w:rsid w:val="009E1DDB"/>
    <w:rsid w:val="009E3942"/>
    <w:rsid w:val="009E3FBD"/>
    <w:rsid w:val="009E40EA"/>
    <w:rsid w:val="009E454D"/>
    <w:rsid w:val="009E45BF"/>
    <w:rsid w:val="009E635A"/>
    <w:rsid w:val="009E66D7"/>
    <w:rsid w:val="009E6FC5"/>
    <w:rsid w:val="009F03DE"/>
    <w:rsid w:val="009F0405"/>
    <w:rsid w:val="009F0554"/>
    <w:rsid w:val="009F0F0D"/>
    <w:rsid w:val="009F1B51"/>
    <w:rsid w:val="009F23C0"/>
    <w:rsid w:val="009F240C"/>
    <w:rsid w:val="009F31E6"/>
    <w:rsid w:val="009F48FB"/>
    <w:rsid w:val="009F5BC7"/>
    <w:rsid w:val="009F7092"/>
    <w:rsid w:val="009F7FF3"/>
    <w:rsid w:val="00A00301"/>
    <w:rsid w:val="00A00516"/>
    <w:rsid w:val="00A00BDC"/>
    <w:rsid w:val="00A01CF3"/>
    <w:rsid w:val="00A02C3E"/>
    <w:rsid w:val="00A02D6A"/>
    <w:rsid w:val="00A071EB"/>
    <w:rsid w:val="00A0772D"/>
    <w:rsid w:val="00A07EBF"/>
    <w:rsid w:val="00A106EB"/>
    <w:rsid w:val="00A10B43"/>
    <w:rsid w:val="00A10ECE"/>
    <w:rsid w:val="00A11242"/>
    <w:rsid w:val="00A11636"/>
    <w:rsid w:val="00A11C86"/>
    <w:rsid w:val="00A12E3A"/>
    <w:rsid w:val="00A1342C"/>
    <w:rsid w:val="00A13702"/>
    <w:rsid w:val="00A13EA7"/>
    <w:rsid w:val="00A14BFA"/>
    <w:rsid w:val="00A15808"/>
    <w:rsid w:val="00A1586C"/>
    <w:rsid w:val="00A15AEA"/>
    <w:rsid w:val="00A15FC4"/>
    <w:rsid w:val="00A16870"/>
    <w:rsid w:val="00A16FDF"/>
    <w:rsid w:val="00A171A6"/>
    <w:rsid w:val="00A177DD"/>
    <w:rsid w:val="00A17C4E"/>
    <w:rsid w:val="00A231A3"/>
    <w:rsid w:val="00A23725"/>
    <w:rsid w:val="00A24600"/>
    <w:rsid w:val="00A252C4"/>
    <w:rsid w:val="00A255E1"/>
    <w:rsid w:val="00A26896"/>
    <w:rsid w:val="00A26C79"/>
    <w:rsid w:val="00A271E5"/>
    <w:rsid w:val="00A27A96"/>
    <w:rsid w:val="00A30644"/>
    <w:rsid w:val="00A30713"/>
    <w:rsid w:val="00A30A3A"/>
    <w:rsid w:val="00A30E24"/>
    <w:rsid w:val="00A324D7"/>
    <w:rsid w:val="00A35F1F"/>
    <w:rsid w:val="00A40CEA"/>
    <w:rsid w:val="00A426EF"/>
    <w:rsid w:val="00A42A73"/>
    <w:rsid w:val="00A43908"/>
    <w:rsid w:val="00A455CA"/>
    <w:rsid w:val="00A45DF9"/>
    <w:rsid w:val="00A47921"/>
    <w:rsid w:val="00A47C2F"/>
    <w:rsid w:val="00A507DE"/>
    <w:rsid w:val="00A50889"/>
    <w:rsid w:val="00A51C10"/>
    <w:rsid w:val="00A51F86"/>
    <w:rsid w:val="00A52453"/>
    <w:rsid w:val="00A53C72"/>
    <w:rsid w:val="00A5449C"/>
    <w:rsid w:val="00A54D77"/>
    <w:rsid w:val="00A55CE0"/>
    <w:rsid w:val="00A5617A"/>
    <w:rsid w:val="00A56587"/>
    <w:rsid w:val="00A573D7"/>
    <w:rsid w:val="00A575A4"/>
    <w:rsid w:val="00A57C20"/>
    <w:rsid w:val="00A610BA"/>
    <w:rsid w:val="00A611F8"/>
    <w:rsid w:val="00A615FF"/>
    <w:rsid w:val="00A617DC"/>
    <w:rsid w:val="00A62124"/>
    <w:rsid w:val="00A62DA2"/>
    <w:rsid w:val="00A62DCF"/>
    <w:rsid w:val="00A62DFD"/>
    <w:rsid w:val="00A63124"/>
    <w:rsid w:val="00A632ED"/>
    <w:rsid w:val="00A637FC"/>
    <w:rsid w:val="00A63939"/>
    <w:rsid w:val="00A65D07"/>
    <w:rsid w:val="00A671F0"/>
    <w:rsid w:val="00A673CA"/>
    <w:rsid w:val="00A67C1E"/>
    <w:rsid w:val="00A67CF8"/>
    <w:rsid w:val="00A706CE"/>
    <w:rsid w:val="00A70826"/>
    <w:rsid w:val="00A7239E"/>
    <w:rsid w:val="00A743DA"/>
    <w:rsid w:val="00A745F4"/>
    <w:rsid w:val="00A75CBC"/>
    <w:rsid w:val="00A760C4"/>
    <w:rsid w:val="00A80E90"/>
    <w:rsid w:val="00A8126C"/>
    <w:rsid w:val="00A844B0"/>
    <w:rsid w:val="00A85A80"/>
    <w:rsid w:val="00A85B3A"/>
    <w:rsid w:val="00A86A39"/>
    <w:rsid w:val="00A879C1"/>
    <w:rsid w:val="00A9070B"/>
    <w:rsid w:val="00A90C98"/>
    <w:rsid w:val="00A90F02"/>
    <w:rsid w:val="00A91967"/>
    <w:rsid w:val="00A94902"/>
    <w:rsid w:val="00A95749"/>
    <w:rsid w:val="00A95CD2"/>
    <w:rsid w:val="00A96C61"/>
    <w:rsid w:val="00A97C5D"/>
    <w:rsid w:val="00AA09C6"/>
    <w:rsid w:val="00AA0C57"/>
    <w:rsid w:val="00AA0E2D"/>
    <w:rsid w:val="00AA1D2E"/>
    <w:rsid w:val="00AA4523"/>
    <w:rsid w:val="00AA6263"/>
    <w:rsid w:val="00AA6887"/>
    <w:rsid w:val="00AA6CA6"/>
    <w:rsid w:val="00AB08DA"/>
    <w:rsid w:val="00AB0E28"/>
    <w:rsid w:val="00AB281A"/>
    <w:rsid w:val="00AB36DA"/>
    <w:rsid w:val="00AB3CE0"/>
    <w:rsid w:val="00AB3EB4"/>
    <w:rsid w:val="00AB45FF"/>
    <w:rsid w:val="00AB5A62"/>
    <w:rsid w:val="00AB7A09"/>
    <w:rsid w:val="00AC180C"/>
    <w:rsid w:val="00AC1DAE"/>
    <w:rsid w:val="00AC22D4"/>
    <w:rsid w:val="00AC2540"/>
    <w:rsid w:val="00AC291F"/>
    <w:rsid w:val="00AC425C"/>
    <w:rsid w:val="00AC494F"/>
    <w:rsid w:val="00AC504A"/>
    <w:rsid w:val="00AC5CF8"/>
    <w:rsid w:val="00AC7A49"/>
    <w:rsid w:val="00AD026B"/>
    <w:rsid w:val="00AD0DF6"/>
    <w:rsid w:val="00AD1CBC"/>
    <w:rsid w:val="00AD2E4D"/>
    <w:rsid w:val="00AD2E8F"/>
    <w:rsid w:val="00AD4036"/>
    <w:rsid w:val="00AD4836"/>
    <w:rsid w:val="00AD53EE"/>
    <w:rsid w:val="00AD56DA"/>
    <w:rsid w:val="00AD6282"/>
    <w:rsid w:val="00AD7777"/>
    <w:rsid w:val="00AE00CA"/>
    <w:rsid w:val="00AE06AB"/>
    <w:rsid w:val="00AE0741"/>
    <w:rsid w:val="00AE0A09"/>
    <w:rsid w:val="00AE0A7D"/>
    <w:rsid w:val="00AE0D7C"/>
    <w:rsid w:val="00AE1203"/>
    <w:rsid w:val="00AE1B8E"/>
    <w:rsid w:val="00AE27E6"/>
    <w:rsid w:val="00AE2BDD"/>
    <w:rsid w:val="00AE48E0"/>
    <w:rsid w:val="00AE4A72"/>
    <w:rsid w:val="00AE62CB"/>
    <w:rsid w:val="00AF068E"/>
    <w:rsid w:val="00AF0A6B"/>
    <w:rsid w:val="00AF14BD"/>
    <w:rsid w:val="00AF2E37"/>
    <w:rsid w:val="00AF3C60"/>
    <w:rsid w:val="00AF4B7D"/>
    <w:rsid w:val="00AF4EC8"/>
    <w:rsid w:val="00AF5A4F"/>
    <w:rsid w:val="00AF5C31"/>
    <w:rsid w:val="00AF7DF0"/>
    <w:rsid w:val="00B00244"/>
    <w:rsid w:val="00B00744"/>
    <w:rsid w:val="00B014EB"/>
    <w:rsid w:val="00B0166E"/>
    <w:rsid w:val="00B02465"/>
    <w:rsid w:val="00B032D4"/>
    <w:rsid w:val="00B03956"/>
    <w:rsid w:val="00B05798"/>
    <w:rsid w:val="00B05A52"/>
    <w:rsid w:val="00B078C9"/>
    <w:rsid w:val="00B105AA"/>
    <w:rsid w:val="00B1253D"/>
    <w:rsid w:val="00B13828"/>
    <w:rsid w:val="00B13911"/>
    <w:rsid w:val="00B16862"/>
    <w:rsid w:val="00B172C5"/>
    <w:rsid w:val="00B175F2"/>
    <w:rsid w:val="00B17BE5"/>
    <w:rsid w:val="00B17CB1"/>
    <w:rsid w:val="00B200A6"/>
    <w:rsid w:val="00B2023E"/>
    <w:rsid w:val="00B21F4A"/>
    <w:rsid w:val="00B222B4"/>
    <w:rsid w:val="00B22479"/>
    <w:rsid w:val="00B22856"/>
    <w:rsid w:val="00B22F85"/>
    <w:rsid w:val="00B2326E"/>
    <w:rsid w:val="00B23395"/>
    <w:rsid w:val="00B23EFC"/>
    <w:rsid w:val="00B240B0"/>
    <w:rsid w:val="00B25D1F"/>
    <w:rsid w:val="00B301FB"/>
    <w:rsid w:val="00B302D2"/>
    <w:rsid w:val="00B30562"/>
    <w:rsid w:val="00B3087C"/>
    <w:rsid w:val="00B31B63"/>
    <w:rsid w:val="00B31E75"/>
    <w:rsid w:val="00B32319"/>
    <w:rsid w:val="00B32B01"/>
    <w:rsid w:val="00B33120"/>
    <w:rsid w:val="00B3339A"/>
    <w:rsid w:val="00B33E2A"/>
    <w:rsid w:val="00B34AD8"/>
    <w:rsid w:val="00B34B3B"/>
    <w:rsid w:val="00B35612"/>
    <w:rsid w:val="00B356CA"/>
    <w:rsid w:val="00B43EB1"/>
    <w:rsid w:val="00B4408E"/>
    <w:rsid w:val="00B469E2"/>
    <w:rsid w:val="00B46DA3"/>
    <w:rsid w:val="00B46F82"/>
    <w:rsid w:val="00B500AC"/>
    <w:rsid w:val="00B50210"/>
    <w:rsid w:val="00B50441"/>
    <w:rsid w:val="00B526AC"/>
    <w:rsid w:val="00B52782"/>
    <w:rsid w:val="00B53456"/>
    <w:rsid w:val="00B54026"/>
    <w:rsid w:val="00B54501"/>
    <w:rsid w:val="00B57B03"/>
    <w:rsid w:val="00B60069"/>
    <w:rsid w:val="00B60470"/>
    <w:rsid w:val="00B60ED8"/>
    <w:rsid w:val="00B61C00"/>
    <w:rsid w:val="00B63E82"/>
    <w:rsid w:val="00B64441"/>
    <w:rsid w:val="00B64771"/>
    <w:rsid w:val="00B648F2"/>
    <w:rsid w:val="00B65113"/>
    <w:rsid w:val="00B660CA"/>
    <w:rsid w:val="00B665F2"/>
    <w:rsid w:val="00B66AD0"/>
    <w:rsid w:val="00B66B83"/>
    <w:rsid w:val="00B7231C"/>
    <w:rsid w:val="00B72E5D"/>
    <w:rsid w:val="00B7334C"/>
    <w:rsid w:val="00B749FA"/>
    <w:rsid w:val="00B7508F"/>
    <w:rsid w:val="00B75B58"/>
    <w:rsid w:val="00B76F06"/>
    <w:rsid w:val="00B806D5"/>
    <w:rsid w:val="00B8072F"/>
    <w:rsid w:val="00B80F26"/>
    <w:rsid w:val="00B81479"/>
    <w:rsid w:val="00B82646"/>
    <w:rsid w:val="00B83348"/>
    <w:rsid w:val="00B83662"/>
    <w:rsid w:val="00B84734"/>
    <w:rsid w:val="00B85556"/>
    <w:rsid w:val="00B8699C"/>
    <w:rsid w:val="00B86C61"/>
    <w:rsid w:val="00B86EB9"/>
    <w:rsid w:val="00B86F7E"/>
    <w:rsid w:val="00B9037F"/>
    <w:rsid w:val="00B90D99"/>
    <w:rsid w:val="00B90E03"/>
    <w:rsid w:val="00B9143B"/>
    <w:rsid w:val="00B93226"/>
    <w:rsid w:val="00B9328B"/>
    <w:rsid w:val="00B935D9"/>
    <w:rsid w:val="00B93B01"/>
    <w:rsid w:val="00B93B55"/>
    <w:rsid w:val="00B94636"/>
    <w:rsid w:val="00B953D0"/>
    <w:rsid w:val="00B96121"/>
    <w:rsid w:val="00B96353"/>
    <w:rsid w:val="00B96708"/>
    <w:rsid w:val="00B96FE5"/>
    <w:rsid w:val="00BA1C43"/>
    <w:rsid w:val="00BA1F2F"/>
    <w:rsid w:val="00BA2181"/>
    <w:rsid w:val="00BA455B"/>
    <w:rsid w:val="00BA4FF1"/>
    <w:rsid w:val="00BA557F"/>
    <w:rsid w:val="00BA5B26"/>
    <w:rsid w:val="00BA63CE"/>
    <w:rsid w:val="00BA63E3"/>
    <w:rsid w:val="00BA76ED"/>
    <w:rsid w:val="00BB0686"/>
    <w:rsid w:val="00BB077E"/>
    <w:rsid w:val="00BB0E6B"/>
    <w:rsid w:val="00BB1FB5"/>
    <w:rsid w:val="00BB2B85"/>
    <w:rsid w:val="00BB30A5"/>
    <w:rsid w:val="00BB3292"/>
    <w:rsid w:val="00BB33F1"/>
    <w:rsid w:val="00BB3DCC"/>
    <w:rsid w:val="00BB6A5E"/>
    <w:rsid w:val="00BB7AA3"/>
    <w:rsid w:val="00BC03A4"/>
    <w:rsid w:val="00BC0E39"/>
    <w:rsid w:val="00BC167F"/>
    <w:rsid w:val="00BC17B9"/>
    <w:rsid w:val="00BC17BE"/>
    <w:rsid w:val="00BC29C2"/>
    <w:rsid w:val="00BC3C1B"/>
    <w:rsid w:val="00BC3F97"/>
    <w:rsid w:val="00BC45F1"/>
    <w:rsid w:val="00BC595F"/>
    <w:rsid w:val="00BC7AA3"/>
    <w:rsid w:val="00BD1436"/>
    <w:rsid w:val="00BD3045"/>
    <w:rsid w:val="00BD38CA"/>
    <w:rsid w:val="00BD39F3"/>
    <w:rsid w:val="00BD518F"/>
    <w:rsid w:val="00BD6A51"/>
    <w:rsid w:val="00BD70A3"/>
    <w:rsid w:val="00BD7F0E"/>
    <w:rsid w:val="00BE02F3"/>
    <w:rsid w:val="00BE122B"/>
    <w:rsid w:val="00BE12A2"/>
    <w:rsid w:val="00BE27A8"/>
    <w:rsid w:val="00BE299C"/>
    <w:rsid w:val="00BE3BF8"/>
    <w:rsid w:val="00BE3DF9"/>
    <w:rsid w:val="00BE3FED"/>
    <w:rsid w:val="00BE5B08"/>
    <w:rsid w:val="00BE5F87"/>
    <w:rsid w:val="00BE63D1"/>
    <w:rsid w:val="00BE649D"/>
    <w:rsid w:val="00BE6AB0"/>
    <w:rsid w:val="00BE7192"/>
    <w:rsid w:val="00BE7F18"/>
    <w:rsid w:val="00BE7F82"/>
    <w:rsid w:val="00BF082D"/>
    <w:rsid w:val="00BF0919"/>
    <w:rsid w:val="00BF23EF"/>
    <w:rsid w:val="00BF3DAC"/>
    <w:rsid w:val="00BF5229"/>
    <w:rsid w:val="00BF6251"/>
    <w:rsid w:val="00BF77BB"/>
    <w:rsid w:val="00BF77E1"/>
    <w:rsid w:val="00C0013C"/>
    <w:rsid w:val="00C006EE"/>
    <w:rsid w:val="00C00897"/>
    <w:rsid w:val="00C016FC"/>
    <w:rsid w:val="00C022EA"/>
    <w:rsid w:val="00C02B5B"/>
    <w:rsid w:val="00C04061"/>
    <w:rsid w:val="00C045FD"/>
    <w:rsid w:val="00C07415"/>
    <w:rsid w:val="00C102A5"/>
    <w:rsid w:val="00C10F4C"/>
    <w:rsid w:val="00C1122B"/>
    <w:rsid w:val="00C146B5"/>
    <w:rsid w:val="00C1478E"/>
    <w:rsid w:val="00C151F9"/>
    <w:rsid w:val="00C16051"/>
    <w:rsid w:val="00C16FC7"/>
    <w:rsid w:val="00C17375"/>
    <w:rsid w:val="00C2065D"/>
    <w:rsid w:val="00C20B13"/>
    <w:rsid w:val="00C20F87"/>
    <w:rsid w:val="00C221D8"/>
    <w:rsid w:val="00C223CB"/>
    <w:rsid w:val="00C227F8"/>
    <w:rsid w:val="00C23096"/>
    <w:rsid w:val="00C231D6"/>
    <w:rsid w:val="00C2430E"/>
    <w:rsid w:val="00C248A9"/>
    <w:rsid w:val="00C24DD5"/>
    <w:rsid w:val="00C24EAD"/>
    <w:rsid w:val="00C27E2B"/>
    <w:rsid w:val="00C30157"/>
    <w:rsid w:val="00C30339"/>
    <w:rsid w:val="00C308F0"/>
    <w:rsid w:val="00C34294"/>
    <w:rsid w:val="00C355D3"/>
    <w:rsid w:val="00C35733"/>
    <w:rsid w:val="00C35A7F"/>
    <w:rsid w:val="00C371DD"/>
    <w:rsid w:val="00C402A3"/>
    <w:rsid w:val="00C41F7E"/>
    <w:rsid w:val="00C429EC"/>
    <w:rsid w:val="00C42A77"/>
    <w:rsid w:val="00C4336A"/>
    <w:rsid w:val="00C43D12"/>
    <w:rsid w:val="00C44D19"/>
    <w:rsid w:val="00C44FB4"/>
    <w:rsid w:val="00C45633"/>
    <w:rsid w:val="00C4612B"/>
    <w:rsid w:val="00C46967"/>
    <w:rsid w:val="00C5005F"/>
    <w:rsid w:val="00C50561"/>
    <w:rsid w:val="00C507AB"/>
    <w:rsid w:val="00C50D36"/>
    <w:rsid w:val="00C514A2"/>
    <w:rsid w:val="00C516F4"/>
    <w:rsid w:val="00C517E9"/>
    <w:rsid w:val="00C53A88"/>
    <w:rsid w:val="00C53F78"/>
    <w:rsid w:val="00C5518B"/>
    <w:rsid w:val="00C56042"/>
    <w:rsid w:val="00C561F2"/>
    <w:rsid w:val="00C56DB8"/>
    <w:rsid w:val="00C571D0"/>
    <w:rsid w:val="00C57398"/>
    <w:rsid w:val="00C5753B"/>
    <w:rsid w:val="00C5769D"/>
    <w:rsid w:val="00C5799B"/>
    <w:rsid w:val="00C579BA"/>
    <w:rsid w:val="00C57C2A"/>
    <w:rsid w:val="00C57CF7"/>
    <w:rsid w:val="00C62255"/>
    <w:rsid w:val="00C64614"/>
    <w:rsid w:val="00C64C95"/>
    <w:rsid w:val="00C64D94"/>
    <w:rsid w:val="00C658BD"/>
    <w:rsid w:val="00C660C6"/>
    <w:rsid w:val="00C66C21"/>
    <w:rsid w:val="00C67798"/>
    <w:rsid w:val="00C67A51"/>
    <w:rsid w:val="00C70014"/>
    <w:rsid w:val="00C70894"/>
    <w:rsid w:val="00C7134D"/>
    <w:rsid w:val="00C71A5B"/>
    <w:rsid w:val="00C71B28"/>
    <w:rsid w:val="00C72804"/>
    <w:rsid w:val="00C73907"/>
    <w:rsid w:val="00C739FF"/>
    <w:rsid w:val="00C749D6"/>
    <w:rsid w:val="00C74E69"/>
    <w:rsid w:val="00C7578F"/>
    <w:rsid w:val="00C7623E"/>
    <w:rsid w:val="00C7663C"/>
    <w:rsid w:val="00C76CFD"/>
    <w:rsid w:val="00C779D5"/>
    <w:rsid w:val="00C8069F"/>
    <w:rsid w:val="00C80784"/>
    <w:rsid w:val="00C816FB"/>
    <w:rsid w:val="00C81897"/>
    <w:rsid w:val="00C82533"/>
    <w:rsid w:val="00C82CEC"/>
    <w:rsid w:val="00C83E25"/>
    <w:rsid w:val="00C83F58"/>
    <w:rsid w:val="00C8480A"/>
    <w:rsid w:val="00C8507D"/>
    <w:rsid w:val="00C85314"/>
    <w:rsid w:val="00C85A05"/>
    <w:rsid w:val="00C86866"/>
    <w:rsid w:val="00C878D8"/>
    <w:rsid w:val="00C91641"/>
    <w:rsid w:val="00C91B9E"/>
    <w:rsid w:val="00C92F49"/>
    <w:rsid w:val="00C93403"/>
    <w:rsid w:val="00CA0679"/>
    <w:rsid w:val="00CA078A"/>
    <w:rsid w:val="00CA130C"/>
    <w:rsid w:val="00CA1319"/>
    <w:rsid w:val="00CA1D93"/>
    <w:rsid w:val="00CA2275"/>
    <w:rsid w:val="00CA27CB"/>
    <w:rsid w:val="00CA2B3E"/>
    <w:rsid w:val="00CA43F2"/>
    <w:rsid w:val="00CA4BE8"/>
    <w:rsid w:val="00CA51BC"/>
    <w:rsid w:val="00CA5AC8"/>
    <w:rsid w:val="00CA6439"/>
    <w:rsid w:val="00CB0F83"/>
    <w:rsid w:val="00CB21BA"/>
    <w:rsid w:val="00CB2782"/>
    <w:rsid w:val="00CB2A50"/>
    <w:rsid w:val="00CB359B"/>
    <w:rsid w:val="00CB3A0D"/>
    <w:rsid w:val="00CB3B05"/>
    <w:rsid w:val="00CB52FE"/>
    <w:rsid w:val="00CB58AF"/>
    <w:rsid w:val="00CB5934"/>
    <w:rsid w:val="00CB5D26"/>
    <w:rsid w:val="00CB6305"/>
    <w:rsid w:val="00CB69EC"/>
    <w:rsid w:val="00CB709F"/>
    <w:rsid w:val="00CB76AE"/>
    <w:rsid w:val="00CB7BF0"/>
    <w:rsid w:val="00CC0D25"/>
    <w:rsid w:val="00CC1630"/>
    <w:rsid w:val="00CC2444"/>
    <w:rsid w:val="00CC3427"/>
    <w:rsid w:val="00CC35AA"/>
    <w:rsid w:val="00CC3863"/>
    <w:rsid w:val="00CC404D"/>
    <w:rsid w:val="00CC5713"/>
    <w:rsid w:val="00CC6576"/>
    <w:rsid w:val="00CC677A"/>
    <w:rsid w:val="00CC67E8"/>
    <w:rsid w:val="00CD0278"/>
    <w:rsid w:val="00CD03F4"/>
    <w:rsid w:val="00CD04CE"/>
    <w:rsid w:val="00CD1EDA"/>
    <w:rsid w:val="00CD360B"/>
    <w:rsid w:val="00CD3AF9"/>
    <w:rsid w:val="00CD3FAC"/>
    <w:rsid w:val="00CD4658"/>
    <w:rsid w:val="00CD4885"/>
    <w:rsid w:val="00CD4D43"/>
    <w:rsid w:val="00CD517E"/>
    <w:rsid w:val="00CD5A54"/>
    <w:rsid w:val="00CD6138"/>
    <w:rsid w:val="00CD6E3C"/>
    <w:rsid w:val="00CE0335"/>
    <w:rsid w:val="00CE0E16"/>
    <w:rsid w:val="00CE1A00"/>
    <w:rsid w:val="00CE29E9"/>
    <w:rsid w:val="00CE3507"/>
    <w:rsid w:val="00CE35A8"/>
    <w:rsid w:val="00CE480B"/>
    <w:rsid w:val="00CE6952"/>
    <w:rsid w:val="00CE750F"/>
    <w:rsid w:val="00CF11C2"/>
    <w:rsid w:val="00CF1A7B"/>
    <w:rsid w:val="00CF1D66"/>
    <w:rsid w:val="00CF2129"/>
    <w:rsid w:val="00CF3BD2"/>
    <w:rsid w:val="00CF4010"/>
    <w:rsid w:val="00CF45C5"/>
    <w:rsid w:val="00CF50B8"/>
    <w:rsid w:val="00CF5799"/>
    <w:rsid w:val="00CF5D50"/>
    <w:rsid w:val="00CF6108"/>
    <w:rsid w:val="00CF68BC"/>
    <w:rsid w:val="00CF785A"/>
    <w:rsid w:val="00D00FDF"/>
    <w:rsid w:val="00D01B46"/>
    <w:rsid w:val="00D025D6"/>
    <w:rsid w:val="00D03A90"/>
    <w:rsid w:val="00D03C4F"/>
    <w:rsid w:val="00D041C7"/>
    <w:rsid w:val="00D05128"/>
    <w:rsid w:val="00D073C5"/>
    <w:rsid w:val="00D07CC4"/>
    <w:rsid w:val="00D1140D"/>
    <w:rsid w:val="00D12C95"/>
    <w:rsid w:val="00D140EF"/>
    <w:rsid w:val="00D1478D"/>
    <w:rsid w:val="00D15DEA"/>
    <w:rsid w:val="00D169DF"/>
    <w:rsid w:val="00D20789"/>
    <w:rsid w:val="00D208A7"/>
    <w:rsid w:val="00D21945"/>
    <w:rsid w:val="00D21A3E"/>
    <w:rsid w:val="00D21DED"/>
    <w:rsid w:val="00D22A78"/>
    <w:rsid w:val="00D230D4"/>
    <w:rsid w:val="00D23E74"/>
    <w:rsid w:val="00D259E3"/>
    <w:rsid w:val="00D26630"/>
    <w:rsid w:val="00D26D8B"/>
    <w:rsid w:val="00D27634"/>
    <w:rsid w:val="00D30205"/>
    <w:rsid w:val="00D3160C"/>
    <w:rsid w:val="00D3371E"/>
    <w:rsid w:val="00D34AF4"/>
    <w:rsid w:val="00D34B43"/>
    <w:rsid w:val="00D3519B"/>
    <w:rsid w:val="00D35CA5"/>
    <w:rsid w:val="00D365EB"/>
    <w:rsid w:val="00D40D5E"/>
    <w:rsid w:val="00D415A6"/>
    <w:rsid w:val="00D41D07"/>
    <w:rsid w:val="00D4380D"/>
    <w:rsid w:val="00D44A44"/>
    <w:rsid w:val="00D44B6F"/>
    <w:rsid w:val="00D4501E"/>
    <w:rsid w:val="00D5163A"/>
    <w:rsid w:val="00D52993"/>
    <w:rsid w:val="00D534D7"/>
    <w:rsid w:val="00D53904"/>
    <w:rsid w:val="00D53BAE"/>
    <w:rsid w:val="00D54B86"/>
    <w:rsid w:val="00D56B48"/>
    <w:rsid w:val="00D571D8"/>
    <w:rsid w:val="00D5792D"/>
    <w:rsid w:val="00D6056A"/>
    <w:rsid w:val="00D615BB"/>
    <w:rsid w:val="00D61E8E"/>
    <w:rsid w:val="00D62475"/>
    <w:rsid w:val="00D62707"/>
    <w:rsid w:val="00D62B16"/>
    <w:rsid w:val="00D62F73"/>
    <w:rsid w:val="00D63E30"/>
    <w:rsid w:val="00D63F0E"/>
    <w:rsid w:val="00D64425"/>
    <w:rsid w:val="00D650E1"/>
    <w:rsid w:val="00D651B8"/>
    <w:rsid w:val="00D65C66"/>
    <w:rsid w:val="00D65D01"/>
    <w:rsid w:val="00D66224"/>
    <w:rsid w:val="00D675E8"/>
    <w:rsid w:val="00D67EFE"/>
    <w:rsid w:val="00D70A78"/>
    <w:rsid w:val="00D715A3"/>
    <w:rsid w:val="00D728D4"/>
    <w:rsid w:val="00D72E51"/>
    <w:rsid w:val="00D74456"/>
    <w:rsid w:val="00D75539"/>
    <w:rsid w:val="00D766C3"/>
    <w:rsid w:val="00D76E26"/>
    <w:rsid w:val="00D8076A"/>
    <w:rsid w:val="00D80B16"/>
    <w:rsid w:val="00D80F66"/>
    <w:rsid w:val="00D8203C"/>
    <w:rsid w:val="00D836B9"/>
    <w:rsid w:val="00D83A21"/>
    <w:rsid w:val="00D847FB"/>
    <w:rsid w:val="00D84A07"/>
    <w:rsid w:val="00D85D82"/>
    <w:rsid w:val="00D861FD"/>
    <w:rsid w:val="00D86626"/>
    <w:rsid w:val="00D8774E"/>
    <w:rsid w:val="00D87E60"/>
    <w:rsid w:val="00D9013D"/>
    <w:rsid w:val="00D907F9"/>
    <w:rsid w:val="00D9224A"/>
    <w:rsid w:val="00D92554"/>
    <w:rsid w:val="00D934EA"/>
    <w:rsid w:val="00D94606"/>
    <w:rsid w:val="00D94927"/>
    <w:rsid w:val="00D96864"/>
    <w:rsid w:val="00DA0705"/>
    <w:rsid w:val="00DA1E50"/>
    <w:rsid w:val="00DA2B26"/>
    <w:rsid w:val="00DA3E18"/>
    <w:rsid w:val="00DA62F3"/>
    <w:rsid w:val="00DA7D3B"/>
    <w:rsid w:val="00DB0325"/>
    <w:rsid w:val="00DB0AF6"/>
    <w:rsid w:val="00DB0FC0"/>
    <w:rsid w:val="00DB10C9"/>
    <w:rsid w:val="00DB2CC6"/>
    <w:rsid w:val="00DB2D18"/>
    <w:rsid w:val="00DB385B"/>
    <w:rsid w:val="00DB4514"/>
    <w:rsid w:val="00DB46D2"/>
    <w:rsid w:val="00DB4E2F"/>
    <w:rsid w:val="00DB5A90"/>
    <w:rsid w:val="00DB6F0D"/>
    <w:rsid w:val="00DB72BD"/>
    <w:rsid w:val="00DB794F"/>
    <w:rsid w:val="00DC07CF"/>
    <w:rsid w:val="00DC0C81"/>
    <w:rsid w:val="00DC0FCD"/>
    <w:rsid w:val="00DC1149"/>
    <w:rsid w:val="00DC32BE"/>
    <w:rsid w:val="00DC5BA4"/>
    <w:rsid w:val="00DC6141"/>
    <w:rsid w:val="00DC73FD"/>
    <w:rsid w:val="00DC773B"/>
    <w:rsid w:val="00DD0F1A"/>
    <w:rsid w:val="00DD1444"/>
    <w:rsid w:val="00DD28EC"/>
    <w:rsid w:val="00DD30FC"/>
    <w:rsid w:val="00DD34E4"/>
    <w:rsid w:val="00DD3A82"/>
    <w:rsid w:val="00DD4190"/>
    <w:rsid w:val="00DD50A2"/>
    <w:rsid w:val="00DD6889"/>
    <w:rsid w:val="00DE0378"/>
    <w:rsid w:val="00DE0763"/>
    <w:rsid w:val="00DE0EF7"/>
    <w:rsid w:val="00DE145D"/>
    <w:rsid w:val="00DE16FA"/>
    <w:rsid w:val="00DE2650"/>
    <w:rsid w:val="00DE3163"/>
    <w:rsid w:val="00DE3EA5"/>
    <w:rsid w:val="00DE4AA8"/>
    <w:rsid w:val="00DE4D88"/>
    <w:rsid w:val="00DE57D9"/>
    <w:rsid w:val="00DE5D91"/>
    <w:rsid w:val="00DF0FA8"/>
    <w:rsid w:val="00DF1A48"/>
    <w:rsid w:val="00DF2947"/>
    <w:rsid w:val="00DF2CC5"/>
    <w:rsid w:val="00DF3F3C"/>
    <w:rsid w:val="00DF40C3"/>
    <w:rsid w:val="00DF445B"/>
    <w:rsid w:val="00DF569F"/>
    <w:rsid w:val="00E014C2"/>
    <w:rsid w:val="00E03B0F"/>
    <w:rsid w:val="00E043CE"/>
    <w:rsid w:val="00E047E9"/>
    <w:rsid w:val="00E04A8D"/>
    <w:rsid w:val="00E056CF"/>
    <w:rsid w:val="00E073FB"/>
    <w:rsid w:val="00E1013F"/>
    <w:rsid w:val="00E10315"/>
    <w:rsid w:val="00E115F5"/>
    <w:rsid w:val="00E1182C"/>
    <w:rsid w:val="00E118FC"/>
    <w:rsid w:val="00E11B80"/>
    <w:rsid w:val="00E12BD6"/>
    <w:rsid w:val="00E12D99"/>
    <w:rsid w:val="00E12F27"/>
    <w:rsid w:val="00E12F52"/>
    <w:rsid w:val="00E15236"/>
    <w:rsid w:val="00E159A0"/>
    <w:rsid w:val="00E15AF2"/>
    <w:rsid w:val="00E163F5"/>
    <w:rsid w:val="00E17076"/>
    <w:rsid w:val="00E209F6"/>
    <w:rsid w:val="00E20DBC"/>
    <w:rsid w:val="00E219C3"/>
    <w:rsid w:val="00E245B7"/>
    <w:rsid w:val="00E24654"/>
    <w:rsid w:val="00E25179"/>
    <w:rsid w:val="00E25543"/>
    <w:rsid w:val="00E25AFF"/>
    <w:rsid w:val="00E2645B"/>
    <w:rsid w:val="00E27CFA"/>
    <w:rsid w:val="00E33507"/>
    <w:rsid w:val="00E341F9"/>
    <w:rsid w:val="00E3422C"/>
    <w:rsid w:val="00E352E3"/>
    <w:rsid w:val="00E3534D"/>
    <w:rsid w:val="00E356B1"/>
    <w:rsid w:val="00E35C06"/>
    <w:rsid w:val="00E37563"/>
    <w:rsid w:val="00E4214F"/>
    <w:rsid w:val="00E425AD"/>
    <w:rsid w:val="00E44091"/>
    <w:rsid w:val="00E4456B"/>
    <w:rsid w:val="00E445B0"/>
    <w:rsid w:val="00E448D8"/>
    <w:rsid w:val="00E452D0"/>
    <w:rsid w:val="00E45802"/>
    <w:rsid w:val="00E46EF5"/>
    <w:rsid w:val="00E47F8E"/>
    <w:rsid w:val="00E506E7"/>
    <w:rsid w:val="00E51C4D"/>
    <w:rsid w:val="00E53C0B"/>
    <w:rsid w:val="00E5428B"/>
    <w:rsid w:val="00E54C4A"/>
    <w:rsid w:val="00E54DEA"/>
    <w:rsid w:val="00E55BD2"/>
    <w:rsid w:val="00E56840"/>
    <w:rsid w:val="00E56C7B"/>
    <w:rsid w:val="00E5762C"/>
    <w:rsid w:val="00E57B71"/>
    <w:rsid w:val="00E60342"/>
    <w:rsid w:val="00E6584E"/>
    <w:rsid w:val="00E66CED"/>
    <w:rsid w:val="00E670AB"/>
    <w:rsid w:val="00E70AE0"/>
    <w:rsid w:val="00E7217F"/>
    <w:rsid w:val="00E72A5F"/>
    <w:rsid w:val="00E74898"/>
    <w:rsid w:val="00E74AA0"/>
    <w:rsid w:val="00E7729F"/>
    <w:rsid w:val="00E7794C"/>
    <w:rsid w:val="00E77ABA"/>
    <w:rsid w:val="00E80574"/>
    <w:rsid w:val="00E81718"/>
    <w:rsid w:val="00E826D8"/>
    <w:rsid w:val="00E84E97"/>
    <w:rsid w:val="00E84EC4"/>
    <w:rsid w:val="00E84F09"/>
    <w:rsid w:val="00E86285"/>
    <w:rsid w:val="00E86871"/>
    <w:rsid w:val="00E87025"/>
    <w:rsid w:val="00E87043"/>
    <w:rsid w:val="00E87340"/>
    <w:rsid w:val="00E92E91"/>
    <w:rsid w:val="00E9348A"/>
    <w:rsid w:val="00E938B7"/>
    <w:rsid w:val="00E94628"/>
    <w:rsid w:val="00E94667"/>
    <w:rsid w:val="00E9526D"/>
    <w:rsid w:val="00E96AA5"/>
    <w:rsid w:val="00E972F3"/>
    <w:rsid w:val="00EA0678"/>
    <w:rsid w:val="00EA0A20"/>
    <w:rsid w:val="00EA110C"/>
    <w:rsid w:val="00EA1A29"/>
    <w:rsid w:val="00EA21AE"/>
    <w:rsid w:val="00EA233E"/>
    <w:rsid w:val="00EA2A42"/>
    <w:rsid w:val="00EA308A"/>
    <w:rsid w:val="00EA3418"/>
    <w:rsid w:val="00EA38DA"/>
    <w:rsid w:val="00EA4084"/>
    <w:rsid w:val="00EA5F8B"/>
    <w:rsid w:val="00EA61D1"/>
    <w:rsid w:val="00EA66BC"/>
    <w:rsid w:val="00EA6D6F"/>
    <w:rsid w:val="00EA6FEB"/>
    <w:rsid w:val="00EB29E8"/>
    <w:rsid w:val="00EB2D2E"/>
    <w:rsid w:val="00EB35BE"/>
    <w:rsid w:val="00EB37BE"/>
    <w:rsid w:val="00EB4D28"/>
    <w:rsid w:val="00EB6C25"/>
    <w:rsid w:val="00EB7F58"/>
    <w:rsid w:val="00EC0A99"/>
    <w:rsid w:val="00EC2654"/>
    <w:rsid w:val="00EC2A64"/>
    <w:rsid w:val="00EC36AF"/>
    <w:rsid w:val="00EC36E9"/>
    <w:rsid w:val="00EC4A05"/>
    <w:rsid w:val="00EC4A15"/>
    <w:rsid w:val="00EC6871"/>
    <w:rsid w:val="00EC79AE"/>
    <w:rsid w:val="00ED0064"/>
    <w:rsid w:val="00ED0284"/>
    <w:rsid w:val="00ED0653"/>
    <w:rsid w:val="00ED06B6"/>
    <w:rsid w:val="00ED09ED"/>
    <w:rsid w:val="00ED15CF"/>
    <w:rsid w:val="00ED191C"/>
    <w:rsid w:val="00ED23A9"/>
    <w:rsid w:val="00ED28D2"/>
    <w:rsid w:val="00ED419C"/>
    <w:rsid w:val="00ED49D7"/>
    <w:rsid w:val="00ED4B54"/>
    <w:rsid w:val="00ED6EF6"/>
    <w:rsid w:val="00EE0CBC"/>
    <w:rsid w:val="00EE2397"/>
    <w:rsid w:val="00EE2540"/>
    <w:rsid w:val="00EE27EB"/>
    <w:rsid w:val="00EE404F"/>
    <w:rsid w:val="00EE46FA"/>
    <w:rsid w:val="00EE4A5D"/>
    <w:rsid w:val="00EE603A"/>
    <w:rsid w:val="00EE61E9"/>
    <w:rsid w:val="00EE65FE"/>
    <w:rsid w:val="00EE65FF"/>
    <w:rsid w:val="00EE690D"/>
    <w:rsid w:val="00EE6AFB"/>
    <w:rsid w:val="00EE6D7F"/>
    <w:rsid w:val="00EF0008"/>
    <w:rsid w:val="00EF1505"/>
    <w:rsid w:val="00EF1576"/>
    <w:rsid w:val="00EF1DBC"/>
    <w:rsid w:val="00EF1EE0"/>
    <w:rsid w:val="00EF2909"/>
    <w:rsid w:val="00EF35D5"/>
    <w:rsid w:val="00EF3CC0"/>
    <w:rsid w:val="00EF45D1"/>
    <w:rsid w:val="00EF565E"/>
    <w:rsid w:val="00EF5BC5"/>
    <w:rsid w:val="00EF63A2"/>
    <w:rsid w:val="00EF7D77"/>
    <w:rsid w:val="00F00564"/>
    <w:rsid w:val="00F0067B"/>
    <w:rsid w:val="00F00894"/>
    <w:rsid w:val="00F01418"/>
    <w:rsid w:val="00F02A61"/>
    <w:rsid w:val="00F02E69"/>
    <w:rsid w:val="00F0368B"/>
    <w:rsid w:val="00F0505B"/>
    <w:rsid w:val="00F05289"/>
    <w:rsid w:val="00F05382"/>
    <w:rsid w:val="00F06024"/>
    <w:rsid w:val="00F0751C"/>
    <w:rsid w:val="00F111A8"/>
    <w:rsid w:val="00F11998"/>
    <w:rsid w:val="00F12D86"/>
    <w:rsid w:val="00F131CD"/>
    <w:rsid w:val="00F13C9F"/>
    <w:rsid w:val="00F13D19"/>
    <w:rsid w:val="00F14D47"/>
    <w:rsid w:val="00F150E1"/>
    <w:rsid w:val="00F15B05"/>
    <w:rsid w:val="00F16758"/>
    <w:rsid w:val="00F16831"/>
    <w:rsid w:val="00F1757E"/>
    <w:rsid w:val="00F178F6"/>
    <w:rsid w:val="00F2053C"/>
    <w:rsid w:val="00F22C22"/>
    <w:rsid w:val="00F2314B"/>
    <w:rsid w:val="00F23AB7"/>
    <w:rsid w:val="00F2474E"/>
    <w:rsid w:val="00F24D83"/>
    <w:rsid w:val="00F26343"/>
    <w:rsid w:val="00F26954"/>
    <w:rsid w:val="00F26DDC"/>
    <w:rsid w:val="00F274BA"/>
    <w:rsid w:val="00F27812"/>
    <w:rsid w:val="00F315C2"/>
    <w:rsid w:val="00F315D4"/>
    <w:rsid w:val="00F32C03"/>
    <w:rsid w:val="00F32F93"/>
    <w:rsid w:val="00F33287"/>
    <w:rsid w:val="00F34D07"/>
    <w:rsid w:val="00F34EA4"/>
    <w:rsid w:val="00F350CB"/>
    <w:rsid w:val="00F3658D"/>
    <w:rsid w:val="00F36A93"/>
    <w:rsid w:val="00F43559"/>
    <w:rsid w:val="00F4489B"/>
    <w:rsid w:val="00F44BCA"/>
    <w:rsid w:val="00F4540C"/>
    <w:rsid w:val="00F462EB"/>
    <w:rsid w:val="00F4690B"/>
    <w:rsid w:val="00F47DC2"/>
    <w:rsid w:val="00F50375"/>
    <w:rsid w:val="00F50443"/>
    <w:rsid w:val="00F52003"/>
    <w:rsid w:val="00F52265"/>
    <w:rsid w:val="00F53B25"/>
    <w:rsid w:val="00F54294"/>
    <w:rsid w:val="00F544CF"/>
    <w:rsid w:val="00F54E2F"/>
    <w:rsid w:val="00F55EF9"/>
    <w:rsid w:val="00F57087"/>
    <w:rsid w:val="00F579E4"/>
    <w:rsid w:val="00F57A4F"/>
    <w:rsid w:val="00F600CB"/>
    <w:rsid w:val="00F61382"/>
    <w:rsid w:val="00F62E55"/>
    <w:rsid w:val="00F63199"/>
    <w:rsid w:val="00F66B5B"/>
    <w:rsid w:val="00F67192"/>
    <w:rsid w:val="00F713DA"/>
    <w:rsid w:val="00F71834"/>
    <w:rsid w:val="00F71E71"/>
    <w:rsid w:val="00F73CA7"/>
    <w:rsid w:val="00F741DE"/>
    <w:rsid w:val="00F74A28"/>
    <w:rsid w:val="00F74CFA"/>
    <w:rsid w:val="00F74E11"/>
    <w:rsid w:val="00F75BF5"/>
    <w:rsid w:val="00F76A2A"/>
    <w:rsid w:val="00F822B3"/>
    <w:rsid w:val="00F82611"/>
    <w:rsid w:val="00F841B6"/>
    <w:rsid w:val="00F842B3"/>
    <w:rsid w:val="00F84551"/>
    <w:rsid w:val="00F84880"/>
    <w:rsid w:val="00F90949"/>
    <w:rsid w:val="00F90CF9"/>
    <w:rsid w:val="00F92E84"/>
    <w:rsid w:val="00F94CE5"/>
    <w:rsid w:val="00F95182"/>
    <w:rsid w:val="00F95946"/>
    <w:rsid w:val="00F959C7"/>
    <w:rsid w:val="00F961D6"/>
    <w:rsid w:val="00FA0486"/>
    <w:rsid w:val="00FA0822"/>
    <w:rsid w:val="00FA0847"/>
    <w:rsid w:val="00FA0AF0"/>
    <w:rsid w:val="00FA1439"/>
    <w:rsid w:val="00FA20D3"/>
    <w:rsid w:val="00FA37CC"/>
    <w:rsid w:val="00FA3F36"/>
    <w:rsid w:val="00FA51EE"/>
    <w:rsid w:val="00FA64E0"/>
    <w:rsid w:val="00FB06FA"/>
    <w:rsid w:val="00FB0A3C"/>
    <w:rsid w:val="00FB13AE"/>
    <w:rsid w:val="00FB27B9"/>
    <w:rsid w:val="00FB3765"/>
    <w:rsid w:val="00FB377F"/>
    <w:rsid w:val="00FB473F"/>
    <w:rsid w:val="00FB69AD"/>
    <w:rsid w:val="00FB7370"/>
    <w:rsid w:val="00FC02FD"/>
    <w:rsid w:val="00FC0ECF"/>
    <w:rsid w:val="00FC1374"/>
    <w:rsid w:val="00FC1BAA"/>
    <w:rsid w:val="00FC1E63"/>
    <w:rsid w:val="00FC26B1"/>
    <w:rsid w:val="00FC2FAF"/>
    <w:rsid w:val="00FC335B"/>
    <w:rsid w:val="00FC3D07"/>
    <w:rsid w:val="00FC4077"/>
    <w:rsid w:val="00FC43A8"/>
    <w:rsid w:val="00FC481A"/>
    <w:rsid w:val="00FC4BA1"/>
    <w:rsid w:val="00FC4CEF"/>
    <w:rsid w:val="00FC50C9"/>
    <w:rsid w:val="00FC6380"/>
    <w:rsid w:val="00FC6511"/>
    <w:rsid w:val="00FD0980"/>
    <w:rsid w:val="00FD228E"/>
    <w:rsid w:val="00FD387D"/>
    <w:rsid w:val="00FD3B75"/>
    <w:rsid w:val="00FD58B3"/>
    <w:rsid w:val="00FD6502"/>
    <w:rsid w:val="00FD6896"/>
    <w:rsid w:val="00FE049E"/>
    <w:rsid w:val="00FE2E42"/>
    <w:rsid w:val="00FE32D1"/>
    <w:rsid w:val="00FE3DEB"/>
    <w:rsid w:val="00FE43AA"/>
    <w:rsid w:val="00FE4663"/>
    <w:rsid w:val="00FE5517"/>
    <w:rsid w:val="00FE56B2"/>
    <w:rsid w:val="00FE6B5B"/>
    <w:rsid w:val="00FE76B0"/>
    <w:rsid w:val="00FF109C"/>
    <w:rsid w:val="00FF3169"/>
    <w:rsid w:val="00FF3552"/>
    <w:rsid w:val="00FF4185"/>
    <w:rsid w:val="00FF451D"/>
    <w:rsid w:val="00FF6366"/>
    <w:rsid w:val="00FF6944"/>
    <w:rsid w:val="00FF6D87"/>
    <w:rsid w:val="00FF6DE4"/>
    <w:rsid w:val="00FF7279"/>
    <w:rsid w:val="00FF73FD"/>
    <w:rsid w:val="00FF7432"/>
    <w:rsid w:val="00FF7792"/>
    <w:rsid w:val="00FF7F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39F7DE63"/>
  <w15:chartTrackingRefBased/>
  <w15:docId w15:val="{226C4F25-8072-48D5-96B9-A54801C29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6FA4"/>
    <w:pPr>
      <w:spacing w:after="0" w:line="240" w:lineRule="auto"/>
      <w:contextualSpacing/>
    </w:pPr>
    <w:rPr>
      <w:rFonts w:ascii="Arial" w:eastAsia="Calibri" w:hAnsi="Arial" w:cs="Times New Roman"/>
      <w:sz w:val="24"/>
    </w:rPr>
  </w:style>
  <w:style w:type="paragraph" w:styleId="Heading1">
    <w:name w:val="heading 1"/>
    <w:basedOn w:val="Normal"/>
    <w:next w:val="Normal"/>
    <w:link w:val="Heading1Char"/>
    <w:autoRedefine/>
    <w:uiPriority w:val="9"/>
    <w:qFormat/>
    <w:rsid w:val="00FC43A8"/>
    <w:pPr>
      <w:keepNext/>
      <w:keepLines/>
      <w:ind w:right="6"/>
      <w:jc w:val="both"/>
      <w:outlineLvl w:val="0"/>
    </w:pPr>
    <w:rPr>
      <w:rFonts w:eastAsia="Times New Roman"/>
      <w:b/>
      <w:bCs/>
      <w:sz w:val="28"/>
      <w:szCs w:val="28"/>
    </w:rPr>
  </w:style>
  <w:style w:type="paragraph" w:styleId="Heading2">
    <w:name w:val="heading 2"/>
    <w:basedOn w:val="Normal"/>
    <w:next w:val="Normal"/>
    <w:link w:val="Heading2Char"/>
    <w:uiPriority w:val="9"/>
    <w:semiHidden/>
    <w:unhideWhenUsed/>
    <w:qFormat/>
    <w:rsid w:val="007D2F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D2F1B"/>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8A1A6D"/>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A1A6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A1A6D"/>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A1A6D"/>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A1A6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A1A6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63514C"/>
    <w:rPr>
      <w:color w:val="0000FF"/>
      <w:u w:val="single"/>
    </w:rPr>
  </w:style>
  <w:style w:type="paragraph" w:styleId="TOC1">
    <w:name w:val="toc 1"/>
    <w:aliases w:val="Report - TOC,TOC_Repot"/>
    <w:basedOn w:val="Normal"/>
    <w:next w:val="Normal"/>
    <w:autoRedefine/>
    <w:uiPriority w:val="39"/>
    <w:unhideWhenUsed/>
    <w:qFormat/>
    <w:rsid w:val="003A3435"/>
    <w:pPr>
      <w:tabs>
        <w:tab w:val="left" w:pos="1843"/>
        <w:tab w:val="right" w:leader="dot" w:pos="8505"/>
      </w:tabs>
      <w:spacing w:line="276" w:lineRule="auto"/>
      <w:ind w:left="1843" w:right="261" w:hanging="1276"/>
    </w:pPr>
    <w:rPr>
      <w:rFonts w:eastAsia="Times New Roman" w:cs="Arial"/>
      <w:bCs/>
      <w:noProof/>
      <w:szCs w:val="20"/>
      <w:lang w:eastAsia="en-AU"/>
    </w:rPr>
  </w:style>
  <w:style w:type="paragraph" w:styleId="Title">
    <w:name w:val="Title"/>
    <w:basedOn w:val="Normal"/>
    <w:link w:val="TitleChar"/>
    <w:qFormat/>
    <w:rsid w:val="0063514C"/>
    <w:pPr>
      <w:ind w:left="567"/>
      <w:jc w:val="center"/>
    </w:pPr>
    <w:rPr>
      <w:rFonts w:eastAsia="Times New Roman"/>
      <w:b/>
      <w:szCs w:val="20"/>
      <w:u w:val="single"/>
      <w:lang w:eastAsia="ja-JP"/>
    </w:rPr>
  </w:style>
  <w:style w:type="character" w:customStyle="1" w:styleId="TitleChar">
    <w:name w:val="Title Char"/>
    <w:basedOn w:val="DefaultParagraphFont"/>
    <w:link w:val="Title"/>
    <w:rsid w:val="0063514C"/>
    <w:rPr>
      <w:rFonts w:ascii="Arial" w:eastAsia="Times New Roman" w:hAnsi="Arial" w:cs="Times New Roman"/>
      <w:b/>
      <w:sz w:val="24"/>
      <w:szCs w:val="20"/>
      <w:u w:val="single"/>
      <w:lang w:eastAsia="ja-JP"/>
    </w:rPr>
  </w:style>
  <w:style w:type="character" w:customStyle="1" w:styleId="Heading1Char">
    <w:name w:val="Heading 1 Char"/>
    <w:basedOn w:val="DefaultParagraphFont"/>
    <w:link w:val="Heading1"/>
    <w:uiPriority w:val="9"/>
    <w:rsid w:val="00FC43A8"/>
    <w:rPr>
      <w:rFonts w:ascii="Arial" w:eastAsia="Times New Roman" w:hAnsi="Arial" w:cs="Times New Roman"/>
      <w:b/>
      <w:bCs/>
      <w:sz w:val="28"/>
      <w:szCs w:val="28"/>
    </w:rPr>
  </w:style>
  <w:style w:type="paragraph" w:styleId="ListParagraph">
    <w:name w:val="List Paragraph"/>
    <w:basedOn w:val="Normal"/>
    <w:uiPriority w:val="34"/>
    <w:qFormat/>
    <w:rsid w:val="00CF68BC"/>
    <w:pPr>
      <w:ind w:left="720"/>
    </w:pPr>
  </w:style>
  <w:style w:type="paragraph" w:customStyle="1" w:styleId="Default">
    <w:name w:val="Default"/>
    <w:rsid w:val="00CF68BC"/>
    <w:pPr>
      <w:autoSpaceDE w:val="0"/>
      <w:autoSpaceDN w:val="0"/>
      <w:adjustRightInd w:val="0"/>
      <w:spacing w:after="0" w:line="240" w:lineRule="auto"/>
    </w:pPr>
    <w:rPr>
      <w:rFonts w:ascii="Arial" w:eastAsia="Calibri" w:hAnsi="Arial" w:cs="Arial"/>
      <w:color w:val="000000"/>
      <w:sz w:val="24"/>
      <w:szCs w:val="24"/>
      <w:lang w:eastAsia="en-AU"/>
    </w:rPr>
  </w:style>
  <w:style w:type="table" w:styleId="TableGrid">
    <w:name w:val="Table Grid"/>
    <w:basedOn w:val="TableNormal"/>
    <w:uiPriority w:val="39"/>
    <w:rsid w:val="00CF68B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CF68BC"/>
    <w:pPr>
      <w:spacing w:after="0" w:line="240" w:lineRule="auto"/>
    </w:pPr>
    <w:rPr>
      <w:lang w:val="en-GB"/>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alloonText">
    <w:name w:val="Balloon Text"/>
    <w:basedOn w:val="Normal"/>
    <w:link w:val="BalloonTextChar"/>
    <w:uiPriority w:val="99"/>
    <w:semiHidden/>
    <w:unhideWhenUsed/>
    <w:rsid w:val="00613C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C60"/>
    <w:rPr>
      <w:rFonts w:ascii="Segoe UI" w:eastAsia="Calibri" w:hAnsi="Segoe UI" w:cs="Segoe UI"/>
      <w:sz w:val="18"/>
      <w:szCs w:val="18"/>
      <w:lang w:val="en-GB"/>
    </w:rPr>
  </w:style>
  <w:style w:type="paragraph" w:styleId="Header">
    <w:name w:val="header"/>
    <w:basedOn w:val="Normal"/>
    <w:link w:val="HeaderChar"/>
    <w:uiPriority w:val="99"/>
    <w:unhideWhenUsed/>
    <w:rsid w:val="00613C60"/>
    <w:pPr>
      <w:tabs>
        <w:tab w:val="center" w:pos="4513"/>
        <w:tab w:val="right" w:pos="9026"/>
      </w:tabs>
    </w:pPr>
  </w:style>
  <w:style w:type="character" w:customStyle="1" w:styleId="HeaderChar">
    <w:name w:val="Header Char"/>
    <w:basedOn w:val="DefaultParagraphFont"/>
    <w:link w:val="Header"/>
    <w:uiPriority w:val="99"/>
    <w:rsid w:val="00613C60"/>
    <w:rPr>
      <w:rFonts w:ascii="Calibri" w:eastAsia="Calibri" w:hAnsi="Calibri" w:cs="Times New Roman"/>
      <w:lang w:val="en-GB"/>
    </w:rPr>
  </w:style>
  <w:style w:type="paragraph" w:styleId="Footer">
    <w:name w:val="footer"/>
    <w:basedOn w:val="Normal"/>
    <w:link w:val="FooterChar"/>
    <w:uiPriority w:val="99"/>
    <w:unhideWhenUsed/>
    <w:rsid w:val="00613C60"/>
    <w:pPr>
      <w:tabs>
        <w:tab w:val="center" w:pos="4513"/>
        <w:tab w:val="right" w:pos="9026"/>
      </w:tabs>
    </w:pPr>
  </w:style>
  <w:style w:type="character" w:customStyle="1" w:styleId="FooterChar">
    <w:name w:val="Footer Char"/>
    <w:basedOn w:val="DefaultParagraphFont"/>
    <w:link w:val="Footer"/>
    <w:uiPriority w:val="99"/>
    <w:rsid w:val="00613C60"/>
    <w:rPr>
      <w:rFonts w:ascii="Calibri" w:eastAsia="Calibri" w:hAnsi="Calibri" w:cs="Times New Roman"/>
      <w:lang w:val="en-GB"/>
    </w:rPr>
  </w:style>
  <w:style w:type="paragraph" w:styleId="NormalWeb">
    <w:name w:val="Normal (Web)"/>
    <w:basedOn w:val="Normal"/>
    <w:uiPriority w:val="99"/>
    <w:unhideWhenUsed/>
    <w:rsid w:val="00FF3552"/>
    <w:rPr>
      <w:rFonts w:ascii="Times New Roman" w:eastAsiaTheme="minorHAnsi" w:hAnsi="Times New Roman"/>
      <w:szCs w:val="24"/>
      <w:lang w:eastAsia="en-AU"/>
    </w:rPr>
  </w:style>
  <w:style w:type="character" w:styleId="FollowedHyperlink">
    <w:name w:val="FollowedHyperlink"/>
    <w:basedOn w:val="DefaultParagraphFont"/>
    <w:uiPriority w:val="99"/>
    <w:semiHidden/>
    <w:unhideWhenUsed/>
    <w:rsid w:val="0023586A"/>
    <w:rPr>
      <w:color w:val="954F72" w:themeColor="followedHyperlink"/>
      <w:u w:val="single"/>
    </w:rPr>
  </w:style>
  <w:style w:type="paragraph" w:styleId="NoSpacing">
    <w:name w:val="No Spacing"/>
    <w:link w:val="NoSpacingChar"/>
    <w:uiPriority w:val="1"/>
    <w:qFormat/>
    <w:rsid w:val="002B7D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2B7D0B"/>
    <w:rPr>
      <w:rFonts w:eastAsiaTheme="minorEastAsia"/>
      <w:lang w:val="en-US"/>
    </w:rPr>
  </w:style>
  <w:style w:type="character" w:styleId="LineNumber">
    <w:name w:val="line number"/>
    <w:basedOn w:val="DefaultParagraphFont"/>
    <w:uiPriority w:val="99"/>
    <w:semiHidden/>
    <w:unhideWhenUsed/>
    <w:rsid w:val="00E70AE0"/>
  </w:style>
  <w:style w:type="table" w:customStyle="1" w:styleId="TableGrid1">
    <w:name w:val="Table Grid1"/>
    <w:basedOn w:val="TableNormal"/>
    <w:next w:val="TableGrid"/>
    <w:uiPriority w:val="59"/>
    <w:rsid w:val="00562F13"/>
    <w:pPr>
      <w:spacing w:after="0" w:line="240" w:lineRule="auto"/>
    </w:pPr>
    <w:rPr>
      <w:rFonts w:ascii="Calibri" w:eastAsia="Calibri" w:hAnsi="Calibri" w:cs="Times New Roman"/>
      <w:sz w:val="20"/>
      <w:szCs w:val="20"/>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unhideWhenUsed/>
    <w:qFormat/>
    <w:rsid w:val="009D0F18"/>
    <w:pPr>
      <w:spacing w:before="240" w:line="259" w:lineRule="auto"/>
      <w:jc w:val="left"/>
      <w:outlineLvl w:val="9"/>
    </w:pPr>
    <w:rPr>
      <w:rFonts w:asciiTheme="majorHAnsi" w:eastAsiaTheme="majorEastAsia" w:hAnsiTheme="majorHAnsi" w:cstheme="majorBidi"/>
      <w:b w:val="0"/>
      <w:bCs w:val="0"/>
      <w:color w:val="2E74B5" w:themeColor="accent1" w:themeShade="BF"/>
      <w:szCs w:val="32"/>
      <w:lang w:val="en-US"/>
    </w:rPr>
  </w:style>
  <w:style w:type="character" w:customStyle="1" w:styleId="Heading2Char">
    <w:name w:val="Heading 2 Char"/>
    <w:basedOn w:val="DefaultParagraphFont"/>
    <w:link w:val="Heading2"/>
    <w:uiPriority w:val="9"/>
    <w:semiHidden/>
    <w:rsid w:val="007D2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D2F1B"/>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6062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F79D4"/>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6056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C254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E3422C"/>
    <w:rPr>
      <w:i/>
      <w:iCs/>
    </w:rPr>
  </w:style>
  <w:style w:type="paragraph" w:customStyle="1" w:styleId="Pa24">
    <w:name w:val="Pa24"/>
    <w:basedOn w:val="Default"/>
    <w:next w:val="Default"/>
    <w:uiPriority w:val="99"/>
    <w:rsid w:val="007E191C"/>
    <w:pPr>
      <w:spacing w:line="181" w:lineRule="atLeast"/>
    </w:pPr>
    <w:rPr>
      <w:rFonts w:ascii="Myriad Pro Light Cond" w:hAnsi="Myriad Pro Light Cond" w:cs="Times New Roman"/>
      <w:color w:val="auto"/>
    </w:rPr>
  </w:style>
  <w:style w:type="paragraph" w:customStyle="1" w:styleId="Pa17">
    <w:name w:val="Pa17"/>
    <w:basedOn w:val="Default"/>
    <w:next w:val="Default"/>
    <w:uiPriority w:val="99"/>
    <w:rsid w:val="007E191C"/>
    <w:pPr>
      <w:spacing w:line="181" w:lineRule="atLeast"/>
    </w:pPr>
    <w:rPr>
      <w:rFonts w:ascii="Myriad Pro Light Cond" w:hAnsi="Myriad Pro Light Cond" w:cs="Times New Roman"/>
      <w:color w:val="auto"/>
    </w:rPr>
  </w:style>
  <w:style w:type="character" w:styleId="Mention">
    <w:name w:val="Mention"/>
    <w:basedOn w:val="DefaultParagraphFont"/>
    <w:uiPriority w:val="99"/>
    <w:semiHidden/>
    <w:unhideWhenUsed/>
    <w:rsid w:val="00760381"/>
    <w:rPr>
      <w:color w:val="2B579A"/>
      <w:shd w:val="clear" w:color="auto" w:fill="E6E6E6"/>
    </w:rPr>
  </w:style>
  <w:style w:type="paragraph" w:styleId="PlainText">
    <w:name w:val="Plain Text"/>
    <w:basedOn w:val="Normal"/>
    <w:link w:val="PlainTextChar"/>
    <w:uiPriority w:val="99"/>
    <w:unhideWhenUsed/>
    <w:rsid w:val="00415C68"/>
    <w:rPr>
      <w:rFonts w:eastAsia="Times New Roman"/>
      <w:szCs w:val="21"/>
      <w:lang w:eastAsia="en-AU"/>
    </w:rPr>
  </w:style>
  <w:style w:type="character" w:customStyle="1" w:styleId="PlainTextChar">
    <w:name w:val="Plain Text Char"/>
    <w:basedOn w:val="DefaultParagraphFont"/>
    <w:link w:val="PlainText"/>
    <w:uiPriority w:val="99"/>
    <w:rsid w:val="00415C68"/>
    <w:rPr>
      <w:rFonts w:ascii="Arial" w:eastAsia="Times New Roman" w:hAnsi="Arial" w:cs="Times New Roman"/>
      <w:sz w:val="24"/>
      <w:szCs w:val="21"/>
      <w:lang w:eastAsia="en-AU"/>
    </w:rPr>
  </w:style>
  <w:style w:type="paragraph" w:customStyle="1" w:styleId="KRHeading1">
    <w:name w:val="KR Heading 1"/>
    <w:qFormat/>
    <w:rsid w:val="002268AC"/>
    <w:pPr>
      <w:spacing w:after="0" w:line="240" w:lineRule="auto"/>
    </w:pPr>
    <w:rPr>
      <w:rFonts w:ascii="Arial" w:eastAsia="Calibri" w:hAnsi="Arial" w:cs="Times New Roman"/>
      <w:sz w:val="28"/>
    </w:rPr>
  </w:style>
  <w:style w:type="paragraph" w:styleId="Revision">
    <w:name w:val="Revision"/>
    <w:hidden/>
    <w:uiPriority w:val="99"/>
    <w:semiHidden/>
    <w:rsid w:val="00630A25"/>
    <w:pPr>
      <w:spacing w:after="0" w:line="240" w:lineRule="auto"/>
    </w:pPr>
    <w:rPr>
      <w:rFonts w:ascii="Arial" w:eastAsia="Calibri" w:hAnsi="Arial" w:cs="Times New Roman"/>
      <w:sz w:val="24"/>
    </w:rPr>
  </w:style>
  <w:style w:type="character" w:styleId="CommentReference">
    <w:name w:val="annotation reference"/>
    <w:basedOn w:val="DefaultParagraphFont"/>
    <w:uiPriority w:val="99"/>
    <w:semiHidden/>
    <w:unhideWhenUsed/>
    <w:rsid w:val="00CE3507"/>
    <w:rPr>
      <w:sz w:val="16"/>
      <w:szCs w:val="16"/>
    </w:rPr>
  </w:style>
  <w:style w:type="paragraph" w:styleId="CommentText">
    <w:name w:val="annotation text"/>
    <w:basedOn w:val="Normal"/>
    <w:link w:val="CommentTextChar"/>
    <w:uiPriority w:val="99"/>
    <w:semiHidden/>
    <w:unhideWhenUsed/>
    <w:rsid w:val="00CE3507"/>
    <w:pPr>
      <w:spacing w:after="200"/>
      <w:contextualSpacing w:val="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CE3507"/>
    <w:rPr>
      <w:sz w:val="20"/>
      <w:szCs w:val="20"/>
      <w:lang w:val="en-GB"/>
    </w:rPr>
  </w:style>
  <w:style w:type="paragraph" w:customStyle="1" w:styleId="CouncilReporttext">
    <w:name w:val="Council Report text"/>
    <w:basedOn w:val="Normal"/>
    <w:qFormat/>
    <w:rsid w:val="00CE3507"/>
    <w:pPr>
      <w:contextualSpacing w:val="0"/>
      <w:jc w:val="both"/>
    </w:pPr>
    <w:rPr>
      <w:rFonts w:eastAsiaTheme="minorHAnsi" w:cs="Arial"/>
      <w:szCs w:val="32"/>
      <w:lang w:val="en-US"/>
    </w:rPr>
  </w:style>
  <w:style w:type="table" w:customStyle="1" w:styleId="TableGrid6">
    <w:name w:val="Table Grid6"/>
    <w:basedOn w:val="TableNormal"/>
    <w:next w:val="TableGrid"/>
    <w:uiPriority w:val="59"/>
    <w:rsid w:val="00552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85A80"/>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743DA"/>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057B9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7F19AE"/>
    <w:pPr>
      <w:spacing w:after="100" w:line="259" w:lineRule="auto"/>
      <w:ind w:left="220"/>
      <w:contextualSpacing w:val="0"/>
    </w:pPr>
    <w:rPr>
      <w:rFonts w:asciiTheme="minorHAnsi" w:eastAsiaTheme="minorEastAsia" w:hAnsiTheme="minorHAnsi"/>
      <w:sz w:val="22"/>
      <w:lang w:val="en-US"/>
    </w:rPr>
  </w:style>
  <w:style w:type="paragraph" w:styleId="TOC3">
    <w:name w:val="toc 3"/>
    <w:basedOn w:val="Normal"/>
    <w:next w:val="Normal"/>
    <w:autoRedefine/>
    <w:uiPriority w:val="39"/>
    <w:unhideWhenUsed/>
    <w:rsid w:val="007F19AE"/>
    <w:pPr>
      <w:spacing w:after="100" w:line="259" w:lineRule="auto"/>
      <w:ind w:left="440"/>
      <w:contextualSpacing w:val="0"/>
    </w:pPr>
    <w:rPr>
      <w:rFonts w:asciiTheme="minorHAnsi" w:eastAsiaTheme="minorEastAsia" w:hAnsiTheme="minorHAnsi"/>
      <w:sz w:val="22"/>
      <w:lang w:val="en-US"/>
    </w:rPr>
  </w:style>
  <w:style w:type="table" w:styleId="ListTable3">
    <w:name w:val="List Table 3"/>
    <w:basedOn w:val="TableNormal"/>
    <w:uiPriority w:val="48"/>
    <w:rsid w:val="001C2663"/>
    <w:pPr>
      <w:spacing w:after="0" w:line="240" w:lineRule="auto"/>
    </w:pPr>
    <w:rPr>
      <w:lang w:val="en-GB"/>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Bibliography">
    <w:name w:val="Bibliography"/>
    <w:basedOn w:val="Normal"/>
    <w:next w:val="Normal"/>
    <w:uiPriority w:val="37"/>
    <w:semiHidden/>
    <w:unhideWhenUsed/>
    <w:rsid w:val="008A1A6D"/>
  </w:style>
  <w:style w:type="paragraph" w:styleId="BlockText">
    <w:name w:val="Block Text"/>
    <w:basedOn w:val="Normal"/>
    <w:uiPriority w:val="99"/>
    <w:semiHidden/>
    <w:unhideWhenUsed/>
    <w:rsid w:val="008A1A6D"/>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8A1A6D"/>
    <w:pPr>
      <w:spacing w:after="120"/>
    </w:pPr>
  </w:style>
  <w:style w:type="character" w:customStyle="1" w:styleId="BodyTextChar">
    <w:name w:val="Body Text Char"/>
    <w:basedOn w:val="DefaultParagraphFont"/>
    <w:link w:val="BodyText"/>
    <w:uiPriority w:val="99"/>
    <w:semiHidden/>
    <w:rsid w:val="008A1A6D"/>
    <w:rPr>
      <w:rFonts w:ascii="Arial" w:eastAsia="Calibri" w:hAnsi="Arial" w:cs="Times New Roman"/>
      <w:sz w:val="24"/>
    </w:rPr>
  </w:style>
  <w:style w:type="paragraph" w:styleId="BodyText2">
    <w:name w:val="Body Text 2"/>
    <w:basedOn w:val="Normal"/>
    <w:link w:val="BodyText2Char"/>
    <w:uiPriority w:val="99"/>
    <w:semiHidden/>
    <w:unhideWhenUsed/>
    <w:rsid w:val="008A1A6D"/>
    <w:pPr>
      <w:spacing w:after="120" w:line="480" w:lineRule="auto"/>
    </w:pPr>
  </w:style>
  <w:style w:type="character" w:customStyle="1" w:styleId="BodyText2Char">
    <w:name w:val="Body Text 2 Char"/>
    <w:basedOn w:val="DefaultParagraphFont"/>
    <w:link w:val="BodyText2"/>
    <w:uiPriority w:val="99"/>
    <w:semiHidden/>
    <w:rsid w:val="008A1A6D"/>
    <w:rPr>
      <w:rFonts w:ascii="Arial" w:eastAsia="Calibri" w:hAnsi="Arial" w:cs="Times New Roman"/>
      <w:sz w:val="24"/>
    </w:rPr>
  </w:style>
  <w:style w:type="paragraph" w:styleId="BodyText3">
    <w:name w:val="Body Text 3"/>
    <w:basedOn w:val="Normal"/>
    <w:link w:val="BodyText3Char"/>
    <w:uiPriority w:val="99"/>
    <w:semiHidden/>
    <w:unhideWhenUsed/>
    <w:rsid w:val="008A1A6D"/>
    <w:pPr>
      <w:spacing w:after="120"/>
    </w:pPr>
    <w:rPr>
      <w:sz w:val="16"/>
      <w:szCs w:val="16"/>
    </w:rPr>
  </w:style>
  <w:style w:type="character" w:customStyle="1" w:styleId="BodyText3Char">
    <w:name w:val="Body Text 3 Char"/>
    <w:basedOn w:val="DefaultParagraphFont"/>
    <w:link w:val="BodyText3"/>
    <w:uiPriority w:val="99"/>
    <w:semiHidden/>
    <w:rsid w:val="008A1A6D"/>
    <w:rPr>
      <w:rFonts w:ascii="Arial" w:eastAsia="Calibri" w:hAnsi="Arial" w:cs="Times New Roman"/>
      <w:sz w:val="16"/>
      <w:szCs w:val="16"/>
    </w:rPr>
  </w:style>
  <w:style w:type="paragraph" w:styleId="BodyTextFirstIndent">
    <w:name w:val="Body Text First Indent"/>
    <w:basedOn w:val="BodyText"/>
    <w:link w:val="BodyTextFirstIndentChar"/>
    <w:uiPriority w:val="99"/>
    <w:semiHidden/>
    <w:unhideWhenUsed/>
    <w:rsid w:val="008A1A6D"/>
    <w:pPr>
      <w:spacing w:after="0"/>
      <w:ind w:firstLine="360"/>
    </w:pPr>
  </w:style>
  <w:style w:type="character" w:customStyle="1" w:styleId="BodyTextFirstIndentChar">
    <w:name w:val="Body Text First Indent Char"/>
    <w:basedOn w:val="BodyTextChar"/>
    <w:link w:val="BodyTextFirstIndent"/>
    <w:uiPriority w:val="99"/>
    <w:semiHidden/>
    <w:rsid w:val="008A1A6D"/>
    <w:rPr>
      <w:rFonts w:ascii="Arial" w:eastAsia="Calibri" w:hAnsi="Arial" w:cs="Times New Roman"/>
      <w:sz w:val="24"/>
    </w:rPr>
  </w:style>
  <w:style w:type="paragraph" w:styleId="BodyTextIndent">
    <w:name w:val="Body Text Indent"/>
    <w:basedOn w:val="Normal"/>
    <w:link w:val="BodyTextIndentChar"/>
    <w:uiPriority w:val="99"/>
    <w:semiHidden/>
    <w:unhideWhenUsed/>
    <w:rsid w:val="008A1A6D"/>
    <w:pPr>
      <w:spacing w:after="120"/>
      <w:ind w:left="283"/>
    </w:pPr>
  </w:style>
  <w:style w:type="character" w:customStyle="1" w:styleId="BodyTextIndentChar">
    <w:name w:val="Body Text Indent Char"/>
    <w:basedOn w:val="DefaultParagraphFont"/>
    <w:link w:val="BodyTextIndent"/>
    <w:uiPriority w:val="99"/>
    <w:semiHidden/>
    <w:rsid w:val="008A1A6D"/>
    <w:rPr>
      <w:rFonts w:ascii="Arial" w:eastAsia="Calibri" w:hAnsi="Arial" w:cs="Times New Roman"/>
      <w:sz w:val="24"/>
    </w:rPr>
  </w:style>
  <w:style w:type="paragraph" w:styleId="BodyTextFirstIndent2">
    <w:name w:val="Body Text First Indent 2"/>
    <w:basedOn w:val="BodyTextIndent"/>
    <w:link w:val="BodyTextFirstIndent2Char"/>
    <w:uiPriority w:val="99"/>
    <w:semiHidden/>
    <w:unhideWhenUsed/>
    <w:rsid w:val="008A1A6D"/>
    <w:pPr>
      <w:spacing w:after="0"/>
      <w:ind w:left="360" w:firstLine="360"/>
    </w:pPr>
  </w:style>
  <w:style w:type="character" w:customStyle="1" w:styleId="BodyTextFirstIndent2Char">
    <w:name w:val="Body Text First Indent 2 Char"/>
    <w:basedOn w:val="BodyTextIndentChar"/>
    <w:link w:val="BodyTextFirstIndent2"/>
    <w:uiPriority w:val="99"/>
    <w:semiHidden/>
    <w:rsid w:val="008A1A6D"/>
    <w:rPr>
      <w:rFonts w:ascii="Arial" w:eastAsia="Calibri" w:hAnsi="Arial" w:cs="Times New Roman"/>
      <w:sz w:val="24"/>
    </w:rPr>
  </w:style>
  <w:style w:type="paragraph" w:styleId="BodyTextIndent2">
    <w:name w:val="Body Text Indent 2"/>
    <w:basedOn w:val="Normal"/>
    <w:link w:val="BodyTextIndent2Char"/>
    <w:uiPriority w:val="99"/>
    <w:semiHidden/>
    <w:unhideWhenUsed/>
    <w:rsid w:val="008A1A6D"/>
    <w:pPr>
      <w:spacing w:after="120" w:line="480" w:lineRule="auto"/>
      <w:ind w:left="283"/>
    </w:pPr>
  </w:style>
  <w:style w:type="character" w:customStyle="1" w:styleId="BodyTextIndent2Char">
    <w:name w:val="Body Text Indent 2 Char"/>
    <w:basedOn w:val="DefaultParagraphFont"/>
    <w:link w:val="BodyTextIndent2"/>
    <w:uiPriority w:val="99"/>
    <w:semiHidden/>
    <w:rsid w:val="008A1A6D"/>
    <w:rPr>
      <w:rFonts w:ascii="Arial" w:eastAsia="Calibri" w:hAnsi="Arial" w:cs="Times New Roman"/>
      <w:sz w:val="24"/>
    </w:rPr>
  </w:style>
  <w:style w:type="paragraph" w:styleId="BodyTextIndent3">
    <w:name w:val="Body Text Indent 3"/>
    <w:basedOn w:val="Normal"/>
    <w:link w:val="BodyTextIndent3Char"/>
    <w:uiPriority w:val="99"/>
    <w:semiHidden/>
    <w:unhideWhenUsed/>
    <w:rsid w:val="008A1A6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A1A6D"/>
    <w:rPr>
      <w:rFonts w:ascii="Arial" w:eastAsia="Calibri" w:hAnsi="Arial" w:cs="Times New Roman"/>
      <w:sz w:val="16"/>
      <w:szCs w:val="16"/>
    </w:rPr>
  </w:style>
  <w:style w:type="paragraph" w:styleId="Caption">
    <w:name w:val="caption"/>
    <w:basedOn w:val="Normal"/>
    <w:next w:val="Normal"/>
    <w:uiPriority w:val="35"/>
    <w:semiHidden/>
    <w:unhideWhenUsed/>
    <w:qFormat/>
    <w:rsid w:val="008A1A6D"/>
    <w:pPr>
      <w:spacing w:after="200"/>
    </w:pPr>
    <w:rPr>
      <w:i/>
      <w:iCs/>
      <w:color w:val="44546A" w:themeColor="text2"/>
      <w:sz w:val="18"/>
      <w:szCs w:val="18"/>
    </w:rPr>
  </w:style>
  <w:style w:type="paragraph" w:styleId="Closing">
    <w:name w:val="Closing"/>
    <w:basedOn w:val="Normal"/>
    <w:link w:val="ClosingChar"/>
    <w:uiPriority w:val="99"/>
    <w:semiHidden/>
    <w:unhideWhenUsed/>
    <w:rsid w:val="008A1A6D"/>
    <w:pPr>
      <w:ind w:left="4252"/>
    </w:pPr>
  </w:style>
  <w:style w:type="character" w:customStyle="1" w:styleId="ClosingChar">
    <w:name w:val="Closing Char"/>
    <w:basedOn w:val="DefaultParagraphFont"/>
    <w:link w:val="Closing"/>
    <w:uiPriority w:val="99"/>
    <w:semiHidden/>
    <w:rsid w:val="008A1A6D"/>
    <w:rPr>
      <w:rFonts w:ascii="Arial" w:eastAsia="Calibri" w:hAnsi="Arial" w:cs="Times New Roman"/>
      <w:sz w:val="24"/>
    </w:rPr>
  </w:style>
  <w:style w:type="paragraph" w:styleId="CommentSubject">
    <w:name w:val="annotation subject"/>
    <w:basedOn w:val="CommentText"/>
    <w:next w:val="CommentText"/>
    <w:link w:val="CommentSubjectChar"/>
    <w:uiPriority w:val="99"/>
    <w:semiHidden/>
    <w:unhideWhenUsed/>
    <w:rsid w:val="008A1A6D"/>
    <w:pPr>
      <w:spacing w:after="0"/>
      <w:contextualSpacing/>
    </w:pPr>
    <w:rPr>
      <w:rFonts w:ascii="Arial" w:eastAsia="Calibri" w:hAnsi="Arial" w:cs="Times New Roman"/>
      <w:b/>
      <w:bCs/>
      <w:lang w:val="en-AU"/>
    </w:rPr>
  </w:style>
  <w:style w:type="character" w:customStyle="1" w:styleId="CommentSubjectChar">
    <w:name w:val="Comment Subject Char"/>
    <w:basedOn w:val="CommentTextChar"/>
    <w:link w:val="CommentSubject"/>
    <w:uiPriority w:val="99"/>
    <w:semiHidden/>
    <w:rsid w:val="008A1A6D"/>
    <w:rPr>
      <w:rFonts w:ascii="Arial" w:eastAsia="Calibri" w:hAnsi="Arial" w:cs="Times New Roman"/>
      <w:b/>
      <w:bCs/>
      <w:sz w:val="20"/>
      <w:szCs w:val="20"/>
      <w:lang w:val="en-GB"/>
    </w:rPr>
  </w:style>
  <w:style w:type="paragraph" w:styleId="Date">
    <w:name w:val="Date"/>
    <w:basedOn w:val="Normal"/>
    <w:next w:val="Normal"/>
    <w:link w:val="DateChar"/>
    <w:uiPriority w:val="99"/>
    <w:semiHidden/>
    <w:unhideWhenUsed/>
    <w:rsid w:val="008A1A6D"/>
  </w:style>
  <w:style w:type="character" w:customStyle="1" w:styleId="DateChar">
    <w:name w:val="Date Char"/>
    <w:basedOn w:val="DefaultParagraphFont"/>
    <w:link w:val="Date"/>
    <w:uiPriority w:val="99"/>
    <w:semiHidden/>
    <w:rsid w:val="008A1A6D"/>
    <w:rPr>
      <w:rFonts w:ascii="Arial" w:eastAsia="Calibri" w:hAnsi="Arial" w:cs="Times New Roman"/>
      <w:sz w:val="24"/>
    </w:rPr>
  </w:style>
  <w:style w:type="paragraph" w:styleId="DocumentMap">
    <w:name w:val="Document Map"/>
    <w:basedOn w:val="Normal"/>
    <w:link w:val="DocumentMapChar"/>
    <w:uiPriority w:val="99"/>
    <w:semiHidden/>
    <w:unhideWhenUsed/>
    <w:rsid w:val="008A1A6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A1A6D"/>
    <w:rPr>
      <w:rFonts w:ascii="Segoe UI" w:eastAsia="Calibri" w:hAnsi="Segoe UI" w:cs="Segoe UI"/>
      <w:sz w:val="16"/>
      <w:szCs w:val="16"/>
    </w:rPr>
  </w:style>
  <w:style w:type="paragraph" w:styleId="E-mailSignature">
    <w:name w:val="E-mail Signature"/>
    <w:basedOn w:val="Normal"/>
    <w:link w:val="E-mailSignatureChar"/>
    <w:uiPriority w:val="99"/>
    <w:semiHidden/>
    <w:unhideWhenUsed/>
    <w:rsid w:val="008A1A6D"/>
  </w:style>
  <w:style w:type="character" w:customStyle="1" w:styleId="E-mailSignatureChar">
    <w:name w:val="E-mail Signature Char"/>
    <w:basedOn w:val="DefaultParagraphFont"/>
    <w:link w:val="E-mailSignature"/>
    <w:uiPriority w:val="99"/>
    <w:semiHidden/>
    <w:rsid w:val="008A1A6D"/>
    <w:rPr>
      <w:rFonts w:ascii="Arial" w:eastAsia="Calibri" w:hAnsi="Arial" w:cs="Times New Roman"/>
      <w:sz w:val="24"/>
    </w:rPr>
  </w:style>
  <w:style w:type="paragraph" w:styleId="EndnoteText">
    <w:name w:val="endnote text"/>
    <w:basedOn w:val="Normal"/>
    <w:link w:val="EndnoteTextChar"/>
    <w:uiPriority w:val="99"/>
    <w:semiHidden/>
    <w:unhideWhenUsed/>
    <w:rsid w:val="008A1A6D"/>
    <w:rPr>
      <w:sz w:val="20"/>
      <w:szCs w:val="20"/>
    </w:rPr>
  </w:style>
  <w:style w:type="character" w:customStyle="1" w:styleId="EndnoteTextChar">
    <w:name w:val="Endnote Text Char"/>
    <w:basedOn w:val="DefaultParagraphFont"/>
    <w:link w:val="EndnoteText"/>
    <w:uiPriority w:val="99"/>
    <w:semiHidden/>
    <w:rsid w:val="008A1A6D"/>
    <w:rPr>
      <w:rFonts w:ascii="Arial" w:eastAsia="Calibri" w:hAnsi="Arial" w:cs="Times New Roman"/>
      <w:sz w:val="20"/>
      <w:szCs w:val="20"/>
    </w:rPr>
  </w:style>
  <w:style w:type="paragraph" w:styleId="EnvelopeAddress">
    <w:name w:val="envelope address"/>
    <w:basedOn w:val="Normal"/>
    <w:uiPriority w:val="99"/>
    <w:semiHidden/>
    <w:unhideWhenUsed/>
    <w:rsid w:val="008A1A6D"/>
    <w:pPr>
      <w:framePr w:w="7920" w:h="1980" w:hRule="exact" w:hSpace="180" w:wrap="auto" w:hAnchor="page" w:xAlign="center" w:yAlign="bottom"/>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8A1A6D"/>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8A1A6D"/>
    <w:rPr>
      <w:sz w:val="20"/>
      <w:szCs w:val="20"/>
    </w:rPr>
  </w:style>
  <w:style w:type="character" w:customStyle="1" w:styleId="FootnoteTextChar">
    <w:name w:val="Footnote Text Char"/>
    <w:basedOn w:val="DefaultParagraphFont"/>
    <w:link w:val="FootnoteText"/>
    <w:uiPriority w:val="99"/>
    <w:semiHidden/>
    <w:rsid w:val="008A1A6D"/>
    <w:rPr>
      <w:rFonts w:ascii="Arial" w:eastAsia="Calibri" w:hAnsi="Arial" w:cs="Times New Roman"/>
      <w:sz w:val="20"/>
      <w:szCs w:val="20"/>
    </w:rPr>
  </w:style>
  <w:style w:type="character" w:customStyle="1" w:styleId="Heading4Char">
    <w:name w:val="Heading 4 Char"/>
    <w:basedOn w:val="DefaultParagraphFont"/>
    <w:link w:val="Heading4"/>
    <w:uiPriority w:val="9"/>
    <w:semiHidden/>
    <w:rsid w:val="008A1A6D"/>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8A1A6D"/>
    <w:rPr>
      <w:rFonts w:asciiTheme="majorHAnsi" w:eastAsiaTheme="majorEastAsia" w:hAnsiTheme="majorHAnsi" w:cstheme="majorBidi"/>
      <w:color w:val="2E74B5" w:themeColor="accent1" w:themeShade="BF"/>
      <w:sz w:val="24"/>
    </w:rPr>
  </w:style>
  <w:style w:type="character" w:customStyle="1" w:styleId="Heading6Char">
    <w:name w:val="Heading 6 Char"/>
    <w:basedOn w:val="DefaultParagraphFont"/>
    <w:link w:val="Heading6"/>
    <w:uiPriority w:val="9"/>
    <w:semiHidden/>
    <w:rsid w:val="008A1A6D"/>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link w:val="Heading7"/>
    <w:uiPriority w:val="9"/>
    <w:semiHidden/>
    <w:rsid w:val="008A1A6D"/>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link w:val="Heading8"/>
    <w:uiPriority w:val="9"/>
    <w:semiHidden/>
    <w:rsid w:val="008A1A6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A1A6D"/>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A1A6D"/>
    <w:rPr>
      <w:i/>
      <w:iCs/>
    </w:rPr>
  </w:style>
  <w:style w:type="character" w:customStyle="1" w:styleId="HTMLAddressChar">
    <w:name w:val="HTML Address Char"/>
    <w:basedOn w:val="DefaultParagraphFont"/>
    <w:link w:val="HTMLAddress"/>
    <w:uiPriority w:val="99"/>
    <w:semiHidden/>
    <w:rsid w:val="008A1A6D"/>
    <w:rPr>
      <w:rFonts w:ascii="Arial" w:eastAsia="Calibri" w:hAnsi="Arial" w:cs="Times New Roman"/>
      <w:i/>
      <w:iCs/>
      <w:sz w:val="24"/>
    </w:rPr>
  </w:style>
  <w:style w:type="paragraph" w:styleId="HTMLPreformatted">
    <w:name w:val="HTML Preformatted"/>
    <w:basedOn w:val="Normal"/>
    <w:link w:val="HTMLPreformattedChar"/>
    <w:uiPriority w:val="99"/>
    <w:semiHidden/>
    <w:unhideWhenUsed/>
    <w:rsid w:val="008A1A6D"/>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A1A6D"/>
    <w:rPr>
      <w:rFonts w:ascii="Consolas" w:eastAsia="Calibri" w:hAnsi="Consolas" w:cs="Times New Roman"/>
      <w:sz w:val="20"/>
      <w:szCs w:val="20"/>
    </w:rPr>
  </w:style>
  <w:style w:type="paragraph" w:styleId="Index1">
    <w:name w:val="index 1"/>
    <w:basedOn w:val="Normal"/>
    <w:next w:val="Normal"/>
    <w:autoRedefine/>
    <w:uiPriority w:val="99"/>
    <w:semiHidden/>
    <w:unhideWhenUsed/>
    <w:rsid w:val="008A1A6D"/>
    <w:pPr>
      <w:ind w:left="240" w:hanging="240"/>
    </w:pPr>
  </w:style>
  <w:style w:type="paragraph" w:styleId="Index2">
    <w:name w:val="index 2"/>
    <w:basedOn w:val="Normal"/>
    <w:next w:val="Normal"/>
    <w:autoRedefine/>
    <w:uiPriority w:val="99"/>
    <w:semiHidden/>
    <w:unhideWhenUsed/>
    <w:rsid w:val="008A1A6D"/>
    <w:pPr>
      <w:ind w:left="480" w:hanging="240"/>
    </w:pPr>
  </w:style>
  <w:style w:type="paragraph" w:styleId="Index3">
    <w:name w:val="index 3"/>
    <w:basedOn w:val="Normal"/>
    <w:next w:val="Normal"/>
    <w:autoRedefine/>
    <w:uiPriority w:val="99"/>
    <w:semiHidden/>
    <w:unhideWhenUsed/>
    <w:rsid w:val="008A1A6D"/>
    <w:pPr>
      <w:ind w:left="720" w:hanging="240"/>
    </w:pPr>
  </w:style>
  <w:style w:type="paragraph" w:styleId="Index4">
    <w:name w:val="index 4"/>
    <w:basedOn w:val="Normal"/>
    <w:next w:val="Normal"/>
    <w:autoRedefine/>
    <w:uiPriority w:val="99"/>
    <w:semiHidden/>
    <w:unhideWhenUsed/>
    <w:rsid w:val="008A1A6D"/>
    <w:pPr>
      <w:ind w:left="960" w:hanging="240"/>
    </w:pPr>
  </w:style>
  <w:style w:type="paragraph" w:styleId="Index5">
    <w:name w:val="index 5"/>
    <w:basedOn w:val="Normal"/>
    <w:next w:val="Normal"/>
    <w:autoRedefine/>
    <w:uiPriority w:val="99"/>
    <w:semiHidden/>
    <w:unhideWhenUsed/>
    <w:rsid w:val="008A1A6D"/>
    <w:pPr>
      <w:ind w:left="1200" w:hanging="240"/>
    </w:pPr>
  </w:style>
  <w:style w:type="paragraph" w:styleId="Index6">
    <w:name w:val="index 6"/>
    <w:basedOn w:val="Normal"/>
    <w:next w:val="Normal"/>
    <w:autoRedefine/>
    <w:uiPriority w:val="99"/>
    <w:semiHidden/>
    <w:unhideWhenUsed/>
    <w:rsid w:val="008A1A6D"/>
    <w:pPr>
      <w:ind w:left="1440" w:hanging="240"/>
    </w:pPr>
  </w:style>
  <w:style w:type="paragraph" w:styleId="Index7">
    <w:name w:val="index 7"/>
    <w:basedOn w:val="Normal"/>
    <w:next w:val="Normal"/>
    <w:autoRedefine/>
    <w:uiPriority w:val="99"/>
    <w:semiHidden/>
    <w:unhideWhenUsed/>
    <w:rsid w:val="008A1A6D"/>
    <w:pPr>
      <w:ind w:left="1680" w:hanging="240"/>
    </w:pPr>
  </w:style>
  <w:style w:type="paragraph" w:styleId="Index8">
    <w:name w:val="index 8"/>
    <w:basedOn w:val="Normal"/>
    <w:next w:val="Normal"/>
    <w:autoRedefine/>
    <w:uiPriority w:val="99"/>
    <w:semiHidden/>
    <w:unhideWhenUsed/>
    <w:rsid w:val="008A1A6D"/>
    <w:pPr>
      <w:ind w:left="1920" w:hanging="240"/>
    </w:pPr>
  </w:style>
  <w:style w:type="paragraph" w:styleId="Index9">
    <w:name w:val="index 9"/>
    <w:basedOn w:val="Normal"/>
    <w:next w:val="Normal"/>
    <w:autoRedefine/>
    <w:uiPriority w:val="99"/>
    <w:semiHidden/>
    <w:unhideWhenUsed/>
    <w:rsid w:val="008A1A6D"/>
    <w:pPr>
      <w:ind w:left="2160" w:hanging="240"/>
    </w:pPr>
  </w:style>
  <w:style w:type="paragraph" w:styleId="IndexHeading">
    <w:name w:val="index heading"/>
    <w:basedOn w:val="Normal"/>
    <w:next w:val="Index1"/>
    <w:uiPriority w:val="99"/>
    <w:semiHidden/>
    <w:unhideWhenUsed/>
    <w:rsid w:val="008A1A6D"/>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A1A6D"/>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8A1A6D"/>
    <w:rPr>
      <w:rFonts w:ascii="Arial" w:eastAsia="Calibri" w:hAnsi="Arial" w:cs="Times New Roman"/>
      <w:i/>
      <w:iCs/>
      <w:color w:val="5B9BD5" w:themeColor="accent1"/>
      <w:sz w:val="24"/>
    </w:rPr>
  </w:style>
  <w:style w:type="paragraph" w:styleId="List">
    <w:name w:val="List"/>
    <w:basedOn w:val="Normal"/>
    <w:uiPriority w:val="99"/>
    <w:semiHidden/>
    <w:unhideWhenUsed/>
    <w:rsid w:val="008A1A6D"/>
    <w:pPr>
      <w:ind w:left="283" w:hanging="283"/>
    </w:pPr>
  </w:style>
  <w:style w:type="paragraph" w:styleId="List2">
    <w:name w:val="List 2"/>
    <w:basedOn w:val="Normal"/>
    <w:uiPriority w:val="99"/>
    <w:semiHidden/>
    <w:unhideWhenUsed/>
    <w:rsid w:val="008A1A6D"/>
    <w:pPr>
      <w:ind w:left="566" w:hanging="283"/>
    </w:pPr>
  </w:style>
  <w:style w:type="paragraph" w:styleId="List3">
    <w:name w:val="List 3"/>
    <w:basedOn w:val="Normal"/>
    <w:uiPriority w:val="99"/>
    <w:semiHidden/>
    <w:unhideWhenUsed/>
    <w:rsid w:val="008A1A6D"/>
    <w:pPr>
      <w:ind w:left="849" w:hanging="283"/>
    </w:pPr>
  </w:style>
  <w:style w:type="paragraph" w:styleId="List4">
    <w:name w:val="List 4"/>
    <w:basedOn w:val="Normal"/>
    <w:uiPriority w:val="99"/>
    <w:semiHidden/>
    <w:unhideWhenUsed/>
    <w:rsid w:val="008A1A6D"/>
    <w:pPr>
      <w:ind w:left="1132" w:hanging="283"/>
    </w:pPr>
  </w:style>
  <w:style w:type="paragraph" w:styleId="List5">
    <w:name w:val="List 5"/>
    <w:basedOn w:val="Normal"/>
    <w:uiPriority w:val="99"/>
    <w:semiHidden/>
    <w:unhideWhenUsed/>
    <w:rsid w:val="008A1A6D"/>
    <w:pPr>
      <w:ind w:left="1415" w:hanging="283"/>
    </w:pPr>
  </w:style>
  <w:style w:type="paragraph" w:styleId="ListBullet">
    <w:name w:val="List Bullet"/>
    <w:basedOn w:val="Normal"/>
    <w:uiPriority w:val="99"/>
    <w:semiHidden/>
    <w:unhideWhenUsed/>
    <w:rsid w:val="008A1A6D"/>
    <w:pPr>
      <w:numPr>
        <w:numId w:val="1"/>
      </w:numPr>
    </w:pPr>
  </w:style>
  <w:style w:type="paragraph" w:styleId="ListBullet2">
    <w:name w:val="List Bullet 2"/>
    <w:basedOn w:val="Normal"/>
    <w:uiPriority w:val="99"/>
    <w:semiHidden/>
    <w:unhideWhenUsed/>
    <w:rsid w:val="008A1A6D"/>
    <w:pPr>
      <w:numPr>
        <w:numId w:val="2"/>
      </w:numPr>
    </w:pPr>
  </w:style>
  <w:style w:type="paragraph" w:styleId="ListBullet3">
    <w:name w:val="List Bullet 3"/>
    <w:basedOn w:val="Normal"/>
    <w:uiPriority w:val="99"/>
    <w:semiHidden/>
    <w:unhideWhenUsed/>
    <w:rsid w:val="008A1A6D"/>
    <w:pPr>
      <w:numPr>
        <w:numId w:val="3"/>
      </w:numPr>
    </w:pPr>
  </w:style>
  <w:style w:type="paragraph" w:styleId="ListBullet4">
    <w:name w:val="List Bullet 4"/>
    <w:basedOn w:val="Normal"/>
    <w:uiPriority w:val="99"/>
    <w:semiHidden/>
    <w:unhideWhenUsed/>
    <w:rsid w:val="008A1A6D"/>
    <w:pPr>
      <w:numPr>
        <w:numId w:val="4"/>
      </w:numPr>
    </w:pPr>
  </w:style>
  <w:style w:type="paragraph" w:styleId="ListBullet5">
    <w:name w:val="List Bullet 5"/>
    <w:basedOn w:val="Normal"/>
    <w:uiPriority w:val="99"/>
    <w:semiHidden/>
    <w:unhideWhenUsed/>
    <w:rsid w:val="008A1A6D"/>
    <w:pPr>
      <w:numPr>
        <w:numId w:val="5"/>
      </w:numPr>
    </w:pPr>
  </w:style>
  <w:style w:type="paragraph" w:styleId="ListContinue">
    <w:name w:val="List Continue"/>
    <w:basedOn w:val="Normal"/>
    <w:uiPriority w:val="99"/>
    <w:semiHidden/>
    <w:unhideWhenUsed/>
    <w:rsid w:val="008A1A6D"/>
    <w:pPr>
      <w:spacing w:after="120"/>
      <w:ind w:left="283"/>
    </w:pPr>
  </w:style>
  <w:style w:type="paragraph" w:styleId="ListContinue2">
    <w:name w:val="List Continue 2"/>
    <w:basedOn w:val="Normal"/>
    <w:uiPriority w:val="99"/>
    <w:semiHidden/>
    <w:unhideWhenUsed/>
    <w:rsid w:val="008A1A6D"/>
    <w:pPr>
      <w:spacing w:after="120"/>
      <w:ind w:left="566"/>
    </w:pPr>
  </w:style>
  <w:style w:type="paragraph" w:styleId="ListContinue3">
    <w:name w:val="List Continue 3"/>
    <w:basedOn w:val="Normal"/>
    <w:uiPriority w:val="99"/>
    <w:semiHidden/>
    <w:unhideWhenUsed/>
    <w:rsid w:val="008A1A6D"/>
    <w:pPr>
      <w:spacing w:after="120"/>
      <w:ind w:left="849"/>
    </w:pPr>
  </w:style>
  <w:style w:type="paragraph" w:styleId="ListContinue4">
    <w:name w:val="List Continue 4"/>
    <w:basedOn w:val="Normal"/>
    <w:uiPriority w:val="99"/>
    <w:semiHidden/>
    <w:unhideWhenUsed/>
    <w:rsid w:val="008A1A6D"/>
    <w:pPr>
      <w:spacing w:after="120"/>
      <w:ind w:left="1132"/>
    </w:pPr>
  </w:style>
  <w:style w:type="paragraph" w:styleId="ListContinue5">
    <w:name w:val="List Continue 5"/>
    <w:basedOn w:val="Normal"/>
    <w:uiPriority w:val="99"/>
    <w:semiHidden/>
    <w:unhideWhenUsed/>
    <w:rsid w:val="008A1A6D"/>
    <w:pPr>
      <w:spacing w:after="120"/>
      <w:ind w:left="1415"/>
    </w:pPr>
  </w:style>
  <w:style w:type="paragraph" w:styleId="ListNumber">
    <w:name w:val="List Number"/>
    <w:basedOn w:val="Normal"/>
    <w:uiPriority w:val="99"/>
    <w:semiHidden/>
    <w:unhideWhenUsed/>
    <w:rsid w:val="008A1A6D"/>
    <w:pPr>
      <w:numPr>
        <w:numId w:val="6"/>
      </w:numPr>
    </w:pPr>
  </w:style>
  <w:style w:type="paragraph" w:styleId="ListNumber2">
    <w:name w:val="List Number 2"/>
    <w:basedOn w:val="Normal"/>
    <w:uiPriority w:val="99"/>
    <w:semiHidden/>
    <w:unhideWhenUsed/>
    <w:rsid w:val="008A1A6D"/>
    <w:pPr>
      <w:numPr>
        <w:numId w:val="7"/>
      </w:numPr>
    </w:pPr>
  </w:style>
  <w:style w:type="paragraph" w:styleId="ListNumber3">
    <w:name w:val="List Number 3"/>
    <w:basedOn w:val="Normal"/>
    <w:uiPriority w:val="99"/>
    <w:semiHidden/>
    <w:unhideWhenUsed/>
    <w:rsid w:val="008A1A6D"/>
    <w:pPr>
      <w:numPr>
        <w:numId w:val="8"/>
      </w:numPr>
    </w:pPr>
  </w:style>
  <w:style w:type="paragraph" w:styleId="ListNumber4">
    <w:name w:val="List Number 4"/>
    <w:basedOn w:val="Normal"/>
    <w:uiPriority w:val="99"/>
    <w:semiHidden/>
    <w:unhideWhenUsed/>
    <w:rsid w:val="008A1A6D"/>
    <w:pPr>
      <w:numPr>
        <w:numId w:val="9"/>
      </w:numPr>
    </w:pPr>
  </w:style>
  <w:style w:type="paragraph" w:styleId="ListNumber5">
    <w:name w:val="List Number 5"/>
    <w:basedOn w:val="Normal"/>
    <w:uiPriority w:val="99"/>
    <w:semiHidden/>
    <w:unhideWhenUsed/>
    <w:rsid w:val="008A1A6D"/>
    <w:pPr>
      <w:numPr>
        <w:numId w:val="10"/>
      </w:numPr>
    </w:pPr>
  </w:style>
  <w:style w:type="paragraph" w:styleId="MacroText">
    <w:name w:val="macro"/>
    <w:link w:val="MacroTextChar"/>
    <w:uiPriority w:val="99"/>
    <w:semiHidden/>
    <w:unhideWhenUsed/>
    <w:rsid w:val="008A1A6D"/>
    <w:pPr>
      <w:tabs>
        <w:tab w:val="left" w:pos="480"/>
        <w:tab w:val="left" w:pos="960"/>
        <w:tab w:val="left" w:pos="1440"/>
        <w:tab w:val="left" w:pos="1920"/>
        <w:tab w:val="left" w:pos="2400"/>
        <w:tab w:val="left" w:pos="2880"/>
        <w:tab w:val="left" w:pos="3360"/>
        <w:tab w:val="left" w:pos="3840"/>
        <w:tab w:val="left" w:pos="4320"/>
      </w:tabs>
      <w:spacing w:after="0" w:line="240" w:lineRule="auto"/>
      <w:contextualSpacing/>
    </w:pPr>
    <w:rPr>
      <w:rFonts w:ascii="Consolas" w:eastAsia="Calibri" w:hAnsi="Consolas" w:cs="Times New Roman"/>
      <w:sz w:val="20"/>
      <w:szCs w:val="20"/>
    </w:rPr>
  </w:style>
  <w:style w:type="character" w:customStyle="1" w:styleId="MacroTextChar">
    <w:name w:val="Macro Text Char"/>
    <w:basedOn w:val="DefaultParagraphFont"/>
    <w:link w:val="MacroText"/>
    <w:uiPriority w:val="99"/>
    <w:semiHidden/>
    <w:rsid w:val="008A1A6D"/>
    <w:rPr>
      <w:rFonts w:ascii="Consolas" w:eastAsia="Calibri" w:hAnsi="Consolas" w:cs="Times New Roman"/>
      <w:sz w:val="20"/>
      <w:szCs w:val="20"/>
    </w:rPr>
  </w:style>
  <w:style w:type="paragraph" w:styleId="MessageHeader">
    <w:name w:val="Message Header"/>
    <w:basedOn w:val="Normal"/>
    <w:link w:val="MessageHeaderChar"/>
    <w:uiPriority w:val="99"/>
    <w:semiHidden/>
    <w:unhideWhenUsed/>
    <w:rsid w:val="008A1A6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8A1A6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8A1A6D"/>
    <w:pPr>
      <w:ind w:left="720"/>
    </w:pPr>
  </w:style>
  <w:style w:type="paragraph" w:styleId="NoteHeading">
    <w:name w:val="Note Heading"/>
    <w:basedOn w:val="Normal"/>
    <w:next w:val="Normal"/>
    <w:link w:val="NoteHeadingChar"/>
    <w:uiPriority w:val="99"/>
    <w:semiHidden/>
    <w:unhideWhenUsed/>
    <w:rsid w:val="008A1A6D"/>
  </w:style>
  <w:style w:type="character" w:customStyle="1" w:styleId="NoteHeadingChar">
    <w:name w:val="Note Heading Char"/>
    <w:basedOn w:val="DefaultParagraphFont"/>
    <w:link w:val="NoteHeading"/>
    <w:uiPriority w:val="99"/>
    <w:semiHidden/>
    <w:rsid w:val="008A1A6D"/>
    <w:rPr>
      <w:rFonts w:ascii="Arial" w:eastAsia="Calibri" w:hAnsi="Arial" w:cs="Times New Roman"/>
      <w:sz w:val="24"/>
    </w:rPr>
  </w:style>
  <w:style w:type="paragraph" w:styleId="Quote">
    <w:name w:val="Quote"/>
    <w:basedOn w:val="Normal"/>
    <w:next w:val="Normal"/>
    <w:link w:val="QuoteChar"/>
    <w:uiPriority w:val="29"/>
    <w:qFormat/>
    <w:rsid w:val="008A1A6D"/>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A1A6D"/>
    <w:rPr>
      <w:rFonts w:ascii="Arial" w:eastAsia="Calibri" w:hAnsi="Arial" w:cs="Times New Roman"/>
      <w:i/>
      <w:iCs/>
      <w:color w:val="404040" w:themeColor="text1" w:themeTint="BF"/>
      <w:sz w:val="24"/>
    </w:rPr>
  </w:style>
  <w:style w:type="paragraph" w:styleId="Salutation">
    <w:name w:val="Salutation"/>
    <w:basedOn w:val="Normal"/>
    <w:next w:val="Normal"/>
    <w:link w:val="SalutationChar"/>
    <w:uiPriority w:val="99"/>
    <w:semiHidden/>
    <w:unhideWhenUsed/>
    <w:rsid w:val="008A1A6D"/>
  </w:style>
  <w:style w:type="character" w:customStyle="1" w:styleId="SalutationChar">
    <w:name w:val="Salutation Char"/>
    <w:basedOn w:val="DefaultParagraphFont"/>
    <w:link w:val="Salutation"/>
    <w:uiPriority w:val="99"/>
    <w:semiHidden/>
    <w:rsid w:val="008A1A6D"/>
    <w:rPr>
      <w:rFonts w:ascii="Arial" w:eastAsia="Calibri" w:hAnsi="Arial" w:cs="Times New Roman"/>
      <w:sz w:val="24"/>
    </w:rPr>
  </w:style>
  <w:style w:type="paragraph" w:styleId="Signature">
    <w:name w:val="Signature"/>
    <w:basedOn w:val="Normal"/>
    <w:link w:val="SignatureChar"/>
    <w:uiPriority w:val="99"/>
    <w:semiHidden/>
    <w:unhideWhenUsed/>
    <w:rsid w:val="008A1A6D"/>
    <w:pPr>
      <w:ind w:left="4252"/>
    </w:pPr>
  </w:style>
  <w:style w:type="character" w:customStyle="1" w:styleId="SignatureChar">
    <w:name w:val="Signature Char"/>
    <w:basedOn w:val="DefaultParagraphFont"/>
    <w:link w:val="Signature"/>
    <w:uiPriority w:val="99"/>
    <w:semiHidden/>
    <w:rsid w:val="008A1A6D"/>
    <w:rPr>
      <w:rFonts w:ascii="Arial" w:eastAsia="Calibri" w:hAnsi="Arial" w:cs="Times New Roman"/>
      <w:sz w:val="24"/>
    </w:rPr>
  </w:style>
  <w:style w:type="paragraph" w:styleId="Subtitle">
    <w:name w:val="Subtitle"/>
    <w:basedOn w:val="Normal"/>
    <w:next w:val="Normal"/>
    <w:link w:val="SubtitleChar"/>
    <w:uiPriority w:val="11"/>
    <w:qFormat/>
    <w:rsid w:val="008A1A6D"/>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8A1A6D"/>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8A1A6D"/>
    <w:pPr>
      <w:ind w:left="240" w:hanging="240"/>
    </w:pPr>
  </w:style>
  <w:style w:type="paragraph" w:styleId="TableofFigures">
    <w:name w:val="table of figures"/>
    <w:basedOn w:val="Normal"/>
    <w:next w:val="Normal"/>
    <w:uiPriority w:val="99"/>
    <w:semiHidden/>
    <w:unhideWhenUsed/>
    <w:rsid w:val="008A1A6D"/>
  </w:style>
  <w:style w:type="paragraph" w:styleId="TOAHeading">
    <w:name w:val="toa heading"/>
    <w:basedOn w:val="Normal"/>
    <w:next w:val="Normal"/>
    <w:uiPriority w:val="99"/>
    <w:semiHidden/>
    <w:unhideWhenUsed/>
    <w:rsid w:val="008A1A6D"/>
    <w:pPr>
      <w:spacing w:before="120"/>
    </w:pPr>
    <w:rPr>
      <w:rFonts w:asciiTheme="majorHAnsi" w:eastAsiaTheme="majorEastAsia" w:hAnsiTheme="majorHAnsi" w:cstheme="majorBidi"/>
      <w:b/>
      <w:bCs/>
      <w:szCs w:val="24"/>
    </w:rPr>
  </w:style>
  <w:style w:type="paragraph" w:styleId="TOC4">
    <w:name w:val="toc 4"/>
    <w:basedOn w:val="Normal"/>
    <w:next w:val="Normal"/>
    <w:autoRedefine/>
    <w:uiPriority w:val="39"/>
    <w:semiHidden/>
    <w:unhideWhenUsed/>
    <w:rsid w:val="008A1A6D"/>
    <w:pPr>
      <w:spacing w:after="100"/>
      <w:ind w:left="720"/>
    </w:pPr>
  </w:style>
  <w:style w:type="paragraph" w:styleId="TOC5">
    <w:name w:val="toc 5"/>
    <w:basedOn w:val="Normal"/>
    <w:next w:val="Normal"/>
    <w:autoRedefine/>
    <w:uiPriority w:val="39"/>
    <w:semiHidden/>
    <w:unhideWhenUsed/>
    <w:rsid w:val="008A1A6D"/>
    <w:pPr>
      <w:spacing w:after="100"/>
      <w:ind w:left="960"/>
    </w:pPr>
  </w:style>
  <w:style w:type="paragraph" w:styleId="TOC6">
    <w:name w:val="toc 6"/>
    <w:basedOn w:val="Normal"/>
    <w:next w:val="Normal"/>
    <w:autoRedefine/>
    <w:uiPriority w:val="39"/>
    <w:semiHidden/>
    <w:unhideWhenUsed/>
    <w:rsid w:val="008A1A6D"/>
    <w:pPr>
      <w:spacing w:after="100"/>
      <w:ind w:left="1200"/>
    </w:pPr>
  </w:style>
  <w:style w:type="paragraph" w:styleId="TOC7">
    <w:name w:val="toc 7"/>
    <w:basedOn w:val="Normal"/>
    <w:next w:val="Normal"/>
    <w:autoRedefine/>
    <w:uiPriority w:val="39"/>
    <w:semiHidden/>
    <w:unhideWhenUsed/>
    <w:rsid w:val="008A1A6D"/>
    <w:pPr>
      <w:spacing w:after="100"/>
      <w:ind w:left="1440"/>
    </w:pPr>
  </w:style>
  <w:style w:type="paragraph" w:styleId="TOC8">
    <w:name w:val="toc 8"/>
    <w:basedOn w:val="Normal"/>
    <w:next w:val="Normal"/>
    <w:autoRedefine/>
    <w:uiPriority w:val="39"/>
    <w:semiHidden/>
    <w:unhideWhenUsed/>
    <w:rsid w:val="008A1A6D"/>
    <w:pPr>
      <w:spacing w:after="100"/>
      <w:ind w:left="1680"/>
    </w:pPr>
  </w:style>
  <w:style w:type="paragraph" w:styleId="TOC9">
    <w:name w:val="toc 9"/>
    <w:basedOn w:val="Normal"/>
    <w:next w:val="Normal"/>
    <w:autoRedefine/>
    <w:uiPriority w:val="39"/>
    <w:semiHidden/>
    <w:unhideWhenUsed/>
    <w:rsid w:val="008A1A6D"/>
    <w:pPr>
      <w:spacing w:after="100"/>
      <w:ind w:left="1920"/>
    </w:pPr>
  </w:style>
  <w:style w:type="paragraph" w:customStyle="1" w:styleId="MEDIA">
    <w:name w:val="MEDIA"/>
    <w:basedOn w:val="Normal"/>
    <w:uiPriority w:val="99"/>
    <w:rsid w:val="004C5B30"/>
    <w:pPr>
      <w:tabs>
        <w:tab w:val="left" w:pos="1276"/>
      </w:tabs>
      <w:spacing w:after="240"/>
      <w:ind w:left="709" w:hanging="709"/>
      <w:contextualSpacing w:val="0"/>
      <w:jc w:val="both"/>
    </w:pPr>
    <w:rPr>
      <w:rFonts w:ascii="Times New Roman" w:eastAsia="Times New Roman" w:hAnsi="Times New Roman"/>
      <w:sz w:val="28"/>
      <w:szCs w:val="28"/>
    </w:rPr>
  </w:style>
  <w:style w:type="character" w:customStyle="1" w:styleId="normaltextrun1">
    <w:name w:val="normaltextrun1"/>
    <w:basedOn w:val="DefaultParagraphFont"/>
    <w:rsid w:val="00C816FB"/>
  </w:style>
  <w:style w:type="character" w:customStyle="1" w:styleId="eop">
    <w:name w:val="eop"/>
    <w:basedOn w:val="DefaultParagraphFont"/>
    <w:rsid w:val="00C816FB"/>
  </w:style>
  <w:style w:type="paragraph" w:customStyle="1" w:styleId="paragraph">
    <w:name w:val="paragraph"/>
    <w:basedOn w:val="Normal"/>
    <w:rsid w:val="00C816FB"/>
    <w:pPr>
      <w:contextualSpacing w:val="0"/>
    </w:pPr>
    <w:rPr>
      <w:rFonts w:ascii="Times New Roman" w:eastAsia="Times New Roman" w:hAnsi="Times New Roman"/>
      <w:szCs w:val="24"/>
      <w:lang w:eastAsia="en-AU"/>
    </w:rPr>
  </w:style>
  <w:style w:type="table" w:customStyle="1" w:styleId="TableGrid10">
    <w:name w:val="Table Grid10"/>
    <w:basedOn w:val="TableNormal"/>
    <w:next w:val="TableGrid"/>
    <w:uiPriority w:val="59"/>
    <w:rsid w:val="00A47921"/>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9">
    <w:name w:val="Pa39"/>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paragraph" w:customStyle="1" w:styleId="Pa42">
    <w:name w:val="Pa42"/>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character" w:customStyle="1" w:styleId="A15">
    <w:name w:val="A15"/>
    <w:uiPriority w:val="99"/>
    <w:rsid w:val="00D07CC4"/>
    <w:rPr>
      <w:rFonts w:cs="Myriad Pro SemiCond"/>
      <w:color w:val="111111"/>
      <w:sz w:val="11"/>
      <w:szCs w:val="11"/>
    </w:rPr>
  </w:style>
  <w:style w:type="paragraph" w:customStyle="1" w:styleId="Pa64">
    <w:name w:val="Pa64"/>
    <w:basedOn w:val="Default"/>
    <w:next w:val="Default"/>
    <w:uiPriority w:val="99"/>
    <w:rsid w:val="00D07CC4"/>
    <w:pPr>
      <w:spacing w:line="193" w:lineRule="atLeast"/>
    </w:pPr>
    <w:rPr>
      <w:rFonts w:ascii="Myriad Pro SemiCond" w:eastAsiaTheme="minorHAnsi" w:hAnsi="Myriad Pro SemiCond" w:cstheme="minorBidi"/>
      <w:color w:val="auto"/>
      <w:lang w:eastAsia="en-US"/>
    </w:rPr>
  </w:style>
  <w:style w:type="table" w:customStyle="1" w:styleId="TableGrid12">
    <w:name w:val="Table Grid12"/>
    <w:basedOn w:val="TableNormal"/>
    <w:next w:val="TableGrid"/>
    <w:uiPriority w:val="59"/>
    <w:rsid w:val="0011292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F3DA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next w:val="TableGridLight"/>
    <w:uiPriority w:val="40"/>
    <w:rsid w:val="00BF3DAC"/>
    <w:pPr>
      <w:spacing w:after="0" w:line="240" w:lineRule="auto"/>
    </w:pPr>
    <w:rPr>
      <w:lang w:val="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BF3D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a14">
    <w:name w:val="Pa14"/>
    <w:basedOn w:val="Default"/>
    <w:next w:val="Default"/>
    <w:uiPriority w:val="99"/>
    <w:rsid w:val="00651526"/>
    <w:pPr>
      <w:spacing w:line="181" w:lineRule="atLeast"/>
    </w:pPr>
    <w:rPr>
      <w:rFonts w:ascii="Larsseit Light" w:eastAsiaTheme="minorHAnsi" w:hAnsi="Larsseit Light" w:cstheme="minorBidi"/>
      <w:color w:val="auto"/>
      <w:lang w:eastAsia="en-US"/>
    </w:rPr>
  </w:style>
  <w:style w:type="table" w:customStyle="1" w:styleId="TableGrid14">
    <w:name w:val="Table Grid14"/>
    <w:basedOn w:val="TableNormal"/>
    <w:next w:val="TableGrid"/>
    <w:uiPriority w:val="59"/>
    <w:rsid w:val="00C402A3"/>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section">
    <w:name w:val="Subsection"/>
    <w:rsid w:val="00DB4E2F"/>
    <w:pPr>
      <w:tabs>
        <w:tab w:val="right" w:pos="595"/>
        <w:tab w:val="left" w:pos="879"/>
      </w:tabs>
      <w:spacing w:before="160" w:after="0" w:line="260" w:lineRule="atLeast"/>
      <w:ind w:left="879" w:hanging="879"/>
    </w:pPr>
    <w:rPr>
      <w:rFonts w:ascii="Times New Roman" w:eastAsia="Times New Roman" w:hAnsi="Times New Roman" w:cs="Times New Roman"/>
      <w:sz w:val="24"/>
      <w:szCs w:val="20"/>
      <w:lang w:eastAsia="en-AU"/>
    </w:rPr>
  </w:style>
  <w:style w:type="table" w:customStyle="1" w:styleId="TableGrid15">
    <w:name w:val="Table Grid15"/>
    <w:basedOn w:val="TableNormal"/>
    <w:next w:val="TableGrid"/>
    <w:uiPriority w:val="39"/>
    <w:rsid w:val="001B5216"/>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link w:val="BulletsChar"/>
    <w:qFormat/>
    <w:rsid w:val="006E6997"/>
    <w:pPr>
      <w:numPr>
        <w:numId w:val="19"/>
      </w:numPr>
      <w:spacing w:before="240" w:after="0" w:line="240" w:lineRule="auto"/>
      <w:contextualSpacing/>
    </w:pPr>
    <w:rPr>
      <w:rFonts w:ascii="Arial" w:hAnsi="Arial" w:cs="Arial"/>
      <w:color w:val="000000"/>
      <w:sz w:val="24"/>
      <w:szCs w:val="24"/>
    </w:rPr>
  </w:style>
  <w:style w:type="numbering" w:customStyle="1" w:styleId="Bulletsstyle">
    <w:name w:val="Bullets style"/>
    <w:basedOn w:val="NoList"/>
    <w:uiPriority w:val="99"/>
    <w:rsid w:val="006E6997"/>
    <w:pPr>
      <w:numPr>
        <w:numId w:val="19"/>
      </w:numPr>
    </w:pPr>
  </w:style>
  <w:style w:type="character" w:customStyle="1" w:styleId="BulletsChar">
    <w:name w:val="Bullets Char"/>
    <w:basedOn w:val="DefaultParagraphFont"/>
    <w:link w:val="Bullets"/>
    <w:rsid w:val="0098260E"/>
    <w:rPr>
      <w:rFonts w:ascii="Arial" w:hAnsi="Arial" w:cs="Arial"/>
      <w:color w:val="000000"/>
      <w:sz w:val="24"/>
      <w:szCs w:val="24"/>
    </w:rPr>
  </w:style>
  <w:style w:type="paragraph" w:customStyle="1" w:styleId="Policydescription">
    <w:name w:val="Policy description"/>
    <w:link w:val="PolicydescriptionChar"/>
    <w:qFormat/>
    <w:rsid w:val="0098260E"/>
    <w:pPr>
      <w:keepNext/>
      <w:keepLines/>
      <w:spacing w:after="0" w:line="240" w:lineRule="auto"/>
      <w:ind w:left="709"/>
      <w:jc w:val="both"/>
    </w:pPr>
    <w:rPr>
      <w:rFonts w:ascii="Arial" w:eastAsia="Calibri" w:hAnsi="Arial" w:cs="Times New Roman"/>
      <w:sz w:val="24"/>
    </w:rPr>
  </w:style>
  <w:style w:type="character" w:customStyle="1" w:styleId="PolicydescriptionChar">
    <w:name w:val="Policy description Char"/>
    <w:basedOn w:val="DefaultParagraphFont"/>
    <w:link w:val="Policydescription"/>
    <w:rsid w:val="0098260E"/>
    <w:rPr>
      <w:rFonts w:ascii="Arial" w:eastAsia="Calibri" w:hAnsi="Arial"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196546">
      <w:bodyDiv w:val="1"/>
      <w:marLeft w:val="0"/>
      <w:marRight w:val="0"/>
      <w:marTop w:val="0"/>
      <w:marBottom w:val="0"/>
      <w:divBdr>
        <w:top w:val="none" w:sz="0" w:space="0" w:color="auto"/>
        <w:left w:val="none" w:sz="0" w:space="0" w:color="auto"/>
        <w:bottom w:val="none" w:sz="0" w:space="0" w:color="auto"/>
        <w:right w:val="none" w:sz="0" w:space="0" w:color="auto"/>
      </w:divBdr>
    </w:div>
    <w:div w:id="156000870">
      <w:bodyDiv w:val="1"/>
      <w:marLeft w:val="0"/>
      <w:marRight w:val="0"/>
      <w:marTop w:val="0"/>
      <w:marBottom w:val="0"/>
      <w:divBdr>
        <w:top w:val="none" w:sz="0" w:space="0" w:color="auto"/>
        <w:left w:val="none" w:sz="0" w:space="0" w:color="auto"/>
        <w:bottom w:val="none" w:sz="0" w:space="0" w:color="auto"/>
        <w:right w:val="none" w:sz="0" w:space="0" w:color="auto"/>
      </w:divBdr>
    </w:div>
    <w:div w:id="172885223">
      <w:bodyDiv w:val="1"/>
      <w:marLeft w:val="0"/>
      <w:marRight w:val="0"/>
      <w:marTop w:val="0"/>
      <w:marBottom w:val="0"/>
      <w:divBdr>
        <w:top w:val="none" w:sz="0" w:space="0" w:color="auto"/>
        <w:left w:val="none" w:sz="0" w:space="0" w:color="auto"/>
        <w:bottom w:val="none" w:sz="0" w:space="0" w:color="auto"/>
        <w:right w:val="none" w:sz="0" w:space="0" w:color="auto"/>
      </w:divBdr>
    </w:div>
    <w:div w:id="244850263">
      <w:bodyDiv w:val="1"/>
      <w:marLeft w:val="0"/>
      <w:marRight w:val="0"/>
      <w:marTop w:val="0"/>
      <w:marBottom w:val="0"/>
      <w:divBdr>
        <w:top w:val="none" w:sz="0" w:space="0" w:color="auto"/>
        <w:left w:val="none" w:sz="0" w:space="0" w:color="auto"/>
        <w:bottom w:val="none" w:sz="0" w:space="0" w:color="auto"/>
        <w:right w:val="none" w:sz="0" w:space="0" w:color="auto"/>
      </w:divBdr>
    </w:div>
    <w:div w:id="357508078">
      <w:bodyDiv w:val="1"/>
      <w:marLeft w:val="0"/>
      <w:marRight w:val="0"/>
      <w:marTop w:val="0"/>
      <w:marBottom w:val="0"/>
      <w:divBdr>
        <w:top w:val="none" w:sz="0" w:space="0" w:color="auto"/>
        <w:left w:val="none" w:sz="0" w:space="0" w:color="auto"/>
        <w:bottom w:val="none" w:sz="0" w:space="0" w:color="auto"/>
        <w:right w:val="none" w:sz="0" w:space="0" w:color="auto"/>
      </w:divBdr>
    </w:div>
    <w:div w:id="597829322">
      <w:bodyDiv w:val="1"/>
      <w:marLeft w:val="0"/>
      <w:marRight w:val="0"/>
      <w:marTop w:val="0"/>
      <w:marBottom w:val="0"/>
      <w:divBdr>
        <w:top w:val="none" w:sz="0" w:space="0" w:color="auto"/>
        <w:left w:val="none" w:sz="0" w:space="0" w:color="auto"/>
        <w:bottom w:val="none" w:sz="0" w:space="0" w:color="auto"/>
        <w:right w:val="none" w:sz="0" w:space="0" w:color="auto"/>
      </w:divBdr>
    </w:div>
    <w:div w:id="605309990">
      <w:bodyDiv w:val="1"/>
      <w:marLeft w:val="0"/>
      <w:marRight w:val="0"/>
      <w:marTop w:val="0"/>
      <w:marBottom w:val="0"/>
      <w:divBdr>
        <w:top w:val="none" w:sz="0" w:space="0" w:color="auto"/>
        <w:left w:val="none" w:sz="0" w:space="0" w:color="auto"/>
        <w:bottom w:val="none" w:sz="0" w:space="0" w:color="auto"/>
        <w:right w:val="none" w:sz="0" w:space="0" w:color="auto"/>
      </w:divBdr>
    </w:div>
    <w:div w:id="648367750">
      <w:bodyDiv w:val="1"/>
      <w:marLeft w:val="0"/>
      <w:marRight w:val="0"/>
      <w:marTop w:val="0"/>
      <w:marBottom w:val="0"/>
      <w:divBdr>
        <w:top w:val="none" w:sz="0" w:space="0" w:color="auto"/>
        <w:left w:val="none" w:sz="0" w:space="0" w:color="auto"/>
        <w:bottom w:val="none" w:sz="0" w:space="0" w:color="auto"/>
        <w:right w:val="none" w:sz="0" w:space="0" w:color="auto"/>
      </w:divBdr>
    </w:div>
    <w:div w:id="760956306">
      <w:bodyDiv w:val="1"/>
      <w:marLeft w:val="0"/>
      <w:marRight w:val="0"/>
      <w:marTop w:val="0"/>
      <w:marBottom w:val="0"/>
      <w:divBdr>
        <w:top w:val="none" w:sz="0" w:space="0" w:color="auto"/>
        <w:left w:val="none" w:sz="0" w:space="0" w:color="auto"/>
        <w:bottom w:val="none" w:sz="0" w:space="0" w:color="auto"/>
        <w:right w:val="none" w:sz="0" w:space="0" w:color="auto"/>
      </w:divBdr>
    </w:div>
    <w:div w:id="798037090">
      <w:bodyDiv w:val="1"/>
      <w:marLeft w:val="0"/>
      <w:marRight w:val="0"/>
      <w:marTop w:val="0"/>
      <w:marBottom w:val="0"/>
      <w:divBdr>
        <w:top w:val="none" w:sz="0" w:space="0" w:color="auto"/>
        <w:left w:val="none" w:sz="0" w:space="0" w:color="auto"/>
        <w:bottom w:val="none" w:sz="0" w:space="0" w:color="auto"/>
        <w:right w:val="none" w:sz="0" w:space="0" w:color="auto"/>
      </w:divBdr>
    </w:div>
    <w:div w:id="811941712">
      <w:bodyDiv w:val="1"/>
      <w:marLeft w:val="0"/>
      <w:marRight w:val="0"/>
      <w:marTop w:val="0"/>
      <w:marBottom w:val="0"/>
      <w:divBdr>
        <w:top w:val="none" w:sz="0" w:space="0" w:color="auto"/>
        <w:left w:val="none" w:sz="0" w:space="0" w:color="auto"/>
        <w:bottom w:val="none" w:sz="0" w:space="0" w:color="auto"/>
        <w:right w:val="none" w:sz="0" w:space="0" w:color="auto"/>
      </w:divBdr>
    </w:div>
    <w:div w:id="854543121">
      <w:bodyDiv w:val="1"/>
      <w:marLeft w:val="0"/>
      <w:marRight w:val="0"/>
      <w:marTop w:val="0"/>
      <w:marBottom w:val="0"/>
      <w:divBdr>
        <w:top w:val="none" w:sz="0" w:space="0" w:color="auto"/>
        <w:left w:val="none" w:sz="0" w:space="0" w:color="auto"/>
        <w:bottom w:val="none" w:sz="0" w:space="0" w:color="auto"/>
        <w:right w:val="none" w:sz="0" w:space="0" w:color="auto"/>
      </w:divBdr>
    </w:div>
    <w:div w:id="865404711">
      <w:bodyDiv w:val="1"/>
      <w:marLeft w:val="0"/>
      <w:marRight w:val="0"/>
      <w:marTop w:val="0"/>
      <w:marBottom w:val="0"/>
      <w:divBdr>
        <w:top w:val="none" w:sz="0" w:space="0" w:color="auto"/>
        <w:left w:val="none" w:sz="0" w:space="0" w:color="auto"/>
        <w:bottom w:val="none" w:sz="0" w:space="0" w:color="auto"/>
        <w:right w:val="none" w:sz="0" w:space="0" w:color="auto"/>
      </w:divBdr>
    </w:div>
    <w:div w:id="943879490">
      <w:bodyDiv w:val="1"/>
      <w:marLeft w:val="0"/>
      <w:marRight w:val="0"/>
      <w:marTop w:val="0"/>
      <w:marBottom w:val="0"/>
      <w:divBdr>
        <w:top w:val="none" w:sz="0" w:space="0" w:color="auto"/>
        <w:left w:val="none" w:sz="0" w:space="0" w:color="auto"/>
        <w:bottom w:val="none" w:sz="0" w:space="0" w:color="auto"/>
        <w:right w:val="none" w:sz="0" w:space="0" w:color="auto"/>
      </w:divBdr>
    </w:div>
    <w:div w:id="980227871">
      <w:bodyDiv w:val="1"/>
      <w:marLeft w:val="0"/>
      <w:marRight w:val="0"/>
      <w:marTop w:val="0"/>
      <w:marBottom w:val="0"/>
      <w:divBdr>
        <w:top w:val="none" w:sz="0" w:space="0" w:color="auto"/>
        <w:left w:val="none" w:sz="0" w:space="0" w:color="auto"/>
        <w:bottom w:val="none" w:sz="0" w:space="0" w:color="auto"/>
        <w:right w:val="none" w:sz="0" w:space="0" w:color="auto"/>
      </w:divBdr>
    </w:div>
    <w:div w:id="1112935979">
      <w:bodyDiv w:val="1"/>
      <w:marLeft w:val="0"/>
      <w:marRight w:val="0"/>
      <w:marTop w:val="0"/>
      <w:marBottom w:val="0"/>
      <w:divBdr>
        <w:top w:val="none" w:sz="0" w:space="0" w:color="auto"/>
        <w:left w:val="none" w:sz="0" w:space="0" w:color="auto"/>
        <w:bottom w:val="none" w:sz="0" w:space="0" w:color="auto"/>
        <w:right w:val="none" w:sz="0" w:space="0" w:color="auto"/>
      </w:divBdr>
    </w:div>
    <w:div w:id="1115518877">
      <w:bodyDiv w:val="1"/>
      <w:marLeft w:val="0"/>
      <w:marRight w:val="0"/>
      <w:marTop w:val="0"/>
      <w:marBottom w:val="0"/>
      <w:divBdr>
        <w:top w:val="none" w:sz="0" w:space="0" w:color="auto"/>
        <w:left w:val="none" w:sz="0" w:space="0" w:color="auto"/>
        <w:bottom w:val="none" w:sz="0" w:space="0" w:color="auto"/>
        <w:right w:val="none" w:sz="0" w:space="0" w:color="auto"/>
      </w:divBdr>
    </w:div>
    <w:div w:id="1379670690">
      <w:bodyDiv w:val="1"/>
      <w:marLeft w:val="0"/>
      <w:marRight w:val="0"/>
      <w:marTop w:val="0"/>
      <w:marBottom w:val="0"/>
      <w:divBdr>
        <w:top w:val="none" w:sz="0" w:space="0" w:color="auto"/>
        <w:left w:val="none" w:sz="0" w:space="0" w:color="auto"/>
        <w:bottom w:val="none" w:sz="0" w:space="0" w:color="auto"/>
        <w:right w:val="none" w:sz="0" w:space="0" w:color="auto"/>
      </w:divBdr>
    </w:div>
    <w:div w:id="1394158528">
      <w:bodyDiv w:val="1"/>
      <w:marLeft w:val="0"/>
      <w:marRight w:val="0"/>
      <w:marTop w:val="0"/>
      <w:marBottom w:val="0"/>
      <w:divBdr>
        <w:top w:val="none" w:sz="0" w:space="0" w:color="auto"/>
        <w:left w:val="none" w:sz="0" w:space="0" w:color="auto"/>
        <w:bottom w:val="none" w:sz="0" w:space="0" w:color="auto"/>
        <w:right w:val="none" w:sz="0" w:space="0" w:color="auto"/>
      </w:divBdr>
    </w:div>
    <w:div w:id="1450776996">
      <w:bodyDiv w:val="1"/>
      <w:marLeft w:val="0"/>
      <w:marRight w:val="0"/>
      <w:marTop w:val="0"/>
      <w:marBottom w:val="0"/>
      <w:divBdr>
        <w:top w:val="none" w:sz="0" w:space="0" w:color="auto"/>
        <w:left w:val="none" w:sz="0" w:space="0" w:color="auto"/>
        <w:bottom w:val="none" w:sz="0" w:space="0" w:color="auto"/>
        <w:right w:val="none" w:sz="0" w:space="0" w:color="auto"/>
      </w:divBdr>
    </w:div>
    <w:div w:id="1537615358">
      <w:bodyDiv w:val="1"/>
      <w:marLeft w:val="0"/>
      <w:marRight w:val="0"/>
      <w:marTop w:val="0"/>
      <w:marBottom w:val="0"/>
      <w:divBdr>
        <w:top w:val="none" w:sz="0" w:space="0" w:color="auto"/>
        <w:left w:val="none" w:sz="0" w:space="0" w:color="auto"/>
        <w:bottom w:val="none" w:sz="0" w:space="0" w:color="auto"/>
        <w:right w:val="none" w:sz="0" w:space="0" w:color="auto"/>
      </w:divBdr>
    </w:div>
    <w:div w:id="1734812627">
      <w:bodyDiv w:val="1"/>
      <w:marLeft w:val="0"/>
      <w:marRight w:val="0"/>
      <w:marTop w:val="0"/>
      <w:marBottom w:val="0"/>
      <w:divBdr>
        <w:top w:val="none" w:sz="0" w:space="0" w:color="auto"/>
        <w:left w:val="none" w:sz="0" w:space="0" w:color="auto"/>
        <w:bottom w:val="none" w:sz="0" w:space="0" w:color="auto"/>
        <w:right w:val="none" w:sz="0" w:space="0" w:color="auto"/>
      </w:divBdr>
    </w:div>
    <w:div w:id="1792894596">
      <w:bodyDiv w:val="1"/>
      <w:marLeft w:val="0"/>
      <w:marRight w:val="0"/>
      <w:marTop w:val="0"/>
      <w:marBottom w:val="0"/>
      <w:divBdr>
        <w:top w:val="none" w:sz="0" w:space="0" w:color="auto"/>
        <w:left w:val="none" w:sz="0" w:space="0" w:color="auto"/>
        <w:bottom w:val="none" w:sz="0" w:space="0" w:color="auto"/>
        <w:right w:val="none" w:sz="0" w:space="0" w:color="auto"/>
      </w:divBdr>
    </w:div>
    <w:div w:id="1880122752">
      <w:bodyDiv w:val="1"/>
      <w:marLeft w:val="0"/>
      <w:marRight w:val="0"/>
      <w:marTop w:val="0"/>
      <w:marBottom w:val="0"/>
      <w:divBdr>
        <w:top w:val="none" w:sz="0" w:space="0" w:color="auto"/>
        <w:left w:val="none" w:sz="0" w:space="0" w:color="auto"/>
        <w:bottom w:val="none" w:sz="0" w:space="0" w:color="auto"/>
        <w:right w:val="none" w:sz="0" w:space="0" w:color="auto"/>
      </w:divBdr>
    </w:div>
    <w:div w:id="1929457213">
      <w:bodyDiv w:val="1"/>
      <w:marLeft w:val="0"/>
      <w:marRight w:val="0"/>
      <w:marTop w:val="0"/>
      <w:marBottom w:val="0"/>
      <w:divBdr>
        <w:top w:val="none" w:sz="0" w:space="0" w:color="auto"/>
        <w:left w:val="none" w:sz="0" w:space="0" w:color="auto"/>
        <w:bottom w:val="none" w:sz="0" w:space="0" w:color="auto"/>
        <w:right w:val="none" w:sz="0" w:space="0" w:color="auto"/>
      </w:divBdr>
    </w:div>
    <w:div w:id="2128885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02b462e0-950b-4d18-8f56-efe6ec8fd98e">COMP-1921471772-2374</_dlc_DocId>
    <_dlc_DocIdUrl xmlns="02b462e0-950b-4d18-8f56-efe6ec8fd98e">
      <Url>https://nedlands365.sharepoint.com/sites/compliance/management/_layouts/15/DocIdRedir.aspx?ID=COMP-1921471772-2374</Url>
      <Description>COMP-1921471772-2374</Description>
    </_dlc_DocIdUrl>
    <l5218a67820a405eab41420940e22386 xmlns="02b462e0-950b-4d18-8f56-efe6ec8fd98e">
      <Terms xmlns="http://schemas.microsoft.com/office/infopath/2007/PartnerControls">
        <TermInfo xmlns="http://schemas.microsoft.com/office/infopath/2007/PartnerControls">
          <TermName xmlns="http://schemas.microsoft.com/office/infopath/2007/PartnerControls">Management</TermName>
          <TermId xmlns="http://schemas.microsoft.com/office/infopath/2007/PartnerControls">9c535dae-f124-4afc-b1e0-4fe8789fe276</TermId>
        </TermInfo>
      </Terms>
    </l5218a67820a405eab41420940e22386>
    <TaxCatchAll xmlns="02b462e0-950b-4d18-8f56-efe6ec8fd98e">
      <Value>89</Value>
      <Value>81</Value>
      <Value>19</Value>
      <Value>39</Value>
      <Value>40</Value>
    </TaxCatchAll>
    <c17adc3306e5490dbb62a9b09578c603 xmlns="02b462e0-950b-4d18-8f56-efe6ec8fd98e">
      <Terms xmlns="http://schemas.microsoft.com/office/infopath/2007/PartnerControls">
        <TermInfo xmlns="http://schemas.microsoft.com/office/infopath/2007/PartnerControls">
          <TermName xmlns="http://schemas.microsoft.com/office/infopath/2007/PartnerControls">Compliance Management</TermName>
          <TermId xmlns="http://schemas.microsoft.com/office/infopath/2007/PartnerControls">c982dbea-1bc0-4012-b6b0-26da72986ffc</TermId>
        </TermInfo>
      </Terms>
    </c17adc3306e5490dbb62a9b09578c603>
    <i1b3c855753b482e967e07bcf98e63b6 xmlns="02b462e0-950b-4d18-8f56-efe6ec8fd98e">
      <Terms xmlns="http://schemas.microsoft.com/office/infopath/2007/PartnerControls">
        <TermInfo xmlns="http://schemas.microsoft.com/office/infopath/2007/PartnerControls">
          <TermName xmlns="http://schemas.microsoft.com/office/infopath/2007/PartnerControls">Meetings</TermName>
          <TermId xmlns="http://schemas.microsoft.com/office/infopath/2007/PartnerControls">1b90c5f6-ddf7-405d-b0aa-a573170e1a5d</TermId>
        </TermInfo>
      </Terms>
    </i1b3c855753b482e967e07bcf98e63b6>
    <j6438741ad114f2786113428657618e6 xmlns="82dc8473-40ba-4f11-b935-f34260e482de">
      <Terms xmlns="http://schemas.microsoft.com/office/infopath/2007/PartnerControls">
        <TermInfo xmlns="http://schemas.microsoft.com/office/infopath/2007/PartnerControls">
          <TermName xmlns="http://schemas.microsoft.com/office/infopath/2007/PartnerControls">Meeting</TermName>
          <TermId xmlns="http://schemas.microsoft.com/office/infopath/2007/PartnerControls">1f576ca3-e898-4889-9bff-971fa1197b35</TermId>
        </TermInfo>
      </Terms>
    </j6438741ad114f2786113428657618e6>
    <Additional_x0020_Info xmlns="0c665f16-30b6-4359-a893-1fad0e760a0b" xsi:nil="true"/>
    <eDMS_x0020_Library xmlns="0c665f16-30b6-4359-a893-1fad0e760a0b">Meetings</eDMS_x0020_Library>
    <e5d52d5aaf644b48996296b344a49bb1 xmlns="0c665f16-30b6-4359-a893-1fad0e760a0b">
      <Terms xmlns="http://schemas.microsoft.com/office/infopath/2007/PartnerControls">
        <TermInfo xmlns="http://schemas.microsoft.com/office/infopath/2007/PartnerControls">
          <TermName xmlns="http://schemas.microsoft.com/office/infopath/2007/PartnerControls">City of Nedlands</TermName>
          <TermId xmlns="http://schemas.microsoft.com/office/infopath/2007/PartnerControls">e1cb6260-fbdb-4707-a83e-0c933e524b72</TermId>
        </TermInfo>
      </Terms>
    </e5d52d5aaf644b48996296b344a49bb1>
    <Document_x0020_Append_x0020_Only_x0020_Comments xmlns="0c665f16-30b6-4359-a893-1fad0e760a0b" xsi:nil="true"/>
  </documentManagement>
</p:properties>
</file>

<file path=customXml/item3.xml><?xml version="1.0" encoding="utf-8"?>
<ct:contentTypeSchema xmlns:ct="http://schemas.microsoft.com/office/2006/metadata/contentType" xmlns:ma="http://schemas.microsoft.com/office/2006/metadata/properties/metaAttributes" ct:_="" ma:_="" ma:contentTypeName="eDMS Document" ma:contentTypeID="0x010100DBE2AFA49EAD6847BCAE523F8D149C8E00AEAAD07ED8A3F041B21C353A9798558E" ma:contentTypeVersion="17" ma:contentTypeDescription="" ma:contentTypeScope="" ma:versionID="37cfab505e08e7544879ce95d8fd75f0">
  <xsd:schema xmlns:xsd="http://www.w3.org/2001/XMLSchema" xmlns:xs="http://www.w3.org/2001/XMLSchema" xmlns:p="http://schemas.microsoft.com/office/2006/metadata/properties" xmlns:ns2="0c665f16-30b6-4359-a893-1fad0e760a0b" xmlns:ns3="02b462e0-950b-4d18-8f56-efe6ec8fd98e" xmlns:ns4="82dc8473-40ba-4f11-b935-f34260e482de" xmlns:ns5="cd65c3b7-7938-4f03-990b-4a0a9f3f7f13" xmlns:ns6="e4b6fc67-92f2-4822-9ee2-02d8357a25ec" targetNamespace="http://schemas.microsoft.com/office/2006/metadata/properties" ma:root="true" ma:fieldsID="f00acb338997b990acea24c24b1dab95" ns2:_="" ns3:_="" ns4:_="" ns5:_="" ns6:_="">
    <xsd:import namespace="0c665f16-30b6-4359-a893-1fad0e760a0b"/>
    <xsd:import namespace="02b462e0-950b-4d18-8f56-efe6ec8fd98e"/>
    <xsd:import namespace="82dc8473-40ba-4f11-b935-f34260e482de"/>
    <xsd:import namespace="cd65c3b7-7938-4f03-990b-4a0a9f3f7f13"/>
    <xsd:import namespace="e4b6fc67-92f2-4822-9ee2-02d8357a25ec"/>
    <xsd:element name="properties">
      <xsd:complexType>
        <xsd:sequence>
          <xsd:element name="documentManagement">
            <xsd:complexType>
              <xsd:all>
                <xsd:element ref="ns2:Additional_x0020_Info" minOccurs="0"/>
                <xsd:element ref="ns3:_dlc_DocIdUrl" minOccurs="0"/>
                <xsd:element ref="ns3:_dlc_DocIdPersistId" minOccurs="0"/>
                <xsd:element ref="ns3:l5218a67820a405eab41420940e22386" minOccurs="0"/>
                <xsd:element ref="ns3:TaxCatchAll" minOccurs="0"/>
                <xsd:element ref="ns3:TaxCatchAllLabel" minOccurs="0"/>
                <xsd:element ref="ns3:c17adc3306e5490dbb62a9b09578c603" minOccurs="0"/>
                <xsd:element ref="ns3:i1b3c855753b482e967e07bcf98e63b6" minOccurs="0"/>
                <xsd:element ref="ns4:j6438741ad114f2786113428657618e6" minOccurs="0"/>
                <xsd:element ref="ns2:e5d52d5aaf644b48996296b344a49bb1" minOccurs="0"/>
                <xsd:element ref="ns3:_dlc_DocId" minOccurs="0"/>
                <xsd:element ref="ns2:Document_x0020_Append_x0020_Only_x0020_Comments" minOccurs="0"/>
                <xsd:element ref="ns2:eDMS_x0020_Library" minOccurs="0"/>
                <xsd:element ref="ns5:MediaServiceMetadata" minOccurs="0"/>
                <xsd:element ref="ns5:MediaServiceFastMetadata" minOccurs="0"/>
                <xsd:element ref="ns5:MediaServiceEventHashCode" minOccurs="0"/>
                <xsd:element ref="ns5:MediaServiceGenerationTime"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665f16-30b6-4359-a893-1fad0e760a0b" elementFormDefault="qualified">
    <xsd:import namespace="http://schemas.microsoft.com/office/2006/documentManagement/types"/>
    <xsd:import namespace="http://schemas.microsoft.com/office/infopath/2007/PartnerControls"/>
    <xsd:element name="Additional_x0020_Info" ma:index="2" nillable="true" ma:displayName="Additional Info" ma:internalName="Additional_x0020_Info">
      <xsd:simpleType>
        <xsd:restriction base="dms:Text">
          <xsd:maxLength value="255"/>
        </xsd:restriction>
      </xsd:simpleType>
    </xsd:element>
    <xsd:element name="e5d52d5aaf644b48996296b344a49bb1" ma:index="21" nillable="true" ma:taxonomy="true" ma:internalName="e5d52d5aaf644b48996296b344a49bb1" ma:taxonomyFieldName="Entity" ma:displayName="Entity" ma:default="" ma:fieldId="{e5d52d5a-af64-4b48-9962-96b344a49bb1}" ma:sspId="f748efd2-e33e-48a5-90e8-1a83c1cb5ef9" ma:termSetId="856870c0-482b-4b60-9f4e-79866ceab471" ma:anchorId="00000000-0000-0000-0000-000000000000" ma:open="false" ma:isKeyword="false">
      <xsd:complexType>
        <xsd:sequence>
          <xsd:element ref="pc:Terms" minOccurs="0" maxOccurs="1"/>
        </xsd:sequence>
      </xsd:complexType>
    </xsd:element>
    <xsd:element name="Document_x0020_Append_x0020_Only_x0020_Comments" ma:index="24" nillable="true" ma:displayName="Document Append Only Comments" ma:internalName="Document_x0020_Append_x0020_Only_x0020_Comments">
      <xsd:simpleType>
        <xsd:restriction base="dms:Note">
          <xsd:maxLength value="255"/>
        </xsd:restriction>
      </xsd:simpleType>
    </xsd:element>
    <xsd:element name="eDMS_x0020_Library" ma:index="25" nillable="true" ma:displayName="eDMS Library" ma:internalName="eDMS_x0020_Library">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2b462e0-950b-4d18-8f56-efe6ec8fd98e" elementFormDefault="qualified">
    <xsd:import namespace="http://schemas.microsoft.com/office/2006/documentManagement/types"/>
    <xsd:import namespace="http://schemas.microsoft.com/office/infopath/2007/PartnerControls"/>
    <xsd:element name="_dlc_DocIdUrl" ma:index="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9" nillable="true" ma:displayName="Persist ID" ma:description="Keep ID on add." ma:hidden="true" ma:internalName="_dlc_DocIdPersistId" ma:readOnly="true">
      <xsd:simpleType>
        <xsd:restriction base="dms:Boolean"/>
      </xsd:simpleType>
    </xsd:element>
    <xsd:element name="l5218a67820a405eab41420940e22386" ma:index="10" nillable="true" ma:taxonomy="true" ma:internalName="l5218a67820a405eab41420940e22386" ma:taxonomyFieldName="eDMS_x0020_Site" ma:displayName="eDMS Site" ma:default="" ma:fieldId="{55218a67-820a-405e-ab41-420940e22386}" ma:sspId="f748efd2-e33e-48a5-90e8-1a83c1cb5ef9" ma:termSetId="6db94800-35c5-4084-8834-fb0f370e171b" ma:anchorId="00000000-0000-0000-0000-000000000000" ma:open="false" ma:isKeyword="false">
      <xsd:complexType>
        <xsd:sequence>
          <xsd:element ref="pc:Terms" minOccurs="0" maxOccurs="1"/>
        </xsd:sequence>
      </xsd:complexType>
    </xsd:element>
    <xsd:element name="TaxCatchAll" ma:index="11" nillable="true" ma:displayName="Taxonomy Catch All Column" ma:hidden="true" ma:list="{2CEEA90F-8948-4A61-B3E7-2090958E28CC}" ma:internalName="TaxCatchAll" ma:showField="CatchAllData"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2CEEA90F-8948-4A61-B3E7-2090958E28CC}" ma:internalName="TaxCatchAllLabel" ma:readOnly="true" ma:showField="CatchAllDataLabel" ma:web="{0c665f16-30b6-4359-a893-1fad0e760a0b}">
      <xsd:complexType>
        <xsd:complexContent>
          <xsd:extension base="dms:MultiChoiceLookup">
            <xsd:sequence>
              <xsd:element name="Value" type="dms:Lookup" maxOccurs="unbounded" minOccurs="0" nillable="true"/>
            </xsd:sequence>
          </xsd:extension>
        </xsd:complexContent>
      </xsd:complexType>
    </xsd:element>
    <xsd:element name="c17adc3306e5490dbb62a9b09578c603" ma:index="14" nillable="true" ma:taxonomy="true" ma:internalName="c17adc3306e5490dbb62a9b09578c603" ma:taxonomyFieldName="Function" ma:displayName="Function" ma:default="" ma:fieldId="{c17adc33-06e5-490d-bb62-a9b09578c603}"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i1b3c855753b482e967e07bcf98e63b6" ma:index="16" nillable="true" ma:taxonomy="true" ma:internalName="i1b3c855753b482e967e07bcf98e63b6" ma:taxonomyFieldName="Activity" ma:displayName="Activity" ma:default="" ma:fieldId="{21b3c855-753b-482e-967e-07bcf98e63b6}" ma:sspId="f748efd2-e33e-48a5-90e8-1a83c1cb5ef9" ma:termSetId="7b2787ca-6b71-49d0-a2af-b3802dd8bff8" ma:anchorId="00000000-0000-0000-0000-000000000000" ma:open="false" ma:isKeyword="false">
      <xsd:complexType>
        <xsd:sequence>
          <xsd:element ref="pc:Terms" minOccurs="0" maxOccurs="1"/>
        </xsd:sequence>
      </xsd:complexType>
    </xsd:element>
    <xsd:element name="_dlc_DocId" ma:index="2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dc8473-40ba-4f11-b935-f34260e482de" elementFormDefault="qualified">
    <xsd:import namespace="http://schemas.microsoft.com/office/2006/documentManagement/types"/>
    <xsd:import namespace="http://schemas.microsoft.com/office/infopath/2007/PartnerControls"/>
    <xsd:element name="j6438741ad114f2786113428657618e6" ma:index="18" nillable="true" ma:taxonomy="true" ma:internalName="j6438741ad114f2786113428657618e6" ma:taxonomyFieldName="Subject_x0020_Matter" ma:displayName="Subject Matter" ma:default="" ma:fieldId="{36438741-ad11-4f27-8611-3428657618e6}" ma:sspId="f748efd2-e33e-48a5-90e8-1a83c1cb5ef9" ma:termSetId="7b2787ca-6b71-49d0-a2af-b3802dd8bff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d65c3b7-7938-4f03-990b-4a0a9f3f7f13" elementFormDefault="qualified">
    <xsd:import namespace="http://schemas.microsoft.com/office/2006/documentManagement/types"/>
    <xsd:import namespace="http://schemas.microsoft.com/office/infopath/2007/PartnerControls"/>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b6fc67-92f2-4822-9ee2-02d8357a25ec"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8D069-3B0C-4036-B9AD-22232EBA4095}">
  <ds:schemaRefs>
    <ds:schemaRef ds:uri="http://schemas.microsoft.com/sharepoint/events"/>
  </ds:schemaRefs>
</ds:datastoreItem>
</file>

<file path=customXml/itemProps2.xml><?xml version="1.0" encoding="utf-8"?>
<ds:datastoreItem xmlns:ds="http://schemas.openxmlformats.org/officeDocument/2006/customXml" ds:itemID="{C491EAE0-37B4-4AD7-9EC4-78D8AAB83EE5}">
  <ds:schemaRefs>
    <ds:schemaRef ds:uri="02b462e0-950b-4d18-8f56-efe6ec8fd98e"/>
    <ds:schemaRef ds:uri="http://schemas.openxmlformats.org/package/2006/metadata/core-properties"/>
    <ds:schemaRef ds:uri="http://www.w3.org/XML/1998/namespace"/>
    <ds:schemaRef ds:uri="http://purl.org/dc/elements/1.1/"/>
    <ds:schemaRef ds:uri="http://schemas.microsoft.com/office/2006/documentManagement/types"/>
    <ds:schemaRef ds:uri="http://purl.org/dc/terms/"/>
    <ds:schemaRef ds:uri="http://schemas.microsoft.com/office/2006/metadata/properties"/>
    <ds:schemaRef ds:uri="http://purl.org/dc/dcmitype/"/>
    <ds:schemaRef ds:uri="http://schemas.microsoft.com/office/infopath/2007/PartnerControls"/>
    <ds:schemaRef ds:uri="e4b6fc67-92f2-4822-9ee2-02d8357a25ec"/>
    <ds:schemaRef ds:uri="cd65c3b7-7938-4f03-990b-4a0a9f3f7f13"/>
    <ds:schemaRef ds:uri="82dc8473-40ba-4f11-b935-f34260e482de"/>
    <ds:schemaRef ds:uri="0c665f16-30b6-4359-a893-1fad0e760a0b"/>
  </ds:schemaRefs>
</ds:datastoreItem>
</file>

<file path=customXml/itemProps3.xml><?xml version="1.0" encoding="utf-8"?>
<ds:datastoreItem xmlns:ds="http://schemas.openxmlformats.org/officeDocument/2006/customXml" ds:itemID="{45889463-4DF6-4BD2-9B27-4F3881BB4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665f16-30b6-4359-a893-1fad0e760a0b"/>
    <ds:schemaRef ds:uri="02b462e0-950b-4d18-8f56-efe6ec8fd98e"/>
    <ds:schemaRef ds:uri="82dc8473-40ba-4f11-b935-f34260e482de"/>
    <ds:schemaRef ds:uri="cd65c3b7-7938-4f03-990b-4a0a9f3f7f13"/>
    <ds:schemaRef ds:uri="e4b6fc67-92f2-4822-9ee2-02d8357a25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746128-4EE8-4404-956F-304F7AEA2563}">
  <ds:schemaRefs>
    <ds:schemaRef ds:uri="http://schemas.microsoft.com/sharepoint/v3/contenttype/forms"/>
  </ds:schemaRefs>
</ds:datastoreItem>
</file>

<file path=customXml/itemProps5.xml><?xml version="1.0" encoding="utf-8"?>
<ds:datastoreItem xmlns:ds="http://schemas.openxmlformats.org/officeDocument/2006/customXml" ds:itemID="{0F980BE9-36D7-43F8-8130-7E37D7B9C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4256</TotalTime>
  <Pages>26</Pages>
  <Words>8977</Words>
  <Characters>47631</Characters>
  <Application>Microsoft Office Word</Application>
  <DocSecurity>8</DocSecurity>
  <Lines>1323</Lines>
  <Paragraphs>539</Paragraphs>
  <ScaleCrop>false</ScaleCrop>
  <HeadingPairs>
    <vt:vector size="2" baseType="variant">
      <vt:variant>
        <vt:lpstr>Title</vt:lpstr>
      </vt:variant>
      <vt:variant>
        <vt:i4>1</vt:i4>
      </vt:variant>
    </vt:vector>
  </HeadingPairs>
  <TitlesOfParts>
    <vt:vector size="1" baseType="lpstr">
      <vt:lpstr/>
    </vt:vector>
  </TitlesOfParts>
  <Company>City of Nedlands</Company>
  <LinksUpToDate>false</LinksUpToDate>
  <CharactersWithSpaces>56069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krichards</dc:creator>
  <cp:keywords/>
  <dc:description/>
  <cp:lastModifiedBy>Kimberley Richards</cp:lastModifiedBy>
  <cp:revision>134</cp:revision>
  <cp:lastPrinted>2019-05-07T01:32:00Z</cp:lastPrinted>
  <dcterms:created xsi:type="dcterms:W3CDTF">2019-05-22T07:52:00Z</dcterms:created>
  <dcterms:modified xsi:type="dcterms:W3CDTF">2019-07-01T07:51:00Z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0x010100DBE2AFA49EAD6847BCAE523F8D149C8E00AEAAD07ED8A3F041B21C353A9798558E</vt:lpwstr>
  </property>
  <property fmtid="{D5CDD505-2E9C-101B-9397-08002B2CF9AE}" pid="3" name="_dlc_DocIdItemGuid">
    <vt:lpwstr>5df55b58-d463-4f7e-8a7f-4024d227d98b</vt:lpwstr>
  </property>
  <property fmtid="{D5CDD505-2E9C-101B-9397-08002B2CF9AE}" pid="4" name="Function">
    <vt:lpwstr>89;#Compliance Management|c982dbea-1bc0-4012-b6b0-26da72986ffc</vt:lpwstr>
  </property>
  <property fmtid="{D5CDD505-2E9C-101B-9397-08002B2CF9AE}" pid="5" name="Entity">
    <vt:lpwstr>19;#City of Nedlands|e1cb6260-fbdb-4707-a83e-0c933e524b72</vt:lpwstr>
  </property>
  <property fmtid="{D5CDD505-2E9C-101B-9397-08002B2CF9AE}" pid="6" name="Activity">
    <vt:lpwstr>39;#Meetings|1b90c5f6-ddf7-405d-b0aa-a573170e1a5d</vt:lpwstr>
  </property>
  <property fmtid="{D5CDD505-2E9C-101B-9397-08002B2CF9AE}" pid="7" name="Subject Matter">
    <vt:lpwstr>40;#Meeting|1f576ca3-e898-4889-9bff-971fa1197b35</vt:lpwstr>
  </property>
  <property fmtid="{D5CDD505-2E9C-101B-9397-08002B2CF9AE}" pid="8" name="eDMS Site">
    <vt:lpwstr>81;#Management|9c535dae-f124-4afc-b1e0-4fe8789fe276</vt:lpwstr>
  </property>
  <property fmtid="{D5CDD505-2E9C-101B-9397-08002B2CF9AE}" pid="9" name="_docset_NoMedatataSyncRequired">
    <vt:lpwstr>False</vt:lpwstr>
  </property>
  <property fmtid="{D5CDD505-2E9C-101B-9397-08002B2CF9AE}" pid="10" name="_dlc_policyId">
    <vt:lpwstr/>
  </property>
  <property fmtid="{D5CDD505-2E9C-101B-9397-08002B2CF9AE}" pid="11" name="ItemRetentionFormula">
    <vt:lpwstr/>
  </property>
  <property fmtid="{D5CDD505-2E9C-101B-9397-08002B2CF9AE}" pid="12" name="AuthorIds_UIVersion_3">
    <vt:lpwstr>142</vt:lpwstr>
  </property>
  <property fmtid="{D5CDD505-2E9C-101B-9397-08002B2CF9AE}" pid="13" name="AuthorIds_UIVersion_7">
    <vt:lpwstr>175</vt:lpwstr>
  </property>
  <property fmtid="{D5CDD505-2E9C-101B-9397-08002B2CF9AE}" pid="14" name="AuthorIds_UIVersion_8">
    <vt:lpwstr>175</vt:lpwstr>
  </property>
  <property fmtid="{D5CDD505-2E9C-101B-9397-08002B2CF9AE}" pid="15" name="AuthorIds_UIVersion_1">
    <vt:lpwstr>72</vt:lpwstr>
  </property>
  <property fmtid="{D5CDD505-2E9C-101B-9397-08002B2CF9AE}" pid="16" name="AuthorIds_UIVersion_5">
    <vt:lpwstr>205</vt:lpwstr>
  </property>
  <property fmtid="{D5CDD505-2E9C-101B-9397-08002B2CF9AE}" pid="17" name="AuthorIds_UIVersion_6">
    <vt:lpwstr>142</vt:lpwstr>
  </property>
  <property fmtid="{D5CDD505-2E9C-101B-9397-08002B2CF9AE}" pid="18" name="AuthorIds_UIVersion_14">
    <vt:lpwstr>142</vt:lpwstr>
  </property>
  <property fmtid="{D5CDD505-2E9C-101B-9397-08002B2CF9AE}" pid="19" name="AuthorIds_UIVersion_15">
    <vt:lpwstr>66</vt:lpwstr>
  </property>
  <property fmtid="{D5CDD505-2E9C-101B-9397-08002B2CF9AE}" pid="20" name="AuthorIds_UIVersion_17">
    <vt:lpwstr>309</vt:lpwstr>
  </property>
  <property fmtid="{D5CDD505-2E9C-101B-9397-08002B2CF9AE}" pid="21" name="AuthorIds_UIVersion_18">
    <vt:lpwstr>86</vt:lpwstr>
  </property>
  <property fmtid="{D5CDD505-2E9C-101B-9397-08002B2CF9AE}" pid="22" name="AuthorIds_UIVersion_19">
    <vt:lpwstr>142</vt:lpwstr>
  </property>
  <property fmtid="{D5CDD505-2E9C-101B-9397-08002B2CF9AE}" pid="23" name="AuthorIds_UIVersion_21">
    <vt:lpwstr>292</vt:lpwstr>
  </property>
</Properties>
</file>